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A3BC3" w14:textId="624BD901" w:rsidR="00424C5D" w:rsidRPr="007E289A" w:rsidRDefault="00424C5D" w:rsidP="007E289A">
      <w:pPr>
        <w:pStyle w:val="Heading1"/>
      </w:pPr>
      <w:bookmarkStart w:id="0" w:name="_Toc139220915"/>
      <w:r w:rsidRPr="00142703">
        <w:t>BAB IV</w:t>
      </w:r>
      <w:r w:rsidR="007E289A">
        <w:br w:type="textWrapping" w:clear="all"/>
        <w:t>H</w:t>
      </w:r>
      <w:r w:rsidR="0050448C">
        <w:t xml:space="preserve">ASIL </w:t>
      </w:r>
      <w:r w:rsidRPr="00142703">
        <w:t>DAN PEMBAHASAN</w:t>
      </w:r>
      <w:bookmarkEnd w:id="0"/>
    </w:p>
    <w:p w14:paraId="08839850" w14:textId="3E254455" w:rsidR="00424C5D" w:rsidRDefault="0050448C" w:rsidP="000B2289">
      <w:pPr>
        <w:pStyle w:val="Heading2"/>
        <w:numPr>
          <w:ilvl w:val="0"/>
          <w:numId w:val="38"/>
        </w:numPr>
      </w:pPr>
      <w:bookmarkStart w:id="1" w:name="_Toc139220916"/>
      <w:r>
        <w:t>Deskripsi Objek Penelitian</w:t>
      </w:r>
      <w:bookmarkEnd w:id="1"/>
    </w:p>
    <w:p w14:paraId="3B76DAD4" w14:textId="77777777" w:rsidR="00424C5D" w:rsidRPr="005C0427" w:rsidRDefault="00424C5D" w:rsidP="000B2289">
      <w:pPr>
        <w:pStyle w:val="ListParagraph"/>
        <w:numPr>
          <w:ilvl w:val="0"/>
          <w:numId w:val="47"/>
        </w:numPr>
        <w:spacing w:line="480" w:lineRule="auto"/>
        <w:rPr>
          <w:rFonts w:ascii="Times New Roman" w:hAnsi="Times New Roman" w:cs="Times New Roman"/>
          <w:b/>
          <w:sz w:val="24"/>
          <w:szCs w:val="24"/>
        </w:rPr>
      </w:pPr>
      <w:r w:rsidRPr="005C0427">
        <w:rPr>
          <w:rFonts w:ascii="Times New Roman" w:hAnsi="Times New Roman" w:cs="Times New Roman"/>
          <w:b/>
          <w:sz w:val="24"/>
          <w:szCs w:val="24"/>
        </w:rPr>
        <w:t>Deskripsi Bursa Efek Indonesia (BEI)</w:t>
      </w:r>
    </w:p>
    <w:p w14:paraId="59B5BF78" w14:textId="149AB94D" w:rsidR="00424C5D" w:rsidRDefault="00705508" w:rsidP="00424C5D">
      <w:pPr>
        <w:pStyle w:val="ListParagraph"/>
        <w:spacing w:line="48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413021">
        <w:rPr>
          <w:rFonts w:ascii="Times New Roman" w:hAnsi="Times New Roman" w:cs="Times New Roman"/>
          <w:sz w:val="24"/>
          <w:szCs w:val="24"/>
          <w:lang w:val="id-ID"/>
        </w:rPr>
        <w:t xml:space="preserve">  </w:t>
      </w:r>
      <w:r w:rsidR="00424C5D">
        <w:rPr>
          <w:rFonts w:ascii="Times New Roman" w:hAnsi="Times New Roman" w:cs="Times New Roman"/>
          <w:sz w:val="24"/>
          <w:szCs w:val="24"/>
          <w:lang w:val="id-ID"/>
        </w:rPr>
        <w:t>Secara historis, pasar modal atau Bursa Efek Indonesia (BEI) sudah ada sejak sebelum Indonesia merdeka atau sejak zaman penjajahan Belanda yaitu di Batavia pada tahun 1912. Pasar modal didirikan oleh pemerintah Hindia Belanda untuk kepentingan kolonial atau biasa disebut dengan VOC. Pasar modal meskipun telah ada sejak tahun 1912, namun pertumbuhan dan perkembangan tidak berkembang seperti yang diharapkan, bahkan selama beberapa periode telah terjadi kekosongan aktivitas di pasar modal. Hal ini disebabkan oleh berbagai macam faktor seperti perang dunia I dan perang dunia II, penyerahan kekuasaan dari pemerintah kolonial kepada pemerintah Republik Indonesia, dan berbagau kondisi lainnnya yang menghambatoperasi tidak normal di Bursa Efek Indonesia (BEI).</w:t>
      </w:r>
    </w:p>
    <w:p w14:paraId="2C7F513C" w14:textId="7DFB9590" w:rsidR="00424C5D" w:rsidRPr="00A70262" w:rsidRDefault="00705508" w:rsidP="00424C5D">
      <w:pPr>
        <w:pStyle w:val="ListParagraph"/>
        <w:spacing w:line="48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413021">
        <w:rPr>
          <w:rFonts w:ascii="Times New Roman" w:hAnsi="Times New Roman" w:cs="Times New Roman"/>
          <w:sz w:val="24"/>
          <w:szCs w:val="24"/>
          <w:lang w:val="id-ID"/>
        </w:rPr>
        <w:t xml:space="preserve">  </w:t>
      </w:r>
      <w:r w:rsidR="00424C5D">
        <w:rPr>
          <w:rFonts w:ascii="Times New Roman" w:hAnsi="Times New Roman" w:cs="Times New Roman"/>
          <w:sz w:val="24"/>
          <w:szCs w:val="24"/>
          <w:lang w:val="id-ID"/>
        </w:rPr>
        <w:t xml:space="preserve">Pada tahun 1914 sampai 1918 Bursa Efek Indonesia (BEI) atau pasar modal yang didirikan di Batavia oleh pemerintahan Hindi Belanda saat itu telah ditutup karena kejadian perang dunia ke I. Kemudian pada tahun 1977 tepatnya 10 Agustus, pasar modal kembali diaktifkan serta diresmika langsung oleh Presiden Soeharto dan Bursa Efek Jakarta (BEJ) dijalankan di baawah Badan Pasar Modal. Bursa Paralel Indonesia bergabung dengan Bursa Efek Surabaya (BES). </w:t>
      </w:r>
      <w:r w:rsidR="00424C5D">
        <w:rPr>
          <w:rFonts w:ascii="Times New Roman" w:hAnsi="Times New Roman" w:cs="Times New Roman"/>
          <w:sz w:val="24"/>
          <w:szCs w:val="24"/>
          <w:lang w:val="id-ID"/>
        </w:rPr>
        <w:lastRenderedPageBreak/>
        <w:t>Kemudian, di tanggal 21 Juli tahun 2000, sistem perdagangan tanpa kertas atau warkat (</w:t>
      </w:r>
      <w:r w:rsidR="00424C5D">
        <w:rPr>
          <w:rFonts w:ascii="Times New Roman" w:hAnsi="Times New Roman" w:cs="Times New Roman"/>
          <w:i/>
          <w:sz w:val="24"/>
          <w:szCs w:val="24"/>
          <w:lang w:val="id-ID"/>
        </w:rPr>
        <w:t xml:space="preserve">sripless trading)  </w:t>
      </w:r>
      <w:r w:rsidR="00424C5D">
        <w:rPr>
          <w:rFonts w:ascii="Times New Roman" w:hAnsi="Times New Roman" w:cs="Times New Roman"/>
          <w:sz w:val="24"/>
          <w:szCs w:val="24"/>
          <w:lang w:val="id-ID"/>
        </w:rPr>
        <w:t>mulai diterapkan di pasar modal Indonesia dan ditanggal 28 Maret periode 2002 BEJ mulai menggunakan sistem perdagangan jarak jauh (</w:t>
      </w:r>
      <w:r w:rsidR="00424C5D">
        <w:rPr>
          <w:rFonts w:ascii="Times New Roman" w:hAnsi="Times New Roman" w:cs="Times New Roman"/>
          <w:i/>
          <w:sz w:val="24"/>
          <w:szCs w:val="24"/>
          <w:lang w:val="id-ID"/>
        </w:rPr>
        <w:t>remote trading)</w:t>
      </w:r>
      <w:r w:rsidR="00424C5D">
        <w:rPr>
          <w:rFonts w:ascii="Times New Roman" w:hAnsi="Times New Roman" w:cs="Times New Roman"/>
          <w:sz w:val="24"/>
          <w:szCs w:val="24"/>
          <w:lang w:val="id-ID"/>
        </w:rPr>
        <w:t>. Akhirnya 30 Desember tahun 2007 Bursa Efek Surabaya (BES) dan Bursa Efek Jakarta (BEJ) bergabung dan telah berganti nama menjadi Bursa Efek Indonesia (BEI).</w:t>
      </w:r>
    </w:p>
    <w:p w14:paraId="3D12F3ED" w14:textId="74A12A90" w:rsidR="0050448C" w:rsidRPr="005C0427" w:rsidRDefault="00424C5D" w:rsidP="000B2289">
      <w:pPr>
        <w:pStyle w:val="ListParagraph"/>
        <w:numPr>
          <w:ilvl w:val="0"/>
          <w:numId w:val="47"/>
        </w:numPr>
        <w:spacing w:line="480" w:lineRule="auto"/>
        <w:rPr>
          <w:rFonts w:ascii="Times New Roman" w:hAnsi="Times New Roman" w:cs="Times New Roman"/>
          <w:b/>
          <w:sz w:val="24"/>
          <w:szCs w:val="24"/>
        </w:rPr>
      </w:pPr>
      <w:r w:rsidRPr="005C0427">
        <w:rPr>
          <w:rFonts w:ascii="Times New Roman" w:hAnsi="Times New Roman" w:cs="Times New Roman"/>
          <w:b/>
          <w:sz w:val="24"/>
          <w:szCs w:val="24"/>
        </w:rPr>
        <w:t>Deskripsi Perusahaan Sampel</w:t>
      </w:r>
    </w:p>
    <w:p w14:paraId="0D3DB8D7" w14:textId="37A5AF85" w:rsidR="00424C5D" w:rsidRPr="00255ABA" w:rsidRDefault="00705508" w:rsidP="00424C5D">
      <w:pPr>
        <w:pStyle w:val="ListParagraph"/>
        <w:spacing w:line="48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413021">
        <w:rPr>
          <w:rFonts w:ascii="Times New Roman" w:hAnsi="Times New Roman" w:cs="Times New Roman"/>
          <w:sz w:val="24"/>
          <w:szCs w:val="24"/>
          <w:lang w:val="id-ID"/>
        </w:rPr>
        <w:t xml:space="preserve"> </w:t>
      </w:r>
      <w:r w:rsidR="00424C5D" w:rsidRPr="00AC7CD8">
        <w:rPr>
          <w:rFonts w:ascii="Times New Roman" w:hAnsi="Times New Roman" w:cs="Times New Roman"/>
          <w:sz w:val="24"/>
          <w:szCs w:val="24"/>
          <w:lang w:val="id-ID"/>
        </w:rPr>
        <w:t xml:space="preserve">Dalam penelitian perusahaan yang menjadi sampel yaitu di sektor keuangan sub sektor perbankan periode 2019-2022. Berdasarkan metode </w:t>
      </w:r>
      <w:r w:rsidR="00424C5D" w:rsidRPr="00AC7CD8">
        <w:rPr>
          <w:rFonts w:ascii="Times New Roman" w:hAnsi="Times New Roman" w:cs="Times New Roman"/>
          <w:i/>
          <w:sz w:val="24"/>
          <w:szCs w:val="24"/>
          <w:lang w:val="id-ID"/>
        </w:rPr>
        <w:t>purposive sampling</w:t>
      </w:r>
      <w:r w:rsidR="00424C5D" w:rsidRPr="00AC7CD8">
        <w:rPr>
          <w:rFonts w:ascii="Times New Roman" w:hAnsi="Times New Roman" w:cs="Times New Roman"/>
          <w:sz w:val="24"/>
          <w:szCs w:val="24"/>
          <w:lang w:val="id-ID"/>
        </w:rPr>
        <w:t xml:space="preserve"> maka diperoleh sampel sebanyak </w:t>
      </w:r>
      <w:r w:rsidR="00424C5D" w:rsidRPr="001D5096">
        <w:rPr>
          <w:rFonts w:ascii="Times New Roman" w:hAnsi="Times New Roman" w:cs="Times New Roman"/>
          <w:sz w:val="24"/>
          <w:szCs w:val="24"/>
          <w:lang w:val="id-ID"/>
        </w:rPr>
        <w:t>42</w:t>
      </w:r>
      <w:r w:rsidR="00424C5D" w:rsidRPr="00F10679">
        <w:rPr>
          <w:rFonts w:ascii="Times New Roman" w:hAnsi="Times New Roman" w:cs="Times New Roman"/>
          <w:color w:val="FF0000"/>
          <w:sz w:val="24"/>
          <w:szCs w:val="24"/>
          <w:lang w:val="id-ID"/>
        </w:rPr>
        <w:t xml:space="preserve"> </w:t>
      </w:r>
      <w:r w:rsidR="00424C5D" w:rsidRPr="00AC7CD8">
        <w:rPr>
          <w:rFonts w:ascii="Times New Roman" w:hAnsi="Times New Roman" w:cs="Times New Roman"/>
          <w:sz w:val="24"/>
          <w:szCs w:val="24"/>
          <w:lang w:val="id-ID"/>
        </w:rPr>
        <w:t>perusahaan,antara lain:</w:t>
      </w:r>
      <w:r w:rsidR="00424C5D" w:rsidRPr="00255ABA">
        <w:rPr>
          <w:rFonts w:ascii="Times New Roman" w:hAnsi="Times New Roman" w:cs="Times New Roman"/>
          <w:color w:val="FF0000"/>
          <w:sz w:val="24"/>
          <w:szCs w:val="24"/>
          <w:lang w:val="id-ID"/>
        </w:rPr>
        <w:t xml:space="preserve"> </w:t>
      </w:r>
    </w:p>
    <w:p w14:paraId="630B6D0A" w14:textId="443926E3" w:rsidR="00A22045" w:rsidRDefault="00A22045" w:rsidP="000B2289">
      <w:pPr>
        <w:pStyle w:val="ListParagraph"/>
        <w:numPr>
          <w:ilvl w:val="0"/>
          <w:numId w:val="3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PT Bank Raya Indonesia Tbk (AGRO)</w:t>
      </w:r>
    </w:p>
    <w:p w14:paraId="19DCBC86" w14:textId="52FE9AE4" w:rsidR="00A22045" w:rsidRDefault="00A22045" w:rsidP="00A22045">
      <w:pPr>
        <w:pStyle w:val="ListParagraph"/>
        <w:spacing w:line="480" w:lineRule="auto"/>
        <w:ind w:left="1440" w:firstLine="720"/>
        <w:jc w:val="both"/>
        <w:rPr>
          <w:rFonts w:ascii="Times New Roman" w:hAnsi="Times New Roman" w:cs="Times New Roman"/>
          <w:sz w:val="24"/>
          <w:szCs w:val="24"/>
          <w:lang w:val="id-ID"/>
        </w:rPr>
      </w:pPr>
      <w:r w:rsidRPr="00A22045">
        <w:rPr>
          <w:rFonts w:ascii="Times New Roman" w:hAnsi="Times New Roman" w:cs="Times New Roman"/>
          <w:sz w:val="24"/>
          <w:szCs w:val="24"/>
          <w:lang w:val="id-ID"/>
        </w:rPr>
        <w:t>Pada tahun 2011 Bank Rakyat Indonesia resmi mengakuisisi mayoritas saham PT Bank Agro, dan setahun kemudian, nama perusahaan ini pun diubah menjadi PT Bank Rakyat Indonesia Agroniaga Tbk. Pada tahun 2019, perusahaan ini meluncurkan aplikasi "Pinang" untuk memudahkan nasabahnya dalam mengajukan pinjaman. Pada bulan September 2021, perusahaan ini mengubah namanya menjadi seperti sekarang.</w:t>
      </w:r>
    </w:p>
    <w:p w14:paraId="613A74C2" w14:textId="418ACF8F" w:rsidR="00887E7B" w:rsidRDefault="00887E7B" w:rsidP="000B2289">
      <w:pPr>
        <w:pStyle w:val="ListParagraph"/>
        <w:numPr>
          <w:ilvl w:val="0"/>
          <w:numId w:val="3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PT Bank Amar Indonesia Tbk (AMAR)</w:t>
      </w:r>
    </w:p>
    <w:p w14:paraId="1A9E2F57" w14:textId="34B64811" w:rsidR="00887E7B" w:rsidRDefault="00887E7B" w:rsidP="00887E7B">
      <w:pPr>
        <w:pStyle w:val="ListParagraph"/>
        <w:spacing w:line="480" w:lineRule="auto"/>
        <w:ind w:left="1440" w:firstLine="720"/>
        <w:jc w:val="both"/>
        <w:rPr>
          <w:rFonts w:ascii="Times New Roman" w:hAnsi="Times New Roman" w:cs="Times New Roman"/>
          <w:sz w:val="24"/>
          <w:szCs w:val="24"/>
          <w:lang w:val="id-ID"/>
        </w:rPr>
      </w:pPr>
      <w:r w:rsidRPr="00887E7B">
        <w:rPr>
          <w:rFonts w:ascii="Times New Roman" w:hAnsi="Times New Roman" w:cs="Times New Roman"/>
          <w:sz w:val="24"/>
          <w:szCs w:val="24"/>
          <w:lang w:val="id-ID"/>
        </w:rPr>
        <w:t xml:space="preserve">Bank Amar Indonesia atau yang lebih dikenal sebagai Amar Bank adalah perusahaan yang bergerak di bidang perbankan </w:t>
      </w:r>
      <w:r w:rsidRPr="00887E7B">
        <w:rPr>
          <w:rFonts w:ascii="Times New Roman" w:hAnsi="Times New Roman" w:cs="Times New Roman"/>
          <w:sz w:val="24"/>
          <w:szCs w:val="24"/>
          <w:lang w:val="id-ID"/>
        </w:rPr>
        <w:lastRenderedPageBreak/>
        <w:t>yang berdiri sejak 1991 dan berkantor pusat di Surabaya. Pada tahun 2014, perusahaan berubah nama menjadi Bank Amar, setelah aksi akuisisi oleh Tolaram Group.</w:t>
      </w:r>
      <w:r>
        <w:rPr>
          <w:rFonts w:ascii="Times New Roman" w:hAnsi="Times New Roman" w:cs="Times New Roman"/>
          <w:sz w:val="24"/>
          <w:szCs w:val="24"/>
          <w:lang w:val="id-ID"/>
        </w:rPr>
        <w:t xml:space="preserve"> </w:t>
      </w:r>
      <w:r w:rsidRPr="00887E7B">
        <w:rPr>
          <w:rFonts w:ascii="Times New Roman" w:hAnsi="Times New Roman" w:cs="Times New Roman"/>
          <w:sz w:val="24"/>
          <w:szCs w:val="24"/>
          <w:lang w:val="id-ID"/>
        </w:rPr>
        <w:t>Perusahaan mencatatkan sahamnya di Bursa Efek Indonesia pada tahun 2020.</w:t>
      </w:r>
    </w:p>
    <w:p w14:paraId="7A597098" w14:textId="01CBCBED" w:rsidR="00887E7B" w:rsidRDefault="00887E7B" w:rsidP="000B2289">
      <w:pPr>
        <w:pStyle w:val="ListParagraph"/>
        <w:numPr>
          <w:ilvl w:val="0"/>
          <w:numId w:val="3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PT bank Jago Tbk (ARTO)</w:t>
      </w:r>
    </w:p>
    <w:p w14:paraId="70442852" w14:textId="50CFC702" w:rsidR="00887E7B" w:rsidRDefault="00887E7B" w:rsidP="00887E7B">
      <w:pPr>
        <w:pStyle w:val="ListParagraph"/>
        <w:spacing w:line="480" w:lineRule="auto"/>
        <w:ind w:left="1440" w:firstLine="720"/>
        <w:jc w:val="both"/>
        <w:rPr>
          <w:rFonts w:ascii="Times New Roman" w:hAnsi="Times New Roman" w:cs="Times New Roman"/>
          <w:sz w:val="24"/>
          <w:szCs w:val="24"/>
          <w:lang w:val="id-ID"/>
        </w:rPr>
      </w:pPr>
      <w:r w:rsidRPr="00887E7B">
        <w:rPr>
          <w:rFonts w:ascii="Times New Roman" w:hAnsi="Times New Roman" w:cs="Times New Roman"/>
          <w:sz w:val="24"/>
          <w:szCs w:val="24"/>
          <w:lang w:val="id-ID"/>
        </w:rPr>
        <w:t xml:space="preserve">PT Bank Jago Tbk adalah sebuah bank digital yang berkantor pusat di Jakarta. Untuk mendukung kegiatan bisnisnya, hingga akhir tahun 2020, Perusahaan ini memulai sejarahnya pada tahun 1992 di Bandung dengan nama "PT Bank Artos Indonesia". Pada tahun 2020, </w:t>
      </w:r>
      <w:r>
        <w:rPr>
          <w:rFonts w:ascii="Times New Roman" w:hAnsi="Times New Roman" w:cs="Times New Roman"/>
          <w:sz w:val="24"/>
          <w:szCs w:val="24"/>
          <w:lang w:val="id-ID"/>
        </w:rPr>
        <w:t xml:space="preserve">Gopay resmi mengakuisisi saham perusahaan ini, sehingga </w:t>
      </w:r>
      <w:r w:rsidRPr="00887E7B">
        <w:rPr>
          <w:rFonts w:ascii="Times New Roman" w:hAnsi="Times New Roman" w:cs="Times New Roman"/>
          <w:sz w:val="24"/>
          <w:szCs w:val="24"/>
          <w:lang w:val="id-ID"/>
        </w:rPr>
        <w:t>nama perusahaan ini diubah menjadi seperti sekarang.</w:t>
      </w:r>
    </w:p>
    <w:p w14:paraId="13E8C0E3" w14:textId="77777777" w:rsidR="00424C5D" w:rsidRDefault="00424C5D" w:rsidP="000B2289">
      <w:pPr>
        <w:pStyle w:val="ListParagraph"/>
        <w:numPr>
          <w:ilvl w:val="0"/>
          <w:numId w:val="3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PT Bank MNC Internasional Tbk (BABP)</w:t>
      </w:r>
    </w:p>
    <w:p w14:paraId="711C6AC7" w14:textId="66C24621" w:rsidR="000F519E" w:rsidRDefault="00424C5D" w:rsidP="00B524F0">
      <w:pPr>
        <w:pStyle w:val="ListParagraph"/>
        <w:spacing w:line="48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Perusahaan ini didirikan oleh AJB Bumiputera pada tahun 1989 dengan nama Bank Bumiputera. Pada tahun 1997, Bank Indonesia menyetujui bank ini sebagai bank devisa. Pada tahun 2002, bank ini melantai di Bursa Efek Indonesia pada tahun 2007. ICB </w:t>
      </w:r>
      <w:r w:rsidRPr="00F10679">
        <w:rPr>
          <w:rFonts w:ascii="Times New Roman" w:hAnsi="Times New Roman" w:cs="Times New Roman"/>
          <w:i/>
          <w:sz w:val="24"/>
          <w:szCs w:val="24"/>
          <w:lang w:val="id-ID"/>
        </w:rPr>
        <w:t>Financial Group Holdings</w:t>
      </w:r>
      <w:r>
        <w:rPr>
          <w:rFonts w:ascii="Times New Roman" w:hAnsi="Times New Roman" w:cs="Times New Roman"/>
          <w:sz w:val="24"/>
          <w:szCs w:val="24"/>
          <w:lang w:val="id-ID"/>
        </w:rPr>
        <w:t xml:space="preserve"> resmi memegang mayoritas saham bank ini dan nama bank ini pun diubah menjadi Bank ICB-Bumiputera pada tahun 2009. Pada tahun 2014 MNC Financial Servicess resmi memegang mayoritas bank ini dan nama bak ini pun diubah menjadi Bank MNC Internasional.</w:t>
      </w:r>
    </w:p>
    <w:p w14:paraId="6A4B650B" w14:textId="77777777" w:rsidR="00413021" w:rsidRDefault="00413021" w:rsidP="00B524F0">
      <w:pPr>
        <w:pStyle w:val="ListParagraph"/>
        <w:spacing w:line="480" w:lineRule="auto"/>
        <w:ind w:left="1440" w:firstLine="720"/>
        <w:jc w:val="both"/>
        <w:rPr>
          <w:rFonts w:ascii="Times New Roman" w:hAnsi="Times New Roman" w:cs="Times New Roman"/>
          <w:sz w:val="24"/>
          <w:szCs w:val="24"/>
          <w:lang w:val="id-ID"/>
        </w:rPr>
      </w:pPr>
    </w:p>
    <w:p w14:paraId="69704E21" w14:textId="77777777" w:rsidR="00413021" w:rsidRPr="00B524F0" w:rsidRDefault="00413021" w:rsidP="00B524F0">
      <w:pPr>
        <w:pStyle w:val="ListParagraph"/>
        <w:spacing w:line="480" w:lineRule="auto"/>
        <w:ind w:left="1440" w:firstLine="720"/>
        <w:jc w:val="both"/>
        <w:rPr>
          <w:rFonts w:ascii="Times New Roman" w:hAnsi="Times New Roman" w:cs="Times New Roman"/>
          <w:sz w:val="24"/>
          <w:szCs w:val="24"/>
          <w:lang w:val="id-ID"/>
        </w:rPr>
      </w:pPr>
    </w:p>
    <w:p w14:paraId="233F39CD" w14:textId="77777777" w:rsidR="00424C5D" w:rsidRDefault="00424C5D" w:rsidP="000B2289">
      <w:pPr>
        <w:pStyle w:val="ListParagraph"/>
        <w:numPr>
          <w:ilvl w:val="0"/>
          <w:numId w:val="3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PT Bank Central Asia Tbk (BBCA)</w:t>
      </w:r>
    </w:p>
    <w:p w14:paraId="4B992E36" w14:textId="77777777" w:rsidR="00424C5D" w:rsidRDefault="00424C5D" w:rsidP="00424C5D">
      <w:pPr>
        <w:pStyle w:val="ListParagraph"/>
        <w:spacing w:line="48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Bank Central Asia Tbk didirikan sejak 1955 dengan nama N.V. Perseroan dagang dan industri Semarang knitting Factory. Nama bank ini diubah beberapa kali hingga menjadi PT Bank Central Asia. Bank BCA mulai beroperasi di bidang perbankan sejak Oktober 1956. Penawaraan perdana bank BCA di Bursa Efek Indonesia dilakukan pada bulan Mei tahun 2000. Hal ini mengubah perusahaan menjadi perusahaan terbuka dan nama bank menjadi PT Bank BCA Tbk. Bank tersebut tumbuh mennjadi salah satu bank terbesar di Indonesia dengan menawarkan beragam produk dan layannan untuk kebutuhan finansial nasabah.</w:t>
      </w:r>
    </w:p>
    <w:p w14:paraId="4E8EA50F" w14:textId="17C39B79" w:rsidR="00424C5D" w:rsidRDefault="00424C5D" w:rsidP="000B2289">
      <w:pPr>
        <w:pStyle w:val="ListParagraph"/>
        <w:numPr>
          <w:ilvl w:val="0"/>
          <w:numId w:val="3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PT Allo Bank Indonesia Tbk</w:t>
      </w:r>
      <w:r w:rsidR="000F519E">
        <w:rPr>
          <w:rFonts w:ascii="Times New Roman" w:hAnsi="Times New Roman" w:cs="Times New Roman"/>
          <w:sz w:val="24"/>
          <w:szCs w:val="24"/>
          <w:lang w:val="id-ID"/>
        </w:rPr>
        <w:t xml:space="preserve"> (BBHI)</w:t>
      </w:r>
    </w:p>
    <w:p w14:paraId="515F0950" w14:textId="77777777" w:rsidR="00424C5D" w:rsidRDefault="00424C5D" w:rsidP="00424C5D">
      <w:pPr>
        <w:pStyle w:val="ListParagraph"/>
        <w:spacing w:line="48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Allo Bank sebelumnya bernama Bank Harda Internasional adalah  perusahaan perbanka yang berdiri sejak 1993. Sebelumnya, nama perusahaan adalah Bank Arta Griya, kemudian berubah menjadi Bank Harda Griya hingga tahun 1996. Pada tanggal 2 November 2020, Mega Corp telah mengakuisisi Bank Harda Internasional, nama BankHarda kemudian menjadi ALLO Bank di tanggal 30 Juni 2021, dimana Allo merupakan singkatan dari </w:t>
      </w:r>
      <w:r>
        <w:rPr>
          <w:rFonts w:ascii="Times New Roman" w:hAnsi="Times New Roman" w:cs="Times New Roman"/>
          <w:i/>
          <w:sz w:val="24"/>
          <w:szCs w:val="24"/>
          <w:lang w:val="id-ID"/>
        </w:rPr>
        <w:t>all in one</w:t>
      </w:r>
      <w:r>
        <w:rPr>
          <w:rFonts w:ascii="Times New Roman" w:hAnsi="Times New Roman" w:cs="Times New Roman"/>
          <w:sz w:val="24"/>
          <w:szCs w:val="24"/>
          <w:lang w:val="id-ID"/>
        </w:rPr>
        <w:t xml:space="preserve"> (demua dalam satu).</w:t>
      </w:r>
    </w:p>
    <w:p w14:paraId="45F52C3C" w14:textId="463023E9" w:rsidR="00424C5D" w:rsidRDefault="00424C5D" w:rsidP="000B2289">
      <w:pPr>
        <w:pStyle w:val="ListParagraph"/>
        <w:numPr>
          <w:ilvl w:val="0"/>
          <w:numId w:val="3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PT Bank KB Bukopin Tbk</w:t>
      </w:r>
      <w:r w:rsidR="000F519E">
        <w:rPr>
          <w:rFonts w:ascii="Times New Roman" w:hAnsi="Times New Roman" w:cs="Times New Roman"/>
          <w:sz w:val="24"/>
          <w:szCs w:val="24"/>
          <w:lang w:val="id-ID"/>
        </w:rPr>
        <w:t xml:space="preserve"> (BBKP)</w:t>
      </w:r>
    </w:p>
    <w:p w14:paraId="69AEE265" w14:textId="77777777" w:rsidR="00424C5D" w:rsidRPr="007513F3" w:rsidRDefault="00424C5D" w:rsidP="00424C5D">
      <w:pPr>
        <w:pStyle w:val="ListParagraph"/>
        <w:spacing w:line="48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KB Bukopin (sebelumnya bernama Bank Umum Koperasi indonesia dan Bukopin) adalah bank swasta kelas menengah di </w:t>
      </w:r>
      <w:r>
        <w:rPr>
          <w:rFonts w:ascii="Times New Roman" w:hAnsi="Times New Roman" w:cs="Times New Roman"/>
          <w:sz w:val="24"/>
          <w:szCs w:val="24"/>
          <w:lang w:val="id-ID"/>
        </w:rPr>
        <w:lastRenderedPageBreak/>
        <w:t>Indonesia. Didirikan pada tanggal 10 Juli 1970 sebelum dikenal sebagai Bank Umum Koperasi Indonesia , pada tangga 1 Juli 1989, perusahaan resmi bergantinama dengan menyingkat nama sebellumnya menjadi Bankn Bukopin. Selanjutnya tahun 1994, bank Bukopin resmi meluncurkan lgo baru. Pada tanggal 23 Februari 2021, perusahaan secara resmi berganti nama dan logo baru menjadi KB Bukopon dan meluncurkan slogan baru ‘Bersama, Kita Bintang Finansialnya’.</w:t>
      </w:r>
    </w:p>
    <w:p w14:paraId="526B35CA" w14:textId="4B44D2BC" w:rsidR="000F519E" w:rsidRDefault="000F519E" w:rsidP="000B2289">
      <w:pPr>
        <w:pStyle w:val="ListParagraph"/>
        <w:numPr>
          <w:ilvl w:val="0"/>
          <w:numId w:val="3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PT Bank Mestika Dharma Tbk (BBMD)</w:t>
      </w:r>
    </w:p>
    <w:p w14:paraId="75FB7859" w14:textId="35266117" w:rsidR="000F519E" w:rsidRDefault="000F519E" w:rsidP="000F519E">
      <w:pPr>
        <w:pStyle w:val="ListParagraph"/>
        <w:spacing w:line="480" w:lineRule="auto"/>
        <w:ind w:left="1440" w:firstLine="720"/>
        <w:jc w:val="both"/>
        <w:rPr>
          <w:rFonts w:ascii="Times New Roman" w:hAnsi="Times New Roman" w:cs="Times New Roman"/>
          <w:sz w:val="24"/>
          <w:szCs w:val="24"/>
          <w:lang w:val="id-ID"/>
        </w:rPr>
      </w:pPr>
      <w:r w:rsidRPr="000F519E">
        <w:rPr>
          <w:rFonts w:ascii="Times New Roman" w:hAnsi="Times New Roman" w:cs="Times New Roman"/>
          <w:sz w:val="24"/>
          <w:szCs w:val="24"/>
          <w:lang w:val="id-ID"/>
        </w:rPr>
        <w:t>Bank Mestika Dharma adalah sebuah bank swasta nasional yang berbasis di kota Medan. Berdiri pada tanggal 27 April 1955 dan mulai beroperasi sejak 12 Desember 1956, saat ini Bank Mestika memiliki status sebagai bank devisa terhitung sejak 5 Januari 1995</w:t>
      </w:r>
      <w:r>
        <w:rPr>
          <w:rFonts w:ascii="Times New Roman" w:hAnsi="Times New Roman" w:cs="Times New Roman"/>
          <w:sz w:val="24"/>
          <w:szCs w:val="24"/>
          <w:lang w:val="id-ID"/>
        </w:rPr>
        <w:t xml:space="preserve">. </w:t>
      </w:r>
      <w:r w:rsidRPr="000F519E">
        <w:rPr>
          <w:rFonts w:ascii="Times New Roman" w:hAnsi="Times New Roman" w:cs="Times New Roman"/>
          <w:sz w:val="24"/>
          <w:szCs w:val="24"/>
          <w:lang w:val="id-ID"/>
        </w:rPr>
        <w:t>Sejak tanggal 8 Juli 2013, Bank Mestika resmi mencatatkan sahamnya di Bursa Efek Indone</w:t>
      </w:r>
      <w:r>
        <w:rPr>
          <w:rFonts w:ascii="Times New Roman" w:hAnsi="Times New Roman" w:cs="Times New Roman"/>
          <w:sz w:val="24"/>
          <w:szCs w:val="24"/>
          <w:lang w:val="id-ID"/>
        </w:rPr>
        <w:t xml:space="preserve">sia. </w:t>
      </w:r>
      <w:r w:rsidRPr="000F519E">
        <w:rPr>
          <w:rFonts w:ascii="Times New Roman" w:hAnsi="Times New Roman" w:cs="Times New Roman"/>
          <w:sz w:val="24"/>
          <w:szCs w:val="24"/>
          <w:lang w:val="id-ID"/>
        </w:rPr>
        <w:t>Kemudian, di tanggal 7 Oktober 2015, Bank Mestika resmi meluncurkan logo baru</w:t>
      </w:r>
    </w:p>
    <w:p w14:paraId="75302C68" w14:textId="3FDE68E7" w:rsidR="00424C5D" w:rsidRDefault="00424C5D" w:rsidP="000B2289">
      <w:pPr>
        <w:pStyle w:val="ListParagraph"/>
        <w:numPr>
          <w:ilvl w:val="0"/>
          <w:numId w:val="3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PT Bank Negara Indonesia (Persero) Tbk</w:t>
      </w:r>
      <w:r w:rsidR="000F519E">
        <w:rPr>
          <w:rFonts w:ascii="Times New Roman" w:hAnsi="Times New Roman" w:cs="Times New Roman"/>
          <w:sz w:val="24"/>
          <w:szCs w:val="24"/>
          <w:lang w:val="id-ID"/>
        </w:rPr>
        <w:t xml:space="preserve"> (BBNI)</w:t>
      </w:r>
    </w:p>
    <w:p w14:paraId="09856A21" w14:textId="051DF678" w:rsidR="000F519E" w:rsidRPr="000F519E" w:rsidRDefault="00424C5D" w:rsidP="000F519E">
      <w:pPr>
        <w:pStyle w:val="ListParagraph"/>
        <w:spacing w:line="48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Bank Negara Indonesia pada awalnya didirikan di Indonesia sebagai Bank Sentral dengan nama “Bank Negara Indonesia”. BNI merupakan Bank BUMN pertama yang menjadi perusahaan publik setelah mencatatkan sahamnya di Bursa Efek Jakarta dan Bursa Efek Surabaya pada tahun 1996.  Bank Negara </w:t>
      </w:r>
      <w:r>
        <w:rPr>
          <w:rFonts w:ascii="Times New Roman" w:hAnsi="Times New Roman" w:cs="Times New Roman"/>
          <w:sz w:val="24"/>
          <w:szCs w:val="24"/>
          <w:lang w:val="id-ID"/>
        </w:rPr>
        <w:lastRenderedPageBreak/>
        <w:t>Indonesia didirikan oleh Margono Djojohadikusumo, yang merupakan satu dari anggota BPUPKI asal Purwokerto, lalu mendirikan bank  sirkulasi/sentral yang bertanggung jawab menerbit</w:t>
      </w:r>
      <w:r w:rsidR="000F519E">
        <w:rPr>
          <w:rFonts w:ascii="Times New Roman" w:hAnsi="Times New Roman" w:cs="Times New Roman"/>
          <w:sz w:val="24"/>
          <w:szCs w:val="24"/>
          <w:lang w:val="id-ID"/>
        </w:rPr>
        <w:t>kan dan mengelola mata uang RI.</w:t>
      </w:r>
    </w:p>
    <w:p w14:paraId="1C678A19" w14:textId="0259EC58" w:rsidR="000F519E" w:rsidRPr="000F519E" w:rsidRDefault="00424C5D" w:rsidP="000B2289">
      <w:pPr>
        <w:pStyle w:val="ListParagraph"/>
        <w:numPr>
          <w:ilvl w:val="0"/>
          <w:numId w:val="30"/>
        </w:numPr>
        <w:spacing w:line="480" w:lineRule="auto"/>
        <w:jc w:val="both"/>
        <w:rPr>
          <w:rFonts w:ascii="Times New Roman" w:hAnsi="Times New Roman" w:cs="Times New Roman"/>
          <w:sz w:val="24"/>
          <w:szCs w:val="24"/>
          <w:lang w:val="id-ID"/>
        </w:rPr>
      </w:pPr>
      <w:r w:rsidRPr="000F519E">
        <w:rPr>
          <w:rFonts w:ascii="Times New Roman" w:hAnsi="Times New Roman" w:cs="Times New Roman"/>
          <w:sz w:val="24"/>
          <w:szCs w:val="24"/>
          <w:lang w:val="id-ID"/>
        </w:rPr>
        <w:t>PT Bank Rakyat Indonesia (Persero) Tbk</w:t>
      </w:r>
      <w:r w:rsidR="000F519E">
        <w:rPr>
          <w:rFonts w:ascii="Times New Roman" w:hAnsi="Times New Roman" w:cs="Times New Roman"/>
          <w:sz w:val="24"/>
          <w:szCs w:val="24"/>
          <w:lang w:val="id-ID"/>
        </w:rPr>
        <w:t xml:space="preserve"> (BBRI)</w:t>
      </w:r>
    </w:p>
    <w:p w14:paraId="66DB6776" w14:textId="77777777" w:rsidR="00424C5D" w:rsidRDefault="00424C5D" w:rsidP="00424C5D">
      <w:pPr>
        <w:pStyle w:val="ListParagraph"/>
        <w:spacing w:line="48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Bank Rakyat Indonesia atau yang disingkat BRI termasuk golongan salah satu bank tertua di Indonesia. BRI didirikan di Purwokerto, Hindia Belanda pada tanggal 16 Desember 1895 oleh Raden Bei Aria Wirjaatmadja. Selama Bank Rakyat Indonesia berdiri, sempat terhenti untuk sementara waktu dikarenakan masa perang mempertahankan kemerdekaan pada tahun 1948. Pemerintah Indonesia memutuskan untuk menjual 30%saham bak ini, sehingga menjadi perusahaan publik dengan nama resmi PT Bank Rakyat Indonesia (Persero) Tbk., yang masih digunakan sampai saat ini.</w:t>
      </w:r>
    </w:p>
    <w:p w14:paraId="6985171C" w14:textId="6D621D7F" w:rsidR="000F519E" w:rsidRDefault="008518EF" w:rsidP="000B2289">
      <w:pPr>
        <w:pStyle w:val="ListParagraph"/>
        <w:numPr>
          <w:ilvl w:val="0"/>
          <w:numId w:val="3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PT Krom Bank Indonesia Tbk (BBSI)</w:t>
      </w:r>
    </w:p>
    <w:p w14:paraId="351E7B04" w14:textId="1C9FE4D4" w:rsidR="008518EF" w:rsidRDefault="001E30AE" w:rsidP="001E30AE">
      <w:pPr>
        <w:pStyle w:val="ListParagraph"/>
        <w:spacing w:line="480" w:lineRule="auto"/>
        <w:ind w:left="1440" w:firstLine="720"/>
        <w:jc w:val="both"/>
        <w:rPr>
          <w:rFonts w:ascii="Times New Roman" w:hAnsi="Times New Roman" w:cs="Times New Roman"/>
          <w:sz w:val="24"/>
          <w:szCs w:val="24"/>
          <w:lang w:val="id-ID"/>
        </w:rPr>
      </w:pPr>
      <w:r w:rsidRPr="001E30AE">
        <w:rPr>
          <w:rFonts w:ascii="Times New Roman" w:hAnsi="Times New Roman" w:cs="Times New Roman"/>
          <w:sz w:val="24"/>
          <w:szCs w:val="24"/>
          <w:lang w:val="id-ID"/>
        </w:rPr>
        <w:t>PT Krom Bank Indonesia Tbk, atau disingkat Krom (sebelumnya bernama PT Bank Bisnis Internasional Tbk atau Bank Bisnis)</w:t>
      </w:r>
      <w:r>
        <w:rPr>
          <w:rFonts w:ascii="Times New Roman" w:hAnsi="Times New Roman" w:cs="Times New Roman"/>
          <w:sz w:val="24"/>
          <w:szCs w:val="24"/>
          <w:lang w:val="id-ID"/>
        </w:rPr>
        <w:t xml:space="preserve">. </w:t>
      </w:r>
      <w:r w:rsidRPr="001E30AE">
        <w:rPr>
          <w:rFonts w:ascii="Times New Roman" w:hAnsi="Times New Roman" w:cs="Times New Roman"/>
          <w:sz w:val="24"/>
          <w:szCs w:val="24"/>
          <w:lang w:val="id-ID"/>
        </w:rPr>
        <w:t>Pada tahun 2017, Bank Bisnis dikuasai sahamnya oleh PT Sun Antarnusa Investment</w:t>
      </w:r>
      <w:r>
        <w:rPr>
          <w:rFonts w:ascii="Times New Roman" w:hAnsi="Times New Roman" w:cs="Times New Roman"/>
          <w:sz w:val="24"/>
          <w:szCs w:val="24"/>
          <w:lang w:val="id-ID"/>
        </w:rPr>
        <w:t>,</w:t>
      </w:r>
      <w:r w:rsidRPr="001E30AE">
        <w:rPr>
          <w:rFonts w:ascii="Times New Roman" w:hAnsi="Times New Roman" w:cs="Times New Roman"/>
          <w:sz w:val="24"/>
          <w:szCs w:val="24"/>
          <w:lang w:val="id-ID"/>
        </w:rPr>
        <w:t xml:space="preserve"> </w:t>
      </w:r>
      <w:r>
        <w:rPr>
          <w:rFonts w:ascii="Times New Roman" w:hAnsi="Times New Roman" w:cs="Times New Roman"/>
          <w:sz w:val="24"/>
          <w:szCs w:val="24"/>
          <w:lang w:val="id-ID"/>
        </w:rPr>
        <w:t>PT Sun Land Investama, dan Sundjono Suriadi. M</w:t>
      </w:r>
      <w:r w:rsidRPr="001E30AE">
        <w:rPr>
          <w:rFonts w:ascii="Times New Roman" w:hAnsi="Times New Roman" w:cs="Times New Roman"/>
          <w:sz w:val="24"/>
          <w:szCs w:val="24"/>
          <w:lang w:val="id-ID"/>
        </w:rPr>
        <w:t>ulai 15 September 2022, nama Bank Bisnis resmi berganti menjadi Krom Bank.</w:t>
      </w:r>
    </w:p>
    <w:p w14:paraId="46094FA2" w14:textId="77777777" w:rsidR="00B524F0" w:rsidRDefault="00B524F0" w:rsidP="001E30AE">
      <w:pPr>
        <w:pStyle w:val="ListParagraph"/>
        <w:spacing w:line="480" w:lineRule="auto"/>
        <w:ind w:left="1440" w:firstLine="720"/>
        <w:jc w:val="both"/>
        <w:rPr>
          <w:rFonts w:ascii="Times New Roman" w:hAnsi="Times New Roman" w:cs="Times New Roman"/>
          <w:sz w:val="24"/>
          <w:szCs w:val="24"/>
          <w:lang w:val="id-ID"/>
        </w:rPr>
      </w:pPr>
    </w:p>
    <w:p w14:paraId="0A1D137B" w14:textId="77777777" w:rsidR="00424C5D" w:rsidRDefault="00424C5D" w:rsidP="000B2289">
      <w:pPr>
        <w:pStyle w:val="ListParagraph"/>
        <w:numPr>
          <w:ilvl w:val="0"/>
          <w:numId w:val="3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PT Bank Tabungan Negara (Persero) Tbk (BBTN)</w:t>
      </w:r>
    </w:p>
    <w:p w14:paraId="18810198" w14:textId="77777777" w:rsidR="00424C5D" w:rsidRPr="00CC120A" w:rsidRDefault="00424C5D" w:rsidP="00424C5D">
      <w:pPr>
        <w:pStyle w:val="ListParagraph"/>
        <w:spacing w:line="480" w:lineRule="auto"/>
        <w:ind w:left="1440" w:firstLine="720"/>
        <w:jc w:val="both"/>
        <w:rPr>
          <w:rFonts w:ascii="Times New Roman" w:hAnsi="Times New Roman" w:cs="Times New Roman"/>
          <w:iCs/>
          <w:color w:val="202122"/>
          <w:sz w:val="24"/>
          <w:szCs w:val="24"/>
          <w:shd w:val="clear" w:color="auto" w:fill="FFFFFF"/>
          <w:lang w:val="id-ID"/>
        </w:rPr>
      </w:pPr>
      <w:r>
        <w:rPr>
          <w:rFonts w:ascii="Times New Roman" w:hAnsi="Times New Roman" w:cs="Times New Roman"/>
          <w:sz w:val="24"/>
          <w:szCs w:val="24"/>
          <w:lang w:val="id-ID"/>
        </w:rPr>
        <w:t xml:space="preserve">PT Bank Tabungan Negara (Persero) Tbk dimulai sejak pemerintahan Hindia Belanda menguasai Batavia, tepatnya pada tahun 1897 ketika didirikannya </w:t>
      </w:r>
      <w:r w:rsidRPr="00CC120A">
        <w:rPr>
          <w:rFonts w:ascii="Times New Roman" w:hAnsi="Times New Roman" w:cs="Times New Roman"/>
          <w:i/>
          <w:iCs/>
          <w:color w:val="202122"/>
          <w:sz w:val="24"/>
          <w:szCs w:val="24"/>
          <w:shd w:val="clear" w:color="auto" w:fill="FFFFFF"/>
        </w:rPr>
        <w:t>Post</w:t>
      </w:r>
      <w:r w:rsidRPr="00CC120A">
        <w:rPr>
          <w:rFonts w:ascii="Times New Roman" w:hAnsi="Times New Roman" w:cs="Times New Roman"/>
          <w:i/>
          <w:iCs/>
          <w:color w:val="202122"/>
          <w:sz w:val="24"/>
          <w:szCs w:val="24"/>
          <w:shd w:val="clear" w:color="auto" w:fill="FFFFFF"/>
          <w:lang w:val="id-ID"/>
        </w:rPr>
        <w:t>s</w:t>
      </w:r>
      <w:r w:rsidRPr="00CC120A">
        <w:rPr>
          <w:rFonts w:ascii="Times New Roman" w:hAnsi="Times New Roman" w:cs="Times New Roman"/>
          <w:i/>
          <w:iCs/>
          <w:color w:val="202122"/>
          <w:sz w:val="24"/>
          <w:szCs w:val="24"/>
          <w:shd w:val="clear" w:color="auto" w:fill="FFFFFF"/>
        </w:rPr>
        <w:t>pa</w:t>
      </w:r>
      <w:r w:rsidRPr="00CC120A">
        <w:rPr>
          <w:rFonts w:ascii="Times New Roman" w:hAnsi="Times New Roman" w:cs="Times New Roman"/>
          <w:i/>
          <w:iCs/>
          <w:color w:val="202122"/>
          <w:sz w:val="24"/>
          <w:szCs w:val="24"/>
          <w:shd w:val="clear" w:color="auto" w:fill="FFFFFF"/>
          <w:lang w:val="id-ID"/>
        </w:rPr>
        <w:t>a</w:t>
      </w:r>
      <w:r w:rsidRPr="00CC120A">
        <w:rPr>
          <w:rFonts w:ascii="Times New Roman" w:hAnsi="Times New Roman" w:cs="Times New Roman"/>
          <w:i/>
          <w:iCs/>
          <w:color w:val="202122"/>
          <w:sz w:val="24"/>
          <w:szCs w:val="24"/>
          <w:shd w:val="clear" w:color="auto" w:fill="FFFFFF"/>
        </w:rPr>
        <w:t>r</w:t>
      </w:r>
      <w:r w:rsidRPr="00CC120A">
        <w:rPr>
          <w:rFonts w:ascii="Times New Roman" w:hAnsi="Times New Roman" w:cs="Times New Roman"/>
          <w:i/>
          <w:iCs/>
          <w:color w:val="202122"/>
          <w:sz w:val="24"/>
          <w:szCs w:val="24"/>
          <w:shd w:val="clear" w:color="auto" w:fill="FFFFFF"/>
          <w:lang w:val="id-ID"/>
        </w:rPr>
        <w:t xml:space="preserve">bank </w:t>
      </w:r>
      <w:r w:rsidRPr="00CC120A">
        <w:rPr>
          <w:rFonts w:ascii="Times New Roman" w:hAnsi="Times New Roman" w:cs="Times New Roman"/>
          <w:iCs/>
          <w:color w:val="202122"/>
          <w:sz w:val="24"/>
          <w:szCs w:val="24"/>
          <w:shd w:val="clear" w:color="auto" w:fill="FFFFFF"/>
          <w:lang w:val="id-ID"/>
        </w:rPr>
        <w:t>di Batavia Belanda</w:t>
      </w:r>
      <w:r>
        <w:rPr>
          <w:rFonts w:ascii="Times New Roman" w:hAnsi="Times New Roman" w:cs="Times New Roman"/>
          <w:iCs/>
          <w:color w:val="202122"/>
          <w:sz w:val="24"/>
          <w:szCs w:val="24"/>
          <w:shd w:val="clear" w:color="auto" w:fill="FFFFFF"/>
          <w:lang w:val="id-ID"/>
        </w:rPr>
        <w:t>. BTN merupakan pelopor sekaligus bank pertama di Indonesia yang menyelenggarakan program kredit pemilikan rumah (KPR). Dengan terealisasikannya KPR sejak 1976, penyaluran KPR terus meningkat, baik jumlah debitur maupun nilai kredit.</w:t>
      </w:r>
    </w:p>
    <w:p w14:paraId="3D1A539C" w14:textId="409EED53" w:rsidR="001E30AE" w:rsidRDefault="001E30AE" w:rsidP="000B2289">
      <w:pPr>
        <w:pStyle w:val="ListParagraph"/>
        <w:numPr>
          <w:ilvl w:val="0"/>
          <w:numId w:val="3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PT Bank Neo Commerce Tbk (BBYP)</w:t>
      </w:r>
    </w:p>
    <w:p w14:paraId="77B73C1B" w14:textId="0C628DC6" w:rsidR="00424C5D" w:rsidRPr="00DA1835" w:rsidRDefault="001E30AE" w:rsidP="00DA1835">
      <w:pPr>
        <w:pStyle w:val="ListParagraph"/>
        <w:spacing w:line="480" w:lineRule="auto"/>
        <w:ind w:left="1440" w:firstLine="720"/>
        <w:jc w:val="both"/>
        <w:rPr>
          <w:rFonts w:ascii="Times New Roman" w:hAnsi="Times New Roman" w:cs="Times New Roman"/>
          <w:sz w:val="24"/>
          <w:szCs w:val="24"/>
          <w:lang w:val="id-ID"/>
        </w:rPr>
      </w:pPr>
      <w:r w:rsidRPr="001E30AE">
        <w:rPr>
          <w:rFonts w:ascii="Times New Roman" w:hAnsi="Times New Roman" w:cs="Times New Roman"/>
          <w:sz w:val="24"/>
          <w:szCs w:val="24"/>
          <w:lang w:val="id-ID"/>
        </w:rPr>
        <w:t>Bank Neo Commerce merupakan perusahaan publik yang bergerak dalam bidang perbankan dan bermarkas di Jakarta, Indonesia. Perusahaan ini didirikan pada tahun 1989</w:t>
      </w:r>
      <w:r w:rsidR="00FC7EA3">
        <w:rPr>
          <w:rFonts w:ascii="Times New Roman" w:hAnsi="Times New Roman" w:cs="Times New Roman"/>
          <w:sz w:val="24"/>
          <w:szCs w:val="24"/>
          <w:lang w:val="id-ID"/>
        </w:rPr>
        <w:t xml:space="preserve"> </w:t>
      </w:r>
      <w:r w:rsidR="00FC7EA3" w:rsidRPr="00FC7EA3">
        <w:rPr>
          <w:rFonts w:ascii="Times New Roman" w:hAnsi="Times New Roman" w:cs="Times New Roman"/>
          <w:sz w:val="24"/>
          <w:szCs w:val="24"/>
          <w:lang w:val="id-ID"/>
        </w:rPr>
        <w:t>dan mulai beroperasi secara komersial pada tanggal 9 Januari 1990. Kantor pusat Bank Neo Commerce Tbk berlokasi di Treasury Tower Lantai 60 Jl. Jendral Sudirman Kav. 52-53, Senayan, Kebayoran Baru, Jakarta Selatan, DKI Jakarta 12190 – Indonesia</w:t>
      </w:r>
      <w:r w:rsidR="00FC7EA3">
        <w:rPr>
          <w:rFonts w:ascii="Times New Roman" w:hAnsi="Times New Roman" w:cs="Times New Roman"/>
          <w:sz w:val="24"/>
          <w:szCs w:val="24"/>
          <w:lang w:val="id-ID"/>
        </w:rPr>
        <w:t>.</w:t>
      </w:r>
    </w:p>
    <w:p w14:paraId="634EACEF" w14:textId="3D476760" w:rsidR="00FC7EA3" w:rsidRDefault="00FC7EA3" w:rsidP="000B2289">
      <w:pPr>
        <w:pStyle w:val="ListParagraph"/>
        <w:numPr>
          <w:ilvl w:val="0"/>
          <w:numId w:val="3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PT Bank Jtrust Indonesia Tbk (BCIC)</w:t>
      </w:r>
    </w:p>
    <w:p w14:paraId="48F0144B" w14:textId="3E4EF964" w:rsidR="00FC7EA3" w:rsidRDefault="00FC7EA3" w:rsidP="00FC7EA3">
      <w:pPr>
        <w:pStyle w:val="ListParagraph"/>
        <w:spacing w:line="480" w:lineRule="auto"/>
        <w:ind w:left="1440" w:firstLine="720"/>
        <w:jc w:val="both"/>
        <w:rPr>
          <w:rFonts w:ascii="Times New Roman" w:hAnsi="Times New Roman" w:cs="Times New Roman"/>
          <w:sz w:val="24"/>
          <w:szCs w:val="24"/>
          <w:lang w:val="id-ID"/>
        </w:rPr>
      </w:pPr>
      <w:r w:rsidRPr="00FC7EA3">
        <w:rPr>
          <w:rFonts w:ascii="Times New Roman" w:hAnsi="Times New Roman" w:cs="Times New Roman"/>
          <w:sz w:val="24"/>
          <w:szCs w:val="24"/>
          <w:lang w:val="id-ID"/>
        </w:rPr>
        <w:t>Bank JTrust Indonesia Tbk didirikan 30 Mei 1989 dengan nama PT Bank Century Intervest Corporation dan mulai beroperasi secara komersial pada bulan April 1990. Kantor pusat Bank JTrust Indonesia Tbk berlokasi di Gedung Sahit Sudirman Center, Lt. 33, Jln Jend Sudirman No. 86, Jakarta Pusat 10220 – Indonesia.</w:t>
      </w:r>
      <w:r>
        <w:rPr>
          <w:rFonts w:ascii="Times New Roman" w:hAnsi="Times New Roman" w:cs="Times New Roman"/>
          <w:sz w:val="24"/>
          <w:szCs w:val="24"/>
          <w:lang w:val="id-ID"/>
        </w:rPr>
        <w:t xml:space="preserve"> </w:t>
      </w:r>
      <w:r w:rsidRPr="00FC7EA3">
        <w:rPr>
          <w:rFonts w:ascii="Times New Roman" w:hAnsi="Times New Roman" w:cs="Times New Roman"/>
          <w:sz w:val="24"/>
          <w:szCs w:val="24"/>
          <w:lang w:val="id-ID"/>
        </w:rPr>
        <w:t xml:space="preserve">Pada tanggal 03 Juni 1997, BCIC memperoleh pernyataan efektif dari </w:t>
      </w:r>
      <w:r w:rsidRPr="00FC7EA3">
        <w:rPr>
          <w:rFonts w:ascii="Times New Roman" w:hAnsi="Times New Roman" w:cs="Times New Roman"/>
          <w:sz w:val="24"/>
          <w:szCs w:val="24"/>
          <w:lang w:val="id-ID"/>
        </w:rPr>
        <w:lastRenderedPageBreak/>
        <w:t>BAPEPAM untuk melakukan Penawaran Umum Perdana Saham BCIC (IPO) kepada masyarakat</w:t>
      </w:r>
    </w:p>
    <w:p w14:paraId="0E72AA3B" w14:textId="7DABAE69" w:rsidR="00FC7EA3" w:rsidRDefault="00FC7EA3" w:rsidP="000B2289">
      <w:pPr>
        <w:pStyle w:val="ListParagraph"/>
        <w:numPr>
          <w:ilvl w:val="0"/>
          <w:numId w:val="3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PT Bank Danamon Indonesia Tbk (BDMN)</w:t>
      </w:r>
    </w:p>
    <w:p w14:paraId="5FF9652F" w14:textId="6BF283B6" w:rsidR="00FC7EA3" w:rsidRDefault="00FC7EA3" w:rsidP="00FC7EA3">
      <w:pPr>
        <w:pStyle w:val="ListParagraph"/>
        <w:spacing w:line="480" w:lineRule="auto"/>
        <w:ind w:left="1440" w:firstLine="720"/>
        <w:jc w:val="both"/>
        <w:rPr>
          <w:rFonts w:ascii="Times New Roman" w:hAnsi="Times New Roman" w:cs="Times New Roman"/>
          <w:sz w:val="24"/>
          <w:szCs w:val="24"/>
          <w:lang w:val="id-ID"/>
        </w:rPr>
      </w:pPr>
      <w:r w:rsidRPr="00FC7EA3">
        <w:rPr>
          <w:rFonts w:ascii="Times New Roman" w:hAnsi="Times New Roman" w:cs="Times New Roman"/>
          <w:sz w:val="24"/>
          <w:szCs w:val="24"/>
          <w:lang w:val="id-ID"/>
        </w:rPr>
        <w:t>Bank Danamon Indonesia Tbk (BDMN) didirikan 16 Juli 1956 dengan nama PT Bank Kopra Indonesia. Kantor pusat Bank Danamon Indonesia Tbk berlokasi di Menara Bank Danamon, Jl. HR. Rasuna Said Blok C No. 10, RT 010 / RW 007, Kel. Karet, Kec. Setiabudi, Jakarta 12920 – Indonesia.</w:t>
      </w:r>
    </w:p>
    <w:p w14:paraId="7E0C8776" w14:textId="72FDDE4D" w:rsidR="00FC7EA3" w:rsidRDefault="00FC7EA3" w:rsidP="000B2289">
      <w:pPr>
        <w:pStyle w:val="ListParagraph"/>
        <w:numPr>
          <w:ilvl w:val="0"/>
          <w:numId w:val="3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PT Bank Pembangunan Daerah Banten Tbk (BEKS)</w:t>
      </w:r>
    </w:p>
    <w:p w14:paraId="41B5B56D" w14:textId="6CD2F289" w:rsidR="00FC7EA3" w:rsidRDefault="00FC7EA3" w:rsidP="00FC7EA3">
      <w:pPr>
        <w:pStyle w:val="ListParagraph"/>
        <w:spacing w:line="480" w:lineRule="auto"/>
        <w:ind w:left="1440" w:firstLine="720"/>
        <w:jc w:val="both"/>
        <w:rPr>
          <w:rFonts w:ascii="Times New Roman" w:hAnsi="Times New Roman" w:cs="Times New Roman"/>
          <w:sz w:val="24"/>
          <w:szCs w:val="24"/>
          <w:lang w:val="id-ID"/>
        </w:rPr>
      </w:pPr>
      <w:r w:rsidRPr="00FC7EA3">
        <w:rPr>
          <w:rFonts w:ascii="Times New Roman" w:hAnsi="Times New Roman" w:cs="Times New Roman"/>
          <w:sz w:val="24"/>
          <w:szCs w:val="24"/>
          <w:lang w:val="id-ID"/>
        </w:rPr>
        <w:t>Bank Pembangunan Daerah Banten Tbk (BPD Banten / Bank Banten) (BEKS) didirikan 11 September 1992 dengan nama PT Executive International Bank dan memulai aktivitas operasi pada tanggal 9 Agustus 1993.</w:t>
      </w:r>
      <w:r>
        <w:rPr>
          <w:rFonts w:ascii="Times New Roman" w:hAnsi="Times New Roman" w:cs="Times New Roman"/>
          <w:sz w:val="24"/>
          <w:szCs w:val="24"/>
          <w:lang w:val="id-ID"/>
        </w:rPr>
        <w:t xml:space="preserve"> </w:t>
      </w:r>
      <w:r w:rsidRPr="00FC7EA3">
        <w:rPr>
          <w:rFonts w:ascii="Times New Roman" w:hAnsi="Times New Roman" w:cs="Times New Roman"/>
          <w:sz w:val="24"/>
          <w:szCs w:val="24"/>
          <w:lang w:val="id-ID"/>
        </w:rPr>
        <w:t xml:space="preserve">Pada tanggal 22 Juni 2001, BEKS memperoleh pernyataan efektif dari Bapepam-LK atas nama Menteri Keuangan Republik Indonesia untuk melakukan Penawaran Umum Perdana Saham BEKS (IPO) kepada </w:t>
      </w:r>
      <w:r w:rsidR="00604BA9">
        <w:rPr>
          <w:rFonts w:ascii="Times New Roman" w:hAnsi="Times New Roman" w:cs="Times New Roman"/>
          <w:sz w:val="24"/>
          <w:szCs w:val="24"/>
          <w:lang w:val="id-ID"/>
        </w:rPr>
        <w:t>p</w:t>
      </w:r>
      <w:r w:rsidRPr="00FC7EA3">
        <w:rPr>
          <w:rFonts w:ascii="Times New Roman" w:hAnsi="Times New Roman" w:cs="Times New Roman"/>
          <w:sz w:val="24"/>
          <w:szCs w:val="24"/>
          <w:lang w:val="id-ID"/>
        </w:rPr>
        <w:t>masyarakat</w:t>
      </w:r>
      <w:r>
        <w:rPr>
          <w:rFonts w:ascii="Times New Roman" w:hAnsi="Times New Roman" w:cs="Times New Roman"/>
          <w:sz w:val="24"/>
          <w:szCs w:val="24"/>
          <w:lang w:val="id-ID"/>
        </w:rPr>
        <w:t>.</w:t>
      </w:r>
    </w:p>
    <w:p w14:paraId="36860738" w14:textId="109FCFAB" w:rsidR="00FC7EA3" w:rsidRDefault="00FC7EA3" w:rsidP="000B2289">
      <w:pPr>
        <w:pStyle w:val="ListParagraph"/>
        <w:numPr>
          <w:ilvl w:val="0"/>
          <w:numId w:val="3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PT </w:t>
      </w:r>
      <w:r w:rsidR="00F90372">
        <w:rPr>
          <w:rFonts w:ascii="Times New Roman" w:hAnsi="Times New Roman" w:cs="Times New Roman"/>
          <w:sz w:val="24"/>
          <w:szCs w:val="24"/>
          <w:lang w:val="id-ID"/>
        </w:rPr>
        <w:t>Bank Ganesha Tbk (BGTG)</w:t>
      </w:r>
    </w:p>
    <w:p w14:paraId="14E42D05" w14:textId="2D8D8EB1" w:rsidR="00F90372" w:rsidRDefault="00F90372" w:rsidP="00F90372">
      <w:pPr>
        <w:pStyle w:val="ListParagraph"/>
        <w:spacing w:line="480" w:lineRule="auto"/>
        <w:ind w:left="1440" w:firstLine="720"/>
        <w:jc w:val="both"/>
        <w:rPr>
          <w:rFonts w:ascii="Times New Roman" w:hAnsi="Times New Roman" w:cs="Times New Roman"/>
          <w:sz w:val="24"/>
          <w:szCs w:val="24"/>
          <w:lang w:val="id-ID"/>
        </w:rPr>
      </w:pPr>
      <w:r w:rsidRPr="00F90372">
        <w:rPr>
          <w:rFonts w:ascii="Times New Roman" w:hAnsi="Times New Roman" w:cs="Times New Roman"/>
          <w:sz w:val="24"/>
          <w:szCs w:val="24"/>
          <w:lang w:val="id-ID"/>
        </w:rPr>
        <w:t xml:space="preserve">Bank Ganesha berdiri sejak tahuun 1990 dan mulai beroperasi sejak tanggal 30 April 1992. Ganesha mendapatkan ijin usaha sebagai bank umum dari Menteri Keuangan Republik Indonesia dalam SK No.393/KMK-013/1992 tanggal 14 April </w:t>
      </w:r>
      <w:r w:rsidRPr="00F90372">
        <w:rPr>
          <w:rFonts w:ascii="Times New Roman" w:hAnsi="Times New Roman" w:cs="Times New Roman"/>
          <w:sz w:val="24"/>
          <w:szCs w:val="24"/>
          <w:lang w:val="id-ID"/>
        </w:rPr>
        <w:lastRenderedPageBreak/>
        <w:t>1992 dan apada tahun 1995 Bank Ganesha mendapatkan persetujuan menjadi Bank Devisa.</w:t>
      </w:r>
    </w:p>
    <w:p w14:paraId="4B89CCEC" w14:textId="77777777" w:rsidR="00424C5D" w:rsidRDefault="00424C5D" w:rsidP="000B2289">
      <w:pPr>
        <w:pStyle w:val="ListParagraph"/>
        <w:numPr>
          <w:ilvl w:val="0"/>
          <w:numId w:val="3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PT Bank Ina Perdana Tbk (BINA)</w:t>
      </w:r>
    </w:p>
    <w:p w14:paraId="00874FFB" w14:textId="624F8517" w:rsidR="00424C5D" w:rsidRPr="000E3E3D" w:rsidRDefault="00424C5D" w:rsidP="00424C5D">
      <w:pPr>
        <w:pStyle w:val="ListParagraph"/>
        <w:spacing w:before="240" w:line="48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Bank Ina Perdana Tbk berdiri pada tanggal 23 Juni 1990. Bank Ina menjadi perusahaan terbuka setelah dilaksanakannya Penawaran Umum Saham Perdana (</w:t>
      </w:r>
      <w:r w:rsidRPr="001E4D37">
        <w:rPr>
          <w:rFonts w:ascii="Times New Roman" w:hAnsi="Times New Roman" w:cs="Times New Roman"/>
          <w:i/>
          <w:sz w:val="24"/>
          <w:szCs w:val="24"/>
        </w:rPr>
        <w:t>Initial</w:t>
      </w:r>
      <w:r w:rsidRPr="001E4D37">
        <w:rPr>
          <w:rFonts w:ascii="Times New Roman" w:hAnsi="Times New Roman" w:cs="Times New Roman"/>
          <w:i/>
          <w:sz w:val="24"/>
          <w:szCs w:val="24"/>
          <w:lang w:val="id-ID"/>
        </w:rPr>
        <w:t>y</w:t>
      </w:r>
      <w:r w:rsidRPr="001E4D37">
        <w:rPr>
          <w:rFonts w:ascii="Times New Roman" w:hAnsi="Times New Roman" w:cs="Times New Roman"/>
          <w:i/>
          <w:sz w:val="24"/>
          <w:szCs w:val="24"/>
        </w:rPr>
        <w:t xml:space="preserve"> Public Offering</w:t>
      </w:r>
      <w:r>
        <w:rPr>
          <w:rFonts w:ascii="Times New Roman" w:hAnsi="Times New Roman" w:cs="Times New Roman"/>
          <w:i/>
          <w:sz w:val="24"/>
          <w:szCs w:val="24"/>
          <w:lang w:val="id-ID"/>
        </w:rPr>
        <w:t>)</w:t>
      </w:r>
      <w:r>
        <w:rPr>
          <w:rFonts w:ascii="Times New Roman" w:hAnsi="Times New Roman" w:cs="Times New Roman"/>
          <w:sz w:val="24"/>
          <w:szCs w:val="24"/>
          <w:lang w:val="id-ID"/>
        </w:rPr>
        <w:t xml:space="preserve"> pada tanggal 16 Januari 2014, serta pencatatan saham di Bursa Efek Indonesia dengan kode “BINA”.</w:t>
      </w:r>
      <w:r w:rsidR="00FC7EA3">
        <w:rPr>
          <w:rFonts w:ascii="Times New Roman" w:hAnsi="Times New Roman" w:cs="Times New Roman"/>
          <w:sz w:val="24"/>
          <w:szCs w:val="24"/>
          <w:lang w:val="id-ID"/>
        </w:rPr>
        <w:t xml:space="preserve"> </w:t>
      </w:r>
      <w:r w:rsidR="00FC7EA3" w:rsidRPr="00FC7EA3">
        <w:rPr>
          <w:rFonts w:ascii="Times New Roman" w:hAnsi="Times New Roman" w:cs="Times New Roman"/>
          <w:sz w:val="24"/>
          <w:szCs w:val="24"/>
          <w:lang w:val="id-ID"/>
        </w:rPr>
        <w:t>Pada tanggal 24 Oktober 1989, BDMN memperoleh pernyataan efektif dari Menteri Keuangan untuk melakukan Penawaran Umum Perdana Saham BDMN (IPO) kepada masyarakat</w:t>
      </w:r>
      <w:r w:rsidR="00FC7EA3">
        <w:rPr>
          <w:rFonts w:ascii="Times New Roman" w:hAnsi="Times New Roman" w:cs="Times New Roman"/>
          <w:sz w:val="24"/>
          <w:szCs w:val="24"/>
          <w:lang w:val="id-ID"/>
        </w:rPr>
        <w:t>.</w:t>
      </w:r>
    </w:p>
    <w:p w14:paraId="62140648" w14:textId="77777777" w:rsidR="00424C5D" w:rsidRDefault="00424C5D" w:rsidP="000B2289">
      <w:pPr>
        <w:pStyle w:val="ListParagraph"/>
        <w:numPr>
          <w:ilvl w:val="0"/>
          <w:numId w:val="3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Bank Pembangunan Daerah Jawa Barat dan Banten Tbk (BJBR)</w:t>
      </w:r>
    </w:p>
    <w:p w14:paraId="3541D78B" w14:textId="77777777" w:rsidR="00424C5D" w:rsidRDefault="00424C5D" w:rsidP="00424C5D">
      <w:pPr>
        <w:pStyle w:val="ListParagraph"/>
        <w:spacing w:line="480" w:lineRule="auto"/>
        <w:ind w:left="1440" w:firstLine="720"/>
        <w:jc w:val="both"/>
        <w:rPr>
          <w:rFonts w:ascii="Times New Roman" w:hAnsi="Times New Roman" w:cs="Times New Roman"/>
          <w:color w:val="212121"/>
          <w:sz w:val="24"/>
          <w:szCs w:val="24"/>
          <w:lang w:val="id-ID"/>
        </w:rPr>
      </w:pPr>
      <w:r>
        <w:rPr>
          <w:rFonts w:ascii="Times New Roman" w:hAnsi="Times New Roman" w:cs="Times New Roman"/>
          <w:sz w:val="24"/>
          <w:szCs w:val="24"/>
          <w:lang w:val="id-ID"/>
        </w:rPr>
        <w:t xml:space="preserve">Bank BJB didirikan pada tanggal 8 April 1999. Kantor pusat Bank BJB berlokasi di Menara Bank bjb, Jl. Naripan No. 12-14, Bandung 40111, Indonesia. Bank BJB memperoleh status sebagai Bank Devisa, bedasarkan surat keputusan Direksi Bank Indonesia </w:t>
      </w:r>
      <w:r>
        <w:rPr>
          <w:rFonts w:ascii="Times New Roman" w:hAnsi="Times New Roman" w:cs="Times New Roman"/>
          <w:color w:val="212121"/>
          <w:sz w:val="24"/>
          <w:szCs w:val="24"/>
        </w:rPr>
        <w:t>No. 25/84/KEP/DI</w:t>
      </w:r>
      <w:r>
        <w:rPr>
          <w:rFonts w:ascii="Times New Roman" w:hAnsi="Times New Roman" w:cs="Times New Roman"/>
          <w:color w:val="212121"/>
          <w:sz w:val="24"/>
          <w:szCs w:val="24"/>
          <w:lang w:val="id-ID"/>
        </w:rPr>
        <w:t>R tanggal 2 November 1992.</w:t>
      </w:r>
    </w:p>
    <w:p w14:paraId="39F6B734" w14:textId="77777777" w:rsidR="00424C5D" w:rsidRDefault="00424C5D" w:rsidP="000B2289">
      <w:pPr>
        <w:pStyle w:val="ListParagraph"/>
        <w:numPr>
          <w:ilvl w:val="0"/>
          <w:numId w:val="3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Bank Pembangunan Daerah Jawa Timur Tbk (BJTM)</w:t>
      </w:r>
    </w:p>
    <w:p w14:paraId="48DF1936" w14:textId="77777777" w:rsidR="00424C5D" w:rsidRDefault="00424C5D" w:rsidP="00424C5D">
      <w:pPr>
        <w:pStyle w:val="ListParagraph"/>
        <w:spacing w:line="48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Bank ini didirikan oleh Pemerintah Provinsi Jawa Timur pada tanggal 17 Agustus 1961 sebagai Perseroan Terbatas dengan nama PT Bank Pembangunan Daerah Djawa Timur dan memulai kegiatan usaha komersial pada tahun 1961. Pada tanggal 29 Juni 2012, BJTM memperoleh pernyataan efektif dari BAPEPAM &amp; </w:t>
      </w:r>
      <w:r>
        <w:rPr>
          <w:rFonts w:ascii="Times New Roman" w:hAnsi="Times New Roman" w:cs="Times New Roman"/>
          <w:sz w:val="24"/>
          <w:szCs w:val="24"/>
          <w:lang w:val="id-ID"/>
        </w:rPr>
        <w:lastRenderedPageBreak/>
        <w:t>LK untuk melakukan Penawaran Umum Perdana Saham BJTM (IPO) kepada masyarakat.</w:t>
      </w:r>
    </w:p>
    <w:p w14:paraId="2AA7EBE0" w14:textId="299AB81F" w:rsidR="00F90372" w:rsidRDefault="00F90372" w:rsidP="000B2289">
      <w:pPr>
        <w:pStyle w:val="ListParagraph"/>
        <w:numPr>
          <w:ilvl w:val="0"/>
          <w:numId w:val="3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PT Bank QNB Indonesia Tbk (BKSW)</w:t>
      </w:r>
    </w:p>
    <w:p w14:paraId="0710C679" w14:textId="2288C4AC" w:rsidR="00F90372" w:rsidRDefault="00F90372" w:rsidP="00F90372">
      <w:pPr>
        <w:pStyle w:val="ListParagraph"/>
        <w:spacing w:line="480" w:lineRule="auto"/>
        <w:ind w:left="1440" w:firstLine="720"/>
        <w:jc w:val="both"/>
        <w:rPr>
          <w:rFonts w:ascii="Times New Roman" w:hAnsi="Times New Roman" w:cs="Times New Roman"/>
          <w:sz w:val="24"/>
          <w:szCs w:val="24"/>
          <w:lang w:val="id-ID"/>
        </w:rPr>
      </w:pPr>
      <w:r w:rsidRPr="00F90372">
        <w:rPr>
          <w:rFonts w:ascii="Times New Roman" w:hAnsi="Times New Roman" w:cs="Times New Roman"/>
          <w:sz w:val="24"/>
          <w:szCs w:val="24"/>
          <w:lang w:val="id-ID"/>
        </w:rPr>
        <w:t>Bank QNB Indonesia Tbk (dahulu Bank QNB Kesawan Tbk) (BKSW) didirikan 01 April 1913 dengan nama N.V Chungwha Shangyeh Maatschappij (The Chinese Trading Company Limited).</w:t>
      </w:r>
      <w:r>
        <w:rPr>
          <w:rFonts w:ascii="Times New Roman" w:hAnsi="Times New Roman" w:cs="Times New Roman"/>
          <w:sz w:val="24"/>
          <w:szCs w:val="24"/>
          <w:lang w:val="id-ID"/>
        </w:rPr>
        <w:t xml:space="preserve"> </w:t>
      </w:r>
      <w:r w:rsidRPr="00F90372">
        <w:rPr>
          <w:rFonts w:ascii="Times New Roman" w:hAnsi="Times New Roman" w:cs="Times New Roman"/>
          <w:sz w:val="24"/>
          <w:szCs w:val="24"/>
          <w:lang w:val="id-ID"/>
        </w:rPr>
        <w:t>Pada tanggal 31 Oktober 2002, BKSW memperoleh pernyataan efektif dari BAPEPAM-LK untuk melakukan Penawaran Umum Perdana Saham BKSW (IPO) kepada masyarakat</w:t>
      </w:r>
    </w:p>
    <w:p w14:paraId="31D705DC" w14:textId="77777777" w:rsidR="00424C5D" w:rsidRDefault="00424C5D" w:rsidP="000B2289">
      <w:pPr>
        <w:pStyle w:val="ListParagraph"/>
        <w:numPr>
          <w:ilvl w:val="0"/>
          <w:numId w:val="3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PT Bank Maspion Indonesia (BMAS)</w:t>
      </w:r>
    </w:p>
    <w:p w14:paraId="21088936" w14:textId="77777777" w:rsidR="00424C5D" w:rsidRDefault="00424C5D" w:rsidP="00424C5D">
      <w:pPr>
        <w:pStyle w:val="ListParagraph"/>
        <w:spacing w:line="48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Bank Maspion Indonesia didirikan tanggal 6 November 1989 dan memulai kegiatan komersial pada tahun 1990. Pada tanggal 27 Juni 2013, BMAS memperoleh pernyataan efektif dari Otoritas Jasa Keuangan (OJK) untuk melakukan penawaran Umum Perdana Saham (IPO) kepada masyarakat. </w:t>
      </w:r>
    </w:p>
    <w:p w14:paraId="5F84B09C" w14:textId="3BE5A8D1" w:rsidR="00424C5D" w:rsidRDefault="00424C5D" w:rsidP="000B2289">
      <w:pPr>
        <w:pStyle w:val="ListParagraph"/>
        <w:numPr>
          <w:ilvl w:val="0"/>
          <w:numId w:val="3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PT Bank Mandiri (Persero) Tbk</w:t>
      </w:r>
      <w:r w:rsidR="00DA1835">
        <w:rPr>
          <w:rFonts w:ascii="Times New Roman" w:hAnsi="Times New Roman" w:cs="Times New Roman"/>
          <w:sz w:val="24"/>
          <w:szCs w:val="24"/>
          <w:lang w:val="id-ID"/>
        </w:rPr>
        <w:t xml:space="preserve"> (BMRI)</w:t>
      </w:r>
    </w:p>
    <w:p w14:paraId="00784244" w14:textId="77777777" w:rsidR="00424C5D" w:rsidRDefault="00424C5D" w:rsidP="00424C5D">
      <w:pPr>
        <w:pStyle w:val="ListParagraph"/>
        <w:spacing w:line="480" w:lineRule="auto"/>
        <w:ind w:left="1440" w:firstLine="720"/>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lang w:val="id-ID"/>
        </w:rPr>
        <w:t xml:space="preserve">Bank Mandiri didirikan pada tanggal 2 Oktober 1998 sebagai dari program restrukturasi perbankan yang dilaksanakan oleh pemerintah Indonesia. Bank mandiri didirikan melalui penggabungan usaha PT </w:t>
      </w:r>
      <w:r>
        <w:rPr>
          <w:rFonts w:ascii="Times New Roman" w:hAnsi="Times New Roman" w:cs="Times New Roman"/>
          <w:sz w:val="24"/>
          <w:szCs w:val="24"/>
          <w:shd w:val="clear" w:color="auto" w:fill="FFFFFF"/>
        </w:rPr>
        <w:t>PT Bank Bu</w:t>
      </w:r>
      <w:r>
        <w:rPr>
          <w:rFonts w:ascii="Times New Roman" w:hAnsi="Times New Roman" w:cs="Times New Roman"/>
          <w:sz w:val="24"/>
          <w:szCs w:val="24"/>
          <w:shd w:val="clear" w:color="auto" w:fill="FFFFFF"/>
          <w:lang w:val="id-ID"/>
        </w:rPr>
        <w:t>mi</w:t>
      </w:r>
      <w:r>
        <w:rPr>
          <w:rFonts w:ascii="Times New Roman" w:hAnsi="Times New Roman" w:cs="Times New Roman"/>
          <w:sz w:val="24"/>
          <w:szCs w:val="24"/>
          <w:shd w:val="clear" w:color="auto" w:fill="FFFFFF"/>
        </w:rPr>
        <w:t xml:space="preserve"> D</w:t>
      </w:r>
      <w:r>
        <w:rPr>
          <w:rFonts w:ascii="Times New Roman" w:hAnsi="Times New Roman" w:cs="Times New Roman"/>
          <w:sz w:val="24"/>
          <w:szCs w:val="24"/>
          <w:shd w:val="clear" w:color="auto" w:fill="FFFFFF"/>
          <w:lang w:val="id-ID"/>
        </w:rPr>
        <w:t>ay</w:t>
      </w:r>
      <w:r>
        <w:rPr>
          <w:rFonts w:ascii="Times New Roman" w:hAnsi="Times New Roman" w:cs="Times New Roman"/>
          <w:sz w:val="24"/>
          <w:szCs w:val="24"/>
          <w:shd w:val="clear" w:color="auto" w:fill="FFFFFF"/>
        </w:rPr>
        <w:t>a</w:t>
      </w:r>
      <w:r>
        <w:rPr>
          <w:rFonts w:ascii="Times New Roman" w:hAnsi="Times New Roman" w:cs="Times New Roman"/>
          <w:sz w:val="24"/>
          <w:szCs w:val="24"/>
          <w:shd w:val="clear" w:color="auto" w:fill="FFFFFF"/>
          <w:lang w:val="id-ID"/>
        </w:rPr>
        <w:t xml:space="preserve">, </w:t>
      </w:r>
      <w:r>
        <w:rPr>
          <w:rFonts w:ascii="Times New Roman" w:hAnsi="Times New Roman" w:cs="Times New Roman"/>
          <w:sz w:val="24"/>
          <w:szCs w:val="24"/>
          <w:shd w:val="clear" w:color="auto" w:fill="FFFFFF"/>
        </w:rPr>
        <w:t>PT Bank Dag</w:t>
      </w:r>
      <w:r>
        <w:rPr>
          <w:rFonts w:ascii="Times New Roman" w:hAnsi="Times New Roman" w:cs="Times New Roman"/>
          <w:sz w:val="24"/>
          <w:szCs w:val="24"/>
          <w:shd w:val="clear" w:color="auto" w:fill="FFFFFF"/>
          <w:lang w:val="id-ID"/>
        </w:rPr>
        <w:t>a</w:t>
      </w:r>
      <w:r>
        <w:rPr>
          <w:rFonts w:ascii="Times New Roman" w:hAnsi="Times New Roman" w:cs="Times New Roman"/>
          <w:sz w:val="24"/>
          <w:szCs w:val="24"/>
          <w:shd w:val="clear" w:color="auto" w:fill="FFFFFF"/>
        </w:rPr>
        <w:t>ng Negara</w:t>
      </w:r>
      <w:r>
        <w:rPr>
          <w:rFonts w:ascii="Times New Roman" w:hAnsi="Times New Roman" w:cs="Times New Roman"/>
          <w:sz w:val="24"/>
          <w:szCs w:val="24"/>
          <w:shd w:val="clear" w:color="auto" w:fill="FFFFFF"/>
          <w:lang w:val="id-ID"/>
        </w:rPr>
        <w:t xml:space="preserve">, </w:t>
      </w:r>
      <w:r>
        <w:rPr>
          <w:rFonts w:ascii="Times New Roman" w:hAnsi="Times New Roman" w:cs="Times New Roman"/>
          <w:sz w:val="24"/>
          <w:szCs w:val="24"/>
          <w:shd w:val="clear" w:color="auto" w:fill="FFFFFF"/>
        </w:rPr>
        <w:t>PT Bank E</w:t>
      </w:r>
      <w:r>
        <w:rPr>
          <w:rFonts w:ascii="Times New Roman" w:hAnsi="Times New Roman" w:cs="Times New Roman"/>
          <w:sz w:val="24"/>
          <w:szCs w:val="24"/>
          <w:shd w:val="clear" w:color="auto" w:fill="FFFFFF"/>
          <w:lang w:val="id-ID"/>
        </w:rPr>
        <w:t>k</w:t>
      </w:r>
      <w:r>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lang w:val="id-ID"/>
        </w:rPr>
        <w:t>p</w:t>
      </w:r>
      <w:r>
        <w:rPr>
          <w:rFonts w:ascii="Times New Roman" w:hAnsi="Times New Roman" w:cs="Times New Roman"/>
          <w:sz w:val="24"/>
          <w:szCs w:val="24"/>
          <w:shd w:val="clear" w:color="auto" w:fill="FFFFFF"/>
        </w:rPr>
        <w:t>or I</w:t>
      </w:r>
      <w:r>
        <w:rPr>
          <w:rFonts w:ascii="Times New Roman" w:hAnsi="Times New Roman" w:cs="Times New Roman"/>
          <w:sz w:val="24"/>
          <w:szCs w:val="24"/>
          <w:shd w:val="clear" w:color="auto" w:fill="FFFFFF"/>
          <w:lang w:val="id-ID"/>
        </w:rPr>
        <w:t>mp</w:t>
      </w:r>
      <w:r>
        <w:rPr>
          <w:rFonts w:ascii="Times New Roman" w:hAnsi="Times New Roman" w:cs="Times New Roman"/>
          <w:sz w:val="24"/>
          <w:szCs w:val="24"/>
          <w:shd w:val="clear" w:color="auto" w:fill="FFFFFF"/>
        </w:rPr>
        <w:t>or Indonesia d</w:t>
      </w:r>
      <w:r>
        <w:rPr>
          <w:rFonts w:ascii="Times New Roman" w:hAnsi="Times New Roman" w:cs="Times New Roman"/>
          <w:sz w:val="24"/>
          <w:szCs w:val="24"/>
          <w:shd w:val="clear" w:color="auto" w:fill="FFFFFF"/>
          <w:lang w:val="id-ID"/>
        </w:rPr>
        <w:t>an</w:t>
      </w:r>
      <w:r w:rsidRPr="00C24CEE">
        <w:rPr>
          <w:rFonts w:ascii="Times New Roman" w:hAnsi="Times New Roman" w:cs="Times New Roman"/>
          <w:sz w:val="24"/>
          <w:szCs w:val="24"/>
          <w:shd w:val="clear" w:color="auto" w:fill="FFFFFF"/>
        </w:rPr>
        <w:t xml:space="preserve"> PT B</w:t>
      </w:r>
      <w:r>
        <w:rPr>
          <w:rFonts w:ascii="Times New Roman" w:hAnsi="Times New Roman" w:cs="Times New Roman"/>
          <w:sz w:val="24"/>
          <w:szCs w:val="24"/>
          <w:shd w:val="clear" w:color="auto" w:fill="FFFFFF"/>
        </w:rPr>
        <w:t>ank Pembangunan Indonesia</w:t>
      </w:r>
      <w:r>
        <w:rPr>
          <w:rFonts w:ascii="Times New Roman" w:hAnsi="Times New Roman" w:cs="Times New Roman"/>
          <w:sz w:val="24"/>
          <w:szCs w:val="24"/>
          <w:shd w:val="clear" w:color="auto" w:fill="FFFFFF"/>
          <w:lang w:val="id-ID"/>
        </w:rPr>
        <w:t>.</w:t>
      </w:r>
    </w:p>
    <w:p w14:paraId="2092EC45" w14:textId="77777777" w:rsidR="00424C5D" w:rsidRDefault="00424C5D" w:rsidP="000B2289">
      <w:pPr>
        <w:pStyle w:val="ListParagraph"/>
        <w:numPr>
          <w:ilvl w:val="0"/>
          <w:numId w:val="3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Bank Bumi Arta Tbk (BNBA)</w:t>
      </w:r>
    </w:p>
    <w:p w14:paraId="3F7EC412" w14:textId="77777777" w:rsidR="00424C5D" w:rsidRDefault="00424C5D" w:rsidP="00424C5D">
      <w:pPr>
        <w:pStyle w:val="ListParagraph"/>
        <w:spacing w:line="48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Bank Bumi Artha didirikan pada tahun 1967 yang berbasis di Jakarta. Bank Bumi Artha melakukan merger dengan Bank Duta Nusantara pada tahun 1967 dan mendapatkan status Bank Devisa pada tahun 1991. Tahun 2006 bank ini mulai masuk di Bursa Efek Indonesia. Kantor pusat Bank Bumi Arta Tbk berlokasi di Jl. Wahid Hasyim No. 234, Jakarta Pusat, DKI Jakarta 10250.</w:t>
      </w:r>
    </w:p>
    <w:p w14:paraId="7D34C3EF" w14:textId="77777777" w:rsidR="00424C5D" w:rsidRDefault="00424C5D" w:rsidP="000B2289">
      <w:pPr>
        <w:pStyle w:val="ListParagraph"/>
        <w:numPr>
          <w:ilvl w:val="0"/>
          <w:numId w:val="3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PT Bank CIMB Niaga Tbk (BNGA)</w:t>
      </w:r>
    </w:p>
    <w:p w14:paraId="6C4DA4CD" w14:textId="77777777" w:rsidR="00424C5D" w:rsidRDefault="00424C5D" w:rsidP="00424C5D">
      <w:pPr>
        <w:pStyle w:val="ListParagraph"/>
        <w:spacing w:line="48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Bank CIMB Niaga didirikan pada tanggal 26 September 1955. Kantor pusat Bank CIMB Niaga berlokasi di Graha CIMB Niaga, Jl. Jend Sudirman Kav. 58, Jakarta 12190. Pada tanggal 02 Oktober 1989, BNGA memperoleh pernyataan efektif dari BAPEPAM-LK untuk melakukan Penawaran Umum Perdana Saham BNGA (IPO) kepada masyarakat. </w:t>
      </w:r>
    </w:p>
    <w:p w14:paraId="79B84BC6" w14:textId="748A2321" w:rsidR="00424C5D" w:rsidRDefault="00424C5D" w:rsidP="000B2289">
      <w:pPr>
        <w:pStyle w:val="ListParagraph"/>
        <w:numPr>
          <w:ilvl w:val="0"/>
          <w:numId w:val="3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PT Bank Maybank Indonesia Tbk</w:t>
      </w:r>
      <w:r w:rsidR="00DA1835">
        <w:rPr>
          <w:rFonts w:ascii="Times New Roman" w:hAnsi="Times New Roman" w:cs="Times New Roman"/>
          <w:sz w:val="24"/>
          <w:szCs w:val="24"/>
          <w:lang w:val="id-ID"/>
        </w:rPr>
        <w:t xml:space="preserve"> (BNII)</w:t>
      </w:r>
    </w:p>
    <w:p w14:paraId="2E3FDC26" w14:textId="77777777" w:rsidR="00424C5D" w:rsidRDefault="00424C5D" w:rsidP="00424C5D">
      <w:pPr>
        <w:pStyle w:val="ListParagraph"/>
        <w:spacing w:line="48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Bank Maybank Indonesia didirikan tanggal 15 Mei 1959. Kantor pusat beralamat di Sentral Senayan III, Jl. Asia Afrika No. 8, Gelora Bung Karno - Senayan, Jakarta 1027. Pada tanggal 31 Maret 1980 Bank Maybank melakukan penggabungan usaha (merger) dengan PT Bank Tabungan Umum 1859, Surabaya. 02 Oktober 1989, BNII memperoleh pernyataan efektif dari BAPEPAM-LK untuk melakukan Penawaran Umum Perdana Saham BNII (IPO) kepada masyarakat.</w:t>
      </w:r>
    </w:p>
    <w:p w14:paraId="62ED62F6" w14:textId="77777777" w:rsidR="00424C5D" w:rsidRDefault="00424C5D" w:rsidP="000B2289">
      <w:pPr>
        <w:pStyle w:val="ListParagraph"/>
        <w:numPr>
          <w:ilvl w:val="0"/>
          <w:numId w:val="3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PT Bank Permata Tbk (BNLI)</w:t>
      </w:r>
    </w:p>
    <w:p w14:paraId="47FA6A4F" w14:textId="77777777" w:rsidR="00424C5D" w:rsidRDefault="00424C5D" w:rsidP="00424C5D">
      <w:pPr>
        <w:pStyle w:val="ListParagraph"/>
        <w:spacing w:line="48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Bank Permata dahulu bernama PT Bank Bali Tbk, yang didirikan pada 17 Desember 1954. Kemudian mencatatkan sahamnya di Bursa Efek Indonesia dengan kode saham “BNLI” pada 15 Januari 1990. Nama Bank Permata dibentuk dari penggabungan PT Bank Bali Tbk, PT Bank Universal Tbk, PT Bank Patriot Prima Express Tbk, PT Bank Artamedia Tbk pada tahun 2004.</w:t>
      </w:r>
    </w:p>
    <w:p w14:paraId="6CCD2499" w14:textId="77777777" w:rsidR="00424C5D" w:rsidRDefault="00424C5D" w:rsidP="000B2289">
      <w:pPr>
        <w:pStyle w:val="ListParagraph"/>
        <w:numPr>
          <w:ilvl w:val="0"/>
          <w:numId w:val="3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PT Bank Syariah Indonesia Tbk (BRIS)</w:t>
      </w:r>
    </w:p>
    <w:p w14:paraId="150201DD" w14:textId="77777777" w:rsidR="00424C5D" w:rsidRDefault="00424C5D" w:rsidP="00424C5D">
      <w:pPr>
        <w:pStyle w:val="ListParagraph"/>
        <w:spacing w:line="48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Bank Syariah Indonesia adalah bank di Indonesia yang bergerak di bidang perbankan syariah. Bank ini diresmikan pada 1 Februari 2021. BSI merupakan hasil penggabungan Bank Syariah Mandiri dan BNI Syariah ke dalam BRI Syariah serta komitmen pemerintah melalui Kementerian BUMN, BSI didorong untuk dapat bersaing di tingkat global.</w:t>
      </w:r>
    </w:p>
    <w:p w14:paraId="73EDD153" w14:textId="3F3DFD6A" w:rsidR="00F90372" w:rsidRDefault="00F90372" w:rsidP="000B2289">
      <w:pPr>
        <w:pStyle w:val="ListParagraph"/>
        <w:numPr>
          <w:ilvl w:val="0"/>
          <w:numId w:val="3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PT Bank Sinarmas Tbk (BSIM)</w:t>
      </w:r>
    </w:p>
    <w:p w14:paraId="05844B00" w14:textId="72F7A75C" w:rsidR="00F90372" w:rsidRDefault="00F90372" w:rsidP="00F90372">
      <w:pPr>
        <w:pStyle w:val="ListParagraph"/>
        <w:spacing w:line="480" w:lineRule="auto"/>
        <w:ind w:left="1440" w:firstLine="720"/>
        <w:jc w:val="both"/>
        <w:rPr>
          <w:rFonts w:ascii="Times New Roman" w:hAnsi="Times New Roman" w:cs="Times New Roman"/>
          <w:sz w:val="24"/>
          <w:szCs w:val="24"/>
          <w:lang w:val="id-ID"/>
        </w:rPr>
      </w:pPr>
      <w:r w:rsidRPr="00F90372">
        <w:rPr>
          <w:rFonts w:ascii="Times New Roman" w:hAnsi="Times New Roman" w:cs="Times New Roman"/>
          <w:sz w:val="24"/>
          <w:szCs w:val="24"/>
          <w:lang w:val="id-ID"/>
        </w:rPr>
        <w:t>Bank Sinarmas Tbk (BSIM) didirikan dengan nama PT Bank Shinta Indonesia tanggal 18 Agustus 1989 dan mulai beroperasi secara komersial pada tanggal 16 Februari 1990. Kantor pusat Bank Sinarmas beralamat di Sinar Mas Land Plaza Menara I, Lt 1 &amp; 2, Jln. M.H. Thamrin No. 51, Jakarta Pusat 10350</w:t>
      </w:r>
      <w:r w:rsidR="008D27DB">
        <w:rPr>
          <w:rFonts w:ascii="Times New Roman" w:hAnsi="Times New Roman" w:cs="Times New Roman"/>
          <w:sz w:val="24"/>
          <w:szCs w:val="24"/>
          <w:lang w:val="id-ID"/>
        </w:rPr>
        <w:t xml:space="preserve">. </w:t>
      </w:r>
      <w:r w:rsidR="008D27DB" w:rsidRPr="008D27DB">
        <w:rPr>
          <w:rFonts w:ascii="Times New Roman" w:hAnsi="Times New Roman" w:cs="Times New Roman"/>
          <w:sz w:val="24"/>
          <w:szCs w:val="24"/>
          <w:lang w:val="id-ID"/>
        </w:rPr>
        <w:t xml:space="preserve">Pada tanggal 29 Nopember 2010, BSIM memperoleh pernyataan efektif </w:t>
      </w:r>
      <w:r w:rsidR="008D27DB" w:rsidRPr="008D27DB">
        <w:rPr>
          <w:rFonts w:ascii="Times New Roman" w:hAnsi="Times New Roman" w:cs="Times New Roman"/>
          <w:sz w:val="24"/>
          <w:szCs w:val="24"/>
          <w:lang w:val="id-ID"/>
        </w:rPr>
        <w:lastRenderedPageBreak/>
        <w:t>dari Bapepam-LK untuk melakukan Penawaran Umum Perdana Saham BSIM (IPO)</w:t>
      </w:r>
    </w:p>
    <w:p w14:paraId="21DC63FE" w14:textId="30594AA5" w:rsidR="008D27DB" w:rsidRDefault="008D27DB" w:rsidP="000B2289">
      <w:pPr>
        <w:pStyle w:val="ListParagraph"/>
        <w:numPr>
          <w:ilvl w:val="0"/>
          <w:numId w:val="3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PT Bank BTPN Syariah Tbk (BTPS)</w:t>
      </w:r>
    </w:p>
    <w:p w14:paraId="1EF4CC96" w14:textId="72729495" w:rsidR="008D27DB" w:rsidRDefault="008D27DB" w:rsidP="008D27DB">
      <w:pPr>
        <w:pStyle w:val="ListParagraph"/>
        <w:spacing w:line="480" w:lineRule="auto"/>
        <w:ind w:left="1440" w:firstLine="720"/>
        <w:jc w:val="both"/>
        <w:rPr>
          <w:rFonts w:ascii="Times New Roman" w:hAnsi="Times New Roman" w:cs="Times New Roman"/>
          <w:sz w:val="24"/>
          <w:szCs w:val="24"/>
          <w:lang w:val="id-ID"/>
        </w:rPr>
      </w:pPr>
      <w:r w:rsidRPr="008D27DB">
        <w:rPr>
          <w:rFonts w:ascii="Times New Roman" w:hAnsi="Times New Roman" w:cs="Times New Roman"/>
          <w:sz w:val="24"/>
          <w:szCs w:val="24"/>
          <w:lang w:val="id-ID"/>
        </w:rPr>
        <w:t>Bank BTPN Syariah Tbk (Bank Tabungan Pensiunan Nasional Syariah Tbk) (BTPS) didirikan dengan nama PT Bank Purba Danarta pada tanggal 07 Maret 1991. Kantor pusat Bank BTPN Syariah Tbk berlokasi di Menara BTPN Lantai 12, CBD Mega Kuningan, Jl. DR. Ide Anak Agung Gde Agung Kav. 5.5 – 5.6, Jakarta Selatan 12950 – Indonesia.</w:t>
      </w:r>
      <w:r>
        <w:rPr>
          <w:rFonts w:ascii="Times New Roman" w:hAnsi="Times New Roman" w:cs="Times New Roman"/>
          <w:sz w:val="24"/>
          <w:szCs w:val="24"/>
          <w:lang w:val="id-ID"/>
        </w:rPr>
        <w:t xml:space="preserve"> </w:t>
      </w:r>
      <w:r w:rsidRPr="008D27DB">
        <w:rPr>
          <w:rFonts w:ascii="Times New Roman" w:hAnsi="Times New Roman" w:cs="Times New Roman"/>
          <w:sz w:val="24"/>
          <w:szCs w:val="24"/>
          <w:lang w:val="id-ID"/>
        </w:rPr>
        <w:t>Pada tanggal 25 April 2018, BTPS memperoleh pernyataan efektif dari Otoritas Jasa Keuangan (OJK) untuk melakukan Penawaran Umum Perdana Saham BTPS (IPO)</w:t>
      </w:r>
      <w:r>
        <w:rPr>
          <w:rFonts w:ascii="Times New Roman" w:hAnsi="Times New Roman" w:cs="Times New Roman"/>
          <w:sz w:val="24"/>
          <w:szCs w:val="24"/>
          <w:lang w:val="id-ID"/>
        </w:rPr>
        <w:t>.</w:t>
      </w:r>
    </w:p>
    <w:p w14:paraId="79561EAE" w14:textId="30BB120A" w:rsidR="008D27DB" w:rsidRDefault="008D27DB" w:rsidP="000B2289">
      <w:pPr>
        <w:pStyle w:val="ListParagraph"/>
        <w:numPr>
          <w:ilvl w:val="0"/>
          <w:numId w:val="3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Bank Victoria Internasional</w:t>
      </w:r>
      <w:r w:rsidR="00DA1835">
        <w:rPr>
          <w:rFonts w:ascii="Times New Roman" w:hAnsi="Times New Roman" w:cs="Times New Roman"/>
          <w:sz w:val="24"/>
          <w:szCs w:val="24"/>
          <w:lang w:val="id-ID"/>
        </w:rPr>
        <w:t xml:space="preserve"> (BVIC)</w:t>
      </w:r>
    </w:p>
    <w:p w14:paraId="52426096" w14:textId="13AFD17E" w:rsidR="008D27DB" w:rsidRPr="008D27DB" w:rsidRDefault="008D27DB" w:rsidP="008D27DB">
      <w:pPr>
        <w:pStyle w:val="ListParagraph"/>
        <w:spacing w:line="480" w:lineRule="auto"/>
        <w:ind w:left="1440" w:firstLine="720"/>
        <w:jc w:val="both"/>
        <w:rPr>
          <w:rFonts w:ascii="Times New Roman" w:hAnsi="Times New Roman" w:cs="Times New Roman"/>
          <w:sz w:val="24"/>
          <w:szCs w:val="24"/>
          <w:lang w:val="id-ID"/>
        </w:rPr>
      </w:pPr>
      <w:r w:rsidRPr="008D27DB">
        <w:rPr>
          <w:rFonts w:ascii="Times New Roman" w:hAnsi="Times New Roman" w:cs="Times New Roman"/>
          <w:sz w:val="24"/>
          <w:szCs w:val="24"/>
          <w:lang w:val="id-ID"/>
        </w:rPr>
        <w:t>Bank Victoria International Tbk didirikan 28 Oktober 1992 dan mulai beroperasi secara komersial pada tanggal 05 Oktober 1994.</w:t>
      </w:r>
      <w:r>
        <w:rPr>
          <w:rFonts w:ascii="Times New Roman" w:hAnsi="Times New Roman" w:cs="Times New Roman"/>
          <w:sz w:val="24"/>
          <w:szCs w:val="24"/>
          <w:lang w:val="id-ID"/>
        </w:rPr>
        <w:t xml:space="preserve"> </w:t>
      </w:r>
      <w:r w:rsidRPr="008D27DB">
        <w:rPr>
          <w:rFonts w:ascii="Times New Roman" w:hAnsi="Times New Roman" w:cs="Times New Roman"/>
          <w:sz w:val="24"/>
          <w:szCs w:val="24"/>
          <w:lang w:val="id-ID"/>
        </w:rPr>
        <w:t>Bank Victoria memperoleh ijin usaha sebagai bank umum dan sebagai pedagang valuta asing, masing-masing pada tanggal 10 Agustus 1994 dan 25 Mei 1997</w:t>
      </w:r>
      <w:r>
        <w:rPr>
          <w:rFonts w:ascii="Times New Roman" w:hAnsi="Times New Roman" w:cs="Times New Roman"/>
          <w:sz w:val="24"/>
          <w:szCs w:val="24"/>
          <w:lang w:val="id-ID"/>
        </w:rPr>
        <w:t xml:space="preserve">. Selain itu, </w:t>
      </w:r>
      <w:r w:rsidRPr="008D27DB">
        <w:rPr>
          <w:rFonts w:ascii="Times New Roman" w:hAnsi="Times New Roman" w:cs="Times New Roman"/>
          <w:sz w:val="24"/>
          <w:szCs w:val="24"/>
          <w:lang w:val="id-ID"/>
        </w:rPr>
        <w:t>Bank Victoria juga menjalankan usaha perbankan syariah melalui anak usahanya, yaitu PT Bank Victoria Syariah (dahulu PT Bank Swaguna</w:t>
      </w:r>
      <w:r>
        <w:rPr>
          <w:rFonts w:ascii="Times New Roman" w:hAnsi="Times New Roman" w:cs="Times New Roman"/>
          <w:sz w:val="24"/>
          <w:szCs w:val="24"/>
          <w:lang w:val="id-ID"/>
        </w:rPr>
        <w:t>).</w:t>
      </w:r>
    </w:p>
    <w:p w14:paraId="090E2D91" w14:textId="77777777" w:rsidR="00424C5D" w:rsidRDefault="00424C5D" w:rsidP="000B2289">
      <w:pPr>
        <w:pStyle w:val="ListParagraph"/>
        <w:numPr>
          <w:ilvl w:val="0"/>
          <w:numId w:val="3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PT Bank Oke Indonesia Tbk (DNAR)</w:t>
      </w:r>
    </w:p>
    <w:p w14:paraId="7FF6C294" w14:textId="77777777" w:rsidR="00424C5D" w:rsidRDefault="00424C5D" w:rsidP="00424C5D">
      <w:pPr>
        <w:pStyle w:val="ListParagraph"/>
        <w:spacing w:line="48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Bank Oke Indonesia sebelumnya bernama Bank Andara yang didirikan tahun 1980. Bank Oke Indonesia merupakan Bank </w:t>
      </w:r>
      <w:r>
        <w:rPr>
          <w:rFonts w:ascii="Times New Roman" w:hAnsi="Times New Roman" w:cs="Times New Roman"/>
          <w:sz w:val="24"/>
          <w:szCs w:val="24"/>
          <w:lang w:val="id-ID"/>
        </w:rPr>
        <w:lastRenderedPageBreak/>
        <w:t>Swasta Nasional hasil penggabungan PT Bank Dinar Indonesia Tbk dan PT Bank Oke Indonesia pada tanggal 08 Juli 2019. Pada bulan Agustus nama Bank Andara resmi berubah menjadi Bank Oke Indonesia dan telah disetujui oleh OJK.</w:t>
      </w:r>
    </w:p>
    <w:p w14:paraId="38939CBB" w14:textId="5B0489AA" w:rsidR="00424C5D" w:rsidRPr="00F10679" w:rsidRDefault="00424C5D" w:rsidP="000B2289">
      <w:pPr>
        <w:pStyle w:val="ListParagraph"/>
        <w:numPr>
          <w:ilvl w:val="0"/>
          <w:numId w:val="3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PT Bank </w:t>
      </w:r>
      <w:r w:rsidRPr="00F90372">
        <w:rPr>
          <w:rFonts w:ascii="Times New Roman" w:hAnsi="Times New Roman" w:cs="Times New Roman"/>
          <w:color w:val="212121"/>
          <w:sz w:val="24"/>
          <w:szCs w:val="24"/>
          <w:shd w:val="clear" w:color="auto" w:fill="FFFFFF"/>
        </w:rPr>
        <w:t>Artha Graha Internasional Tbk</w:t>
      </w:r>
      <w:r>
        <w:rPr>
          <w:rFonts w:ascii="Rubik" w:hAnsi="Rubik"/>
          <w:color w:val="212121"/>
          <w:shd w:val="clear" w:color="auto" w:fill="FFFFFF"/>
        </w:rPr>
        <w:t xml:space="preserve"> </w:t>
      </w:r>
      <w:r w:rsidR="00DA1835">
        <w:rPr>
          <w:rFonts w:ascii="Rubik" w:hAnsi="Rubik"/>
          <w:color w:val="212121"/>
          <w:shd w:val="clear" w:color="auto" w:fill="FFFFFF"/>
          <w:lang w:val="id-ID"/>
        </w:rPr>
        <w:t>(INPC)</w:t>
      </w:r>
    </w:p>
    <w:p w14:paraId="11F07A3E" w14:textId="6735D77F" w:rsidR="00424C5D" w:rsidRPr="002C61FB" w:rsidRDefault="00424C5D" w:rsidP="00424C5D">
      <w:pPr>
        <w:pStyle w:val="ListParagraph"/>
        <w:spacing w:line="48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Bank Artha Graha Internasional </w:t>
      </w:r>
      <w:r w:rsidRPr="002C61FB">
        <w:rPr>
          <w:rFonts w:ascii="Times New Roman" w:hAnsi="Times New Roman" w:cs="Times New Roman"/>
          <w:color w:val="212121"/>
          <w:sz w:val="24"/>
          <w:szCs w:val="24"/>
          <w:shd w:val="clear" w:color="auto" w:fill="FFFFFF"/>
        </w:rPr>
        <w:t>didirikan tanggal 07 September 1973 dengan nama PT Inter-Pacific Financial Corporation dan memulai kegiatan usaha komersialnya pada tahu</w:t>
      </w:r>
      <w:r w:rsidR="002C61FB">
        <w:rPr>
          <w:rFonts w:ascii="Times New Roman" w:hAnsi="Times New Roman" w:cs="Times New Roman"/>
          <w:color w:val="212121"/>
          <w:sz w:val="24"/>
          <w:szCs w:val="24"/>
          <w:shd w:val="clear" w:color="auto" w:fill="FFFFFF"/>
        </w:rPr>
        <w:t>n 1975 sebagai lembaga keuangan</w:t>
      </w:r>
      <w:r w:rsidR="002C61FB">
        <w:rPr>
          <w:rFonts w:ascii="Times New Roman" w:hAnsi="Times New Roman" w:cs="Times New Roman"/>
          <w:color w:val="212121"/>
          <w:sz w:val="24"/>
          <w:szCs w:val="24"/>
          <w:shd w:val="clear" w:color="auto" w:fill="FFFFFF"/>
          <w:lang w:val="id-ID"/>
        </w:rPr>
        <w:t xml:space="preserve">. </w:t>
      </w:r>
      <w:r w:rsidR="002C61FB">
        <w:rPr>
          <w:rFonts w:ascii="Times New Roman" w:hAnsi="Times New Roman" w:cs="Times New Roman"/>
          <w:sz w:val="24"/>
          <w:szCs w:val="24"/>
          <w:lang w:val="id-ID"/>
        </w:rPr>
        <w:t>Saham INPC</w:t>
      </w:r>
      <w:r w:rsidRPr="002C61FB">
        <w:rPr>
          <w:rFonts w:ascii="Times New Roman" w:hAnsi="Times New Roman" w:cs="Times New Roman"/>
          <w:sz w:val="24"/>
          <w:szCs w:val="24"/>
          <w:lang w:val="id-ID"/>
        </w:rPr>
        <w:t xml:space="preserve"> dicatatkan pada Bursa Efek Indonesia  (BEI) pada tanggal 23 Agutus 1990.</w:t>
      </w:r>
    </w:p>
    <w:p w14:paraId="518E5ADD" w14:textId="336AE0DD" w:rsidR="00424C5D" w:rsidRDefault="00424C5D" w:rsidP="000B2289">
      <w:pPr>
        <w:pStyle w:val="ListParagraph"/>
        <w:numPr>
          <w:ilvl w:val="0"/>
          <w:numId w:val="3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PT Bank Multiarta Sentosa</w:t>
      </w:r>
      <w:r w:rsidR="00A22045">
        <w:rPr>
          <w:rFonts w:ascii="Times New Roman" w:hAnsi="Times New Roman" w:cs="Times New Roman"/>
          <w:sz w:val="24"/>
          <w:szCs w:val="24"/>
          <w:lang w:val="id-ID"/>
        </w:rPr>
        <w:t xml:space="preserve"> </w:t>
      </w:r>
      <w:r w:rsidR="00DA1835">
        <w:rPr>
          <w:rFonts w:ascii="Times New Roman" w:hAnsi="Times New Roman" w:cs="Times New Roman"/>
          <w:sz w:val="24"/>
          <w:szCs w:val="24"/>
          <w:lang w:val="id-ID"/>
        </w:rPr>
        <w:t>Tbk (MASB</w:t>
      </w:r>
      <w:r>
        <w:rPr>
          <w:rFonts w:ascii="Times New Roman" w:hAnsi="Times New Roman" w:cs="Times New Roman"/>
          <w:sz w:val="24"/>
          <w:szCs w:val="24"/>
          <w:lang w:val="id-ID"/>
        </w:rPr>
        <w:t>)</w:t>
      </w:r>
    </w:p>
    <w:p w14:paraId="5D40AEEB" w14:textId="79341DF3" w:rsidR="00424C5D" w:rsidRDefault="00DA1835" w:rsidP="00424C5D">
      <w:pPr>
        <w:pStyle w:val="ListParagraph"/>
        <w:spacing w:line="48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rPr>
        <w:t>PT Bank Multiarta Sentosa Tbk</w:t>
      </w:r>
      <w:r w:rsidR="00424C5D" w:rsidRPr="00383480">
        <w:rPr>
          <w:rFonts w:ascii="Times New Roman" w:hAnsi="Times New Roman" w:cs="Times New Roman"/>
          <w:sz w:val="24"/>
          <w:szCs w:val="24"/>
        </w:rPr>
        <w:t xml:space="preserve"> didirikan tahun 1992 sebagai bank umum, dan telah memperoleh izin usaha perdagangan valuta asing pada ta</w:t>
      </w:r>
      <w:r w:rsidR="00424C5D">
        <w:rPr>
          <w:rFonts w:ascii="Times New Roman" w:hAnsi="Times New Roman" w:cs="Times New Roman"/>
          <w:sz w:val="24"/>
          <w:szCs w:val="24"/>
        </w:rPr>
        <w:t>hun 2013. Pada tahun 2013, B</w:t>
      </w:r>
      <w:r w:rsidR="00424C5D" w:rsidRPr="00383480">
        <w:rPr>
          <w:rFonts w:ascii="Times New Roman" w:hAnsi="Times New Roman" w:cs="Times New Roman"/>
          <w:sz w:val="24"/>
          <w:szCs w:val="24"/>
        </w:rPr>
        <w:t>MAS resm</w:t>
      </w:r>
      <w:r w:rsidR="00424C5D">
        <w:rPr>
          <w:rFonts w:ascii="Times New Roman" w:hAnsi="Times New Roman" w:cs="Times New Roman"/>
          <w:sz w:val="24"/>
          <w:szCs w:val="24"/>
        </w:rPr>
        <w:t>i bergabung dengan Wings Group</w:t>
      </w:r>
      <w:r w:rsidR="00424C5D">
        <w:rPr>
          <w:rFonts w:ascii="Times New Roman" w:hAnsi="Times New Roman" w:cs="Times New Roman"/>
          <w:sz w:val="24"/>
          <w:szCs w:val="24"/>
          <w:lang w:val="id-ID"/>
        </w:rPr>
        <w:t xml:space="preserve">. </w:t>
      </w:r>
      <w:r w:rsidR="00424C5D" w:rsidRPr="0046224D">
        <w:rPr>
          <w:rFonts w:ascii="Times New Roman" w:hAnsi="Times New Roman" w:cs="Times New Roman"/>
          <w:sz w:val="24"/>
          <w:szCs w:val="24"/>
          <w:shd w:val="clear" w:color="auto" w:fill="FFFFFF"/>
        </w:rPr>
        <w:t>Pada tahun </w:t>
      </w:r>
      <w:hyperlink r:id="rId9" w:tooltip="2013" w:history="1">
        <w:r w:rsidR="00424C5D" w:rsidRPr="0046224D">
          <w:rPr>
            <w:rFonts w:ascii="Times New Roman" w:hAnsi="Times New Roman" w:cs="Times New Roman"/>
            <w:sz w:val="24"/>
            <w:szCs w:val="24"/>
            <w:shd w:val="clear" w:color="auto" w:fill="FFFFFF"/>
          </w:rPr>
          <w:t>2013</w:t>
        </w:r>
      </w:hyperlink>
      <w:r w:rsidR="00424C5D" w:rsidRPr="0046224D">
        <w:rPr>
          <w:rFonts w:ascii="Times New Roman" w:hAnsi="Times New Roman" w:cs="Times New Roman"/>
          <w:sz w:val="24"/>
          <w:szCs w:val="24"/>
          <w:shd w:val="clear" w:color="auto" w:fill="FFFFFF"/>
        </w:rPr>
        <w:t>, </w:t>
      </w:r>
      <w:hyperlink r:id="rId10" w:tooltip="Wings (perusahaan)" w:history="1">
        <w:r w:rsidR="00A22045">
          <w:rPr>
            <w:rFonts w:ascii="Times New Roman" w:hAnsi="Times New Roman" w:cs="Times New Roman"/>
            <w:sz w:val="24"/>
            <w:szCs w:val="24"/>
            <w:shd w:val="clear" w:color="auto" w:fill="FFFFFF"/>
          </w:rPr>
          <w:t>Wings</w:t>
        </w:r>
        <w:r w:rsidR="00A22045">
          <w:rPr>
            <w:rFonts w:ascii="Times New Roman" w:hAnsi="Times New Roman" w:cs="Times New Roman"/>
            <w:sz w:val="24"/>
            <w:szCs w:val="24"/>
            <w:shd w:val="clear" w:color="auto" w:fill="FFFFFF"/>
            <w:lang w:val="id-ID"/>
          </w:rPr>
          <w:t xml:space="preserve"> </w:t>
        </w:r>
        <w:r w:rsidR="00424C5D" w:rsidRPr="0046224D">
          <w:rPr>
            <w:rFonts w:ascii="Times New Roman" w:hAnsi="Times New Roman" w:cs="Times New Roman"/>
            <w:sz w:val="24"/>
            <w:szCs w:val="24"/>
            <w:shd w:val="clear" w:color="auto" w:fill="FFFFFF"/>
          </w:rPr>
          <w:t>Group</w:t>
        </w:r>
      </w:hyperlink>
      <w:r w:rsidR="00424C5D" w:rsidRPr="0046224D">
        <w:rPr>
          <w:rFonts w:ascii="Times New Roman" w:hAnsi="Times New Roman" w:cs="Times New Roman"/>
          <w:sz w:val="24"/>
          <w:szCs w:val="24"/>
          <w:shd w:val="clear" w:color="auto" w:fill="FFFFFF"/>
        </w:rPr>
        <w:t> melalui PT Lumbung Artakencana mengakuisisi saham perusahaan secara tidak langsung melalui dua pemegang saham bank, yaitu PT Multi Anekadana Sakti dan PT Danabina Sentana, </w:t>
      </w:r>
      <w:r w:rsidR="00424C5D" w:rsidRPr="0046224D">
        <w:rPr>
          <w:rFonts w:ascii="Times New Roman" w:hAnsi="Times New Roman" w:cs="Times New Roman"/>
          <w:sz w:val="24"/>
          <w:szCs w:val="24"/>
        </w:rPr>
        <w:t xml:space="preserve"> Bank MAS </w:t>
      </w:r>
      <w:r w:rsidR="00424C5D">
        <w:rPr>
          <w:rFonts w:ascii="Times New Roman" w:hAnsi="Times New Roman" w:cs="Times New Roman"/>
          <w:sz w:val="24"/>
          <w:szCs w:val="24"/>
        </w:rPr>
        <w:t>B</w:t>
      </w:r>
      <w:r w:rsidR="00424C5D" w:rsidRPr="0046224D">
        <w:rPr>
          <w:rFonts w:ascii="Times New Roman" w:hAnsi="Times New Roman" w:cs="Times New Roman"/>
          <w:sz w:val="24"/>
          <w:szCs w:val="24"/>
        </w:rPr>
        <w:t>MAS sebagai anggota Wings Group, bekerja sama dengan ekosistem Wings Group untuk mempercepat inklusi keuangan di Indonesia.</w:t>
      </w:r>
    </w:p>
    <w:p w14:paraId="6E40C60D" w14:textId="77777777" w:rsidR="00B524F0" w:rsidRDefault="00B524F0" w:rsidP="00424C5D">
      <w:pPr>
        <w:pStyle w:val="ListParagraph"/>
        <w:spacing w:line="480" w:lineRule="auto"/>
        <w:ind w:left="1440" w:firstLine="720"/>
        <w:jc w:val="both"/>
        <w:rPr>
          <w:rFonts w:ascii="Times New Roman" w:hAnsi="Times New Roman" w:cs="Times New Roman"/>
          <w:sz w:val="24"/>
          <w:szCs w:val="24"/>
          <w:lang w:val="id-ID"/>
        </w:rPr>
      </w:pPr>
    </w:p>
    <w:p w14:paraId="45FAD683" w14:textId="77777777" w:rsidR="00B524F0" w:rsidRPr="00B524F0" w:rsidRDefault="00B524F0" w:rsidP="00424C5D">
      <w:pPr>
        <w:pStyle w:val="ListParagraph"/>
        <w:spacing w:line="480" w:lineRule="auto"/>
        <w:ind w:left="1440" w:firstLine="720"/>
        <w:jc w:val="both"/>
        <w:rPr>
          <w:rFonts w:ascii="Times New Roman" w:hAnsi="Times New Roman" w:cs="Times New Roman"/>
          <w:sz w:val="24"/>
          <w:szCs w:val="24"/>
          <w:lang w:val="id-ID"/>
        </w:rPr>
      </w:pPr>
    </w:p>
    <w:p w14:paraId="179912EF" w14:textId="7EFC834F" w:rsidR="002C61FB" w:rsidRDefault="002C61FB" w:rsidP="000B2289">
      <w:pPr>
        <w:pStyle w:val="ListParagraph"/>
        <w:numPr>
          <w:ilvl w:val="0"/>
          <w:numId w:val="3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PT Bank Mayapada Internasional Tbk (MAYA)</w:t>
      </w:r>
    </w:p>
    <w:p w14:paraId="38467AA4" w14:textId="2B3CAD8F" w:rsidR="002C61FB" w:rsidRDefault="002C61FB" w:rsidP="002C61FB">
      <w:pPr>
        <w:pStyle w:val="ListParagraph"/>
        <w:spacing w:line="480" w:lineRule="auto"/>
        <w:ind w:left="1440" w:firstLine="720"/>
        <w:jc w:val="both"/>
        <w:rPr>
          <w:rFonts w:ascii="Times New Roman" w:hAnsi="Times New Roman" w:cs="Times New Roman"/>
          <w:sz w:val="24"/>
          <w:szCs w:val="24"/>
          <w:lang w:val="id-ID"/>
        </w:rPr>
      </w:pPr>
      <w:r w:rsidRPr="002C61FB">
        <w:rPr>
          <w:rFonts w:ascii="Times New Roman" w:hAnsi="Times New Roman" w:cs="Times New Roman"/>
          <w:sz w:val="24"/>
          <w:szCs w:val="24"/>
          <w:lang w:val="id-ID"/>
        </w:rPr>
        <w:t>Bank Mayapada Internasional Tbk (MAYA) didirikan 07 September 1989 dan mulai beroperasi secara komersial pada tanggal 16 Maret 1990.</w:t>
      </w:r>
      <w:r>
        <w:rPr>
          <w:rFonts w:ascii="Times New Roman" w:hAnsi="Times New Roman" w:cs="Times New Roman"/>
          <w:sz w:val="24"/>
          <w:szCs w:val="24"/>
          <w:lang w:val="id-ID"/>
        </w:rPr>
        <w:t xml:space="preserve"> </w:t>
      </w:r>
      <w:r w:rsidRPr="002C61FB">
        <w:rPr>
          <w:rFonts w:ascii="Times New Roman" w:hAnsi="Times New Roman" w:cs="Times New Roman"/>
          <w:sz w:val="24"/>
          <w:szCs w:val="24"/>
          <w:lang w:val="id-ID"/>
        </w:rPr>
        <w:t>Bank Mayapada memperoleh ijin usaha sebagai bank komersial dari Kementerian Keuangan pada tanggal 16 Maret 1990 dan memperoleh ijin kegiatan usaha sebagai bank devisa dari Bank Indonesia pada tanggal 3 Juni 1993.</w:t>
      </w:r>
    </w:p>
    <w:p w14:paraId="506CAF6A" w14:textId="77777777" w:rsidR="002C61FB" w:rsidRDefault="002C61FB" w:rsidP="000B2289">
      <w:pPr>
        <w:pStyle w:val="ListParagraph"/>
        <w:numPr>
          <w:ilvl w:val="0"/>
          <w:numId w:val="30"/>
        </w:numPr>
        <w:spacing w:line="480" w:lineRule="auto"/>
        <w:jc w:val="both"/>
        <w:rPr>
          <w:rFonts w:ascii="Times New Roman" w:hAnsi="Times New Roman" w:cs="Times New Roman"/>
          <w:sz w:val="24"/>
          <w:szCs w:val="24"/>
          <w:lang w:val="id-ID"/>
        </w:rPr>
      </w:pPr>
      <w:r w:rsidRPr="002C61FB">
        <w:rPr>
          <w:rFonts w:ascii="Times New Roman" w:hAnsi="Times New Roman" w:cs="Times New Roman"/>
          <w:sz w:val="24"/>
          <w:szCs w:val="24"/>
          <w:lang w:val="id-ID"/>
        </w:rPr>
        <w:t>PT Bank China Construction Bank Indonesia Tbk</w:t>
      </w:r>
      <w:r>
        <w:rPr>
          <w:rFonts w:ascii="Times New Roman" w:hAnsi="Times New Roman" w:cs="Times New Roman"/>
          <w:sz w:val="24"/>
          <w:szCs w:val="24"/>
          <w:lang w:val="id-ID"/>
        </w:rPr>
        <w:t xml:space="preserve"> (MCOR)</w:t>
      </w:r>
    </w:p>
    <w:p w14:paraId="51DB2223" w14:textId="34BA7385" w:rsidR="002C61FB" w:rsidRDefault="002C61FB" w:rsidP="002C61FB">
      <w:pPr>
        <w:pStyle w:val="ListParagraph"/>
        <w:spacing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Pr="002C61FB">
        <w:rPr>
          <w:rFonts w:ascii="Times New Roman" w:hAnsi="Times New Roman" w:cs="Times New Roman"/>
          <w:sz w:val="24"/>
          <w:szCs w:val="24"/>
          <w:lang w:val="id-ID"/>
        </w:rPr>
        <w:t>Bank China Construction Bank Indonesia Tbk (CCB Indonesia) (dahulu Bank Windu Kentjana International Tbk) (MCOR) didirikan 02 April 1974 dengan nama PT Multinational Finance Corporation dan mulai beroperasi secara komersial pada tahun 1974.</w:t>
      </w:r>
      <w:r>
        <w:rPr>
          <w:rFonts w:ascii="Times New Roman" w:hAnsi="Times New Roman" w:cs="Times New Roman"/>
          <w:sz w:val="24"/>
          <w:szCs w:val="24"/>
          <w:lang w:val="id-ID"/>
        </w:rPr>
        <w:t xml:space="preserve"> </w:t>
      </w:r>
      <w:r w:rsidRPr="002C61FB">
        <w:rPr>
          <w:rFonts w:ascii="Times New Roman" w:hAnsi="Times New Roman" w:cs="Times New Roman"/>
          <w:sz w:val="24"/>
          <w:szCs w:val="24"/>
          <w:lang w:val="id-ID"/>
        </w:rPr>
        <w:t>Pada tanggal 20 Juni 2007, MCOR memperoleh pernyataan efektif dari Bapepam-LK untuk melakukan Penawara</w:t>
      </w:r>
      <w:r>
        <w:rPr>
          <w:rFonts w:ascii="Times New Roman" w:hAnsi="Times New Roman" w:cs="Times New Roman"/>
          <w:sz w:val="24"/>
          <w:szCs w:val="24"/>
          <w:lang w:val="id-ID"/>
        </w:rPr>
        <w:t xml:space="preserve">n Umum Perdana Saham MCOR (IPO). </w:t>
      </w:r>
      <w:r w:rsidRPr="002C61FB">
        <w:rPr>
          <w:rFonts w:ascii="Times New Roman" w:hAnsi="Times New Roman" w:cs="Times New Roman"/>
          <w:sz w:val="24"/>
          <w:szCs w:val="24"/>
          <w:lang w:val="id-ID"/>
        </w:rPr>
        <w:t>Saham-saham tersebut dicatatkan pada Bursa Efek Indonesia (BEI) pada tanggal 03 Juli 2007</w:t>
      </w:r>
      <w:r>
        <w:rPr>
          <w:rFonts w:ascii="Times New Roman" w:hAnsi="Times New Roman" w:cs="Times New Roman"/>
          <w:sz w:val="24"/>
          <w:szCs w:val="24"/>
          <w:lang w:val="id-ID"/>
        </w:rPr>
        <w:t>.</w:t>
      </w:r>
    </w:p>
    <w:p w14:paraId="62CB8501" w14:textId="1F60B506" w:rsidR="002C61FB" w:rsidRDefault="002C61FB" w:rsidP="000B2289">
      <w:pPr>
        <w:pStyle w:val="ListParagraph"/>
        <w:numPr>
          <w:ilvl w:val="0"/>
          <w:numId w:val="3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PT Bank Mega Tbk (MEGA)</w:t>
      </w:r>
    </w:p>
    <w:p w14:paraId="31A4EE8F" w14:textId="788C3D70" w:rsidR="002C61FB" w:rsidRDefault="002C61FB" w:rsidP="002C61FB">
      <w:pPr>
        <w:pStyle w:val="ListParagraph"/>
        <w:spacing w:line="480" w:lineRule="auto"/>
        <w:ind w:left="1440" w:firstLine="720"/>
        <w:jc w:val="both"/>
        <w:rPr>
          <w:rFonts w:ascii="Times New Roman" w:hAnsi="Times New Roman" w:cs="Times New Roman"/>
          <w:sz w:val="24"/>
          <w:szCs w:val="24"/>
          <w:lang w:val="id-ID"/>
        </w:rPr>
      </w:pPr>
      <w:r w:rsidRPr="002C61FB">
        <w:rPr>
          <w:rFonts w:ascii="Times New Roman" w:hAnsi="Times New Roman" w:cs="Times New Roman"/>
          <w:sz w:val="24"/>
          <w:szCs w:val="24"/>
          <w:lang w:val="id-ID"/>
        </w:rPr>
        <w:t>Bank Mega Tbk (MEGA) didirikan 15 April 1969 dengan nama PT Bank Karman dan mulai beroperasi secara komersial pada tahun 1969.</w:t>
      </w:r>
      <w:r w:rsidR="00DA1835">
        <w:rPr>
          <w:rFonts w:ascii="Times New Roman" w:hAnsi="Times New Roman" w:cs="Times New Roman"/>
          <w:sz w:val="24"/>
          <w:szCs w:val="24"/>
          <w:lang w:val="id-ID"/>
        </w:rPr>
        <w:t xml:space="preserve"> T</w:t>
      </w:r>
      <w:r w:rsidR="00DA1835" w:rsidRPr="00DA1835">
        <w:rPr>
          <w:rFonts w:ascii="Times New Roman" w:hAnsi="Times New Roman" w:cs="Times New Roman"/>
          <w:sz w:val="24"/>
          <w:szCs w:val="24"/>
          <w:lang w:val="id-ID"/>
        </w:rPr>
        <w:t>anggal 31 Januari 2001, memperoleh izin sebagai bank devisa dari Bank Indonesia</w:t>
      </w:r>
      <w:r w:rsidR="00DA1835">
        <w:rPr>
          <w:rFonts w:ascii="Times New Roman" w:hAnsi="Times New Roman" w:cs="Times New Roman"/>
          <w:sz w:val="24"/>
          <w:szCs w:val="24"/>
          <w:lang w:val="id-ID"/>
        </w:rPr>
        <w:t>, dan tercatat saham MEGA di Bursa Efek Indonesia pada tanggal 17 April 2000.</w:t>
      </w:r>
    </w:p>
    <w:p w14:paraId="371DE1DB" w14:textId="5FD06BD7" w:rsidR="00DA1835" w:rsidRDefault="00DA1835" w:rsidP="000B2289">
      <w:pPr>
        <w:pStyle w:val="ListParagraph"/>
        <w:numPr>
          <w:ilvl w:val="0"/>
          <w:numId w:val="30"/>
        </w:numPr>
        <w:spacing w:line="480" w:lineRule="auto"/>
        <w:jc w:val="both"/>
        <w:rPr>
          <w:rFonts w:ascii="Times New Roman" w:hAnsi="Times New Roman" w:cs="Times New Roman"/>
          <w:sz w:val="24"/>
          <w:szCs w:val="24"/>
          <w:lang w:val="id-ID"/>
        </w:rPr>
      </w:pPr>
      <w:r w:rsidRPr="00DA1835">
        <w:rPr>
          <w:rFonts w:ascii="Times New Roman" w:hAnsi="Times New Roman" w:cs="Times New Roman"/>
          <w:sz w:val="24"/>
          <w:szCs w:val="24"/>
          <w:lang w:val="id-ID"/>
        </w:rPr>
        <w:lastRenderedPageBreak/>
        <w:t>PT Bank OCBC NISP Tbk</w:t>
      </w:r>
      <w:r>
        <w:rPr>
          <w:rFonts w:ascii="Times New Roman" w:hAnsi="Times New Roman" w:cs="Times New Roman"/>
          <w:sz w:val="24"/>
          <w:szCs w:val="24"/>
          <w:lang w:val="id-ID"/>
        </w:rPr>
        <w:t xml:space="preserve"> (NISP)</w:t>
      </w:r>
    </w:p>
    <w:p w14:paraId="6946E51D" w14:textId="0F30B323" w:rsidR="00DA1835" w:rsidRDefault="00DA1835" w:rsidP="00DA1835">
      <w:pPr>
        <w:pStyle w:val="ListParagraph"/>
        <w:spacing w:line="480" w:lineRule="auto"/>
        <w:ind w:left="1440" w:firstLine="720"/>
        <w:jc w:val="both"/>
        <w:rPr>
          <w:rFonts w:ascii="Times New Roman" w:hAnsi="Times New Roman" w:cs="Times New Roman"/>
          <w:sz w:val="24"/>
          <w:szCs w:val="24"/>
          <w:lang w:val="id-ID"/>
        </w:rPr>
      </w:pPr>
      <w:r w:rsidRPr="00DA1835">
        <w:rPr>
          <w:rFonts w:ascii="Times New Roman" w:hAnsi="Times New Roman" w:cs="Times New Roman"/>
          <w:sz w:val="24"/>
          <w:szCs w:val="24"/>
          <w:lang w:val="id-ID"/>
        </w:rPr>
        <w:t>Bank OCBC NISP didirikan pada tanggal 4 April 1941 dengan didasari pada Akta No. 6 tanggal 4 April 1941 dan disahkan oleh menteri Hukum dan Hak Asasi manusia (dahulu Menteri Kehakiman), di Bandung dengan nama NV Nederlandsch Indische Spaar En Deposito Bank.</w:t>
      </w:r>
      <w:r>
        <w:rPr>
          <w:rFonts w:ascii="Times New Roman" w:hAnsi="Times New Roman" w:cs="Times New Roman"/>
          <w:sz w:val="24"/>
          <w:szCs w:val="24"/>
          <w:lang w:val="id-ID"/>
        </w:rPr>
        <w:t xml:space="preserve"> </w:t>
      </w:r>
      <w:r w:rsidRPr="00DA1835">
        <w:rPr>
          <w:rFonts w:ascii="Times New Roman" w:hAnsi="Times New Roman" w:cs="Times New Roman"/>
          <w:sz w:val="24"/>
          <w:szCs w:val="24"/>
          <w:lang w:val="id-ID"/>
        </w:rPr>
        <w:t>Pada 2008, dengan masuknya OCBC Bank, Singapura sebagai pemegang saham mayoritas, Bank NISP secara resmi menggunakan nama Bank OCBC NISP hingga sekarang</w:t>
      </w:r>
      <w:r>
        <w:rPr>
          <w:rFonts w:ascii="Times New Roman" w:hAnsi="Times New Roman" w:cs="Times New Roman"/>
          <w:sz w:val="24"/>
          <w:szCs w:val="24"/>
          <w:lang w:val="id-ID"/>
        </w:rPr>
        <w:t>.</w:t>
      </w:r>
    </w:p>
    <w:p w14:paraId="42E96767" w14:textId="0EA4EB74" w:rsidR="00DA1835" w:rsidRDefault="00CB34A7" w:rsidP="000B2289">
      <w:pPr>
        <w:pStyle w:val="ListParagraph"/>
        <w:numPr>
          <w:ilvl w:val="0"/>
          <w:numId w:val="3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PT Bank Nationalnobu Tbk (NOBU)</w:t>
      </w:r>
    </w:p>
    <w:p w14:paraId="26EDDF86" w14:textId="614961D0" w:rsidR="00CB34A7" w:rsidRDefault="00CB34A7" w:rsidP="00CB34A7">
      <w:pPr>
        <w:pStyle w:val="ListParagraph"/>
        <w:spacing w:line="480" w:lineRule="auto"/>
        <w:ind w:left="1440" w:firstLine="720"/>
        <w:jc w:val="both"/>
        <w:rPr>
          <w:rFonts w:ascii="Times New Roman" w:hAnsi="Times New Roman" w:cs="Times New Roman"/>
          <w:sz w:val="24"/>
          <w:szCs w:val="24"/>
          <w:lang w:val="id-ID"/>
        </w:rPr>
      </w:pPr>
      <w:r w:rsidRPr="00CB34A7">
        <w:rPr>
          <w:rFonts w:ascii="Times New Roman" w:hAnsi="Times New Roman" w:cs="Times New Roman"/>
          <w:sz w:val="24"/>
          <w:szCs w:val="24"/>
          <w:lang w:val="id-ID"/>
        </w:rPr>
        <w:t>Bank ini berawal dari PT Bank Alfindo Sejahtera didirikan pada 13 Februari 1990, saat itu bernama PT Alfindo Sejahtera Bank (Alfindo Bank).</w:t>
      </w:r>
      <w:r>
        <w:rPr>
          <w:rFonts w:ascii="Times New Roman" w:hAnsi="Times New Roman" w:cs="Times New Roman"/>
          <w:sz w:val="24"/>
          <w:szCs w:val="24"/>
          <w:lang w:val="id-ID"/>
        </w:rPr>
        <w:t xml:space="preserve"> </w:t>
      </w:r>
      <w:r w:rsidRPr="00CB34A7">
        <w:rPr>
          <w:rFonts w:ascii="Times New Roman" w:hAnsi="Times New Roman" w:cs="Times New Roman"/>
          <w:sz w:val="24"/>
          <w:szCs w:val="24"/>
          <w:lang w:val="id-ID"/>
        </w:rPr>
        <w:t>Kemudian, setelah sempat hendak diubah menjadi Bank First Union atau Bank Union, nama Bank Alfindo berganti menjadi Bank Nationalnobu mulai 18 Maret 2008. Perseroan telah melakukan Penawaran Umum Perdana Saham (IPO) dan pada tanggal 20 Mei 2013 secara resmi telah mencatatkan diri di Bursa efek Indonesia dengan kode saham “NOBU”.</w:t>
      </w:r>
    </w:p>
    <w:p w14:paraId="573A4EFD" w14:textId="38373C01" w:rsidR="00CB34A7" w:rsidRDefault="00CB34A7" w:rsidP="000B2289">
      <w:pPr>
        <w:pStyle w:val="ListParagraph"/>
        <w:numPr>
          <w:ilvl w:val="0"/>
          <w:numId w:val="30"/>
        </w:numPr>
        <w:spacing w:line="480" w:lineRule="auto"/>
        <w:jc w:val="both"/>
        <w:rPr>
          <w:rFonts w:ascii="Times New Roman" w:hAnsi="Times New Roman" w:cs="Times New Roman"/>
          <w:sz w:val="24"/>
          <w:szCs w:val="24"/>
          <w:lang w:val="id-ID"/>
        </w:rPr>
      </w:pPr>
      <w:r w:rsidRPr="00CB34A7">
        <w:rPr>
          <w:rFonts w:ascii="Times New Roman" w:hAnsi="Times New Roman" w:cs="Times New Roman"/>
          <w:sz w:val="24"/>
          <w:szCs w:val="24"/>
          <w:lang w:val="id-ID"/>
        </w:rPr>
        <w:t>Bank Pan Indonesia Tbk</w:t>
      </w:r>
      <w:r>
        <w:rPr>
          <w:rFonts w:ascii="Times New Roman" w:hAnsi="Times New Roman" w:cs="Times New Roman"/>
          <w:sz w:val="24"/>
          <w:szCs w:val="24"/>
          <w:lang w:val="id-ID"/>
        </w:rPr>
        <w:t xml:space="preserve"> (PNBN)</w:t>
      </w:r>
    </w:p>
    <w:p w14:paraId="3AD27DF7" w14:textId="0AA9C06B" w:rsidR="00CB34A7" w:rsidRDefault="00CB34A7" w:rsidP="00CB34A7">
      <w:pPr>
        <w:pStyle w:val="ListParagraph"/>
        <w:spacing w:line="480" w:lineRule="auto"/>
        <w:ind w:left="1440" w:firstLine="720"/>
        <w:jc w:val="both"/>
        <w:rPr>
          <w:rFonts w:ascii="Times New Roman" w:hAnsi="Times New Roman" w:cs="Times New Roman"/>
          <w:sz w:val="24"/>
          <w:szCs w:val="24"/>
          <w:lang w:val="id-ID"/>
        </w:rPr>
      </w:pPr>
      <w:r w:rsidRPr="00CB34A7">
        <w:rPr>
          <w:rFonts w:ascii="Times New Roman" w:hAnsi="Times New Roman" w:cs="Times New Roman"/>
          <w:sz w:val="24"/>
          <w:szCs w:val="24"/>
          <w:lang w:val="id-ID"/>
        </w:rPr>
        <w:t xml:space="preserve">Bank ini didirikan pada tanggal 17 Agustus 1971 sebagai hasil penggabungan dari Bank Kemakmuran, Bank Industri Djaja Indonesia, dan Bank Industri dan Dagang Indonesia. Pada tahun </w:t>
      </w:r>
      <w:r w:rsidRPr="00CB34A7">
        <w:rPr>
          <w:rFonts w:ascii="Times New Roman" w:hAnsi="Times New Roman" w:cs="Times New Roman"/>
          <w:sz w:val="24"/>
          <w:szCs w:val="24"/>
          <w:lang w:val="id-ID"/>
        </w:rPr>
        <w:lastRenderedPageBreak/>
        <w:t>1972, bank ini mendapat izin untuk beroperasi sebagai bank devisa.</w:t>
      </w:r>
      <w:r>
        <w:rPr>
          <w:rFonts w:ascii="Times New Roman" w:hAnsi="Times New Roman" w:cs="Times New Roman"/>
          <w:sz w:val="24"/>
          <w:szCs w:val="24"/>
          <w:lang w:val="id-ID"/>
        </w:rPr>
        <w:t xml:space="preserve"> </w:t>
      </w:r>
      <w:r w:rsidRPr="00CB34A7">
        <w:rPr>
          <w:rFonts w:ascii="Times New Roman" w:hAnsi="Times New Roman" w:cs="Times New Roman"/>
          <w:sz w:val="24"/>
          <w:szCs w:val="24"/>
          <w:lang w:val="id-ID"/>
        </w:rPr>
        <w:t>Pada tahun 1982, bank ini menjadi bank pertama yang melantai di Bursa Efek Jakarta.</w:t>
      </w:r>
    </w:p>
    <w:p w14:paraId="2D4785A4" w14:textId="304D651D" w:rsidR="00CB34A7" w:rsidRDefault="00CB34A7" w:rsidP="000B2289">
      <w:pPr>
        <w:pStyle w:val="ListParagraph"/>
        <w:numPr>
          <w:ilvl w:val="0"/>
          <w:numId w:val="30"/>
        </w:numPr>
        <w:spacing w:line="480" w:lineRule="auto"/>
        <w:jc w:val="both"/>
        <w:rPr>
          <w:rFonts w:ascii="Times New Roman" w:hAnsi="Times New Roman" w:cs="Times New Roman"/>
          <w:sz w:val="24"/>
          <w:szCs w:val="24"/>
          <w:lang w:val="id-ID"/>
        </w:rPr>
      </w:pPr>
      <w:r w:rsidRPr="00CB34A7">
        <w:rPr>
          <w:rFonts w:ascii="Times New Roman" w:hAnsi="Times New Roman" w:cs="Times New Roman"/>
          <w:sz w:val="24"/>
          <w:szCs w:val="24"/>
          <w:lang w:val="id-ID"/>
        </w:rPr>
        <w:t>PT Bank Panin Dubai Syariah Tbk</w:t>
      </w:r>
      <w:r>
        <w:rPr>
          <w:rFonts w:ascii="Times New Roman" w:hAnsi="Times New Roman" w:cs="Times New Roman"/>
          <w:sz w:val="24"/>
          <w:szCs w:val="24"/>
          <w:lang w:val="id-ID"/>
        </w:rPr>
        <w:t xml:space="preserve"> (PNBS)</w:t>
      </w:r>
    </w:p>
    <w:p w14:paraId="362E7BBA" w14:textId="3F002298" w:rsidR="00CB34A7" w:rsidRDefault="00CB34A7" w:rsidP="00CB34A7">
      <w:pPr>
        <w:pStyle w:val="ListParagraph"/>
        <w:spacing w:line="480" w:lineRule="auto"/>
        <w:ind w:left="1440" w:firstLine="720"/>
        <w:jc w:val="both"/>
        <w:rPr>
          <w:rFonts w:ascii="Times New Roman" w:hAnsi="Times New Roman" w:cs="Times New Roman"/>
          <w:sz w:val="24"/>
          <w:szCs w:val="24"/>
          <w:lang w:val="id-ID"/>
        </w:rPr>
      </w:pPr>
      <w:r w:rsidRPr="00CB34A7">
        <w:rPr>
          <w:rFonts w:ascii="Times New Roman" w:hAnsi="Times New Roman" w:cs="Times New Roman"/>
          <w:sz w:val="24"/>
          <w:szCs w:val="24"/>
          <w:lang w:val="id-ID"/>
        </w:rPr>
        <w:t xml:space="preserve">Panin Dubai Syariah Bank adalah lembaga perbankan yang berbasis di Jakarta. Bank ini dulunya bernama Bank </w:t>
      </w:r>
      <w:r>
        <w:rPr>
          <w:rFonts w:ascii="Times New Roman" w:hAnsi="Times New Roman" w:cs="Times New Roman"/>
          <w:sz w:val="24"/>
          <w:szCs w:val="24"/>
          <w:lang w:val="id-ID"/>
        </w:rPr>
        <w:t xml:space="preserve">Harfa yang berpusat di Surabaya. Selain itu Panin Dubai Syariah melakukan </w:t>
      </w:r>
      <w:r w:rsidRPr="00CB34A7">
        <w:rPr>
          <w:rFonts w:ascii="Times New Roman" w:hAnsi="Times New Roman" w:cs="Times New Roman"/>
          <w:sz w:val="24"/>
          <w:szCs w:val="24"/>
          <w:lang w:val="id-ID"/>
        </w:rPr>
        <w:t>terobosan lain dengan menggandeng Dubai Islamic Bank, bank syariah asal Dubai</w:t>
      </w:r>
      <w:r>
        <w:rPr>
          <w:rFonts w:ascii="Times New Roman" w:hAnsi="Times New Roman" w:cs="Times New Roman"/>
          <w:sz w:val="24"/>
          <w:szCs w:val="24"/>
          <w:lang w:val="id-ID"/>
        </w:rPr>
        <w:t xml:space="preserve">. </w:t>
      </w:r>
      <w:r w:rsidRPr="00CB34A7">
        <w:rPr>
          <w:rFonts w:ascii="Times New Roman" w:hAnsi="Times New Roman" w:cs="Times New Roman"/>
          <w:sz w:val="24"/>
          <w:szCs w:val="24"/>
          <w:lang w:val="id-ID"/>
        </w:rPr>
        <w:t>Nama perusahaan kemudian menjadi PT Bank Panin Dubai Syariah Tbk sejak 11 Mei 2016</w:t>
      </w:r>
      <w:r>
        <w:rPr>
          <w:rFonts w:ascii="Times New Roman" w:hAnsi="Times New Roman" w:cs="Times New Roman"/>
          <w:sz w:val="24"/>
          <w:szCs w:val="24"/>
          <w:lang w:val="id-ID"/>
        </w:rPr>
        <w:t xml:space="preserve">. </w:t>
      </w:r>
      <w:r w:rsidRPr="00CB34A7">
        <w:rPr>
          <w:rFonts w:ascii="Times New Roman" w:hAnsi="Times New Roman" w:cs="Times New Roman"/>
          <w:sz w:val="24"/>
          <w:szCs w:val="24"/>
          <w:lang w:val="id-ID"/>
        </w:rPr>
        <w:t>Pada tanggal 15 Januari 2014, Panin Bank Syariah resmi menjadi perusahaan publik</w:t>
      </w:r>
      <w:r>
        <w:rPr>
          <w:rFonts w:ascii="Times New Roman" w:hAnsi="Times New Roman" w:cs="Times New Roman"/>
          <w:sz w:val="24"/>
          <w:szCs w:val="24"/>
          <w:lang w:val="id-ID"/>
        </w:rPr>
        <w:t>.</w:t>
      </w:r>
    </w:p>
    <w:p w14:paraId="5E8F6AC6" w14:textId="1C9948CC" w:rsidR="00CB34A7" w:rsidRDefault="00F25C25" w:rsidP="000B2289">
      <w:pPr>
        <w:pStyle w:val="ListParagraph"/>
        <w:numPr>
          <w:ilvl w:val="0"/>
          <w:numId w:val="30"/>
        </w:numPr>
        <w:spacing w:line="480" w:lineRule="auto"/>
        <w:jc w:val="both"/>
        <w:rPr>
          <w:rFonts w:ascii="Times New Roman" w:hAnsi="Times New Roman" w:cs="Times New Roman"/>
          <w:sz w:val="24"/>
          <w:szCs w:val="24"/>
          <w:lang w:val="id-ID"/>
        </w:rPr>
      </w:pPr>
      <w:r w:rsidRPr="00F25C25">
        <w:rPr>
          <w:rFonts w:ascii="Times New Roman" w:hAnsi="Times New Roman" w:cs="Times New Roman"/>
          <w:sz w:val="24"/>
          <w:szCs w:val="24"/>
          <w:lang w:val="id-ID"/>
        </w:rPr>
        <w:t>PT Bank Woori Saudara Indonesia 1906 Tbk</w:t>
      </w:r>
      <w:r>
        <w:rPr>
          <w:rFonts w:ascii="Times New Roman" w:hAnsi="Times New Roman" w:cs="Times New Roman"/>
          <w:sz w:val="24"/>
          <w:szCs w:val="24"/>
          <w:lang w:val="id-ID"/>
        </w:rPr>
        <w:t xml:space="preserve"> (SDRA)</w:t>
      </w:r>
    </w:p>
    <w:p w14:paraId="548F6818" w14:textId="3A5D0AF7" w:rsidR="00F25C25" w:rsidRDefault="00F25C25" w:rsidP="00F25C25">
      <w:pPr>
        <w:pStyle w:val="ListParagraph"/>
        <w:spacing w:line="480" w:lineRule="auto"/>
        <w:ind w:left="1440" w:firstLine="720"/>
        <w:jc w:val="both"/>
        <w:rPr>
          <w:rFonts w:ascii="Times New Roman" w:hAnsi="Times New Roman" w:cs="Times New Roman"/>
          <w:sz w:val="24"/>
          <w:szCs w:val="24"/>
          <w:lang w:val="id-ID"/>
        </w:rPr>
      </w:pPr>
      <w:r w:rsidRPr="00F25C25">
        <w:rPr>
          <w:rFonts w:ascii="Times New Roman" w:hAnsi="Times New Roman" w:cs="Times New Roman"/>
          <w:sz w:val="24"/>
          <w:szCs w:val="24"/>
          <w:lang w:val="id-ID"/>
        </w:rPr>
        <w:t>Pada tahun 2014, Arifin Panigoro dan P</w:t>
      </w:r>
      <w:r>
        <w:rPr>
          <w:rFonts w:ascii="Times New Roman" w:hAnsi="Times New Roman" w:cs="Times New Roman"/>
          <w:sz w:val="24"/>
          <w:szCs w:val="24"/>
          <w:lang w:val="id-ID"/>
        </w:rPr>
        <w:t>T Medco Intidinamika menjual</w:t>
      </w:r>
      <w:r w:rsidRPr="00F25C25">
        <w:rPr>
          <w:rFonts w:ascii="Times New Roman" w:hAnsi="Times New Roman" w:cs="Times New Roman"/>
          <w:sz w:val="24"/>
          <w:szCs w:val="24"/>
          <w:lang w:val="id-ID"/>
        </w:rPr>
        <w:t xml:space="preserve"> saham bank "Himpoenan Soedara" (HS)</w:t>
      </w:r>
      <w:r>
        <w:rPr>
          <w:rFonts w:ascii="Times New Roman" w:hAnsi="Times New Roman" w:cs="Times New Roman"/>
          <w:sz w:val="24"/>
          <w:szCs w:val="24"/>
          <w:lang w:val="id-ID"/>
        </w:rPr>
        <w:t xml:space="preserve"> </w:t>
      </w:r>
      <w:r w:rsidRPr="00F25C25">
        <w:rPr>
          <w:rFonts w:ascii="Times New Roman" w:hAnsi="Times New Roman" w:cs="Times New Roman"/>
          <w:sz w:val="24"/>
          <w:szCs w:val="24"/>
          <w:lang w:val="id-ID"/>
        </w:rPr>
        <w:t>ke PT Bank Woori Indonesia dan Woori Bank. PT Bank Woori Indonesia kemudian digabung ke dalam bank ini dan nama bank ini pun diubah menjadi seperti sekarang.</w:t>
      </w:r>
      <w:r>
        <w:rPr>
          <w:rFonts w:ascii="Times New Roman" w:hAnsi="Times New Roman" w:cs="Times New Roman"/>
          <w:sz w:val="24"/>
          <w:szCs w:val="24"/>
          <w:lang w:val="id-ID"/>
        </w:rPr>
        <w:t xml:space="preserve"> </w:t>
      </w:r>
      <w:r w:rsidRPr="00F25C25">
        <w:rPr>
          <w:rFonts w:ascii="Times New Roman" w:hAnsi="Times New Roman" w:cs="Times New Roman"/>
          <w:sz w:val="24"/>
          <w:szCs w:val="24"/>
          <w:lang w:val="id-ID"/>
        </w:rPr>
        <w:t>Pada tanggal 04 Desember 2006, SDRA memperoleh pernyataan efektif dari Bapepam-LK untuk melakukan Penawaran Umum Perdana Saham SDRA (IPO)</w:t>
      </w:r>
      <w:r>
        <w:rPr>
          <w:rFonts w:ascii="Times New Roman" w:hAnsi="Times New Roman" w:cs="Times New Roman"/>
          <w:sz w:val="24"/>
          <w:szCs w:val="24"/>
          <w:lang w:val="id-ID"/>
        </w:rPr>
        <w:t xml:space="preserve">. </w:t>
      </w:r>
      <w:r w:rsidRPr="00F25C25">
        <w:rPr>
          <w:rFonts w:ascii="Times New Roman" w:hAnsi="Times New Roman" w:cs="Times New Roman"/>
          <w:sz w:val="24"/>
          <w:szCs w:val="24"/>
          <w:lang w:val="id-ID"/>
        </w:rPr>
        <w:t>Saham-saham tersebut dicatatkan pada Bursa Efek Indonesia (BEI) pada tanggal 15 Desember 2006</w:t>
      </w:r>
      <w:r>
        <w:rPr>
          <w:rFonts w:ascii="Times New Roman" w:hAnsi="Times New Roman" w:cs="Times New Roman"/>
          <w:sz w:val="24"/>
          <w:szCs w:val="24"/>
          <w:lang w:val="id-ID"/>
        </w:rPr>
        <w:t>.</w:t>
      </w:r>
    </w:p>
    <w:p w14:paraId="41ED25A1" w14:textId="77777777" w:rsidR="00D87C22" w:rsidRPr="00F25C25" w:rsidRDefault="00D87C22" w:rsidP="00F25C25">
      <w:pPr>
        <w:pStyle w:val="ListParagraph"/>
        <w:spacing w:line="480" w:lineRule="auto"/>
        <w:ind w:left="1440" w:firstLine="720"/>
        <w:jc w:val="both"/>
        <w:rPr>
          <w:rFonts w:ascii="Times New Roman" w:hAnsi="Times New Roman" w:cs="Times New Roman"/>
          <w:sz w:val="24"/>
          <w:szCs w:val="24"/>
          <w:lang w:val="id-ID"/>
        </w:rPr>
      </w:pPr>
    </w:p>
    <w:p w14:paraId="22DDFF2B" w14:textId="55A7538E" w:rsidR="00B571AC" w:rsidRPr="005C0427" w:rsidRDefault="00B571AC" w:rsidP="000B2289">
      <w:pPr>
        <w:pStyle w:val="ListParagraph"/>
        <w:numPr>
          <w:ilvl w:val="0"/>
          <w:numId w:val="47"/>
        </w:numPr>
        <w:rPr>
          <w:rFonts w:ascii="Times New Roman" w:hAnsi="Times New Roman" w:cs="Times New Roman"/>
          <w:b/>
          <w:sz w:val="24"/>
          <w:szCs w:val="24"/>
        </w:rPr>
      </w:pPr>
      <w:r w:rsidRPr="005C0427">
        <w:rPr>
          <w:rFonts w:ascii="Times New Roman" w:hAnsi="Times New Roman" w:cs="Times New Roman"/>
          <w:b/>
          <w:sz w:val="24"/>
          <w:szCs w:val="24"/>
        </w:rPr>
        <w:lastRenderedPageBreak/>
        <w:t>Deskripsi Variabel Penelitian</w:t>
      </w:r>
    </w:p>
    <w:p w14:paraId="38CD9B34" w14:textId="5F33CC4B" w:rsidR="00424C5D" w:rsidRPr="00B571AC" w:rsidRDefault="00424C5D" w:rsidP="00B571AC">
      <w:pPr>
        <w:spacing w:line="480" w:lineRule="auto"/>
        <w:ind w:left="1080" w:firstLine="720"/>
        <w:jc w:val="both"/>
        <w:rPr>
          <w:rFonts w:ascii="Times New Roman" w:hAnsi="Times New Roman" w:cs="Times New Roman"/>
          <w:sz w:val="24"/>
          <w:szCs w:val="24"/>
          <w:lang w:val="id-ID"/>
        </w:rPr>
      </w:pPr>
      <w:r w:rsidRPr="00B571AC">
        <w:rPr>
          <w:rFonts w:ascii="Times New Roman" w:hAnsi="Times New Roman" w:cs="Times New Roman"/>
          <w:sz w:val="24"/>
          <w:szCs w:val="24"/>
          <w:lang w:val="id-ID"/>
        </w:rPr>
        <w:t>Analisis statistik deskriptif memberikan gambaran agar mendapatkan informasi dari masing-masing variabel dalam penelitian ini. Nilai-nilai umum mengenai data penelitian ini menggunakan mean, maksimu</w:t>
      </w:r>
      <w:r w:rsidR="00B571AC">
        <w:rPr>
          <w:rFonts w:ascii="Times New Roman" w:hAnsi="Times New Roman" w:cs="Times New Roman"/>
          <w:sz w:val="24"/>
          <w:szCs w:val="24"/>
          <w:lang w:val="id-ID"/>
        </w:rPr>
        <w:t xml:space="preserve">m, minimum, dan standar deviasi. </w:t>
      </w:r>
      <w:r w:rsidRPr="00B571AC">
        <w:rPr>
          <w:rFonts w:ascii="Times New Roman" w:hAnsi="Times New Roman" w:cs="Times New Roman"/>
          <w:sz w:val="24"/>
          <w:szCs w:val="24"/>
          <w:lang w:val="id-ID"/>
        </w:rPr>
        <w:t xml:space="preserve">Oleh karena itu, pada bagian ini akan menjelaskan data informasi mengenai statistik deskriptif pengaruh </w:t>
      </w:r>
      <w:r w:rsidRPr="00B571AC">
        <w:rPr>
          <w:rFonts w:ascii="Times New Roman" w:hAnsi="Times New Roman" w:cs="Times New Roman"/>
          <w:i/>
          <w:sz w:val="24"/>
          <w:szCs w:val="24"/>
          <w:lang w:val="id-ID"/>
        </w:rPr>
        <w:t>Non Performing Loan</w:t>
      </w:r>
      <w:r w:rsidRPr="00B571AC">
        <w:rPr>
          <w:rFonts w:ascii="Times New Roman" w:hAnsi="Times New Roman" w:cs="Times New Roman"/>
          <w:sz w:val="24"/>
          <w:szCs w:val="24"/>
          <w:lang w:val="id-ID"/>
        </w:rPr>
        <w:t xml:space="preserve">, BOPO, dan </w:t>
      </w:r>
      <w:r w:rsidRPr="00B571AC">
        <w:rPr>
          <w:rFonts w:ascii="Times New Roman" w:hAnsi="Times New Roman" w:cs="Times New Roman"/>
          <w:i/>
          <w:sz w:val="24"/>
          <w:szCs w:val="24"/>
          <w:lang w:val="id-ID"/>
        </w:rPr>
        <w:t>Firm Size</w:t>
      </w:r>
      <w:r w:rsidRPr="00B571AC">
        <w:rPr>
          <w:rFonts w:ascii="Times New Roman" w:hAnsi="Times New Roman" w:cs="Times New Roman"/>
          <w:sz w:val="24"/>
          <w:szCs w:val="24"/>
          <w:lang w:val="id-ID"/>
        </w:rPr>
        <w:t xml:space="preserve"> terhadap Profitabilitas pada perusahaan perbankan yang terdaftar di Bursa Efek Indon</w:t>
      </w:r>
      <w:r w:rsidR="006F2583" w:rsidRPr="00B571AC">
        <w:rPr>
          <w:rFonts w:ascii="Times New Roman" w:hAnsi="Times New Roman" w:cs="Times New Roman"/>
          <w:sz w:val="24"/>
          <w:szCs w:val="24"/>
          <w:lang w:val="id-ID"/>
        </w:rPr>
        <w:t>esia (BEI) periode 2019-2022, d</w:t>
      </w:r>
      <w:r w:rsidRPr="00B571AC">
        <w:rPr>
          <w:rFonts w:ascii="Times New Roman" w:hAnsi="Times New Roman" w:cs="Times New Roman"/>
          <w:sz w:val="24"/>
          <w:szCs w:val="24"/>
          <w:lang w:val="id-ID"/>
        </w:rPr>
        <w:t>e</w:t>
      </w:r>
      <w:r w:rsidR="006F2583" w:rsidRPr="00B571AC">
        <w:rPr>
          <w:rFonts w:ascii="Times New Roman" w:hAnsi="Times New Roman" w:cs="Times New Roman"/>
          <w:sz w:val="24"/>
          <w:szCs w:val="24"/>
          <w:lang w:val="id-ID"/>
        </w:rPr>
        <w:t>n</w:t>
      </w:r>
      <w:r w:rsidRPr="00B571AC">
        <w:rPr>
          <w:rFonts w:ascii="Times New Roman" w:hAnsi="Times New Roman" w:cs="Times New Roman"/>
          <w:sz w:val="24"/>
          <w:szCs w:val="24"/>
          <w:lang w:val="id-ID"/>
        </w:rPr>
        <w:t>gan jumlah sampel data (N) sebanyak 168. Berdasarkan data pen</w:t>
      </w:r>
      <w:r w:rsidR="006F2583" w:rsidRPr="00B571AC">
        <w:rPr>
          <w:rFonts w:ascii="Times New Roman" w:hAnsi="Times New Roman" w:cs="Times New Roman"/>
          <w:sz w:val="24"/>
          <w:szCs w:val="24"/>
          <w:lang w:val="id-ID"/>
        </w:rPr>
        <w:t>e</w:t>
      </w:r>
      <w:r w:rsidRPr="00B571AC">
        <w:rPr>
          <w:rFonts w:ascii="Times New Roman" w:hAnsi="Times New Roman" w:cs="Times New Roman"/>
          <w:sz w:val="24"/>
          <w:szCs w:val="24"/>
          <w:lang w:val="id-ID"/>
        </w:rPr>
        <w:t>litian dapat diperoleh analisis deskriptif sebagai berikut:</w:t>
      </w:r>
    </w:p>
    <w:p w14:paraId="42C7EA70" w14:textId="77777777" w:rsidR="00424C5D" w:rsidRPr="005C0427" w:rsidRDefault="00424C5D" w:rsidP="000B2289">
      <w:pPr>
        <w:pStyle w:val="ListParagraph"/>
        <w:numPr>
          <w:ilvl w:val="0"/>
          <w:numId w:val="48"/>
        </w:numPr>
        <w:spacing w:line="480" w:lineRule="auto"/>
        <w:rPr>
          <w:rFonts w:ascii="Times New Roman" w:hAnsi="Times New Roman" w:cs="Times New Roman"/>
          <w:b/>
          <w:sz w:val="24"/>
          <w:szCs w:val="24"/>
        </w:rPr>
      </w:pPr>
      <w:r w:rsidRPr="005C0427">
        <w:rPr>
          <w:rFonts w:ascii="Times New Roman" w:hAnsi="Times New Roman" w:cs="Times New Roman"/>
          <w:b/>
          <w:sz w:val="24"/>
          <w:szCs w:val="24"/>
        </w:rPr>
        <w:t xml:space="preserve">Profitabilitas </w:t>
      </w:r>
    </w:p>
    <w:p w14:paraId="0A79AEA5" w14:textId="147240DA" w:rsidR="00424C5D" w:rsidRDefault="00705508" w:rsidP="00A85E0E">
      <w:pPr>
        <w:pStyle w:val="ListParagraph"/>
        <w:spacing w:line="480" w:lineRule="auto"/>
        <w:ind w:left="144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413021">
        <w:rPr>
          <w:rFonts w:ascii="Times New Roman" w:hAnsi="Times New Roman" w:cs="Times New Roman"/>
          <w:sz w:val="24"/>
          <w:szCs w:val="24"/>
          <w:lang w:val="id-ID"/>
        </w:rPr>
        <w:t xml:space="preserve"> </w:t>
      </w:r>
      <w:r w:rsidR="00424C5D">
        <w:rPr>
          <w:rFonts w:ascii="Times New Roman" w:hAnsi="Times New Roman" w:cs="Times New Roman"/>
          <w:sz w:val="24"/>
          <w:szCs w:val="24"/>
          <w:lang w:val="id-ID"/>
        </w:rPr>
        <w:t>Hasil analisis deskriptif variabel Profitabilitas (ROA) untuk data periode 2019-2022 disajikan dalam tabel dibawah ini:</w:t>
      </w:r>
    </w:p>
    <w:p w14:paraId="518AD762" w14:textId="559559C7" w:rsidR="00865568" w:rsidRDefault="00865568" w:rsidP="00FA06CC">
      <w:pPr>
        <w:pStyle w:val="Caption"/>
        <w:ind w:left="1440" w:firstLine="0"/>
      </w:pPr>
      <w:bookmarkStart w:id="2" w:name="_Toc136208532"/>
      <w:r>
        <w:t xml:space="preserve">Tabel </w:t>
      </w:r>
      <w:r>
        <w:fldChar w:fldCharType="begin"/>
      </w:r>
      <w:r>
        <w:instrText xml:space="preserve"> SEQ Tabel \* ARABIC </w:instrText>
      </w:r>
      <w:r>
        <w:fldChar w:fldCharType="separate"/>
      </w:r>
      <w:r w:rsidR="00D53D32">
        <w:rPr>
          <w:noProof/>
        </w:rPr>
        <w:t>7</w:t>
      </w:r>
      <w:r>
        <w:fldChar w:fldCharType="end"/>
      </w:r>
      <w:r w:rsidR="00FA06CC">
        <w:br w:type="textWrapping" w:clear="all"/>
        <w:t>H</w:t>
      </w:r>
      <w:r w:rsidR="00424C5D" w:rsidRPr="00C87BB9">
        <w:t>asil Analisis Deskriptif ROA</w:t>
      </w:r>
      <w:bookmarkEnd w:id="2"/>
    </w:p>
    <w:tbl>
      <w:tblPr>
        <w:tblW w:w="6434" w:type="dxa"/>
        <w:tblInd w:w="15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84"/>
        <w:gridCol w:w="896"/>
        <w:gridCol w:w="936"/>
        <w:gridCol w:w="963"/>
        <w:gridCol w:w="897"/>
        <w:gridCol w:w="1258"/>
      </w:tblGrid>
      <w:tr w:rsidR="00424C5D" w:rsidRPr="006733E8" w14:paraId="2D7BB25B" w14:textId="77777777" w:rsidTr="00D87C22">
        <w:trPr>
          <w:cantSplit/>
          <w:trHeight w:val="362"/>
        </w:trPr>
        <w:tc>
          <w:tcPr>
            <w:tcW w:w="6434" w:type="dxa"/>
            <w:gridSpan w:val="6"/>
            <w:tcBorders>
              <w:top w:val="nil"/>
              <w:left w:val="nil"/>
              <w:bottom w:val="single" w:sz="4" w:space="0" w:color="auto"/>
              <w:right w:val="nil"/>
            </w:tcBorders>
            <w:shd w:val="clear" w:color="auto" w:fill="FFFFFF"/>
            <w:vAlign w:val="center"/>
          </w:tcPr>
          <w:p w14:paraId="1A0784BB" w14:textId="77777777" w:rsidR="00424C5D" w:rsidRPr="006733E8" w:rsidRDefault="00424C5D" w:rsidP="00A22045">
            <w:pPr>
              <w:autoSpaceDE w:val="0"/>
              <w:autoSpaceDN w:val="0"/>
              <w:adjustRightInd w:val="0"/>
              <w:spacing w:after="0" w:line="320" w:lineRule="atLeast"/>
              <w:ind w:left="60" w:right="60"/>
              <w:jc w:val="center"/>
              <w:rPr>
                <w:rFonts w:ascii="Arial" w:hAnsi="Arial" w:cs="Arial"/>
                <w:color w:val="010205"/>
              </w:rPr>
            </w:pPr>
            <w:r w:rsidRPr="006733E8">
              <w:rPr>
                <w:rFonts w:ascii="Arial" w:hAnsi="Arial" w:cs="Arial"/>
                <w:b/>
                <w:bCs/>
                <w:color w:val="010205"/>
              </w:rPr>
              <w:t>Descriptive Statistics</w:t>
            </w:r>
          </w:p>
        </w:tc>
      </w:tr>
      <w:tr w:rsidR="00424C5D" w:rsidRPr="006733E8" w14:paraId="25C71A43" w14:textId="77777777" w:rsidTr="00D87C22">
        <w:trPr>
          <w:cantSplit/>
          <w:trHeight w:val="380"/>
        </w:trPr>
        <w:tc>
          <w:tcPr>
            <w:tcW w:w="1484" w:type="dxa"/>
            <w:tcBorders>
              <w:top w:val="single" w:sz="4" w:space="0" w:color="auto"/>
              <w:left w:val="single" w:sz="4" w:space="0" w:color="auto"/>
              <w:bottom w:val="single" w:sz="4" w:space="0" w:color="auto"/>
              <w:right w:val="single" w:sz="4" w:space="0" w:color="auto"/>
            </w:tcBorders>
            <w:shd w:val="clear" w:color="auto" w:fill="auto"/>
            <w:vAlign w:val="bottom"/>
          </w:tcPr>
          <w:p w14:paraId="7D761E47" w14:textId="77777777" w:rsidR="00424C5D" w:rsidRPr="006733E8" w:rsidRDefault="00424C5D" w:rsidP="00A22045">
            <w:pPr>
              <w:autoSpaceDE w:val="0"/>
              <w:autoSpaceDN w:val="0"/>
              <w:adjustRightInd w:val="0"/>
              <w:spacing w:after="0" w:line="240" w:lineRule="auto"/>
              <w:rPr>
                <w:rFonts w:ascii="Times New Roman" w:hAnsi="Times New Roman" w:cs="Times New Roman"/>
                <w:sz w:val="24"/>
                <w:szCs w:val="2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bottom"/>
          </w:tcPr>
          <w:p w14:paraId="3774861A" w14:textId="77777777" w:rsidR="00424C5D" w:rsidRPr="006733E8" w:rsidRDefault="00424C5D" w:rsidP="00A22045">
            <w:pPr>
              <w:autoSpaceDE w:val="0"/>
              <w:autoSpaceDN w:val="0"/>
              <w:adjustRightInd w:val="0"/>
              <w:spacing w:after="0" w:line="320" w:lineRule="atLeast"/>
              <w:ind w:left="60" w:right="60"/>
              <w:jc w:val="center"/>
              <w:rPr>
                <w:rFonts w:ascii="Arial" w:hAnsi="Arial" w:cs="Arial"/>
                <w:sz w:val="18"/>
                <w:szCs w:val="18"/>
              </w:rPr>
            </w:pPr>
            <w:r w:rsidRPr="006733E8">
              <w:rPr>
                <w:rFonts w:ascii="Arial" w:hAnsi="Arial" w:cs="Arial"/>
                <w:sz w:val="18"/>
                <w:szCs w:val="18"/>
              </w:rPr>
              <w:t>N</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0C49541D" w14:textId="77777777" w:rsidR="00424C5D" w:rsidRPr="006733E8" w:rsidRDefault="00424C5D" w:rsidP="00A22045">
            <w:pPr>
              <w:autoSpaceDE w:val="0"/>
              <w:autoSpaceDN w:val="0"/>
              <w:adjustRightInd w:val="0"/>
              <w:spacing w:after="0" w:line="320" w:lineRule="atLeast"/>
              <w:ind w:left="60" w:right="60"/>
              <w:jc w:val="center"/>
              <w:rPr>
                <w:rFonts w:ascii="Arial" w:hAnsi="Arial" w:cs="Arial"/>
                <w:sz w:val="18"/>
                <w:szCs w:val="18"/>
              </w:rPr>
            </w:pPr>
            <w:r w:rsidRPr="006733E8">
              <w:rPr>
                <w:rFonts w:ascii="Arial" w:hAnsi="Arial" w:cs="Arial"/>
                <w:sz w:val="18"/>
                <w:szCs w:val="18"/>
              </w:rPr>
              <w:t>Minimum</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742C86A4" w14:textId="77777777" w:rsidR="00424C5D" w:rsidRPr="006733E8" w:rsidRDefault="00424C5D" w:rsidP="00A22045">
            <w:pPr>
              <w:autoSpaceDE w:val="0"/>
              <w:autoSpaceDN w:val="0"/>
              <w:adjustRightInd w:val="0"/>
              <w:spacing w:after="0" w:line="320" w:lineRule="atLeast"/>
              <w:ind w:left="60" w:right="60"/>
              <w:jc w:val="center"/>
              <w:rPr>
                <w:rFonts w:ascii="Arial" w:hAnsi="Arial" w:cs="Arial"/>
                <w:sz w:val="18"/>
                <w:szCs w:val="18"/>
              </w:rPr>
            </w:pPr>
            <w:r w:rsidRPr="006733E8">
              <w:rPr>
                <w:rFonts w:ascii="Arial" w:hAnsi="Arial" w:cs="Arial"/>
                <w:sz w:val="18"/>
                <w:szCs w:val="18"/>
              </w:rPr>
              <w:t>Maximum</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14:paraId="6B3644ED" w14:textId="77777777" w:rsidR="00424C5D" w:rsidRPr="006733E8" w:rsidRDefault="00424C5D" w:rsidP="00A22045">
            <w:pPr>
              <w:autoSpaceDE w:val="0"/>
              <w:autoSpaceDN w:val="0"/>
              <w:adjustRightInd w:val="0"/>
              <w:spacing w:after="0" w:line="320" w:lineRule="atLeast"/>
              <w:ind w:left="60" w:right="60"/>
              <w:jc w:val="center"/>
              <w:rPr>
                <w:rFonts w:ascii="Arial" w:hAnsi="Arial" w:cs="Arial"/>
                <w:sz w:val="18"/>
                <w:szCs w:val="18"/>
              </w:rPr>
            </w:pPr>
            <w:r w:rsidRPr="006733E8">
              <w:rPr>
                <w:rFonts w:ascii="Arial" w:hAnsi="Arial" w:cs="Arial"/>
                <w:sz w:val="18"/>
                <w:szCs w:val="18"/>
              </w:rPr>
              <w:t>Mean</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bottom"/>
          </w:tcPr>
          <w:p w14:paraId="1BFF21F9" w14:textId="77777777" w:rsidR="00424C5D" w:rsidRPr="006733E8" w:rsidRDefault="00424C5D" w:rsidP="00A22045">
            <w:pPr>
              <w:autoSpaceDE w:val="0"/>
              <w:autoSpaceDN w:val="0"/>
              <w:adjustRightInd w:val="0"/>
              <w:spacing w:after="0" w:line="320" w:lineRule="atLeast"/>
              <w:ind w:left="60" w:right="60"/>
              <w:jc w:val="center"/>
              <w:rPr>
                <w:rFonts w:ascii="Arial" w:hAnsi="Arial" w:cs="Arial"/>
                <w:sz w:val="18"/>
                <w:szCs w:val="18"/>
              </w:rPr>
            </w:pPr>
            <w:r w:rsidRPr="006733E8">
              <w:rPr>
                <w:rFonts w:ascii="Arial" w:hAnsi="Arial" w:cs="Arial"/>
                <w:sz w:val="18"/>
                <w:szCs w:val="18"/>
              </w:rPr>
              <w:t>Std. Deviation</w:t>
            </w:r>
          </w:p>
        </w:tc>
      </w:tr>
      <w:tr w:rsidR="00424C5D" w:rsidRPr="006733E8" w14:paraId="35BF5205" w14:textId="77777777" w:rsidTr="00D87C22">
        <w:trPr>
          <w:cantSplit/>
          <w:trHeight w:val="362"/>
        </w:trPr>
        <w:tc>
          <w:tcPr>
            <w:tcW w:w="1484" w:type="dxa"/>
            <w:tcBorders>
              <w:top w:val="single" w:sz="4" w:space="0" w:color="auto"/>
              <w:left w:val="single" w:sz="4" w:space="0" w:color="auto"/>
              <w:bottom w:val="single" w:sz="4" w:space="0" w:color="auto"/>
              <w:right w:val="single" w:sz="4" w:space="0" w:color="auto"/>
            </w:tcBorders>
            <w:shd w:val="clear" w:color="auto" w:fill="auto"/>
          </w:tcPr>
          <w:p w14:paraId="624736C8" w14:textId="77777777" w:rsidR="00424C5D" w:rsidRPr="006733E8" w:rsidRDefault="00424C5D" w:rsidP="00A22045">
            <w:pPr>
              <w:autoSpaceDE w:val="0"/>
              <w:autoSpaceDN w:val="0"/>
              <w:adjustRightInd w:val="0"/>
              <w:spacing w:after="0" w:line="320" w:lineRule="atLeast"/>
              <w:ind w:left="60" w:right="60"/>
              <w:rPr>
                <w:rFonts w:ascii="Arial" w:hAnsi="Arial" w:cs="Arial"/>
                <w:sz w:val="18"/>
                <w:szCs w:val="18"/>
              </w:rPr>
            </w:pPr>
            <w:r w:rsidRPr="006733E8">
              <w:rPr>
                <w:rFonts w:ascii="Arial" w:hAnsi="Arial" w:cs="Arial"/>
                <w:sz w:val="18"/>
                <w:szCs w:val="18"/>
              </w:rPr>
              <w:t>ROA</w:t>
            </w: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610D8A92" w14:textId="77777777" w:rsidR="00424C5D" w:rsidRPr="006733E8" w:rsidRDefault="00424C5D" w:rsidP="00A22045">
            <w:pPr>
              <w:autoSpaceDE w:val="0"/>
              <w:autoSpaceDN w:val="0"/>
              <w:adjustRightInd w:val="0"/>
              <w:spacing w:after="0" w:line="320" w:lineRule="atLeast"/>
              <w:ind w:left="60" w:right="60"/>
              <w:jc w:val="right"/>
              <w:rPr>
                <w:rFonts w:ascii="Arial" w:hAnsi="Arial" w:cs="Arial"/>
                <w:sz w:val="18"/>
                <w:szCs w:val="18"/>
              </w:rPr>
            </w:pPr>
            <w:r w:rsidRPr="006733E8">
              <w:rPr>
                <w:rFonts w:ascii="Arial" w:hAnsi="Arial" w:cs="Arial"/>
                <w:sz w:val="18"/>
                <w:szCs w:val="18"/>
              </w:rPr>
              <w:t>168</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5F89DCCD" w14:textId="77777777" w:rsidR="00424C5D" w:rsidRPr="006733E8" w:rsidRDefault="00424C5D" w:rsidP="00A22045">
            <w:pPr>
              <w:autoSpaceDE w:val="0"/>
              <w:autoSpaceDN w:val="0"/>
              <w:adjustRightInd w:val="0"/>
              <w:spacing w:after="0" w:line="320" w:lineRule="atLeast"/>
              <w:ind w:left="60" w:right="60"/>
              <w:jc w:val="right"/>
              <w:rPr>
                <w:rFonts w:ascii="Arial" w:hAnsi="Arial" w:cs="Arial"/>
                <w:sz w:val="18"/>
                <w:szCs w:val="18"/>
              </w:rPr>
            </w:pPr>
            <w:r w:rsidRPr="006733E8">
              <w:rPr>
                <w:rFonts w:ascii="Arial" w:hAnsi="Arial" w:cs="Arial"/>
                <w:sz w:val="18"/>
                <w:szCs w:val="18"/>
              </w:rPr>
              <w:t>-15,89</w:t>
            </w: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46E8958A" w14:textId="77777777" w:rsidR="00424C5D" w:rsidRPr="006733E8" w:rsidRDefault="00424C5D" w:rsidP="00A22045">
            <w:pPr>
              <w:autoSpaceDE w:val="0"/>
              <w:autoSpaceDN w:val="0"/>
              <w:adjustRightInd w:val="0"/>
              <w:spacing w:after="0" w:line="320" w:lineRule="atLeast"/>
              <w:ind w:left="60" w:right="60"/>
              <w:jc w:val="right"/>
              <w:rPr>
                <w:rFonts w:ascii="Arial" w:hAnsi="Arial" w:cs="Arial"/>
                <w:sz w:val="18"/>
                <w:szCs w:val="18"/>
              </w:rPr>
            </w:pPr>
            <w:r w:rsidRPr="006733E8">
              <w:rPr>
                <w:rFonts w:ascii="Arial" w:hAnsi="Arial" w:cs="Arial"/>
                <w:sz w:val="18"/>
                <w:szCs w:val="18"/>
              </w:rPr>
              <w:t>13,58</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63BDACA4" w14:textId="77777777" w:rsidR="00424C5D" w:rsidRPr="006733E8" w:rsidRDefault="00424C5D" w:rsidP="00A22045">
            <w:pPr>
              <w:autoSpaceDE w:val="0"/>
              <w:autoSpaceDN w:val="0"/>
              <w:adjustRightInd w:val="0"/>
              <w:spacing w:after="0" w:line="320" w:lineRule="atLeast"/>
              <w:ind w:left="60" w:right="60"/>
              <w:jc w:val="right"/>
              <w:rPr>
                <w:rFonts w:ascii="Arial" w:hAnsi="Arial" w:cs="Arial"/>
                <w:sz w:val="18"/>
                <w:szCs w:val="18"/>
              </w:rPr>
            </w:pPr>
            <w:r w:rsidRPr="006733E8">
              <w:rPr>
                <w:rFonts w:ascii="Arial" w:hAnsi="Arial" w:cs="Arial"/>
                <w:sz w:val="18"/>
                <w:szCs w:val="18"/>
              </w:rPr>
              <w:t>,7052</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7E9503CA" w14:textId="77777777" w:rsidR="00424C5D" w:rsidRPr="006733E8" w:rsidRDefault="00424C5D" w:rsidP="00A22045">
            <w:pPr>
              <w:autoSpaceDE w:val="0"/>
              <w:autoSpaceDN w:val="0"/>
              <w:adjustRightInd w:val="0"/>
              <w:spacing w:after="0" w:line="320" w:lineRule="atLeast"/>
              <w:ind w:left="60" w:right="60"/>
              <w:jc w:val="right"/>
              <w:rPr>
                <w:rFonts w:ascii="Arial" w:hAnsi="Arial" w:cs="Arial"/>
                <w:sz w:val="18"/>
                <w:szCs w:val="18"/>
              </w:rPr>
            </w:pPr>
            <w:r w:rsidRPr="006733E8">
              <w:rPr>
                <w:rFonts w:ascii="Arial" w:hAnsi="Arial" w:cs="Arial"/>
                <w:sz w:val="18"/>
                <w:szCs w:val="18"/>
              </w:rPr>
              <w:t>3,52041</w:t>
            </w:r>
          </w:p>
        </w:tc>
      </w:tr>
      <w:tr w:rsidR="00424C5D" w:rsidRPr="006733E8" w14:paraId="4992D18D" w14:textId="77777777" w:rsidTr="00D87C22">
        <w:trPr>
          <w:cantSplit/>
          <w:trHeight w:val="380"/>
        </w:trPr>
        <w:tc>
          <w:tcPr>
            <w:tcW w:w="1484" w:type="dxa"/>
            <w:tcBorders>
              <w:top w:val="single" w:sz="4" w:space="0" w:color="auto"/>
              <w:left w:val="single" w:sz="4" w:space="0" w:color="auto"/>
              <w:bottom w:val="single" w:sz="4" w:space="0" w:color="auto"/>
              <w:right w:val="single" w:sz="4" w:space="0" w:color="auto"/>
            </w:tcBorders>
            <w:shd w:val="clear" w:color="auto" w:fill="auto"/>
          </w:tcPr>
          <w:p w14:paraId="07BA6A67" w14:textId="77777777" w:rsidR="00424C5D" w:rsidRPr="006733E8" w:rsidRDefault="00424C5D" w:rsidP="00A22045">
            <w:pPr>
              <w:autoSpaceDE w:val="0"/>
              <w:autoSpaceDN w:val="0"/>
              <w:adjustRightInd w:val="0"/>
              <w:spacing w:after="0" w:line="320" w:lineRule="atLeast"/>
              <w:ind w:left="60" w:right="60"/>
              <w:rPr>
                <w:rFonts w:ascii="Arial" w:hAnsi="Arial" w:cs="Arial"/>
                <w:sz w:val="18"/>
                <w:szCs w:val="18"/>
              </w:rPr>
            </w:pPr>
            <w:r w:rsidRPr="006733E8">
              <w:rPr>
                <w:rFonts w:ascii="Arial" w:hAnsi="Arial" w:cs="Arial"/>
                <w:sz w:val="18"/>
                <w:szCs w:val="18"/>
              </w:rPr>
              <w:t>Valid N (listwise)</w:t>
            </w: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1590AA11" w14:textId="77777777" w:rsidR="00424C5D" w:rsidRPr="006733E8" w:rsidRDefault="00424C5D" w:rsidP="00A22045">
            <w:pPr>
              <w:autoSpaceDE w:val="0"/>
              <w:autoSpaceDN w:val="0"/>
              <w:adjustRightInd w:val="0"/>
              <w:spacing w:after="0" w:line="320" w:lineRule="atLeast"/>
              <w:ind w:left="60" w:right="60"/>
              <w:jc w:val="right"/>
              <w:rPr>
                <w:rFonts w:ascii="Arial" w:hAnsi="Arial" w:cs="Arial"/>
                <w:sz w:val="18"/>
                <w:szCs w:val="18"/>
              </w:rPr>
            </w:pPr>
            <w:r w:rsidRPr="006733E8">
              <w:rPr>
                <w:rFonts w:ascii="Arial" w:hAnsi="Arial" w:cs="Arial"/>
                <w:sz w:val="18"/>
                <w:szCs w:val="18"/>
              </w:rPr>
              <w:t>168</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69D90DF0" w14:textId="77777777" w:rsidR="00424C5D" w:rsidRPr="006733E8" w:rsidRDefault="00424C5D" w:rsidP="00A22045">
            <w:pPr>
              <w:autoSpaceDE w:val="0"/>
              <w:autoSpaceDN w:val="0"/>
              <w:adjustRightInd w:val="0"/>
              <w:spacing w:after="0" w:line="240" w:lineRule="auto"/>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46F8A021" w14:textId="77777777" w:rsidR="00424C5D" w:rsidRPr="006733E8" w:rsidRDefault="00424C5D" w:rsidP="00A22045">
            <w:pPr>
              <w:autoSpaceDE w:val="0"/>
              <w:autoSpaceDN w:val="0"/>
              <w:adjustRightInd w:val="0"/>
              <w:spacing w:after="0" w:line="240" w:lineRule="auto"/>
              <w:rPr>
                <w:rFonts w:ascii="Times New Roman" w:hAnsi="Times New Roman" w:cs="Times New Roman"/>
                <w:sz w:val="24"/>
                <w:szCs w:val="24"/>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4B23FA10" w14:textId="77777777" w:rsidR="00424C5D" w:rsidRPr="006733E8" w:rsidRDefault="00424C5D" w:rsidP="00A22045">
            <w:pPr>
              <w:autoSpaceDE w:val="0"/>
              <w:autoSpaceDN w:val="0"/>
              <w:adjustRightInd w:val="0"/>
              <w:spacing w:after="0" w:line="240" w:lineRule="auto"/>
              <w:rPr>
                <w:rFonts w:ascii="Times New Roman"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3E3D1D1E" w14:textId="77777777" w:rsidR="00424C5D" w:rsidRPr="006733E8" w:rsidRDefault="00424C5D" w:rsidP="00A22045">
            <w:pPr>
              <w:autoSpaceDE w:val="0"/>
              <w:autoSpaceDN w:val="0"/>
              <w:adjustRightInd w:val="0"/>
              <w:spacing w:after="0" w:line="240" w:lineRule="auto"/>
              <w:rPr>
                <w:rFonts w:ascii="Times New Roman" w:hAnsi="Times New Roman" w:cs="Times New Roman"/>
                <w:sz w:val="24"/>
                <w:szCs w:val="24"/>
              </w:rPr>
            </w:pPr>
          </w:p>
        </w:tc>
      </w:tr>
    </w:tbl>
    <w:p w14:paraId="1C69FAE3" w14:textId="4CBB46FB" w:rsidR="00424C5D" w:rsidRPr="00076E0A" w:rsidRDefault="00424C5D" w:rsidP="00D87C22">
      <w:pPr>
        <w:autoSpaceDE w:val="0"/>
        <w:autoSpaceDN w:val="0"/>
        <w:adjustRightInd w:val="0"/>
        <w:spacing w:after="0" w:line="480" w:lineRule="auto"/>
        <w:ind w:left="1080"/>
        <w:rPr>
          <w:rFonts w:ascii="Times New Roman" w:hAnsi="Times New Roman" w:cs="Times New Roman"/>
          <w:sz w:val="24"/>
          <w:szCs w:val="24"/>
          <w:lang w:val="id-ID"/>
        </w:rPr>
      </w:pPr>
      <w:r>
        <w:rPr>
          <w:rFonts w:ascii="Times New Roman" w:hAnsi="Times New Roman" w:cs="Times New Roman"/>
          <w:sz w:val="24"/>
          <w:szCs w:val="24"/>
          <w:lang w:val="id-ID"/>
        </w:rPr>
        <w:t xml:space="preserve">       Sumber: da</w:t>
      </w:r>
      <w:r w:rsidR="00D87C22">
        <w:rPr>
          <w:rFonts w:ascii="Times New Roman" w:hAnsi="Times New Roman" w:cs="Times New Roman"/>
          <w:sz w:val="24"/>
          <w:szCs w:val="24"/>
          <w:lang w:val="id-ID"/>
        </w:rPr>
        <w:t>ta diolah peneliti 2023</w:t>
      </w:r>
    </w:p>
    <w:p w14:paraId="28CAA07F" w14:textId="7E2E9E25" w:rsidR="00424C5D" w:rsidRDefault="00705508" w:rsidP="00A85E0E">
      <w:pPr>
        <w:pStyle w:val="ListParagraph"/>
        <w:spacing w:line="480" w:lineRule="auto"/>
        <w:ind w:left="1440" w:firstLine="360"/>
        <w:jc w:val="both"/>
        <w:rPr>
          <w:rFonts w:ascii="Times New Roman" w:hAnsi="Times New Roman" w:cs="Times New Roman"/>
          <w:color w:val="FF0000"/>
          <w:sz w:val="24"/>
          <w:szCs w:val="24"/>
          <w:lang w:val="id-ID"/>
        </w:rPr>
      </w:pPr>
      <w:r>
        <w:rPr>
          <w:rFonts w:ascii="Times New Roman" w:hAnsi="Times New Roman" w:cs="Times New Roman"/>
          <w:sz w:val="24"/>
          <w:szCs w:val="24"/>
          <w:lang w:val="id-ID"/>
        </w:rPr>
        <w:t xml:space="preserve">    </w:t>
      </w:r>
      <w:r w:rsidR="00413021">
        <w:rPr>
          <w:rFonts w:ascii="Times New Roman" w:hAnsi="Times New Roman" w:cs="Times New Roman"/>
          <w:sz w:val="24"/>
          <w:szCs w:val="24"/>
          <w:lang w:val="id-ID"/>
        </w:rPr>
        <w:t xml:space="preserve"> </w:t>
      </w:r>
      <w:r>
        <w:rPr>
          <w:rFonts w:ascii="Times New Roman" w:hAnsi="Times New Roman" w:cs="Times New Roman"/>
          <w:sz w:val="24"/>
          <w:szCs w:val="24"/>
          <w:lang w:val="id-ID"/>
        </w:rPr>
        <w:t>Berdasarkan tabel 7</w:t>
      </w:r>
      <w:r w:rsidR="00424C5D" w:rsidRPr="00076E0A">
        <w:rPr>
          <w:rFonts w:ascii="Times New Roman" w:hAnsi="Times New Roman" w:cs="Times New Roman"/>
          <w:sz w:val="24"/>
          <w:szCs w:val="24"/>
          <w:lang w:val="id-ID"/>
        </w:rPr>
        <w:t xml:space="preserve"> dapat diketahui b</w:t>
      </w:r>
      <w:r w:rsidR="007A4FB3">
        <w:rPr>
          <w:rFonts w:ascii="Times New Roman" w:hAnsi="Times New Roman" w:cs="Times New Roman"/>
          <w:sz w:val="24"/>
          <w:szCs w:val="24"/>
          <w:lang w:val="id-ID"/>
        </w:rPr>
        <w:t xml:space="preserve">ahwa ROA memiliki </w:t>
      </w:r>
      <w:r w:rsidR="006C1F3E">
        <w:rPr>
          <w:rFonts w:ascii="Times New Roman" w:hAnsi="Times New Roman" w:cs="Times New Roman"/>
          <w:sz w:val="24"/>
          <w:szCs w:val="24"/>
          <w:lang w:val="id-ID"/>
        </w:rPr>
        <w:t xml:space="preserve"> </w:t>
      </w:r>
      <w:r w:rsidR="00424C5D">
        <w:rPr>
          <w:rFonts w:ascii="Times New Roman" w:hAnsi="Times New Roman" w:cs="Times New Roman"/>
          <w:sz w:val="24"/>
          <w:szCs w:val="24"/>
          <w:lang w:val="id-ID"/>
        </w:rPr>
        <w:t xml:space="preserve">nilai minimum sebesar -15,89% dan nilai maksimum sebesar 13,58. Selain itu, variabel tersebut juga memiliki nilai rata-rata sebesar 0,7052% dengan standar deviasi sebesar </w:t>
      </w:r>
      <w:r w:rsidR="00424C5D" w:rsidRPr="00B04B78">
        <w:rPr>
          <w:rFonts w:ascii="Times New Roman" w:hAnsi="Times New Roman" w:cs="Times New Roman"/>
          <w:sz w:val="24"/>
          <w:szCs w:val="24"/>
          <w:lang w:val="id-ID"/>
        </w:rPr>
        <w:t xml:space="preserve">3,52041. Nilai </w:t>
      </w:r>
      <w:r w:rsidR="00424C5D" w:rsidRPr="00B04B78">
        <w:rPr>
          <w:rFonts w:ascii="Times New Roman" w:hAnsi="Times New Roman" w:cs="Times New Roman"/>
          <w:sz w:val="24"/>
          <w:szCs w:val="24"/>
          <w:lang w:val="id-ID"/>
        </w:rPr>
        <w:lastRenderedPageBreak/>
        <w:t>standar deviasi yang besar dari nilai rata-rata menunjukkan sebaran dari variabel data yang kecil atau tidak adanya kesenjangan yang cukup besar dari rasio ROA terendah dan tertinggi.</w:t>
      </w:r>
    </w:p>
    <w:p w14:paraId="727ECE8C" w14:textId="19537028" w:rsidR="009B4725" w:rsidRDefault="009B4725" w:rsidP="00FA06CC">
      <w:pPr>
        <w:pStyle w:val="Caption"/>
        <w:ind w:left="1440" w:firstLine="0"/>
      </w:pPr>
      <w:bookmarkStart w:id="3" w:name="_Toc136208533"/>
      <w:r>
        <w:t xml:space="preserve">Tabel </w:t>
      </w:r>
      <w:r>
        <w:fldChar w:fldCharType="begin"/>
      </w:r>
      <w:r>
        <w:instrText xml:space="preserve"> SEQ Tabel \* ARABIC </w:instrText>
      </w:r>
      <w:r>
        <w:fldChar w:fldCharType="separate"/>
      </w:r>
      <w:r w:rsidR="00D53D32">
        <w:rPr>
          <w:noProof/>
        </w:rPr>
        <w:t>8</w:t>
      </w:r>
      <w:r>
        <w:fldChar w:fldCharType="end"/>
      </w:r>
      <w:r>
        <w:t xml:space="preserve"> </w:t>
      </w:r>
      <w:r w:rsidR="00FA06CC">
        <w:br w:type="textWrapping" w:clear="all"/>
      </w:r>
      <w:r>
        <w:t>Hasil Perhitungan ROA Tahun 2019-2022</w:t>
      </w:r>
      <w:bookmarkEnd w:id="3"/>
    </w:p>
    <w:tbl>
      <w:tblPr>
        <w:tblW w:w="5928" w:type="dxa"/>
        <w:tblInd w:w="1677" w:type="dxa"/>
        <w:tblLook w:val="04A0" w:firstRow="1" w:lastRow="0" w:firstColumn="1" w:lastColumn="0" w:noHBand="0" w:noVBand="1"/>
      </w:tblPr>
      <w:tblGrid>
        <w:gridCol w:w="988"/>
        <w:gridCol w:w="988"/>
        <w:gridCol w:w="988"/>
        <w:gridCol w:w="988"/>
        <w:gridCol w:w="988"/>
        <w:gridCol w:w="988"/>
      </w:tblGrid>
      <w:tr w:rsidR="00424C5D" w:rsidRPr="008A0213" w14:paraId="7C16BC45" w14:textId="77777777" w:rsidTr="00BE3AE2">
        <w:trPr>
          <w:trHeight w:val="316"/>
          <w:tblHead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38257" w14:textId="77777777" w:rsidR="00424C5D" w:rsidRPr="008A0213" w:rsidRDefault="00424C5D" w:rsidP="00A22045">
            <w:pPr>
              <w:spacing w:after="0" w:line="240" w:lineRule="auto"/>
              <w:jc w:val="center"/>
              <w:rPr>
                <w:rFonts w:ascii="Times New Roman" w:eastAsia="Times New Roman" w:hAnsi="Times New Roman" w:cs="Times New Roman"/>
                <w:b/>
                <w:bCs/>
                <w:color w:val="000000"/>
                <w:sz w:val="24"/>
                <w:szCs w:val="24"/>
              </w:rPr>
            </w:pPr>
            <w:r w:rsidRPr="008A0213">
              <w:rPr>
                <w:rFonts w:ascii="Times New Roman" w:eastAsia="Times New Roman" w:hAnsi="Times New Roman" w:cs="Times New Roman"/>
                <w:b/>
                <w:bCs/>
                <w:color w:val="000000"/>
                <w:sz w:val="24"/>
                <w:szCs w:val="24"/>
              </w:rPr>
              <w:t>No</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04EC2906" w14:textId="77777777" w:rsidR="00424C5D" w:rsidRPr="008A0213" w:rsidRDefault="00424C5D" w:rsidP="00A22045">
            <w:pPr>
              <w:spacing w:after="0" w:line="240" w:lineRule="auto"/>
              <w:jc w:val="center"/>
              <w:rPr>
                <w:rFonts w:ascii="Times New Roman" w:eastAsia="Times New Roman" w:hAnsi="Times New Roman" w:cs="Times New Roman"/>
                <w:b/>
                <w:bCs/>
                <w:color w:val="000000"/>
                <w:sz w:val="24"/>
                <w:szCs w:val="24"/>
              </w:rPr>
            </w:pPr>
            <w:r w:rsidRPr="008A0213">
              <w:rPr>
                <w:rFonts w:ascii="Times New Roman" w:eastAsia="Times New Roman" w:hAnsi="Times New Roman" w:cs="Times New Roman"/>
                <w:b/>
                <w:bCs/>
                <w:color w:val="000000"/>
                <w:sz w:val="24"/>
                <w:szCs w:val="24"/>
              </w:rPr>
              <w:t>Kode</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72EE8C24" w14:textId="77777777" w:rsidR="00424C5D" w:rsidRPr="008A0213" w:rsidRDefault="00424C5D" w:rsidP="00A22045">
            <w:pPr>
              <w:spacing w:after="0" w:line="240" w:lineRule="auto"/>
              <w:jc w:val="center"/>
              <w:rPr>
                <w:rFonts w:ascii="Times New Roman" w:eastAsia="Times New Roman" w:hAnsi="Times New Roman" w:cs="Times New Roman"/>
                <w:b/>
                <w:bCs/>
                <w:color w:val="000000"/>
                <w:sz w:val="24"/>
                <w:szCs w:val="24"/>
              </w:rPr>
            </w:pPr>
            <w:r w:rsidRPr="008A0213">
              <w:rPr>
                <w:rFonts w:ascii="Times New Roman" w:eastAsia="Times New Roman" w:hAnsi="Times New Roman" w:cs="Times New Roman"/>
                <w:b/>
                <w:bCs/>
                <w:color w:val="000000"/>
                <w:sz w:val="24"/>
                <w:szCs w:val="24"/>
              </w:rPr>
              <w:t>2019</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44832D6D" w14:textId="77777777" w:rsidR="00424C5D" w:rsidRPr="008A0213" w:rsidRDefault="00424C5D" w:rsidP="00A22045">
            <w:pPr>
              <w:spacing w:after="0" w:line="240" w:lineRule="auto"/>
              <w:jc w:val="center"/>
              <w:rPr>
                <w:rFonts w:ascii="Times New Roman" w:eastAsia="Times New Roman" w:hAnsi="Times New Roman" w:cs="Times New Roman"/>
                <w:b/>
                <w:bCs/>
                <w:color w:val="000000"/>
                <w:sz w:val="24"/>
                <w:szCs w:val="24"/>
              </w:rPr>
            </w:pPr>
            <w:r w:rsidRPr="008A0213">
              <w:rPr>
                <w:rFonts w:ascii="Times New Roman" w:eastAsia="Times New Roman" w:hAnsi="Times New Roman" w:cs="Times New Roman"/>
                <w:b/>
                <w:bCs/>
                <w:color w:val="000000"/>
                <w:sz w:val="24"/>
                <w:szCs w:val="24"/>
              </w:rPr>
              <w:t>2020</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77727B19" w14:textId="77777777" w:rsidR="00424C5D" w:rsidRPr="008A0213" w:rsidRDefault="00424C5D" w:rsidP="00A22045">
            <w:pPr>
              <w:spacing w:after="0" w:line="240" w:lineRule="auto"/>
              <w:jc w:val="center"/>
              <w:rPr>
                <w:rFonts w:ascii="Times New Roman" w:eastAsia="Times New Roman" w:hAnsi="Times New Roman" w:cs="Times New Roman"/>
                <w:b/>
                <w:bCs/>
                <w:color w:val="000000"/>
                <w:sz w:val="24"/>
                <w:szCs w:val="24"/>
              </w:rPr>
            </w:pPr>
            <w:r w:rsidRPr="008A0213">
              <w:rPr>
                <w:rFonts w:ascii="Times New Roman" w:eastAsia="Times New Roman" w:hAnsi="Times New Roman" w:cs="Times New Roman"/>
                <w:b/>
                <w:bCs/>
                <w:color w:val="000000"/>
                <w:sz w:val="24"/>
                <w:szCs w:val="24"/>
              </w:rPr>
              <w:t>2021</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7DE95960" w14:textId="77777777" w:rsidR="00424C5D" w:rsidRPr="008A0213" w:rsidRDefault="00424C5D" w:rsidP="00A22045">
            <w:pPr>
              <w:spacing w:after="0" w:line="240" w:lineRule="auto"/>
              <w:jc w:val="center"/>
              <w:rPr>
                <w:rFonts w:ascii="Times New Roman" w:eastAsia="Times New Roman" w:hAnsi="Times New Roman" w:cs="Times New Roman"/>
                <w:b/>
                <w:bCs/>
                <w:color w:val="000000"/>
                <w:sz w:val="24"/>
                <w:szCs w:val="24"/>
              </w:rPr>
            </w:pPr>
            <w:r w:rsidRPr="008A0213">
              <w:rPr>
                <w:rFonts w:ascii="Times New Roman" w:eastAsia="Times New Roman" w:hAnsi="Times New Roman" w:cs="Times New Roman"/>
                <w:b/>
                <w:bCs/>
                <w:color w:val="000000"/>
                <w:sz w:val="24"/>
                <w:szCs w:val="24"/>
              </w:rPr>
              <w:t>2022</w:t>
            </w:r>
          </w:p>
        </w:tc>
      </w:tr>
      <w:tr w:rsidR="00424C5D" w:rsidRPr="008A0213" w14:paraId="778449DF" w14:textId="77777777" w:rsidTr="00BE3AE2">
        <w:trPr>
          <w:trHeight w:val="31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F41A1C6"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w:t>
            </w:r>
          </w:p>
        </w:tc>
        <w:tc>
          <w:tcPr>
            <w:tcW w:w="988" w:type="dxa"/>
            <w:tcBorders>
              <w:top w:val="nil"/>
              <w:left w:val="nil"/>
              <w:bottom w:val="single" w:sz="4" w:space="0" w:color="auto"/>
              <w:right w:val="single" w:sz="4" w:space="0" w:color="auto"/>
            </w:tcBorders>
            <w:shd w:val="clear" w:color="auto" w:fill="auto"/>
            <w:noWrap/>
            <w:vAlign w:val="center"/>
            <w:hideMark/>
          </w:tcPr>
          <w:p w14:paraId="63E7E266"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AGRO</w:t>
            </w:r>
          </w:p>
        </w:tc>
        <w:tc>
          <w:tcPr>
            <w:tcW w:w="988" w:type="dxa"/>
            <w:tcBorders>
              <w:top w:val="nil"/>
              <w:left w:val="nil"/>
              <w:bottom w:val="single" w:sz="4" w:space="0" w:color="auto"/>
              <w:right w:val="single" w:sz="4" w:space="0" w:color="auto"/>
            </w:tcBorders>
            <w:shd w:val="clear" w:color="auto" w:fill="auto"/>
            <w:noWrap/>
            <w:vAlign w:val="center"/>
            <w:hideMark/>
          </w:tcPr>
          <w:p w14:paraId="51E5491B"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0.31</w:t>
            </w:r>
          </w:p>
        </w:tc>
        <w:tc>
          <w:tcPr>
            <w:tcW w:w="988" w:type="dxa"/>
            <w:tcBorders>
              <w:top w:val="nil"/>
              <w:left w:val="nil"/>
              <w:bottom w:val="single" w:sz="4" w:space="0" w:color="auto"/>
              <w:right w:val="single" w:sz="4" w:space="0" w:color="auto"/>
            </w:tcBorders>
            <w:shd w:val="clear" w:color="auto" w:fill="auto"/>
            <w:noWrap/>
            <w:vAlign w:val="center"/>
            <w:hideMark/>
          </w:tcPr>
          <w:p w14:paraId="643279C8"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0.24</w:t>
            </w:r>
          </w:p>
        </w:tc>
        <w:tc>
          <w:tcPr>
            <w:tcW w:w="988" w:type="dxa"/>
            <w:tcBorders>
              <w:top w:val="nil"/>
              <w:left w:val="nil"/>
              <w:bottom w:val="single" w:sz="4" w:space="0" w:color="auto"/>
              <w:right w:val="single" w:sz="4" w:space="0" w:color="auto"/>
            </w:tcBorders>
            <w:shd w:val="clear" w:color="auto" w:fill="auto"/>
            <w:noWrap/>
            <w:vAlign w:val="center"/>
            <w:hideMark/>
          </w:tcPr>
          <w:p w14:paraId="7F76D9D9"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-14.75</w:t>
            </w:r>
          </w:p>
        </w:tc>
        <w:tc>
          <w:tcPr>
            <w:tcW w:w="988" w:type="dxa"/>
            <w:tcBorders>
              <w:top w:val="nil"/>
              <w:left w:val="nil"/>
              <w:bottom w:val="single" w:sz="4" w:space="0" w:color="auto"/>
              <w:right w:val="single" w:sz="4" w:space="0" w:color="auto"/>
            </w:tcBorders>
            <w:shd w:val="clear" w:color="auto" w:fill="auto"/>
            <w:noWrap/>
            <w:vAlign w:val="center"/>
            <w:hideMark/>
          </w:tcPr>
          <w:p w14:paraId="0D906521"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0.85</w:t>
            </w:r>
          </w:p>
        </w:tc>
      </w:tr>
      <w:tr w:rsidR="00424C5D" w:rsidRPr="008A0213" w14:paraId="06B08317" w14:textId="77777777" w:rsidTr="00BE3AE2">
        <w:trPr>
          <w:trHeight w:val="31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912FAA1"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w:t>
            </w:r>
          </w:p>
        </w:tc>
        <w:tc>
          <w:tcPr>
            <w:tcW w:w="988" w:type="dxa"/>
            <w:tcBorders>
              <w:top w:val="nil"/>
              <w:left w:val="nil"/>
              <w:bottom w:val="single" w:sz="4" w:space="0" w:color="auto"/>
              <w:right w:val="single" w:sz="4" w:space="0" w:color="auto"/>
            </w:tcBorders>
            <w:shd w:val="clear" w:color="auto" w:fill="auto"/>
            <w:noWrap/>
            <w:vAlign w:val="center"/>
            <w:hideMark/>
          </w:tcPr>
          <w:p w14:paraId="5825CDAD"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AMAR</w:t>
            </w:r>
          </w:p>
        </w:tc>
        <w:tc>
          <w:tcPr>
            <w:tcW w:w="988" w:type="dxa"/>
            <w:tcBorders>
              <w:top w:val="nil"/>
              <w:left w:val="nil"/>
              <w:bottom w:val="single" w:sz="4" w:space="0" w:color="auto"/>
              <w:right w:val="single" w:sz="4" w:space="0" w:color="auto"/>
            </w:tcBorders>
            <w:shd w:val="clear" w:color="auto" w:fill="auto"/>
            <w:noWrap/>
            <w:vAlign w:val="center"/>
            <w:hideMark/>
          </w:tcPr>
          <w:p w14:paraId="3D5041DC"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2.99</w:t>
            </w:r>
          </w:p>
        </w:tc>
        <w:tc>
          <w:tcPr>
            <w:tcW w:w="988" w:type="dxa"/>
            <w:tcBorders>
              <w:top w:val="nil"/>
              <w:left w:val="nil"/>
              <w:bottom w:val="single" w:sz="4" w:space="0" w:color="auto"/>
              <w:right w:val="single" w:sz="4" w:space="0" w:color="auto"/>
            </w:tcBorders>
            <w:shd w:val="clear" w:color="auto" w:fill="auto"/>
            <w:noWrap/>
            <w:vAlign w:val="center"/>
            <w:hideMark/>
          </w:tcPr>
          <w:p w14:paraId="4AFB70DC"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0.74</w:t>
            </w:r>
          </w:p>
        </w:tc>
        <w:tc>
          <w:tcPr>
            <w:tcW w:w="988" w:type="dxa"/>
            <w:tcBorders>
              <w:top w:val="nil"/>
              <w:left w:val="nil"/>
              <w:bottom w:val="single" w:sz="4" w:space="0" w:color="auto"/>
              <w:right w:val="single" w:sz="4" w:space="0" w:color="auto"/>
            </w:tcBorders>
            <w:shd w:val="clear" w:color="auto" w:fill="auto"/>
            <w:noWrap/>
            <w:vAlign w:val="center"/>
            <w:hideMark/>
          </w:tcPr>
          <w:p w14:paraId="2B257CE4"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0.02</w:t>
            </w:r>
          </w:p>
        </w:tc>
        <w:tc>
          <w:tcPr>
            <w:tcW w:w="988" w:type="dxa"/>
            <w:tcBorders>
              <w:top w:val="nil"/>
              <w:left w:val="nil"/>
              <w:bottom w:val="single" w:sz="4" w:space="0" w:color="auto"/>
              <w:right w:val="single" w:sz="4" w:space="0" w:color="auto"/>
            </w:tcBorders>
            <w:shd w:val="clear" w:color="auto" w:fill="auto"/>
            <w:noWrap/>
            <w:vAlign w:val="center"/>
            <w:hideMark/>
          </w:tcPr>
          <w:p w14:paraId="58350FEB"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-4.75</w:t>
            </w:r>
          </w:p>
        </w:tc>
      </w:tr>
      <w:tr w:rsidR="00424C5D" w:rsidRPr="008A0213" w14:paraId="3A4C8DFD" w14:textId="77777777" w:rsidTr="00BE3AE2">
        <w:trPr>
          <w:trHeight w:val="31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CA1BF3B"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w:t>
            </w:r>
          </w:p>
        </w:tc>
        <w:tc>
          <w:tcPr>
            <w:tcW w:w="988" w:type="dxa"/>
            <w:tcBorders>
              <w:top w:val="nil"/>
              <w:left w:val="nil"/>
              <w:bottom w:val="single" w:sz="4" w:space="0" w:color="auto"/>
              <w:right w:val="single" w:sz="4" w:space="0" w:color="auto"/>
            </w:tcBorders>
            <w:shd w:val="clear" w:color="auto" w:fill="auto"/>
            <w:noWrap/>
            <w:vAlign w:val="center"/>
            <w:hideMark/>
          </w:tcPr>
          <w:p w14:paraId="243204EA"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ARTO</w:t>
            </w:r>
          </w:p>
        </w:tc>
        <w:tc>
          <w:tcPr>
            <w:tcW w:w="988" w:type="dxa"/>
            <w:tcBorders>
              <w:top w:val="nil"/>
              <w:left w:val="nil"/>
              <w:bottom w:val="single" w:sz="4" w:space="0" w:color="auto"/>
              <w:right w:val="single" w:sz="4" w:space="0" w:color="auto"/>
            </w:tcBorders>
            <w:shd w:val="clear" w:color="auto" w:fill="auto"/>
            <w:noWrap/>
            <w:vAlign w:val="center"/>
            <w:hideMark/>
          </w:tcPr>
          <w:p w14:paraId="2DF34D9D"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-15.89</w:t>
            </w:r>
          </w:p>
        </w:tc>
        <w:tc>
          <w:tcPr>
            <w:tcW w:w="988" w:type="dxa"/>
            <w:tcBorders>
              <w:top w:val="nil"/>
              <w:left w:val="nil"/>
              <w:bottom w:val="single" w:sz="4" w:space="0" w:color="auto"/>
              <w:right w:val="single" w:sz="4" w:space="0" w:color="auto"/>
            </w:tcBorders>
            <w:shd w:val="clear" w:color="auto" w:fill="auto"/>
            <w:noWrap/>
            <w:vAlign w:val="center"/>
            <w:hideMark/>
          </w:tcPr>
          <w:p w14:paraId="69F55A3F"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-11.27</w:t>
            </w:r>
          </w:p>
        </w:tc>
        <w:tc>
          <w:tcPr>
            <w:tcW w:w="988" w:type="dxa"/>
            <w:tcBorders>
              <w:top w:val="nil"/>
              <w:left w:val="nil"/>
              <w:bottom w:val="single" w:sz="4" w:space="0" w:color="auto"/>
              <w:right w:val="single" w:sz="4" w:space="0" w:color="auto"/>
            </w:tcBorders>
            <w:shd w:val="clear" w:color="auto" w:fill="auto"/>
            <w:noWrap/>
            <w:vAlign w:val="center"/>
            <w:hideMark/>
          </w:tcPr>
          <w:p w14:paraId="04941767"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0.1</w:t>
            </w:r>
          </w:p>
        </w:tc>
        <w:tc>
          <w:tcPr>
            <w:tcW w:w="988" w:type="dxa"/>
            <w:tcBorders>
              <w:top w:val="nil"/>
              <w:left w:val="nil"/>
              <w:bottom w:val="single" w:sz="4" w:space="0" w:color="auto"/>
              <w:right w:val="single" w:sz="4" w:space="0" w:color="auto"/>
            </w:tcBorders>
            <w:shd w:val="clear" w:color="auto" w:fill="auto"/>
            <w:noWrap/>
            <w:vAlign w:val="center"/>
            <w:hideMark/>
          </w:tcPr>
          <w:p w14:paraId="40528F34"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0.14</w:t>
            </w:r>
          </w:p>
        </w:tc>
      </w:tr>
      <w:tr w:rsidR="00424C5D" w:rsidRPr="008A0213" w14:paraId="65DBEEA2" w14:textId="77777777" w:rsidTr="00BE3AE2">
        <w:trPr>
          <w:trHeight w:val="31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5F0036B"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4.</w:t>
            </w:r>
          </w:p>
        </w:tc>
        <w:tc>
          <w:tcPr>
            <w:tcW w:w="988" w:type="dxa"/>
            <w:tcBorders>
              <w:top w:val="nil"/>
              <w:left w:val="nil"/>
              <w:bottom w:val="single" w:sz="4" w:space="0" w:color="auto"/>
              <w:right w:val="single" w:sz="4" w:space="0" w:color="auto"/>
            </w:tcBorders>
            <w:shd w:val="clear" w:color="auto" w:fill="auto"/>
            <w:noWrap/>
            <w:vAlign w:val="center"/>
            <w:hideMark/>
          </w:tcPr>
          <w:p w14:paraId="03BFF7EA"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BABP</w:t>
            </w:r>
          </w:p>
        </w:tc>
        <w:tc>
          <w:tcPr>
            <w:tcW w:w="988" w:type="dxa"/>
            <w:tcBorders>
              <w:top w:val="nil"/>
              <w:left w:val="nil"/>
              <w:bottom w:val="single" w:sz="4" w:space="0" w:color="auto"/>
              <w:right w:val="single" w:sz="4" w:space="0" w:color="auto"/>
            </w:tcBorders>
            <w:shd w:val="clear" w:color="auto" w:fill="auto"/>
            <w:noWrap/>
            <w:vAlign w:val="center"/>
            <w:hideMark/>
          </w:tcPr>
          <w:p w14:paraId="76968FE4"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0.27</w:t>
            </w:r>
          </w:p>
        </w:tc>
        <w:tc>
          <w:tcPr>
            <w:tcW w:w="988" w:type="dxa"/>
            <w:tcBorders>
              <w:top w:val="nil"/>
              <w:left w:val="nil"/>
              <w:bottom w:val="single" w:sz="4" w:space="0" w:color="auto"/>
              <w:right w:val="single" w:sz="4" w:space="0" w:color="auto"/>
            </w:tcBorders>
            <w:shd w:val="clear" w:color="auto" w:fill="auto"/>
            <w:noWrap/>
            <w:vAlign w:val="center"/>
            <w:hideMark/>
          </w:tcPr>
          <w:p w14:paraId="091B0D66"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0.15</w:t>
            </w:r>
          </w:p>
        </w:tc>
        <w:tc>
          <w:tcPr>
            <w:tcW w:w="988" w:type="dxa"/>
            <w:tcBorders>
              <w:top w:val="nil"/>
              <w:left w:val="nil"/>
              <w:bottom w:val="single" w:sz="4" w:space="0" w:color="auto"/>
              <w:right w:val="single" w:sz="4" w:space="0" w:color="auto"/>
            </w:tcBorders>
            <w:shd w:val="clear" w:color="auto" w:fill="auto"/>
            <w:noWrap/>
            <w:vAlign w:val="center"/>
            <w:hideMark/>
          </w:tcPr>
          <w:p w14:paraId="6DDDC75C"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0.18</w:t>
            </w:r>
          </w:p>
        </w:tc>
        <w:tc>
          <w:tcPr>
            <w:tcW w:w="988" w:type="dxa"/>
            <w:tcBorders>
              <w:top w:val="nil"/>
              <w:left w:val="nil"/>
              <w:bottom w:val="single" w:sz="4" w:space="0" w:color="auto"/>
              <w:right w:val="single" w:sz="4" w:space="0" w:color="auto"/>
            </w:tcBorders>
            <w:shd w:val="clear" w:color="auto" w:fill="auto"/>
            <w:noWrap/>
            <w:vAlign w:val="center"/>
            <w:hideMark/>
          </w:tcPr>
          <w:p w14:paraId="7036154C"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1.04</w:t>
            </w:r>
          </w:p>
        </w:tc>
      </w:tr>
      <w:tr w:rsidR="00424C5D" w:rsidRPr="008A0213" w14:paraId="036D9163" w14:textId="77777777" w:rsidTr="00BE3AE2">
        <w:trPr>
          <w:trHeight w:val="31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15E9797"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5.</w:t>
            </w:r>
          </w:p>
        </w:tc>
        <w:tc>
          <w:tcPr>
            <w:tcW w:w="988" w:type="dxa"/>
            <w:tcBorders>
              <w:top w:val="nil"/>
              <w:left w:val="nil"/>
              <w:bottom w:val="single" w:sz="4" w:space="0" w:color="auto"/>
              <w:right w:val="single" w:sz="4" w:space="0" w:color="auto"/>
            </w:tcBorders>
            <w:shd w:val="clear" w:color="auto" w:fill="auto"/>
            <w:noWrap/>
            <w:vAlign w:val="center"/>
            <w:hideMark/>
          </w:tcPr>
          <w:p w14:paraId="64EA546B"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BACA</w:t>
            </w:r>
          </w:p>
        </w:tc>
        <w:tc>
          <w:tcPr>
            <w:tcW w:w="988" w:type="dxa"/>
            <w:tcBorders>
              <w:top w:val="nil"/>
              <w:left w:val="nil"/>
              <w:bottom w:val="single" w:sz="4" w:space="0" w:color="auto"/>
              <w:right w:val="single" w:sz="4" w:space="0" w:color="auto"/>
            </w:tcBorders>
            <w:shd w:val="clear" w:color="auto" w:fill="auto"/>
            <w:noWrap/>
            <w:vAlign w:val="center"/>
            <w:hideMark/>
          </w:tcPr>
          <w:p w14:paraId="0CB5818A"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0.13</w:t>
            </w:r>
          </w:p>
        </w:tc>
        <w:tc>
          <w:tcPr>
            <w:tcW w:w="988" w:type="dxa"/>
            <w:tcBorders>
              <w:top w:val="nil"/>
              <w:left w:val="nil"/>
              <w:bottom w:val="single" w:sz="4" w:space="0" w:color="auto"/>
              <w:right w:val="single" w:sz="4" w:space="0" w:color="auto"/>
            </w:tcBorders>
            <w:shd w:val="clear" w:color="auto" w:fill="auto"/>
            <w:noWrap/>
            <w:vAlign w:val="center"/>
            <w:hideMark/>
          </w:tcPr>
          <w:p w14:paraId="2A37377E"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0.44</w:t>
            </w:r>
          </w:p>
        </w:tc>
        <w:tc>
          <w:tcPr>
            <w:tcW w:w="988" w:type="dxa"/>
            <w:tcBorders>
              <w:top w:val="nil"/>
              <w:left w:val="nil"/>
              <w:bottom w:val="single" w:sz="4" w:space="0" w:color="auto"/>
              <w:right w:val="single" w:sz="4" w:space="0" w:color="auto"/>
            </w:tcBorders>
            <w:shd w:val="clear" w:color="auto" w:fill="auto"/>
            <w:noWrap/>
            <w:vAlign w:val="center"/>
            <w:hideMark/>
          </w:tcPr>
          <w:p w14:paraId="2358A4A2"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0.22</w:t>
            </w:r>
          </w:p>
        </w:tc>
        <w:tc>
          <w:tcPr>
            <w:tcW w:w="988" w:type="dxa"/>
            <w:tcBorders>
              <w:top w:val="nil"/>
              <w:left w:val="nil"/>
              <w:bottom w:val="single" w:sz="4" w:space="0" w:color="auto"/>
              <w:right w:val="single" w:sz="4" w:space="0" w:color="auto"/>
            </w:tcBorders>
            <w:shd w:val="clear" w:color="auto" w:fill="auto"/>
            <w:noWrap/>
            <w:vAlign w:val="center"/>
            <w:hideMark/>
          </w:tcPr>
          <w:p w14:paraId="1AB095BF"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0.18</w:t>
            </w:r>
          </w:p>
        </w:tc>
      </w:tr>
      <w:tr w:rsidR="00424C5D" w:rsidRPr="008A0213" w14:paraId="424C053D" w14:textId="77777777" w:rsidTr="00BE3AE2">
        <w:trPr>
          <w:trHeight w:val="31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D6F4401"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6.</w:t>
            </w:r>
          </w:p>
        </w:tc>
        <w:tc>
          <w:tcPr>
            <w:tcW w:w="988" w:type="dxa"/>
            <w:tcBorders>
              <w:top w:val="nil"/>
              <w:left w:val="nil"/>
              <w:bottom w:val="single" w:sz="4" w:space="0" w:color="auto"/>
              <w:right w:val="single" w:sz="4" w:space="0" w:color="auto"/>
            </w:tcBorders>
            <w:shd w:val="clear" w:color="auto" w:fill="auto"/>
            <w:noWrap/>
            <w:vAlign w:val="center"/>
            <w:hideMark/>
          </w:tcPr>
          <w:p w14:paraId="5090A750"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BBHI</w:t>
            </w:r>
          </w:p>
        </w:tc>
        <w:tc>
          <w:tcPr>
            <w:tcW w:w="988" w:type="dxa"/>
            <w:tcBorders>
              <w:top w:val="nil"/>
              <w:left w:val="nil"/>
              <w:bottom w:val="single" w:sz="4" w:space="0" w:color="auto"/>
              <w:right w:val="single" w:sz="4" w:space="0" w:color="auto"/>
            </w:tcBorders>
            <w:shd w:val="clear" w:color="auto" w:fill="auto"/>
            <w:noWrap/>
            <w:vAlign w:val="center"/>
            <w:hideMark/>
          </w:tcPr>
          <w:p w14:paraId="586F96CE"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-1.87</w:t>
            </w:r>
          </w:p>
        </w:tc>
        <w:tc>
          <w:tcPr>
            <w:tcW w:w="988" w:type="dxa"/>
            <w:tcBorders>
              <w:top w:val="nil"/>
              <w:left w:val="nil"/>
              <w:bottom w:val="single" w:sz="4" w:space="0" w:color="auto"/>
              <w:right w:val="single" w:sz="4" w:space="0" w:color="auto"/>
            </w:tcBorders>
            <w:shd w:val="clear" w:color="auto" w:fill="auto"/>
            <w:noWrap/>
            <w:vAlign w:val="center"/>
            <w:hideMark/>
          </w:tcPr>
          <w:p w14:paraId="4BF94882"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2.04</w:t>
            </w:r>
          </w:p>
        </w:tc>
        <w:tc>
          <w:tcPr>
            <w:tcW w:w="988" w:type="dxa"/>
            <w:tcBorders>
              <w:top w:val="nil"/>
              <w:left w:val="nil"/>
              <w:bottom w:val="single" w:sz="4" w:space="0" w:color="auto"/>
              <w:right w:val="single" w:sz="4" w:space="0" w:color="auto"/>
            </w:tcBorders>
            <w:shd w:val="clear" w:color="auto" w:fill="auto"/>
            <w:noWrap/>
            <w:vAlign w:val="center"/>
            <w:hideMark/>
          </w:tcPr>
          <w:p w14:paraId="355F7DBE"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4.74</w:t>
            </w:r>
          </w:p>
        </w:tc>
        <w:tc>
          <w:tcPr>
            <w:tcW w:w="988" w:type="dxa"/>
            <w:tcBorders>
              <w:top w:val="nil"/>
              <w:left w:val="nil"/>
              <w:bottom w:val="single" w:sz="4" w:space="0" w:color="auto"/>
              <w:right w:val="single" w:sz="4" w:space="0" w:color="auto"/>
            </w:tcBorders>
            <w:shd w:val="clear" w:color="auto" w:fill="auto"/>
            <w:noWrap/>
            <w:vAlign w:val="center"/>
            <w:hideMark/>
          </w:tcPr>
          <w:p w14:paraId="2B67A5AF"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3.55</w:t>
            </w:r>
          </w:p>
        </w:tc>
      </w:tr>
      <w:tr w:rsidR="00424C5D" w:rsidRPr="008A0213" w14:paraId="2835AE42" w14:textId="77777777" w:rsidTr="00BE3AE2">
        <w:trPr>
          <w:trHeight w:val="31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971C6C1"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7.</w:t>
            </w:r>
          </w:p>
        </w:tc>
        <w:tc>
          <w:tcPr>
            <w:tcW w:w="988" w:type="dxa"/>
            <w:tcBorders>
              <w:top w:val="nil"/>
              <w:left w:val="nil"/>
              <w:bottom w:val="single" w:sz="4" w:space="0" w:color="auto"/>
              <w:right w:val="single" w:sz="4" w:space="0" w:color="auto"/>
            </w:tcBorders>
            <w:shd w:val="clear" w:color="auto" w:fill="auto"/>
            <w:noWrap/>
            <w:vAlign w:val="center"/>
            <w:hideMark/>
          </w:tcPr>
          <w:p w14:paraId="1CE2D2E6"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BBKP</w:t>
            </w:r>
          </w:p>
        </w:tc>
        <w:tc>
          <w:tcPr>
            <w:tcW w:w="988" w:type="dxa"/>
            <w:tcBorders>
              <w:top w:val="nil"/>
              <w:left w:val="nil"/>
              <w:bottom w:val="single" w:sz="4" w:space="0" w:color="auto"/>
              <w:right w:val="single" w:sz="4" w:space="0" w:color="auto"/>
            </w:tcBorders>
            <w:shd w:val="clear" w:color="auto" w:fill="auto"/>
            <w:noWrap/>
            <w:vAlign w:val="center"/>
            <w:hideMark/>
          </w:tcPr>
          <w:p w14:paraId="44C193E7"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0.13</w:t>
            </w:r>
          </w:p>
        </w:tc>
        <w:tc>
          <w:tcPr>
            <w:tcW w:w="988" w:type="dxa"/>
            <w:tcBorders>
              <w:top w:val="nil"/>
              <w:left w:val="nil"/>
              <w:bottom w:val="single" w:sz="4" w:space="0" w:color="auto"/>
              <w:right w:val="single" w:sz="4" w:space="0" w:color="auto"/>
            </w:tcBorders>
            <w:shd w:val="clear" w:color="auto" w:fill="auto"/>
            <w:noWrap/>
            <w:vAlign w:val="center"/>
            <w:hideMark/>
          </w:tcPr>
          <w:p w14:paraId="5153D04C"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-4.61</w:t>
            </w:r>
          </w:p>
        </w:tc>
        <w:tc>
          <w:tcPr>
            <w:tcW w:w="988" w:type="dxa"/>
            <w:tcBorders>
              <w:top w:val="nil"/>
              <w:left w:val="nil"/>
              <w:bottom w:val="single" w:sz="4" w:space="0" w:color="auto"/>
              <w:right w:val="single" w:sz="4" w:space="0" w:color="auto"/>
            </w:tcBorders>
            <w:shd w:val="clear" w:color="auto" w:fill="auto"/>
            <w:noWrap/>
            <w:vAlign w:val="center"/>
            <w:hideMark/>
          </w:tcPr>
          <w:p w14:paraId="176AC31C"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-4.93</w:t>
            </w:r>
          </w:p>
        </w:tc>
        <w:tc>
          <w:tcPr>
            <w:tcW w:w="988" w:type="dxa"/>
            <w:tcBorders>
              <w:top w:val="nil"/>
              <w:left w:val="nil"/>
              <w:bottom w:val="single" w:sz="4" w:space="0" w:color="auto"/>
              <w:right w:val="single" w:sz="4" w:space="0" w:color="auto"/>
            </w:tcBorders>
            <w:shd w:val="clear" w:color="auto" w:fill="auto"/>
            <w:noWrap/>
            <w:vAlign w:val="center"/>
            <w:hideMark/>
          </w:tcPr>
          <w:p w14:paraId="75CBD84B"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-6.27</w:t>
            </w:r>
          </w:p>
        </w:tc>
      </w:tr>
      <w:tr w:rsidR="00424C5D" w:rsidRPr="008A0213" w14:paraId="330A7461" w14:textId="77777777" w:rsidTr="00BE3AE2">
        <w:trPr>
          <w:trHeight w:val="31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E6ADAF1"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8.</w:t>
            </w:r>
          </w:p>
        </w:tc>
        <w:tc>
          <w:tcPr>
            <w:tcW w:w="988" w:type="dxa"/>
            <w:tcBorders>
              <w:top w:val="nil"/>
              <w:left w:val="nil"/>
              <w:bottom w:val="single" w:sz="4" w:space="0" w:color="auto"/>
              <w:right w:val="single" w:sz="4" w:space="0" w:color="auto"/>
            </w:tcBorders>
            <w:shd w:val="clear" w:color="auto" w:fill="auto"/>
            <w:noWrap/>
            <w:vAlign w:val="center"/>
            <w:hideMark/>
          </w:tcPr>
          <w:p w14:paraId="545E1588"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BBMD</w:t>
            </w:r>
          </w:p>
        </w:tc>
        <w:tc>
          <w:tcPr>
            <w:tcW w:w="988" w:type="dxa"/>
            <w:tcBorders>
              <w:top w:val="nil"/>
              <w:left w:val="nil"/>
              <w:bottom w:val="single" w:sz="4" w:space="0" w:color="auto"/>
              <w:right w:val="single" w:sz="4" w:space="0" w:color="auto"/>
            </w:tcBorders>
            <w:shd w:val="clear" w:color="auto" w:fill="auto"/>
            <w:noWrap/>
            <w:vAlign w:val="center"/>
            <w:hideMark/>
          </w:tcPr>
          <w:p w14:paraId="386CF546"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2.72</w:t>
            </w:r>
          </w:p>
        </w:tc>
        <w:tc>
          <w:tcPr>
            <w:tcW w:w="988" w:type="dxa"/>
            <w:tcBorders>
              <w:top w:val="nil"/>
              <w:left w:val="nil"/>
              <w:bottom w:val="single" w:sz="4" w:space="0" w:color="auto"/>
              <w:right w:val="single" w:sz="4" w:space="0" w:color="auto"/>
            </w:tcBorders>
            <w:shd w:val="clear" w:color="auto" w:fill="auto"/>
            <w:noWrap/>
            <w:vAlign w:val="center"/>
            <w:hideMark/>
          </w:tcPr>
          <w:p w14:paraId="470A435D"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3.17</w:t>
            </w:r>
          </w:p>
        </w:tc>
        <w:tc>
          <w:tcPr>
            <w:tcW w:w="988" w:type="dxa"/>
            <w:tcBorders>
              <w:top w:val="nil"/>
              <w:left w:val="nil"/>
              <w:bottom w:val="single" w:sz="4" w:space="0" w:color="auto"/>
              <w:right w:val="single" w:sz="4" w:space="0" w:color="auto"/>
            </w:tcBorders>
            <w:shd w:val="clear" w:color="auto" w:fill="auto"/>
            <w:noWrap/>
            <w:vAlign w:val="center"/>
            <w:hideMark/>
          </w:tcPr>
          <w:p w14:paraId="6FC724D1"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4.31</w:t>
            </w:r>
          </w:p>
        </w:tc>
        <w:tc>
          <w:tcPr>
            <w:tcW w:w="988" w:type="dxa"/>
            <w:tcBorders>
              <w:top w:val="nil"/>
              <w:left w:val="nil"/>
              <w:bottom w:val="single" w:sz="4" w:space="0" w:color="auto"/>
              <w:right w:val="single" w:sz="4" w:space="0" w:color="auto"/>
            </w:tcBorders>
            <w:shd w:val="clear" w:color="auto" w:fill="auto"/>
            <w:noWrap/>
            <w:vAlign w:val="center"/>
            <w:hideMark/>
          </w:tcPr>
          <w:p w14:paraId="45DC648E"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3.97</w:t>
            </w:r>
          </w:p>
        </w:tc>
      </w:tr>
      <w:tr w:rsidR="00424C5D" w:rsidRPr="008A0213" w14:paraId="54ACFD6C" w14:textId="77777777" w:rsidTr="00BE3AE2">
        <w:trPr>
          <w:trHeight w:val="31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31F6A15"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9.</w:t>
            </w:r>
          </w:p>
        </w:tc>
        <w:tc>
          <w:tcPr>
            <w:tcW w:w="988" w:type="dxa"/>
            <w:tcBorders>
              <w:top w:val="nil"/>
              <w:left w:val="nil"/>
              <w:bottom w:val="single" w:sz="4" w:space="0" w:color="auto"/>
              <w:right w:val="single" w:sz="4" w:space="0" w:color="auto"/>
            </w:tcBorders>
            <w:shd w:val="clear" w:color="auto" w:fill="auto"/>
            <w:noWrap/>
            <w:vAlign w:val="center"/>
            <w:hideMark/>
          </w:tcPr>
          <w:p w14:paraId="57356DFC"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BBNI</w:t>
            </w:r>
          </w:p>
        </w:tc>
        <w:tc>
          <w:tcPr>
            <w:tcW w:w="988" w:type="dxa"/>
            <w:tcBorders>
              <w:top w:val="nil"/>
              <w:left w:val="nil"/>
              <w:bottom w:val="single" w:sz="4" w:space="0" w:color="auto"/>
              <w:right w:val="single" w:sz="4" w:space="0" w:color="auto"/>
            </w:tcBorders>
            <w:shd w:val="clear" w:color="auto" w:fill="auto"/>
            <w:noWrap/>
            <w:vAlign w:val="center"/>
            <w:hideMark/>
          </w:tcPr>
          <w:p w14:paraId="37C94BE4"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2.4</w:t>
            </w:r>
          </w:p>
        </w:tc>
        <w:tc>
          <w:tcPr>
            <w:tcW w:w="988" w:type="dxa"/>
            <w:tcBorders>
              <w:top w:val="nil"/>
              <w:left w:val="nil"/>
              <w:bottom w:val="single" w:sz="4" w:space="0" w:color="auto"/>
              <w:right w:val="single" w:sz="4" w:space="0" w:color="auto"/>
            </w:tcBorders>
            <w:shd w:val="clear" w:color="auto" w:fill="auto"/>
            <w:noWrap/>
            <w:vAlign w:val="center"/>
            <w:hideMark/>
          </w:tcPr>
          <w:p w14:paraId="40714085"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0.5</w:t>
            </w:r>
          </w:p>
        </w:tc>
        <w:tc>
          <w:tcPr>
            <w:tcW w:w="988" w:type="dxa"/>
            <w:tcBorders>
              <w:top w:val="nil"/>
              <w:left w:val="nil"/>
              <w:bottom w:val="single" w:sz="4" w:space="0" w:color="auto"/>
              <w:right w:val="single" w:sz="4" w:space="0" w:color="auto"/>
            </w:tcBorders>
            <w:shd w:val="clear" w:color="auto" w:fill="auto"/>
            <w:noWrap/>
            <w:vAlign w:val="center"/>
            <w:hideMark/>
          </w:tcPr>
          <w:p w14:paraId="53C50E39"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1.4</w:t>
            </w:r>
          </w:p>
        </w:tc>
        <w:tc>
          <w:tcPr>
            <w:tcW w:w="988" w:type="dxa"/>
            <w:tcBorders>
              <w:top w:val="nil"/>
              <w:left w:val="nil"/>
              <w:bottom w:val="single" w:sz="4" w:space="0" w:color="auto"/>
              <w:right w:val="single" w:sz="4" w:space="0" w:color="auto"/>
            </w:tcBorders>
            <w:shd w:val="clear" w:color="auto" w:fill="auto"/>
            <w:noWrap/>
            <w:vAlign w:val="center"/>
            <w:hideMark/>
          </w:tcPr>
          <w:p w14:paraId="49BF8DBA"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2.5</w:t>
            </w:r>
          </w:p>
        </w:tc>
      </w:tr>
      <w:tr w:rsidR="00424C5D" w:rsidRPr="008A0213" w14:paraId="4A71A296" w14:textId="77777777" w:rsidTr="00BE3AE2">
        <w:trPr>
          <w:trHeight w:val="31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B8304CF"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10.</w:t>
            </w:r>
          </w:p>
        </w:tc>
        <w:tc>
          <w:tcPr>
            <w:tcW w:w="988" w:type="dxa"/>
            <w:tcBorders>
              <w:top w:val="nil"/>
              <w:left w:val="nil"/>
              <w:bottom w:val="single" w:sz="4" w:space="0" w:color="auto"/>
              <w:right w:val="single" w:sz="4" w:space="0" w:color="auto"/>
            </w:tcBorders>
            <w:shd w:val="clear" w:color="auto" w:fill="auto"/>
            <w:noWrap/>
            <w:vAlign w:val="center"/>
            <w:hideMark/>
          </w:tcPr>
          <w:p w14:paraId="3C5C343E"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BBRI</w:t>
            </w:r>
          </w:p>
        </w:tc>
        <w:tc>
          <w:tcPr>
            <w:tcW w:w="988" w:type="dxa"/>
            <w:tcBorders>
              <w:top w:val="nil"/>
              <w:left w:val="nil"/>
              <w:bottom w:val="single" w:sz="4" w:space="0" w:color="auto"/>
              <w:right w:val="single" w:sz="4" w:space="0" w:color="auto"/>
            </w:tcBorders>
            <w:shd w:val="clear" w:color="auto" w:fill="auto"/>
            <w:noWrap/>
            <w:vAlign w:val="center"/>
            <w:hideMark/>
          </w:tcPr>
          <w:p w14:paraId="384D0D75"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3.5</w:t>
            </w:r>
          </w:p>
        </w:tc>
        <w:tc>
          <w:tcPr>
            <w:tcW w:w="988" w:type="dxa"/>
            <w:tcBorders>
              <w:top w:val="nil"/>
              <w:left w:val="nil"/>
              <w:bottom w:val="single" w:sz="4" w:space="0" w:color="auto"/>
              <w:right w:val="single" w:sz="4" w:space="0" w:color="auto"/>
            </w:tcBorders>
            <w:shd w:val="clear" w:color="auto" w:fill="auto"/>
            <w:noWrap/>
            <w:vAlign w:val="center"/>
            <w:hideMark/>
          </w:tcPr>
          <w:p w14:paraId="7F0A20A9"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1.98</w:t>
            </w:r>
          </w:p>
        </w:tc>
        <w:tc>
          <w:tcPr>
            <w:tcW w:w="988" w:type="dxa"/>
            <w:tcBorders>
              <w:top w:val="nil"/>
              <w:left w:val="nil"/>
              <w:bottom w:val="single" w:sz="4" w:space="0" w:color="auto"/>
              <w:right w:val="single" w:sz="4" w:space="0" w:color="auto"/>
            </w:tcBorders>
            <w:shd w:val="clear" w:color="auto" w:fill="auto"/>
            <w:noWrap/>
            <w:vAlign w:val="center"/>
            <w:hideMark/>
          </w:tcPr>
          <w:p w14:paraId="4293E775"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2.72</w:t>
            </w:r>
          </w:p>
        </w:tc>
        <w:tc>
          <w:tcPr>
            <w:tcW w:w="988" w:type="dxa"/>
            <w:tcBorders>
              <w:top w:val="nil"/>
              <w:left w:val="nil"/>
              <w:bottom w:val="single" w:sz="4" w:space="0" w:color="auto"/>
              <w:right w:val="single" w:sz="4" w:space="0" w:color="auto"/>
            </w:tcBorders>
            <w:shd w:val="clear" w:color="auto" w:fill="auto"/>
            <w:noWrap/>
            <w:vAlign w:val="center"/>
            <w:hideMark/>
          </w:tcPr>
          <w:p w14:paraId="3F235B48"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3.76</w:t>
            </w:r>
          </w:p>
        </w:tc>
      </w:tr>
      <w:tr w:rsidR="00424C5D" w:rsidRPr="008A0213" w14:paraId="2EE3EF5E" w14:textId="77777777" w:rsidTr="00BE3AE2">
        <w:trPr>
          <w:trHeight w:val="31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4772EA3"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11.</w:t>
            </w:r>
          </w:p>
        </w:tc>
        <w:tc>
          <w:tcPr>
            <w:tcW w:w="988" w:type="dxa"/>
            <w:tcBorders>
              <w:top w:val="nil"/>
              <w:left w:val="nil"/>
              <w:bottom w:val="single" w:sz="4" w:space="0" w:color="auto"/>
              <w:right w:val="single" w:sz="4" w:space="0" w:color="auto"/>
            </w:tcBorders>
            <w:shd w:val="clear" w:color="auto" w:fill="auto"/>
            <w:noWrap/>
            <w:vAlign w:val="center"/>
            <w:hideMark/>
          </w:tcPr>
          <w:p w14:paraId="6B44C408"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BBSI</w:t>
            </w:r>
          </w:p>
        </w:tc>
        <w:tc>
          <w:tcPr>
            <w:tcW w:w="988" w:type="dxa"/>
            <w:tcBorders>
              <w:top w:val="nil"/>
              <w:left w:val="nil"/>
              <w:bottom w:val="single" w:sz="4" w:space="0" w:color="auto"/>
              <w:right w:val="single" w:sz="4" w:space="0" w:color="auto"/>
            </w:tcBorders>
            <w:shd w:val="clear" w:color="auto" w:fill="auto"/>
            <w:noWrap/>
            <w:vAlign w:val="center"/>
            <w:hideMark/>
          </w:tcPr>
          <w:p w14:paraId="4821562D" w14:textId="77777777" w:rsidR="00424C5D" w:rsidRPr="008A0213" w:rsidRDefault="00424C5D" w:rsidP="00A22045">
            <w:pPr>
              <w:spacing w:after="0" w:line="240" w:lineRule="auto"/>
              <w:jc w:val="center"/>
              <w:rPr>
                <w:rFonts w:ascii="Times New Roman" w:eastAsia="Times New Roman" w:hAnsi="Times New Roman" w:cs="Times New Roman"/>
                <w:color w:val="FF0000"/>
                <w:sz w:val="24"/>
                <w:szCs w:val="24"/>
              </w:rPr>
            </w:pPr>
            <w:r w:rsidRPr="008A0213">
              <w:rPr>
                <w:rFonts w:ascii="Times New Roman" w:eastAsia="Times New Roman" w:hAnsi="Times New Roman" w:cs="Times New Roman"/>
                <w:sz w:val="24"/>
                <w:szCs w:val="24"/>
              </w:rPr>
              <w:t>2.87</w:t>
            </w:r>
          </w:p>
        </w:tc>
        <w:tc>
          <w:tcPr>
            <w:tcW w:w="988" w:type="dxa"/>
            <w:tcBorders>
              <w:top w:val="nil"/>
              <w:left w:val="nil"/>
              <w:bottom w:val="single" w:sz="4" w:space="0" w:color="auto"/>
              <w:right w:val="single" w:sz="4" w:space="0" w:color="auto"/>
            </w:tcBorders>
            <w:shd w:val="clear" w:color="auto" w:fill="auto"/>
            <w:noWrap/>
            <w:vAlign w:val="center"/>
            <w:hideMark/>
          </w:tcPr>
          <w:p w14:paraId="41F3CC26"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-3.36</w:t>
            </w:r>
          </w:p>
        </w:tc>
        <w:tc>
          <w:tcPr>
            <w:tcW w:w="988" w:type="dxa"/>
            <w:tcBorders>
              <w:top w:val="nil"/>
              <w:left w:val="nil"/>
              <w:bottom w:val="single" w:sz="4" w:space="0" w:color="auto"/>
              <w:right w:val="single" w:sz="4" w:space="0" w:color="auto"/>
            </w:tcBorders>
            <w:shd w:val="clear" w:color="auto" w:fill="auto"/>
            <w:noWrap/>
            <w:vAlign w:val="center"/>
            <w:hideMark/>
          </w:tcPr>
          <w:p w14:paraId="40EB9270"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-3.06</w:t>
            </w:r>
          </w:p>
        </w:tc>
        <w:tc>
          <w:tcPr>
            <w:tcW w:w="988" w:type="dxa"/>
            <w:tcBorders>
              <w:top w:val="nil"/>
              <w:left w:val="nil"/>
              <w:bottom w:val="single" w:sz="4" w:space="0" w:color="auto"/>
              <w:right w:val="single" w:sz="4" w:space="0" w:color="auto"/>
            </w:tcBorders>
            <w:shd w:val="clear" w:color="auto" w:fill="auto"/>
            <w:noWrap/>
            <w:vAlign w:val="center"/>
            <w:hideMark/>
          </w:tcPr>
          <w:p w14:paraId="285DBB37"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0.17</w:t>
            </w:r>
          </w:p>
        </w:tc>
      </w:tr>
      <w:tr w:rsidR="00424C5D" w:rsidRPr="008A0213" w14:paraId="5597FD92" w14:textId="77777777" w:rsidTr="00BE3AE2">
        <w:trPr>
          <w:trHeight w:val="31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962C070"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12.</w:t>
            </w:r>
          </w:p>
        </w:tc>
        <w:tc>
          <w:tcPr>
            <w:tcW w:w="988" w:type="dxa"/>
            <w:tcBorders>
              <w:top w:val="nil"/>
              <w:left w:val="nil"/>
              <w:bottom w:val="single" w:sz="4" w:space="0" w:color="auto"/>
              <w:right w:val="single" w:sz="4" w:space="0" w:color="auto"/>
            </w:tcBorders>
            <w:shd w:val="clear" w:color="auto" w:fill="auto"/>
            <w:noWrap/>
            <w:vAlign w:val="center"/>
            <w:hideMark/>
          </w:tcPr>
          <w:p w14:paraId="5C7D79FA"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BBTN</w:t>
            </w:r>
          </w:p>
        </w:tc>
        <w:tc>
          <w:tcPr>
            <w:tcW w:w="988" w:type="dxa"/>
            <w:tcBorders>
              <w:top w:val="nil"/>
              <w:left w:val="nil"/>
              <w:bottom w:val="single" w:sz="4" w:space="0" w:color="auto"/>
              <w:right w:val="single" w:sz="4" w:space="0" w:color="auto"/>
            </w:tcBorders>
            <w:shd w:val="clear" w:color="auto" w:fill="auto"/>
            <w:noWrap/>
            <w:vAlign w:val="center"/>
            <w:hideMark/>
          </w:tcPr>
          <w:p w14:paraId="54BD5E3C"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0.13</w:t>
            </w:r>
          </w:p>
        </w:tc>
        <w:tc>
          <w:tcPr>
            <w:tcW w:w="988" w:type="dxa"/>
            <w:tcBorders>
              <w:top w:val="nil"/>
              <w:left w:val="nil"/>
              <w:bottom w:val="single" w:sz="4" w:space="0" w:color="auto"/>
              <w:right w:val="single" w:sz="4" w:space="0" w:color="auto"/>
            </w:tcBorders>
            <w:shd w:val="clear" w:color="auto" w:fill="auto"/>
            <w:noWrap/>
            <w:vAlign w:val="center"/>
            <w:hideMark/>
          </w:tcPr>
          <w:p w14:paraId="7FD50BA5"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0.69</w:t>
            </w:r>
          </w:p>
        </w:tc>
        <w:tc>
          <w:tcPr>
            <w:tcW w:w="988" w:type="dxa"/>
            <w:tcBorders>
              <w:top w:val="nil"/>
              <w:left w:val="nil"/>
              <w:bottom w:val="single" w:sz="4" w:space="0" w:color="auto"/>
              <w:right w:val="single" w:sz="4" w:space="0" w:color="auto"/>
            </w:tcBorders>
            <w:shd w:val="clear" w:color="auto" w:fill="auto"/>
            <w:noWrap/>
            <w:vAlign w:val="center"/>
            <w:hideMark/>
          </w:tcPr>
          <w:p w14:paraId="2B2CAFB4"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0.81</w:t>
            </w:r>
          </w:p>
        </w:tc>
        <w:tc>
          <w:tcPr>
            <w:tcW w:w="988" w:type="dxa"/>
            <w:tcBorders>
              <w:top w:val="nil"/>
              <w:left w:val="nil"/>
              <w:bottom w:val="single" w:sz="4" w:space="0" w:color="auto"/>
              <w:right w:val="single" w:sz="4" w:space="0" w:color="auto"/>
            </w:tcBorders>
            <w:shd w:val="clear" w:color="auto" w:fill="auto"/>
            <w:noWrap/>
            <w:vAlign w:val="center"/>
            <w:hideMark/>
          </w:tcPr>
          <w:p w14:paraId="6C5D627B"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1.02</w:t>
            </w:r>
          </w:p>
        </w:tc>
      </w:tr>
      <w:tr w:rsidR="00424C5D" w:rsidRPr="008A0213" w14:paraId="5067F5A3" w14:textId="77777777" w:rsidTr="00BE3AE2">
        <w:trPr>
          <w:trHeight w:val="31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2E7B1AA"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13.</w:t>
            </w:r>
          </w:p>
        </w:tc>
        <w:tc>
          <w:tcPr>
            <w:tcW w:w="988" w:type="dxa"/>
            <w:tcBorders>
              <w:top w:val="nil"/>
              <w:left w:val="nil"/>
              <w:bottom w:val="single" w:sz="4" w:space="0" w:color="auto"/>
              <w:right w:val="single" w:sz="4" w:space="0" w:color="auto"/>
            </w:tcBorders>
            <w:shd w:val="clear" w:color="auto" w:fill="auto"/>
            <w:noWrap/>
            <w:vAlign w:val="center"/>
            <w:hideMark/>
          </w:tcPr>
          <w:p w14:paraId="4D97A89D"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BBYP</w:t>
            </w:r>
          </w:p>
        </w:tc>
        <w:tc>
          <w:tcPr>
            <w:tcW w:w="988" w:type="dxa"/>
            <w:tcBorders>
              <w:top w:val="nil"/>
              <w:left w:val="nil"/>
              <w:bottom w:val="single" w:sz="4" w:space="0" w:color="auto"/>
              <w:right w:val="single" w:sz="4" w:space="0" w:color="auto"/>
            </w:tcBorders>
            <w:shd w:val="clear" w:color="auto" w:fill="auto"/>
            <w:noWrap/>
            <w:vAlign w:val="center"/>
            <w:hideMark/>
          </w:tcPr>
          <w:p w14:paraId="4E2C716A"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0.37</w:t>
            </w:r>
          </w:p>
        </w:tc>
        <w:tc>
          <w:tcPr>
            <w:tcW w:w="988" w:type="dxa"/>
            <w:tcBorders>
              <w:top w:val="nil"/>
              <w:left w:val="nil"/>
              <w:bottom w:val="single" w:sz="4" w:space="0" w:color="auto"/>
              <w:right w:val="single" w:sz="4" w:space="0" w:color="auto"/>
            </w:tcBorders>
            <w:shd w:val="clear" w:color="auto" w:fill="auto"/>
            <w:noWrap/>
            <w:vAlign w:val="center"/>
            <w:hideMark/>
          </w:tcPr>
          <w:p w14:paraId="1A07DC4E"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0.34</w:t>
            </w:r>
          </w:p>
        </w:tc>
        <w:tc>
          <w:tcPr>
            <w:tcW w:w="988" w:type="dxa"/>
            <w:tcBorders>
              <w:top w:val="nil"/>
              <w:left w:val="nil"/>
              <w:bottom w:val="single" w:sz="4" w:space="0" w:color="auto"/>
              <w:right w:val="single" w:sz="4" w:space="0" w:color="auto"/>
            </w:tcBorders>
            <w:shd w:val="clear" w:color="auto" w:fill="auto"/>
            <w:noWrap/>
            <w:vAlign w:val="center"/>
            <w:hideMark/>
          </w:tcPr>
          <w:p w14:paraId="3A9B6C49"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-13.71</w:t>
            </w:r>
          </w:p>
        </w:tc>
        <w:tc>
          <w:tcPr>
            <w:tcW w:w="988" w:type="dxa"/>
            <w:tcBorders>
              <w:top w:val="nil"/>
              <w:left w:val="nil"/>
              <w:bottom w:val="single" w:sz="4" w:space="0" w:color="auto"/>
              <w:right w:val="single" w:sz="4" w:space="0" w:color="auto"/>
            </w:tcBorders>
            <w:shd w:val="clear" w:color="auto" w:fill="auto"/>
            <w:noWrap/>
            <w:vAlign w:val="center"/>
            <w:hideMark/>
          </w:tcPr>
          <w:p w14:paraId="7795FF16"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-5.2</w:t>
            </w:r>
          </w:p>
        </w:tc>
      </w:tr>
      <w:tr w:rsidR="00424C5D" w:rsidRPr="008A0213" w14:paraId="52A0290D" w14:textId="77777777" w:rsidTr="00BE3AE2">
        <w:trPr>
          <w:trHeight w:val="31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F4757CA"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14.</w:t>
            </w:r>
          </w:p>
        </w:tc>
        <w:tc>
          <w:tcPr>
            <w:tcW w:w="988" w:type="dxa"/>
            <w:tcBorders>
              <w:top w:val="nil"/>
              <w:left w:val="nil"/>
              <w:bottom w:val="single" w:sz="4" w:space="0" w:color="auto"/>
              <w:right w:val="single" w:sz="4" w:space="0" w:color="auto"/>
            </w:tcBorders>
            <w:shd w:val="clear" w:color="auto" w:fill="auto"/>
            <w:noWrap/>
            <w:vAlign w:val="center"/>
            <w:hideMark/>
          </w:tcPr>
          <w:p w14:paraId="2EFFB79A"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BCIC</w:t>
            </w:r>
          </w:p>
        </w:tc>
        <w:tc>
          <w:tcPr>
            <w:tcW w:w="988" w:type="dxa"/>
            <w:tcBorders>
              <w:top w:val="nil"/>
              <w:left w:val="nil"/>
              <w:bottom w:val="single" w:sz="4" w:space="0" w:color="auto"/>
              <w:right w:val="single" w:sz="4" w:space="0" w:color="auto"/>
            </w:tcBorders>
            <w:shd w:val="clear" w:color="auto" w:fill="auto"/>
            <w:noWrap/>
            <w:vAlign w:val="center"/>
            <w:hideMark/>
          </w:tcPr>
          <w:p w14:paraId="233352E8"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0.29</w:t>
            </w:r>
          </w:p>
        </w:tc>
        <w:tc>
          <w:tcPr>
            <w:tcW w:w="988" w:type="dxa"/>
            <w:tcBorders>
              <w:top w:val="nil"/>
              <w:left w:val="nil"/>
              <w:bottom w:val="single" w:sz="4" w:space="0" w:color="auto"/>
              <w:right w:val="single" w:sz="4" w:space="0" w:color="auto"/>
            </w:tcBorders>
            <w:shd w:val="clear" w:color="auto" w:fill="auto"/>
            <w:noWrap/>
            <w:vAlign w:val="center"/>
            <w:hideMark/>
          </w:tcPr>
          <w:p w14:paraId="03005E75"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-3.36</w:t>
            </w:r>
          </w:p>
        </w:tc>
        <w:tc>
          <w:tcPr>
            <w:tcW w:w="988" w:type="dxa"/>
            <w:tcBorders>
              <w:top w:val="nil"/>
              <w:left w:val="nil"/>
              <w:bottom w:val="single" w:sz="4" w:space="0" w:color="auto"/>
              <w:right w:val="single" w:sz="4" w:space="0" w:color="auto"/>
            </w:tcBorders>
            <w:shd w:val="clear" w:color="auto" w:fill="auto"/>
            <w:noWrap/>
            <w:vAlign w:val="center"/>
            <w:hideMark/>
          </w:tcPr>
          <w:p w14:paraId="40346F9E"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-3.06</w:t>
            </w:r>
          </w:p>
        </w:tc>
        <w:tc>
          <w:tcPr>
            <w:tcW w:w="988" w:type="dxa"/>
            <w:tcBorders>
              <w:top w:val="nil"/>
              <w:left w:val="nil"/>
              <w:bottom w:val="single" w:sz="4" w:space="0" w:color="auto"/>
              <w:right w:val="single" w:sz="4" w:space="0" w:color="auto"/>
            </w:tcBorders>
            <w:shd w:val="clear" w:color="auto" w:fill="auto"/>
            <w:noWrap/>
            <w:vAlign w:val="center"/>
            <w:hideMark/>
          </w:tcPr>
          <w:p w14:paraId="36AAD452"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0.17</w:t>
            </w:r>
          </w:p>
        </w:tc>
      </w:tr>
      <w:tr w:rsidR="00424C5D" w:rsidRPr="008A0213" w14:paraId="38F7F227" w14:textId="77777777" w:rsidTr="00BE3AE2">
        <w:trPr>
          <w:trHeight w:val="31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553BAB3"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15.</w:t>
            </w:r>
          </w:p>
        </w:tc>
        <w:tc>
          <w:tcPr>
            <w:tcW w:w="988" w:type="dxa"/>
            <w:tcBorders>
              <w:top w:val="nil"/>
              <w:left w:val="nil"/>
              <w:bottom w:val="single" w:sz="4" w:space="0" w:color="auto"/>
              <w:right w:val="single" w:sz="4" w:space="0" w:color="auto"/>
            </w:tcBorders>
            <w:shd w:val="clear" w:color="auto" w:fill="auto"/>
            <w:noWrap/>
            <w:vAlign w:val="center"/>
            <w:hideMark/>
          </w:tcPr>
          <w:p w14:paraId="582E6335"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BDMN</w:t>
            </w:r>
          </w:p>
        </w:tc>
        <w:tc>
          <w:tcPr>
            <w:tcW w:w="988" w:type="dxa"/>
            <w:tcBorders>
              <w:top w:val="nil"/>
              <w:left w:val="nil"/>
              <w:bottom w:val="single" w:sz="4" w:space="0" w:color="auto"/>
              <w:right w:val="single" w:sz="4" w:space="0" w:color="auto"/>
            </w:tcBorders>
            <w:shd w:val="clear" w:color="auto" w:fill="auto"/>
            <w:noWrap/>
            <w:vAlign w:val="center"/>
            <w:hideMark/>
          </w:tcPr>
          <w:p w14:paraId="06A0BD9A"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w:t>
            </w:r>
          </w:p>
        </w:tc>
        <w:tc>
          <w:tcPr>
            <w:tcW w:w="988" w:type="dxa"/>
            <w:tcBorders>
              <w:top w:val="nil"/>
              <w:left w:val="nil"/>
              <w:bottom w:val="single" w:sz="4" w:space="0" w:color="auto"/>
              <w:right w:val="single" w:sz="4" w:space="0" w:color="auto"/>
            </w:tcBorders>
            <w:shd w:val="clear" w:color="auto" w:fill="auto"/>
            <w:noWrap/>
            <w:vAlign w:val="center"/>
            <w:hideMark/>
          </w:tcPr>
          <w:p w14:paraId="5F966C26"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w:t>
            </w:r>
          </w:p>
        </w:tc>
        <w:tc>
          <w:tcPr>
            <w:tcW w:w="988" w:type="dxa"/>
            <w:tcBorders>
              <w:top w:val="nil"/>
              <w:left w:val="nil"/>
              <w:bottom w:val="single" w:sz="4" w:space="0" w:color="auto"/>
              <w:right w:val="single" w:sz="4" w:space="0" w:color="auto"/>
            </w:tcBorders>
            <w:shd w:val="clear" w:color="auto" w:fill="auto"/>
            <w:noWrap/>
            <w:vAlign w:val="center"/>
            <w:hideMark/>
          </w:tcPr>
          <w:p w14:paraId="28BFD848"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1.2</w:t>
            </w:r>
          </w:p>
        </w:tc>
        <w:tc>
          <w:tcPr>
            <w:tcW w:w="988" w:type="dxa"/>
            <w:tcBorders>
              <w:top w:val="nil"/>
              <w:left w:val="nil"/>
              <w:bottom w:val="single" w:sz="4" w:space="0" w:color="auto"/>
              <w:right w:val="single" w:sz="4" w:space="0" w:color="auto"/>
            </w:tcBorders>
            <w:shd w:val="clear" w:color="auto" w:fill="auto"/>
            <w:noWrap/>
            <w:vAlign w:val="center"/>
            <w:hideMark/>
          </w:tcPr>
          <w:p w14:paraId="62D8F9E7"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2.3</w:t>
            </w:r>
          </w:p>
        </w:tc>
      </w:tr>
      <w:tr w:rsidR="00424C5D" w:rsidRPr="008A0213" w14:paraId="17BF19C9" w14:textId="77777777" w:rsidTr="00BE3AE2">
        <w:trPr>
          <w:trHeight w:val="31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B1196D7"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16.</w:t>
            </w:r>
          </w:p>
        </w:tc>
        <w:tc>
          <w:tcPr>
            <w:tcW w:w="988" w:type="dxa"/>
            <w:tcBorders>
              <w:top w:val="nil"/>
              <w:left w:val="nil"/>
              <w:bottom w:val="single" w:sz="4" w:space="0" w:color="auto"/>
              <w:right w:val="single" w:sz="4" w:space="0" w:color="auto"/>
            </w:tcBorders>
            <w:shd w:val="clear" w:color="auto" w:fill="auto"/>
            <w:noWrap/>
            <w:vAlign w:val="center"/>
            <w:hideMark/>
          </w:tcPr>
          <w:p w14:paraId="0CD47353"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BEKS</w:t>
            </w:r>
          </w:p>
        </w:tc>
        <w:tc>
          <w:tcPr>
            <w:tcW w:w="988" w:type="dxa"/>
            <w:tcBorders>
              <w:top w:val="nil"/>
              <w:left w:val="nil"/>
              <w:bottom w:val="single" w:sz="4" w:space="0" w:color="auto"/>
              <w:right w:val="single" w:sz="4" w:space="0" w:color="auto"/>
            </w:tcBorders>
            <w:shd w:val="clear" w:color="auto" w:fill="auto"/>
            <w:noWrap/>
            <w:vAlign w:val="center"/>
            <w:hideMark/>
          </w:tcPr>
          <w:p w14:paraId="4D58F9FD"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-2.09</w:t>
            </w:r>
          </w:p>
        </w:tc>
        <w:tc>
          <w:tcPr>
            <w:tcW w:w="988" w:type="dxa"/>
            <w:tcBorders>
              <w:top w:val="nil"/>
              <w:left w:val="nil"/>
              <w:bottom w:val="single" w:sz="4" w:space="0" w:color="auto"/>
              <w:right w:val="single" w:sz="4" w:space="0" w:color="auto"/>
            </w:tcBorders>
            <w:shd w:val="clear" w:color="auto" w:fill="auto"/>
            <w:noWrap/>
            <w:vAlign w:val="center"/>
            <w:hideMark/>
          </w:tcPr>
          <w:p w14:paraId="697B39A5"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-3.8</w:t>
            </w:r>
          </w:p>
        </w:tc>
        <w:tc>
          <w:tcPr>
            <w:tcW w:w="988" w:type="dxa"/>
            <w:tcBorders>
              <w:top w:val="nil"/>
              <w:left w:val="nil"/>
              <w:bottom w:val="single" w:sz="4" w:space="0" w:color="auto"/>
              <w:right w:val="single" w:sz="4" w:space="0" w:color="auto"/>
            </w:tcBorders>
            <w:shd w:val="clear" w:color="auto" w:fill="auto"/>
            <w:noWrap/>
            <w:vAlign w:val="center"/>
            <w:hideMark/>
          </w:tcPr>
          <w:p w14:paraId="375F6DDF"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-2.94</w:t>
            </w:r>
          </w:p>
        </w:tc>
        <w:tc>
          <w:tcPr>
            <w:tcW w:w="988" w:type="dxa"/>
            <w:tcBorders>
              <w:top w:val="nil"/>
              <w:left w:val="nil"/>
              <w:bottom w:val="single" w:sz="4" w:space="0" w:color="auto"/>
              <w:right w:val="single" w:sz="4" w:space="0" w:color="auto"/>
            </w:tcBorders>
            <w:shd w:val="clear" w:color="auto" w:fill="auto"/>
            <w:noWrap/>
            <w:vAlign w:val="center"/>
            <w:hideMark/>
          </w:tcPr>
          <w:p w14:paraId="6306D24F"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-3.31</w:t>
            </w:r>
          </w:p>
        </w:tc>
      </w:tr>
      <w:tr w:rsidR="00424C5D" w:rsidRPr="008A0213" w14:paraId="5F73FDA9" w14:textId="77777777" w:rsidTr="00BE3AE2">
        <w:trPr>
          <w:trHeight w:val="31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94CFBE1"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17.</w:t>
            </w:r>
          </w:p>
        </w:tc>
        <w:tc>
          <w:tcPr>
            <w:tcW w:w="988" w:type="dxa"/>
            <w:tcBorders>
              <w:top w:val="nil"/>
              <w:left w:val="nil"/>
              <w:bottom w:val="single" w:sz="4" w:space="0" w:color="auto"/>
              <w:right w:val="single" w:sz="4" w:space="0" w:color="auto"/>
            </w:tcBorders>
            <w:shd w:val="clear" w:color="auto" w:fill="auto"/>
            <w:noWrap/>
            <w:vAlign w:val="center"/>
            <w:hideMark/>
          </w:tcPr>
          <w:p w14:paraId="3967A1A2"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BGTG</w:t>
            </w:r>
          </w:p>
        </w:tc>
        <w:tc>
          <w:tcPr>
            <w:tcW w:w="988" w:type="dxa"/>
            <w:tcBorders>
              <w:top w:val="nil"/>
              <w:left w:val="nil"/>
              <w:bottom w:val="single" w:sz="4" w:space="0" w:color="auto"/>
              <w:right w:val="single" w:sz="4" w:space="0" w:color="auto"/>
            </w:tcBorders>
            <w:shd w:val="clear" w:color="auto" w:fill="auto"/>
            <w:noWrap/>
            <w:vAlign w:val="center"/>
            <w:hideMark/>
          </w:tcPr>
          <w:p w14:paraId="57B094D9"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0.32</w:t>
            </w:r>
          </w:p>
        </w:tc>
        <w:tc>
          <w:tcPr>
            <w:tcW w:w="988" w:type="dxa"/>
            <w:tcBorders>
              <w:top w:val="nil"/>
              <w:left w:val="nil"/>
              <w:bottom w:val="single" w:sz="4" w:space="0" w:color="auto"/>
              <w:right w:val="single" w:sz="4" w:space="0" w:color="auto"/>
            </w:tcBorders>
            <w:shd w:val="clear" w:color="auto" w:fill="auto"/>
            <w:noWrap/>
            <w:vAlign w:val="center"/>
            <w:hideMark/>
          </w:tcPr>
          <w:p w14:paraId="2C4B303C"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0.1</w:t>
            </w:r>
          </w:p>
        </w:tc>
        <w:tc>
          <w:tcPr>
            <w:tcW w:w="988" w:type="dxa"/>
            <w:tcBorders>
              <w:top w:val="nil"/>
              <w:left w:val="nil"/>
              <w:bottom w:val="single" w:sz="4" w:space="0" w:color="auto"/>
              <w:right w:val="single" w:sz="4" w:space="0" w:color="auto"/>
            </w:tcBorders>
            <w:shd w:val="clear" w:color="auto" w:fill="auto"/>
            <w:noWrap/>
            <w:vAlign w:val="center"/>
            <w:hideMark/>
          </w:tcPr>
          <w:p w14:paraId="5B863ABF"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0.23</w:t>
            </w:r>
          </w:p>
        </w:tc>
        <w:tc>
          <w:tcPr>
            <w:tcW w:w="988" w:type="dxa"/>
            <w:tcBorders>
              <w:top w:val="nil"/>
              <w:left w:val="nil"/>
              <w:bottom w:val="single" w:sz="4" w:space="0" w:color="auto"/>
              <w:right w:val="single" w:sz="4" w:space="0" w:color="auto"/>
            </w:tcBorders>
            <w:shd w:val="clear" w:color="auto" w:fill="auto"/>
            <w:noWrap/>
            <w:vAlign w:val="center"/>
            <w:hideMark/>
          </w:tcPr>
          <w:p w14:paraId="4788A021"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0.6</w:t>
            </w:r>
          </w:p>
        </w:tc>
      </w:tr>
      <w:tr w:rsidR="00424C5D" w:rsidRPr="008A0213" w14:paraId="24B8DD12" w14:textId="77777777" w:rsidTr="00BE3AE2">
        <w:trPr>
          <w:trHeight w:val="31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FD716E8"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18.</w:t>
            </w:r>
          </w:p>
        </w:tc>
        <w:tc>
          <w:tcPr>
            <w:tcW w:w="988" w:type="dxa"/>
            <w:tcBorders>
              <w:top w:val="nil"/>
              <w:left w:val="nil"/>
              <w:bottom w:val="single" w:sz="4" w:space="0" w:color="auto"/>
              <w:right w:val="single" w:sz="4" w:space="0" w:color="auto"/>
            </w:tcBorders>
            <w:shd w:val="clear" w:color="auto" w:fill="auto"/>
            <w:noWrap/>
            <w:vAlign w:val="center"/>
            <w:hideMark/>
          </w:tcPr>
          <w:p w14:paraId="7996AC4D"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BINA</w:t>
            </w:r>
          </w:p>
        </w:tc>
        <w:tc>
          <w:tcPr>
            <w:tcW w:w="988" w:type="dxa"/>
            <w:tcBorders>
              <w:top w:val="nil"/>
              <w:left w:val="nil"/>
              <w:bottom w:val="single" w:sz="4" w:space="0" w:color="auto"/>
              <w:right w:val="single" w:sz="4" w:space="0" w:color="auto"/>
            </w:tcBorders>
            <w:shd w:val="clear" w:color="auto" w:fill="auto"/>
            <w:noWrap/>
            <w:vAlign w:val="center"/>
            <w:hideMark/>
          </w:tcPr>
          <w:p w14:paraId="245D0713"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0.23</w:t>
            </w:r>
          </w:p>
        </w:tc>
        <w:tc>
          <w:tcPr>
            <w:tcW w:w="988" w:type="dxa"/>
            <w:tcBorders>
              <w:top w:val="nil"/>
              <w:left w:val="nil"/>
              <w:bottom w:val="single" w:sz="4" w:space="0" w:color="auto"/>
              <w:right w:val="single" w:sz="4" w:space="0" w:color="auto"/>
            </w:tcBorders>
            <w:shd w:val="clear" w:color="auto" w:fill="auto"/>
            <w:noWrap/>
            <w:vAlign w:val="center"/>
            <w:hideMark/>
          </w:tcPr>
          <w:p w14:paraId="1FE53C8B"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0.51</w:t>
            </w:r>
          </w:p>
        </w:tc>
        <w:tc>
          <w:tcPr>
            <w:tcW w:w="988" w:type="dxa"/>
            <w:tcBorders>
              <w:top w:val="nil"/>
              <w:left w:val="nil"/>
              <w:bottom w:val="single" w:sz="4" w:space="0" w:color="auto"/>
              <w:right w:val="single" w:sz="4" w:space="0" w:color="auto"/>
            </w:tcBorders>
            <w:shd w:val="clear" w:color="auto" w:fill="auto"/>
            <w:noWrap/>
            <w:vAlign w:val="center"/>
            <w:hideMark/>
          </w:tcPr>
          <w:p w14:paraId="385075C4"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0.44</w:t>
            </w:r>
          </w:p>
        </w:tc>
        <w:tc>
          <w:tcPr>
            <w:tcW w:w="988" w:type="dxa"/>
            <w:tcBorders>
              <w:top w:val="nil"/>
              <w:left w:val="nil"/>
              <w:bottom w:val="single" w:sz="4" w:space="0" w:color="auto"/>
              <w:right w:val="single" w:sz="4" w:space="0" w:color="auto"/>
            </w:tcBorders>
            <w:shd w:val="clear" w:color="auto" w:fill="auto"/>
            <w:noWrap/>
            <w:vAlign w:val="center"/>
            <w:hideMark/>
          </w:tcPr>
          <w:p w14:paraId="01C2AECF"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1.09</w:t>
            </w:r>
          </w:p>
        </w:tc>
      </w:tr>
      <w:tr w:rsidR="00424C5D" w:rsidRPr="008A0213" w14:paraId="6581A3F1" w14:textId="77777777" w:rsidTr="00BE3AE2">
        <w:trPr>
          <w:trHeight w:val="31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305B2E9"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19.</w:t>
            </w:r>
          </w:p>
        </w:tc>
        <w:tc>
          <w:tcPr>
            <w:tcW w:w="988" w:type="dxa"/>
            <w:tcBorders>
              <w:top w:val="nil"/>
              <w:left w:val="nil"/>
              <w:bottom w:val="single" w:sz="4" w:space="0" w:color="auto"/>
              <w:right w:val="single" w:sz="4" w:space="0" w:color="auto"/>
            </w:tcBorders>
            <w:shd w:val="clear" w:color="auto" w:fill="auto"/>
            <w:noWrap/>
            <w:vAlign w:val="center"/>
            <w:hideMark/>
          </w:tcPr>
          <w:p w14:paraId="6CAD8E67"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BJBR</w:t>
            </w:r>
          </w:p>
        </w:tc>
        <w:tc>
          <w:tcPr>
            <w:tcW w:w="988" w:type="dxa"/>
            <w:tcBorders>
              <w:top w:val="nil"/>
              <w:left w:val="nil"/>
              <w:bottom w:val="single" w:sz="4" w:space="0" w:color="auto"/>
              <w:right w:val="single" w:sz="4" w:space="0" w:color="auto"/>
            </w:tcBorders>
            <w:shd w:val="clear" w:color="auto" w:fill="auto"/>
            <w:noWrap/>
            <w:vAlign w:val="center"/>
            <w:hideMark/>
          </w:tcPr>
          <w:p w14:paraId="593CE5A0"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1.68</w:t>
            </w:r>
          </w:p>
        </w:tc>
        <w:tc>
          <w:tcPr>
            <w:tcW w:w="988" w:type="dxa"/>
            <w:tcBorders>
              <w:top w:val="nil"/>
              <w:left w:val="nil"/>
              <w:bottom w:val="single" w:sz="4" w:space="0" w:color="auto"/>
              <w:right w:val="single" w:sz="4" w:space="0" w:color="auto"/>
            </w:tcBorders>
            <w:shd w:val="clear" w:color="auto" w:fill="auto"/>
            <w:noWrap/>
            <w:vAlign w:val="center"/>
            <w:hideMark/>
          </w:tcPr>
          <w:p w14:paraId="10420DA9"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1.66</w:t>
            </w:r>
          </w:p>
        </w:tc>
        <w:tc>
          <w:tcPr>
            <w:tcW w:w="988" w:type="dxa"/>
            <w:tcBorders>
              <w:top w:val="nil"/>
              <w:left w:val="nil"/>
              <w:bottom w:val="single" w:sz="4" w:space="0" w:color="auto"/>
              <w:right w:val="single" w:sz="4" w:space="0" w:color="auto"/>
            </w:tcBorders>
            <w:shd w:val="clear" w:color="auto" w:fill="auto"/>
            <w:noWrap/>
            <w:vAlign w:val="center"/>
            <w:hideMark/>
          </w:tcPr>
          <w:p w14:paraId="5112BA66"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1.73</w:t>
            </w:r>
          </w:p>
        </w:tc>
        <w:tc>
          <w:tcPr>
            <w:tcW w:w="988" w:type="dxa"/>
            <w:tcBorders>
              <w:top w:val="nil"/>
              <w:left w:val="nil"/>
              <w:bottom w:val="single" w:sz="4" w:space="0" w:color="auto"/>
              <w:right w:val="single" w:sz="4" w:space="0" w:color="auto"/>
            </w:tcBorders>
            <w:shd w:val="clear" w:color="auto" w:fill="auto"/>
            <w:noWrap/>
            <w:vAlign w:val="center"/>
            <w:hideMark/>
          </w:tcPr>
          <w:p w14:paraId="5685C920"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1.75</w:t>
            </w:r>
          </w:p>
        </w:tc>
      </w:tr>
      <w:tr w:rsidR="00424C5D" w:rsidRPr="008A0213" w14:paraId="795A1DDB" w14:textId="77777777" w:rsidTr="00BE3AE2">
        <w:trPr>
          <w:trHeight w:val="31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97B5428"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20.</w:t>
            </w:r>
          </w:p>
        </w:tc>
        <w:tc>
          <w:tcPr>
            <w:tcW w:w="988" w:type="dxa"/>
            <w:tcBorders>
              <w:top w:val="nil"/>
              <w:left w:val="nil"/>
              <w:bottom w:val="single" w:sz="4" w:space="0" w:color="auto"/>
              <w:right w:val="single" w:sz="4" w:space="0" w:color="auto"/>
            </w:tcBorders>
            <w:shd w:val="clear" w:color="auto" w:fill="auto"/>
            <w:noWrap/>
            <w:vAlign w:val="center"/>
            <w:hideMark/>
          </w:tcPr>
          <w:p w14:paraId="4B5842D2"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BJTM</w:t>
            </w:r>
          </w:p>
        </w:tc>
        <w:tc>
          <w:tcPr>
            <w:tcW w:w="988" w:type="dxa"/>
            <w:tcBorders>
              <w:top w:val="nil"/>
              <w:left w:val="nil"/>
              <w:bottom w:val="single" w:sz="4" w:space="0" w:color="auto"/>
              <w:right w:val="single" w:sz="4" w:space="0" w:color="auto"/>
            </w:tcBorders>
            <w:shd w:val="clear" w:color="auto" w:fill="auto"/>
            <w:noWrap/>
            <w:vAlign w:val="center"/>
            <w:hideMark/>
          </w:tcPr>
          <w:p w14:paraId="14084649"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2.73</w:t>
            </w:r>
          </w:p>
        </w:tc>
        <w:tc>
          <w:tcPr>
            <w:tcW w:w="988" w:type="dxa"/>
            <w:tcBorders>
              <w:top w:val="nil"/>
              <w:left w:val="nil"/>
              <w:bottom w:val="single" w:sz="4" w:space="0" w:color="auto"/>
              <w:right w:val="single" w:sz="4" w:space="0" w:color="auto"/>
            </w:tcBorders>
            <w:shd w:val="clear" w:color="auto" w:fill="auto"/>
            <w:noWrap/>
            <w:vAlign w:val="center"/>
            <w:hideMark/>
          </w:tcPr>
          <w:p w14:paraId="1C7D29C0"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1.95</w:t>
            </w:r>
          </w:p>
        </w:tc>
        <w:tc>
          <w:tcPr>
            <w:tcW w:w="988" w:type="dxa"/>
            <w:tcBorders>
              <w:top w:val="nil"/>
              <w:left w:val="nil"/>
              <w:bottom w:val="single" w:sz="4" w:space="0" w:color="auto"/>
              <w:right w:val="single" w:sz="4" w:space="0" w:color="auto"/>
            </w:tcBorders>
            <w:shd w:val="clear" w:color="auto" w:fill="auto"/>
            <w:noWrap/>
            <w:vAlign w:val="center"/>
            <w:hideMark/>
          </w:tcPr>
          <w:p w14:paraId="08B76C51"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2.05</w:t>
            </w:r>
          </w:p>
        </w:tc>
        <w:tc>
          <w:tcPr>
            <w:tcW w:w="988" w:type="dxa"/>
            <w:tcBorders>
              <w:top w:val="nil"/>
              <w:left w:val="nil"/>
              <w:bottom w:val="single" w:sz="4" w:space="0" w:color="auto"/>
              <w:right w:val="single" w:sz="4" w:space="0" w:color="auto"/>
            </w:tcBorders>
            <w:shd w:val="clear" w:color="auto" w:fill="auto"/>
            <w:noWrap/>
            <w:vAlign w:val="center"/>
            <w:hideMark/>
          </w:tcPr>
          <w:p w14:paraId="7FC3106D"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1.95</w:t>
            </w:r>
          </w:p>
        </w:tc>
      </w:tr>
      <w:tr w:rsidR="00424C5D" w:rsidRPr="008A0213" w14:paraId="78C37453" w14:textId="77777777" w:rsidTr="00BE3AE2">
        <w:trPr>
          <w:trHeight w:val="31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13848EE"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21.</w:t>
            </w:r>
          </w:p>
        </w:tc>
        <w:tc>
          <w:tcPr>
            <w:tcW w:w="988" w:type="dxa"/>
            <w:tcBorders>
              <w:top w:val="nil"/>
              <w:left w:val="nil"/>
              <w:bottom w:val="single" w:sz="4" w:space="0" w:color="auto"/>
              <w:right w:val="single" w:sz="4" w:space="0" w:color="auto"/>
            </w:tcBorders>
            <w:shd w:val="clear" w:color="auto" w:fill="auto"/>
            <w:noWrap/>
            <w:vAlign w:val="center"/>
            <w:hideMark/>
          </w:tcPr>
          <w:p w14:paraId="37529B5E"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BKSW</w:t>
            </w:r>
          </w:p>
        </w:tc>
        <w:tc>
          <w:tcPr>
            <w:tcW w:w="988" w:type="dxa"/>
            <w:tcBorders>
              <w:top w:val="nil"/>
              <w:left w:val="nil"/>
              <w:bottom w:val="single" w:sz="4" w:space="0" w:color="auto"/>
              <w:right w:val="single" w:sz="4" w:space="0" w:color="auto"/>
            </w:tcBorders>
            <w:shd w:val="clear" w:color="auto" w:fill="auto"/>
            <w:noWrap/>
            <w:vAlign w:val="center"/>
            <w:hideMark/>
          </w:tcPr>
          <w:p w14:paraId="771F34DE"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0.02</w:t>
            </w:r>
          </w:p>
        </w:tc>
        <w:tc>
          <w:tcPr>
            <w:tcW w:w="988" w:type="dxa"/>
            <w:tcBorders>
              <w:top w:val="nil"/>
              <w:left w:val="nil"/>
              <w:bottom w:val="single" w:sz="4" w:space="0" w:color="auto"/>
              <w:right w:val="single" w:sz="4" w:space="0" w:color="auto"/>
            </w:tcBorders>
            <w:shd w:val="clear" w:color="auto" w:fill="auto"/>
            <w:noWrap/>
            <w:vAlign w:val="center"/>
            <w:hideMark/>
          </w:tcPr>
          <w:p w14:paraId="033C330C"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-1.24</w:t>
            </w:r>
          </w:p>
        </w:tc>
        <w:tc>
          <w:tcPr>
            <w:tcW w:w="988" w:type="dxa"/>
            <w:tcBorders>
              <w:top w:val="nil"/>
              <w:left w:val="nil"/>
              <w:bottom w:val="single" w:sz="4" w:space="0" w:color="auto"/>
              <w:right w:val="single" w:sz="4" w:space="0" w:color="auto"/>
            </w:tcBorders>
            <w:shd w:val="clear" w:color="auto" w:fill="auto"/>
            <w:noWrap/>
            <w:vAlign w:val="center"/>
            <w:hideMark/>
          </w:tcPr>
          <w:p w14:paraId="377EF35B"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-8.5</w:t>
            </w:r>
          </w:p>
        </w:tc>
        <w:tc>
          <w:tcPr>
            <w:tcW w:w="988" w:type="dxa"/>
            <w:tcBorders>
              <w:top w:val="nil"/>
              <w:left w:val="nil"/>
              <w:bottom w:val="single" w:sz="4" w:space="0" w:color="auto"/>
              <w:right w:val="single" w:sz="4" w:space="0" w:color="auto"/>
            </w:tcBorders>
            <w:shd w:val="clear" w:color="auto" w:fill="auto"/>
            <w:noWrap/>
            <w:vAlign w:val="center"/>
            <w:hideMark/>
          </w:tcPr>
          <w:p w14:paraId="1C4AB30B"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-2.42</w:t>
            </w:r>
          </w:p>
        </w:tc>
      </w:tr>
      <w:tr w:rsidR="00424C5D" w:rsidRPr="008A0213" w14:paraId="2C7D893B" w14:textId="77777777" w:rsidTr="00BE3AE2">
        <w:trPr>
          <w:trHeight w:val="31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D52915B"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22.</w:t>
            </w:r>
          </w:p>
        </w:tc>
        <w:tc>
          <w:tcPr>
            <w:tcW w:w="988" w:type="dxa"/>
            <w:tcBorders>
              <w:top w:val="nil"/>
              <w:left w:val="nil"/>
              <w:bottom w:val="single" w:sz="4" w:space="0" w:color="auto"/>
              <w:right w:val="single" w:sz="4" w:space="0" w:color="auto"/>
            </w:tcBorders>
            <w:shd w:val="clear" w:color="auto" w:fill="auto"/>
            <w:noWrap/>
            <w:vAlign w:val="center"/>
            <w:hideMark/>
          </w:tcPr>
          <w:p w14:paraId="639F3DFA"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BMAS</w:t>
            </w:r>
          </w:p>
        </w:tc>
        <w:tc>
          <w:tcPr>
            <w:tcW w:w="988" w:type="dxa"/>
            <w:tcBorders>
              <w:top w:val="nil"/>
              <w:left w:val="nil"/>
              <w:bottom w:val="single" w:sz="4" w:space="0" w:color="auto"/>
              <w:right w:val="single" w:sz="4" w:space="0" w:color="auto"/>
            </w:tcBorders>
            <w:shd w:val="clear" w:color="auto" w:fill="auto"/>
            <w:noWrap/>
            <w:vAlign w:val="center"/>
            <w:hideMark/>
          </w:tcPr>
          <w:p w14:paraId="6F198BA4"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1.13</w:t>
            </w:r>
          </w:p>
        </w:tc>
        <w:tc>
          <w:tcPr>
            <w:tcW w:w="988" w:type="dxa"/>
            <w:tcBorders>
              <w:top w:val="nil"/>
              <w:left w:val="nil"/>
              <w:bottom w:val="single" w:sz="4" w:space="0" w:color="auto"/>
              <w:right w:val="single" w:sz="4" w:space="0" w:color="auto"/>
            </w:tcBorders>
            <w:shd w:val="clear" w:color="auto" w:fill="auto"/>
            <w:noWrap/>
            <w:vAlign w:val="center"/>
            <w:hideMark/>
          </w:tcPr>
          <w:p w14:paraId="420EFB07"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1.09</w:t>
            </w:r>
          </w:p>
        </w:tc>
        <w:tc>
          <w:tcPr>
            <w:tcW w:w="988" w:type="dxa"/>
            <w:tcBorders>
              <w:top w:val="nil"/>
              <w:left w:val="nil"/>
              <w:bottom w:val="single" w:sz="4" w:space="0" w:color="auto"/>
              <w:right w:val="single" w:sz="4" w:space="0" w:color="auto"/>
            </w:tcBorders>
            <w:shd w:val="clear" w:color="auto" w:fill="auto"/>
            <w:noWrap/>
            <w:vAlign w:val="center"/>
            <w:hideMark/>
          </w:tcPr>
          <w:p w14:paraId="53C11D53"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0.79</w:t>
            </w:r>
          </w:p>
        </w:tc>
        <w:tc>
          <w:tcPr>
            <w:tcW w:w="988" w:type="dxa"/>
            <w:tcBorders>
              <w:top w:val="nil"/>
              <w:left w:val="nil"/>
              <w:bottom w:val="single" w:sz="4" w:space="0" w:color="auto"/>
              <w:right w:val="single" w:sz="4" w:space="0" w:color="auto"/>
            </w:tcBorders>
            <w:shd w:val="clear" w:color="auto" w:fill="auto"/>
            <w:noWrap/>
            <w:vAlign w:val="center"/>
            <w:hideMark/>
          </w:tcPr>
          <w:p w14:paraId="328ED491"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1.06</w:t>
            </w:r>
          </w:p>
        </w:tc>
      </w:tr>
      <w:tr w:rsidR="00424C5D" w:rsidRPr="008A0213" w14:paraId="57D09FEB" w14:textId="77777777" w:rsidTr="00BE3AE2">
        <w:trPr>
          <w:trHeight w:val="31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7066C01"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23.</w:t>
            </w:r>
          </w:p>
        </w:tc>
        <w:tc>
          <w:tcPr>
            <w:tcW w:w="988" w:type="dxa"/>
            <w:tcBorders>
              <w:top w:val="nil"/>
              <w:left w:val="nil"/>
              <w:bottom w:val="single" w:sz="4" w:space="0" w:color="auto"/>
              <w:right w:val="single" w:sz="4" w:space="0" w:color="auto"/>
            </w:tcBorders>
            <w:shd w:val="clear" w:color="auto" w:fill="auto"/>
            <w:noWrap/>
            <w:vAlign w:val="center"/>
            <w:hideMark/>
          </w:tcPr>
          <w:p w14:paraId="7C6A5ED1"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BMRI</w:t>
            </w:r>
          </w:p>
        </w:tc>
        <w:tc>
          <w:tcPr>
            <w:tcW w:w="988" w:type="dxa"/>
            <w:tcBorders>
              <w:top w:val="nil"/>
              <w:left w:val="nil"/>
              <w:bottom w:val="single" w:sz="4" w:space="0" w:color="auto"/>
              <w:right w:val="single" w:sz="4" w:space="0" w:color="auto"/>
            </w:tcBorders>
            <w:shd w:val="clear" w:color="auto" w:fill="auto"/>
            <w:noWrap/>
            <w:vAlign w:val="center"/>
            <w:hideMark/>
          </w:tcPr>
          <w:p w14:paraId="17C46CD1"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3.03</w:t>
            </w:r>
          </w:p>
        </w:tc>
        <w:tc>
          <w:tcPr>
            <w:tcW w:w="988" w:type="dxa"/>
            <w:tcBorders>
              <w:top w:val="nil"/>
              <w:left w:val="nil"/>
              <w:bottom w:val="single" w:sz="4" w:space="0" w:color="auto"/>
              <w:right w:val="single" w:sz="4" w:space="0" w:color="auto"/>
            </w:tcBorders>
            <w:shd w:val="clear" w:color="auto" w:fill="auto"/>
            <w:noWrap/>
            <w:vAlign w:val="center"/>
            <w:hideMark/>
          </w:tcPr>
          <w:p w14:paraId="658F4F30"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1.64</w:t>
            </w:r>
          </w:p>
        </w:tc>
        <w:tc>
          <w:tcPr>
            <w:tcW w:w="988" w:type="dxa"/>
            <w:tcBorders>
              <w:top w:val="nil"/>
              <w:left w:val="nil"/>
              <w:bottom w:val="single" w:sz="4" w:space="0" w:color="auto"/>
              <w:right w:val="single" w:sz="4" w:space="0" w:color="auto"/>
            </w:tcBorders>
            <w:shd w:val="clear" w:color="auto" w:fill="auto"/>
            <w:noWrap/>
            <w:vAlign w:val="center"/>
            <w:hideMark/>
          </w:tcPr>
          <w:p w14:paraId="45DDC64B"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2.53</w:t>
            </w:r>
          </w:p>
        </w:tc>
        <w:tc>
          <w:tcPr>
            <w:tcW w:w="988" w:type="dxa"/>
            <w:tcBorders>
              <w:top w:val="nil"/>
              <w:left w:val="nil"/>
              <w:bottom w:val="single" w:sz="4" w:space="0" w:color="auto"/>
              <w:right w:val="single" w:sz="4" w:space="0" w:color="auto"/>
            </w:tcBorders>
            <w:shd w:val="clear" w:color="auto" w:fill="auto"/>
            <w:noWrap/>
            <w:vAlign w:val="center"/>
            <w:hideMark/>
          </w:tcPr>
          <w:p w14:paraId="680D0DA0"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3.3</w:t>
            </w:r>
          </w:p>
        </w:tc>
      </w:tr>
      <w:tr w:rsidR="00424C5D" w:rsidRPr="008A0213" w14:paraId="24431867" w14:textId="77777777" w:rsidTr="00BE3AE2">
        <w:trPr>
          <w:trHeight w:val="31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993F0AE"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24.</w:t>
            </w:r>
          </w:p>
        </w:tc>
        <w:tc>
          <w:tcPr>
            <w:tcW w:w="988" w:type="dxa"/>
            <w:tcBorders>
              <w:top w:val="nil"/>
              <w:left w:val="nil"/>
              <w:bottom w:val="single" w:sz="4" w:space="0" w:color="auto"/>
              <w:right w:val="single" w:sz="4" w:space="0" w:color="auto"/>
            </w:tcBorders>
            <w:shd w:val="clear" w:color="auto" w:fill="auto"/>
            <w:noWrap/>
            <w:vAlign w:val="center"/>
            <w:hideMark/>
          </w:tcPr>
          <w:p w14:paraId="3B853C25"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BNBA</w:t>
            </w:r>
          </w:p>
        </w:tc>
        <w:tc>
          <w:tcPr>
            <w:tcW w:w="988" w:type="dxa"/>
            <w:tcBorders>
              <w:top w:val="nil"/>
              <w:left w:val="nil"/>
              <w:bottom w:val="single" w:sz="4" w:space="0" w:color="auto"/>
              <w:right w:val="single" w:sz="4" w:space="0" w:color="auto"/>
            </w:tcBorders>
            <w:shd w:val="clear" w:color="auto" w:fill="auto"/>
            <w:noWrap/>
            <w:vAlign w:val="center"/>
            <w:hideMark/>
          </w:tcPr>
          <w:p w14:paraId="016137BA"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0.96</w:t>
            </w:r>
          </w:p>
        </w:tc>
        <w:tc>
          <w:tcPr>
            <w:tcW w:w="988" w:type="dxa"/>
            <w:tcBorders>
              <w:top w:val="nil"/>
              <w:left w:val="nil"/>
              <w:bottom w:val="single" w:sz="4" w:space="0" w:color="auto"/>
              <w:right w:val="single" w:sz="4" w:space="0" w:color="auto"/>
            </w:tcBorders>
            <w:shd w:val="clear" w:color="auto" w:fill="auto"/>
            <w:noWrap/>
            <w:vAlign w:val="center"/>
            <w:hideMark/>
          </w:tcPr>
          <w:p w14:paraId="09A39DB6"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0.7</w:t>
            </w:r>
          </w:p>
        </w:tc>
        <w:tc>
          <w:tcPr>
            <w:tcW w:w="988" w:type="dxa"/>
            <w:tcBorders>
              <w:top w:val="nil"/>
              <w:left w:val="nil"/>
              <w:bottom w:val="single" w:sz="4" w:space="0" w:color="auto"/>
              <w:right w:val="single" w:sz="4" w:space="0" w:color="auto"/>
            </w:tcBorders>
            <w:shd w:val="clear" w:color="auto" w:fill="auto"/>
            <w:noWrap/>
            <w:vAlign w:val="center"/>
            <w:hideMark/>
          </w:tcPr>
          <w:p w14:paraId="64E5F900"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0.74</w:t>
            </w:r>
          </w:p>
        </w:tc>
        <w:tc>
          <w:tcPr>
            <w:tcW w:w="988" w:type="dxa"/>
            <w:tcBorders>
              <w:top w:val="nil"/>
              <w:left w:val="nil"/>
              <w:bottom w:val="single" w:sz="4" w:space="0" w:color="auto"/>
              <w:right w:val="single" w:sz="4" w:space="0" w:color="auto"/>
            </w:tcBorders>
            <w:shd w:val="clear" w:color="auto" w:fill="auto"/>
            <w:noWrap/>
            <w:vAlign w:val="center"/>
            <w:hideMark/>
          </w:tcPr>
          <w:p w14:paraId="658E6EF2"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0.59</w:t>
            </w:r>
          </w:p>
        </w:tc>
      </w:tr>
      <w:tr w:rsidR="00424C5D" w:rsidRPr="008A0213" w14:paraId="7DD53C78" w14:textId="77777777" w:rsidTr="00BE3AE2">
        <w:trPr>
          <w:trHeight w:val="31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D0BDCC4"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25.</w:t>
            </w:r>
          </w:p>
        </w:tc>
        <w:tc>
          <w:tcPr>
            <w:tcW w:w="988" w:type="dxa"/>
            <w:tcBorders>
              <w:top w:val="nil"/>
              <w:left w:val="nil"/>
              <w:bottom w:val="single" w:sz="4" w:space="0" w:color="auto"/>
              <w:right w:val="single" w:sz="4" w:space="0" w:color="auto"/>
            </w:tcBorders>
            <w:shd w:val="clear" w:color="auto" w:fill="auto"/>
            <w:noWrap/>
            <w:vAlign w:val="center"/>
            <w:hideMark/>
          </w:tcPr>
          <w:p w14:paraId="0B2131A2"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BNGA</w:t>
            </w:r>
          </w:p>
        </w:tc>
        <w:tc>
          <w:tcPr>
            <w:tcW w:w="988" w:type="dxa"/>
            <w:tcBorders>
              <w:top w:val="nil"/>
              <w:left w:val="nil"/>
              <w:bottom w:val="single" w:sz="4" w:space="0" w:color="auto"/>
              <w:right w:val="single" w:sz="4" w:space="0" w:color="auto"/>
            </w:tcBorders>
            <w:shd w:val="clear" w:color="auto" w:fill="auto"/>
            <w:noWrap/>
            <w:vAlign w:val="center"/>
            <w:hideMark/>
          </w:tcPr>
          <w:p w14:paraId="1379D2F2"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1.99</w:t>
            </w:r>
          </w:p>
        </w:tc>
        <w:tc>
          <w:tcPr>
            <w:tcW w:w="988" w:type="dxa"/>
            <w:tcBorders>
              <w:top w:val="nil"/>
              <w:left w:val="nil"/>
              <w:bottom w:val="single" w:sz="4" w:space="0" w:color="auto"/>
              <w:right w:val="single" w:sz="4" w:space="0" w:color="auto"/>
            </w:tcBorders>
            <w:shd w:val="clear" w:color="auto" w:fill="auto"/>
            <w:noWrap/>
            <w:vAlign w:val="center"/>
            <w:hideMark/>
          </w:tcPr>
          <w:p w14:paraId="439E3F24"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1.06</w:t>
            </w:r>
          </w:p>
        </w:tc>
        <w:tc>
          <w:tcPr>
            <w:tcW w:w="988" w:type="dxa"/>
            <w:tcBorders>
              <w:top w:val="nil"/>
              <w:left w:val="nil"/>
              <w:bottom w:val="single" w:sz="4" w:space="0" w:color="auto"/>
              <w:right w:val="single" w:sz="4" w:space="0" w:color="auto"/>
            </w:tcBorders>
            <w:shd w:val="clear" w:color="auto" w:fill="auto"/>
            <w:noWrap/>
            <w:vAlign w:val="center"/>
            <w:hideMark/>
          </w:tcPr>
          <w:p w14:paraId="28E92EE2"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1.88</w:t>
            </w:r>
          </w:p>
        </w:tc>
        <w:tc>
          <w:tcPr>
            <w:tcW w:w="988" w:type="dxa"/>
            <w:tcBorders>
              <w:top w:val="nil"/>
              <w:left w:val="nil"/>
              <w:bottom w:val="single" w:sz="4" w:space="0" w:color="auto"/>
              <w:right w:val="single" w:sz="4" w:space="0" w:color="auto"/>
            </w:tcBorders>
            <w:shd w:val="clear" w:color="auto" w:fill="auto"/>
            <w:noWrap/>
            <w:vAlign w:val="center"/>
            <w:hideMark/>
          </w:tcPr>
          <w:p w14:paraId="14B84FAC"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2.16</w:t>
            </w:r>
          </w:p>
        </w:tc>
      </w:tr>
      <w:tr w:rsidR="00424C5D" w:rsidRPr="008A0213" w14:paraId="5700B4F1" w14:textId="77777777" w:rsidTr="00BE3AE2">
        <w:trPr>
          <w:trHeight w:val="31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87DB044"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26.</w:t>
            </w:r>
          </w:p>
        </w:tc>
        <w:tc>
          <w:tcPr>
            <w:tcW w:w="988" w:type="dxa"/>
            <w:tcBorders>
              <w:top w:val="nil"/>
              <w:left w:val="nil"/>
              <w:bottom w:val="single" w:sz="4" w:space="0" w:color="auto"/>
              <w:right w:val="single" w:sz="4" w:space="0" w:color="auto"/>
            </w:tcBorders>
            <w:shd w:val="clear" w:color="auto" w:fill="auto"/>
            <w:noWrap/>
            <w:vAlign w:val="center"/>
            <w:hideMark/>
          </w:tcPr>
          <w:p w14:paraId="08E01778"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BNII</w:t>
            </w:r>
          </w:p>
        </w:tc>
        <w:tc>
          <w:tcPr>
            <w:tcW w:w="988" w:type="dxa"/>
            <w:tcBorders>
              <w:top w:val="nil"/>
              <w:left w:val="nil"/>
              <w:bottom w:val="single" w:sz="4" w:space="0" w:color="auto"/>
              <w:right w:val="single" w:sz="4" w:space="0" w:color="auto"/>
            </w:tcBorders>
            <w:shd w:val="clear" w:color="auto" w:fill="auto"/>
            <w:noWrap/>
            <w:vAlign w:val="center"/>
            <w:hideMark/>
          </w:tcPr>
          <w:p w14:paraId="17F10653"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1.45</w:t>
            </w:r>
          </w:p>
        </w:tc>
        <w:tc>
          <w:tcPr>
            <w:tcW w:w="988" w:type="dxa"/>
            <w:tcBorders>
              <w:top w:val="nil"/>
              <w:left w:val="nil"/>
              <w:bottom w:val="single" w:sz="4" w:space="0" w:color="auto"/>
              <w:right w:val="single" w:sz="4" w:space="0" w:color="auto"/>
            </w:tcBorders>
            <w:shd w:val="clear" w:color="auto" w:fill="auto"/>
            <w:noWrap/>
            <w:vAlign w:val="center"/>
            <w:hideMark/>
          </w:tcPr>
          <w:p w14:paraId="148C6CAE"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1.04</w:t>
            </w:r>
          </w:p>
        </w:tc>
        <w:tc>
          <w:tcPr>
            <w:tcW w:w="988" w:type="dxa"/>
            <w:tcBorders>
              <w:top w:val="nil"/>
              <w:left w:val="nil"/>
              <w:bottom w:val="single" w:sz="4" w:space="0" w:color="auto"/>
              <w:right w:val="single" w:sz="4" w:space="0" w:color="auto"/>
            </w:tcBorders>
            <w:shd w:val="clear" w:color="auto" w:fill="auto"/>
            <w:noWrap/>
            <w:vAlign w:val="center"/>
            <w:hideMark/>
          </w:tcPr>
          <w:p w14:paraId="6A321079"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1.34</w:t>
            </w:r>
          </w:p>
        </w:tc>
        <w:tc>
          <w:tcPr>
            <w:tcW w:w="988" w:type="dxa"/>
            <w:tcBorders>
              <w:top w:val="nil"/>
              <w:left w:val="nil"/>
              <w:bottom w:val="single" w:sz="4" w:space="0" w:color="auto"/>
              <w:right w:val="single" w:sz="4" w:space="0" w:color="auto"/>
            </w:tcBorders>
            <w:shd w:val="clear" w:color="auto" w:fill="auto"/>
            <w:noWrap/>
            <w:vAlign w:val="center"/>
            <w:hideMark/>
          </w:tcPr>
          <w:p w14:paraId="1DAED3D1"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1.25</w:t>
            </w:r>
          </w:p>
        </w:tc>
      </w:tr>
      <w:tr w:rsidR="00424C5D" w:rsidRPr="008A0213" w14:paraId="3FF385FB" w14:textId="77777777" w:rsidTr="00BE3AE2">
        <w:trPr>
          <w:trHeight w:val="31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12A6E59"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27.</w:t>
            </w:r>
          </w:p>
        </w:tc>
        <w:tc>
          <w:tcPr>
            <w:tcW w:w="988" w:type="dxa"/>
            <w:tcBorders>
              <w:top w:val="nil"/>
              <w:left w:val="nil"/>
              <w:bottom w:val="single" w:sz="4" w:space="0" w:color="auto"/>
              <w:right w:val="single" w:sz="4" w:space="0" w:color="auto"/>
            </w:tcBorders>
            <w:shd w:val="clear" w:color="auto" w:fill="auto"/>
            <w:noWrap/>
            <w:vAlign w:val="center"/>
            <w:hideMark/>
          </w:tcPr>
          <w:p w14:paraId="63D81C47"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BNLI</w:t>
            </w:r>
          </w:p>
        </w:tc>
        <w:tc>
          <w:tcPr>
            <w:tcW w:w="988" w:type="dxa"/>
            <w:tcBorders>
              <w:top w:val="nil"/>
              <w:left w:val="nil"/>
              <w:bottom w:val="single" w:sz="4" w:space="0" w:color="auto"/>
              <w:right w:val="single" w:sz="4" w:space="0" w:color="auto"/>
            </w:tcBorders>
            <w:shd w:val="clear" w:color="auto" w:fill="auto"/>
            <w:noWrap/>
            <w:vAlign w:val="center"/>
            <w:hideMark/>
          </w:tcPr>
          <w:p w14:paraId="74C1C8B9"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1.3</w:t>
            </w:r>
          </w:p>
        </w:tc>
        <w:tc>
          <w:tcPr>
            <w:tcW w:w="988" w:type="dxa"/>
            <w:tcBorders>
              <w:top w:val="nil"/>
              <w:left w:val="nil"/>
              <w:bottom w:val="single" w:sz="4" w:space="0" w:color="auto"/>
              <w:right w:val="single" w:sz="4" w:space="0" w:color="auto"/>
            </w:tcBorders>
            <w:shd w:val="clear" w:color="auto" w:fill="auto"/>
            <w:noWrap/>
            <w:vAlign w:val="center"/>
            <w:hideMark/>
          </w:tcPr>
          <w:p w14:paraId="493E67DA"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0.9</w:t>
            </w:r>
          </w:p>
        </w:tc>
        <w:tc>
          <w:tcPr>
            <w:tcW w:w="988" w:type="dxa"/>
            <w:tcBorders>
              <w:top w:val="nil"/>
              <w:left w:val="nil"/>
              <w:bottom w:val="single" w:sz="4" w:space="0" w:color="auto"/>
              <w:right w:val="single" w:sz="4" w:space="0" w:color="auto"/>
            </w:tcBorders>
            <w:shd w:val="clear" w:color="auto" w:fill="auto"/>
            <w:noWrap/>
            <w:vAlign w:val="center"/>
            <w:hideMark/>
          </w:tcPr>
          <w:p w14:paraId="7A22FFC4"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0.7</w:t>
            </w:r>
          </w:p>
        </w:tc>
        <w:tc>
          <w:tcPr>
            <w:tcW w:w="988" w:type="dxa"/>
            <w:tcBorders>
              <w:top w:val="nil"/>
              <w:left w:val="nil"/>
              <w:bottom w:val="single" w:sz="4" w:space="0" w:color="auto"/>
              <w:right w:val="single" w:sz="4" w:space="0" w:color="auto"/>
            </w:tcBorders>
            <w:shd w:val="clear" w:color="auto" w:fill="auto"/>
            <w:noWrap/>
            <w:vAlign w:val="center"/>
            <w:hideMark/>
          </w:tcPr>
          <w:p w14:paraId="2BBAFFC9"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1.1</w:t>
            </w:r>
          </w:p>
        </w:tc>
      </w:tr>
      <w:tr w:rsidR="00424C5D" w:rsidRPr="008A0213" w14:paraId="58C47446" w14:textId="77777777" w:rsidTr="00BE3AE2">
        <w:trPr>
          <w:trHeight w:val="31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C67BE5A"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28.</w:t>
            </w:r>
          </w:p>
        </w:tc>
        <w:tc>
          <w:tcPr>
            <w:tcW w:w="988" w:type="dxa"/>
            <w:tcBorders>
              <w:top w:val="nil"/>
              <w:left w:val="nil"/>
              <w:bottom w:val="single" w:sz="4" w:space="0" w:color="auto"/>
              <w:right w:val="single" w:sz="4" w:space="0" w:color="auto"/>
            </w:tcBorders>
            <w:shd w:val="clear" w:color="auto" w:fill="auto"/>
            <w:noWrap/>
            <w:vAlign w:val="center"/>
            <w:hideMark/>
          </w:tcPr>
          <w:p w14:paraId="32FE9089"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BRIS</w:t>
            </w:r>
          </w:p>
        </w:tc>
        <w:tc>
          <w:tcPr>
            <w:tcW w:w="988" w:type="dxa"/>
            <w:tcBorders>
              <w:top w:val="nil"/>
              <w:left w:val="nil"/>
              <w:bottom w:val="single" w:sz="4" w:space="0" w:color="auto"/>
              <w:right w:val="single" w:sz="4" w:space="0" w:color="auto"/>
            </w:tcBorders>
            <w:shd w:val="clear" w:color="auto" w:fill="auto"/>
            <w:noWrap/>
            <w:vAlign w:val="center"/>
            <w:hideMark/>
          </w:tcPr>
          <w:p w14:paraId="6AFBABC3"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1.44</w:t>
            </w:r>
          </w:p>
        </w:tc>
        <w:tc>
          <w:tcPr>
            <w:tcW w:w="988" w:type="dxa"/>
            <w:tcBorders>
              <w:top w:val="nil"/>
              <w:left w:val="nil"/>
              <w:bottom w:val="single" w:sz="4" w:space="0" w:color="auto"/>
              <w:right w:val="single" w:sz="4" w:space="0" w:color="auto"/>
            </w:tcBorders>
            <w:shd w:val="clear" w:color="auto" w:fill="auto"/>
            <w:noWrap/>
            <w:vAlign w:val="center"/>
            <w:hideMark/>
          </w:tcPr>
          <w:p w14:paraId="53F9496E"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1.38</w:t>
            </w:r>
          </w:p>
        </w:tc>
        <w:tc>
          <w:tcPr>
            <w:tcW w:w="988" w:type="dxa"/>
            <w:tcBorders>
              <w:top w:val="nil"/>
              <w:left w:val="nil"/>
              <w:bottom w:val="single" w:sz="4" w:space="0" w:color="auto"/>
              <w:right w:val="single" w:sz="4" w:space="0" w:color="auto"/>
            </w:tcBorders>
            <w:shd w:val="clear" w:color="auto" w:fill="auto"/>
            <w:noWrap/>
            <w:vAlign w:val="center"/>
            <w:hideMark/>
          </w:tcPr>
          <w:p w14:paraId="1D82E8E4"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1.61</w:t>
            </w:r>
          </w:p>
        </w:tc>
        <w:tc>
          <w:tcPr>
            <w:tcW w:w="988" w:type="dxa"/>
            <w:tcBorders>
              <w:top w:val="nil"/>
              <w:left w:val="nil"/>
              <w:bottom w:val="single" w:sz="4" w:space="0" w:color="auto"/>
              <w:right w:val="single" w:sz="4" w:space="0" w:color="auto"/>
            </w:tcBorders>
            <w:shd w:val="clear" w:color="auto" w:fill="auto"/>
            <w:noWrap/>
            <w:vAlign w:val="center"/>
            <w:hideMark/>
          </w:tcPr>
          <w:p w14:paraId="422D23D5"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1.98</w:t>
            </w:r>
          </w:p>
        </w:tc>
      </w:tr>
      <w:tr w:rsidR="00424C5D" w:rsidRPr="008A0213" w14:paraId="43E60C27" w14:textId="77777777" w:rsidTr="00BE3AE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D8FBA"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29.</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F946F"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BSIM</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E3334"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0.23</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F134D"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0.3</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460C5"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0.34</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11958"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0.54</w:t>
            </w:r>
          </w:p>
        </w:tc>
      </w:tr>
      <w:tr w:rsidR="00424C5D" w:rsidRPr="008A0213" w14:paraId="1C16AA53" w14:textId="77777777" w:rsidTr="00BE3AE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D1413"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30.</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52A809EC"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BTPS</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139187AA"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13.58</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510E51EF"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7.16</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2D6A1B1D"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10.72</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5A9EE07B"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11.43</w:t>
            </w:r>
          </w:p>
        </w:tc>
      </w:tr>
      <w:tr w:rsidR="00424C5D" w:rsidRPr="008A0213" w14:paraId="6845908D" w14:textId="77777777" w:rsidTr="00BE3AE2">
        <w:trPr>
          <w:trHeight w:val="31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C90EB40"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lastRenderedPageBreak/>
              <w:t>31.</w:t>
            </w:r>
          </w:p>
        </w:tc>
        <w:tc>
          <w:tcPr>
            <w:tcW w:w="988" w:type="dxa"/>
            <w:tcBorders>
              <w:top w:val="nil"/>
              <w:left w:val="nil"/>
              <w:bottom w:val="single" w:sz="4" w:space="0" w:color="auto"/>
              <w:right w:val="single" w:sz="4" w:space="0" w:color="auto"/>
            </w:tcBorders>
            <w:shd w:val="clear" w:color="auto" w:fill="auto"/>
            <w:noWrap/>
            <w:vAlign w:val="center"/>
            <w:hideMark/>
          </w:tcPr>
          <w:p w14:paraId="4E9DB976"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BVIC</w:t>
            </w:r>
          </w:p>
        </w:tc>
        <w:tc>
          <w:tcPr>
            <w:tcW w:w="988" w:type="dxa"/>
            <w:tcBorders>
              <w:top w:val="nil"/>
              <w:left w:val="nil"/>
              <w:bottom w:val="single" w:sz="4" w:space="0" w:color="auto"/>
              <w:right w:val="single" w:sz="4" w:space="0" w:color="auto"/>
            </w:tcBorders>
            <w:shd w:val="clear" w:color="auto" w:fill="auto"/>
            <w:noWrap/>
            <w:vAlign w:val="center"/>
            <w:hideMark/>
          </w:tcPr>
          <w:p w14:paraId="13E0BB16"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-0.09</w:t>
            </w:r>
          </w:p>
        </w:tc>
        <w:tc>
          <w:tcPr>
            <w:tcW w:w="988" w:type="dxa"/>
            <w:tcBorders>
              <w:top w:val="nil"/>
              <w:left w:val="nil"/>
              <w:bottom w:val="single" w:sz="4" w:space="0" w:color="auto"/>
              <w:right w:val="single" w:sz="4" w:space="0" w:color="auto"/>
            </w:tcBorders>
            <w:shd w:val="clear" w:color="auto" w:fill="auto"/>
            <w:noWrap/>
            <w:vAlign w:val="center"/>
            <w:hideMark/>
          </w:tcPr>
          <w:p w14:paraId="2F75FEF4"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-1.26</w:t>
            </w:r>
          </w:p>
        </w:tc>
        <w:tc>
          <w:tcPr>
            <w:tcW w:w="988" w:type="dxa"/>
            <w:tcBorders>
              <w:top w:val="nil"/>
              <w:left w:val="nil"/>
              <w:bottom w:val="single" w:sz="4" w:space="0" w:color="auto"/>
              <w:right w:val="single" w:sz="4" w:space="0" w:color="auto"/>
            </w:tcBorders>
            <w:shd w:val="clear" w:color="auto" w:fill="auto"/>
            <w:noWrap/>
            <w:vAlign w:val="center"/>
            <w:hideMark/>
          </w:tcPr>
          <w:p w14:paraId="5CC2A6D0"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0.71</w:t>
            </w:r>
          </w:p>
        </w:tc>
        <w:tc>
          <w:tcPr>
            <w:tcW w:w="988" w:type="dxa"/>
            <w:tcBorders>
              <w:top w:val="nil"/>
              <w:left w:val="nil"/>
              <w:bottom w:val="single" w:sz="4" w:space="0" w:color="auto"/>
              <w:right w:val="single" w:sz="4" w:space="0" w:color="auto"/>
            </w:tcBorders>
            <w:shd w:val="clear" w:color="auto" w:fill="auto"/>
            <w:noWrap/>
            <w:vAlign w:val="center"/>
            <w:hideMark/>
          </w:tcPr>
          <w:p w14:paraId="3286610A"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1.47</w:t>
            </w:r>
          </w:p>
        </w:tc>
      </w:tr>
      <w:tr w:rsidR="00424C5D" w:rsidRPr="008A0213" w14:paraId="54BE7F68" w14:textId="77777777" w:rsidTr="00BE3AE2">
        <w:trPr>
          <w:trHeight w:val="31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FC75BD8"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32.</w:t>
            </w:r>
          </w:p>
        </w:tc>
        <w:tc>
          <w:tcPr>
            <w:tcW w:w="988" w:type="dxa"/>
            <w:tcBorders>
              <w:top w:val="nil"/>
              <w:left w:val="nil"/>
              <w:bottom w:val="single" w:sz="4" w:space="0" w:color="auto"/>
              <w:right w:val="single" w:sz="4" w:space="0" w:color="auto"/>
            </w:tcBorders>
            <w:shd w:val="clear" w:color="auto" w:fill="auto"/>
            <w:noWrap/>
            <w:vAlign w:val="center"/>
            <w:hideMark/>
          </w:tcPr>
          <w:p w14:paraId="2E1B5984"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DNAR</w:t>
            </w:r>
          </w:p>
        </w:tc>
        <w:tc>
          <w:tcPr>
            <w:tcW w:w="988" w:type="dxa"/>
            <w:tcBorders>
              <w:top w:val="nil"/>
              <w:left w:val="nil"/>
              <w:bottom w:val="single" w:sz="4" w:space="0" w:color="auto"/>
              <w:right w:val="single" w:sz="4" w:space="0" w:color="auto"/>
            </w:tcBorders>
            <w:shd w:val="clear" w:color="auto" w:fill="auto"/>
            <w:noWrap/>
            <w:vAlign w:val="center"/>
            <w:hideMark/>
          </w:tcPr>
          <w:p w14:paraId="6A45F3F1"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0.27</w:t>
            </w:r>
          </w:p>
        </w:tc>
        <w:tc>
          <w:tcPr>
            <w:tcW w:w="988" w:type="dxa"/>
            <w:tcBorders>
              <w:top w:val="nil"/>
              <w:left w:val="nil"/>
              <w:bottom w:val="single" w:sz="4" w:space="0" w:color="auto"/>
              <w:right w:val="single" w:sz="4" w:space="0" w:color="auto"/>
            </w:tcBorders>
            <w:shd w:val="clear" w:color="auto" w:fill="auto"/>
            <w:noWrap/>
            <w:vAlign w:val="center"/>
            <w:hideMark/>
          </w:tcPr>
          <w:p w14:paraId="18AC6056"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0.35</w:t>
            </w:r>
          </w:p>
        </w:tc>
        <w:tc>
          <w:tcPr>
            <w:tcW w:w="988" w:type="dxa"/>
            <w:tcBorders>
              <w:top w:val="nil"/>
              <w:left w:val="nil"/>
              <w:bottom w:val="single" w:sz="4" w:space="0" w:color="auto"/>
              <w:right w:val="single" w:sz="4" w:space="0" w:color="auto"/>
            </w:tcBorders>
            <w:shd w:val="clear" w:color="auto" w:fill="auto"/>
            <w:noWrap/>
            <w:vAlign w:val="center"/>
            <w:hideMark/>
          </w:tcPr>
          <w:p w14:paraId="27F8796B"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0.38</w:t>
            </w:r>
          </w:p>
        </w:tc>
        <w:tc>
          <w:tcPr>
            <w:tcW w:w="988" w:type="dxa"/>
            <w:tcBorders>
              <w:top w:val="nil"/>
              <w:left w:val="nil"/>
              <w:bottom w:val="single" w:sz="4" w:space="0" w:color="auto"/>
              <w:right w:val="single" w:sz="4" w:space="0" w:color="auto"/>
            </w:tcBorders>
            <w:shd w:val="clear" w:color="auto" w:fill="auto"/>
            <w:noWrap/>
            <w:vAlign w:val="center"/>
            <w:hideMark/>
          </w:tcPr>
          <w:p w14:paraId="0256BDDD"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0.22</w:t>
            </w:r>
          </w:p>
        </w:tc>
      </w:tr>
      <w:tr w:rsidR="00424C5D" w:rsidRPr="008A0213" w14:paraId="326089EA" w14:textId="77777777" w:rsidTr="00BE3AE2">
        <w:trPr>
          <w:trHeight w:val="31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B2A947F"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33.</w:t>
            </w:r>
          </w:p>
        </w:tc>
        <w:tc>
          <w:tcPr>
            <w:tcW w:w="988" w:type="dxa"/>
            <w:tcBorders>
              <w:top w:val="nil"/>
              <w:left w:val="nil"/>
              <w:bottom w:val="single" w:sz="4" w:space="0" w:color="auto"/>
              <w:right w:val="single" w:sz="4" w:space="0" w:color="auto"/>
            </w:tcBorders>
            <w:shd w:val="clear" w:color="auto" w:fill="auto"/>
            <w:noWrap/>
            <w:vAlign w:val="center"/>
            <w:hideMark/>
          </w:tcPr>
          <w:p w14:paraId="1B8FA335"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INPC</w:t>
            </w:r>
          </w:p>
        </w:tc>
        <w:tc>
          <w:tcPr>
            <w:tcW w:w="988" w:type="dxa"/>
            <w:tcBorders>
              <w:top w:val="nil"/>
              <w:left w:val="nil"/>
              <w:bottom w:val="single" w:sz="4" w:space="0" w:color="auto"/>
              <w:right w:val="single" w:sz="4" w:space="0" w:color="auto"/>
            </w:tcBorders>
            <w:shd w:val="clear" w:color="auto" w:fill="auto"/>
            <w:noWrap/>
            <w:vAlign w:val="center"/>
            <w:hideMark/>
          </w:tcPr>
          <w:p w14:paraId="7074DE46"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-0.3</w:t>
            </w:r>
          </w:p>
        </w:tc>
        <w:tc>
          <w:tcPr>
            <w:tcW w:w="988" w:type="dxa"/>
            <w:tcBorders>
              <w:top w:val="nil"/>
              <w:left w:val="nil"/>
              <w:bottom w:val="single" w:sz="4" w:space="0" w:color="auto"/>
              <w:right w:val="single" w:sz="4" w:space="0" w:color="auto"/>
            </w:tcBorders>
            <w:shd w:val="clear" w:color="auto" w:fill="auto"/>
            <w:noWrap/>
            <w:vAlign w:val="center"/>
            <w:hideMark/>
          </w:tcPr>
          <w:p w14:paraId="4E802235"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0.11</w:t>
            </w:r>
          </w:p>
        </w:tc>
        <w:tc>
          <w:tcPr>
            <w:tcW w:w="988" w:type="dxa"/>
            <w:tcBorders>
              <w:top w:val="nil"/>
              <w:left w:val="nil"/>
              <w:bottom w:val="single" w:sz="4" w:space="0" w:color="auto"/>
              <w:right w:val="single" w:sz="4" w:space="0" w:color="auto"/>
            </w:tcBorders>
            <w:shd w:val="clear" w:color="auto" w:fill="auto"/>
            <w:noWrap/>
            <w:vAlign w:val="center"/>
            <w:hideMark/>
          </w:tcPr>
          <w:p w14:paraId="24AD31FC"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-0.73</w:t>
            </w:r>
          </w:p>
        </w:tc>
        <w:tc>
          <w:tcPr>
            <w:tcW w:w="988" w:type="dxa"/>
            <w:tcBorders>
              <w:top w:val="nil"/>
              <w:left w:val="nil"/>
              <w:bottom w:val="single" w:sz="4" w:space="0" w:color="auto"/>
              <w:right w:val="single" w:sz="4" w:space="0" w:color="auto"/>
            </w:tcBorders>
            <w:shd w:val="clear" w:color="auto" w:fill="auto"/>
            <w:noWrap/>
            <w:vAlign w:val="center"/>
            <w:hideMark/>
          </w:tcPr>
          <w:p w14:paraId="23634526"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0.25</w:t>
            </w:r>
          </w:p>
        </w:tc>
      </w:tr>
      <w:tr w:rsidR="00424C5D" w:rsidRPr="008A0213" w14:paraId="2CAB7D0F" w14:textId="77777777" w:rsidTr="00BE3AE2">
        <w:trPr>
          <w:trHeight w:val="31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C9797F2"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34.</w:t>
            </w:r>
          </w:p>
        </w:tc>
        <w:tc>
          <w:tcPr>
            <w:tcW w:w="988" w:type="dxa"/>
            <w:tcBorders>
              <w:top w:val="nil"/>
              <w:left w:val="nil"/>
              <w:bottom w:val="single" w:sz="4" w:space="0" w:color="auto"/>
              <w:right w:val="single" w:sz="4" w:space="0" w:color="auto"/>
            </w:tcBorders>
            <w:shd w:val="clear" w:color="auto" w:fill="auto"/>
            <w:noWrap/>
            <w:vAlign w:val="center"/>
            <w:hideMark/>
          </w:tcPr>
          <w:p w14:paraId="1EACF2C3"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MASB</w:t>
            </w:r>
          </w:p>
        </w:tc>
        <w:tc>
          <w:tcPr>
            <w:tcW w:w="988" w:type="dxa"/>
            <w:tcBorders>
              <w:top w:val="nil"/>
              <w:left w:val="nil"/>
              <w:bottom w:val="single" w:sz="4" w:space="0" w:color="auto"/>
              <w:right w:val="single" w:sz="4" w:space="0" w:color="auto"/>
            </w:tcBorders>
            <w:shd w:val="clear" w:color="auto" w:fill="auto"/>
            <w:noWrap/>
            <w:vAlign w:val="center"/>
            <w:hideMark/>
          </w:tcPr>
          <w:p w14:paraId="6BE9E021"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1.28</w:t>
            </w:r>
          </w:p>
        </w:tc>
        <w:tc>
          <w:tcPr>
            <w:tcW w:w="988" w:type="dxa"/>
            <w:tcBorders>
              <w:top w:val="nil"/>
              <w:left w:val="nil"/>
              <w:bottom w:val="single" w:sz="4" w:space="0" w:color="auto"/>
              <w:right w:val="single" w:sz="4" w:space="0" w:color="auto"/>
            </w:tcBorders>
            <w:shd w:val="clear" w:color="auto" w:fill="auto"/>
            <w:noWrap/>
            <w:vAlign w:val="center"/>
            <w:hideMark/>
          </w:tcPr>
          <w:p w14:paraId="06484229"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0.83</w:t>
            </w:r>
          </w:p>
        </w:tc>
        <w:tc>
          <w:tcPr>
            <w:tcW w:w="988" w:type="dxa"/>
            <w:tcBorders>
              <w:top w:val="nil"/>
              <w:left w:val="nil"/>
              <w:bottom w:val="single" w:sz="4" w:space="0" w:color="auto"/>
              <w:right w:val="single" w:sz="4" w:space="0" w:color="auto"/>
            </w:tcBorders>
            <w:shd w:val="clear" w:color="auto" w:fill="auto"/>
            <w:noWrap/>
            <w:vAlign w:val="center"/>
            <w:hideMark/>
          </w:tcPr>
          <w:p w14:paraId="1D1ECF3A"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1.19</w:t>
            </w:r>
          </w:p>
        </w:tc>
        <w:tc>
          <w:tcPr>
            <w:tcW w:w="988" w:type="dxa"/>
            <w:tcBorders>
              <w:top w:val="nil"/>
              <w:left w:val="nil"/>
              <w:bottom w:val="single" w:sz="4" w:space="0" w:color="auto"/>
              <w:right w:val="single" w:sz="4" w:space="0" w:color="auto"/>
            </w:tcBorders>
            <w:shd w:val="clear" w:color="auto" w:fill="auto"/>
            <w:noWrap/>
            <w:vAlign w:val="center"/>
            <w:hideMark/>
          </w:tcPr>
          <w:p w14:paraId="42009D9E"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1.86</w:t>
            </w:r>
          </w:p>
        </w:tc>
      </w:tr>
      <w:tr w:rsidR="00424C5D" w:rsidRPr="008A0213" w14:paraId="4958E918" w14:textId="77777777" w:rsidTr="00BE3AE2">
        <w:trPr>
          <w:trHeight w:val="31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9E966F0"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35.</w:t>
            </w:r>
          </w:p>
        </w:tc>
        <w:tc>
          <w:tcPr>
            <w:tcW w:w="988" w:type="dxa"/>
            <w:tcBorders>
              <w:top w:val="nil"/>
              <w:left w:val="nil"/>
              <w:bottom w:val="single" w:sz="4" w:space="0" w:color="auto"/>
              <w:right w:val="single" w:sz="4" w:space="0" w:color="auto"/>
            </w:tcBorders>
            <w:shd w:val="clear" w:color="auto" w:fill="auto"/>
            <w:noWrap/>
            <w:vAlign w:val="center"/>
            <w:hideMark/>
          </w:tcPr>
          <w:p w14:paraId="1A1EF1C3"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MAYA</w:t>
            </w:r>
          </w:p>
        </w:tc>
        <w:tc>
          <w:tcPr>
            <w:tcW w:w="988" w:type="dxa"/>
            <w:tcBorders>
              <w:top w:val="nil"/>
              <w:left w:val="nil"/>
              <w:bottom w:val="single" w:sz="4" w:space="0" w:color="auto"/>
              <w:right w:val="single" w:sz="4" w:space="0" w:color="auto"/>
            </w:tcBorders>
            <w:shd w:val="clear" w:color="auto" w:fill="auto"/>
            <w:noWrap/>
            <w:vAlign w:val="center"/>
            <w:hideMark/>
          </w:tcPr>
          <w:p w14:paraId="302D80E2"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0.78</w:t>
            </w:r>
          </w:p>
        </w:tc>
        <w:tc>
          <w:tcPr>
            <w:tcW w:w="988" w:type="dxa"/>
            <w:tcBorders>
              <w:top w:val="nil"/>
              <w:left w:val="nil"/>
              <w:bottom w:val="single" w:sz="4" w:space="0" w:color="auto"/>
              <w:right w:val="single" w:sz="4" w:space="0" w:color="auto"/>
            </w:tcBorders>
            <w:shd w:val="clear" w:color="auto" w:fill="auto"/>
            <w:noWrap/>
            <w:vAlign w:val="center"/>
            <w:hideMark/>
          </w:tcPr>
          <w:p w14:paraId="5CB63D09"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0.12</w:t>
            </w:r>
          </w:p>
        </w:tc>
        <w:tc>
          <w:tcPr>
            <w:tcW w:w="988" w:type="dxa"/>
            <w:tcBorders>
              <w:top w:val="nil"/>
              <w:left w:val="nil"/>
              <w:bottom w:val="single" w:sz="4" w:space="0" w:color="auto"/>
              <w:right w:val="single" w:sz="4" w:space="0" w:color="auto"/>
            </w:tcBorders>
            <w:shd w:val="clear" w:color="auto" w:fill="auto"/>
            <w:noWrap/>
            <w:vAlign w:val="center"/>
            <w:hideMark/>
          </w:tcPr>
          <w:p w14:paraId="5650616D"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0.07</w:t>
            </w:r>
          </w:p>
        </w:tc>
        <w:tc>
          <w:tcPr>
            <w:tcW w:w="988" w:type="dxa"/>
            <w:tcBorders>
              <w:top w:val="nil"/>
              <w:left w:val="nil"/>
              <w:bottom w:val="single" w:sz="4" w:space="0" w:color="auto"/>
              <w:right w:val="single" w:sz="4" w:space="0" w:color="auto"/>
            </w:tcBorders>
            <w:shd w:val="clear" w:color="auto" w:fill="auto"/>
            <w:noWrap/>
            <w:vAlign w:val="center"/>
            <w:hideMark/>
          </w:tcPr>
          <w:p w14:paraId="64B686A9"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0.04</w:t>
            </w:r>
          </w:p>
        </w:tc>
      </w:tr>
      <w:tr w:rsidR="00424C5D" w:rsidRPr="008A0213" w14:paraId="4581F44E" w14:textId="77777777" w:rsidTr="00BE3AE2">
        <w:trPr>
          <w:trHeight w:val="31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2F3268A"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36.</w:t>
            </w:r>
          </w:p>
        </w:tc>
        <w:tc>
          <w:tcPr>
            <w:tcW w:w="988" w:type="dxa"/>
            <w:tcBorders>
              <w:top w:val="nil"/>
              <w:left w:val="nil"/>
              <w:bottom w:val="single" w:sz="4" w:space="0" w:color="auto"/>
              <w:right w:val="single" w:sz="4" w:space="0" w:color="auto"/>
            </w:tcBorders>
            <w:shd w:val="clear" w:color="auto" w:fill="auto"/>
            <w:noWrap/>
            <w:vAlign w:val="center"/>
            <w:hideMark/>
          </w:tcPr>
          <w:p w14:paraId="751A80C1"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MCOR</w:t>
            </w:r>
          </w:p>
        </w:tc>
        <w:tc>
          <w:tcPr>
            <w:tcW w:w="988" w:type="dxa"/>
            <w:tcBorders>
              <w:top w:val="nil"/>
              <w:left w:val="nil"/>
              <w:bottom w:val="single" w:sz="4" w:space="0" w:color="auto"/>
              <w:right w:val="single" w:sz="4" w:space="0" w:color="auto"/>
            </w:tcBorders>
            <w:shd w:val="clear" w:color="auto" w:fill="auto"/>
            <w:noWrap/>
            <w:vAlign w:val="center"/>
            <w:hideMark/>
          </w:tcPr>
          <w:p w14:paraId="14CA5949"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0.71</w:t>
            </w:r>
          </w:p>
        </w:tc>
        <w:tc>
          <w:tcPr>
            <w:tcW w:w="988" w:type="dxa"/>
            <w:tcBorders>
              <w:top w:val="nil"/>
              <w:left w:val="nil"/>
              <w:bottom w:val="single" w:sz="4" w:space="0" w:color="auto"/>
              <w:right w:val="single" w:sz="4" w:space="0" w:color="auto"/>
            </w:tcBorders>
            <w:shd w:val="clear" w:color="auto" w:fill="auto"/>
            <w:noWrap/>
            <w:vAlign w:val="center"/>
            <w:hideMark/>
          </w:tcPr>
          <w:p w14:paraId="31D01206"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0.29</w:t>
            </w:r>
          </w:p>
        </w:tc>
        <w:tc>
          <w:tcPr>
            <w:tcW w:w="988" w:type="dxa"/>
            <w:tcBorders>
              <w:top w:val="nil"/>
              <w:left w:val="nil"/>
              <w:bottom w:val="single" w:sz="4" w:space="0" w:color="auto"/>
              <w:right w:val="single" w:sz="4" w:space="0" w:color="auto"/>
            </w:tcBorders>
            <w:shd w:val="clear" w:color="auto" w:fill="auto"/>
            <w:noWrap/>
            <w:vAlign w:val="center"/>
            <w:hideMark/>
          </w:tcPr>
          <w:p w14:paraId="1650351E"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0.41</w:t>
            </w:r>
          </w:p>
        </w:tc>
        <w:tc>
          <w:tcPr>
            <w:tcW w:w="988" w:type="dxa"/>
            <w:tcBorders>
              <w:top w:val="nil"/>
              <w:left w:val="nil"/>
              <w:bottom w:val="single" w:sz="4" w:space="0" w:color="auto"/>
              <w:right w:val="single" w:sz="4" w:space="0" w:color="auto"/>
            </w:tcBorders>
            <w:shd w:val="clear" w:color="auto" w:fill="auto"/>
            <w:noWrap/>
            <w:vAlign w:val="center"/>
            <w:hideMark/>
          </w:tcPr>
          <w:p w14:paraId="1E127793"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0.57</w:t>
            </w:r>
          </w:p>
        </w:tc>
      </w:tr>
      <w:tr w:rsidR="00424C5D" w:rsidRPr="008A0213" w14:paraId="79B09879" w14:textId="77777777" w:rsidTr="00BE3AE2">
        <w:trPr>
          <w:trHeight w:val="31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5862D21"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37.</w:t>
            </w:r>
          </w:p>
        </w:tc>
        <w:tc>
          <w:tcPr>
            <w:tcW w:w="988" w:type="dxa"/>
            <w:tcBorders>
              <w:top w:val="nil"/>
              <w:left w:val="nil"/>
              <w:bottom w:val="single" w:sz="4" w:space="0" w:color="auto"/>
              <w:right w:val="single" w:sz="4" w:space="0" w:color="auto"/>
            </w:tcBorders>
            <w:shd w:val="clear" w:color="auto" w:fill="auto"/>
            <w:noWrap/>
            <w:vAlign w:val="center"/>
            <w:hideMark/>
          </w:tcPr>
          <w:p w14:paraId="277E07D5"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MEGA</w:t>
            </w:r>
          </w:p>
        </w:tc>
        <w:tc>
          <w:tcPr>
            <w:tcW w:w="988" w:type="dxa"/>
            <w:tcBorders>
              <w:top w:val="nil"/>
              <w:left w:val="nil"/>
              <w:bottom w:val="single" w:sz="4" w:space="0" w:color="auto"/>
              <w:right w:val="single" w:sz="4" w:space="0" w:color="auto"/>
            </w:tcBorders>
            <w:shd w:val="clear" w:color="auto" w:fill="auto"/>
            <w:noWrap/>
            <w:vAlign w:val="center"/>
            <w:hideMark/>
          </w:tcPr>
          <w:p w14:paraId="28FF3CBD"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2.9</w:t>
            </w:r>
          </w:p>
        </w:tc>
        <w:tc>
          <w:tcPr>
            <w:tcW w:w="988" w:type="dxa"/>
            <w:tcBorders>
              <w:top w:val="nil"/>
              <w:left w:val="nil"/>
              <w:bottom w:val="single" w:sz="4" w:space="0" w:color="auto"/>
              <w:right w:val="single" w:sz="4" w:space="0" w:color="auto"/>
            </w:tcBorders>
            <w:shd w:val="clear" w:color="auto" w:fill="auto"/>
            <w:noWrap/>
            <w:vAlign w:val="center"/>
            <w:hideMark/>
          </w:tcPr>
          <w:p w14:paraId="62C9E7A3"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3.64</w:t>
            </w:r>
          </w:p>
        </w:tc>
        <w:tc>
          <w:tcPr>
            <w:tcW w:w="988" w:type="dxa"/>
            <w:tcBorders>
              <w:top w:val="nil"/>
              <w:left w:val="nil"/>
              <w:bottom w:val="single" w:sz="4" w:space="0" w:color="auto"/>
              <w:right w:val="single" w:sz="4" w:space="0" w:color="auto"/>
            </w:tcBorders>
            <w:shd w:val="clear" w:color="auto" w:fill="auto"/>
            <w:noWrap/>
            <w:vAlign w:val="center"/>
            <w:hideMark/>
          </w:tcPr>
          <w:p w14:paraId="76C85544"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4.22</w:t>
            </w:r>
          </w:p>
        </w:tc>
        <w:tc>
          <w:tcPr>
            <w:tcW w:w="988" w:type="dxa"/>
            <w:tcBorders>
              <w:top w:val="nil"/>
              <w:left w:val="nil"/>
              <w:bottom w:val="single" w:sz="4" w:space="0" w:color="auto"/>
              <w:right w:val="single" w:sz="4" w:space="0" w:color="auto"/>
            </w:tcBorders>
            <w:shd w:val="clear" w:color="auto" w:fill="auto"/>
            <w:noWrap/>
            <w:vAlign w:val="center"/>
            <w:hideMark/>
          </w:tcPr>
          <w:p w14:paraId="7E7C17F9"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4</w:t>
            </w:r>
          </w:p>
        </w:tc>
      </w:tr>
      <w:tr w:rsidR="00424C5D" w:rsidRPr="008A0213" w14:paraId="73B58B7A" w14:textId="77777777" w:rsidTr="00BE3AE2">
        <w:trPr>
          <w:trHeight w:val="31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6D66541"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38.</w:t>
            </w:r>
          </w:p>
        </w:tc>
        <w:tc>
          <w:tcPr>
            <w:tcW w:w="988" w:type="dxa"/>
            <w:tcBorders>
              <w:top w:val="nil"/>
              <w:left w:val="nil"/>
              <w:bottom w:val="single" w:sz="4" w:space="0" w:color="auto"/>
              <w:right w:val="single" w:sz="4" w:space="0" w:color="auto"/>
            </w:tcBorders>
            <w:shd w:val="clear" w:color="auto" w:fill="auto"/>
            <w:noWrap/>
            <w:vAlign w:val="center"/>
            <w:hideMark/>
          </w:tcPr>
          <w:p w14:paraId="69F71580"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NISP</w:t>
            </w:r>
          </w:p>
        </w:tc>
        <w:tc>
          <w:tcPr>
            <w:tcW w:w="988" w:type="dxa"/>
            <w:tcBorders>
              <w:top w:val="nil"/>
              <w:left w:val="nil"/>
              <w:bottom w:val="single" w:sz="4" w:space="0" w:color="auto"/>
              <w:right w:val="single" w:sz="4" w:space="0" w:color="auto"/>
            </w:tcBorders>
            <w:shd w:val="clear" w:color="auto" w:fill="auto"/>
            <w:noWrap/>
            <w:vAlign w:val="center"/>
            <w:hideMark/>
          </w:tcPr>
          <w:p w14:paraId="4700B3C1"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2.22</w:t>
            </w:r>
          </w:p>
        </w:tc>
        <w:tc>
          <w:tcPr>
            <w:tcW w:w="988" w:type="dxa"/>
            <w:tcBorders>
              <w:top w:val="nil"/>
              <w:left w:val="nil"/>
              <w:bottom w:val="single" w:sz="4" w:space="0" w:color="auto"/>
              <w:right w:val="single" w:sz="4" w:space="0" w:color="auto"/>
            </w:tcBorders>
            <w:shd w:val="clear" w:color="auto" w:fill="auto"/>
            <w:noWrap/>
            <w:vAlign w:val="center"/>
            <w:hideMark/>
          </w:tcPr>
          <w:p w14:paraId="00FCCE4E"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1.47</w:t>
            </w:r>
          </w:p>
        </w:tc>
        <w:tc>
          <w:tcPr>
            <w:tcW w:w="988" w:type="dxa"/>
            <w:tcBorders>
              <w:top w:val="nil"/>
              <w:left w:val="nil"/>
              <w:bottom w:val="single" w:sz="4" w:space="0" w:color="auto"/>
              <w:right w:val="single" w:sz="4" w:space="0" w:color="auto"/>
            </w:tcBorders>
            <w:shd w:val="clear" w:color="auto" w:fill="auto"/>
            <w:noWrap/>
            <w:vAlign w:val="center"/>
            <w:hideMark/>
          </w:tcPr>
          <w:p w14:paraId="7D833BFB"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1.55</w:t>
            </w:r>
          </w:p>
        </w:tc>
        <w:tc>
          <w:tcPr>
            <w:tcW w:w="988" w:type="dxa"/>
            <w:tcBorders>
              <w:top w:val="nil"/>
              <w:left w:val="nil"/>
              <w:bottom w:val="single" w:sz="4" w:space="0" w:color="auto"/>
              <w:right w:val="single" w:sz="4" w:space="0" w:color="auto"/>
            </w:tcBorders>
            <w:shd w:val="clear" w:color="auto" w:fill="auto"/>
            <w:noWrap/>
            <w:vAlign w:val="center"/>
            <w:hideMark/>
          </w:tcPr>
          <w:p w14:paraId="2EA10E7D"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1.86</w:t>
            </w:r>
          </w:p>
        </w:tc>
      </w:tr>
      <w:tr w:rsidR="00424C5D" w:rsidRPr="008A0213" w14:paraId="75B99242" w14:textId="77777777" w:rsidTr="00BE3AE2">
        <w:trPr>
          <w:trHeight w:val="31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6B4BEC2"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39.</w:t>
            </w:r>
          </w:p>
        </w:tc>
        <w:tc>
          <w:tcPr>
            <w:tcW w:w="988" w:type="dxa"/>
            <w:tcBorders>
              <w:top w:val="nil"/>
              <w:left w:val="nil"/>
              <w:bottom w:val="single" w:sz="4" w:space="0" w:color="auto"/>
              <w:right w:val="single" w:sz="4" w:space="0" w:color="auto"/>
            </w:tcBorders>
            <w:shd w:val="clear" w:color="auto" w:fill="auto"/>
            <w:noWrap/>
            <w:vAlign w:val="center"/>
            <w:hideMark/>
          </w:tcPr>
          <w:p w14:paraId="2F06E07C"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NOBU</w:t>
            </w:r>
          </w:p>
        </w:tc>
        <w:tc>
          <w:tcPr>
            <w:tcW w:w="988" w:type="dxa"/>
            <w:tcBorders>
              <w:top w:val="nil"/>
              <w:left w:val="nil"/>
              <w:bottom w:val="single" w:sz="4" w:space="0" w:color="auto"/>
              <w:right w:val="single" w:sz="4" w:space="0" w:color="auto"/>
            </w:tcBorders>
            <w:shd w:val="clear" w:color="auto" w:fill="auto"/>
            <w:noWrap/>
            <w:vAlign w:val="center"/>
            <w:hideMark/>
          </w:tcPr>
          <w:p w14:paraId="35DEBDE1"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0.52</w:t>
            </w:r>
          </w:p>
        </w:tc>
        <w:tc>
          <w:tcPr>
            <w:tcW w:w="988" w:type="dxa"/>
            <w:tcBorders>
              <w:top w:val="nil"/>
              <w:left w:val="nil"/>
              <w:bottom w:val="single" w:sz="4" w:space="0" w:color="auto"/>
              <w:right w:val="single" w:sz="4" w:space="0" w:color="auto"/>
            </w:tcBorders>
            <w:shd w:val="clear" w:color="auto" w:fill="auto"/>
            <w:noWrap/>
            <w:vAlign w:val="center"/>
            <w:hideMark/>
          </w:tcPr>
          <w:p w14:paraId="3D27297F"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0.57</w:t>
            </w:r>
          </w:p>
        </w:tc>
        <w:tc>
          <w:tcPr>
            <w:tcW w:w="988" w:type="dxa"/>
            <w:tcBorders>
              <w:top w:val="nil"/>
              <w:left w:val="nil"/>
              <w:bottom w:val="single" w:sz="4" w:space="0" w:color="auto"/>
              <w:right w:val="single" w:sz="4" w:space="0" w:color="auto"/>
            </w:tcBorders>
            <w:shd w:val="clear" w:color="auto" w:fill="auto"/>
            <w:noWrap/>
            <w:vAlign w:val="center"/>
            <w:hideMark/>
          </w:tcPr>
          <w:p w14:paraId="226FAEED"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0.54</w:t>
            </w:r>
          </w:p>
        </w:tc>
        <w:tc>
          <w:tcPr>
            <w:tcW w:w="988" w:type="dxa"/>
            <w:tcBorders>
              <w:top w:val="nil"/>
              <w:left w:val="nil"/>
              <w:bottom w:val="single" w:sz="4" w:space="0" w:color="auto"/>
              <w:right w:val="single" w:sz="4" w:space="0" w:color="auto"/>
            </w:tcBorders>
            <w:shd w:val="clear" w:color="auto" w:fill="auto"/>
            <w:noWrap/>
            <w:vAlign w:val="center"/>
            <w:hideMark/>
          </w:tcPr>
          <w:p w14:paraId="31968002"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0.64</w:t>
            </w:r>
          </w:p>
        </w:tc>
      </w:tr>
      <w:tr w:rsidR="00424C5D" w:rsidRPr="008A0213" w14:paraId="2780A26B" w14:textId="77777777" w:rsidTr="00BE3AE2">
        <w:trPr>
          <w:trHeight w:val="31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B2CDD65"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40.</w:t>
            </w:r>
          </w:p>
        </w:tc>
        <w:tc>
          <w:tcPr>
            <w:tcW w:w="988" w:type="dxa"/>
            <w:tcBorders>
              <w:top w:val="nil"/>
              <w:left w:val="nil"/>
              <w:bottom w:val="single" w:sz="4" w:space="0" w:color="auto"/>
              <w:right w:val="single" w:sz="4" w:space="0" w:color="auto"/>
            </w:tcBorders>
            <w:shd w:val="clear" w:color="auto" w:fill="auto"/>
            <w:noWrap/>
            <w:vAlign w:val="center"/>
            <w:hideMark/>
          </w:tcPr>
          <w:p w14:paraId="3336496E"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PNBN</w:t>
            </w:r>
          </w:p>
        </w:tc>
        <w:tc>
          <w:tcPr>
            <w:tcW w:w="988" w:type="dxa"/>
            <w:tcBorders>
              <w:top w:val="nil"/>
              <w:left w:val="nil"/>
              <w:bottom w:val="single" w:sz="4" w:space="0" w:color="auto"/>
              <w:right w:val="single" w:sz="4" w:space="0" w:color="auto"/>
            </w:tcBorders>
            <w:shd w:val="clear" w:color="auto" w:fill="auto"/>
            <w:noWrap/>
            <w:vAlign w:val="center"/>
            <w:hideMark/>
          </w:tcPr>
          <w:p w14:paraId="44ABBD6E"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6.5</w:t>
            </w:r>
          </w:p>
        </w:tc>
        <w:tc>
          <w:tcPr>
            <w:tcW w:w="988" w:type="dxa"/>
            <w:tcBorders>
              <w:top w:val="nil"/>
              <w:left w:val="nil"/>
              <w:bottom w:val="single" w:sz="4" w:space="0" w:color="auto"/>
              <w:right w:val="single" w:sz="4" w:space="0" w:color="auto"/>
            </w:tcBorders>
            <w:shd w:val="clear" w:color="auto" w:fill="auto"/>
            <w:noWrap/>
            <w:vAlign w:val="center"/>
            <w:hideMark/>
          </w:tcPr>
          <w:p w14:paraId="0B8EEED8"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5.7</w:t>
            </w:r>
          </w:p>
        </w:tc>
        <w:tc>
          <w:tcPr>
            <w:tcW w:w="988" w:type="dxa"/>
            <w:tcBorders>
              <w:top w:val="nil"/>
              <w:left w:val="nil"/>
              <w:bottom w:val="single" w:sz="4" w:space="0" w:color="auto"/>
              <w:right w:val="single" w:sz="4" w:space="0" w:color="auto"/>
            </w:tcBorders>
            <w:shd w:val="clear" w:color="auto" w:fill="auto"/>
            <w:noWrap/>
            <w:vAlign w:val="center"/>
            <w:hideMark/>
          </w:tcPr>
          <w:p w14:paraId="056D8BB2"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4</w:t>
            </w:r>
          </w:p>
        </w:tc>
        <w:tc>
          <w:tcPr>
            <w:tcW w:w="988" w:type="dxa"/>
            <w:tcBorders>
              <w:top w:val="nil"/>
              <w:left w:val="nil"/>
              <w:bottom w:val="single" w:sz="4" w:space="0" w:color="auto"/>
              <w:right w:val="single" w:sz="4" w:space="0" w:color="auto"/>
            </w:tcBorders>
            <w:shd w:val="clear" w:color="auto" w:fill="auto"/>
            <w:noWrap/>
            <w:vAlign w:val="center"/>
            <w:hideMark/>
          </w:tcPr>
          <w:p w14:paraId="5694DA1E"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5.3</w:t>
            </w:r>
          </w:p>
        </w:tc>
      </w:tr>
      <w:tr w:rsidR="00424C5D" w:rsidRPr="008A0213" w14:paraId="0D2555B0" w14:textId="77777777" w:rsidTr="00BE3AE2">
        <w:trPr>
          <w:trHeight w:val="31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CE39D78"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41.</w:t>
            </w:r>
          </w:p>
        </w:tc>
        <w:tc>
          <w:tcPr>
            <w:tcW w:w="988" w:type="dxa"/>
            <w:tcBorders>
              <w:top w:val="nil"/>
              <w:left w:val="nil"/>
              <w:bottom w:val="single" w:sz="4" w:space="0" w:color="auto"/>
              <w:right w:val="single" w:sz="4" w:space="0" w:color="auto"/>
            </w:tcBorders>
            <w:shd w:val="clear" w:color="auto" w:fill="auto"/>
            <w:noWrap/>
            <w:vAlign w:val="center"/>
            <w:hideMark/>
          </w:tcPr>
          <w:p w14:paraId="131CB9B9"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PNBS</w:t>
            </w:r>
          </w:p>
        </w:tc>
        <w:tc>
          <w:tcPr>
            <w:tcW w:w="988" w:type="dxa"/>
            <w:tcBorders>
              <w:top w:val="nil"/>
              <w:left w:val="nil"/>
              <w:bottom w:val="single" w:sz="4" w:space="0" w:color="auto"/>
              <w:right w:val="single" w:sz="4" w:space="0" w:color="auto"/>
            </w:tcBorders>
            <w:shd w:val="clear" w:color="auto" w:fill="auto"/>
            <w:noWrap/>
            <w:vAlign w:val="center"/>
            <w:hideMark/>
          </w:tcPr>
          <w:p w14:paraId="500D995D"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0.25</w:t>
            </w:r>
          </w:p>
        </w:tc>
        <w:tc>
          <w:tcPr>
            <w:tcW w:w="988" w:type="dxa"/>
            <w:tcBorders>
              <w:top w:val="nil"/>
              <w:left w:val="nil"/>
              <w:bottom w:val="single" w:sz="4" w:space="0" w:color="auto"/>
              <w:right w:val="single" w:sz="4" w:space="0" w:color="auto"/>
            </w:tcBorders>
            <w:shd w:val="clear" w:color="auto" w:fill="auto"/>
            <w:noWrap/>
            <w:vAlign w:val="center"/>
            <w:hideMark/>
          </w:tcPr>
          <w:p w14:paraId="34C1769A"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0.06</w:t>
            </w:r>
          </w:p>
        </w:tc>
        <w:tc>
          <w:tcPr>
            <w:tcW w:w="988" w:type="dxa"/>
            <w:tcBorders>
              <w:top w:val="nil"/>
              <w:left w:val="nil"/>
              <w:bottom w:val="single" w:sz="4" w:space="0" w:color="auto"/>
              <w:right w:val="single" w:sz="4" w:space="0" w:color="auto"/>
            </w:tcBorders>
            <w:shd w:val="clear" w:color="auto" w:fill="auto"/>
            <w:noWrap/>
            <w:vAlign w:val="center"/>
            <w:hideMark/>
          </w:tcPr>
          <w:p w14:paraId="7CEFC869"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-6.72</w:t>
            </w:r>
          </w:p>
        </w:tc>
        <w:tc>
          <w:tcPr>
            <w:tcW w:w="988" w:type="dxa"/>
            <w:tcBorders>
              <w:top w:val="nil"/>
              <w:left w:val="nil"/>
              <w:bottom w:val="single" w:sz="4" w:space="0" w:color="auto"/>
              <w:right w:val="single" w:sz="4" w:space="0" w:color="auto"/>
            </w:tcBorders>
            <w:shd w:val="clear" w:color="auto" w:fill="auto"/>
            <w:noWrap/>
            <w:vAlign w:val="center"/>
            <w:hideMark/>
          </w:tcPr>
          <w:p w14:paraId="15E85584"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1.79</w:t>
            </w:r>
          </w:p>
        </w:tc>
      </w:tr>
      <w:tr w:rsidR="00424C5D" w:rsidRPr="008A0213" w14:paraId="6DA4C0B7" w14:textId="77777777" w:rsidTr="00BE3AE2">
        <w:trPr>
          <w:trHeight w:val="31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C550545"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42.</w:t>
            </w:r>
          </w:p>
        </w:tc>
        <w:tc>
          <w:tcPr>
            <w:tcW w:w="988" w:type="dxa"/>
            <w:tcBorders>
              <w:top w:val="nil"/>
              <w:left w:val="nil"/>
              <w:bottom w:val="single" w:sz="4" w:space="0" w:color="auto"/>
              <w:right w:val="single" w:sz="4" w:space="0" w:color="auto"/>
            </w:tcBorders>
            <w:shd w:val="clear" w:color="auto" w:fill="auto"/>
            <w:noWrap/>
            <w:vAlign w:val="center"/>
            <w:hideMark/>
          </w:tcPr>
          <w:p w14:paraId="14B81B16"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SDRA</w:t>
            </w:r>
          </w:p>
        </w:tc>
        <w:tc>
          <w:tcPr>
            <w:tcW w:w="988" w:type="dxa"/>
            <w:tcBorders>
              <w:top w:val="nil"/>
              <w:left w:val="nil"/>
              <w:bottom w:val="single" w:sz="4" w:space="0" w:color="auto"/>
              <w:right w:val="single" w:sz="4" w:space="0" w:color="auto"/>
            </w:tcBorders>
            <w:shd w:val="clear" w:color="auto" w:fill="auto"/>
            <w:noWrap/>
            <w:vAlign w:val="center"/>
            <w:hideMark/>
          </w:tcPr>
          <w:p w14:paraId="75F3C792"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w:t>
            </w:r>
          </w:p>
        </w:tc>
        <w:tc>
          <w:tcPr>
            <w:tcW w:w="988" w:type="dxa"/>
            <w:tcBorders>
              <w:top w:val="nil"/>
              <w:left w:val="nil"/>
              <w:bottom w:val="single" w:sz="4" w:space="0" w:color="auto"/>
              <w:right w:val="single" w:sz="4" w:space="0" w:color="auto"/>
            </w:tcBorders>
            <w:shd w:val="clear" w:color="auto" w:fill="auto"/>
            <w:noWrap/>
            <w:vAlign w:val="center"/>
            <w:hideMark/>
          </w:tcPr>
          <w:p w14:paraId="243C2F2A"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1.84</w:t>
            </w:r>
          </w:p>
        </w:tc>
        <w:tc>
          <w:tcPr>
            <w:tcW w:w="988" w:type="dxa"/>
            <w:tcBorders>
              <w:top w:val="nil"/>
              <w:left w:val="nil"/>
              <w:bottom w:val="single" w:sz="4" w:space="0" w:color="auto"/>
              <w:right w:val="single" w:sz="4" w:space="0" w:color="auto"/>
            </w:tcBorders>
            <w:shd w:val="clear" w:color="auto" w:fill="auto"/>
            <w:noWrap/>
            <w:vAlign w:val="center"/>
            <w:hideMark/>
          </w:tcPr>
          <w:p w14:paraId="33EA3327"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w:t>
            </w:r>
          </w:p>
        </w:tc>
        <w:tc>
          <w:tcPr>
            <w:tcW w:w="988" w:type="dxa"/>
            <w:tcBorders>
              <w:top w:val="nil"/>
              <w:left w:val="nil"/>
              <w:bottom w:val="single" w:sz="4" w:space="0" w:color="auto"/>
              <w:right w:val="single" w:sz="4" w:space="0" w:color="auto"/>
            </w:tcBorders>
            <w:shd w:val="clear" w:color="auto" w:fill="auto"/>
            <w:noWrap/>
            <w:vAlign w:val="center"/>
            <w:hideMark/>
          </w:tcPr>
          <w:p w14:paraId="3AB9314A"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2.33</w:t>
            </w:r>
          </w:p>
        </w:tc>
      </w:tr>
      <w:tr w:rsidR="00424C5D" w:rsidRPr="008A0213" w14:paraId="3E050053" w14:textId="77777777" w:rsidTr="00BE3AE2">
        <w:trPr>
          <w:trHeight w:val="301"/>
        </w:trPr>
        <w:tc>
          <w:tcPr>
            <w:tcW w:w="19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22EB4" w14:textId="77777777" w:rsidR="00424C5D" w:rsidRPr="00EE76D4" w:rsidRDefault="00424C5D" w:rsidP="00A22045">
            <w:pPr>
              <w:spacing w:after="0" w:line="240" w:lineRule="auto"/>
              <w:jc w:val="center"/>
              <w:rPr>
                <w:rFonts w:ascii="Times New Roman" w:eastAsia="Times New Roman" w:hAnsi="Times New Roman" w:cs="Times New Roman"/>
                <w:color w:val="000000"/>
                <w:sz w:val="24"/>
                <w:szCs w:val="24"/>
              </w:rPr>
            </w:pPr>
            <w:r w:rsidRPr="00EE76D4">
              <w:rPr>
                <w:rFonts w:ascii="Times New Roman" w:eastAsia="Times New Roman" w:hAnsi="Times New Roman" w:cs="Times New Roman"/>
                <w:color w:val="000000"/>
                <w:sz w:val="24"/>
                <w:szCs w:val="24"/>
              </w:rPr>
              <w:t>Tertinggi</w:t>
            </w:r>
          </w:p>
        </w:tc>
        <w:tc>
          <w:tcPr>
            <w:tcW w:w="3952" w:type="dxa"/>
            <w:gridSpan w:val="4"/>
            <w:tcBorders>
              <w:top w:val="single" w:sz="4" w:space="0" w:color="auto"/>
              <w:left w:val="nil"/>
              <w:bottom w:val="single" w:sz="4" w:space="0" w:color="auto"/>
              <w:right w:val="single" w:sz="4" w:space="0" w:color="auto"/>
            </w:tcBorders>
            <w:shd w:val="clear" w:color="auto" w:fill="auto"/>
            <w:noWrap/>
            <w:vAlign w:val="center"/>
            <w:hideMark/>
          </w:tcPr>
          <w:p w14:paraId="7146A3C0" w14:textId="77777777" w:rsidR="00424C5D" w:rsidRPr="00EE76D4" w:rsidRDefault="00424C5D" w:rsidP="00A22045">
            <w:pPr>
              <w:spacing w:after="0" w:line="240" w:lineRule="auto"/>
              <w:jc w:val="center"/>
              <w:rPr>
                <w:rFonts w:ascii="Times New Roman" w:eastAsia="Times New Roman" w:hAnsi="Times New Roman" w:cs="Times New Roman"/>
                <w:color w:val="000000"/>
                <w:sz w:val="24"/>
                <w:szCs w:val="24"/>
              </w:rPr>
            </w:pPr>
            <w:r w:rsidRPr="00EE76D4">
              <w:rPr>
                <w:rFonts w:ascii="Times New Roman" w:eastAsia="Times New Roman" w:hAnsi="Times New Roman" w:cs="Times New Roman"/>
                <w:color w:val="000000"/>
                <w:sz w:val="24"/>
                <w:szCs w:val="24"/>
              </w:rPr>
              <w:t>13.58</w:t>
            </w:r>
          </w:p>
        </w:tc>
      </w:tr>
      <w:tr w:rsidR="00424C5D" w:rsidRPr="008A0213" w14:paraId="736AE57D" w14:textId="77777777" w:rsidTr="00BE3AE2">
        <w:trPr>
          <w:trHeight w:val="301"/>
        </w:trPr>
        <w:tc>
          <w:tcPr>
            <w:tcW w:w="19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A487E" w14:textId="77777777" w:rsidR="00424C5D" w:rsidRPr="00EE76D4" w:rsidRDefault="00424C5D" w:rsidP="00A22045">
            <w:pPr>
              <w:spacing w:after="0" w:line="240" w:lineRule="auto"/>
              <w:jc w:val="center"/>
              <w:rPr>
                <w:rFonts w:ascii="Times New Roman" w:eastAsia="Times New Roman" w:hAnsi="Times New Roman" w:cs="Times New Roman"/>
                <w:color w:val="000000"/>
                <w:sz w:val="24"/>
                <w:szCs w:val="24"/>
              </w:rPr>
            </w:pPr>
            <w:r w:rsidRPr="00EE76D4">
              <w:rPr>
                <w:rFonts w:ascii="Times New Roman" w:eastAsia="Times New Roman" w:hAnsi="Times New Roman" w:cs="Times New Roman"/>
                <w:color w:val="000000"/>
                <w:sz w:val="24"/>
                <w:szCs w:val="24"/>
              </w:rPr>
              <w:t>Terendah</w:t>
            </w:r>
          </w:p>
        </w:tc>
        <w:tc>
          <w:tcPr>
            <w:tcW w:w="3952" w:type="dxa"/>
            <w:gridSpan w:val="4"/>
            <w:tcBorders>
              <w:top w:val="single" w:sz="4" w:space="0" w:color="auto"/>
              <w:left w:val="nil"/>
              <w:bottom w:val="single" w:sz="4" w:space="0" w:color="auto"/>
              <w:right w:val="single" w:sz="4" w:space="0" w:color="auto"/>
            </w:tcBorders>
            <w:shd w:val="clear" w:color="auto" w:fill="auto"/>
            <w:noWrap/>
            <w:vAlign w:val="center"/>
            <w:hideMark/>
          </w:tcPr>
          <w:p w14:paraId="16EBE989" w14:textId="77777777" w:rsidR="00424C5D" w:rsidRPr="00EE76D4" w:rsidRDefault="00424C5D" w:rsidP="00A22045">
            <w:pPr>
              <w:spacing w:after="0" w:line="240" w:lineRule="auto"/>
              <w:jc w:val="center"/>
              <w:rPr>
                <w:rFonts w:ascii="Times New Roman" w:eastAsia="Times New Roman" w:hAnsi="Times New Roman" w:cs="Times New Roman"/>
                <w:color w:val="000000"/>
                <w:sz w:val="24"/>
                <w:szCs w:val="24"/>
              </w:rPr>
            </w:pPr>
            <w:r w:rsidRPr="00EE76D4">
              <w:rPr>
                <w:rFonts w:ascii="Times New Roman" w:eastAsia="Times New Roman" w:hAnsi="Times New Roman" w:cs="Times New Roman"/>
                <w:color w:val="000000"/>
                <w:sz w:val="24"/>
                <w:szCs w:val="24"/>
              </w:rPr>
              <w:t>-15.89</w:t>
            </w:r>
          </w:p>
        </w:tc>
      </w:tr>
      <w:tr w:rsidR="00424C5D" w:rsidRPr="008A0213" w14:paraId="453FC306" w14:textId="77777777" w:rsidTr="00BE3AE2">
        <w:trPr>
          <w:trHeight w:val="301"/>
        </w:trPr>
        <w:tc>
          <w:tcPr>
            <w:tcW w:w="19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2D981" w14:textId="77777777" w:rsidR="00424C5D" w:rsidRPr="00EE76D4" w:rsidRDefault="00424C5D" w:rsidP="00A22045">
            <w:pPr>
              <w:spacing w:after="0" w:line="240" w:lineRule="auto"/>
              <w:jc w:val="center"/>
              <w:rPr>
                <w:rFonts w:ascii="Times New Roman" w:eastAsia="Times New Roman" w:hAnsi="Times New Roman" w:cs="Times New Roman"/>
                <w:color w:val="000000"/>
                <w:sz w:val="24"/>
                <w:szCs w:val="24"/>
              </w:rPr>
            </w:pPr>
            <w:r w:rsidRPr="00EE76D4">
              <w:rPr>
                <w:rFonts w:ascii="Times New Roman" w:eastAsia="Times New Roman" w:hAnsi="Times New Roman" w:cs="Times New Roman"/>
                <w:color w:val="000000"/>
                <w:sz w:val="24"/>
                <w:szCs w:val="24"/>
              </w:rPr>
              <w:t>Rata-Rata</w:t>
            </w:r>
          </w:p>
        </w:tc>
        <w:tc>
          <w:tcPr>
            <w:tcW w:w="3952" w:type="dxa"/>
            <w:gridSpan w:val="4"/>
            <w:tcBorders>
              <w:top w:val="single" w:sz="4" w:space="0" w:color="auto"/>
              <w:left w:val="nil"/>
              <w:bottom w:val="single" w:sz="4" w:space="0" w:color="auto"/>
              <w:right w:val="single" w:sz="4" w:space="0" w:color="auto"/>
            </w:tcBorders>
            <w:shd w:val="clear" w:color="auto" w:fill="auto"/>
            <w:noWrap/>
            <w:vAlign w:val="center"/>
            <w:hideMark/>
          </w:tcPr>
          <w:p w14:paraId="0D8F15B0" w14:textId="77777777" w:rsidR="00424C5D" w:rsidRPr="00EE76D4" w:rsidRDefault="00424C5D" w:rsidP="00A22045">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lang w:val="id-ID"/>
              </w:rPr>
              <w:t>0,7052</w:t>
            </w:r>
          </w:p>
        </w:tc>
      </w:tr>
    </w:tbl>
    <w:p w14:paraId="3A299EF6" w14:textId="77777777" w:rsidR="00424C5D" w:rsidRDefault="00424C5D" w:rsidP="00424C5D">
      <w:pPr>
        <w:pStyle w:val="ListParagraph"/>
        <w:spacing w:line="480" w:lineRule="auto"/>
        <w:ind w:left="1440" w:firstLine="360"/>
        <w:jc w:val="both"/>
        <w:rPr>
          <w:rFonts w:ascii="Times New Roman" w:hAnsi="Times New Roman" w:cs="Times New Roman"/>
          <w:sz w:val="24"/>
          <w:szCs w:val="24"/>
          <w:lang w:val="id-ID"/>
        </w:rPr>
      </w:pPr>
      <w:r w:rsidRPr="00DB54C9">
        <w:rPr>
          <w:rFonts w:ascii="Times New Roman" w:hAnsi="Times New Roman" w:cs="Times New Roman"/>
          <w:sz w:val="24"/>
          <w:szCs w:val="24"/>
          <w:lang w:val="id-ID"/>
        </w:rPr>
        <w:t>Sumber</w:t>
      </w:r>
      <w:r>
        <w:rPr>
          <w:rFonts w:ascii="Times New Roman" w:hAnsi="Times New Roman" w:cs="Times New Roman"/>
          <w:sz w:val="24"/>
          <w:szCs w:val="24"/>
          <w:lang w:val="id-ID"/>
        </w:rPr>
        <w:t>: data diolah peneliti 2023</w:t>
      </w:r>
    </w:p>
    <w:p w14:paraId="69C41EC7" w14:textId="5D75DF0F" w:rsidR="00424C5D" w:rsidRDefault="00705508" w:rsidP="00A85E0E">
      <w:pPr>
        <w:pStyle w:val="ListParagraph"/>
        <w:spacing w:line="480" w:lineRule="auto"/>
        <w:ind w:left="144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413021">
        <w:rPr>
          <w:rFonts w:ascii="Times New Roman" w:hAnsi="Times New Roman" w:cs="Times New Roman"/>
          <w:sz w:val="24"/>
          <w:szCs w:val="24"/>
          <w:lang w:val="id-ID"/>
        </w:rPr>
        <w:t xml:space="preserve"> </w:t>
      </w:r>
      <w:r>
        <w:rPr>
          <w:rFonts w:ascii="Times New Roman" w:hAnsi="Times New Roman" w:cs="Times New Roman"/>
          <w:sz w:val="24"/>
          <w:szCs w:val="24"/>
          <w:lang w:val="id-ID"/>
        </w:rPr>
        <w:t>Data tabel 8</w:t>
      </w:r>
      <w:r w:rsidR="00424C5D">
        <w:rPr>
          <w:rFonts w:ascii="Times New Roman" w:hAnsi="Times New Roman" w:cs="Times New Roman"/>
          <w:sz w:val="24"/>
          <w:szCs w:val="24"/>
          <w:lang w:val="id-ID"/>
        </w:rPr>
        <w:t xml:space="preserve"> menunjukkan bahwa perusahaan perbankan yang terdaftar di Bursa Efek Indonesia periode 2019-2022 memiliki ROA yang tertinggi yaitu PT Bank BTPN Syariah Tbk (BTPS) pada tahun 2019 sebesar 13,58 dan bank yang memiliki ROA terendah yaitu PT Bank Jago Tbk (ARTO) pada tahun 2019 sebesar (–15.89), dengan terjadinya kenaikan dan penurunan pada ROA </w:t>
      </w:r>
      <w:r w:rsidR="00424C5D" w:rsidRPr="00DF0390">
        <w:rPr>
          <w:rFonts w:ascii="Times New Roman" w:hAnsi="Times New Roman" w:cs="Times New Roman"/>
          <w:sz w:val="24"/>
          <w:szCs w:val="24"/>
          <w:lang w:val="id-ID"/>
        </w:rPr>
        <w:t>menunjukkan kemampuan perusahaan untuk menghasilkan laba setelah  pajak atas asetnya</w:t>
      </w:r>
      <w:r w:rsidR="00424C5D">
        <w:rPr>
          <w:rFonts w:ascii="Times New Roman" w:hAnsi="Times New Roman" w:cs="Times New Roman"/>
          <w:sz w:val="24"/>
          <w:szCs w:val="24"/>
          <w:lang w:val="id-ID"/>
        </w:rPr>
        <w:t>.</w:t>
      </w:r>
    </w:p>
    <w:p w14:paraId="6AE59FB3" w14:textId="41C95A18" w:rsidR="009B4725" w:rsidRDefault="00424C5D" w:rsidP="00D87C22">
      <w:pPr>
        <w:keepNext/>
        <w:ind w:left="720" w:firstLine="720"/>
        <w:jc w:val="both"/>
      </w:pPr>
      <w:r>
        <w:rPr>
          <w:rFonts w:ascii="Times New Roman" w:hAnsi="Times New Roman" w:cs="Times New Roman"/>
          <w:noProof/>
          <w:sz w:val="24"/>
          <w:szCs w:val="24"/>
        </w:rPr>
        <w:lastRenderedPageBreak/>
        <w:drawing>
          <wp:inline distT="0" distB="0" distL="0" distR="0" wp14:anchorId="7C094272" wp14:editId="76466ECE">
            <wp:extent cx="4082204" cy="220094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08989" cy="2215381"/>
                    </a:xfrm>
                    <a:prstGeom prst="rect">
                      <a:avLst/>
                    </a:prstGeom>
                    <a:noFill/>
                  </pic:spPr>
                </pic:pic>
              </a:graphicData>
            </a:graphic>
          </wp:inline>
        </w:drawing>
      </w:r>
      <w:r w:rsidR="009B4725" w:rsidRPr="009B4725">
        <w:rPr>
          <w:rFonts w:ascii="Times New Roman" w:hAnsi="Times New Roman" w:cs="Times New Roman"/>
          <w:sz w:val="24"/>
          <w:szCs w:val="24"/>
          <w:lang w:val="id-ID"/>
        </w:rPr>
        <w:t xml:space="preserve"> </w:t>
      </w:r>
      <w:r w:rsidR="00D87C22">
        <w:rPr>
          <w:rFonts w:ascii="Times New Roman" w:hAnsi="Times New Roman" w:cs="Times New Roman"/>
          <w:sz w:val="24"/>
          <w:szCs w:val="24"/>
          <w:lang w:val="id-ID"/>
        </w:rPr>
        <w:tab/>
      </w:r>
      <w:r w:rsidR="009B4725" w:rsidRPr="00656949">
        <w:rPr>
          <w:rFonts w:ascii="Times New Roman" w:hAnsi="Times New Roman" w:cs="Times New Roman"/>
          <w:sz w:val="24"/>
          <w:szCs w:val="24"/>
          <w:lang w:val="id-ID"/>
        </w:rPr>
        <w:t>Sumber: data diolah peneliti 2023</w:t>
      </w:r>
    </w:p>
    <w:p w14:paraId="062C78C9" w14:textId="427CA3A6" w:rsidR="009B4725" w:rsidRDefault="009B4725" w:rsidP="00FA06CC">
      <w:pPr>
        <w:pStyle w:val="Caption"/>
        <w:ind w:left="1364" w:firstLine="0"/>
      </w:pPr>
      <w:bookmarkStart w:id="4" w:name="_Toc136208611"/>
      <w:r>
        <w:t xml:space="preserve">Gambar </w:t>
      </w:r>
      <w:r>
        <w:fldChar w:fldCharType="begin"/>
      </w:r>
      <w:r>
        <w:instrText xml:space="preserve"> SEQ Gambar \* ARABIC </w:instrText>
      </w:r>
      <w:r>
        <w:fldChar w:fldCharType="separate"/>
      </w:r>
      <w:r w:rsidR="00D53D32">
        <w:rPr>
          <w:noProof/>
        </w:rPr>
        <w:t>5</w:t>
      </w:r>
      <w:r>
        <w:fldChar w:fldCharType="end"/>
      </w:r>
      <w:r w:rsidRPr="009B4725">
        <w:t xml:space="preserve"> </w:t>
      </w:r>
      <w:r w:rsidR="00FA06CC">
        <w:br w:type="textWrapping" w:clear="all"/>
      </w:r>
      <w:r w:rsidRPr="00656949">
        <w:t>Grafik Perkembangan ROA pada Tahun 2019-2022</w:t>
      </w:r>
      <w:bookmarkEnd w:id="4"/>
    </w:p>
    <w:p w14:paraId="258224B8" w14:textId="0DFB38C4" w:rsidR="00424C5D" w:rsidRDefault="00705508" w:rsidP="00A85E0E">
      <w:pPr>
        <w:spacing w:line="480" w:lineRule="auto"/>
        <w:ind w:left="1364"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413021">
        <w:rPr>
          <w:rFonts w:ascii="Times New Roman" w:hAnsi="Times New Roman" w:cs="Times New Roman"/>
          <w:sz w:val="24"/>
          <w:szCs w:val="24"/>
          <w:lang w:val="id-ID"/>
        </w:rPr>
        <w:t xml:space="preserve"> </w:t>
      </w:r>
      <w:r>
        <w:rPr>
          <w:rFonts w:ascii="Times New Roman" w:hAnsi="Times New Roman" w:cs="Times New Roman"/>
          <w:sz w:val="24"/>
          <w:szCs w:val="24"/>
          <w:lang w:val="id-ID"/>
        </w:rPr>
        <w:t>Pada gambar 5</w:t>
      </w:r>
      <w:r w:rsidR="00424C5D">
        <w:rPr>
          <w:rFonts w:ascii="Times New Roman" w:hAnsi="Times New Roman" w:cs="Times New Roman"/>
          <w:sz w:val="24"/>
          <w:szCs w:val="24"/>
          <w:lang w:val="id-ID"/>
        </w:rPr>
        <w:t xml:space="preserve"> dari 42 perusahaan yang sudah dipilih menjadi sampel pada tahun 2019-2022, memiliki ROA yang tertinggi yaitu PT Bank BTPN Syariah Tbk (BTPS) memiliki ROA yang tertinggi yaitu pada tahun 2019 sebesar 13,58 dan bank yang memiliki ROA terendah yaitu PT Bank Jago Tbk (ARTO) sebesar –15.89 pada tahun 2019.</w:t>
      </w:r>
    </w:p>
    <w:p w14:paraId="0CC7681C" w14:textId="77777777" w:rsidR="00424C5D" w:rsidRPr="005C0427" w:rsidRDefault="00424C5D" w:rsidP="000B2289">
      <w:pPr>
        <w:pStyle w:val="ListParagraph"/>
        <w:numPr>
          <w:ilvl w:val="0"/>
          <w:numId w:val="48"/>
        </w:numPr>
        <w:spacing w:line="480" w:lineRule="auto"/>
        <w:rPr>
          <w:rFonts w:ascii="Times New Roman" w:hAnsi="Times New Roman" w:cs="Times New Roman"/>
          <w:b/>
          <w:sz w:val="24"/>
          <w:szCs w:val="24"/>
        </w:rPr>
      </w:pPr>
      <w:r w:rsidRPr="005C0427">
        <w:rPr>
          <w:rFonts w:ascii="Times New Roman" w:hAnsi="Times New Roman" w:cs="Times New Roman"/>
          <w:b/>
          <w:sz w:val="24"/>
          <w:szCs w:val="24"/>
        </w:rPr>
        <w:t>Non Performing Loan (NPL)</w:t>
      </w:r>
    </w:p>
    <w:p w14:paraId="58F1B5AA" w14:textId="719B936D" w:rsidR="00424C5D" w:rsidRDefault="00705508" w:rsidP="00A85E0E">
      <w:pPr>
        <w:pStyle w:val="ListParagraph"/>
        <w:spacing w:line="480" w:lineRule="auto"/>
        <w:ind w:left="144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413021">
        <w:rPr>
          <w:rFonts w:ascii="Times New Roman" w:hAnsi="Times New Roman" w:cs="Times New Roman"/>
          <w:sz w:val="24"/>
          <w:szCs w:val="24"/>
          <w:lang w:val="id-ID"/>
        </w:rPr>
        <w:t xml:space="preserve">  </w:t>
      </w:r>
      <w:r w:rsidR="00424C5D">
        <w:rPr>
          <w:rFonts w:ascii="Times New Roman" w:hAnsi="Times New Roman" w:cs="Times New Roman"/>
          <w:sz w:val="24"/>
          <w:szCs w:val="24"/>
          <w:lang w:val="id-ID"/>
        </w:rPr>
        <w:t>Hasil analisis dekriptif variabel NPL untuk data pada periode 2019-2022 disajikan dalam tabel dibawah ini:</w:t>
      </w:r>
    </w:p>
    <w:p w14:paraId="4E84EB5B" w14:textId="494BEF3A" w:rsidR="009B4725" w:rsidRDefault="009B4725" w:rsidP="00FA06CC">
      <w:pPr>
        <w:pStyle w:val="Caption"/>
        <w:ind w:left="1080" w:firstLine="0"/>
      </w:pPr>
      <w:bookmarkStart w:id="5" w:name="_Toc136208534"/>
      <w:r>
        <w:t xml:space="preserve">Tabel </w:t>
      </w:r>
      <w:r>
        <w:fldChar w:fldCharType="begin"/>
      </w:r>
      <w:r>
        <w:instrText xml:space="preserve"> SEQ Tabel \* ARABIC </w:instrText>
      </w:r>
      <w:r>
        <w:fldChar w:fldCharType="separate"/>
      </w:r>
      <w:r w:rsidR="00D53D32">
        <w:rPr>
          <w:noProof/>
        </w:rPr>
        <w:t>9</w:t>
      </w:r>
      <w:r>
        <w:fldChar w:fldCharType="end"/>
      </w:r>
      <w:r w:rsidR="00FA06CC">
        <w:br w:type="textWrapping" w:clear="all"/>
      </w:r>
      <w:r>
        <w:t xml:space="preserve">Hasil Analisis Deskriptif </w:t>
      </w:r>
      <w:r w:rsidRPr="009B4725">
        <w:rPr>
          <w:i/>
        </w:rPr>
        <w:t>N</w:t>
      </w:r>
      <w:r>
        <w:rPr>
          <w:i/>
        </w:rPr>
        <w:t xml:space="preserve">on </w:t>
      </w:r>
      <w:r w:rsidRPr="009B4725">
        <w:rPr>
          <w:i/>
        </w:rPr>
        <w:t>P</w:t>
      </w:r>
      <w:r>
        <w:rPr>
          <w:i/>
        </w:rPr>
        <w:t xml:space="preserve">erforming </w:t>
      </w:r>
      <w:r w:rsidRPr="009B4725">
        <w:rPr>
          <w:i/>
        </w:rPr>
        <w:t>L</w:t>
      </w:r>
      <w:r>
        <w:rPr>
          <w:i/>
        </w:rPr>
        <w:t>oan</w:t>
      </w:r>
      <w:bookmarkEnd w:id="5"/>
    </w:p>
    <w:tbl>
      <w:tblPr>
        <w:tblW w:w="6778" w:type="dxa"/>
        <w:tblInd w:w="1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4"/>
        <w:gridCol w:w="943"/>
        <w:gridCol w:w="987"/>
        <w:gridCol w:w="1015"/>
        <w:gridCol w:w="944"/>
        <w:gridCol w:w="1325"/>
      </w:tblGrid>
      <w:tr w:rsidR="00F50505" w:rsidRPr="00F50505" w14:paraId="7D11B482" w14:textId="77777777" w:rsidTr="00F50505">
        <w:trPr>
          <w:cantSplit/>
          <w:trHeight w:val="346"/>
        </w:trPr>
        <w:tc>
          <w:tcPr>
            <w:tcW w:w="6778" w:type="dxa"/>
            <w:gridSpan w:val="6"/>
            <w:shd w:val="clear" w:color="auto" w:fill="auto"/>
            <w:vAlign w:val="center"/>
          </w:tcPr>
          <w:p w14:paraId="4BD31D23" w14:textId="77777777" w:rsidR="00424C5D" w:rsidRPr="00F50505" w:rsidRDefault="00424C5D" w:rsidP="00A22045">
            <w:pPr>
              <w:autoSpaceDE w:val="0"/>
              <w:autoSpaceDN w:val="0"/>
              <w:adjustRightInd w:val="0"/>
              <w:spacing w:after="0" w:line="320" w:lineRule="atLeast"/>
              <w:ind w:left="60" w:right="60"/>
              <w:jc w:val="center"/>
              <w:rPr>
                <w:rFonts w:ascii="Arial" w:hAnsi="Arial" w:cs="Arial"/>
              </w:rPr>
            </w:pPr>
            <w:r w:rsidRPr="00F50505">
              <w:rPr>
                <w:rFonts w:ascii="Arial" w:hAnsi="Arial" w:cs="Arial"/>
                <w:b/>
                <w:bCs/>
              </w:rPr>
              <w:t>Descriptive Statistics</w:t>
            </w:r>
          </w:p>
        </w:tc>
      </w:tr>
      <w:tr w:rsidR="00F50505" w:rsidRPr="00F50505" w14:paraId="09216882" w14:textId="77777777" w:rsidTr="00F50505">
        <w:trPr>
          <w:cantSplit/>
          <w:trHeight w:val="330"/>
        </w:trPr>
        <w:tc>
          <w:tcPr>
            <w:tcW w:w="1564" w:type="dxa"/>
            <w:shd w:val="clear" w:color="auto" w:fill="auto"/>
            <w:vAlign w:val="bottom"/>
          </w:tcPr>
          <w:p w14:paraId="2B46D58A" w14:textId="77777777" w:rsidR="00424C5D" w:rsidRPr="00F50505" w:rsidRDefault="00424C5D" w:rsidP="00A22045">
            <w:pPr>
              <w:autoSpaceDE w:val="0"/>
              <w:autoSpaceDN w:val="0"/>
              <w:adjustRightInd w:val="0"/>
              <w:spacing w:after="0" w:line="240" w:lineRule="auto"/>
              <w:rPr>
                <w:rFonts w:ascii="Times New Roman" w:hAnsi="Times New Roman" w:cs="Times New Roman"/>
                <w:sz w:val="24"/>
                <w:szCs w:val="24"/>
              </w:rPr>
            </w:pPr>
          </w:p>
        </w:tc>
        <w:tc>
          <w:tcPr>
            <w:tcW w:w="943" w:type="dxa"/>
            <w:shd w:val="clear" w:color="auto" w:fill="auto"/>
            <w:vAlign w:val="bottom"/>
          </w:tcPr>
          <w:p w14:paraId="577AE1C7" w14:textId="77777777" w:rsidR="00424C5D" w:rsidRPr="00F50505" w:rsidRDefault="00424C5D" w:rsidP="00A22045">
            <w:pPr>
              <w:autoSpaceDE w:val="0"/>
              <w:autoSpaceDN w:val="0"/>
              <w:adjustRightInd w:val="0"/>
              <w:spacing w:after="0" w:line="320" w:lineRule="atLeast"/>
              <w:ind w:left="60" w:right="60"/>
              <w:jc w:val="center"/>
              <w:rPr>
                <w:rFonts w:ascii="Arial" w:hAnsi="Arial" w:cs="Arial"/>
                <w:sz w:val="18"/>
                <w:szCs w:val="18"/>
              </w:rPr>
            </w:pPr>
            <w:r w:rsidRPr="00F50505">
              <w:rPr>
                <w:rFonts w:ascii="Arial" w:hAnsi="Arial" w:cs="Arial"/>
                <w:sz w:val="18"/>
                <w:szCs w:val="18"/>
              </w:rPr>
              <w:t>N</w:t>
            </w:r>
          </w:p>
        </w:tc>
        <w:tc>
          <w:tcPr>
            <w:tcW w:w="987" w:type="dxa"/>
            <w:shd w:val="clear" w:color="auto" w:fill="auto"/>
            <w:vAlign w:val="bottom"/>
          </w:tcPr>
          <w:p w14:paraId="2034768C" w14:textId="77777777" w:rsidR="00424C5D" w:rsidRPr="00F50505" w:rsidRDefault="00424C5D" w:rsidP="00A22045">
            <w:pPr>
              <w:autoSpaceDE w:val="0"/>
              <w:autoSpaceDN w:val="0"/>
              <w:adjustRightInd w:val="0"/>
              <w:spacing w:after="0" w:line="320" w:lineRule="atLeast"/>
              <w:ind w:left="60" w:right="60"/>
              <w:jc w:val="center"/>
              <w:rPr>
                <w:rFonts w:ascii="Arial" w:hAnsi="Arial" w:cs="Arial"/>
                <w:sz w:val="18"/>
                <w:szCs w:val="18"/>
              </w:rPr>
            </w:pPr>
            <w:r w:rsidRPr="00F50505">
              <w:rPr>
                <w:rFonts w:ascii="Arial" w:hAnsi="Arial" w:cs="Arial"/>
                <w:sz w:val="18"/>
                <w:szCs w:val="18"/>
              </w:rPr>
              <w:t>Minimum</w:t>
            </w:r>
          </w:p>
        </w:tc>
        <w:tc>
          <w:tcPr>
            <w:tcW w:w="1015" w:type="dxa"/>
            <w:shd w:val="clear" w:color="auto" w:fill="auto"/>
            <w:vAlign w:val="bottom"/>
          </w:tcPr>
          <w:p w14:paraId="17B497E0" w14:textId="77777777" w:rsidR="00424C5D" w:rsidRPr="00F50505" w:rsidRDefault="00424C5D" w:rsidP="00A22045">
            <w:pPr>
              <w:autoSpaceDE w:val="0"/>
              <w:autoSpaceDN w:val="0"/>
              <w:adjustRightInd w:val="0"/>
              <w:spacing w:after="0" w:line="320" w:lineRule="atLeast"/>
              <w:ind w:left="60" w:right="60"/>
              <w:jc w:val="center"/>
              <w:rPr>
                <w:rFonts w:ascii="Arial" w:hAnsi="Arial" w:cs="Arial"/>
                <w:sz w:val="18"/>
                <w:szCs w:val="18"/>
              </w:rPr>
            </w:pPr>
            <w:r w:rsidRPr="00F50505">
              <w:rPr>
                <w:rFonts w:ascii="Arial" w:hAnsi="Arial" w:cs="Arial"/>
                <w:sz w:val="18"/>
                <w:szCs w:val="18"/>
              </w:rPr>
              <w:t>Maximum</w:t>
            </w:r>
          </w:p>
        </w:tc>
        <w:tc>
          <w:tcPr>
            <w:tcW w:w="944" w:type="dxa"/>
            <w:shd w:val="clear" w:color="auto" w:fill="auto"/>
            <w:vAlign w:val="bottom"/>
          </w:tcPr>
          <w:p w14:paraId="06333D00" w14:textId="77777777" w:rsidR="00424C5D" w:rsidRPr="00F50505" w:rsidRDefault="00424C5D" w:rsidP="00A22045">
            <w:pPr>
              <w:autoSpaceDE w:val="0"/>
              <w:autoSpaceDN w:val="0"/>
              <w:adjustRightInd w:val="0"/>
              <w:spacing w:after="0" w:line="320" w:lineRule="atLeast"/>
              <w:ind w:left="60" w:right="60"/>
              <w:jc w:val="center"/>
              <w:rPr>
                <w:rFonts w:ascii="Arial" w:hAnsi="Arial" w:cs="Arial"/>
                <w:sz w:val="18"/>
                <w:szCs w:val="18"/>
              </w:rPr>
            </w:pPr>
            <w:r w:rsidRPr="00F50505">
              <w:rPr>
                <w:rFonts w:ascii="Arial" w:hAnsi="Arial" w:cs="Arial"/>
                <w:sz w:val="18"/>
                <w:szCs w:val="18"/>
              </w:rPr>
              <w:t>Mean</w:t>
            </w:r>
          </w:p>
        </w:tc>
        <w:tc>
          <w:tcPr>
            <w:tcW w:w="1325" w:type="dxa"/>
            <w:shd w:val="clear" w:color="auto" w:fill="auto"/>
            <w:vAlign w:val="bottom"/>
          </w:tcPr>
          <w:p w14:paraId="76B7ED8E" w14:textId="77777777" w:rsidR="00424C5D" w:rsidRPr="00F50505" w:rsidRDefault="00424C5D" w:rsidP="00A22045">
            <w:pPr>
              <w:autoSpaceDE w:val="0"/>
              <w:autoSpaceDN w:val="0"/>
              <w:adjustRightInd w:val="0"/>
              <w:spacing w:after="0" w:line="320" w:lineRule="atLeast"/>
              <w:ind w:left="60" w:right="60"/>
              <w:jc w:val="center"/>
              <w:rPr>
                <w:rFonts w:ascii="Arial" w:hAnsi="Arial" w:cs="Arial"/>
                <w:sz w:val="18"/>
                <w:szCs w:val="18"/>
              </w:rPr>
            </w:pPr>
            <w:r w:rsidRPr="00F50505">
              <w:rPr>
                <w:rFonts w:ascii="Arial" w:hAnsi="Arial" w:cs="Arial"/>
                <w:sz w:val="18"/>
                <w:szCs w:val="18"/>
              </w:rPr>
              <w:t>Std. Deviation</w:t>
            </w:r>
          </w:p>
        </w:tc>
      </w:tr>
      <w:tr w:rsidR="00F50505" w:rsidRPr="00F50505" w14:paraId="58DA070E" w14:textId="77777777" w:rsidTr="00F50505">
        <w:trPr>
          <w:cantSplit/>
          <w:trHeight w:val="346"/>
        </w:trPr>
        <w:tc>
          <w:tcPr>
            <w:tcW w:w="1564" w:type="dxa"/>
            <w:shd w:val="clear" w:color="auto" w:fill="auto"/>
          </w:tcPr>
          <w:p w14:paraId="61B309BB" w14:textId="77777777" w:rsidR="00424C5D" w:rsidRPr="00F50505" w:rsidRDefault="00424C5D" w:rsidP="00A22045">
            <w:pPr>
              <w:autoSpaceDE w:val="0"/>
              <w:autoSpaceDN w:val="0"/>
              <w:adjustRightInd w:val="0"/>
              <w:spacing w:after="0" w:line="320" w:lineRule="atLeast"/>
              <w:ind w:left="60" w:right="60"/>
              <w:rPr>
                <w:rFonts w:ascii="Arial" w:hAnsi="Arial" w:cs="Arial"/>
                <w:sz w:val="18"/>
                <w:szCs w:val="18"/>
              </w:rPr>
            </w:pPr>
            <w:r w:rsidRPr="00F50505">
              <w:rPr>
                <w:rFonts w:ascii="Arial" w:hAnsi="Arial" w:cs="Arial"/>
                <w:sz w:val="18"/>
                <w:szCs w:val="18"/>
              </w:rPr>
              <w:t>NPL</w:t>
            </w:r>
          </w:p>
        </w:tc>
        <w:tc>
          <w:tcPr>
            <w:tcW w:w="943" w:type="dxa"/>
            <w:shd w:val="clear" w:color="auto" w:fill="auto"/>
          </w:tcPr>
          <w:p w14:paraId="2C894837" w14:textId="77777777" w:rsidR="00424C5D" w:rsidRPr="00F50505" w:rsidRDefault="00424C5D" w:rsidP="00A22045">
            <w:pPr>
              <w:autoSpaceDE w:val="0"/>
              <w:autoSpaceDN w:val="0"/>
              <w:adjustRightInd w:val="0"/>
              <w:spacing w:after="0" w:line="320" w:lineRule="atLeast"/>
              <w:ind w:left="60" w:right="60"/>
              <w:jc w:val="right"/>
              <w:rPr>
                <w:rFonts w:ascii="Arial" w:hAnsi="Arial" w:cs="Arial"/>
                <w:sz w:val="18"/>
                <w:szCs w:val="18"/>
              </w:rPr>
            </w:pPr>
            <w:r w:rsidRPr="00F50505">
              <w:rPr>
                <w:rFonts w:ascii="Arial" w:hAnsi="Arial" w:cs="Arial"/>
                <w:sz w:val="18"/>
                <w:szCs w:val="18"/>
              </w:rPr>
              <w:t>168</w:t>
            </w:r>
          </w:p>
        </w:tc>
        <w:tc>
          <w:tcPr>
            <w:tcW w:w="987" w:type="dxa"/>
            <w:shd w:val="clear" w:color="auto" w:fill="auto"/>
          </w:tcPr>
          <w:p w14:paraId="29A4346F" w14:textId="77777777" w:rsidR="00424C5D" w:rsidRPr="00F50505" w:rsidRDefault="00424C5D" w:rsidP="00A22045">
            <w:pPr>
              <w:autoSpaceDE w:val="0"/>
              <w:autoSpaceDN w:val="0"/>
              <w:adjustRightInd w:val="0"/>
              <w:spacing w:after="0" w:line="320" w:lineRule="atLeast"/>
              <w:ind w:left="60" w:right="60"/>
              <w:jc w:val="right"/>
              <w:rPr>
                <w:rFonts w:ascii="Arial" w:hAnsi="Arial" w:cs="Arial"/>
                <w:sz w:val="18"/>
                <w:szCs w:val="18"/>
              </w:rPr>
            </w:pPr>
            <w:r w:rsidRPr="00F50505">
              <w:rPr>
                <w:rFonts w:ascii="Arial" w:hAnsi="Arial" w:cs="Arial"/>
                <w:sz w:val="18"/>
                <w:szCs w:val="18"/>
              </w:rPr>
              <w:t>,05</w:t>
            </w:r>
          </w:p>
        </w:tc>
        <w:tc>
          <w:tcPr>
            <w:tcW w:w="1015" w:type="dxa"/>
            <w:shd w:val="clear" w:color="auto" w:fill="auto"/>
          </w:tcPr>
          <w:p w14:paraId="1B7C409F" w14:textId="77777777" w:rsidR="00424C5D" w:rsidRPr="00F50505" w:rsidRDefault="00424C5D" w:rsidP="00A22045">
            <w:pPr>
              <w:autoSpaceDE w:val="0"/>
              <w:autoSpaceDN w:val="0"/>
              <w:adjustRightInd w:val="0"/>
              <w:spacing w:after="0" w:line="320" w:lineRule="atLeast"/>
              <w:ind w:left="60" w:right="60"/>
              <w:jc w:val="right"/>
              <w:rPr>
                <w:rFonts w:ascii="Arial" w:hAnsi="Arial" w:cs="Arial"/>
                <w:sz w:val="18"/>
                <w:szCs w:val="18"/>
              </w:rPr>
            </w:pPr>
            <w:r w:rsidRPr="00F50505">
              <w:rPr>
                <w:rFonts w:ascii="Arial" w:hAnsi="Arial" w:cs="Arial"/>
                <w:sz w:val="18"/>
                <w:szCs w:val="18"/>
              </w:rPr>
              <w:t>22,27</w:t>
            </w:r>
          </w:p>
        </w:tc>
        <w:tc>
          <w:tcPr>
            <w:tcW w:w="944" w:type="dxa"/>
            <w:shd w:val="clear" w:color="auto" w:fill="auto"/>
          </w:tcPr>
          <w:p w14:paraId="08C7D361" w14:textId="77777777" w:rsidR="00424C5D" w:rsidRPr="00F50505" w:rsidRDefault="00424C5D" w:rsidP="00A22045">
            <w:pPr>
              <w:autoSpaceDE w:val="0"/>
              <w:autoSpaceDN w:val="0"/>
              <w:adjustRightInd w:val="0"/>
              <w:spacing w:after="0" w:line="320" w:lineRule="atLeast"/>
              <w:ind w:left="60" w:right="60"/>
              <w:jc w:val="right"/>
              <w:rPr>
                <w:rFonts w:ascii="Arial" w:hAnsi="Arial" w:cs="Arial"/>
                <w:sz w:val="18"/>
                <w:szCs w:val="18"/>
              </w:rPr>
            </w:pPr>
            <w:r w:rsidRPr="00F50505">
              <w:rPr>
                <w:rFonts w:ascii="Arial" w:hAnsi="Arial" w:cs="Arial"/>
                <w:sz w:val="18"/>
                <w:szCs w:val="18"/>
              </w:rPr>
              <w:t>3,4739</w:t>
            </w:r>
          </w:p>
        </w:tc>
        <w:tc>
          <w:tcPr>
            <w:tcW w:w="1325" w:type="dxa"/>
            <w:shd w:val="clear" w:color="auto" w:fill="auto"/>
          </w:tcPr>
          <w:p w14:paraId="7504EBE1" w14:textId="77777777" w:rsidR="00424C5D" w:rsidRPr="00F50505" w:rsidRDefault="00424C5D" w:rsidP="00A22045">
            <w:pPr>
              <w:autoSpaceDE w:val="0"/>
              <w:autoSpaceDN w:val="0"/>
              <w:adjustRightInd w:val="0"/>
              <w:spacing w:after="0" w:line="320" w:lineRule="atLeast"/>
              <w:ind w:left="60" w:right="60"/>
              <w:jc w:val="right"/>
              <w:rPr>
                <w:rFonts w:ascii="Arial" w:hAnsi="Arial" w:cs="Arial"/>
                <w:sz w:val="18"/>
                <w:szCs w:val="18"/>
              </w:rPr>
            </w:pPr>
            <w:r w:rsidRPr="00F50505">
              <w:rPr>
                <w:rFonts w:ascii="Arial" w:hAnsi="Arial" w:cs="Arial"/>
                <w:sz w:val="18"/>
                <w:szCs w:val="18"/>
              </w:rPr>
              <w:t>2,57999</w:t>
            </w:r>
          </w:p>
        </w:tc>
      </w:tr>
      <w:tr w:rsidR="00F50505" w:rsidRPr="00F50505" w14:paraId="5481FAA2" w14:textId="77777777" w:rsidTr="00F50505">
        <w:trPr>
          <w:cantSplit/>
          <w:trHeight w:val="346"/>
        </w:trPr>
        <w:tc>
          <w:tcPr>
            <w:tcW w:w="1564" w:type="dxa"/>
            <w:shd w:val="clear" w:color="auto" w:fill="auto"/>
          </w:tcPr>
          <w:p w14:paraId="3F4D88B7" w14:textId="77777777" w:rsidR="00424C5D" w:rsidRPr="00F50505" w:rsidRDefault="00424C5D" w:rsidP="00A22045">
            <w:pPr>
              <w:autoSpaceDE w:val="0"/>
              <w:autoSpaceDN w:val="0"/>
              <w:adjustRightInd w:val="0"/>
              <w:spacing w:after="0" w:line="320" w:lineRule="atLeast"/>
              <w:ind w:left="60" w:right="60"/>
              <w:rPr>
                <w:rFonts w:ascii="Arial" w:hAnsi="Arial" w:cs="Arial"/>
                <w:sz w:val="18"/>
                <w:szCs w:val="18"/>
              </w:rPr>
            </w:pPr>
            <w:r w:rsidRPr="00F50505">
              <w:rPr>
                <w:rFonts w:ascii="Arial" w:hAnsi="Arial" w:cs="Arial"/>
                <w:sz w:val="18"/>
                <w:szCs w:val="18"/>
              </w:rPr>
              <w:t>Valid N (listwise)</w:t>
            </w:r>
          </w:p>
        </w:tc>
        <w:tc>
          <w:tcPr>
            <w:tcW w:w="943" w:type="dxa"/>
            <w:shd w:val="clear" w:color="auto" w:fill="auto"/>
          </w:tcPr>
          <w:p w14:paraId="1C82AC26" w14:textId="77777777" w:rsidR="00424C5D" w:rsidRPr="00F50505" w:rsidRDefault="00424C5D" w:rsidP="00A22045">
            <w:pPr>
              <w:autoSpaceDE w:val="0"/>
              <w:autoSpaceDN w:val="0"/>
              <w:adjustRightInd w:val="0"/>
              <w:spacing w:after="0" w:line="320" w:lineRule="atLeast"/>
              <w:ind w:left="60" w:right="60"/>
              <w:jc w:val="right"/>
              <w:rPr>
                <w:rFonts w:ascii="Arial" w:hAnsi="Arial" w:cs="Arial"/>
                <w:sz w:val="18"/>
                <w:szCs w:val="18"/>
              </w:rPr>
            </w:pPr>
            <w:r w:rsidRPr="00F50505">
              <w:rPr>
                <w:rFonts w:ascii="Arial" w:hAnsi="Arial" w:cs="Arial"/>
                <w:sz w:val="18"/>
                <w:szCs w:val="18"/>
              </w:rPr>
              <w:t>168</w:t>
            </w:r>
          </w:p>
        </w:tc>
        <w:tc>
          <w:tcPr>
            <w:tcW w:w="987" w:type="dxa"/>
            <w:shd w:val="clear" w:color="auto" w:fill="auto"/>
            <w:vAlign w:val="center"/>
          </w:tcPr>
          <w:p w14:paraId="5C12F536" w14:textId="77777777" w:rsidR="00424C5D" w:rsidRPr="00F50505" w:rsidRDefault="00424C5D" w:rsidP="00A22045">
            <w:pPr>
              <w:autoSpaceDE w:val="0"/>
              <w:autoSpaceDN w:val="0"/>
              <w:adjustRightInd w:val="0"/>
              <w:spacing w:after="0" w:line="240" w:lineRule="auto"/>
              <w:rPr>
                <w:rFonts w:ascii="Times New Roman" w:hAnsi="Times New Roman" w:cs="Times New Roman"/>
                <w:sz w:val="24"/>
                <w:szCs w:val="24"/>
              </w:rPr>
            </w:pPr>
          </w:p>
        </w:tc>
        <w:tc>
          <w:tcPr>
            <w:tcW w:w="1015" w:type="dxa"/>
            <w:shd w:val="clear" w:color="auto" w:fill="auto"/>
            <w:vAlign w:val="center"/>
          </w:tcPr>
          <w:p w14:paraId="5E55F66D" w14:textId="77777777" w:rsidR="00424C5D" w:rsidRPr="00F50505" w:rsidRDefault="00424C5D" w:rsidP="00A22045">
            <w:pPr>
              <w:autoSpaceDE w:val="0"/>
              <w:autoSpaceDN w:val="0"/>
              <w:adjustRightInd w:val="0"/>
              <w:spacing w:after="0" w:line="240" w:lineRule="auto"/>
              <w:rPr>
                <w:rFonts w:ascii="Times New Roman" w:hAnsi="Times New Roman" w:cs="Times New Roman"/>
                <w:sz w:val="24"/>
                <w:szCs w:val="24"/>
              </w:rPr>
            </w:pPr>
          </w:p>
        </w:tc>
        <w:tc>
          <w:tcPr>
            <w:tcW w:w="944" w:type="dxa"/>
            <w:shd w:val="clear" w:color="auto" w:fill="auto"/>
            <w:vAlign w:val="center"/>
          </w:tcPr>
          <w:p w14:paraId="22DB9D53" w14:textId="77777777" w:rsidR="00424C5D" w:rsidRPr="00F50505" w:rsidRDefault="00424C5D" w:rsidP="00A22045">
            <w:pPr>
              <w:autoSpaceDE w:val="0"/>
              <w:autoSpaceDN w:val="0"/>
              <w:adjustRightInd w:val="0"/>
              <w:spacing w:after="0" w:line="240" w:lineRule="auto"/>
              <w:rPr>
                <w:rFonts w:ascii="Times New Roman" w:hAnsi="Times New Roman" w:cs="Times New Roman"/>
                <w:sz w:val="24"/>
                <w:szCs w:val="24"/>
              </w:rPr>
            </w:pPr>
          </w:p>
        </w:tc>
        <w:tc>
          <w:tcPr>
            <w:tcW w:w="1325" w:type="dxa"/>
            <w:shd w:val="clear" w:color="auto" w:fill="auto"/>
            <w:vAlign w:val="center"/>
          </w:tcPr>
          <w:p w14:paraId="5E2F37F1" w14:textId="77777777" w:rsidR="00424C5D" w:rsidRPr="00F50505" w:rsidRDefault="00424C5D" w:rsidP="00A22045">
            <w:pPr>
              <w:autoSpaceDE w:val="0"/>
              <w:autoSpaceDN w:val="0"/>
              <w:adjustRightInd w:val="0"/>
              <w:spacing w:after="0" w:line="240" w:lineRule="auto"/>
              <w:rPr>
                <w:rFonts w:ascii="Times New Roman" w:hAnsi="Times New Roman" w:cs="Times New Roman"/>
                <w:sz w:val="24"/>
                <w:szCs w:val="24"/>
              </w:rPr>
            </w:pPr>
          </w:p>
        </w:tc>
      </w:tr>
    </w:tbl>
    <w:p w14:paraId="1978E9C7" w14:textId="77777777" w:rsidR="00424C5D" w:rsidRPr="006733E8" w:rsidRDefault="00424C5D" w:rsidP="00424C5D">
      <w:pPr>
        <w:spacing w:line="480" w:lineRule="auto"/>
        <w:ind w:left="720" w:firstLine="720"/>
        <w:jc w:val="both"/>
        <w:rPr>
          <w:rFonts w:ascii="Times New Roman" w:hAnsi="Times New Roman" w:cs="Times New Roman"/>
          <w:sz w:val="24"/>
          <w:szCs w:val="24"/>
          <w:lang w:val="id-ID"/>
        </w:rPr>
      </w:pPr>
      <w:r w:rsidRPr="006733E8">
        <w:rPr>
          <w:rFonts w:ascii="Times New Roman" w:hAnsi="Times New Roman" w:cs="Times New Roman"/>
          <w:sz w:val="24"/>
          <w:szCs w:val="24"/>
          <w:lang w:val="id-ID"/>
        </w:rPr>
        <w:t>Sumber: data diolah peneliti 2023</w:t>
      </w:r>
    </w:p>
    <w:p w14:paraId="4EAD315D" w14:textId="7873A62B" w:rsidR="00424C5D" w:rsidRDefault="00705508" w:rsidP="00A85E0E">
      <w:pPr>
        <w:pStyle w:val="ListParagraph"/>
        <w:spacing w:line="480" w:lineRule="auto"/>
        <w:ind w:left="1440" w:firstLine="36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w:t>
      </w:r>
      <w:r w:rsidR="00413021">
        <w:rPr>
          <w:rFonts w:ascii="Times New Roman" w:hAnsi="Times New Roman" w:cs="Times New Roman"/>
          <w:sz w:val="24"/>
          <w:szCs w:val="24"/>
          <w:lang w:val="id-ID"/>
        </w:rPr>
        <w:t xml:space="preserve"> </w:t>
      </w:r>
      <w:r>
        <w:rPr>
          <w:rFonts w:ascii="Times New Roman" w:hAnsi="Times New Roman" w:cs="Times New Roman"/>
          <w:sz w:val="24"/>
          <w:szCs w:val="24"/>
          <w:lang w:val="id-ID"/>
        </w:rPr>
        <w:t>Berdasarkan tabel 9</w:t>
      </w:r>
      <w:r w:rsidR="00424C5D">
        <w:rPr>
          <w:rFonts w:ascii="Times New Roman" w:hAnsi="Times New Roman" w:cs="Times New Roman"/>
          <w:sz w:val="24"/>
          <w:szCs w:val="24"/>
          <w:lang w:val="id-ID"/>
        </w:rPr>
        <w:t xml:space="preserve"> dapat diketahui bahwa NPL mem</w:t>
      </w:r>
      <w:r w:rsidR="00F50505">
        <w:rPr>
          <w:rFonts w:ascii="Times New Roman" w:hAnsi="Times New Roman" w:cs="Times New Roman"/>
          <w:sz w:val="24"/>
          <w:szCs w:val="24"/>
          <w:lang w:val="id-ID"/>
        </w:rPr>
        <w:t>iliki nilai minimum sebesar 0,05</w:t>
      </w:r>
      <w:r w:rsidR="00424C5D">
        <w:rPr>
          <w:rFonts w:ascii="Times New Roman" w:hAnsi="Times New Roman" w:cs="Times New Roman"/>
          <w:sz w:val="24"/>
          <w:szCs w:val="24"/>
          <w:lang w:val="id-ID"/>
        </w:rPr>
        <w:t xml:space="preserve"> dan nilai maksimum sebesar 22,27. Selain itu, variabel tersebut juga memiliki nilai rata-rata sebesar 3,4739 dengan standar deviasi </w:t>
      </w:r>
      <w:r w:rsidR="00424C5D" w:rsidRPr="008A0213">
        <w:rPr>
          <w:rFonts w:ascii="Times New Roman" w:hAnsi="Times New Roman" w:cs="Times New Roman"/>
          <w:sz w:val="24"/>
          <w:szCs w:val="24"/>
          <w:lang w:val="id-ID"/>
        </w:rPr>
        <w:t xml:space="preserve">sebesar </w:t>
      </w:r>
      <w:r w:rsidR="00424C5D" w:rsidRPr="00A15D7F">
        <w:rPr>
          <w:rFonts w:ascii="Times New Roman" w:hAnsi="Times New Roman" w:cs="Times New Roman"/>
          <w:sz w:val="24"/>
          <w:szCs w:val="24"/>
        </w:rPr>
        <w:t>2,</w:t>
      </w:r>
      <w:r w:rsidR="00424C5D">
        <w:rPr>
          <w:rFonts w:ascii="Times New Roman" w:hAnsi="Times New Roman" w:cs="Times New Roman"/>
          <w:sz w:val="24"/>
          <w:szCs w:val="24"/>
          <w:lang w:val="id-ID"/>
        </w:rPr>
        <w:t>57999. Nilai standar deviasi yang lebih kecil dari nilai rata-rata menunjukkan sebaran variabel data kecil atau tidak adanya kesenjangan yang cukup besar dari rasio NPL terendah dan tertinggi.</w:t>
      </w:r>
    </w:p>
    <w:p w14:paraId="2847B7FD" w14:textId="13ACED02" w:rsidR="009B4725" w:rsidRDefault="009B4725" w:rsidP="00FA06CC">
      <w:pPr>
        <w:pStyle w:val="Caption"/>
        <w:ind w:left="1080" w:firstLine="0"/>
      </w:pPr>
      <w:bookmarkStart w:id="6" w:name="_Toc136208535"/>
      <w:r>
        <w:t xml:space="preserve">Tabel </w:t>
      </w:r>
      <w:r>
        <w:fldChar w:fldCharType="begin"/>
      </w:r>
      <w:r>
        <w:instrText xml:space="preserve"> SEQ Tabel \* ARABIC </w:instrText>
      </w:r>
      <w:r>
        <w:fldChar w:fldCharType="separate"/>
      </w:r>
      <w:r w:rsidR="00D53D32">
        <w:rPr>
          <w:noProof/>
        </w:rPr>
        <w:t>10</w:t>
      </w:r>
      <w:r>
        <w:fldChar w:fldCharType="end"/>
      </w:r>
      <w:r>
        <w:t xml:space="preserve"> </w:t>
      </w:r>
      <w:r w:rsidR="00FA06CC">
        <w:br w:type="textWrapping" w:clear="all"/>
      </w:r>
      <w:r w:rsidRPr="008A0213">
        <w:t>Hasil Perhitungan NPL Tahun 2019-2022</w:t>
      </w:r>
      <w:bookmarkEnd w:id="6"/>
    </w:p>
    <w:tbl>
      <w:tblPr>
        <w:tblW w:w="5760" w:type="dxa"/>
        <w:tblInd w:w="1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tblGrid>
      <w:tr w:rsidR="00424C5D" w:rsidRPr="008A0213" w14:paraId="43477523" w14:textId="77777777" w:rsidTr="00C122A5">
        <w:trPr>
          <w:trHeight w:val="315"/>
          <w:tblHeader/>
        </w:trPr>
        <w:tc>
          <w:tcPr>
            <w:tcW w:w="960" w:type="dxa"/>
            <w:shd w:val="clear" w:color="auto" w:fill="auto"/>
            <w:noWrap/>
            <w:vAlign w:val="center"/>
            <w:hideMark/>
          </w:tcPr>
          <w:p w14:paraId="47938B4B" w14:textId="77777777" w:rsidR="00424C5D" w:rsidRPr="008A0213" w:rsidRDefault="00424C5D" w:rsidP="00A22045">
            <w:pPr>
              <w:spacing w:after="0" w:line="240" w:lineRule="auto"/>
              <w:jc w:val="center"/>
              <w:rPr>
                <w:rFonts w:ascii="Times New Roman" w:eastAsia="Times New Roman" w:hAnsi="Times New Roman" w:cs="Times New Roman"/>
                <w:b/>
                <w:bCs/>
                <w:color w:val="000000"/>
                <w:sz w:val="24"/>
                <w:szCs w:val="24"/>
              </w:rPr>
            </w:pPr>
            <w:r w:rsidRPr="008A0213">
              <w:rPr>
                <w:rFonts w:ascii="Times New Roman" w:eastAsia="Times New Roman" w:hAnsi="Times New Roman" w:cs="Times New Roman"/>
                <w:b/>
                <w:bCs/>
                <w:color w:val="000000"/>
                <w:sz w:val="24"/>
                <w:szCs w:val="24"/>
              </w:rPr>
              <w:t>No</w:t>
            </w:r>
          </w:p>
        </w:tc>
        <w:tc>
          <w:tcPr>
            <w:tcW w:w="960" w:type="dxa"/>
            <w:shd w:val="clear" w:color="auto" w:fill="auto"/>
            <w:noWrap/>
            <w:vAlign w:val="center"/>
            <w:hideMark/>
          </w:tcPr>
          <w:p w14:paraId="02538501" w14:textId="77777777" w:rsidR="00424C5D" w:rsidRPr="008A0213" w:rsidRDefault="00424C5D" w:rsidP="00A22045">
            <w:pPr>
              <w:spacing w:after="0" w:line="240" w:lineRule="auto"/>
              <w:jc w:val="center"/>
              <w:rPr>
                <w:rFonts w:ascii="Times New Roman" w:eastAsia="Times New Roman" w:hAnsi="Times New Roman" w:cs="Times New Roman"/>
                <w:b/>
                <w:bCs/>
                <w:color w:val="000000"/>
                <w:sz w:val="24"/>
                <w:szCs w:val="24"/>
              </w:rPr>
            </w:pPr>
            <w:r w:rsidRPr="008A0213">
              <w:rPr>
                <w:rFonts w:ascii="Times New Roman" w:eastAsia="Times New Roman" w:hAnsi="Times New Roman" w:cs="Times New Roman"/>
                <w:b/>
                <w:bCs/>
                <w:color w:val="000000"/>
                <w:sz w:val="24"/>
                <w:szCs w:val="24"/>
              </w:rPr>
              <w:t>Kode</w:t>
            </w:r>
          </w:p>
        </w:tc>
        <w:tc>
          <w:tcPr>
            <w:tcW w:w="960" w:type="dxa"/>
            <w:shd w:val="clear" w:color="auto" w:fill="auto"/>
            <w:noWrap/>
            <w:vAlign w:val="center"/>
            <w:hideMark/>
          </w:tcPr>
          <w:p w14:paraId="59223926" w14:textId="77777777" w:rsidR="00424C5D" w:rsidRPr="008A0213" w:rsidRDefault="00424C5D" w:rsidP="00A22045">
            <w:pPr>
              <w:spacing w:after="0" w:line="240" w:lineRule="auto"/>
              <w:jc w:val="center"/>
              <w:rPr>
                <w:rFonts w:ascii="Times New Roman" w:eastAsia="Times New Roman" w:hAnsi="Times New Roman" w:cs="Times New Roman"/>
                <w:b/>
                <w:bCs/>
                <w:color w:val="000000"/>
                <w:sz w:val="24"/>
                <w:szCs w:val="24"/>
              </w:rPr>
            </w:pPr>
            <w:r w:rsidRPr="008A0213">
              <w:rPr>
                <w:rFonts w:ascii="Times New Roman" w:eastAsia="Times New Roman" w:hAnsi="Times New Roman" w:cs="Times New Roman"/>
                <w:b/>
                <w:bCs/>
                <w:color w:val="000000"/>
                <w:sz w:val="24"/>
                <w:szCs w:val="24"/>
              </w:rPr>
              <w:t>2019</w:t>
            </w:r>
          </w:p>
        </w:tc>
        <w:tc>
          <w:tcPr>
            <w:tcW w:w="960" w:type="dxa"/>
            <w:shd w:val="clear" w:color="auto" w:fill="auto"/>
            <w:noWrap/>
            <w:vAlign w:val="center"/>
            <w:hideMark/>
          </w:tcPr>
          <w:p w14:paraId="10F75315" w14:textId="77777777" w:rsidR="00424C5D" w:rsidRPr="008A0213" w:rsidRDefault="00424C5D" w:rsidP="00A22045">
            <w:pPr>
              <w:spacing w:after="0" w:line="240" w:lineRule="auto"/>
              <w:jc w:val="center"/>
              <w:rPr>
                <w:rFonts w:ascii="Times New Roman" w:eastAsia="Times New Roman" w:hAnsi="Times New Roman" w:cs="Times New Roman"/>
                <w:b/>
                <w:bCs/>
                <w:color w:val="000000"/>
                <w:sz w:val="24"/>
                <w:szCs w:val="24"/>
              </w:rPr>
            </w:pPr>
            <w:r w:rsidRPr="008A0213">
              <w:rPr>
                <w:rFonts w:ascii="Times New Roman" w:eastAsia="Times New Roman" w:hAnsi="Times New Roman" w:cs="Times New Roman"/>
                <w:b/>
                <w:bCs/>
                <w:color w:val="000000"/>
                <w:sz w:val="24"/>
                <w:szCs w:val="24"/>
              </w:rPr>
              <w:t>2020</w:t>
            </w:r>
          </w:p>
        </w:tc>
        <w:tc>
          <w:tcPr>
            <w:tcW w:w="960" w:type="dxa"/>
            <w:shd w:val="clear" w:color="auto" w:fill="auto"/>
            <w:noWrap/>
            <w:vAlign w:val="center"/>
            <w:hideMark/>
          </w:tcPr>
          <w:p w14:paraId="7B3B02CC" w14:textId="77777777" w:rsidR="00424C5D" w:rsidRPr="008A0213" w:rsidRDefault="00424C5D" w:rsidP="00A22045">
            <w:pPr>
              <w:spacing w:after="0" w:line="240" w:lineRule="auto"/>
              <w:jc w:val="center"/>
              <w:rPr>
                <w:rFonts w:ascii="Times New Roman" w:eastAsia="Times New Roman" w:hAnsi="Times New Roman" w:cs="Times New Roman"/>
                <w:b/>
                <w:bCs/>
                <w:color w:val="000000"/>
                <w:sz w:val="24"/>
                <w:szCs w:val="24"/>
              </w:rPr>
            </w:pPr>
            <w:r w:rsidRPr="008A0213">
              <w:rPr>
                <w:rFonts w:ascii="Times New Roman" w:eastAsia="Times New Roman" w:hAnsi="Times New Roman" w:cs="Times New Roman"/>
                <w:b/>
                <w:bCs/>
                <w:color w:val="000000"/>
                <w:sz w:val="24"/>
                <w:szCs w:val="24"/>
              </w:rPr>
              <w:t>2021</w:t>
            </w:r>
          </w:p>
        </w:tc>
        <w:tc>
          <w:tcPr>
            <w:tcW w:w="960" w:type="dxa"/>
            <w:shd w:val="clear" w:color="auto" w:fill="auto"/>
            <w:noWrap/>
            <w:vAlign w:val="center"/>
            <w:hideMark/>
          </w:tcPr>
          <w:p w14:paraId="21E758D4" w14:textId="77777777" w:rsidR="00424C5D" w:rsidRPr="008A0213" w:rsidRDefault="00424C5D" w:rsidP="00A22045">
            <w:pPr>
              <w:spacing w:after="0" w:line="240" w:lineRule="auto"/>
              <w:jc w:val="center"/>
              <w:rPr>
                <w:rFonts w:ascii="Times New Roman" w:eastAsia="Times New Roman" w:hAnsi="Times New Roman" w:cs="Times New Roman"/>
                <w:b/>
                <w:bCs/>
                <w:color w:val="000000"/>
                <w:sz w:val="24"/>
                <w:szCs w:val="24"/>
              </w:rPr>
            </w:pPr>
            <w:r w:rsidRPr="008A0213">
              <w:rPr>
                <w:rFonts w:ascii="Times New Roman" w:eastAsia="Times New Roman" w:hAnsi="Times New Roman" w:cs="Times New Roman"/>
                <w:b/>
                <w:bCs/>
                <w:color w:val="000000"/>
                <w:sz w:val="24"/>
                <w:szCs w:val="24"/>
              </w:rPr>
              <w:t>2022</w:t>
            </w:r>
          </w:p>
        </w:tc>
      </w:tr>
      <w:tr w:rsidR="00424C5D" w:rsidRPr="008A0213" w14:paraId="6B5E7313" w14:textId="77777777" w:rsidTr="00C122A5">
        <w:trPr>
          <w:trHeight w:val="315"/>
        </w:trPr>
        <w:tc>
          <w:tcPr>
            <w:tcW w:w="960" w:type="dxa"/>
            <w:shd w:val="clear" w:color="auto" w:fill="auto"/>
            <w:noWrap/>
            <w:vAlign w:val="center"/>
            <w:hideMark/>
          </w:tcPr>
          <w:p w14:paraId="27659B6E"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w:t>
            </w:r>
          </w:p>
        </w:tc>
        <w:tc>
          <w:tcPr>
            <w:tcW w:w="960" w:type="dxa"/>
            <w:shd w:val="clear" w:color="auto" w:fill="auto"/>
            <w:noWrap/>
            <w:vAlign w:val="center"/>
            <w:hideMark/>
          </w:tcPr>
          <w:p w14:paraId="00088B07"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AGRO</w:t>
            </w:r>
          </w:p>
        </w:tc>
        <w:tc>
          <w:tcPr>
            <w:tcW w:w="960" w:type="dxa"/>
            <w:shd w:val="clear" w:color="auto" w:fill="auto"/>
            <w:noWrap/>
            <w:vAlign w:val="center"/>
            <w:hideMark/>
          </w:tcPr>
          <w:p w14:paraId="62CA4AA1"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7.66</w:t>
            </w:r>
          </w:p>
        </w:tc>
        <w:tc>
          <w:tcPr>
            <w:tcW w:w="960" w:type="dxa"/>
            <w:shd w:val="clear" w:color="auto" w:fill="auto"/>
            <w:noWrap/>
            <w:vAlign w:val="center"/>
            <w:hideMark/>
          </w:tcPr>
          <w:p w14:paraId="059E0073"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4.97</w:t>
            </w:r>
          </w:p>
        </w:tc>
        <w:tc>
          <w:tcPr>
            <w:tcW w:w="960" w:type="dxa"/>
            <w:shd w:val="clear" w:color="auto" w:fill="auto"/>
            <w:noWrap/>
            <w:vAlign w:val="center"/>
            <w:hideMark/>
          </w:tcPr>
          <w:p w14:paraId="1983E37E"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3.98</w:t>
            </w:r>
          </w:p>
        </w:tc>
        <w:tc>
          <w:tcPr>
            <w:tcW w:w="960" w:type="dxa"/>
            <w:shd w:val="clear" w:color="auto" w:fill="auto"/>
            <w:noWrap/>
            <w:vAlign w:val="center"/>
            <w:hideMark/>
          </w:tcPr>
          <w:p w14:paraId="73BB1696" w14:textId="77777777" w:rsidR="00424C5D" w:rsidRPr="005F457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8A0213">
              <w:rPr>
                <w:rFonts w:ascii="Times New Roman" w:eastAsia="Times New Roman" w:hAnsi="Times New Roman" w:cs="Times New Roman"/>
                <w:color w:val="000000"/>
                <w:sz w:val="24"/>
                <w:szCs w:val="24"/>
              </w:rPr>
              <w:t>2.9</w:t>
            </w:r>
            <w:r>
              <w:rPr>
                <w:rFonts w:ascii="Times New Roman" w:eastAsia="Times New Roman" w:hAnsi="Times New Roman" w:cs="Times New Roman"/>
                <w:color w:val="000000"/>
                <w:sz w:val="24"/>
                <w:szCs w:val="24"/>
                <w:lang w:val="id-ID"/>
              </w:rPr>
              <w:t>0</w:t>
            </w:r>
          </w:p>
        </w:tc>
      </w:tr>
      <w:tr w:rsidR="00424C5D" w:rsidRPr="008A0213" w14:paraId="75BD9BAE" w14:textId="77777777" w:rsidTr="00C122A5">
        <w:trPr>
          <w:trHeight w:val="315"/>
        </w:trPr>
        <w:tc>
          <w:tcPr>
            <w:tcW w:w="960" w:type="dxa"/>
            <w:shd w:val="clear" w:color="auto" w:fill="auto"/>
            <w:noWrap/>
            <w:vAlign w:val="center"/>
            <w:hideMark/>
          </w:tcPr>
          <w:p w14:paraId="2171800A"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w:t>
            </w:r>
          </w:p>
        </w:tc>
        <w:tc>
          <w:tcPr>
            <w:tcW w:w="960" w:type="dxa"/>
            <w:shd w:val="clear" w:color="auto" w:fill="auto"/>
            <w:noWrap/>
            <w:vAlign w:val="center"/>
            <w:hideMark/>
          </w:tcPr>
          <w:p w14:paraId="1A49B4E9"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AMAR</w:t>
            </w:r>
          </w:p>
        </w:tc>
        <w:tc>
          <w:tcPr>
            <w:tcW w:w="960" w:type="dxa"/>
            <w:shd w:val="clear" w:color="auto" w:fill="auto"/>
            <w:noWrap/>
            <w:vAlign w:val="center"/>
            <w:hideMark/>
          </w:tcPr>
          <w:p w14:paraId="18AE07BE"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4.49</w:t>
            </w:r>
          </w:p>
        </w:tc>
        <w:tc>
          <w:tcPr>
            <w:tcW w:w="960" w:type="dxa"/>
            <w:shd w:val="clear" w:color="auto" w:fill="auto"/>
            <w:noWrap/>
            <w:vAlign w:val="center"/>
            <w:hideMark/>
          </w:tcPr>
          <w:p w14:paraId="676BC73B"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6.93</w:t>
            </w:r>
          </w:p>
        </w:tc>
        <w:tc>
          <w:tcPr>
            <w:tcW w:w="960" w:type="dxa"/>
            <w:shd w:val="clear" w:color="auto" w:fill="auto"/>
            <w:noWrap/>
            <w:vAlign w:val="center"/>
            <w:hideMark/>
          </w:tcPr>
          <w:p w14:paraId="2CC72004"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6.58</w:t>
            </w:r>
          </w:p>
        </w:tc>
        <w:tc>
          <w:tcPr>
            <w:tcW w:w="960" w:type="dxa"/>
            <w:shd w:val="clear" w:color="auto" w:fill="auto"/>
            <w:noWrap/>
            <w:vAlign w:val="center"/>
            <w:hideMark/>
          </w:tcPr>
          <w:p w14:paraId="6E23FD69"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6.09</w:t>
            </w:r>
          </w:p>
        </w:tc>
      </w:tr>
      <w:tr w:rsidR="00424C5D" w:rsidRPr="008A0213" w14:paraId="6B855488" w14:textId="77777777" w:rsidTr="00C122A5">
        <w:trPr>
          <w:trHeight w:val="315"/>
        </w:trPr>
        <w:tc>
          <w:tcPr>
            <w:tcW w:w="960" w:type="dxa"/>
            <w:shd w:val="clear" w:color="auto" w:fill="auto"/>
            <w:noWrap/>
            <w:vAlign w:val="center"/>
            <w:hideMark/>
          </w:tcPr>
          <w:p w14:paraId="060A49B1"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w:t>
            </w:r>
          </w:p>
        </w:tc>
        <w:tc>
          <w:tcPr>
            <w:tcW w:w="960" w:type="dxa"/>
            <w:shd w:val="clear" w:color="auto" w:fill="auto"/>
            <w:noWrap/>
            <w:vAlign w:val="center"/>
            <w:hideMark/>
          </w:tcPr>
          <w:p w14:paraId="53B9B8EE"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ARTO</w:t>
            </w:r>
          </w:p>
        </w:tc>
        <w:tc>
          <w:tcPr>
            <w:tcW w:w="960" w:type="dxa"/>
            <w:shd w:val="clear" w:color="auto" w:fill="auto"/>
            <w:noWrap/>
            <w:vAlign w:val="center"/>
            <w:hideMark/>
          </w:tcPr>
          <w:p w14:paraId="16F8740E"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2.05</w:t>
            </w:r>
          </w:p>
        </w:tc>
        <w:tc>
          <w:tcPr>
            <w:tcW w:w="960" w:type="dxa"/>
            <w:shd w:val="clear" w:color="auto" w:fill="auto"/>
            <w:noWrap/>
            <w:vAlign w:val="center"/>
            <w:hideMark/>
          </w:tcPr>
          <w:p w14:paraId="5488FEA6" w14:textId="77777777" w:rsidR="00424C5D" w:rsidRPr="00EB6556" w:rsidRDefault="00424C5D" w:rsidP="00A22045">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0.0</w:t>
            </w:r>
            <w:r>
              <w:rPr>
                <w:rFonts w:ascii="Times New Roman" w:eastAsia="Times New Roman" w:hAnsi="Times New Roman" w:cs="Times New Roman"/>
                <w:color w:val="000000"/>
                <w:sz w:val="24"/>
                <w:szCs w:val="24"/>
                <w:lang w:val="id-ID"/>
              </w:rPr>
              <w:t>5</w:t>
            </w:r>
          </w:p>
        </w:tc>
        <w:tc>
          <w:tcPr>
            <w:tcW w:w="960" w:type="dxa"/>
            <w:shd w:val="clear" w:color="auto" w:fill="auto"/>
            <w:noWrap/>
            <w:vAlign w:val="center"/>
            <w:hideMark/>
          </w:tcPr>
          <w:p w14:paraId="269DFDAC"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0.58</w:t>
            </w:r>
          </w:p>
        </w:tc>
        <w:tc>
          <w:tcPr>
            <w:tcW w:w="960" w:type="dxa"/>
            <w:shd w:val="clear" w:color="auto" w:fill="auto"/>
            <w:noWrap/>
            <w:vAlign w:val="center"/>
            <w:hideMark/>
          </w:tcPr>
          <w:p w14:paraId="16198162"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1.82</w:t>
            </w:r>
          </w:p>
        </w:tc>
      </w:tr>
      <w:tr w:rsidR="00424C5D" w:rsidRPr="008A0213" w14:paraId="66AF6D88" w14:textId="77777777" w:rsidTr="00C122A5">
        <w:trPr>
          <w:trHeight w:val="315"/>
        </w:trPr>
        <w:tc>
          <w:tcPr>
            <w:tcW w:w="960" w:type="dxa"/>
            <w:shd w:val="clear" w:color="auto" w:fill="auto"/>
            <w:noWrap/>
            <w:vAlign w:val="center"/>
            <w:hideMark/>
          </w:tcPr>
          <w:p w14:paraId="7508CDA1"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4.</w:t>
            </w:r>
          </w:p>
        </w:tc>
        <w:tc>
          <w:tcPr>
            <w:tcW w:w="960" w:type="dxa"/>
            <w:shd w:val="clear" w:color="auto" w:fill="auto"/>
            <w:noWrap/>
            <w:vAlign w:val="center"/>
            <w:hideMark/>
          </w:tcPr>
          <w:p w14:paraId="6DC58CCD"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BABP</w:t>
            </w:r>
          </w:p>
        </w:tc>
        <w:tc>
          <w:tcPr>
            <w:tcW w:w="960" w:type="dxa"/>
            <w:shd w:val="clear" w:color="auto" w:fill="auto"/>
            <w:noWrap/>
            <w:vAlign w:val="center"/>
            <w:hideMark/>
          </w:tcPr>
          <w:p w14:paraId="4EB7834B"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5.78</w:t>
            </w:r>
          </w:p>
        </w:tc>
        <w:tc>
          <w:tcPr>
            <w:tcW w:w="960" w:type="dxa"/>
            <w:shd w:val="clear" w:color="auto" w:fill="auto"/>
            <w:noWrap/>
            <w:vAlign w:val="center"/>
            <w:hideMark/>
          </w:tcPr>
          <w:p w14:paraId="7134A098"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5.69</w:t>
            </w:r>
          </w:p>
        </w:tc>
        <w:tc>
          <w:tcPr>
            <w:tcW w:w="960" w:type="dxa"/>
            <w:shd w:val="clear" w:color="auto" w:fill="auto"/>
            <w:noWrap/>
            <w:vAlign w:val="center"/>
            <w:hideMark/>
          </w:tcPr>
          <w:p w14:paraId="0B01EAF2"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4.42</w:t>
            </w:r>
          </w:p>
        </w:tc>
        <w:tc>
          <w:tcPr>
            <w:tcW w:w="960" w:type="dxa"/>
            <w:shd w:val="clear" w:color="auto" w:fill="auto"/>
            <w:noWrap/>
            <w:vAlign w:val="center"/>
            <w:hideMark/>
          </w:tcPr>
          <w:p w14:paraId="639F05D3"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3.53</w:t>
            </w:r>
          </w:p>
        </w:tc>
      </w:tr>
      <w:tr w:rsidR="00424C5D" w:rsidRPr="008A0213" w14:paraId="5372FEC1" w14:textId="77777777" w:rsidTr="00C122A5">
        <w:trPr>
          <w:trHeight w:val="315"/>
        </w:trPr>
        <w:tc>
          <w:tcPr>
            <w:tcW w:w="960" w:type="dxa"/>
            <w:shd w:val="clear" w:color="auto" w:fill="auto"/>
            <w:noWrap/>
            <w:vAlign w:val="center"/>
            <w:hideMark/>
          </w:tcPr>
          <w:p w14:paraId="7309DA3D"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5.</w:t>
            </w:r>
          </w:p>
        </w:tc>
        <w:tc>
          <w:tcPr>
            <w:tcW w:w="960" w:type="dxa"/>
            <w:shd w:val="clear" w:color="auto" w:fill="auto"/>
            <w:noWrap/>
            <w:vAlign w:val="center"/>
            <w:hideMark/>
          </w:tcPr>
          <w:p w14:paraId="5C063C36"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BBCA</w:t>
            </w:r>
          </w:p>
        </w:tc>
        <w:tc>
          <w:tcPr>
            <w:tcW w:w="960" w:type="dxa"/>
            <w:shd w:val="clear" w:color="auto" w:fill="auto"/>
            <w:noWrap/>
            <w:vAlign w:val="center"/>
            <w:hideMark/>
          </w:tcPr>
          <w:p w14:paraId="7640CC97" w14:textId="77777777" w:rsidR="00424C5D" w:rsidRPr="005F457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8A0213">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z w:val="24"/>
                <w:szCs w:val="24"/>
                <w:lang w:val="id-ID"/>
              </w:rPr>
              <w:t>0</w:t>
            </w:r>
          </w:p>
        </w:tc>
        <w:tc>
          <w:tcPr>
            <w:tcW w:w="960" w:type="dxa"/>
            <w:shd w:val="clear" w:color="auto" w:fill="auto"/>
            <w:noWrap/>
            <w:vAlign w:val="center"/>
            <w:hideMark/>
          </w:tcPr>
          <w:p w14:paraId="2EF5A90E" w14:textId="77777777" w:rsidR="00424C5D" w:rsidRPr="005F457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8A0213">
              <w:rPr>
                <w:rFonts w:ascii="Times New Roman" w:eastAsia="Times New Roman" w:hAnsi="Times New Roman" w:cs="Times New Roman"/>
                <w:color w:val="000000"/>
                <w:sz w:val="24"/>
                <w:szCs w:val="24"/>
              </w:rPr>
              <w:t>1.8</w:t>
            </w:r>
            <w:r>
              <w:rPr>
                <w:rFonts w:ascii="Times New Roman" w:eastAsia="Times New Roman" w:hAnsi="Times New Roman" w:cs="Times New Roman"/>
                <w:color w:val="000000"/>
                <w:sz w:val="24"/>
                <w:szCs w:val="24"/>
                <w:lang w:val="id-ID"/>
              </w:rPr>
              <w:t>0</w:t>
            </w:r>
          </w:p>
        </w:tc>
        <w:tc>
          <w:tcPr>
            <w:tcW w:w="960" w:type="dxa"/>
            <w:shd w:val="clear" w:color="auto" w:fill="auto"/>
            <w:noWrap/>
            <w:vAlign w:val="center"/>
            <w:hideMark/>
          </w:tcPr>
          <w:p w14:paraId="21633CA7" w14:textId="77777777" w:rsidR="00424C5D" w:rsidRPr="005F457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8A0213">
              <w:rPr>
                <w:rFonts w:ascii="Times New Roman" w:eastAsia="Times New Roman" w:hAnsi="Times New Roman" w:cs="Times New Roman"/>
                <w:color w:val="000000"/>
                <w:sz w:val="24"/>
                <w:szCs w:val="24"/>
              </w:rPr>
              <w:t>2.2</w:t>
            </w:r>
            <w:r>
              <w:rPr>
                <w:rFonts w:ascii="Times New Roman" w:eastAsia="Times New Roman" w:hAnsi="Times New Roman" w:cs="Times New Roman"/>
                <w:color w:val="000000"/>
                <w:sz w:val="24"/>
                <w:szCs w:val="24"/>
                <w:lang w:val="id-ID"/>
              </w:rPr>
              <w:t>0</w:t>
            </w:r>
          </w:p>
        </w:tc>
        <w:tc>
          <w:tcPr>
            <w:tcW w:w="960" w:type="dxa"/>
            <w:shd w:val="clear" w:color="auto" w:fill="auto"/>
            <w:noWrap/>
            <w:vAlign w:val="center"/>
            <w:hideMark/>
          </w:tcPr>
          <w:p w14:paraId="771A9FD7" w14:textId="77777777" w:rsidR="00424C5D" w:rsidRPr="005F457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8A0213">
              <w:rPr>
                <w:rFonts w:ascii="Times New Roman" w:eastAsia="Times New Roman" w:hAnsi="Times New Roman" w:cs="Times New Roman"/>
                <w:color w:val="000000"/>
                <w:sz w:val="24"/>
                <w:szCs w:val="24"/>
              </w:rPr>
              <w:t>1.7</w:t>
            </w:r>
            <w:r>
              <w:rPr>
                <w:rFonts w:ascii="Times New Roman" w:eastAsia="Times New Roman" w:hAnsi="Times New Roman" w:cs="Times New Roman"/>
                <w:color w:val="000000"/>
                <w:sz w:val="24"/>
                <w:szCs w:val="24"/>
                <w:lang w:val="id-ID"/>
              </w:rPr>
              <w:t>0</w:t>
            </w:r>
          </w:p>
        </w:tc>
      </w:tr>
      <w:tr w:rsidR="00424C5D" w:rsidRPr="008A0213" w14:paraId="7451FE80" w14:textId="77777777" w:rsidTr="00C122A5">
        <w:trPr>
          <w:trHeight w:val="315"/>
        </w:trPr>
        <w:tc>
          <w:tcPr>
            <w:tcW w:w="960" w:type="dxa"/>
            <w:shd w:val="clear" w:color="auto" w:fill="auto"/>
            <w:noWrap/>
            <w:vAlign w:val="center"/>
            <w:hideMark/>
          </w:tcPr>
          <w:p w14:paraId="7DA4117E"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6.</w:t>
            </w:r>
          </w:p>
        </w:tc>
        <w:tc>
          <w:tcPr>
            <w:tcW w:w="960" w:type="dxa"/>
            <w:shd w:val="clear" w:color="auto" w:fill="auto"/>
            <w:noWrap/>
            <w:vAlign w:val="center"/>
            <w:hideMark/>
          </w:tcPr>
          <w:p w14:paraId="1A4017BF"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BBHI</w:t>
            </w:r>
          </w:p>
        </w:tc>
        <w:tc>
          <w:tcPr>
            <w:tcW w:w="960" w:type="dxa"/>
            <w:shd w:val="clear" w:color="auto" w:fill="auto"/>
            <w:noWrap/>
            <w:vAlign w:val="center"/>
            <w:hideMark/>
          </w:tcPr>
          <w:p w14:paraId="27DBAF5D"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10.16</w:t>
            </w:r>
          </w:p>
        </w:tc>
        <w:tc>
          <w:tcPr>
            <w:tcW w:w="960" w:type="dxa"/>
            <w:shd w:val="clear" w:color="auto" w:fill="auto"/>
            <w:noWrap/>
            <w:vAlign w:val="center"/>
            <w:hideMark/>
          </w:tcPr>
          <w:p w14:paraId="31E3465F"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2.76</w:t>
            </w:r>
          </w:p>
        </w:tc>
        <w:tc>
          <w:tcPr>
            <w:tcW w:w="960" w:type="dxa"/>
            <w:shd w:val="clear" w:color="auto" w:fill="auto"/>
            <w:noWrap/>
            <w:vAlign w:val="center"/>
            <w:hideMark/>
          </w:tcPr>
          <w:p w14:paraId="770F7E34"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0.52</w:t>
            </w:r>
          </w:p>
        </w:tc>
        <w:tc>
          <w:tcPr>
            <w:tcW w:w="960" w:type="dxa"/>
            <w:shd w:val="clear" w:color="auto" w:fill="auto"/>
            <w:noWrap/>
            <w:vAlign w:val="center"/>
            <w:hideMark/>
          </w:tcPr>
          <w:p w14:paraId="28698CF9" w14:textId="77777777" w:rsidR="00424C5D" w:rsidRPr="00EB6556" w:rsidRDefault="00424C5D" w:rsidP="00A22045">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0.0</w:t>
            </w:r>
            <w:r>
              <w:rPr>
                <w:rFonts w:ascii="Times New Roman" w:eastAsia="Times New Roman" w:hAnsi="Times New Roman" w:cs="Times New Roman"/>
                <w:color w:val="000000"/>
                <w:sz w:val="24"/>
                <w:szCs w:val="24"/>
                <w:lang w:val="id-ID"/>
              </w:rPr>
              <w:t>8</w:t>
            </w:r>
          </w:p>
        </w:tc>
      </w:tr>
      <w:tr w:rsidR="00424C5D" w:rsidRPr="008A0213" w14:paraId="083DE5B7" w14:textId="77777777" w:rsidTr="00C122A5">
        <w:trPr>
          <w:trHeight w:val="315"/>
        </w:trPr>
        <w:tc>
          <w:tcPr>
            <w:tcW w:w="960" w:type="dxa"/>
            <w:shd w:val="clear" w:color="auto" w:fill="auto"/>
            <w:noWrap/>
            <w:vAlign w:val="center"/>
            <w:hideMark/>
          </w:tcPr>
          <w:p w14:paraId="089D70BC"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7.</w:t>
            </w:r>
          </w:p>
        </w:tc>
        <w:tc>
          <w:tcPr>
            <w:tcW w:w="960" w:type="dxa"/>
            <w:shd w:val="clear" w:color="auto" w:fill="auto"/>
            <w:noWrap/>
            <w:vAlign w:val="center"/>
            <w:hideMark/>
          </w:tcPr>
          <w:p w14:paraId="1AFA95EB"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BBKP</w:t>
            </w:r>
          </w:p>
        </w:tc>
        <w:tc>
          <w:tcPr>
            <w:tcW w:w="960" w:type="dxa"/>
            <w:shd w:val="clear" w:color="auto" w:fill="auto"/>
            <w:noWrap/>
            <w:vAlign w:val="center"/>
            <w:hideMark/>
          </w:tcPr>
          <w:p w14:paraId="1A562600"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5.99</w:t>
            </w:r>
          </w:p>
        </w:tc>
        <w:tc>
          <w:tcPr>
            <w:tcW w:w="960" w:type="dxa"/>
            <w:shd w:val="clear" w:color="auto" w:fill="auto"/>
            <w:noWrap/>
            <w:vAlign w:val="center"/>
            <w:hideMark/>
          </w:tcPr>
          <w:p w14:paraId="75FC885E"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10.16</w:t>
            </w:r>
          </w:p>
        </w:tc>
        <w:tc>
          <w:tcPr>
            <w:tcW w:w="960" w:type="dxa"/>
            <w:shd w:val="clear" w:color="auto" w:fill="auto"/>
            <w:noWrap/>
            <w:vAlign w:val="center"/>
            <w:hideMark/>
          </w:tcPr>
          <w:p w14:paraId="74086B17"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10.66</w:t>
            </w:r>
          </w:p>
        </w:tc>
        <w:tc>
          <w:tcPr>
            <w:tcW w:w="960" w:type="dxa"/>
            <w:shd w:val="clear" w:color="auto" w:fill="auto"/>
            <w:noWrap/>
            <w:vAlign w:val="center"/>
            <w:hideMark/>
          </w:tcPr>
          <w:p w14:paraId="0201559C"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6.56</w:t>
            </w:r>
          </w:p>
        </w:tc>
      </w:tr>
      <w:tr w:rsidR="00424C5D" w:rsidRPr="008A0213" w14:paraId="727450CA" w14:textId="77777777" w:rsidTr="00C122A5">
        <w:trPr>
          <w:trHeight w:val="315"/>
        </w:trPr>
        <w:tc>
          <w:tcPr>
            <w:tcW w:w="960" w:type="dxa"/>
            <w:shd w:val="clear" w:color="auto" w:fill="auto"/>
            <w:noWrap/>
            <w:vAlign w:val="center"/>
            <w:hideMark/>
          </w:tcPr>
          <w:p w14:paraId="49A25F1F"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8.</w:t>
            </w:r>
          </w:p>
        </w:tc>
        <w:tc>
          <w:tcPr>
            <w:tcW w:w="960" w:type="dxa"/>
            <w:shd w:val="clear" w:color="auto" w:fill="auto"/>
            <w:noWrap/>
            <w:vAlign w:val="center"/>
            <w:hideMark/>
          </w:tcPr>
          <w:p w14:paraId="7527F739"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BBMD</w:t>
            </w:r>
          </w:p>
        </w:tc>
        <w:tc>
          <w:tcPr>
            <w:tcW w:w="960" w:type="dxa"/>
            <w:shd w:val="clear" w:color="auto" w:fill="auto"/>
            <w:noWrap/>
            <w:vAlign w:val="center"/>
            <w:hideMark/>
          </w:tcPr>
          <w:p w14:paraId="194447DC"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2.26</w:t>
            </w:r>
          </w:p>
        </w:tc>
        <w:tc>
          <w:tcPr>
            <w:tcW w:w="960" w:type="dxa"/>
            <w:shd w:val="clear" w:color="auto" w:fill="auto"/>
            <w:noWrap/>
            <w:vAlign w:val="center"/>
            <w:hideMark/>
          </w:tcPr>
          <w:p w14:paraId="6B858A07"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1.69</w:t>
            </w:r>
          </w:p>
        </w:tc>
        <w:tc>
          <w:tcPr>
            <w:tcW w:w="960" w:type="dxa"/>
            <w:shd w:val="clear" w:color="auto" w:fill="auto"/>
            <w:noWrap/>
            <w:vAlign w:val="center"/>
            <w:hideMark/>
          </w:tcPr>
          <w:p w14:paraId="7D0D16D7"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1.18</w:t>
            </w:r>
          </w:p>
        </w:tc>
        <w:tc>
          <w:tcPr>
            <w:tcW w:w="960" w:type="dxa"/>
            <w:shd w:val="clear" w:color="auto" w:fill="auto"/>
            <w:noWrap/>
            <w:vAlign w:val="center"/>
            <w:hideMark/>
          </w:tcPr>
          <w:p w14:paraId="7A32304F"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1.26</w:t>
            </w:r>
          </w:p>
        </w:tc>
      </w:tr>
      <w:tr w:rsidR="00424C5D" w:rsidRPr="008A0213" w14:paraId="100C4BA3" w14:textId="77777777" w:rsidTr="00C122A5">
        <w:trPr>
          <w:trHeight w:val="315"/>
        </w:trPr>
        <w:tc>
          <w:tcPr>
            <w:tcW w:w="960" w:type="dxa"/>
            <w:shd w:val="clear" w:color="auto" w:fill="auto"/>
            <w:noWrap/>
            <w:vAlign w:val="center"/>
            <w:hideMark/>
          </w:tcPr>
          <w:p w14:paraId="734C4C97"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9.</w:t>
            </w:r>
          </w:p>
        </w:tc>
        <w:tc>
          <w:tcPr>
            <w:tcW w:w="960" w:type="dxa"/>
            <w:shd w:val="clear" w:color="auto" w:fill="auto"/>
            <w:noWrap/>
            <w:vAlign w:val="center"/>
            <w:hideMark/>
          </w:tcPr>
          <w:p w14:paraId="51233CC2"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BBNI</w:t>
            </w:r>
          </w:p>
        </w:tc>
        <w:tc>
          <w:tcPr>
            <w:tcW w:w="960" w:type="dxa"/>
            <w:shd w:val="clear" w:color="auto" w:fill="auto"/>
            <w:noWrap/>
            <w:vAlign w:val="center"/>
            <w:hideMark/>
          </w:tcPr>
          <w:p w14:paraId="4FDEBAB6" w14:textId="77777777" w:rsidR="00424C5D" w:rsidRPr="005F457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8A0213">
              <w:rPr>
                <w:rFonts w:ascii="Times New Roman" w:eastAsia="Times New Roman" w:hAnsi="Times New Roman" w:cs="Times New Roman"/>
                <w:color w:val="000000"/>
                <w:sz w:val="24"/>
                <w:szCs w:val="24"/>
              </w:rPr>
              <w:t>2.3</w:t>
            </w:r>
            <w:r>
              <w:rPr>
                <w:rFonts w:ascii="Times New Roman" w:eastAsia="Times New Roman" w:hAnsi="Times New Roman" w:cs="Times New Roman"/>
                <w:color w:val="000000"/>
                <w:sz w:val="24"/>
                <w:szCs w:val="24"/>
                <w:lang w:val="id-ID"/>
              </w:rPr>
              <w:t>0</w:t>
            </w:r>
          </w:p>
        </w:tc>
        <w:tc>
          <w:tcPr>
            <w:tcW w:w="960" w:type="dxa"/>
            <w:shd w:val="clear" w:color="auto" w:fill="auto"/>
            <w:noWrap/>
            <w:vAlign w:val="center"/>
            <w:hideMark/>
          </w:tcPr>
          <w:p w14:paraId="2EADC8F6" w14:textId="77777777" w:rsidR="00424C5D" w:rsidRPr="005F457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8A0213">
              <w:rPr>
                <w:rFonts w:ascii="Times New Roman" w:eastAsia="Times New Roman" w:hAnsi="Times New Roman" w:cs="Times New Roman"/>
                <w:color w:val="000000"/>
                <w:sz w:val="24"/>
                <w:szCs w:val="24"/>
              </w:rPr>
              <w:t>4.3</w:t>
            </w:r>
            <w:r>
              <w:rPr>
                <w:rFonts w:ascii="Times New Roman" w:eastAsia="Times New Roman" w:hAnsi="Times New Roman" w:cs="Times New Roman"/>
                <w:color w:val="000000"/>
                <w:sz w:val="24"/>
                <w:szCs w:val="24"/>
                <w:lang w:val="id-ID"/>
              </w:rPr>
              <w:t>0</w:t>
            </w:r>
          </w:p>
        </w:tc>
        <w:tc>
          <w:tcPr>
            <w:tcW w:w="960" w:type="dxa"/>
            <w:shd w:val="clear" w:color="auto" w:fill="auto"/>
            <w:noWrap/>
            <w:vAlign w:val="center"/>
            <w:hideMark/>
          </w:tcPr>
          <w:p w14:paraId="5C034DF9" w14:textId="77777777" w:rsidR="00424C5D" w:rsidRPr="005F457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8A0213">
              <w:rPr>
                <w:rFonts w:ascii="Times New Roman" w:eastAsia="Times New Roman" w:hAnsi="Times New Roman" w:cs="Times New Roman"/>
                <w:color w:val="000000"/>
                <w:sz w:val="24"/>
                <w:szCs w:val="24"/>
              </w:rPr>
              <w:t>3.7</w:t>
            </w:r>
            <w:r>
              <w:rPr>
                <w:rFonts w:ascii="Times New Roman" w:eastAsia="Times New Roman" w:hAnsi="Times New Roman" w:cs="Times New Roman"/>
                <w:color w:val="000000"/>
                <w:sz w:val="24"/>
                <w:szCs w:val="24"/>
                <w:lang w:val="id-ID"/>
              </w:rPr>
              <w:t>0</w:t>
            </w:r>
          </w:p>
        </w:tc>
        <w:tc>
          <w:tcPr>
            <w:tcW w:w="960" w:type="dxa"/>
            <w:shd w:val="clear" w:color="auto" w:fill="auto"/>
            <w:noWrap/>
            <w:vAlign w:val="center"/>
            <w:hideMark/>
          </w:tcPr>
          <w:p w14:paraId="05D323AD" w14:textId="77777777" w:rsidR="00424C5D" w:rsidRPr="005F457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8A0213">
              <w:rPr>
                <w:rFonts w:ascii="Times New Roman" w:eastAsia="Times New Roman" w:hAnsi="Times New Roman" w:cs="Times New Roman"/>
                <w:color w:val="000000"/>
                <w:sz w:val="24"/>
                <w:szCs w:val="24"/>
              </w:rPr>
              <w:t>2.8</w:t>
            </w:r>
            <w:r>
              <w:rPr>
                <w:rFonts w:ascii="Times New Roman" w:eastAsia="Times New Roman" w:hAnsi="Times New Roman" w:cs="Times New Roman"/>
                <w:color w:val="000000"/>
                <w:sz w:val="24"/>
                <w:szCs w:val="24"/>
                <w:lang w:val="id-ID"/>
              </w:rPr>
              <w:t>0</w:t>
            </w:r>
          </w:p>
        </w:tc>
      </w:tr>
      <w:tr w:rsidR="00424C5D" w:rsidRPr="008A0213" w14:paraId="30D89436" w14:textId="77777777" w:rsidTr="00C122A5">
        <w:trPr>
          <w:trHeight w:val="315"/>
        </w:trPr>
        <w:tc>
          <w:tcPr>
            <w:tcW w:w="960" w:type="dxa"/>
            <w:shd w:val="clear" w:color="auto" w:fill="auto"/>
            <w:noWrap/>
            <w:vAlign w:val="center"/>
            <w:hideMark/>
          </w:tcPr>
          <w:p w14:paraId="42BE7100"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10.</w:t>
            </w:r>
          </w:p>
        </w:tc>
        <w:tc>
          <w:tcPr>
            <w:tcW w:w="960" w:type="dxa"/>
            <w:shd w:val="clear" w:color="auto" w:fill="auto"/>
            <w:noWrap/>
            <w:vAlign w:val="center"/>
            <w:hideMark/>
          </w:tcPr>
          <w:p w14:paraId="1F01DD1A"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BBRI</w:t>
            </w:r>
          </w:p>
        </w:tc>
        <w:tc>
          <w:tcPr>
            <w:tcW w:w="960" w:type="dxa"/>
            <w:shd w:val="clear" w:color="auto" w:fill="auto"/>
            <w:noWrap/>
            <w:vAlign w:val="center"/>
            <w:hideMark/>
          </w:tcPr>
          <w:p w14:paraId="258BE897"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2.62</w:t>
            </w:r>
          </w:p>
        </w:tc>
        <w:tc>
          <w:tcPr>
            <w:tcW w:w="960" w:type="dxa"/>
            <w:shd w:val="clear" w:color="auto" w:fill="auto"/>
            <w:noWrap/>
            <w:vAlign w:val="center"/>
            <w:hideMark/>
          </w:tcPr>
          <w:p w14:paraId="0366C0E6"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2.94</w:t>
            </w:r>
          </w:p>
        </w:tc>
        <w:tc>
          <w:tcPr>
            <w:tcW w:w="960" w:type="dxa"/>
            <w:shd w:val="clear" w:color="auto" w:fill="auto"/>
            <w:noWrap/>
            <w:vAlign w:val="center"/>
            <w:hideMark/>
          </w:tcPr>
          <w:p w14:paraId="1802FB71"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3.08</w:t>
            </w:r>
          </w:p>
        </w:tc>
        <w:tc>
          <w:tcPr>
            <w:tcW w:w="960" w:type="dxa"/>
            <w:shd w:val="clear" w:color="auto" w:fill="auto"/>
            <w:noWrap/>
            <w:vAlign w:val="center"/>
            <w:hideMark/>
          </w:tcPr>
          <w:p w14:paraId="4574E741"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2.82</w:t>
            </w:r>
          </w:p>
        </w:tc>
      </w:tr>
      <w:tr w:rsidR="00424C5D" w:rsidRPr="008A0213" w14:paraId="7777C3B2" w14:textId="77777777" w:rsidTr="00C122A5">
        <w:trPr>
          <w:trHeight w:val="315"/>
        </w:trPr>
        <w:tc>
          <w:tcPr>
            <w:tcW w:w="960" w:type="dxa"/>
            <w:shd w:val="clear" w:color="auto" w:fill="auto"/>
            <w:noWrap/>
            <w:vAlign w:val="center"/>
            <w:hideMark/>
          </w:tcPr>
          <w:p w14:paraId="7FBAAF29"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11.</w:t>
            </w:r>
          </w:p>
        </w:tc>
        <w:tc>
          <w:tcPr>
            <w:tcW w:w="960" w:type="dxa"/>
            <w:shd w:val="clear" w:color="auto" w:fill="auto"/>
            <w:noWrap/>
            <w:vAlign w:val="center"/>
            <w:hideMark/>
          </w:tcPr>
          <w:p w14:paraId="37DEA60A"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BBSI</w:t>
            </w:r>
          </w:p>
        </w:tc>
        <w:tc>
          <w:tcPr>
            <w:tcW w:w="960" w:type="dxa"/>
            <w:shd w:val="clear" w:color="auto" w:fill="auto"/>
            <w:noWrap/>
            <w:vAlign w:val="center"/>
            <w:hideMark/>
          </w:tcPr>
          <w:p w14:paraId="7394A7EB"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1.33</w:t>
            </w:r>
          </w:p>
        </w:tc>
        <w:tc>
          <w:tcPr>
            <w:tcW w:w="960" w:type="dxa"/>
            <w:shd w:val="clear" w:color="auto" w:fill="auto"/>
            <w:noWrap/>
            <w:vAlign w:val="center"/>
            <w:hideMark/>
          </w:tcPr>
          <w:p w14:paraId="28FADDDB"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4.97</w:t>
            </w:r>
          </w:p>
        </w:tc>
        <w:tc>
          <w:tcPr>
            <w:tcW w:w="960" w:type="dxa"/>
            <w:shd w:val="clear" w:color="auto" w:fill="auto"/>
            <w:noWrap/>
            <w:vAlign w:val="center"/>
            <w:hideMark/>
          </w:tcPr>
          <w:p w14:paraId="3B1DDB39" w14:textId="77777777" w:rsidR="00424C5D" w:rsidRPr="005F457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8A0213">
              <w:rPr>
                <w:rFonts w:ascii="Times New Roman" w:eastAsia="Times New Roman" w:hAnsi="Times New Roman" w:cs="Times New Roman"/>
                <w:color w:val="000000"/>
                <w:sz w:val="24"/>
                <w:szCs w:val="24"/>
              </w:rPr>
              <w:t>3.9</w:t>
            </w:r>
            <w:r>
              <w:rPr>
                <w:rFonts w:ascii="Times New Roman" w:eastAsia="Times New Roman" w:hAnsi="Times New Roman" w:cs="Times New Roman"/>
                <w:color w:val="000000"/>
                <w:sz w:val="24"/>
                <w:szCs w:val="24"/>
                <w:lang w:val="id-ID"/>
              </w:rPr>
              <w:t>0</w:t>
            </w:r>
          </w:p>
        </w:tc>
        <w:tc>
          <w:tcPr>
            <w:tcW w:w="960" w:type="dxa"/>
            <w:shd w:val="clear" w:color="auto" w:fill="auto"/>
            <w:noWrap/>
            <w:vAlign w:val="center"/>
            <w:hideMark/>
          </w:tcPr>
          <w:p w14:paraId="036FEA2F" w14:textId="77777777" w:rsidR="00424C5D" w:rsidRPr="005F457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8A0213">
              <w:rPr>
                <w:rFonts w:ascii="Times New Roman" w:eastAsia="Times New Roman" w:hAnsi="Times New Roman" w:cs="Times New Roman"/>
                <w:color w:val="000000"/>
                <w:sz w:val="24"/>
                <w:szCs w:val="24"/>
              </w:rPr>
              <w:t>1.8</w:t>
            </w:r>
            <w:r>
              <w:rPr>
                <w:rFonts w:ascii="Times New Roman" w:eastAsia="Times New Roman" w:hAnsi="Times New Roman" w:cs="Times New Roman"/>
                <w:color w:val="000000"/>
                <w:sz w:val="24"/>
                <w:szCs w:val="24"/>
                <w:lang w:val="id-ID"/>
              </w:rPr>
              <w:t>0</w:t>
            </w:r>
          </w:p>
        </w:tc>
      </w:tr>
      <w:tr w:rsidR="00424C5D" w:rsidRPr="008A0213" w14:paraId="4740DAD1" w14:textId="77777777" w:rsidTr="00C122A5">
        <w:trPr>
          <w:trHeight w:val="315"/>
        </w:trPr>
        <w:tc>
          <w:tcPr>
            <w:tcW w:w="960" w:type="dxa"/>
            <w:shd w:val="clear" w:color="auto" w:fill="auto"/>
            <w:noWrap/>
            <w:vAlign w:val="center"/>
            <w:hideMark/>
          </w:tcPr>
          <w:p w14:paraId="489B6D76"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12.</w:t>
            </w:r>
          </w:p>
        </w:tc>
        <w:tc>
          <w:tcPr>
            <w:tcW w:w="960" w:type="dxa"/>
            <w:shd w:val="clear" w:color="auto" w:fill="auto"/>
            <w:noWrap/>
            <w:vAlign w:val="center"/>
            <w:hideMark/>
          </w:tcPr>
          <w:p w14:paraId="0DC333FE"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BBTN</w:t>
            </w:r>
          </w:p>
        </w:tc>
        <w:tc>
          <w:tcPr>
            <w:tcW w:w="960" w:type="dxa"/>
            <w:shd w:val="clear" w:color="auto" w:fill="auto"/>
            <w:noWrap/>
            <w:vAlign w:val="center"/>
            <w:hideMark/>
          </w:tcPr>
          <w:p w14:paraId="14AE4EE0"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4.78</w:t>
            </w:r>
          </w:p>
        </w:tc>
        <w:tc>
          <w:tcPr>
            <w:tcW w:w="960" w:type="dxa"/>
            <w:shd w:val="clear" w:color="auto" w:fill="auto"/>
            <w:noWrap/>
            <w:vAlign w:val="center"/>
            <w:hideMark/>
          </w:tcPr>
          <w:p w14:paraId="7E14924E"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4.37</w:t>
            </w:r>
          </w:p>
        </w:tc>
        <w:tc>
          <w:tcPr>
            <w:tcW w:w="960" w:type="dxa"/>
            <w:shd w:val="clear" w:color="auto" w:fill="auto"/>
            <w:noWrap/>
            <w:vAlign w:val="center"/>
            <w:hideMark/>
          </w:tcPr>
          <w:p w14:paraId="763DBD9B" w14:textId="77777777" w:rsidR="00424C5D" w:rsidRPr="00EB6556" w:rsidRDefault="00424C5D" w:rsidP="00A22045">
            <w:pPr>
              <w:spacing w:after="0" w:line="240" w:lineRule="auto"/>
              <w:jc w:val="center"/>
              <w:rPr>
                <w:rFonts w:ascii="Times New Roman" w:eastAsia="Times New Roman" w:hAnsi="Times New Roman" w:cs="Times New Roman"/>
                <w:color w:val="000000"/>
                <w:sz w:val="24"/>
                <w:szCs w:val="24"/>
                <w:lang w:val="id-ID"/>
              </w:rPr>
            </w:pPr>
            <w:r w:rsidRPr="008A0213">
              <w:rPr>
                <w:rFonts w:ascii="Times New Roman" w:eastAsia="Times New Roman" w:hAnsi="Times New Roman" w:cs="Times New Roman"/>
                <w:color w:val="000000"/>
                <w:sz w:val="24"/>
                <w:szCs w:val="24"/>
              </w:rPr>
              <w:t>3.7</w:t>
            </w:r>
            <w:r>
              <w:rPr>
                <w:rFonts w:ascii="Times New Roman" w:eastAsia="Times New Roman" w:hAnsi="Times New Roman" w:cs="Times New Roman"/>
                <w:color w:val="000000"/>
                <w:sz w:val="24"/>
                <w:szCs w:val="24"/>
                <w:lang w:val="id-ID"/>
              </w:rPr>
              <w:t>0</w:t>
            </w:r>
          </w:p>
        </w:tc>
        <w:tc>
          <w:tcPr>
            <w:tcW w:w="960" w:type="dxa"/>
            <w:shd w:val="clear" w:color="auto" w:fill="auto"/>
            <w:noWrap/>
            <w:vAlign w:val="center"/>
            <w:hideMark/>
          </w:tcPr>
          <w:p w14:paraId="399FEC81"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3.38</w:t>
            </w:r>
          </w:p>
        </w:tc>
      </w:tr>
      <w:tr w:rsidR="00424C5D" w:rsidRPr="008A0213" w14:paraId="7E29A2C6" w14:textId="77777777" w:rsidTr="00C122A5">
        <w:trPr>
          <w:trHeight w:val="315"/>
        </w:trPr>
        <w:tc>
          <w:tcPr>
            <w:tcW w:w="960" w:type="dxa"/>
            <w:shd w:val="clear" w:color="auto" w:fill="auto"/>
            <w:noWrap/>
            <w:vAlign w:val="center"/>
            <w:hideMark/>
          </w:tcPr>
          <w:p w14:paraId="1E17687B"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13.</w:t>
            </w:r>
          </w:p>
        </w:tc>
        <w:tc>
          <w:tcPr>
            <w:tcW w:w="960" w:type="dxa"/>
            <w:shd w:val="clear" w:color="auto" w:fill="auto"/>
            <w:noWrap/>
            <w:vAlign w:val="center"/>
            <w:hideMark/>
          </w:tcPr>
          <w:p w14:paraId="03100763"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BBYP</w:t>
            </w:r>
          </w:p>
        </w:tc>
        <w:tc>
          <w:tcPr>
            <w:tcW w:w="960" w:type="dxa"/>
            <w:shd w:val="clear" w:color="auto" w:fill="auto"/>
            <w:noWrap/>
            <w:vAlign w:val="center"/>
            <w:hideMark/>
          </w:tcPr>
          <w:p w14:paraId="18F80622"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4.32</w:t>
            </w:r>
          </w:p>
        </w:tc>
        <w:tc>
          <w:tcPr>
            <w:tcW w:w="960" w:type="dxa"/>
            <w:shd w:val="clear" w:color="auto" w:fill="auto"/>
            <w:noWrap/>
            <w:vAlign w:val="center"/>
            <w:hideMark/>
          </w:tcPr>
          <w:p w14:paraId="7E0FFD6C"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4.05</w:t>
            </w:r>
          </w:p>
        </w:tc>
        <w:tc>
          <w:tcPr>
            <w:tcW w:w="960" w:type="dxa"/>
            <w:shd w:val="clear" w:color="auto" w:fill="auto"/>
            <w:noWrap/>
            <w:vAlign w:val="center"/>
            <w:hideMark/>
          </w:tcPr>
          <w:p w14:paraId="467A1C7C"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1.75</w:t>
            </w:r>
          </w:p>
        </w:tc>
        <w:tc>
          <w:tcPr>
            <w:tcW w:w="960" w:type="dxa"/>
            <w:shd w:val="clear" w:color="auto" w:fill="auto"/>
            <w:noWrap/>
            <w:vAlign w:val="center"/>
            <w:hideMark/>
          </w:tcPr>
          <w:p w14:paraId="55A38B73"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2.56</w:t>
            </w:r>
          </w:p>
        </w:tc>
      </w:tr>
      <w:tr w:rsidR="00424C5D" w:rsidRPr="008A0213" w14:paraId="582F0DBD" w14:textId="77777777" w:rsidTr="00C122A5">
        <w:trPr>
          <w:trHeight w:val="315"/>
        </w:trPr>
        <w:tc>
          <w:tcPr>
            <w:tcW w:w="960" w:type="dxa"/>
            <w:shd w:val="clear" w:color="auto" w:fill="auto"/>
            <w:noWrap/>
            <w:vAlign w:val="center"/>
            <w:hideMark/>
          </w:tcPr>
          <w:p w14:paraId="1E568AA1"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14.</w:t>
            </w:r>
          </w:p>
        </w:tc>
        <w:tc>
          <w:tcPr>
            <w:tcW w:w="960" w:type="dxa"/>
            <w:shd w:val="clear" w:color="auto" w:fill="auto"/>
            <w:noWrap/>
            <w:vAlign w:val="center"/>
            <w:hideMark/>
          </w:tcPr>
          <w:p w14:paraId="79111056"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BCIC</w:t>
            </w:r>
          </w:p>
        </w:tc>
        <w:tc>
          <w:tcPr>
            <w:tcW w:w="960" w:type="dxa"/>
            <w:shd w:val="clear" w:color="auto" w:fill="auto"/>
            <w:noWrap/>
            <w:vAlign w:val="center"/>
            <w:hideMark/>
          </w:tcPr>
          <w:p w14:paraId="1EACA8E2"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1.49</w:t>
            </w:r>
          </w:p>
        </w:tc>
        <w:tc>
          <w:tcPr>
            <w:tcW w:w="960" w:type="dxa"/>
            <w:shd w:val="clear" w:color="auto" w:fill="auto"/>
            <w:noWrap/>
            <w:vAlign w:val="center"/>
            <w:hideMark/>
          </w:tcPr>
          <w:p w14:paraId="60D7A052"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4.97</w:t>
            </w:r>
          </w:p>
        </w:tc>
        <w:tc>
          <w:tcPr>
            <w:tcW w:w="960" w:type="dxa"/>
            <w:shd w:val="clear" w:color="auto" w:fill="auto"/>
            <w:noWrap/>
            <w:vAlign w:val="center"/>
            <w:hideMark/>
          </w:tcPr>
          <w:p w14:paraId="4B2E48CC" w14:textId="77777777" w:rsidR="00424C5D" w:rsidRPr="005F457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8A0213">
              <w:rPr>
                <w:rFonts w:ascii="Times New Roman" w:eastAsia="Times New Roman" w:hAnsi="Times New Roman" w:cs="Times New Roman"/>
                <w:color w:val="000000"/>
                <w:sz w:val="24"/>
                <w:szCs w:val="24"/>
              </w:rPr>
              <w:t>3.9</w:t>
            </w:r>
            <w:r>
              <w:rPr>
                <w:rFonts w:ascii="Times New Roman" w:eastAsia="Times New Roman" w:hAnsi="Times New Roman" w:cs="Times New Roman"/>
                <w:color w:val="000000"/>
                <w:sz w:val="24"/>
                <w:szCs w:val="24"/>
                <w:lang w:val="id-ID"/>
              </w:rPr>
              <w:t>0</w:t>
            </w:r>
          </w:p>
        </w:tc>
        <w:tc>
          <w:tcPr>
            <w:tcW w:w="960" w:type="dxa"/>
            <w:shd w:val="clear" w:color="auto" w:fill="auto"/>
            <w:noWrap/>
            <w:vAlign w:val="center"/>
            <w:hideMark/>
          </w:tcPr>
          <w:p w14:paraId="49ABA03D" w14:textId="77777777" w:rsidR="00424C5D" w:rsidRPr="005F457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8A0213">
              <w:rPr>
                <w:rFonts w:ascii="Times New Roman" w:eastAsia="Times New Roman" w:hAnsi="Times New Roman" w:cs="Times New Roman"/>
                <w:color w:val="000000"/>
                <w:sz w:val="24"/>
                <w:szCs w:val="24"/>
              </w:rPr>
              <w:t>1.8</w:t>
            </w:r>
            <w:r>
              <w:rPr>
                <w:rFonts w:ascii="Times New Roman" w:eastAsia="Times New Roman" w:hAnsi="Times New Roman" w:cs="Times New Roman"/>
                <w:color w:val="000000"/>
                <w:sz w:val="24"/>
                <w:szCs w:val="24"/>
                <w:lang w:val="id-ID"/>
              </w:rPr>
              <w:t>0</w:t>
            </w:r>
          </w:p>
        </w:tc>
      </w:tr>
      <w:tr w:rsidR="00424C5D" w:rsidRPr="008A0213" w14:paraId="7FC60F17" w14:textId="77777777" w:rsidTr="00C122A5">
        <w:trPr>
          <w:trHeight w:val="315"/>
        </w:trPr>
        <w:tc>
          <w:tcPr>
            <w:tcW w:w="960" w:type="dxa"/>
            <w:shd w:val="clear" w:color="auto" w:fill="auto"/>
            <w:noWrap/>
            <w:vAlign w:val="center"/>
            <w:hideMark/>
          </w:tcPr>
          <w:p w14:paraId="202EF3BD"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15.</w:t>
            </w:r>
          </w:p>
        </w:tc>
        <w:tc>
          <w:tcPr>
            <w:tcW w:w="960" w:type="dxa"/>
            <w:shd w:val="clear" w:color="auto" w:fill="auto"/>
            <w:noWrap/>
            <w:vAlign w:val="center"/>
            <w:hideMark/>
          </w:tcPr>
          <w:p w14:paraId="4449589A"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BDMN</w:t>
            </w:r>
          </w:p>
        </w:tc>
        <w:tc>
          <w:tcPr>
            <w:tcW w:w="960" w:type="dxa"/>
            <w:shd w:val="clear" w:color="auto" w:fill="auto"/>
            <w:noWrap/>
            <w:vAlign w:val="center"/>
            <w:hideMark/>
          </w:tcPr>
          <w:p w14:paraId="4CD8D599"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w:t>
            </w:r>
          </w:p>
        </w:tc>
        <w:tc>
          <w:tcPr>
            <w:tcW w:w="960" w:type="dxa"/>
            <w:shd w:val="clear" w:color="auto" w:fill="auto"/>
            <w:noWrap/>
            <w:vAlign w:val="center"/>
            <w:hideMark/>
          </w:tcPr>
          <w:p w14:paraId="35873DA0" w14:textId="77777777" w:rsidR="00424C5D" w:rsidRPr="005F457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8A0213">
              <w:rPr>
                <w:rFonts w:ascii="Times New Roman" w:eastAsia="Times New Roman" w:hAnsi="Times New Roman" w:cs="Times New Roman"/>
                <w:color w:val="000000"/>
                <w:sz w:val="24"/>
                <w:szCs w:val="24"/>
              </w:rPr>
              <w:t>2.8</w:t>
            </w:r>
            <w:r>
              <w:rPr>
                <w:rFonts w:ascii="Times New Roman" w:eastAsia="Times New Roman" w:hAnsi="Times New Roman" w:cs="Times New Roman"/>
                <w:color w:val="000000"/>
                <w:sz w:val="24"/>
                <w:szCs w:val="24"/>
                <w:lang w:val="id-ID"/>
              </w:rPr>
              <w:t>0</w:t>
            </w:r>
          </w:p>
        </w:tc>
        <w:tc>
          <w:tcPr>
            <w:tcW w:w="960" w:type="dxa"/>
            <w:shd w:val="clear" w:color="auto" w:fill="auto"/>
            <w:noWrap/>
            <w:vAlign w:val="center"/>
            <w:hideMark/>
          </w:tcPr>
          <w:p w14:paraId="2054044F" w14:textId="77777777" w:rsidR="00424C5D" w:rsidRPr="005F457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8A0213">
              <w:rPr>
                <w:rFonts w:ascii="Times New Roman" w:eastAsia="Times New Roman" w:hAnsi="Times New Roman" w:cs="Times New Roman"/>
                <w:color w:val="000000"/>
                <w:sz w:val="24"/>
                <w:szCs w:val="24"/>
              </w:rPr>
              <w:t>2.7</w:t>
            </w:r>
            <w:r>
              <w:rPr>
                <w:rFonts w:ascii="Times New Roman" w:eastAsia="Times New Roman" w:hAnsi="Times New Roman" w:cs="Times New Roman"/>
                <w:color w:val="000000"/>
                <w:sz w:val="24"/>
                <w:szCs w:val="24"/>
                <w:lang w:val="id-ID"/>
              </w:rPr>
              <w:t>0</w:t>
            </w:r>
          </w:p>
        </w:tc>
        <w:tc>
          <w:tcPr>
            <w:tcW w:w="960" w:type="dxa"/>
            <w:shd w:val="clear" w:color="auto" w:fill="auto"/>
            <w:noWrap/>
            <w:vAlign w:val="center"/>
            <w:hideMark/>
          </w:tcPr>
          <w:p w14:paraId="523614BA" w14:textId="77777777" w:rsidR="00424C5D" w:rsidRPr="005F457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8A0213">
              <w:rPr>
                <w:rFonts w:ascii="Times New Roman" w:eastAsia="Times New Roman" w:hAnsi="Times New Roman" w:cs="Times New Roman"/>
                <w:color w:val="000000"/>
                <w:sz w:val="24"/>
                <w:szCs w:val="24"/>
              </w:rPr>
              <w:t>2.6</w:t>
            </w:r>
            <w:r>
              <w:rPr>
                <w:rFonts w:ascii="Times New Roman" w:eastAsia="Times New Roman" w:hAnsi="Times New Roman" w:cs="Times New Roman"/>
                <w:color w:val="000000"/>
                <w:sz w:val="24"/>
                <w:szCs w:val="24"/>
                <w:lang w:val="id-ID"/>
              </w:rPr>
              <w:t>0</w:t>
            </w:r>
          </w:p>
        </w:tc>
      </w:tr>
      <w:tr w:rsidR="00424C5D" w:rsidRPr="008A0213" w14:paraId="2CF87F1D" w14:textId="77777777" w:rsidTr="00C122A5">
        <w:trPr>
          <w:trHeight w:val="315"/>
        </w:trPr>
        <w:tc>
          <w:tcPr>
            <w:tcW w:w="960" w:type="dxa"/>
            <w:shd w:val="clear" w:color="auto" w:fill="auto"/>
            <w:noWrap/>
            <w:vAlign w:val="center"/>
            <w:hideMark/>
          </w:tcPr>
          <w:p w14:paraId="6C3DD84B"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16.</w:t>
            </w:r>
          </w:p>
        </w:tc>
        <w:tc>
          <w:tcPr>
            <w:tcW w:w="960" w:type="dxa"/>
            <w:shd w:val="clear" w:color="auto" w:fill="auto"/>
            <w:noWrap/>
            <w:vAlign w:val="center"/>
            <w:hideMark/>
          </w:tcPr>
          <w:p w14:paraId="1B9FA784"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BEKS</w:t>
            </w:r>
          </w:p>
        </w:tc>
        <w:tc>
          <w:tcPr>
            <w:tcW w:w="960" w:type="dxa"/>
            <w:shd w:val="clear" w:color="auto" w:fill="auto"/>
            <w:noWrap/>
            <w:vAlign w:val="center"/>
            <w:hideMark/>
          </w:tcPr>
          <w:p w14:paraId="56EA2694"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5.01</w:t>
            </w:r>
          </w:p>
        </w:tc>
        <w:tc>
          <w:tcPr>
            <w:tcW w:w="960" w:type="dxa"/>
            <w:shd w:val="clear" w:color="auto" w:fill="auto"/>
            <w:noWrap/>
            <w:vAlign w:val="center"/>
            <w:hideMark/>
          </w:tcPr>
          <w:p w14:paraId="6FD6DB5F"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22.27</w:t>
            </w:r>
          </w:p>
        </w:tc>
        <w:tc>
          <w:tcPr>
            <w:tcW w:w="960" w:type="dxa"/>
            <w:shd w:val="clear" w:color="auto" w:fill="auto"/>
            <w:noWrap/>
            <w:vAlign w:val="center"/>
            <w:hideMark/>
          </w:tcPr>
          <w:p w14:paraId="20AAC306"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14.09</w:t>
            </w:r>
          </w:p>
        </w:tc>
        <w:tc>
          <w:tcPr>
            <w:tcW w:w="960" w:type="dxa"/>
            <w:shd w:val="clear" w:color="auto" w:fill="auto"/>
            <w:noWrap/>
            <w:vAlign w:val="center"/>
            <w:hideMark/>
          </w:tcPr>
          <w:p w14:paraId="52088C3A"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9.45</w:t>
            </w:r>
          </w:p>
        </w:tc>
      </w:tr>
      <w:tr w:rsidR="00424C5D" w:rsidRPr="008A0213" w14:paraId="4B93A1D5" w14:textId="77777777" w:rsidTr="00C122A5">
        <w:trPr>
          <w:trHeight w:val="315"/>
        </w:trPr>
        <w:tc>
          <w:tcPr>
            <w:tcW w:w="960" w:type="dxa"/>
            <w:shd w:val="clear" w:color="auto" w:fill="auto"/>
            <w:noWrap/>
            <w:vAlign w:val="center"/>
            <w:hideMark/>
          </w:tcPr>
          <w:p w14:paraId="5431408B"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17.</w:t>
            </w:r>
          </w:p>
        </w:tc>
        <w:tc>
          <w:tcPr>
            <w:tcW w:w="960" w:type="dxa"/>
            <w:shd w:val="clear" w:color="auto" w:fill="auto"/>
            <w:noWrap/>
            <w:vAlign w:val="center"/>
            <w:hideMark/>
          </w:tcPr>
          <w:p w14:paraId="0085F981"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BGTG</w:t>
            </w:r>
          </w:p>
        </w:tc>
        <w:tc>
          <w:tcPr>
            <w:tcW w:w="960" w:type="dxa"/>
            <w:shd w:val="clear" w:color="auto" w:fill="auto"/>
            <w:noWrap/>
            <w:vAlign w:val="center"/>
            <w:hideMark/>
          </w:tcPr>
          <w:p w14:paraId="2EC177A5"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2.28</w:t>
            </w:r>
          </w:p>
        </w:tc>
        <w:tc>
          <w:tcPr>
            <w:tcW w:w="960" w:type="dxa"/>
            <w:shd w:val="clear" w:color="auto" w:fill="auto"/>
            <w:noWrap/>
            <w:vAlign w:val="center"/>
            <w:hideMark/>
          </w:tcPr>
          <w:p w14:paraId="4F17CE1B"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5.49</w:t>
            </w:r>
          </w:p>
        </w:tc>
        <w:tc>
          <w:tcPr>
            <w:tcW w:w="960" w:type="dxa"/>
            <w:shd w:val="clear" w:color="auto" w:fill="auto"/>
            <w:noWrap/>
            <w:vAlign w:val="center"/>
            <w:hideMark/>
          </w:tcPr>
          <w:p w14:paraId="5F4ACCFE"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5.13</w:t>
            </w:r>
          </w:p>
        </w:tc>
        <w:tc>
          <w:tcPr>
            <w:tcW w:w="960" w:type="dxa"/>
            <w:shd w:val="clear" w:color="auto" w:fill="auto"/>
            <w:noWrap/>
            <w:vAlign w:val="center"/>
            <w:hideMark/>
          </w:tcPr>
          <w:p w14:paraId="53A71313"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2.01</w:t>
            </w:r>
          </w:p>
        </w:tc>
      </w:tr>
      <w:tr w:rsidR="00424C5D" w:rsidRPr="008A0213" w14:paraId="17BB370F" w14:textId="77777777" w:rsidTr="00C122A5">
        <w:trPr>
          <w:trHeight w:val="315"/>
        </w:trPr>
        <w:tc>
          <w:tcPr>
            <w:tcW w:w="960" w:type="dxa"/>
            <w:shd w:val="clear" w:color="auto" w:fill="auto"/>
            <w:noWrap/>
            <w:vAlign w:val="center"/>
            <w:hideMark/>
          </w:tcPr>
          <w:p w14:paraId="79B451BA"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18.</w:t>
            </w:r>
          </w:p>
        </w:tc>
        <w:tc>
          <w:tcPr>
            <w:tcW w:w="960" w:type="dxa"/>
            <w:shd w:val="clear" w:color="auto" w:fill="auto"/>
            <w:noWrap/>
            <w:vAlign w:val="center"/>
            <w:hideMark/>
          </w:tcPr>
          <w:p w14:paraId="15B03540"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BINA</w:t>
            </w:r>
          </w:p>
        </w:tc>
        <w:tc>
          <w:tcPr>
            <w:tcW w:w="960" w:type="dxa"/>
            <w:shd w:val="clear" w:color="auto" w:fill="auto"/>
            <w:noWrap/>
            <w:vAlign w:val="center"/>
            <w:hideMark/>
          </w:tcPr>
          <w:p w14:paraId="23F78249"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4.76</w:t>
            </w:r>
          </w:p>
        </w:tc>
        <w:tc>
          <w:tcPr>
            <w:tcW w:w="960" w:type="dxa"/>
            <w:shd w:val="clear" w:color="auto" w:fill="auto"/>
            <w:noWrap/>
            <w:vAlign w:val="center"/>
            <w:hideMark/>
          </w:tcPr>
          <w:p w14:paraId="694E0089"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1.43</w:t>
            </w:r>
          </w:p>
        </w:tc>
        <w:tc>
          <w:tcPr>
            <w:tcW w:w="960" w:type="dxa"/>
            <w:shd w:val="clear" w:color="auto" w:fill="auto"/>
            <w:noWrap/>
            <w:vAlign w:val="center"/>
            <w:hideMark/>
          </w:tcPr>
          <w:p w14:paraId="707775B0"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2.62</w:t>
            </w:r>
          </w:p>
        </w:tc>
        <w:tc>
          <w:tcPr>
            <w:tcW w:w="960" w:type="dxa"/>
            <w:shd w:val="clear" w:color="auto" w:fill="auto"/>
            <w:noWrap/>
            <w:vAlign w:val="center"/>
            <w:hideMark/>
          </w:tcPr>
          <w:p w14:paraId="31EACCB0"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1.73</w:t>
            </w:r>
          </w:p>
        </w:tc>
      </w:tr>
      <w:tr w:rsidR="00424C5D" w:rsidRPr="008A0213" w14:paraId="272BAD42" w14:textId="77777777" w:rsidTr="00C122A5">
        <w:trPr>
          <w:trHeight w:val="315"/>
        </w:trPr>
        <w:tc>
          <w:tcPr>
            <w:tcW w:w="960" w:type="dxa"/>
            <w:shd w:val="clear" w:color="auto" w:fill="auto"/>
            <w:noWrap/>
            <w:vAlign w:val="center"/>
            <w:hideMark/>
          </w:tcPr>
          <w:p w14:paraId="043BF9FE"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19.</w:t>
            </w:r>
          </w:p>
        </w:tc>
        <w:tc>
          <w:tcPr>
            <w:tcW w:w="960" w:type="dxa"/>
            <w:shd w:val="clear" w:color="auto" w:fill="auto"/>
            <w:noWrap/>
            <w:vAlign w:val="center"/>
            <w:hideMark/>
          </w:tcPr>
          <w:p w14:paraId="0BF239F4"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BJBR</w:t>
            </w:r>
          </w:p>
        </w:tc>
        <w:tc>
          <w:tcPr>
            <w:tcW w:w="960" w:type="dxa"/>
            <w:shd w:val="clear" w:color="auto" w:fill="auto"/>
            <w:noWrap/>
            <w:vAlign w:val="center"/>
            <w:hideMark/>
          </w:tcPr>
          <w:p w14:paraId="66A5ED5A"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1.58</w:t>
            </w:r>
          </w:p>
        </w:tc>
        <w:tc>
          <w:tcPr>
            <w:tcW w:w="960" w:type="dxa"/>
            <w:shd w:val="clear" w:color="auto" w:fill="auto"/>
            <w:noWrap/>
            <w:vAlign w:val="center"/>
            <w:hideMark/>
          </w:tcPr>
          <w:p w14:paraId="068F79E1" w14:textId="77777777" w:rsidR="00424C5D" w:rsidRPr="005F457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8A0213">
              <w:rPr>
                <w:rFonts w:ascii="Times New Roman" w:eastAsia="Times New Roman" w:hAnsi="Times New Roman" w:cs="Times New Roman"/>
                <w:color w:val="000000"/>
                <w:sz w:val="24"/>
                <w:szCs w:val="24"/>
              </w:rPr>
              <w:t>1.4</w:t>
            </w:r>
            <w:r>
              <w:rPr>
                <w:rFonts w:ascii="Times New Roman" w:eastAsia="Times New Roman" w:hAnsi="Times New Roman" w:cs="Times New Roman"/>
                <w:color w:val="000000"/>
                <w:sz w:val="24"/>
                <w:szCs w:val="24"/>
                <w:lang w:val="id-ID"/>
              </w:rPr>
              <w:t>0</w:t>
            </w:r>
          </w:p>
        </w:tc>
        <w:tc>
          <w:tcPr>
            <w:tcW w:w="960" w:type="dxa"/>
            <w:shd w:val="clear" w:color="auto" w:fill="auto"/>
            <w:noWrap/>
            <w:vAlign w:val="center"/>
            <w:hideMark/>
          </w:tcPr>
          <w:p w14:paraId="49435A98"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1.24</w:t>
            </w:r>
          </w:p>
        </w:tc>
        <w:tc>
          <w:tcPr>
            <w:tcW w:w="960" w:type="dxa"/>
            <w:shd w:val="clear" w:color="auto" w:fill="auto"/>
            <w:noWrap/>
            <w:vAlign w:val="center"/>
            <w:hideMark/>
          </w:tcPr>
          <w:p w14:paraId="37F7595A"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1.16</w:t>
            </w:r>
          </w:p>
        </w:tc>
      </w:tr>
      <w:tr w:rsidR="00424C5D" w:rsidRPr="008A0213" w14:paraId="7E5D0FDF" w14:textId="77777777" w:rsidTr="00C122A5">
        <w:trPr>
          <w:trHeight w:val="315"/>
        </w:trPr>
        <w:tc>
          <w:tcPr>
            <w:tcW w:w="960" w:type="dxa"/>
            <w:shd w:val="clear" w:color="auto" w:fill="auto"/>
            <w:noWrap/>
            <w:vAlign w:val="center"/>
            <w:hideMark/>
          </w:tcPr>
          <w:p w14:paraId="51A29577"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20.</w:t>
            </w:r>
          </w:p>
        </w:tc>
        <w:tc>
          <w:tcPr>
            <w:tcW w:w="960" w:type="dxa"/>
            <w:shd w:val="clear" w:color="auto" w:fill="auto"/>
            <w:noWrap/>
            <w:vAlign w:val="center"/>
            <w:hideMark/>
          </w:tcPr>
          <w:p w14:paraId="654CE3EC"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BJTM</w:t>
            </w:r>
          </w:p>
        </w:tc>
        <w:tc>
          <w:tcPr>
            <w:tcW w:w="960" w:type="dxa"/>
            <w:shd w:val="clear" w:color="auto" w:fill="auto"/>
            <w:noWrap/>
            <w:vAlign w:val="center"/>
            <w:hideMark/>
          </w:tcPr>
          <w:p w14:paraId="51D0D1F0"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2.77</w:t>
            </w:r>
          </w:p>
        </w:tc>
        <w:tc>
          <w:tcPr>
            <w:tcW w:w="960" w:type="dxa"/>
            <w:shd w:val="clear" w:color="auto" w:fill="auto"/>
            <w:noWrap/>
            <w:vAlign w:val="center"/>
            <w:hideMark/>
          </w:tcPr>
          <w:p w14:paraId="5312D208"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4</w:t>
            </w:r>
          </w:p>
        </w:tc>
        <w:tc>
          <w:tcPr>
            <w:tcW w:w="960" w:type="dxa"/>
            <w:shd w:val="clear" w:color="auto" w:fill="auto"/>
            <w:noWrap/>
            <w:vAlign w:val="center"/>
            <w:hideMark/>
          </w:tcPr>
          <w:p w14:paraId="141061B0"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4.48</w:t>
            </w:r>
          </w:p>
        </w:tc>
        <w:tc>
          <w:tcPr>
            <w:tcW w:w="960" w:type="dxa"/>
            <w:shd w:val="clear" w:color="auto" w:fill="auto"/>
            <w:noWrap/>
            <w:vAlign w:val="center"/>
            <w:hideMark/>
          </w:tcPr>
          <w:p w14:paraId="53805C2D"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2.83</w:t>
            </w:r>
          </w:p>
        </w:tc>
      </w:tr>
      <w:tr w:rsidR="00424C5D" w:rsidRPr="008A0213" w14:paraId="7169B558" w14:textId="77777777" w:rsidTr="00C122A5">
        <w:trPr>
          <w:trHeight w:val="315"/>
        </w:trPr>
        <w:tc>
          <w:tcPr>
            <w:tcW w:w="960" w:type="dxa"/>
            <w:shd w:val="clear" w:color="auto" w:fill="auto"/>
            <w:noWrap/>
            <w:vAlign w:val="center"/>
            <w:hideMark/>
          </w:tcPr>
          <w:p w14:paraId="5336E2EF"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21.</w:t>
            </w:r>
          </w:p>
        </w:tc>
        <w:tc>
          <w:tcPr>
            <w:tcW w:w="960" w:type="dxa"/>
            <w:shd w:val="clear" w:color="auto" w:fill="auto"/>
            <w:noWrap/>
            <w:vAlign w:val="center"/>
            <w:hideMark/>
          </w:tcPr>
          <w:p w14:paraId="7BACCD80"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BKSW</w:t>
            </w:r>
          </w:p>
        </w:tc>
        <w:tc>
          <w:tcPr>
            <w:tcW w:w="960" w:type="dxa"/>
            <w:shd w:val="clear" w:color="auto" w:fill="auto"/>
            <w:noWrap/>
            <w:vAlign w:val="center"/>
            <w:hideMark/>
          </w:tcPr>
          <w:p w14:paraId="2F54B02C"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5.63</w:t>
            </w:r>
          </w:p>
        </w:tc>
        <w:tc>
          <w:tcPr>
            <w:tcW w:w="960" w:type="dxa"/>
            <w:shd w:val="clear" w:color="auto" w:fill="auto"/>
            <w:noWrap/>
            <w:vAlign w:val="center"/>
            <w:hideMark/>
          </w:tcPr>
          <w:p w14:paraId="5EF74772"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4.66</w:t>
            </w:r>
          </w:p>
        </w:tc>
        <w:tc>
          <w:tcPr>
            <w:tcW w:w="960" w:type="dxa"/>
            <w:shd w:val="clear" w:color="auto" w:fill="auto"/>
            <w:noWrap/>
            <w:vAlign w:val="center"/>
            <w:hideMark/>
          </w:tcPr>
          <w:p w14:paraId="4F7CDAD9"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0.08</w:t>
            </w:r>
          </w:p>
        </w:tc>
        <w:tc>
          <w:tcPr>
            <w:tcW w:w="960" w:type="dxa"/>
            <w:shd w:val="clear" w:color="auto" w:fill="auto"/>
            <w:noWrap/>
            <w:vAlign w:val="center"/>
            <w:hideMark/>
          </w:tcPr>
          <w:p w14:paraId="03E48908"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0.38</w:t>
            </w:r>
          </w:p>
        </w:tc>
      </w:tr>
      <w:tr w:rsidR="00424C5D" w:rsidRPr="008A0213" w14:paraId="77F6BBB1" w14:textId="77777777" w:rsidTr="00C122A5">
        <w:trPr>
          <w:trHeight w:val="315"/>
        </w:trPr>
        <w:tc>
          <w:tcPr>
            <w:tcW w:w="960" w:type="dxa"/>
            <w:shd w:val="clear" w:color="auto" w:fill="auto"/>
            <w:noWrap/>
            <w:vAlign w:val="center"/>
            <w:hideMark/>
          </w:tcPr>
          <w:p w14:paraId="7F5EEF12"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22.</w:t>
            </w:r>
          </w:p>
        </w:tc>
        <w:tc>
          <w:tcPr>
            <w:tcW w:w="960" w:type="dxa"/>
            <w:shd w:val="clear" w:color="auto" w:fill="auto"/>
            <w:noWrap/>
            <w:vAlign w:val="center"/>
            <w:hideMark/>
          </w:tcPr>
          <w:p w14:paraId="78067A59"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BMAS</w:t>
            </w:r>
          </w:p>
        </w:tc>
        <w:tc>
          <w:tcPr>
            <w:tcW w:w="960" w:type="dxa"/>
            <w:shd w:val="clear" w:color="auto" w:fill="auto"/>
            <w:noWrap/>
            <w:vAlign w:val="center"/>
            <w:hideMark/>
          </w:tcPr>
          <w:p w14:paraId="2B90AF6E"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2.34</w:t>
            </w:r>
          </w:p>
        </w:tc>
        <w:tc>
          <w:tcPr>
            <w:tcW w:w="960" w:type="dxa"/>
            <w:shd w:val="clear" w:color="auto" w:fill="auto"/>
            <w:noWrap/>
            <w:vAlign w:val="center"/>
            <w:hideMark/>
          </w:tcPr>
          <w:p w14:paraId="68A6D59E"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1.93</w:t>
            </w:r>
          </w:p>
        </w:tc>
        <w:tc>
          <w:tcPr>
            <w:tcW w:w="960" w:type="dxa"/>
            <w:shd w:val="clear" w:color="auto" w:fill="auto"/>
            <w:noWrap/>
            <w:vAlign w:val="center"/>
            <w:hideMark/>
          </w:tcPr>
          <w:p w14:paraId="635DF340"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1.67</w:t>
            </w:r>
          </w:p>
        </w:tc>
        <w:tc>
          <w:tcPr>
            <w:tcW w:w="960" w:type="dxa"/>
            <w:shd w:val="clear" w:color="auto" w:fill="auto"/>
            <w:noWrap/>
            <w:vAlign w:val="center"/>
            <w:hideMark/>
          </w:tcPr>
          <w:p w14:paraId="2649CAD3"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1.21</w:t>
            </w:r>
          </w:p>
        </w:tc>
      </w:tr>
      <w:tr w:rsidR="00424C5D" w:rsidRPr="008A0213" w14:paraId="11D89F55" w14:textId="77777777" w:rsidTr="00C122A5">
        <w:trPr>
          <w:trHeight w:val="315"/>
        </w:trPr>
        <w:tc>
          <w:tcPr>
            <w:tcW w:w="960" w:type="dxa"/>
            <w:shd w:val="clear" w:color="auto" w:fill="auto"/>
            <w:noWrap/>
            <w:vAlign w:val="center"/>
            <w:hideMark/>
          </w:tcPr>
          <w:p w14:paraId="4F8B7A99"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23.</w:t>
            </w:r>
          </w:p>
        </w:tc>
        <w:tc>
          <w:tcPr>
            <w:tcW w:w="960" w:type="dxa"/>
            <w:shd w:val="clear" w:color="auto" w:fill="auto"/>
            <w:noWrap/>
            <w:vAlign w:val="center"/>
            <w:hideMark/>
          </w:tcPr>
          <w:p w14:paraId="34EB1ED1"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BMRI</w:t>
            </w:r>
          </w:p>
        </w:tc>
        <w:tc>
          <w:tcPr>
            <w:tcW w:w="960" w:type="dxa"/>
            <w:shd w:val="clear" w:color="auto" w:fill="auto"/>
            <w:noWrap/>
            <w:vAlign w:val="center"/>
            <w:hideMark/>
          </w:tcPr>
          <w:p w14:paraId="3B0A0C98"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2.39</w:t>
            </w:r>
          </w:p>
        </w:tc>
        <w:tc>
          <w:tcPr>
            <w:tcW w:w="960" w:type="dxa"/>
            <w:shd w:val="clear" w:color="auto" w:fill="auto"/>
            <w:noWrap/>
            <w:vAlign w:val="center"/>
            <w:hideMark/>
          </w:tcPr>
          <w:p w14:paraId="0B9206CD"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3.29</w:t>
            </w:r>
          </w:p>
        </w:tc>
        <w:tc>
          <w:tcPr>
            <w:tcW w:w="960" w:type="dxa"/>
            <w:shd w:val="clear" w:color="auto" w:fill="auto"/>
            <w:noWrap/>
            <w:vAlign w:val="center"/>
            <w:hideMark/>
          </w:tcPr>
          <w:p w14:paraId="7C1BA94E"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2.81</w:t>
            </w:r>
          </w:p>
        </w:tc>
        <w:tc>
          <w:tcPr>
            <w:tcW w:w="960" w:type="dxa"/>
            <w:shd w:val="clear" w:color="auto" w:fill="auto"/>
            <w:noWrap/>
            <w:vAlign w:val="center"/>
            <w:hideMark/>
          </w:tcPr>
          <w:p w14:paraId="4C3B1670"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1.88</w:t>
            </w:r>
          </w:p>
        </w:tc>
      </w:tr>
      <w:tr w:rsidR="00424C5D" w:rsidRPr="008A0213" w14:paraId="5BC432B6" w14:textId="77777777" w:rsidTr="00C122A5">
        <w:trPr>
          <w:trHeight w:val="315"/>
        </w:trPr>
        <w:tc>
          <w:tcPr>
            <w:tcW w:w="960" w:type="dxa"/>
            <w:shd w:val="clear" w:color="auto" w:fill="auto"/>
            <w:noWrap/>
            <w:vAlign w:val="center"/>
            <w:hideMark/>
          </w:tcPr>
          <w:p w14:paraId="3E652EC9"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lastRenderedPageBreak/>
              <w:t>24.</w:t>
            </w:r>
          </w:p>
        </w:tc>
        <w:tc>
          <w:tcPr>
            <w:tcW w:w="960" w:type="dxa"/>
            <w:shd w:val="clear" w:color="auto" w:fill="auto"/>
            <w:noWrap/>
            <w:vAlign w:val="center"/>
            <w:hideMark/>
          </w:tcPr>
          <w:p w14:paraId="4AC0A39E"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BNBA</w:t>
            </w:r>
          </w:p>
        </w:tc>
        <w:tc>
          <w:tcPr>
            <w:tcW w:w="960" w:type="dxa"/>
            <w:shd w:val="clear" w:color="auto" w:fill="auto"/>
            <w:noWrap/>
            <w:vAlign w:val="center"/>
            <w:hideMark/>
          </w:tcPr>
          <w:p w14:paraId="5B51D2FE"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1.53</w:t>
            </w:r>
          </w:p>
        </w:tc>
        <w:tc>
          <w:tcPr>
            <w:tcW w:w="960" w:type="dxa"/>
            <w:shd w:val="clear" w:color="auto" w:fill="auto"/>
            <w:noWrap/>
            <w:vAlign w:val="center"/>
            <w:hideMark/>
          </w:tcPr>
          <w:p w14:paraId="6D183802"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2.63</w:t>
            </w:r>
          </w:p>
        </w:tc>
        <w:tc>
          <w:tcPr>
            <w:tcW w:w="960" w:type="dxa"/>
            <w:shd w:val="clear" w:color="auto" w:fill="auto"/>
            <w:noWrap/>
            <w:vAlign w:val="center"/>
            <w:hideMark/>
          </w:tcPr>
          <w:p w14:paraId="5529877B"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3.04</w:t>
            </w:r>
          </w:p>
        </w:tc>
        <w:tc>
          <w:tcPr>
            <w:tcW w:w="960" w:type="dxa"/>
            <w:shd w:val="clear" w:color="auto" w:fill="auto"/>
            <w:noWrap/>
            <w:vAlign w:val="center"/>
            <w:hideMark/>
          </w:tcPr>
          <w:p w14:paraId="353F62F5"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4.56</w:t>
            </w:r>
          </w:p>
        </w:tc>
      </w:tr>
      <w:tr w:rsidR="00424C5D" w:rsidRPr="008A0213" w14:paraId="37AE460D" w14:textId="77777777" w:rsidTr="00C122A5">
        <w:trPr>
          <w:trHeight w:val="315"/>
        </w:trPr>
        <w:tc>
          <w:tcPr>
            <w:tcW w:w="960" w:type="dxa"/>
            <w:shd w:val="clear" w:color="auto" w:fill="auto"/>
            <w:noWrap/>
            <w:vAlign w:val="center"/>
            <w:hideMark/>
          </w:tcPr>
          <w:p w14:paraId="10DA4491"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25.</w:t>
            </w:r>
          </w:p>
        </w:tc>
        <w:tc>
          <w:tcPr>
            <w:tcW w:w="960" w:type="dxa"/>
            <w:shd w:val="clear" w:color="auto" w:fill="auto"/>
            <w:noWrap/>
            <w:vAlign w:val="center"/>
            <w:hideMark/>
          </w:tcPr>
          <w:p w14:paraId="208516FD"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BNGA</w:t>
            </w:r>
          </w:p>
        </w:tc>
        <w:tc>
          <w:tcPr>
            <w:tcW w:w="960" w:type="dxa"/>
            <w:shd w:val="clear" w:color="auto" w:fill="auto"/>
            <w:noWrap/>
            <w:vAlign w:val="center"/>
            <w:hideMark/>
          </w:tcPr>
          <w:p w14:paraId="2CCFB71C"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2.79</w:t>
            </w:r>
          </w:p>
        </w:tc>
        <w:tc>
          <w:tcPr>
            <w:tcW w:w="960" w:type="dxa"/>
            <w:shd w:val="clear" w:color="auto" w:fill="auto"/>
            <w:noWrap/>
            <w:vAlign w:val="center"/>
            <w:hideMark/>
          </w:tcPr>
          <w:p w14:paraId="37B086C9"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3.62</w:t>
            </w:r>
          </w:p>
        </w:tc>
        <w:tc>
          <w:tcPr>
            <w:tcW w:w="960" w:type="dxa"/>
            <w:shd w:val="clear" w:color="auto" w:fill="auto"/>
            <w:noWrap/>
            <w:vAlign w:val="center"/>
            <w:hideMark/>
          </w:tcPr>
          <w:p w14:paraId="0A2FB027"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3.46</w:t>
            </w:r>
          </w:p>
        </w:tc>
        <w:tc>
          <w:tcPr>
            <w:tcW w:w="960" w:type="dxa"/>
            <w:shd w:val="clear" w:color="auto" w:fill="auto"/>
            <w:noWrap/>
            <w:vAlign w:val="center"/>
            <w:hideMark/>
          </w:tcPr>
          <w:p w14:paraId="6285878E" w14:textId="77777777" w:rsidR="00424C5D" w:rsidRPr="00EB6556" w:rsidRDefault="00424C5D" w:rsidP="00A22045">
            <w:pPr>
              <w:spacing w:after="0" w:line="240" w:lineRule="auto"/>
              <w:jc w:val="center"/>
              <w:rPr>
                <w:rFonts w:ascii="Times New Roman" w:eastAsia="Times New Roman" w:hAnsi="Times New Roman" w:cs="Times New Roman"/>
                <w:color w:val="000000"/>
                <w:sz w:val="24"/>
                <w:szCs w:val="24"/>
                <w:lang w:val="id-ID"/>
              </w:rPr>
            </w:pPr>
            <w:r w:rsidRPr="008A0213">
              <w:rPr>
                <w:rFonts w:ascii="Times New Roman" w:eastAsia="Times New Roman" w:hAnsi="Times New Roman" w:cs="Times New Roman"/>
                <w:color w:val="000000"/>
                <w:sz w:val="24"/>
                <w:szCs w:val="24"/>
              </w:rPr>
              <w:t>2.8</w:t>
            </w:r>
            <w:r>
              <w:rPr>
                <w:rFonts w:ascii="Times New Roman" w:eastAsia="Times New Roman" w:hAnsi="Times New Roman" w:cs="Times New Roman"/>
                <w:color w:val="000000"/>
                <w:sz w:val="24"/>
                <w:szCs w:val="24"/>
                <w:lang w:val="id-ID"/>
              </w:rPr>
              <w:t>0</w:t>
            </w:r>
          </w:p>
        </w:tc>
      </w:tr>
      <w:tr w:rsidR="00424C5D" w:rsidRPr="008A0213" w14:paraId="1D608770" w14:textId="77777777" w:rsidTr="00C122A5">
        <w:trPr>
          <w:trHeight w:val="315"/>
        </w:trPr>
        <w:tc>
          <w:tcPr>
            <w:tcW w:w="960" w:type="dxa"/>
            <w:shd w:val="clear" w:color="auto" w:fill="auto"/>
            <w:noWrap/>
            <w:vAlign w:val="center"/>
            <w:hideMark/>
          </w:tcPr>
          <w:p w14:paraId="33C2370B"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26.</w:t>
            </w:r>
          </w:p>
        </w:tc>
        <w:tc>
          <w:tcPr>
            <w:tcW w:w="960" w:type="dxa"/>
            <w:shd w:val="clear" w:color="auto" w:fill="auto"/>
            <w:noWrap/>
            <w:vAlign w:val="center"/>
            <w:hideMark/>
          </w:tcPr>
          <w:p w14:paraId="3CC65E10"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BNII</w:t>
            </w:r>
          </w:p>
        </w:tc>
        <w:tc>
          <w:tcPr>
            <w:tcW w:w="960" w:type="dxa"/>
            <w:shd w:val="clear" w:color="auto" w:fill="auto"/>
            <w:noWrap/>
            <w:vAlign w:val="center"/>
            <w:hideMark/>
          </w:tcPr>
          <w:p w14:paraId="21136714"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3.33</w:t>
            </w:r>
          </w:p>
        </w:tc>
        <w:tc>
          <w:tcPr>
            <w:tcW w:w="960" w:type="dxa"/>
            <w:shd w:val="clear" w:color="auto" w:fill="auto"/>
            <w:noWrap/>
            <w:vAlign w:val="center"/>
            <w:hideMark/>
          </w:tcPr>
          <w:p w14:paraId="006626E3"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4</w:t>
            </w:r>
          </w:p>
        </w:tc>
        <w:tc>
          <w:tcPr>
            <w:tcW w:w="960" w:type="dxa"/>
            <w:shd w:val="clear" w:color="auto" w:fill="auto"/>
            <w:noWrap/>
            <w:vAlign w:val="center"/>
            <w:hideMark/>
          </w:tcPr>
          <w:p w14:paraId="69EE83EA"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3.69</w:t>
            </w:r>
          </w:p>
        </w:tc>
        <w:tc>
          <w:tcPr>
            <w:tcW w:w="960" w:type="dxa"/>
            <w:shd w:val="clear" w:color="auto" w:fill="auto"/>
            <w:noWrap/>
            <w:vAlign w:val="center"/>
            <w:hideMark/>
          </w:tcPr>
          <w:p w14:paraId="7E47A3B6"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3.46</w:t>
            </w:r>
          </w:p>
        </w:tc>
      </w:tr>
      <w:tr w:rsidR="00424C5D" w:rsidRPr="008A0213" w14:paraId="69CDD39F" w14:textId="77777777" w:rsidTr="00C122A5">
        <w:trPr>
          <w:trHeight w:val="315"/>
        </w:trPr>
        <w:tc>
          <w:tcPr>
            <w:tcW w:w="960" w:type="dxa"/>
            <w:shd w:val="clear" w:color="auto" w:fill="auto"/>
            <w:noWrap/>
            <w:vAlign w:val="center"/>
            <w:hideMark/>
          </w:tcPr>
          <w:p w14:paraId="1B389301"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27.</w:t>
            </w:r>
          </w:p>
        </w:tc>
        <w:tc>
          <w:tcPr>
            <w:tcW w:w="960" w:type="dxa"/>
            <w:shd w:val="clear" w:color="auto" w:fill="auto"/>
            <w:noWrap/>
            <w:vAlign w:val="center"/>
            <w:hideMark/>
          </w:tcPr>
          <w:p w14:paraId="646C537F"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BNLI</w:t>
            </w:r>
          </w:p>
        </w:tc>
        <w:tc>
          <w:tcPr>
            <w:tcW w:w="960" w:type="dxa"/>
            <w:shd w:val="clear" w:color="auto" w:fill="auto"/>
            <w:noWrap/>
            <w:vAlign w:val="center"/>
            <w:hideMark/>
          </w:tcPr>
          <w:p w14:paraId="2ACC0994" w14:textId="77777777" w:rsidR="00424C5D" w:rsidRPr="005F457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8A0213">
              <w:rPr>
                <w:rFonts w:ascii="Times New Roman" w:eastAsia="Times New Roman" w:hAnsi="Times New Roman" w:cs="Times New Roman"/>
                <w:color w:val="000000"/>
                <w:sz w:val="24"/>
                <w:szCs w:val="24"/>
              </w:rPr>
              <w:t>2.8</w:t>
            </w:r>
            <w:r>
              <w:rPr>
                <w:rFonts w:ascii="Times New Roman" w:eastAsia="Times New Roman" w:hAnsi="Times New Roman" w:cs="Times New Roman"/>
                <w:color w:val="000000"/>
                <w:sz w:val="24"/>
                <w:szCs w:val="24"/>
                <w:lang w:val="id-ID"/>
              </w:rPr>
              <w:t>0</w:t>
            </w:r>
          </w:p>
        </w:tc>
        <w:tc>
          <w:tcPr>
            <w:tcW w:w="960" w:type="dxa"/>
            <w:shd w:val="clear" w:color="auto" w:fill="auto"/>
            <w:noWrap/>
            <w:vAlign w:val="center"/>
            <w:hideMark/>
          </w:tcPr>
          <w:p w14:paraId="70982F74" w14:textId="77777777" w:rsidR="00424C5D" w:rsidRPr="005F457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8A0213">
              <w:rPr>
                <w:rFonts w:ascii="Times New Roman" w:eastAsia="Times New Roman" w:hAnsi="Times New Roman" w:cs="Times New Roman"/>
                <w:color w:val="000000"/>
                <w:sz w:val="24"/>
                <w:szCs w:val="24"/>
              </w:rPr>
              <w:t>2.9</w:t>
            </w:r>
            <w:r>
              <w:rPr>
                <w:rFonts w:ascii="Times New Roman" w:eastAsia="Times New Roman" w:hAnsi="Times New Roman" w:cs="Times New Roman"/>
                <w:color w:val="000000"/>
                <w:sz w:val="24"/>
                <w:szCs w:val="24"/>
                <w:lang w:val="id-ID"/>
              </w:rPr>
              <w:t>0</w:t>
            </w:r>
          </w:p>
        </w:tc>
        <w:tc>
          <w:tcPr>
            <w:tcW w:w="960" w:type="dxa"/>
            <w:shd w:val="clear" w:color="auto" w:fill="auto"/>
            <w:noWrap/>
            <w:vAlign w:val="center"/>
            <w:hideMark/>
          </w:tcPr>
          <w:p w14:paraId="19617A4A" w14:textId="77777777" w:rsidR="00424C5D" w:rsidRPr="005F457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8A0213">
              <w:rPr>
                <w:rFonts w:ascii="Times New Roman" w:eastAsia="Times New Roman" w:hAnsi="Times New Roman" w:cs="Times New Roman"/>
                <w:color w:val="000000"/>
                <w:sz w:val="24"/>
                <w:szCs w:val="24"/>
              </w:rPr>
              <w:t>3.2</w:t>
            </w:r>
            <w:r>
              <w:rPr>
                <w:rFonts w:ascii="Times New Roman" w:eastAsia="Times New Roman" w:hAnsi="Times New Roman" w:cs="Times New Roman"/>
                <w:color w:val="000000"/>
                <w:sz w:val="24"/>
                <w:szCs w:val="24"/>
                <w:lang w:val="id-ID"/>
              </w:rPr>
              <w:t>0</w:t>
            </w:r>
          </w:p>
        </w:tc>
        <w:tc>
          <w:tcPr>
            <w:tcW w:w="960" w:type="dxa"/>
            <w:shd w:val="clear" w:color="auto" w:fill="auto"/>
            <w:noWrap/>
            <w:vAlign w:val="center"/>
            <w:hideMark/>
          </w:tcPr>
          <w:p w14:paraId="4B9D3A2E" w14:textId="77777777" w:rsidR="00424C5D" w:rsidRPr="005F457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8A0213">
              <w:rPr>
                <w:rFonts w:ascii="Times New Roman" w:eastAsia="Times New Roman" w:hAnsi="Times New Roman" w:cs="Times New Roman"/>
                <w:color w:val="000000"/>
                <w:sz w:val="24"/>
                <w:szCs w:val="24"/>
              </w:rPr>
              <w:t>3.1</w:t>
            </w:r>
            <w:r>
              <w:rPr>
                <w:rFonts w:ascii="Times New Roman" w:eastAsia="Times New Roman" w:hAnsi="Times New Roman" w:cs="Times New Roman"/>
                <w:color w:val="000000"/>
                <w:sz w:val="24"/>
                <w:szCs w:val="24"/>
                <w:lang w:val="id-ID"/>
              </w:rPr>
              <w:t>0</w:t>
            </w:r>
          </w:p>
        </w:tc>
      </w:tr>
      <w:tr w:rsidR="00424C5D" w:rsidRPr="008A0213" w14:paraId="6C335DB0" w14:textId="77777777" w:rsidTr="00C122A5">
        <w:trPr>
          <w:trHeight w:val="315"/>
        </w:trPr>
        <w:tc>
          <w:tcPr>
            <w:tcW w:w="960" w:type="dxa"/>
            <w:shd w:val="clear" w:color="auto" w:fill="auto"/>
            <w:noWrap/>
            <w:vAlign w:val="center"/>
            <w:hideMark/>
          </w:tcPr>
          <w:p w14:paraId="183C5D98"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28.</w:t>
            </w:r>
          </w:p>
        </w:tc>
        <w:tc>
          <w:tcPr>
            <w:tcW w:w="960" w:type="dxa"/>
            <w:shd w:val="clear" w:color="auto" w:fill="auto"/>
            <w:noWrap/>
            <w:vAlign w:val="center"/>
            <w:hideMark/>
          </w:tcPr>
          <w:p w14:paraId="5EDF5A19"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BRIS</w:t>
            </w:r>
          </w:p>
        </w:tc>
        <w:tc>
          <w:tcPr>
            <w:tcW w:w="960" w:type="dxa"/>
            <w:shd w:val="clear" w:color="auto" w:fill="auto"/>
            <w:noWrap/>
            <w:vAlign w:val="center"/>
            <w:hideMark/>
          </w:tcPr>
          <w:p w14:paraId="39904EAB"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3.21</w:t>
            </w:r>
          </w:p>
        </w:tc>
        <w:tc>
          <w:tcPr>
            <w:tcW w:w="960" w:type="dxa"/>
            <w:shd w:val="clear" w:color="auto" w:fill="auto"/>
            <w:noWrap/>
            <w:vAlign w:val="center"/>
            <w:hideMark/>
          </w:tcPr>
          <w:p w14:paraId="7026CAF0"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2.88</w:t>
            </w:r>
          </w:p>
        </w:tc>
        <w:tc>
          <w:tcPr>
            <w:tcW w:w="960" w:type="dxa"/>
            <w:shd w:val="clear" w:color="auto" w:fill="auto"/>
            <w:noWrap/>
            <w:vAlign w:val="center"/>
            <w:hideMark/>
          </w:tcPr>
          <w:p w14:paraId="1B444AB5"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2.93</w:t>
            </w:r>
          </w:p>
        </w:tc>
        <w:tc>
          <w:tcPr>
            <w:tcW w:w="960" w:type="dxa"/>
            <w:shd w:val="clear" w:color="auto" w:fill="auto"/>
            <w:noWrap/>
            <w:vAlign w:val="center"/>
            <w:hideMark/>
          </w:tcPr>
          <w:p w14:paraId="25F2BC6D"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2.42</w:t>
            </w:r>
          </w:p>
        </w:tc>
      </w:tr>
      <w:tr w:rsidR="00424C5D" w:rsidRPr="008A0213" w14:paraId="2657F608" w14:textId="77777777" w:rsidTr="00C122A5">
        <w:trPr>
          <w:trHeight w:val="315"/>
        </w:trPr>
        <w:tc>
          <w:tcPr>
            <w:tcW w:w="960" w:type="dxa"/>
            <w:shd w:val="clear" w:color="auto" w:fill="auto"/>
            <w:noWrap/>
            <w:vAlign w:val="center"/>
            <w:hideMark/>
          </w:tcPr>
          <w:p w14:paraId="099E1CB5"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29.</w:t>
            </w:r>
          </w:p>
        </w:tc>
        <w:tc>
          <w:tcPr>
            <w:tcW w:w="960" w:type="dxa"/>
            <w:shd w:val="clear" w:color="auto" w:fill="auto"/>
            <w:noWrap/>
            <w:vAlign w:val="center"/>
            <w:hideMark/>
          </w:tcPr>
          <w:p w14:paraId="11BFF14C"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BSIM</w:t>
            </w:r>
          </w:p>
        </w:tc>
        <w:tc>
          <w:tcPr>
            <w:tcW w:w="960" w:type="dxa"/>
            <w:shd w:val="clear" w:color="auto" w:fill="auto"/>
            <w:noWrap/>
            <w:vAlign w:val="center"/>
            <w:hideMark/>
          </w:tcPr>
          <w:p w14:paraId="0B98A42A"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7.83</w:t>
            </w:r>
          </w:p>
        </w:tc>
        <w:tc>
          <w:tcPr>
            <w:tcW w:w="960" w:type="dxa"/>
            <w:shd w:val="clear" w:color="auto" w:fill="auto"/>
            <w:noWrap/>
            <w:vAlign w:val="center"/>
            <w:hideMark/>
          </w:tcPr>
          <w:p w14:paraId="79DE9188"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4.75</w:t>
            </w:r>
          </w:p>
        </w:tc>
        <w:tc>
          <w:tcPr>
            <w:tcW w:w="960" w:type="dxa"/>
            <w:shd w:val="clear" w:color="auto" w:fill="auto"/>
            <w:noWrap/>
            <w:vAlign w:val="center"/>
            <w:hideMark/>
          </w:tcPr>
          <w:p w14:paraId="6A820A09"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4.64</w:t>
            </w:r>
          </w:p>
        </w:tc>
        <w:tc>
          <w:tcPr>
            <w:tcW w:w="960" w:type="dxa"/>
            <w:shd w:val="clear" w:color="auto" w:fill="auto"/>
            <w:noWrap/>
            <w:vAlign w:val="center"/>
            <w:hideMark/>
          </w:tcPr>
          <w:p w14:paraId="19C7F03C"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7.99</w:t>
            </w:r>
          </w:p>
        </w:tc>
      </w:tr>
      <w:tr w:rsidR="00424C5D" w:rsidRPr="008A0213" w14:paraId="2EA05DD9" w14:textId="77777777" w:rsidTr="00C122A5">
        <w:trPr>
          <w:trHeight w:val="315"/>
        </w:trPr>
        <w:tc>
          <w:tcPr>
            <w:tcW w:w="960" w:type="dxa"/>
            <w:shd w:val="clear" w:color="auto" w:fill="auto"/>
            <w:noWrap/>
            <w:vAlign w:val="center"/>
            <w:hideMark/>
          </w:tcPr>
          <w:p w14:paraId="17864848"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30.</w:t>
            </w:r>
          </w:p>
        </w:tc>
        <w:tc>
          <w:tcPr>
            <w:tcW w:w="960" w:type="dxa"/>
            <w:shd w:val="clear" w:color="auto" w:fill="auto"/>
            <w:noWrap/>
            <w:vAlign w:val="center"/>
            <w:hideMark/>
          </w:tcPr>
          <w:p w14:paraId="158FAE8D"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BTPS</w:t>
            </w:r>
          </w:p>
        </w:tc>
        <w:tc>
          <w:tcPr>
            <w:tcW w:w="960" w:type="dxa"/>
            <w:shd w:val="clear" w:color="auto" w:fill="auto"/>
            <w:noWrap/>
            <w:vAlign w:val="center"/>
            <w:hideMark/>
          </w:tcPr>
          <w:p w14:paraId="44281A22"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1.36</w:t>
            </w:r>
          </w:p>
        </w:tc>
        <w:tc>
          <w:tcPr>
            <w:tcW w:w="960" w:type="dxa"/>
            <w:shd w:val="clear" w:color="auto" w:fill="auto"/>
            <w:noWrap/>
            <w:vAlign w:val="center"/>
            <w:hideMark/>
          </w:tcPr>
          <w:p w14:paraId="517F6C0F"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1.91</w:t>
            </w:r>
          </w:p>
        </w:tc>
        <w:tc>
          <w:tcPr>
            <w:tcW w:w="960" w:type="dxa"/>
            <w:shd w:val="clear" w:color="auto" w:fill="auto"/>
            <w:noWrap/>
            <w:vAlign w:val="center"/>
            <w:hideMark/>
          </w:tcPr>
          <w:p w14:paraId="20614FE5"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2.37</w:t>
            </w:r>
          </w:p>
        </w:tc>
        <w:tc>
          <w:tcPr>
            <w:tcW w:w="960" w:type="dxa"/>
            <w:shd w:val="clear" w:color="auto" w:fill="auto"/>
            <w:noWrap/>
            <w:vAlign w:val="center"/>
            <w:hideMark/>
          </w:tcPr>
          <w:p w14:paraId="5042D2DE"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2.65</w:t>
            </w:r>
          </w:p>
        </w:tc>
      </w:tr>
      <w:tr w:rsidR="00424C5D" w:rsidRPr="008A0213" w14:paraId="4E2567A7" w14:textId="77777777" w:rsidTr="00C122A5">
        <w:trPr>
          <w:trHeight w:val="315"/>
        </w:trPr>
        <w:tc>
          <w:tcPr>
            <w:tcW w:w="960" w:type="dxa"/>
            <w:shd w:val="clear" w:color="auto" w:fill="auto"/>
            <w:noWrap/>
            <w:vAlign w:val="center"/>
            <w:hideMark/>
          </w:tcPr>
          <w:p w14:paraId="593D2772"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31.</w:t>
            </w:r>
          </w:p>
        </w:tc>
        <w:tc>
          <w:tcPr>
            <w:tcW w:w="960" w:type="dxa"/>
            <w:shd w:val="clear" w:color="auto" w:fill="auto"/>
            <w:noWrap/>
            <w:vAlign w:val="center"/>
            <w:hideMark/>
          </w:tcPr>
          <w:p w14:paraId="1A1F238C"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BVIC</w:t>
            </w:r>
          </w:p>
        </w:tc>
        <w:tc>
          <w:tcPr>
            <w:tcW w:w="960" w:type="dxa"/>
            <w:shd w:val="clear" w:color="auto" w:fill="auto"/>
            <w:noWrap/>
            <w:vAlign w:val="center"/>
            <w:hideMark/>
          </w:tcPr>
          <w:p w14:paraId="37A37140"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6.77</w:t>
            </w:r>
          </w:p>
        </w:tc>
        <w:tc>
          <w:tcPr>
            <w:tcW w:w="960" w:type="dxa"/>
            <w:shd w:val="clear" w:color="auto" w:fill="auto"/>
            <w:noWrap/>
            <w:vAlign w:val="center"/>
            <w:hideMark/>
          </w:tcPr>
          <w:p w14:paraId="143C715B"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7.58</w:t>
            </w:r>
          </w:p>
        </w:tc>
        <w:tc>
          <w:tcPr>
            <w:tcW w:w="960" w:type="dxa"/>
            <w:shd w:val="clear" w:color="auto" w:fill="auto"/>
            <w:noWrap/>
            <w:vAlign w:val="center"/>
            <w:hideMark/>
          </w:tcPr>
          <w:p w14:paraId="6DD56003"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7.27</w:t>
            </w:r>
          </w:p>
        </w:tc>
        <w:tc>
          <w:tcPr>
            <w:tcW w:w="960" w:type="dxa"/>
            <w:shd w:val="clear" w:color="auto" w:fill="auto"/>
            <w:noWrap/>
            <w:vAlign w:val="center"/>
            <w:hideMark/>
          </w:tcPr>
          <w:p w14:paraId="2DD13685"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4.23</w:t>
            </w:r>
          </w:p>
        </w:tc>
      </w:tr>
      <w:tr w:rsidR="00424C5D" w:rsidRPr="008A0213" w14:paraId="26C1693A" w14:textId="77777777" w:rsidTr="00C122A5">
        <w:trPr>
          <w:trHeight w:val="315"/>
        </w:trPr>
        <w:tc>
          <w:tcPr>
            <w:tcW w:w="960" w:type="dxa"/>
            <w:shd w:val="clear" w:color="auto" w:fill="auto"/>
            <w:noWrap/>
            <w:vAlign w:val="center"/>
            <w:hideMark/>
          </w:tcPr>
          <w:p w14:paraId="0C065B9F"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32.</w:t>
            </w:r>
          </w:p>
        </w:tc>
        <w:tc>
          <w:tcPr>
            <w:tcW w:w="960" w:type="dxa"/>
            <w:shd w:val="clear" w:color="auto" w:fill="auto"/>
            <w:noWrap/>
            <w:vAlign w:val="center"/>
            <w:hideMark/>
          </w:tcPr>
          <w:p w14:paraId="6AF59017"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DNAR</w:t>
            </w:r>
          </w:p>
        </w:tc>
        <w:tc>
          <w:tcPr>
            <w:tcW w:w="960" w:type="dxa"/>
            <w:shd w:val="clear" w:color="auto" w:fill="auto"/>
            <w:noWrap/>
            <w:vAlign w:val="center"/>
            <w:hideMark/>
          </w:tcPr>
          <w:p w14:paraId="69A5BE6F"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2.95</w:t>
            </w:r>
          </w:p>
        </w:tc>
        <w:tc>
          <w:tcPr>
            <w:tcW w:w="960" w:type="dxa"/>
            <w:shd w:val="clear" w:color="auto" w:fill="auto"/>
            <w:noWrap/>
            <w:vAlign w:val="center"/>
            <w:hideMark/>
          </w:tcPr>
          <w:p w14:paraId="1687A0BD"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3.52</w:t>
            </w:r>
          </w:p>
        </w:tc>
        <w:tc>
          <w:tcPr>
            <w:tcW w:w="960" w:type="dxa"/>
            <w:shd w:val="clear" w:color="auto" w:fill="auto"/>
            <w:noWrap/>
            <w:vAlign w:val="center"/>
            <w:hideMark/>
          </w:tcPr>
          <w:p w14:paraId="6C2E222A"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3.58</w:t>
            </w:r>
          </w:p>
        </w:tc>
        <w:tc>
          <w:tcPr>
            <w:tcW w:w="960" w:type="dxa"/>
            <w:shd w:val="clear" w:color="auto" w:fill="auto"/>
            <w:noWrap/>
            <w:vAlign w:val="center"/>
            <w:hideMark/>
          </w:tcPr>
          <w:p w14:paraId="40E1853E"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2.75</w:t>
            </w:r>
          </w:p>
        </w:tc>
      </w:tr>
      <w:tr w:rsidR="00424C5D" w:rsidRPr="008A0213" w14:paraId="4E9B137E" w14:textId="77777777" w:rsidTr="00C122A5">
        <w:trPr>
          <w:trHeight w:val="315"/>
        </w:trPr>
        <w:tc>
          <w:tcPr>
            <w:tcW w:w="960" w:type="dxa"/>
            <w:shd w:val="clear" w:color="auto" w:fill="auto"/>
            <w:noWrap/>
            <w:vAlign w:val="center"/>
            <w:hideMark/>
          </w:tcPr>
          <w:p w14:paraId="64EE9768"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33.</w:t>
            </w:r>
          </w:p>
        </w:tc>
        <w:tc>
          <w:tcPr>
            <w:tcW w:w="960" w:type="dxa"/>
            <w:shd w:val="clear" w:color="auto" w:fill="auto"/>
            <w:noWrap/>
            <w:vAlign w:val="center"/>
            <w:hideMark/>
          </w:tcPr>
          <w:p w14:paraId="3033599B"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INPC</w:t>
            </w:r>
          </w:p>
        </w:tc>
        <w:tc>
          <w:tcPr>
            <w:tcW w:w="960" w:type="dxa"/>
            <w:shd w:val="clear" w:color="auto" w:fill="auto"/>
            <w:noWrap/>
            <w:vAlign w:val="center"/>
            <w:hideMark/>
          </w:tcPr>
          <w:p w14:paraId="3D016D92"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5.71</w:t>
            </w:r>
          </w:p>
        </w:tc>
        <w:tc>
          <w:tcPr>
            <w:tcW w:w="960" w:type="dxa"/>
            <w:shd w:val="clear" w:color="auto" w:fill="auto"/>
            <w:noWrap/>
            <w:vAlign w:val="center"/>
            <w:hideMark/>
          </w:tcPr>
          <w:p w14:paraId="7AD540D8"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4.58</w:t>
            </w:r>
          </w:p>
        </w:tc>
        <w:tc>
          <w:tcPr>
            <w:tcW w:w="960" w:type="dxa"/>
            <w:shd w:val="clear" w:color="auto" w:fill="auto"/>
            <w:noWrap/>
            <w:vAlign w:val="center"/>
            <w:hideMark/>
          </w:tcPr>
          <w:p w14:paraId="62259142"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3.39</w:t>
            </w:r>
          </w:p>
        </w:tc>
        <w:tc>
          <w:tcPr>
            <w:tcW w:w="960" w:type="dxa"/>
            <w:shd w:val="clear" w:color="auto" w:fill="auto"/>
            <w:noWrap/>
            <w:vAlign w:val="center"/>
            <w:hideMark/>
          </w:tcPr>
          <w:p w14:paraId="5642754E"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2.73</w:t>
            </w:r>
          </w:p>
        </w:tc>
      </w:tr>
      <w:tr w:rsidR="00424C5D" w:rsidRPr="008A0213" w14:paraId="7C66F58F" w14:textId="77777777" w:rsidTr="00C122A5">
        <w:trPr>
          <w:trHeight w:val="315"/>
        </w:trPr>
        <w:tc>
          <w:tcPr>
            <w:tcW w:w="960" w:type="dxa"/>
            <w:shd w:val="clear" w:color="auto" w:fill="auto"/>
            <w:noWrap/>
            <w:vAlign w:val="center"/>
            <w:hideMark/>
          </w:tcPr>
          <w:p w14:paraId="2E47A0AA"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34.</w:t>
            </w:r>
          </w:p>
        </w:tc>
        <w:tc>
          <w:tcPr>
            <w:tcW w:w="960" w:type="dxa"/>
            <w:shd w:val="clear" w:color="auto" w:fill="auto"/>
            <w:noWrap/>
            <w:vAlign w:val="center"/>
            <w:hideMark/>
          </w:tcPr>
          <w:p w14:paraId="0CEB7613"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MASB</w:t>
            </w:r>
          </w:p>
        </w:tc>
        <w:tc>
          <w:tcPr>
            <w:tcW w:w="960" w:type="dxa"/>
            <w:shd w:val="clear" w:color="auto" w:fill="auto"/>
            <w:noWrap/>
            <w:vAlign w:val="center"/>
            <w:hideMark/>
          </w:tcPr>
          <w:p w14:paraId="401D61FD"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4.15</w:t>
            </w:r>
          </w:p>
        </w:tc>
        <w:tc>
          <w:tcPr>
            <w:tcW w:w="960" w:type="dxa"/>
            <w:shd w:val="clear" w:color="auto" w:fill="auto"/>
            <w:noWrap/>
            <w:vAlign w:val="center"/>
            <w:hideMark/>
          </w:tcPr>
          <w:p w14:paraId="4244EB65"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3.66</w:t>
            </w:r>
          </w:p>
        </w:tc>
        <w:tc>
          <w:tcPr>
            <w:tcW w:w="960" w:type="dxa"/>
            <w:shd w:val="clear" w:color="auto" w:fill="auto"/>
            <w:noWrap/>
            <w:vAlign w:val="center"/>
            <w:hideMark/>
          </w:tcPr>
          <w:p w14:paraId="69075C47"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2.48</w:t>
            </w:r>
          </w:p>
        </w:tc>
        <w:tc>
          <w:tcPr>
            <w:tcW w:w="960" w:type="dxa"/>
            <w:shd w:val="clear" w:color="auto" w:fill="auto"/>
            <w:noWrap/>
            <w:vAlign w:val="center"/>
            <w:hideMark/>
          </w:tcPr>
          <w:p w14:paraId="5A6C00C9"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3.09</w:t>
            </w:r>
          </w:p>
        </w:tc>
      </w:tr>
      <w:tr w:rsidR="00424C5D" w:rsidRPr="008A0213" w14:paraId="187CC2D7" w14:textId="77777777" w:rsidTr="00C122A5">
        <w:trPr>
          <w:trHeight w:val="315"/>
        </w:trPr>
        <w:tc>
          <w:tcPr>
            <w:tcW w:w="960" w:type="dxa"/>
            <w:shd w:val="clear" w:color="auto" w:fill="auto"/>
            <w:noWrap/>
            <w:vAlign w:val="center"/>
            <w:hideMark/>
          </w:tcPr>
          <w:p w14:paraId="14E76749"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35.</w:t>
            </w:r>
          </w:p>
        </w:tc>
        <w:tc>
          <w:tcPr>
            <w:tcW w:w="960" w:type="dxa"/>
            <w:shd w:val="clear" w:color="auto" w:fill="auto"/>
            <w:noWrap/>
            <w:vAlign w:val="center"/>
            <w:hideMark/>
          </w:tcPr>
          <w:p w14:paraId="0C722A6C"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MAYA</w:t>
            </w:r>
          </w:p>
        </w:tc>
        <w:tc>
          <w:tcPr>
            <w:tcW w:w="960" w:type="dxa"/>
            <w:shd w:val="clear" w:color="auto" w:fill="auto"/>
            <w:noWrap/>
            <w:vAlign w:val="center"/>
            <w:hideMark/>
          </w:tcPr>
          <w:p w14:paraId="12D22EFA"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3.85</w:t>
            </w:r>
          </w:p>
        </w:tc>
        <w:tc>
          <w:tcPr>
            <w:tcW w:w="960" w:type="dxa"/>
            <w:shd w:val="clear" w:color="auto" w:fill="auto"/>
            <w:noWrap/>
            <w:vAlign w:val="center"/>
            <w:hideMark/>
          </w:tcPr>
          <w:p w14:paraId="2460FA13"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4.09</w:t>
            </w:r>
          </w:p>
        </w:tc>
        <w:tc>
          <w:tcPr>
            <w:tcW w:w="960" w:type="dxa"/>
            <w:shd w:val="clear" w:color="auto" w:fill="auto"/>
            <w:noWrap/>
            <w:vAlign w:val="center"/>
            <w:hideMark/>
          </w:tcPr>
          <w:p w14:paraId="376668CB"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3.93</w:t>
            </w:r>
          </w:p>
        </w:tc>
        <w:tc>
          <w:tcPr>
            <w:tcW w:w="960" w:type="dxa"/>
            <w:shd w:val="clear" w:color="auto" w:fill="auto"/>
            <w:noWrap/>
            <w:vAlign w:val="center"/>
            <w:hideMark/>
          </w:tcPr>
          <w:p w14:paraId="6ECF0EEE" w14:textId="77777777" w:rsidR="00424C5D" w:rsidRPr="005F457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8A0213">
              <w:rPr>
                <w:rFonts w:ascii="Times New Roman" w:eastAsia="Times New Roman" w:hAnsi="Times New Roman" w:cs="Times New Roman"/>
                <w:color w:val="000000"/>
                <w:sz w:val="24"/>
                <w:szCs w:val="24"/>
              </w:rPr>
              <w:t>4.7</w:t>
            </w:r>
            <w:r>
              <w:rPr>
                <w:rFonts w:ascii="Times New Roman" w:eastAsia="Times New Roman" w:hAnsi="Times New Roman" w:cs="Times New Roman"/>
                <w:color w:val="000000"/>
                <w:sz w:val="24"/>
                <w:szCs w:val="24"/>
                <w:lang w:val="id-ID"/>
              </w:rPr>
              <w:t>0</w:t>
            </w:r>
          </w:p>
        </w:tc>
      </w:tr>
      <w:tr w:rsidR="00424C5D" w:rsidRPr="008A0213" w14:paraId="6B67081E" w14:textId="77777777" w:rsidTr="00C122A5">
        <w:trPr>
          <w:trHeight w:val="315"/>
        </w:trPr>
        <w:tc>
          <w:tcPr>
            <w:tcW w:w="960" w:type="dxa"/>
            <w:shd w:val="clear" w:color="auto" w:fill="auto"/>
            <w:noWrap/>
            <w:vAlign w:val="center"/>
            <w:hideMark/>
          </w:tcPr>
          <w:p w14:paraId="054B67AF"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36.</w:t>
            </w:r>
          </w:p>
        </w:tc>
        <w:tc>
          <w:tcPr>
            <w:tcW w:w="960" w:type="dxa"/>
            <w:shd w:val="clear" w:color="auto" w:fill="auto"/>
            <w:noWrap/>
            <w:vAlign w:val="center"/>
            <w:hideMark/>
          </w:tcPr>
          <w:p w14:paraId="38D5532E"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MCOR</w:t>
            </w:r>
          </w:p>
        </w:tc>
        <w:tc>
          <w:tcPr>
            <w:tcW w:w="960" w:type="dxa"/>
            <w:shd w:val="clear" w:color="auto" w:fill="auto"/>
            <w:noWrap/>
            <w:vAlign w:val="center"/>
            <w:hideMark/>
          </w:tcPr>
          <w:p w14:paraId="6AE4E4CC"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2.52</w:t>
            </w:r>
          </w:p>
        </w:tc>
        <w:tc>
          <w:tcPr>
            <w:tcW w:w="960" w:type="dxa"/>
            <w:shd w:val="clear" w:color="auto" w:fill="auto"/>
            <w:noWrap/>
            <w:vAlign w:val="center"/>
            <w:hideMark/>
          </w:tcPr>
          <w:p w14:paraId="6A2A652F"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2.94</w:t>
            </w:r>
          </w:p>
        </w:tc>
        <w:tc>
          <w:tcPr>
            <w:tcW w:w="960" w:type="dxa"/>
            <w:shd w:val="clear" w:color="auto" w:fill="auto"/>
            <w:noWrap/>
            <w:vAlign w:val="center"/>
            <w:hideMark/>
          </w:tcPr>
          <w:p w14:paraId="7778BEAC"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4.39</w:t>
            </w:r>
          </w:p>
        </w:tc>
        <w:tc>
          <w:tcPr>
            <w:tcW w:w="960" w:type="dxa"/>
            <w:shd w:val="clear" w:color="auto" w:fill="auto"/>
            <w:noWrap/>
            <w:vAlign w:val="center"/>
            <w:hideMark/>
          </w:tcPr>
          <w:p w14:paraId="6E37BD53"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4.92</w:t>
            </w:r>
          </w:p>
        </w:tc>
      </w:tr>
      <w:tr w:rsidR="00424C5D" w:rsidRPr="008A0213" w14:paraId="0E1DFD9F" w14:textId="77777777" w:rsidTr="00C122A5">
        <w:trPr>
          <w:trHeight w:val="315"/>
        </w:trPr>
        <w:tc>
          <w:tcPr>
            <w:tcW w:w="960" w:type="dxa"/>
            <w:shd w:val="clear" w:color="auto" w:fill="auto"/>
            <w:noWrap/>
            <w:vAlign w:val="center"/>
            <w:hideMark/>
          </w:tcPr>
          <w:p w14:paraId="6AAF678C"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37.</w:t>
            </w:r>
          </w:p>
        </w:tc>
        <w:tc>
          <w:tcPr>
            <w:tcW w:w="960" w:type="dxa"/>
            <w:shd w:val="clear" w:color="auto" w:fill="auto"/>
            <w:noWrap/>
            <w:vAlign w:val="center"/>
            <w:hideMark/>
          </w:tcPr>
          <w:p w14:paraId="6624616A"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MEGA</w:t>
            </w:r>
          </w:p>
        </w:tc>
        <w:tc>
          <w:tcPr>
            <w:tcW w:w="960" w:type="dxa"/>
            <w:shd w:val="clear" w:color="auto" w:fill="auto"/>
            <w:noWrap/>
            <w:vAlign w:val="center"/>
            <w:hideMark/>
          </w:tcPr>
          <w:p w14:paraId="1CBA0D81"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2.46</w:t>
            </w:r>
          </w:p>
        </w:tc>
        <w:tc>
          <w:tcPr>
            <w:tcW w:w="960" w:type="dxa"/>
            <w:shd w:val="clear" w:color="auto" w:fill="auto"/>
            <w:noWrap/>
            <w:vAlign w:val="center"/>
            <w:hideMark/>
          </w:tcPr>
          <w:p w14:paraId="28A4DA38"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1.39</w:t>
            </w:r>
          </w:p>
        </w:tc>
        <w:tc>
          <w:tcPr>
            <w:tcW w:w="960" w:type="dxa"/>
            <w:shd w:val="clear" w:color="auto" w:fill="auto"/>
            <w:noWrap/>
            <w:vAlign w:val="center"/>
            <w:hideMark/>
          </w:tcPr>
          <w:p w14:paraId="57544D57"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1.12</w:t>
            </w:r>
          </w:p>
        </w:tc>
        <w:tc>
          <w:tcPr>
            <w:tcW w:w="960" w:type="dxa"/>
            <w:shd w:val="clear" w:color="auto" w:fill="auto"/>
            <w:noWrap/>
            <w:vAlign w:val="center"/>
            <w:hideMark/>
          </w:tcPr>
          <w:p w14:paraId="5827E8E2"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1.23</w:t>
            </w:r>
          </w:p>
        </w:tc>
      </w:tr>
      <w:tr w:rsidR="00424C5D" w:rsidRPr="008A0213" w14:paraId="3EFE7A6E" w14:textId="77777777" w:rsidTr="00C122A5">
        <w:trPr>
          <w:trHeight w:val="315"/>
        </w:trPr>
        <w:tc>
          <w:tcPr>
            <w:tcW w:w="960" w:type="dxa"/>
            <w:shd w:val="clear" w:color="auto" w:fill="auto"/>
            <w:noWrap/>
            <w:vAlign w:val="center"/>
            <w:hideMark/>
          </w:tcPr>
          <w:p w14:paraId="2F97763C"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38.</w:t>
            </w:r>
          </w:p>
        </w:tc>
        <w:tc>
          <w:tcPr>
            <w:tcW w:w="960" w:type="dxa"/>
            <w:shd w:val="clear" w:color="auto" w:fill="auto"/>
            <w:noWrap/>
            <w:vAlign w:val="center"/>
            <w:hideMark/>
          </w:tcPr>
          <w:p w14:paraId="609F9B7C"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NISP</w:t>
            </w:r>
          </w:p>
        </w:tc>
        <w:tc>
          <w:tcPr>
            <w:tcW w:w="960" w:type="dxa"/>
            <w:shd w:val="clear" w:color="auto" w:fill="auto"/>
            <w:noWrap/>
            <w:vAlign w:val="center"/>
            <w:hideMark/>
          </w:tcPr>
          <w:p w14:paraId="661CCD05"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1.72</w:t>
            </w:r>
          </w:p>
        </w:tc>
        <w:tc>
          <w:tcPr>
            <w:tcW w:w="960" w:type="dxa"/>
            <w:shd w:val="clear" w:color="auto" w:fill="auto"/>
            <w:noWrap/>
            <w:vAlign w:val="center"/>
            <w:hideMark/>
          </w:tcPr>
          <w:p w14:paraId="79F22502"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1.93</w:t>
            </w:r>
          </w:p>
        </w:tc>
        <w:tc>
          <w:tcPr>
            <w:tcW w:w="960" w:type="dxa"/>
            <w:shd w:val="clear" w:color="auto" w:fill="auto"/>
            <w:noWrap/>
            <w:vAlign w:val="center"/>
            <w:hideMark/>
          </w:tcPr>
          <w:p w14:paraId="5982C904"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2.36</w:t>
            </w:r>
          </w:p>
        </w:tc>
        <w:tc>
          <w:tcPr>
            <w:tcW w:w="960" w:type="dxa"/>
            <w:shd w:val="clear" w:color="auto" w:fill="auto"/>
            <w:noWrap/>
            <w:vAlign w:val="center"/>
            <w:hideMark/>
          </w:tcPr>
          <w:p w14:paraId="09669212"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2.42</w:t>
            </w:r>
          </w:p>
        </w:tc>
      </w:tr>
      <w:tr w:rsidR="00424C5D" w:rsidRPr="008A0213" w14:paraId="70E37E0B" w14:textId="77777777" w:rsidTr="00C122A5">
        <w:trPr>
          <w:trHeight w:val="315"/>
        </w:trPr>
        <w:tc>
          <w:tcPr>
            <w:tcW w:w="960" w:type="dxa"/>
            <w:shd w:val="clear" w:color="auto" w:fill="auto"/>
            <w:noWrap/>
            <w:vAlign w:val="center"/>
            <w:hideMark/>
          </w:tcPr>
          <w:p w14:paraId="43ABA926"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39.</w:t>
            </w:r>
          </w:p>
        </w:tc>
        <w:tc>
          <w:tcPr>
            <w:tcW w:w="960" w:type="dxa"/>
            <w:shd w:val="clear" w:color="auto" w:fill="auto"/>
            <w:noWrap/>
            <w:vAlign w:val="center"/>
            <w:hideMark/>
          </w:tcPr>
          <w:p w14:paraId="2B84F2D1"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NOBU</w:t>
            </w:r>
          </w:p>
        </w:tc>
        <w:tc>
          <w:tcPr>
            <w:tcW w:w="960" w:type="dxa"/>
            <w:shd w:val="clear" w:color="auto" w:fill="auto"/>
            <w:noWrap/>
            <w:vAlign w:val="center"/>
            <w:hideMark/>
          </w:tcPr>
          <w:p w14:paraId="266417DD"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2.09</w:t>
            </w:r>
          </w:p>
        </w:tc>
        <w:tc>
          <w:tcPr>
            <w:tcW w:w="960" w:type="dxa"/>
            <w:shd w:val="clear" w:color="auto" w:fill="auto"/>
            <w:noWrap/>
            <w:vAlign w:val="center"/>
            <w:hideMark/>
          </w:tcPr>
          <w:p w14:paraId="68F44E40"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0.21</w:t>
            </w:r>
          </w:p>
        </w:tc>
        <w:tc>
          <w:tcPr>
            <w:tcW w:w="960" w:type="dxa"/>
            <w:shd w:val="clear" w:color="auto" w:fill="auto"/>
            <w:noWrap/>
            <w:vAlign w:val="center"/>
            <w:hideMark/>
          </w:tcPr>
          <w:p w14:paraId="7F6AECB3"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0.58</w:t>
            </w:r>
          </w:p>
        </w:tc>
        <w:tc>
          <w:tcPr>
            <w:tcW w:w="960" w:type="dxa"/>
            <w:shd w:val="clear" w:color="auto" w:fill="auto"/>
            <w:noWrap/>
            <w:vAlign w:val="center"/>
            <w:hideMark/>
          </w:tcPr>
          <w:p w14:paraId="44078E1B"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0.41</w:t>
            </w:r>
          </w:p>
        </w:tc>
      </w:tr>
      <w:tr w:rsidR="00424C5D" w:rsidRPr="008A0213" w14:paraId="1AB72991" w14:textId="77777777" w:rsidTr="00C122A5">
        <w:trPr>
          <w:trHeight w:val="315"/>
        </w:trPr>
        <w:tc>
          <w:tcPr>
            <w:tcW w:w="960" w:type="dxa"/>
            <w:shd w:val="clear" w:color="auto" w:fill="auto"/>
            <w:noWrap/>
            <w:vAlign w:val="center"/>
            <w:hideMark/>
          </w:tcPr>
          <w:p w14:paraId="62675CD6"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40.</w:t>
            </w:r>
          </w:p>
        </w:tc>
        <w:tc>
          <w:tcPr>
            <w:tcW w:w="960" w:type="dxa"/>
            <w:shd w:val="clear" w:color="auto" w:fill="auto"/>
            <w:noWrap/>
            <w:vAlign w:val="center"/>
            <w:hideMark/>
          </w:tcPr>
          <w:p w14:paraId="32616CB6"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PNBN</w:t>
            </w:r>
          </w:p>
        </w:tc>
        <w:tc>
          <w:tcPr>
            <w:tcW w:w="960" w:type="dxa"/>
            <w:shd w:val="clear" w:color="auto" w:fill="auto"/>
            <w:noWrap/>
            <w:vAlign w:val="center"/>
            <w:hideMark/>
          </w:tcPr>
          <w:p w14:paraId="5E945C54"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3.02</w:t>
            </w:r>
          </w:p>
        </w:tc>
        <w:tc>
          <w:tcPr>
            <w:tcW w:w="960" w:type="dxa"/>
            <w:shd w:val="clear" w:color="auto" w:fill="auto"/>
            <w:noWrap/>
            <w:vAlign w:val="center"/>
            <w:hideMark/>
          </w:tcPr>
          <w:p w14:paraId="7CA6F707"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3.01</w:t>
            </w:r>
          </w:p>
        </w:tc>
        <w:tc>
          <w:tcPr>
            <w:tcW w:w="960" w:type="dxa"/>
            <w:shd w:val="clear" w:color="auto" w:fill="auto"/>
            <w:noWrap/>
            <w:vAlign w:val="center"/>
            <w:hideMark/>
          </w:tcPr>
          <w:p w14:paraId="2C5FB2B1"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3.54</w:t>
            </w:r>
          </w:p>
        </w:tc>
        <w:tc>
          <w:tcPr>
            <w:tcW w:w="960" w:type="dxa"/>
            <w:shd w:val="clear" w:color="auto" w:fill="auto"/>
            <w:noWrap/>
            <w:vAlign w:val="center"/>
            <w:hideMark/>
          </w:tcPr>
          <w:p w14:paraId="6E570066"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3.53</w:t>
            </w:r>
          </w:p>
        </w:tc>
      </w:tr>
      <w:tr w:rsidR="00424C5D" w:rsidRPr="008A0213" w14:paraId="46ADD359" w14:textId="77777777" w:rsidTr="00C122A5">
        <w:trPr>
          <w:trHeight w:val="315"/>
        </w:trPr>
        <w:tc>
          <w:tcPr>
            <w:tcW w:w="960" w:type="dxa"/>
            <w:shd w:val="clear" w:color="auto" w:fill="auto"/>
            <w:noWrap/>
            <w:vAlign w:val="center"/>
            <w:hideMark/>
          </w:tcPr>
          <w:p w14:paraId="7FC2515A"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41.</w:t>
            </w:r>
          </w:p>
        </w:tc>
        <w:tc>
          <w:tcPr>
            <w:tcW w:w="960" w:type="dxa"/>
            <w:shd w:val="clear" w:color="auto" w:fill="auto"/>
            <w:noWrap/>
            <w:vAlign w:val="center"/>
            <w:hideMark/>
          </w:tcPr>
          <w:p w14:paraId="5CB7D3F1"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PNBS</w:t>
            </w:r>
          </w:p>
        </w:tc>
        <w:tc>
          <w:tcPr>
            <w:tcW w:w="960" w:type="dxa"/>
            <w:shd w:val="clear" w:color="auto" w:fill="auto"/>
            <w:noWrap/>
            <w:vAlign w:val="center"/>
            <w:hideMark/>
          </w:tcPr>
          <w:p w14:paraId="134AB41F"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3.81</w:t>
            </w:r>
          </w:p>
        </w:tc>
        <w:tc>
          <w:tcPr>
            <w:tcW w:w="960" w:type="dxa"/>
            <w:shd w:val="clear" w:color="auto" w:fill="auto"/>
            <w:noWrap/>
            <w:vAlign w:val="center"/>
            <w:hideMark/>
          </w:tcPr>
          <w:p w14:paraId="33ECCE7F"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3.38</w:t>
            </w:r>
          </w:p>
        </w:tc>
        <w:tc>
          <w:tcPr>
            <w:tcW w:w="960" w:type="dxa"/>
            <w:shd w:val="clear" w:color="auto" w:fill="auto"/>
            <w:noWrap/>
            <w:vAlign w:val="center"/>
            <w:hideMark/>
          </w:tcPr>
          <w:p w14:paraId="1EBAB1AF"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1.19</w:t>
            </w:r>
          </w:p>
        </w:tc>
        <w:tc>
          <w:tcPr>
            <w:tcW w:w="960" w:type="dxa"/>
            <w:shd w:val="clear" w:color="auto" w:fill="auto"/>
            <w:noWrap/>
            <w:vAlign w:val="center"/>
            <w:hideMark/>
          </w:tcPr>
          <w:p w14:paraId="7B3F4E5A"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3.31</w:t>
            </w:r>
          </w:p>
        </w:tc>
      </w:tr>
      <w:tr w:rsidR="00424C5D" w:rsidRPr="008A0213" w14:paraId="50BA41F7" w14:textId="77777777" w:rsidTr="00C122A5">
        <w:trPr>
          <w:trHeight w:val="315"/>
        </w:trPr>
        <w:tc>
          <w:tcPr>
            <w:tcW w:w="960" w:type="dxa"/>
            <w:shd w:val="clear" w:color="auto" w:fill="auto"/>
            <w:noWrap/>
            <w:vAlign w:val="center"/>
            <w:hideMark/>
          </w:tcPr>
          <w:p w14:paraId="1591D287"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42.</w:t>
            </w:r>
          </w:p>
        </w:tc>
        <w:tc>
          <w:tcPr>
            <w:tcW w:w="960" w:type="dxa"/>
            <w:shd w:val="clear" w:color="auto" w:fill="auto"/>
            <w:noWrap/>
            <w:vAlign w:val="center"/>
            <w:hideMark/>
          </w:tcPr>
          <w:p w14:paraId="16464CAD"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SDRA</w:t>
            </w:r>
          </w:p>
        </w:tc>
        <w:tc>
          <w:tcPr>
            <w:tcW w:w="960" w:type="dxa"/>
            <w:shd w:val="clear" w:color="auto" w:fill="auto"/>
            <w:noWrap/>
            <w:vAlign w:val="center"/>
            <w:hideMark/>
          </w:tcPr>
          <w:p w14:paraId="21F85534"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1.64</w:t>
            </w:r>
          </w:p>
        </w:tc>
        <w:tc>
          <w:tcPr>
            <w:tcW w:w="960" w:type="dxa"/>
            <w:shd w:val="clear" w:color="auto" w:fill="auto"/>
            <w:noWrap/>
            <w:vAlign w:val="center"/>
            <w:hideMark/>
          </w:tcPr>
          <w:p w14:paraId="4EE962E3"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1.12</w:t>
            </w:r>
          </w:p>
        </w:tc>
        <w:tc>
          <w:tcPr>
            <w:tcW w:w="960" w:type="dxa"/>
            <w:shd w:val="clear" w:color="auto" w:fill="auto"/>
            <w:noWrap/>
            <w:vAlign w:val="center"/>
            <w:hideMark/>
          </w:tcPr>
          <w:p w14:paraId="6A8384BD"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0.93</w:t>
            </w:r>
          </w:p>
        </w:tc>
        <w:tc>
          <w:tcPr>
            <w:tcW w:w="960" w:type="dxa"/>
            <w:shd w:val="clear" w:color="auto" w:fill="auto"/>
            <w:noWrap/>
            <w:vAlign w:val="center"/>
            <w:hideMark/>
          </w:tcPr>
          <w:p w14:paraId="5288448A"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1.05</w:t>
            </w:r>
          </w:p>
        </w:tc>
      </w:tr>
      <w:tr w:rsidR="00424C5D" w:rsidRPr="008A0213" w14:paraId="0ABEFFB0" w14:textId="77777777" w:rsidTr="00C122A5">
        <w:trPr>
          <w:trHeight w:val="315"/>
        </w:trPr>
        <w:tc>
          <w:tcPr>
            <w:tcW w:w="1920" w:type="dxa"/>
            <w:gridSpan w:val="2"/>
            <w:shd w:val="clear" w:color="auto" w:fill="auto"/>
            <w:noWrap/>
            <w:vAlign w:val="center"/>
            <w:hideMark/>
          </w:tcPr>
          <w:p w14:paraId="148186C9"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Tertinggi</w:t>
            </w:r>
          </w:p>
        </w:tc>
        <w:tc>
          <w:tcPr>
            <w:tcW w:w="3840" w:type="dxa"/>
            <w:gridSpan w:val="4"/>
            <w:shd w:val="clear" w:color="auto" w:fill="auto"/>
            <w:noWrap/>
            <w:vAlign w:val="center"/>
            <w:hideMark/>
          </w:tcPr>
          <w:p w14:paraId="481C8FA1"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22.27</w:t>
            </w:r>
          </w:p>
        </w:tc>
      </w:tr>
      <w:tr w:rsidR="00424C5D" w:rsidRPr="008A0213" w14:paraId="69963FEB" w14:textId="77777777" w:rsidTr="00C122A5">
        <w:trPr>
          <w:trHeight w:val="315"/>
        </w:trPr>
        <w:tc>
          <w:tcPr>
            <w:tcW w:w="1920" w:type="dxa"/>
            <w:gridSpan w:val="2"/>
            <w:shd w:val="clear" w:color="auto" w:fill="auto"/>
            <w:noWrap/>
            <w:vAlign w:val="center"/>
            <w:hideMark/>
          </w:tcPr>
          <w:p w14:paraId="5C63C180"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Terendah</w:t>
            </w:r>
          </w:p>
        </w:tc>
        <w:tc>
          <w:tcPr>
            <w:tcW w:w="3840" w:type="dxa"/>
            <w:gridSpan w:val="4"/>
            <w:shd w:val="clear" w:color="auto" w:fill="auto"/>
            <w:noWrap/>
            <w:vAlign w:val="center"/>
            <w:hideMark/>
          </w:tcPr>
          <w:p w14:paraId="7A033F09" w14:textId="77777777" w:rsidR="00424C5D" w:rsidRPr="00EB6556" w:rsidRDefault="00424C5D" w:rsidP="00A22045">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0.0</w:t>
            </w:r>
            <w:r>
              <w:rPr>
                <w:rFonts w:ascii="Times New Roman" w:eastAsia="Times New Roman" w:hAnsi="Times New Roman" w:cs="Times New Roman"/>
                <w:color w:val="000000"/>
                <w:sz w:val="24"/>
                <w:szCs w:val="24"/>
                <w:lang w:val="id-ID"/>
              </w:rPr>
              <w:t>5</w:t>
            </w:r>
          </w:p>
        </w:tc>
      </w:tr>
      <w:tr w:rsidR="00424C5D" w:rsidRPr="008A0213" w14:paraId="4F12C52E" w14:textId="77777777" w:rsidTr="00C122A5">
        <w:trPr>
          <w:trHeight w:val="315"/>
        </w:trPr>
        <w:tc>
          <w:tcPr>
            <w:tcW w:w="1920" w:type="dxa"/>
            <w:gridSpan w:val="2"/>
            <w:shd w:val="clear" w:color="auto" w:fill="auto"/>
            <w:noWrap/>
            <w:vAlign w:val="center"/>
            <w:hideMark/>
          </w:tcPr>
          <w:p w14:paraId="441EF9C1"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sidRPr="008A0213">
              <w:rPr>
                <w:rFonts w:ascii="Times New Roman" w:eastAsia="Times New Roman" w:hAnsi="Times New Roman" w:cs="Times New Roman"/>
                <w:color w:val="000000"/>
                <w:sz w:val="24"/>
                <w:szCs w:val="24"/>
              </w:rPr>
              <w:t>Rata-rata</w:t>
            </w:r>
          </w:p>
        </w:tc>
        <w:tc>
          <w:tcPr>
            <w:tcW w:w="3840" w:type="dxa"/>
            <w:gridSpan w:val="4"/>
            <w:shd w:val="clear" w:color="auto" w:fill="auto"/>
            <w:noWrap/>
            <w:vAlign w:val="center"/>
            <w:hideMark/>
          </w:tcPr>
          <w:p w14:paraId="736043B7" w14:textId="77777777" w:rsidR="00424C5D" w:rsidRPr="008A0213" w:rsidRDefault="00424C5D" w:rsidP="00A22045">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lang w:val="id-ID"/>
              </w:rPr>
              <w:t>3,4739</w:t>
            </w:r>
          </w:p>
        </w:tc>
      </w:tr>
    </w:tbl>
    <w:p w14:paraId="1E235FBD" w14:textId="1175A128" w:rsidR="00424C5D" w:rsidRDefault="00B524F0" w:rsidP="00424C5D">
      <w:pPr>
        <w:pStyle w:val="ListParagraph"/>
        <w:spacing w:line="480" w:lineRule="auto"/>
        <w:ind w:left="1440"/>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    </w:t>
      </w:r>
      <w:r w:rsidR="00424C5D">
        <w:rPr>
          <w:rFonts w:ascii="Times New Roman" w:hAnsi="Times New Roman" w:cs="Times New Roman"/>
          <w:sz w:val="24"/>
          <w:szCs w:val="24"/>
          <w:lang w:val="id-ID"/>
        </w:rPr>
        <w:t>Sumber: data diolah peneliti 2023</w:t>
      </w:r>
    </w:p>
    <w:p w14:paraId="4E1C89F6" w14:textId="07BABD48" w:rsidR="00424C5D" w:rsidRDefault="00705508" w:rsidP="00A85E0E">
      <w:pPr>
        <w:pStyle w:val="ListParagraph"/>
        <w:spacing w:line="480" w:lineRule="auto"/>
        <w:ind w:left="1440" w:firstLine="360"/>
        <w:jc w:val="both"/>
        <w:rPr>
          <w:rFonts w:ascii="Times New Roman" w:hAnsi="Times New Roman" w:cs="Times New Roman"/>
          <w:color w:val="000000"/>
          <w:sz w:val="24"/>
          <w:szCs w:val="24"/>
          <w:lang w:val="id-ID"/>
        </w:rPr>
      </w:pPr>
      <w:r>
        <w:rPr>
          <w:rFonts w:ascii="Times New Roman" w:hAnsi="Times New Roman" w:cs="Times New Roman"/>
          <w:sz w:val="24"/>
          <w:szCs w:val="24"/>
          <w:lang w:val="id-ID"/>
        </w:rPr>
        <w:t xml:space="preserve">   </w:t>
      </w:r>
      <w:r w:rsidR="00413021">
        <w:rPr>
          <w:rFonts w:ascii="Times New Roman" w:hAnsi="Times New Roman" w:cs="Times New Roman"/>
          <w:sz w:val="24"/>
          <w:szCs w:val="24"/>
          <w:lang w:val="id-ID"/>
        </w:rPr>
        <w:t xml:space="preserve"> </w:t>
      </w:r>
      <w:r>
        <w:rPr>
          <w:rFonts w:ascii="Times New Roman" w:hAnsi="Times New Roman" w:cs="Times New Roman"/>
          <w:sz w:val="24"/>
          <w:szCs w:val="24"/>
          <w:lang w:val="id-ID"/>
        </w:rPr>
        <w:t>Data tabel 10</w:t>
      </w:r>
      <w:r w:rsidR="00424C5D">
        <w:rPr>
          <w:rFonts w:ascii="Times New Roman" w:hAnsi="Times New Roman" w:cs="Times New Roman"/>
          <w:sz w:val="24"/>
          <w:szCs w:val="24"/>
          <w:lang w:val="id-ID"/>
        </w:rPr>
        <w:t xml:space="preserve"> menunjukkan bahwa perusahaan perbankan yang terdaftar di Bursa Efek Indonesia periode 2019-2022 memiliki NPL yang tertinggi yaitu </w:t>
      </w:r>
      <w:r w:rsidR="00424C5D" w:rsidRPr="00AC6E6E">
        <w:rPr>
          <w:rFonts w:ascii="Times New Roman" w:hAnsi="Times New Roman" w:cs="Times New Roman"/>
          <w:sz w:val="24"/>
          <w:szCs w:val="24"/>
          <w:lang w:val="id-ID"/>
        </w:rPr>
        <w:t>PT Bank Pembangunan Daerah Banten Tbk</w:t>
      </w:r>
      <w:r w:rsidR="00424C5D">
        <w:rPr>
          <w:rFonts w:ascii="Times New Roman" w:hAnsi="Times New Roman" w:cs="Times New Roman"/>
          <w:sz w:val="24"/>
          <w:szCs w:val="24"/>
          <w:lang w:val="id-ID"/>
        </w:rPr>
        <w:t xml:space="preserve"> (BEKS) pada tahun 2020 sebesar 22,27 dan bank yang memiliki NPL terendah yaitu PT Bank Jago Tbk (ARTO) sebesar 0,05 pada tahun 2020. Dengan terjadinya kenaikan dan penurunan pada NPL menunjukkan </w:t>
      </w:r>
      <w:r w:rsidR="00424C5D" w:rsidRPr="00DF0390">
        <w:rPr>
          <w:rFonts w:ascii="Times New Roman" w:hAnsi="Times New Roman" w:cs="Times New Roman"/>
          <w:color w:val="000000"/>
          <w:sz w:val="24"/>
          <w:szCs w:val="24"/>
          <w:lang w:val="id-ID"/>
        </w:rPr>
        <w:t>k</w:t>
      </w:r>
      <w:r w:rsidR="00424C5D">
        <w:rPr>
          <w:rFonts w:ascii="Times New Roman" w:hAnsi="Times New Roman" w:cs="Times New Roman"/>
          <w:color w:val="000000"/>
          <w:sz w:val="24"/>
          <w:szCs w:val="24"/>
          <w:lang w:val="id-ID"/>
        </w:rPr>
        <w:t>emampuan bank dalam mengelola kredit bermasalah yang dikeluarkan oleh bank.</w:t>
      </w:r>
    </w:p>
    <w:p w14:paraId="37E573F7" w14:textId="77777777" w:rsidR="00424C5D" w:rsidRDefault="00424C5D" w:rsidP="00424C5D">
      <w:pPr>
        <w:pStyle w:val="ListParagraph"/>
        <w:spacing w:line="480" w:lineRule="auto"/>
        <w:ind w:left="1440"/>
        <w:jc w:val="both"/>
        <w:rPr>
          <w:rFonts w:ascii="Times New Roman" w:hAnsi="Times New Roman" w:cs="Times New Roman"/>
          <w:sz w:val="24"/>
          <w:szCs w:val="24"/>
          <w:lang w:val="id-ID"/>
        </w:rPr>
      </w:pPr>
    </w:p>
    <w:p w14:paraId="5A088072" w14:textId="7FA075FA" w:rsidR="009B4725" w:rsidRDefault="00424C5D" w:rsidP="00B25EFD">
      <w:pPr>
        <w:keepNext/>
        <w:spacing w:line="240" w:lineRule="auto"/>
        <w:ind w:left="1080"/>
        <w:jc w:val="both"/>
      </w:pPr>
      <w:r>
        <w:rPr>
          <w:noProof/>
        </w:rPr>
        <w:lastRenderedPageBreak/>
        <w:drawing>
          <wp:inline distT="0" distB="0" distL="0" distR="0" wp14:anchorId="64799A20" wp14:editId="3AAF040D">
            <wp:extent cx="4348715" cy="223283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79394" cy="2248590"/>
                    </a:xfrm>
                    <a:prstGeom prst="rect">
                      <a:avLst/>
                    </a:prstGeom>
                    <a:noFill/>
                  </pic:spPr>
                </pic:pic>
              </a:graphicData>
            </a:graphic>
          </wp:inline>
        </w:drawing>
      </w:r>
      <w:r w:rsidR="009B4725" w:rsidRPr="009B4725">
        <w:rPr>
          <w:rFonts w:ascii="Times New Roman" w:hAnsi="Times New Roman" w:cs="Times New Roman"/>
          <w:sz w:val="24"/>
          <w:szCs w:val="24"/>
          <w:lang w:val="id-ID"/>
        </w:rPr>
        <w:t xml:space="preserve"> </w:t>
      </w:r>
      <w:r w:rsidR="009B4725">
        <w:rPr>
          <w:rFonts w:ascii="Times New Roman" w:hAnsi="Times New Roman" w:cs="Times New Roman"/>
          <w:sz w:val="24"/>
          <w:szCs w:val="24"/>
          <w:lang w:val="id-ID"/>
        </w:rPr>
        <w:t xml:space="preserve">       </w:t>
      </w:r>
      <w:r w:rsidR="009B4725" w:rsidRPr="009B4725">
        <w:rPr>
          <w:rFonts w:ascii="Times New Roman" w:hAnsi="Times New Roman" w:cs="Times New Roman"/>
          <w:sz w:val="24"/>
          <w:szCs w:val="24"/>
          <w:lang w:val="id-ID"/>
        </w:rPr>
        <w:t>Sumber: data diolah peneliti 2023</w:t>
      </w:r>
    </w:p>
    <w:p w14:paraId="133477A6" w14:textId="4C5C0AC6" w:rsidR="009B4725" w:rsidRDefault="009B4725" w:rsidP="00FA06CC">
      <w:pPr>
        <w:pStyle w:val="Caption"/>
        <w:ind w:left="1080" w:firstLine="0"/>
      </w:pPr>
      <w:bookmarkStart w:id="7" w:name="_Toc136208612"/>
      <w:r>
        <w:t xml:space="preserve">Gambar </w:t>
      </w:r>
      <w:r>
        <w:fldChar w:fldCharType="begin"/>
      </w:r>
      <w:r>
        <w:instrText xml:space="preserve"> SEQ Gambar \* ARABIC </w:instrText>
      </w:r>
      <w:r>
        <w:fldChar w:fldCharType="separate"/>
      </w:r>
      <w:r w:rsidR="00D53D32">
        <w:rPr>
          <w:noProof/>
        </w:rPr>
        <w:t>6</w:t>
      </w:r>
      <w:r>
        <w:fldChar w:fldCharType="end"/>
      </w:r>
      <w:r>
        <w:t xml:space="preserve"> </w:t>
      </w:r>
      <w:r w:rsidR="00FA06CC">
        <w:br w:type="textWrapping" w:clear="all"/>
      </w:r>
      <w:r w:rsidRPr="004855AA">
        <w:t>Grafik Perkembangan NPL Pada Tahun 2019-2022</w:t>
      </w:r>
      <w:bookmarkEnd w:id="7"/>
    </w:p>
    <w:p w14:paraId="57AE5E53" w14:textId="21FC17CC" w:rsidR="00424C5D" w:rsidRPr="0021003C" w:rsidRDefault="00705508" w:rsidP="00A85E0E">
      <w:pPr>
        <w:spacing w:line="480" w:lineRule="auto"/>
        <w:ind w:left="1440" w:firstLine="44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413021">
        <w:rPr>
          <w:rFonts w:ascii="Times New Roman" w:hAnsi="Times New Roman" w:cs="Times New Roman"/>
          <w:sz w:val="24"/>
          <w:szCs w:val="24"/>
          <w:lang w:val="id-ID"/>
        </w:rPr>
        <w:t xml:space="preserve"> </w:t>
      </w:r>
      <w:r>
        <w:rPr>
          <w:rFonts w:ascii="Times New Roman" w:hAnsi="Times New Roman" w:cs="Times New Roman"/>
          <w:sz w:val="24"/>
          <w:szCs w:val="24"/>
          <w:lang w:val="id-ID"/>
        </w:rPr>
        <w:t>Pada gambar 6</w:t>
      </w:r>
      <w:r w:rsidR="00424C5D">
        <w:rPr>
          <w:rFonts w:ascii="Times New Roman" w:hAnsi="Times New Roman" w:cs="Times New Roman"/>
          <w:sz w:val="24"/>
          <w:szCs w:val="24"/>
          <w:lang w:val="id-ID"/>
        </w:rPr>
        <w:t xml:space="preserve"> dari 42 perusahaan yang sudah dipilih menjadi sampel pada tahun 2019-2022, memiliki NPL yang tertinggi yaitu </w:t>
      </w:r>
      <w:r w:rsidR="00424C5D" w:rsidRPr="00AC6E6E">
        <w:rPr>
          <w:rFonts w:ascii="Times New Roman" w:hAnsi="Times New Roman" w:cs="Times New Roman"/>
          <w:sz w:val="24"/>
          <w:szCs w:val="24"/>
          <w:lang w:val="id-ID"/>
        </w:rPr>
        <w:t>PT Bank Pembangunan Daerah Banten Tbk</w:t>
      </w:r>
      <w:r w:rsidR="00424C5D">
        <w:rPr>
          <w:rFonts w:ascii="Times New Roman" w:hAnsi="Times New Roman" w:cs="Times New Roman"/>
          <w:sz w:val="24"/>
          <w:szCs w:val="24"/>
          <w:lang w:val="id-ID"/>
        </w:rPr>
        <w:t xml:space="preserve"> (BEKS) pada tahun 2020 sebesar 22,27 dan bank yang memiliki NPL terendah yaitu PT Bank Jago Tbk (ARTO) sebesar 0,05 pada tahun 2020.</w:t>
      </w:r>
    </w:p>
    <w:p w14:paraId="5765681F" w14:textId="037F355B" w:rsidR="00424C5D" w:rsidRPr="005C0427" w:rsidRDefault="00424C5D" w:rsidP="000B2289">
      <w:pPr>
        <w:pStyle w:val="ListParagraph"/>
        <w:numPr>
          <w:ilvl w:val="0"/>
          <w:numId w:val="48"/>
        </w:numPr>
        <w:spacing w:line="480" w:lineRule="auto"/>
        <w:rPr>
          <w:rFonts w:ascii="Times New Roman" w:hAnsi="Times New Roman" w:cs="Times New Roman"/>
          <w:b/>
          <w:sz w:val="24"/>
          <w:szCs w:val="24"/>
        </w:rPr>
      </w:pPr>
      <w:r w:rsidRPr="005C0427">
        <w:rPr>
          <w:rFonts w:ascii="Times New Roman" w:hAnsi="Times New Roman" w:cs="Times New Roman"/>
          <w:b/>
          <w:sz w:val="24"/>
          <w:szCs w:val="24"/>
        </w:rPr>
        <w:t>Biaya Operasional terhadap Pendapatan Operasional (BOPO)</w:t>
      </w:r>
    </w:p>
    <w:p w14:paraId="68586286" w14:textId="5F29C021" w:rsidR="00424C5D" w:rsidRPr="00533E4C" w:rsidRDefault="00705508" w:rsidP="00A85E0E">
      <w:pPr>
        <w:pStyle w:val="ListParagraph"/>
        <w:spacing w:line="480" w:lineRule="auto"/>
        <w:ind w:left="144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413021">
        <w:rPr>
          <w:rFonts w:ascii="Times New Roman" w:hAnsi="Times New Roman" w:cs="Times New Roman"/>
          <w:sz w:val="24"/>
          <w:szCs w:val="24"/>
          <w:lang w:val="id-ID"/>
        </w:rPr>
        <w:t xml:space="preserve"> </w:t>
      </w:r>
      <w:r w:rsidR="00424C5D">
        <w:rPr>
          <w:rFonts w:ascii="Times New Roman" w:hAnsi="Times New Roman" w:cs="Times New Roman"/>
          <w:sz w:val="24"/>
          <w:szCs w:val="24"/>
          <w:lang w:val="id-ID"/>
        </w:rPr>
        <w:t xml:space="preserve">Hasil analisis dekriptif variabel BOPO untuk data pada periode 2019-2022 disajikan dalam tabel dibawah ini: </w:t>
      </w:r>
    </w:p>
    <w:p w14:paraId="27F83ADA" w14:textId="259C1247" w:rsidR="009B4725" w:rsidRDefault="009B4725" w:rsidP="00FA06CC">
      <w:pPr>
        <w:pStyle w:val="Caption"/>
        <w:ind w:left="720" w:firstLine="360"/>
      </w:pPr>
      <w:bookmarkStart w:id="8" w:name="_Toc136208536"/>
      <w:r>
        <w:t xml:space="preserve">Tabel </w:t>
      </w:r>
      <w:r>
        <w:fldChar w:fldCharType="begin"/>
      </w:r>
      <w:r>
        <w:instrText xml:space="preserve"> SEQ Tabel \* ARABIC </w:instrText>
      </w:r>
      <w:r>
        <w:fldChar w:fldCharType="separate"/>
      </w:r>
      <w:r w:rsidR="00D53D32">
        <w:rPr>
          <w:noProof/>
        </w:rPr>
        <w:t>11</w:t>
      </w:r>
      <w:r>
        <w:fldChar w:fldCharType="end"/>
      </w:r>
      <w:r>
        <w:t xml:space="preserve"> </w:t>
      </w:r>
      <w:r w:rsidR="00FA06CC">
        <w:br w:type="textWrapping" w:clear="all"/>
      </w:r>
      <w:r>
        <w:t>Hasil Analisis Deskriptif BOPO</w:t>
      </w:r>
      <w:bookmarkEnd w:id="8"/>
    </w:p>
    <w:tbl>
      <w:tblPr>
        <w:tblW w:w="7019" w:type="dxa"/>
        <w:tblInd w:w="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9"/>
        <w:gridCol w:w="977"/>
        <w:gridCol w:w="1022"/>
        <w:gridCol w:w="1051"/>
        <w:gridCol w:w="978"/>
        <w:gridCol w:w="1372"/>
      </w:tblGrid>
      <w:tr w:rsidR="00F50505" w:rsidRPr="00F50505" w14:paraId="26B3F646" w14:textId="77777777" w:rsidTr="00F50505">
        <w:trPr>
          <w:cantSplit/>
          <w:trHeight w:val="346"/>
        </w:trPr>
        <w:tc>
          <w:tcPr>
            <w:tcW w:w="7019" w:type="dxa"/>
            <w:gridSpan w:val="6"/>
            <w:shd w:val="clear" w:color="auto" w:fill="auto"/>
            <w:vAlign w:val="center"/>
          </w:tcPr>
          <w:p w14:paraId="21C892C9" w14:textId="77777777" w:rsidR="00424C5D" w:rsidRPr="00F50505" w:rsidRDefault="00424C5D" w:rsidP="00A22045">
            <w:pPr>
              <w:autoSpaceDE w:val="0"/>
              <w:autoSpaceDN w:val="0"/>
              <w:adjustRightInd w:val="0"/>
              <w:spacing w:after="0" w:line="320" w:lineRule="atLeast"/>
              <w:ind w:left="60" w:right="60"/>
              <w:jc w:val="center"/>
              <w:rPr>
                <w:rFonts w:ascii="Arial" w:hAnsi="Arial" w:cs="Arial"/>
              </w:rPr>
            </w:pPr>
            <w:r w:rsidRPr="00F50505">
              <w:rPr>
                <w:rFonts w:ascii="Arial" w:hAnsi="Arial" w:cs="Arial"/>
                <w:b/>
                <w:bCs/>
              </w:rPr>
              <w:t>Descriptive Statistics</w:t>
            </w:r>
          </w:p>
        </w:tc>
      </w:tr>
      <w:tr w:rsidR="00F50505" w:rsidRPr="00F50505" w14:paraId="7B4CD25E" w14:textId="77777777" w:rsidTr="00F50505">
        <w:trPr>
          <w:cantSplit/>
          <w:trHeight w:val="330"/>
        </w:trPr>
        <w:tc>
          <w:tcPr>
            <w:tcW w:w="1619" w:type="dxa"/>
            <w:shd w:val="clear" w:color="auto" w:fill="auto"/>
            <w:vAlign w:val="bottom"/>
          </w:tcPr>
          <w:p w14:paraId="60FB9952" w14:textId="77777777" w:rsidR="00424C5D" w:rsidRPr="00F50505" w:rsidRDefault="00424C5D" w:rsidP="00A22045">
            <w:pPr>
              <w:autoSpaceDE w:val="0"/>
              <w:autoSpaceDN w:val="0"/>
              <w:adjustRightInd w:val="0"/>
              <w:spacing w:after="0" w:line="240" w:lineRule="auto"/>
              <w:rPr>
                <w:rFonts w:ascii="Times New Roman" w:hAnsi="Times New Roman" w:cs="Times New Roman"/>
                <w:sz w:val="24"/>
                <w:szCs w:val="24"/>
              </w:rPr>
            </w:pPr>
          </w:p>
        </w:tc>
        <w:tc>
          <w:tcPr>
            <w:tcW w:w="977" w:type="dxa"/>
            <w:shd w:val="clear" w:color="auto" w:fill="auto"/>
            <w:vAlign w:val="bottom"/>
          </w:tcPr>
          <w:p w14:paraId="2F35B9FA" w14:textId="77777777" w:rsidR="00424C5D" w:rsidRPr="00F50505" w:rsidRDefault="00424C5D" w:rsidP="00A22045">
            <w:pPr>
              <w:autoSpaceDE w:val="0"/>
              <w:autoSpaceDN w:val="0"/>
              <w:adjustRightInd w:val="0"/>
              <w:spacing w:after="0" w:line="320" w:lineRule="atLeast"/>
              <w:ind w:left="60" w:right="60"/>
              <w:jc w:val="center"/>
              <w:rPr>
                <w:rFonts w:ascii="Arial" w:hAnsi="Arial" w:cs="Arial"/>
                <w:sz w:val="18"/>
                <w:szCs w:val="18"/>
              </w:rPr>
            </w:pPr>
            <w:r w:rsidRPr="00F50505">
              <w:rPr>
                <w:rFonts w:ascii="Arial" w:hAnsi="Arial" w:cs="Arial"/>
                <w:sz w:val="18"/>
                <w:szCs w:val="18"/>
              </w:rPr>
              <w:t>N</w:t>
            </w:r>
          </w:p>
        </w:tc>
        <w:tc>
          <w:tcPr>
            <w:tcW w:w="1022" w:type="dxa"/>
            <w:shd w:val="clear" w:color="auto" w:fill="auto"/>
            <w:vAlign w:val="bottom"/>
          </w:tcPr>
          <w:p w14:paraId="3B2C87D5" w14:textId="77777777" w:rsidR="00424C5D" w:rsidRPr="00F50505" w:rsidRDefault="00424C5D" w:rsidP="00A22045">
            <w:pPr>
              <w:autoSpaceDE w:val="0"/>
              <w:autoSpaceDN w:val="0"/>
              <w:adjustRightInd w:val="0"/>
              <w:spacing w:after="0" w:line="320" w:lineRule="atLeast"/>
              <w:ind w:left="60" w:right="60"/>
              <w:jc w:val="center"/>
              <w:rPr>
                <w:rFonts w:ascii="Arial" w:hAnsi="Arial" w:cs="Arial"/>
                <w:sz w:val="18"/>
                <w:szCs w:val="18"/>
              </w:rPr>
            </w:pPr>
            <w:r w:rsidRPr="00F50505">
              <w:rPr>
                <w:rFonts w:ascii="Arial" w:hAnsi="Arial" w:cs="Arial"/>
                <w:sz w:val="18"/>
                <w:szCs w:val="18"/>
              </w:rPr>
              <w:t>Minimum</w:t>
            </w:r>
          </w:p>
        </w:tc>
        <w:tc>
          <w:tcPr>
            <w:tcW w:w="1051" w:type="dxa"/>
            <w:shd w:val="clear" w:color="auto" w:fill="auto"/>
            <w:vAlign w:val="bottom"/>
          </w:tcPr>
          <w:p w14:paraId="3663D251" w14:textId="77777777" w:rsidR="00424C5D" w:rsidRPr="00F50505" w:rsidRDefault="00424C5D" w:rsidP="00A22045">
            <w:pPr>
              <w:autoSpaceDE w:val="0"/>
              <w:autoSpaceDN w:val="0"/>
              <w:adjustRightInd w:val="0"/>
              <w:spacing w:after="0" w:line="320" w:lineRule="atLeast"/>
              <w:ind w:left="60" w:right="60"/>
              <w:jc w:val="center"/>
              <w:rPr>
                <w:rFonts w:ascii="Arial" w:hAnsi="Arial" w:cs="Arial"/>
                <w:sz w:val="18"/>
                <w:szCs w:val="18"/>
              </w:rPr>
            </w:pPr>
            <w:r w:rsidRPr="00F50505">
              <w:rPr>
                <w:rFonts w:ascii="Arial" w:hAnsi="Arial" w:cs="Arial"/>
                <w:sz w:val="18"/>
                <w:szCs w:val="18"/>
              </w:rPr>
              <w:t>Maximum</w:t>
            </w:r>
          </w:p>
        </w:tc>
        <w:tc>
          <w:tcPr>
            <w:tcW w:w="978" w:type="dxa"/>
            <w:shd w:val="clear" w:color="auto" w:fill="auto"/>
            <w:vAlign w:val="bottom"/>
          </w:tcPr>
          <w:p w14:paraId="2E884265" w14:textId="77777777" w:rsidR="00424C5D" w:rsidRPr="00F50505" w:rsidRDefault="00424C5D" w:rsidP="00A22045">
            <w:pPr>
              <w:autoSpaceDE w:val="0"/>
              <w:autoSpaceDN w:val="0"/>
              <w:adjustRightInd w:val="0"/>
              <w:spacing w:after="0" w:line="320" w:lineRule="atLeast"/>
              <w:ind w:left="60" w:right="60"/>
              <w:jc w:val="center"/>
              <w:rPr>
                <w:rFonts w:ascii="Arial" w:hAnsi="Arial" w:cs="Arial"/>
                <w:sz w:val="18"/>
                <w:szCs w:val="18"/>
              </w:rPr>
            </w:pPr>
            <w:r w:rsidRPr="00F50505">
              <w:rPr>
                <w:rFonts w:ascii="Arial" w:hAnsi="Arial" w:cs="Arial"/>
                <w:sz w:val="18"/>
                <w:szCs w:val="18"/>
              </w:rPr>
              <w:t>Mean</w:t>
            </w:r>
          </w:p>
        </w:tc>
        <w:tc>
          <w:tcPr>
            <w:tcW w:w="1372" w:type="dxa"/>
            <w:shd w:val="clear" w:color="auto" w:fill="auto"/>
            <w:vAlign w:val="bottom"/>
          </w:tcPr>
          <w:p w14:paraId="3C67F5C8" w14:textId="77777777" w:rsidR="00424C5D" w:rsidRPr="00F50505" w:rsidRDefault="00424C5D" w:rsidP="00A22045">
            <w:pPr>
              <w:autoSpaceDE w:val="0"/>
              <w:autoSpaceDN w:val="0"/>
              <w:adjustRightInd w:val="0"/>
              <w:spacing w:after="0" w:line="320" w:lineRule="atLeast"/>
              <w:ind w:left="60" w:right="60"/>
              <w:jc w:val="center"/>
              <w:rPr>
                <w:rFonts w:ascii="Arial" w:hAnsi="Arial" w:cs="Arial"/>
                <w:sz w:val="18"/>
                <w:szCs w:val="18"/>
              </w:rPr>
            </w:pPr>
            <w:r w:rsidRPr="00F50505">
              <w:rPr>
                <w:rFonts w:ascii="Arial" w:hAnsi="Arial" w:cs="Arial"/>
                <w:sz w:val="18"/>
                <w:szCs w:val="18"/>
              </w:rPr>
              <w:t>Std. Deviation</w:t>
            </w:r>
          </w:p>
        </w:tc>
      </w:tr>
      <w:tr w:rsidR="00F50505" w:rsidRPr="00F50505" w14:paraId="257CD8E3" w14:textId="77777777" w:rsidTr="00F50505">
        <w:trPr>
          <w:cantSplit/>
          <w:trHeight w:val="346"/>
        </w:trPr>
        <w:tc>
          <w:tcPr>
            <w:tcW w:w="1619" w:type="dxa"/>
            <w:shd w:val="clear" w:color="auto" w:fill="auto"/>
          </w:tcPr>
          <w:p w14:paraId="4D2F62BF" w14:textId="77777777" w:rsidR="00424C5D" w:rsidRPr="00F50505" w:rsidRDefault="00424C5D" w:rsidP="00A22045">
            <w:pPr>
              <w:autoSpaceDE w:val="0"/>
              <w:autoSpaceDN w:val="0"/>
              <w:adjustRightInd w:val="0"/>
              <w:spacing w:after="0" w:line="320" w:lineRule="atLeast"/>
              <w:ind w:left="60" w:right="60"/>
              <w:rPr>
                <w:rFonts w:ascii="Arial" w:hAnsi="Arial" w:cs="Arial"/>
                <w:sz w:val="18"/>
                <w:szCs w:val="18"/>
              </w:rPr>
            </w:pPr>
            <w:r w:rsidRPr="00F50505">
              <w:rPr>
                <w:rFonts w:ascii="Arial" w:hAnsi="Arial" w:cs="Arial"/>
                <w:sz w:val="18"/>
                <w:szCs w:val="18"/>
              </w:rPr>
              <w:t>BOPO</w:t>
            </w:r>
          </w:p>
        </w:tc>
        <w:tc>
          <w:tcPr>
            <w:tcW w:w="977" w:type="dxa"/>
            <w:shd w:val="clear" w:color="auto" w:fill="auto"/>
          </w:tcPr>
          <w:p w14:paraId="2DEC2A4E" w14:textId="77777777" w:rsidR="00424C5D" w:rsidRPr="00F50505" w:rsidRDefault="00424C5D" w:rsidP="00A22045">
            <w:pPr>
              <w:autoSpaceDE w:val="0"/>
              <w:autoSpaceDN w:val="0"/>
              <w:adjustRightInd w:val="0"/>
              <w:spacing w:after="0" w:line="320" w:lineRule="atLeast"/>
              <w:ind w:left="60" w:right="60"/>
              <w:jc w:val="right"/>
              <w:rPr>
                <w:rFonts w:ascii="Arial" w:hAnsi="Arial" w:cs="Arial"/>
                <w:sz w:val="18"/>
                <w:szCs w:val="18"/>
              </w:rPr>
            </w:pPr>
            <w:r w:rsidRPr="00F50505">
              <w:rPr>
                <w:rFonts w:ascii="Arial" w:hAnsi="Arial" w:cs="Arial"/>
                <w:sz w:val="18"/>
                <w:szCs w:val="18"/>
              </w:rPr>
              <w:t>168</w:t>
            </w:r>
          </w:p>
        </w:tc>
        <w:tc>
          <w:tcPr>
            <w:tcW w:w="1022" w:type="dxa"/>
            <w:shd w:val="clear" w:color="auto" w:fill="auto"/>
          </w:tcPr>
          <w:p w14:paraId="581FC1E9" w14:textId="77777777" w:rsidR="00424C5D" w:rsidRPr="00F50505" w:rsidRDefault="00424C5D" w:rsidP="00A22045">
            <w:pPr>
              <w:autoSpaceDE w:val="0"/>
              <w:autoSpaceDN w:val="0"/>
              <w:adjustRightInd w:val="0"/>
              <w:spacing w:after="0" w:line="320" w:lineRule="atLeast"/>
              <w:ind w:left="60" w:right="60"/>
              <w:jc w:val="right"/>
              <w:rPr>
                <w:rFonts w:ascii="Arial" w:hAnsi="Arial" w:cs="Arial"/>
                <w:sz w:val="18"/>
                <w:szCs w:val="18"/>
              </w:rPr>
            </w:pPr>
            <w:r w:rsidRPr="00F50505">
              <w:rPr>
                <w:rFonts w:ascii="Arial" w:hAnsi="Arial" w:cs="Arial"/>
                <w:sz w:val="18"/>
                <w:szCs w:val="18"/>
              </w:rPr>
              <w:t>46,50</w:t>
            </w:r>
          </w:p>
        </w:tc>
        <w:tc>
          <w:tcPr>
            <w:tcW w:w="1051" w:type="dxa"/>
            <w:shd w:val="clear" w:color="auto" w:fill="auto"/>
          </w:tcPr>
          <w:p w14:paraId="555EDDBC" w14:textId="77777777" w:rsidR="00424C5D" w:rsidRPr="00F50505" w:rsidRDefault="00424C5D" w:rsidP="00A22045">
            <w:pPr>
              <w:autoSpaceDE w:val="0"/>
              <w:autoSpaceDN w:val="0"/>
              <w:adjustRightInd w:val="0"/>
              <w:spacing w:after="0" w:line="320" w:lineRule="atLeast"/>
              <w:ind w:left="60" w:right="60"/>
              <w:jc w:val="right"/>
              <w:rPr>
                <w:rFonts w:ascii="Arial" w:hAnsi="Arial" w:cs="Arial"/>
                <w:sz w:val="18"/>
                <w:szCs w:val="18"/>
              </w:rPr>
            </w:pPr>
            <w:r w:rsidRPr="00F50505">
              <w:rPr>
                <w:rFonts w:ascii="Arial" w:hAnsi="Arial" w:cs="Arial"/>
                <w:sz w:val="18"/>
                <w:szCs w:val="18"/>
              </w:rPr>
              <w:t>287,86</w:t>
            </w:r>
          </w:p>
        </w:tc>
        <w:tc>
          <w:tcPr>
            <w:tcW w:w="978" w:type="dxa"/>
            <w:shd w:val="clear" w:color="auto" w:fill="auto"/>
          </w:tcPr>
          <w:p w14:paraId="336D6A30" w14:textId="77777777" w:rsidR="00424C5D" w:rsidRPr="00F50505" w:rsidRDefault="00424C5D" w:rsidP="00A22045">
            <w:pPr>
              <w:autoSpaceDE w:val="0"/>
              <w:autoSpaceDN w:val="0"/>
              <w:adjustRightInd w:val="0"/>
              <w:spacing w:after="0" w:line="320" w:lineRule="atLeast"/>
              <w:ind w:left="60" w:right="60"/>
              <w:jc w:val="right"/>
              <w:rPr>
                <w:rFonts w:ascii="Arial" w:hAnsi="Arial" w:cs="Arial"/>
                <w:sz w:val="18"/>
                <w:szCs w:val="18"/>
              </w:rPr>
            </w:pPr>
            <w:r w:rsidRPr="00F50505">
              <w:rPr>
                <w:rFonts w:ascii="Arial" w:hAnsi="Arial" w:cs="Arial"/>
                <w:sz w:val="18"/>
                <w:szCs w:val="18"/>
              </w:rPr>
              <w:t>96,0146</w:t>
            </w:r>
          </w:p>
        </w:tc>
        <w:tc>
          <w:tcPr>
            <w:tcW w:w="1372" w:type="dxa"/>
            <w:shd w:val="clear" w:color="auto" w:fill="auto"/>
          </w:tcPr>
          <w:p w14:paraId="078F74B4" w14:textId="77777777" w:rsidR="00424C5D" w:rsidRPr="00F50505" w:rsidRDefault="00424C5D" w:rsidP="00A22045">
            <w:pPr>
              <w:autoSpaceDE w:val="0"/>
              <w:autoSpaceDN w:val="0"/>
              <w:adjustRightInd w:val="0"/>
              <w:spacing w:after="0" w:line="320" w:lineRule="atLeast"/>
              <w:ind w:left="60" w:right="60"/>
              <w:jc w:val="right"/>
              <w:rPr>
                <w:rFonts w:ascii="Arial" w:hAnsi="Arial" w:cs="Arial"/>
                <w:sz w:val="18"/>
                <w:szCs w:val="18"/>
              </w:rPr>
            </w:pPr>
            <w:r w:rsidRPr="00F50505">
              <w:rPr>
                <w:rFonts w:ascii="Arial" w:hAnsi="Arial" w:cs="Arial"/>
                <w:sz w:val="18"/>
                <w:szCs w:val="18"/>
              </w:rPr>
              <w:t>38,66285</w:t>
            </w:r>
          </w:p>
        </w:tc>
      </w:tr>
      <w:tr w:rsidR="00F50505" w:rsidRPr="00F50505" w14:paraId="4E2F1863" w14:textId="77777777" w:rsidTr="00F50505">
        <w:trPr>
          <w:cantSplit/>
          <w:trHeight w:val="346"/>
        </w:trPr>
        <w:tc>
          <w:tcPr>
            <w:tcW w:w="1619" w:type="dxa"/>
            <w:shd w:val="clear" w:color="auto" w:fill="auto"/>
          </w:tcPr>
          <w:p w14:paraId="4199387C" w14:textId="77777777" w:rsidR="00424C5D" w:rsidRPr="00F50505" w:rsidRDefault="00424C5D" w:rsidP="00A22045">
            <w:pPr>
              <w:autoSpaceDE w:val="0"/>
              <w:autoSpaceDN w:val="0"/>
              <w:adjustRightInd w:val="0"/>
              <w:spacing w:after="0" w:line="320" w:lineRule="atLeast"/>
              <w:ind w:left="60" w:right="60"/>
              <w:rPr>
                <w:rFonts w:ascii="Arial" w:hAnsi="Arial" w:cs="Arial"/>
                <w:sz w:val="18"/>
                <w:szCs w:val="18"/>
              </w:rPr>
            </w:pPr>
            <w:r w:rsidRPr="00F50505">
              <w:rPr>
                <w:rFonts w:ascii="Arial" w:hAnsi="Arial" w:cs="Arial"/>
                <w:sz w:val="18"/>
                <w:szCs w:val="18"/>
              </w:rPr>
              <w:t>Valid N (listwise)</w:t>
            </w:r>
          </w:p>
        </w:tc>
        <w:tc>
          <w:tcPr>
            <w:tcW w:w="977" w:type="dxa"/>
            <w:shd w:val="clear" w:color="auto" w:fill="auto"/>
          </w:tcPr>
          <w:p w14:paraId="2E18B37B" w14:textId="77777777" w:rsidR="00424C5D" w:rsidRPr="00F50505" w:rsidRDefault="00424C5D" w:rsidP="00A22045">
            <w:pPr>
              <w:autoSpaceDE w:val="0"/>
              <w:autoSpaceDN w:val="0"/>
              <w:adjustRightInd w:val="0"/>
              <w:spacing w:after="0" w:line="320" w:lineRule="atLeast"/>
              <w:ind w:left="60" w:right="60"/>
              <w:jc w:val="right"/>
              <w:rPr>
                <w:rFonts w:ascii="Arial" w:hAnsi="Arial" w:cs="Arial"/>
                <w:sz w:val="18"/>
                <w:szCs w:val="18"/>
              </w:rPr>
            </w:pPr>
            <w:r w:rsidRPr="00F50505">
              <w:rPr>
                <w:rFonts w:ascii="Arial" w:hAnsi="Arial" w:cs="Arial"/>
                <w:sz w:val="18"/>
                <w:szCs w:val="18"/>
              </w:rPr>
              <w:t>168</w:t>
            </w:r>
          </w:p>
        </w:tc>
        <w:tc>
          <w:tcPr>
            <w:tcW w:w="1022" w:type="dxa"/>
            <w:shd w:val="clear" w:color="auto" w:fill="auto"/>
            <w:vAlign w:val="center"/>
          </w:tcPr>
          <w:p w14:paraId="04AA45A3" w14:textId="77777777" w:rsidR="00424C5D" w:rsidRPr="00F50505" w:rsidRDefault="00424C5D" w:rsidP="00A22045">
            <w:pPr>
              <w:autoSpaceDE w:val="0"/>
              <w:autoSpaceDN w:val="0"/>
              <w:adjustRightInd w:val="0"/>
              <w:spacing w:after="0" w:line="240" w:lineRule="auto"/>
              <w:rPr>
                <w:rFonts w:ascii="Times New Roman" w:hAnsi="Times New Roman" w:cs="Times New Roman"/>
                <w:sz w:val="24"/>
                <w:szCs w:val="24"/>
              </w:rPr>
            </w:pPr>
          </w:p>
        </w:tc>
        <w:tc>
          <w:tcPr>
            <w:tcW w:w="1051" w:type="dxa"/>
            <w:shd w:val="clear" w:color="auto" w:fill="auto"/>
            <w:vAlign w:val="center"/>
          </w:tcPr>
          <w:p w14:paraId="133E2A6D" w14:textId="77777777" w:rsidR="00424C5D" w:rsidRPr="00F50505" w:rsidRDefault="00424C5D" w:rsidP="00A22045">
            <w:pPr>
              <w:autoSpaceDE w:val="0"/>
              <w:autoSpaceDN w:val="0"/>
              <w:adjustRightInd w:val="0"/>
              <w:spacing w:after="0" w:line="240" w:lineRule="auto"/>
              <w:rPr>
                <w:rFonts w:ascii="Times New Roman" w:hAnsi="Times New Roman" w:cs="Times New Roman"/>
                <w:sz w:val="24"/>
                <w:szCs w:val="24"/>
              </w:rPr>
            </w:pPr>
          </w:p>
        </w:tc>
        <w:tc>
          <w:tcPr>
            <w:tcW w:w="978" w:type="dxa"/>
            <w:shd w:val="clear" w:color="auto" w:fill="auto"/>
            <w:vAlign w:val="center"/>
          </w:tcPr>
          <w:p w14:paraId="52EE5184" w14:textId="77777777" w:rsidR="00424C5D" w:rsidRPr="00F50505" w:rsidRDefault="00424C5D" w:rsidP="00A22045">
            <w:pPr>
              <w:autoSpaceDE w:val="0"/>
              <w:autoSpaceDN w:val="0"/>
              <w:adjustRightInd w:val="0"/>
              <w:spacing w:after="0" w:line="240" w:lineRule="auto"/>
              <w:rPr>
                <w:rFonts w:ascii="Times New Roman" w:hAnsi="Times New Roman" w:cs="Times New Roman"/>
                <w:sz w:val="24"/>
                <w:szCs w:val="24"/>
              </w:rPr>
            </w:pPr>
          </w:p>
        </w:tc>
        <w:tc>
          <w:tcPr>
            <w:tcW w:w="1372" w:type="dxa"/>
            <w:shd w:val="clear" w:color="auto" w:fill="auto"/>
            <w:vAlign w:val="center"/>
          </w:tcPr>
          <w:p w14:paraId="1BBA1E74" w14:textId="77777777" w:rsidR="00424C5D" w:rsidRPr="00F50505" w:rsidRDefault="00424C5D" w:rsidP="00A22045">
            <w:pPr>
              <w:autoSpaceDE w:val="0"/>
              <w:autoSpaceDN w:val="0"/>
              <w:adjustRightInd w:val="0"/>
              <w:spacing w:after="0" w:line="240" w:lineRule="auto"/>
              <w:rPr>
                <w:rFonts w:ascii="Times New Roman" w:hAnsi="Times New Roman" w:cs="Times New Roman"/>
                <w:sz w:val="24"/>
                <w:szCs w:val="24"/>
              </w:rPr>
            </w:pPr>
          </w:p>
        </w:tc>
      </w:tr>
    </w:tbl>
    <w:p w14:paraId="7FC77C68" w14:textId="77777777" w:rsidR="00424C5D" w:rsidRDefault="00424C5D" w:rsidP="00424C5D">
      <w:pPr>
        <w:spacing w:line="480" w:lineRule="auto"/>
        <w:ind w:left="633" w:firstLine="720"/>
        <w:jc w:val="both"/>
        <w:rPr>
          <w:rFonts w:ascii="Times New Roman" w:hAnsi="Times New Roman" w:cs="Times New Roman"/>
          <w:sz w:val="24"/>
          <w:szCs w:val="24"/>
          <w:lang w:val="id-ID"/>
        </w:rPr>
      </w:pPr>
      <w:r>
        <w:rPr>
          <w:rFonts w:ascii="Times New Roman" w:hAnsi="Times New Roman" w:cs="Times New Roman"/>
          <w:sz w:val="24"/>
          <w:szCs w:val="24"/>
          <w:lang w:val="id-ID"/>
        </w:rPr>
        <w:t>Sumber: data diolah peneliti 2023</w:t>
      </w:r>
    </w:p>
    <w:p w14:paraId="4F5DE39F" w14:textId="5FBC95B7" w:rsidR="00424C5D" w:rsidRDefault="00705508" w:rsidP="00A85E0E">
      <w:pPr>
        <w:spacing w:line="480" w:lineRule="auto"/>
        <w:ind w:left="1353" w:firstLine="44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w:t>
      </w:r>
      <w:r w:rsidR="00413021">
        <w:rPr>
          <w:rFonts w:ascii="Times New Roman" w:hAnsi="Times New Roman" w:cs="Times New Roman"/>
          <w:sz w:val="24"/>
          <w:szCs w:val="24"/>
          <w:lang w:val="id-ID"/>
        </w:rPr>
        <w:t xml:space="preserve"> </w:t>
      </w:r>
      <w:r>
        <w:rPr>
          <w:rFonts w:ascii="Times New Roman" w:hAnsi="Times New Roman" w:cs="Times New Roman"/>
          <w:sz w:val="24"/>
          <w:szCs w:val="24"/>
          <w:lang w:val="id-ID"/>
        </w:rPr>
        <w:t>Berdasarkan tabel 11</w:t>
      </w:r>
      <w:r w:rsidR="00424C5D">
        <w:rPr>
          <w:rFonts w:ascii="Times New Roman" w:hAnsi="Times New Roman" w:cs="Times New Roman"/>
          <w:sz w:val="24"/>
          <w:szCs w:val="24"/>
          <w:lang w:val="id-ID"/>
        </w:rPr>
        <w:t xml:space="preserve"> dapat diketahui bahwa BOPO memiliki nilai minimum sebesar 46,50 dan nilai maksimum sebesar 287,86 Selain itu, variabel tersebut juga memiliki nilai rata-rata sebesar 96,0146 dengan standar deviasi </w:t>
      </w:r>
      <w:r w:rsidR="00424C5D" w:rsidRPr="008A0213">
        <w:rPr>
          <w:rFonts w:ascii="Times New Roman" w:hAnsi="Times New Roman" w:cs="Times New Roman"/>
          <w:sz w:val="24"/>
          <w:szCs w:val="24"/>
          <w:lang w:val="id-ID"/>
        </w:rPr>
        <w:t xml:space="preserve">sebesar </w:t>
      </w:r>
      <w:r w:rsidR="00424C5D">
        <w:rPr>
          <w:rFonts w:ascii="Times New Roman" w:hAnsi="Times New Roman" w:cs="Times New Roman"/>
          <w:sz w:val="24"/>
          <w:szCs w:val="24"/>
          <w:lang w:val="id-ID"/>
        </w:rPr>
        <w:t>38,66285. Nilai standar deviasi yang lebih kecil dari nilai rata-rata menunjukkan sebaran variabel data kecil atau tidak adanya kesenjangan yang cukup besar dari ras</w:t>
      </w:r>
      <w:r w:rsidR="009B4725">
        <w:rPr>
          <w:rFonts w:ascii="Times New Roman" w:hAnsi="Times New Roman" w:cs="Times New Roman"/>
          <w:sz w:val="24"/>
          <w:szCs w:val="24"/>
          <w:lang w:val="id-ID"/>
        </w:rPr>
        <w:t>io BOPO terendah dan tertinggi.</w:t>
      </w:r>
    </w:p>
    <w:p w14:paraId="454716CE" w14:textId="1A16284F" w:rsidR="009B4725" w:rsidRDefault="009B4725" w:rsidP="00FA06CC">
      <w:pPr>
        <w:pStyle w:val="Caption"/>
        <w:ind w:left="720" w:firstLine="360"/>
      </w:pPr>
      <w:bookmarkStart w:id="9" w:name="_Toc136208537"/>
      <w:r>
        <w:t xml:space="preserve">Tabel </w:t>
      </w:r>
      <w:r>
        <w:fldChar w:fldCharType="begin"/>
      </w:r>
      <w:r>
        <w:instrText xml:space="preserve"> SEQ Tabel \* ARABIC </w:instrText>
      </w:r>
      <w:r>
        <w:fldChar w:fldCharType="separate"/>
      </w:r>
      <w:r w:rsidR="00D53D32">
        <w:rPr>
          <w:noProof/>
        </w:rPr>
        <w:t>12</w:t>
      </w:r>
      <w:r>
        <w:fldChar w:fldCharType="end"/>
      </w:r>
      <w:r>
        <w:t xml:space="preserve"> </w:t>
      </w:r>
      <w:r w:rsidR="00FA06CC">
        <w:br w:type="textWrapping" w:clear="all"/>
      </w:r>
      <w:r>
        <w:t>Hasil Perhitungan BOPO</w:t>
      </w:r>
      <w:r w:rsidRPr="008A0213">
        <w:t xml:space="preserve"> Tahun 2019-2022</w:t>
      </w:r>
      <w:bookmarkEnd w:id="9"/>
    </w:p>
    <w:tbl>
      <w:tblPr>
        <w:tblW w:w="6042" w:type="dxa"/>
        <w:tblInd w:w="1632" w:type="dxa"/>
        <w:tblLook w:val="04A0" w:firstRow="1" w:lastRow="0" w:firstColumn="1" w:lastColumn="0" w:noHBand="0" w:noVBand="1"/>
      </w:tblPr>
      <w:tblGrid>
        <w:gridCol w:w="1007"/>
        <w:gridCol w:w="1007"/>
        <w:gridCol w:w="1007"/>
        <w:gridCol w:w="1007"/>
        <w:gridCol w:w="1007"/>
        <w:gridCol w:w="1007"/>
      </w:tblGrid>
      <w:tr w:rsidR="00424C5D" w:rsidRPr="00371AD4" w14:paraId="749F24EC" w14:textId="77777777" w:rsidTr="00C122A5">
        <w:trPr>
          <w:trHeight w:val="317"/>
          <w:tblHeader/>
        </w:trPr>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C8631" w14:textId="77777777" w:rsidR="00424C5D" w:rsidRPr="00371AD4" w:rsidRDefault="00424C5D" w:rsidP="00A22045">
            <w:pPr>
              <w:spacing w:after="0" w:line="240" w:lineRule="auto"/>
              <w:jc w:val="center"/>
              <w:rPr>
                <w:rFonts w:ascii="Times New Roman" w:eastAsia="Times New Roman" w:hAnsi="Times New Roman" w:cs="Times New Roman"/>
                <w:b/>
                <w:bCs/>
                <w:color w:val="000000"/>
                <w:sz w:val="24"/>
                <w:szCs w:val="24"/>
              </w:rPr>
            </w:pPr>
            <w:r w:rsidRPr="00371AD4">
              <w:rPr>
                <w:rFonts w:ascii="Times New Roman" w:eastAsia="Times New Roman" w:hAnsi="Times New Roman" w:cs="Times New Roman"/>
                <w:b/>
                <w:bCs/>
                <w:color w:val="000000"/>
                <w:sz w:val="24"/>
                <w:szCs w:val="24"/>
              </w:rPr>
              <w:t>No</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7E94CD34" w14:textId="77777777" w:rsidR="00424C5D" w:rsidRPr="00371AD4" w:rsidRDefault="00424C5D" w:rsidP="00A22045">
            <w:pPr>
              <w:spacing w:after="0" w:line="240" w:lineRule="auto"/>
              <w:jc w:val="center"/>
              <w:rPr>
                <w:rFonts w:ascii="Times New Roman" w:eastAsia="Times New Roman" w:hAnsi="Times New Roman" w:cs="Times New Roman"/>
                <w:b/>
                <w:bCs/>
                <w:color w:val="000000"/>
                <w:sz w:val="24"/>
                <w:szCs w:val="24"/>
              </w:rPr>
            </w:pPr>
            <w:r w:rsidRPr="00371AD4">
              <w:rPr>
                <w:rFonts w:ascii="Times New Roman" w:eastAsia="Times New Roman" w:hAnsi="Times New Roman" w:cs="Times New Roman"/>
                <w:b/>
                <w:bCs/>
                <w:color w:val="000000"/>
                <w:sz w:val="24"/>
                <w:szCs w:val="24"/>
              </w:rPr>
              <w:t>Kode</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2D914811" w14:textId="77777777" w:rsidR="00424C5D" w:rsidRPr="00371AD4" w:rsidRDefault="00424C5D" w:rsidP="00A22045">
            <w:pPr>
              <w:spacing w:after="0" w:line="240" w:lineRule="auto"/>
              <w:jc w:val="center"/>
              <w:rPr>
                <w:rFonts w:ascii="Times New Roman" w:eastAsia="Times New Roman" w:hAnsi="Times New Roman" w:cs="Times New Roman"/>
                <w:b/>
                <w:bCs/>
                <w:color w:val="000000"/>
                <w:sz w:val="24"/>
                <w:szCs w:val="24"/>
              </w:rPr>
            </w:pPr>
            <w:r w:rsidRPr="00371AD4">
              <w:rPr>
                <w:rFonts w:ascii="Times New Roman" w:eastAsia="Times New Roman" w:hAnsi="Times New Roman" w:cs="Times New Roman"/>
                <w:b/>
                <w:bCs/>
                <w:color w:val="000000"/>
                <w:sz w:val="24"/>
                <w:szCs w:val="24"/>
              </w:rPr>
              <w:t>2019</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39867789" w14:textId="77777777" w:rsidR="00424C5D" w:rsidRPr="00371AD4" w:rsidRDefault="00424C5D" w:rsidP="00A22045">
            <w:pPr>
              <w:spacing w:after="0" w:line="240" w:lineRule="auto"/>
              <w:jc w:val="center"/>
              <w:rPr>
                <w:rFonts w:ascii="Times New Roman" w:eastAsia="Times New Roman" w:hAnsi="Times New Roman" w:cs="Times New Roman"/>
                <w:b/>
                <w:bCs/>
                <w:color w:val="000000"/>
                <w:sz w:val="24"/>
                <w:szCs w:val="24"/>
              </w:rPr>
            </w:pPr>
            <w:r w:rsidRPr="00371AD4">
              <w:rPr>
                <w:rFonts w:ascii="Times New Roman" w:eastAsia="Times New Roman" w:hAnsi="Times New Roman" w:cs="Times New Roman"/>
                <w:b/>
                <w:bCs/>
                <w:color w:val="000000"/>
                <w:sz w:val="24"/>
                <w:szCs w:val="24"/>
              </w:rPr>
              <w:t>2020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76A4A7EB" w14:textId="77777777" w:rsidR="00424C5D" w:rsidRPr="00371AD4" w:rsidRDefault="00424C5D" w:rsidP="00A22045">
            <w:pPr>
              <w:spacing w:after="0" w:line="240" w:lineRule="auto"/>
              <w:jc w:val="center"/>
              <w:rPr>
                <w:rFonts w:ascii="Times New Roman" w:eastAsia="Times New Roman" w:hAnsi="Times New Roman" w:cs="Times New Roman"/>
                <w:b/>
                <w:bCs/>
                <w:color w:val="000000"/>
                <w:sz w:val="24"/>
                <w:szCs w:val="24"/>
              </w:rPr>
            </w:pPr>
            <w:r w:rsidRPr="00371AD4">
              <w:rPr>
                <w:rFonts w:ascii="Times New Roman" w:eastAsia="Times New Roman" w:hAnsi="Times New Roman" w:cs="Times New Roman"/>
                <w:b/>
                <w:bCs/>
                <w:color w:val="000000"/>
                <w:sz w:val="24"/>
                <w:szCs w:val="24"/>
              </w:rPr>
              <w:t>2021</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25CAEAD1" w14:textId="77777777" w:rsidR="00424C5D" w:rsidRPr="00371AD4" w:rsidRDefault="00424C5D" w:rsidP="00A22045">
            <w:pPr>
              <w:spacing w:after="0" w:line="240" w:lineRule="auto"/>
              <w:jc w:val="center"/>
              <w:rPr>
                <w:rFonts w:ascii="Times New Roman" w:eastAsia="Times New Roman" w:hAnsi="Times New Roman" w:cs="Times New Roman"/>
                <w:b/>
                <w:bCs/>
                <w:color w:val="000000"/>
                <w:sz w:val="24"/>
                <w:szCs w:val="24"/>
              </w:rPr>
            </w:pPr>
            <w:r w:rsidRPr="00371AD4">
              <w:rPr>
                <w:rFonts w:ascii="Times New Roman" w:eastAsia="Times New Roman" w:hAnsi="Times New Roman" w:cs="Times New Roman"/>
                <w:b/>
                <w:bCs/>
                <w:color w:val="000000"/>
                <w:sz w:val="24"/>
                <w:szCs w:val="24"/>
              </w:rPr>
              <w:t>2022</w:t>
            </w:r>
          </w:p>
        </w:tc>
      </w:tr>
      <w:tr w:rsidR="00424C5D" w:rsidRPr="00371AD4" w14:paraId="36E4B58F" w14:textId="77777777" w:rsidTr="00C122A5">
        <w:trPr>
          <w:trHeight w:val="317"/>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18585923"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1.</w:t>
            </w:r>
          </w:p>
        </w:tc>
        <w:tc>
          <w:tcPr>
            <w:tcW w:w="1007" w:type="dxa"/>
            <w:tcBorders>
              <w:top w:val="nil"/>
              <w:left w:val="nil"/>
              <w:bottom w:val="single" w:sz="4" w:space="0" w:color="auto"/>
              <w:right w:val="single" w:sz="4" w:space="0" w:color="auto"/>
            </w:tcBorders>
            <w:shd w:val="clear" w:color="auto" w:fill="auto"/>
            <w:noWrap/>
            <w:vAlign w:val="center"/>
            <w:hideMark/>
          </w:tcPr>
          <w:p w14:paraId="106060AB"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AGRO</w:t>
            </w:r>
          </w:p>
        </w:tc>
        <w:tc>
          <w:tcPr>
            <w:tcW w:w="1007" w:type="dxa"/>
            <w:tcBorders>
              <w:top w:val="nil"/>
              <w:left w:val="nil"/>
              <w:bottom w:val="single" w:sz="4" w:space="0" w:color="auto"/>
              <w:right w:val="single" w:sz="4" w:space="0" w:color="auto"/>
            </w:tcBorders>
            <w:shd w:val="clear" w:color="auto" w:fill="auto"/>
            <w:noWrap/>
            <w:vAlign w:val="center"/>
            <w:hideMark/>
          </w:tcPr>
          <w:p w14:paraId="5C694880"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96.64</w:t>
            </w:r>
          </w:p>
        </w:tc>
        <w:tc>
          <w:tcPr>
            <w:tcW w:w="1007" w:type="dxa"/>
            <w:tcBorders>
              <w:top w:val="nil"/>
              <w:left w:val="nil"/>
              <w:bottom w:val="single" w:sz="4" w:space="0" w:color="auto"/>
              <w:right w:val="single" w:sz="4" w:space="0" w:color="auto"/>
            </w:tcBorders>
            <w:shd w:val="clear" w:color="auto" w:fill="auto"/>
            <w:noWrap/>
            <w:vAlign w:val="center"/>
            <w:hideMark/>
          </w:tcPr>
          <w:p w14:paraId="4E0F422C"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97.12</w:t>
            </w:r>
          </w:p>
        </w:tc>
        <w:tc>
          <w:tcPr>
            <w:tcW w:w="1007" w:type="dxa"/>
            <w:tcBorders>
              <w:top w:val="nil"/>
              <w:left w:val="nil"/>
              <w:bottom w:val="single" w:sz="4" w:space="0" w:color="auto"/>
              <w:right w:val="single" w:sz="4" w:space="0" w:color="auto"/>
            </w:tcBorders>
            <w:shd w:val="clear" w:color="auto" w:fill="auto"/>
            <w:noWrap/>
            <w:vAlign w:val="center"/>
            <w:hideMark/>
          </w:tcPr>
          <w:p w14:paraId="3A6A6C80"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287.86</w:t>
            </w:r>
          </w:p>
        </w:tc>
        <w:tc>
          <w:tcPr>
            <w:tcW w:w="1007" w:type="dxa"/>
            <w:tcBorders>
              <w:top w:val="nil"/>
              <w:left w:val="nil"/>
              <w:bottom w:val="single" w:sz="4" w:space="0" w:color="auto"/>
              <w:right w:val="single" w:sz="4" w:space="0" w:color="auto"/>
            </w:tcBorders>
            <w:shd w:val="clear" w:color="auto" w:fill="auto"/>
            <w:noWrap/>
            <w:vAlign w:val="center"/>
            <w:hideMark/>
          </w:tcPr>
          <w:p w14:paraId="1FD12E2A"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93.34</w:t>
            </w:r>
          </w:p>
        </w:tc>
      </w:tr>
      <w:tr w:rsidR="00424C5D" w:rsidRPr="00371AD4" w14:paraId="23DD3F32" w14:textId="77777777" w:rsidTr="00C122A5">
        <w:trPr>
          <w:trHeight w:val="317"/>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7F16008B"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2.</w:t>
            </w:r>
          </w:p>
        </w:tc>
        <w:tc>
          <w:tcPr>
            <w:tcW w:w="1007" w:type="dxa"/>
            <w:tcBorders>
              <w:top w:val="nil"/>
              <w:left w:val="nil"/>
              <w:bottom w:val="single" w:sz="4" w:space="0" w:color="auto"/>
              <w:right w:val="single" w:sz="4" w:space="0" w:color="auto"/>
            </w:tcBorders>
            <w:shd w:val="clear" w:color="auto" w:fill="auto"/>
            <w:noWrap/>
            <w:vAlign w:val="center"/>
            <w:hideMark/>
          </w:tcPr>
          <w:p w14:paraId="0A1FCD49"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AMAR</w:t>
            </w:r>
          </w:p>
        </w:tc>
        <w:tc>
          <w:tcPr>
            <w:tcW w:w="1007" w:type="dxa"/>
            <w:tcBorders>
              <w:top w:val="nil"/>
              <w:left w:val="nil"/>
              <w:bottom w:val="single" w:sz="4" w:space="0" w:color="auto"/>
              <w:right w:val="single" w:sz="4" w:space="0" w:color="auto"/>
            </w:tcBorders>
            <w:shd w:val="clear" w:color="auto" w:fill="auto"/>
            <w:noWrap/>
            <w:vAlign w:val="center"/>
            <w:hideMark/>
          </w:tcPr>
          <w:p w14:paraId="01131582"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89.44</w:t>
            </w:r>
          </w:p>
        </w:tc>
        <w:tc>
          <w:tcPr>
            <w:tcW w:w="1007" w:type="dxa"/>
            <w:tcBorders>
              <w:top w:val="nil"/>
              <w:left w:val="nil"/>
              <w:bottom w:val="single" w:sz="4" w:space="0" w:color="auto"/>
              <w:right w:val="single" w:sz="4" w:space="0" w:color="auto"/>
            </w:tcBorders>
            <w:shd w:val="clear" w:color="auto" w:fill="auto"/>
            <w:noWrap/>
            <w:vAlign w:val="center"/>
            <w:hideMark/>
          </w:tcPr>
          <w:p w14:paraId="542CC13E"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96.73</w:t>
            </w:r>
          </w:p>
        </w:tc>
        <w:tc>
          <w:tcPr>
            <w:tcW w:w="1007" w:type="dxa"/>
            <w:tcBorders>
              <w:top w:val="nil"/>
              <w:left w:val="nil"/>
              <w:bottom w:val="single" w:sz="4" w:space="0" w:color="auto"/>
              <w:right w:val="single" w:sz="4" w:space="0" w:color="auto"/>
            </w:tcBorders>
            <w:shd w:val="clear" w:color="auto" w:fill="auto"/>
            <w:noWrap/>
            <w:vAlign w:val="center"/>
            <w:hideMark/>
          </w:tcPr>
          <w:p w14:paraId="53FE3706"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99.76</w:t>
            </w:r>
          </w:p>
        </w:tc>
        <w:tc>
          <w:tcPr>
            <w:tcW w:w="1007" w:type="dxa"/>
            <w:tcBorders>
              <w:top w:val="nil"/>
              <w:left w:val="nil"/>
              <w:bottom w:val="single" w:sz="4" w:space="0" w:color="auto"/>
              <w:right w:val="single" w:sz="4" w:space="0" w:color="auto"/>
            </w:tcBorders>
            <w:shd w:val="clear" w:color="auto" w:fill="auto"/>
            <w:noWrap/>
            <w:vAlign w:val="center"/>
            <w:hideMark/>
          </w:tcPr>
          <w:p w14:paraId="5A91BBC4"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119.36</w:t>
            </w:r>
          </w:p>
        </w:tc>
      </w:tr>
      <w:tr w:rsidR="00424C5D" w:rsidRPr="00371AD4" w14:paraId="7027E4BF" w14:textId="77777777" w:rsidTr="00C122A5">
        <w:trPr>
          <w:trHeight w:val="317"/>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79CE37B4"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3.</w:t>
            </w:r>
          </w:p>
        </w:tc>
        <w:tc>
          <w:tcPr>
            <w:tcW w:w="1007" w:type="dxa"/>
            <w:tcBorders>
              <w:top w:val="nil"/>
              <w:left w:val="nil"/>
              <w:bottom w:val="single" w:sz="4" w:space="0" w:color="auto"/>
              <w:right w:val="single" w:sz="4" w:space="0" w:color="auto"/>
            </w:tcBorders>
            <w:shd w:val="clear" w:color="auto" w:fill="auto"/>
            <w:noWrap/>
            <w:vAlign w:val="center"/>
            <w:hideMark/>
          </w:tcPr>
          <w:p w14:paraId="773BECB9"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ARTO</w:t>
            </w:r>
          </w:p>
        </w:tc>
        <w:tc>
          <w:tcPr>
            <w:tcW w:w="1007" w:type="dxa"/>
            <w:tcBorders>
              <w:top w:val="nil"/>
              <w:left w:val="nil"/>
              <w:bottom w:val="single" w:sz="4" w:space="0" w:color="auto"/>
              <w:right w:val="single" w:sz="4" w:space="0" w:color="auto"/>
            </w:tcBorders>
            <w:shd w:val="clear" w:color="auto" w:fill="auto"/>
            <w:noWrap/>
            <w:vAlign w:val="center"/>
            <w:hideMark/>
          </w:tcPr>
          <w:p w14:paraId="50F56A78"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258.09</w:t>
            </w:r>
          </w:p>
        </w:tc>
        <w:tc>
          <w:tcPr>
            <w:tcW w:w="1007" w:type="dxa"/>
            <w:tcBorders>
              <w:top w:val="nil"/>
              <w:left w:val="nil"/>
              <w:bottom w:val="single" w:sz="4" w:space="0" w:color="auto"/>
              <w:right w:val="single" w:sz="4" w:space="0" w:color="auto"/>
            </w:tcBorders>
            <w:shd w:val="clear" w:color="auto" w:fill="auto"/>
            <w:noWrap/>
            <w:vAlign w:val="center"/>
            <w:hideMark/>
          </w:tcPr>
          <w:p w14:paraId="720261C5"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371AD4">
              <w:rPr>
                <w:rFonts w:ascii="Times New Roman" w:eastAsia="Times New Roman" w:hAnsi="Times New Roman" w:cs="Times New Roman"/>
                <w:color w:val="000000"/>
                <w:sz w:val="24"/>
                <w:szCs w:val="24"/>
              </w:rPr>
              <w:t>261.1</w:t>
            </w:r>
            <w:r>
              <w:rPr>
                <w:rFonts w:ascii="Times New Roman" w:eastAsia="Times New Roman" w:hAnsi="Times New Roman" w:cs="Times New Roman"/>
                <w:color w:val="000000"/>
                <w:sz w:val="24"/>
                <w:szCs w:val="24"/>
                <w:lang w:val="id-ID"/>
              </w:rPr>
              <w:t>0</w:t>
            </w:r>
          </w:p>
        </w:tc>
        <w:tc>
          <w:tcPr>
            <w:tcW w:w="1007" w:type="dxa"/>
            <w:tcBorders>
              <w:top w:val="nil"/>
              <w:left w:val="nil"/>
              <w:bottom w:val="single" w:sz="4" w:space="0" w:color="auto"/>
              <w:right w:val="single" w:sz="4" w:space="0" w:color="auto"/>
            </w:tcBorders>
            <w:shd w:val="clear" w:color="auto" w:fill="auto"/>
            <w:noWrap/>
            <w:vAlign w:val="center"/>
            <w:hideMark/>
          </w:tcPr>
          <w:p w14:paraId="606DBD26"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98.52</w:t>
            </w:r>
          </w:p>
        </w:tc>
        <w:tc>
          <w:tcPr>
            <w:tcW w:w="1007" w:type="dxa"/>
            <w:tcBorders>
              <w:top w:val="nil"/>
              <w:left w:val="nil"/>
              <w:bottom w:val="single" w:sz="4" w:space="0" w:color="auto"/>
              <w:right w:val="single" w:sz="4" w:space="0" w:color="auto"/>
            </w:tcBorders>
            <w:shd w:val="clear" w:color="auto" w:fill="auto"/>
            <w:noWrap/>
            <w:vAlign w:val="center"/>
            <w:hideMark/>
          </w:tcPr>
          <w:p w14:paraId="6CFE3AEF"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99.19</w:t>
            </w:r>
          </w:p>
        </w:tc>
      </w:tr>
      <w:tr w:rsidR="00424C5D" w:rsidRPr="00371AD4" w14:paraId="73DA2C01" w14:textId="77777777" w:rsidTr="00C122A5">
        <w:trPr>
          <w:trHeight w:val="317"/>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457F723E"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4.</w:t>
            </w:r>
          </w:p>
        </w:tc>
        <w:tc>
          <w:tcPr>
            <w:tcW w:w="1007" w:type="dxa"/>
            <w:tcBorders>
              <w:top w:val="nil"/>
              <w:left w:val="nil"/>
              <w:bottom w:val="single" w:sz="4" w:space="0" w:color="auto"/>
              <w:right w:val="single" w:sz="4" w:space="0" w:color="auto"/>
            </w:tcBorders>
            <w:shd w:val="clear" w:color="auto" w:fill="auto"/>
            <w:noWrap/>
            <w:vAlign w:val="center"/>
            <w:hideMark/>
          </w:tcPr>
          <w:p w14:paraId="454E7BEE"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BABP</w:t>
            </w:r>
          </w:p>
        </w:tc>
        <w:tc>
          <w:tcPr>
            <w:tcW w:w="1007" w:type="dxa"/>
            <w:tcBorders>
              <w:top w:val="nil"/>
              <w:left w:val="nil"/>
              <w:bottom w:val="single" w:sz="4" w:space="0" w:color="auto"/>
              <w:right w:val="single" w:sz="4" w:space="0" w:color="auto"/>
            </w:tcBorders>
            <w:shd w:val="clear" w:color="auto" w:fill="auto"/>
            <w:noWrap/>
            <w:vAlign w:val="center"/>
            <w:hideMark/>
          </w:tcPr>
          <w:p w14:paraId="6EF53745"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95.21</w:t>
            </w:r>
          </w:p>
        </w:tc>
        <w:tc>
          <w:tcPr>
            <w:tcW w:w="1007" w:type="dxa"/>
            <w:tcBorders>
              <w:top w:val="nil"/>
              <w:left w:val="nil"/>
              <w:bottom w:val="single" w:sz="4" w:space="0" w:color="auto"/>
              <w:right w:val="single" w:sz="4" w:space="0" w:color="auto"/>
            </w:tcBorders>
            <w:shd w:val="clear" w:color="auto" w:fill="auto"/>
            <w:noWrap/>
            <w:vAlign w:val="center"/>
            <w:hideMark/>
          </w:tcPr>
          <w:p w14:paraId="50563BCA"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98.07</w:t>
            </w:r>
          </w:p>
        </w:tc>
        <w:tc>
          <w:tcPr>
            <w:tcW w:w="1007" w:type="dxa"/>
            <w:tcBorders>
              <w:top w:val="nil"/>
              <w:left w:val="nil"/>
              <w:bottom w:val="single" w:sz="4" w:space="0" w:color="auto"/>
              <w:right w:val="single" w:sz="4" w:space="0" w:color="auto"/>
            </w:tcBorders>
            <w:shd w:val="clear" w:color="auto" w:fill="auto"/>
            <w:noWrap/>
            <w:vAlign w:val="center"/>
            <w:hideMark/>
          </w:tcPr>
          <w:p w14:paraId="1740999D"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97.81</w:t>
            </w:r>
          </w:p>
        </w:tc>
        <w:tc>
          <w:tcPr>
            <w:tcW w:w="1007" w:type="dxa"/>
            <w:tcBorders>
              <w:top w:val="nil"/>
              <w:left w:val="nil"/>
              <w:bottom w:val="single" w:sz="4" w:space="0" w:color="auto"/>
              <w:right w:val="single" w:sz="4" w:space="0" w:color="auto"/>
            </w:tcBorders>
            <w:shd w:val="clear" w:color="auto" w:fill="auto"/>
            <w:noWrap/>
            <w:vAlign w:val="center"/>
            <w:hideMark/>
          </w:tcPr>
          <w:p w14:paraId="2451DEB9"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88.16</w:t>
            </w:r>
          </w:p>
        </w:tc>
      </w:tr>
      <w:tr w:rsidR="00424C5D" w:rsidRPr="00371AD4" w14:paraId="0E1070AA" w14:textId="77777777" w:rsidTr="00C122A5">
        <w:trPr>
          <w:trHeight w:val="317"/>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13D72989"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5.</w:t>
            </w:r>
          </w:p>
        </w:tc>
        <w:tc>
          <w:tcPr>
            <w:tcW w:w="1007" w:type="dxa"/>
            <w:tcBorders>
              <w:top w:val="nil"/>
              <w:left w:val="nil"/>
              <w:bottom w:val="single" w:sz="4" w:space="0" w:color="auto"/>
              <w:right w:val="single" w:sz="4" w:space="0" w:color="auto"/>
            </w:tcBorders>
            <w:shd w:val="clear" w:color="auto" w:fill="auto"/>
            <w:noWrap/>
            <w:vAlign w:val="center"/>
            <w:hideMark/>
          </w:tcPr>
          <w:p w14:paraId="40613A52"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BBCA</w:t>
            </w:r>
          </w:p>
        </w:tc>
        <w:tc>
          <w:tcPr>
            <w:tcW w:w="1007" w:type="dxa"/>
            <w:tcBorders>
              <w:top w:val="nil"/>
              <w:left w:val="nil"/>
              <w:bottom w:val="single" w:sz="4" w:space="0" w:color="auto"/>
              <w:right w:val="single" w:sz="4" w:space="0" w:color="auto"/>
            </w:tcBorders>
            <w:shd w:val="clear" w:color="auto" w:fill="auto"/>
            <w:noWrap/>
            <w:vAlign w:val="center"/>
            <w:hideMark/>
          </w:tcPr>
          <w:p w14:paraId="6D07358D"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371AD4">
              <w:rPr>
                <w:rFonts w:ascii="Times New Roman" w:eastAsia="Times New Roman" w:hAnsi="Times New Roman" w:cs="Times New Roman"/>
                <w:color w:val="000000"/>
                <w:sz w:val="24"/>
                <w:szCs w:val="24"/>
              </w:rPr>
              <w:t>59.1</w:t>
            </w:r>
            <w:r>
              <w:rPr>
                <w:rFonts w:ascii="Times New Roman" w:eastAsia="Times New Roman" w:hAnsi="Times New Roman" w:cs="Times New Roman"/>
                <w:color w:val="000000"/>
                <w:sz w:val="24"/>
                <w:szCs w:val="24"/>
                <w:lang w:val="id-ID"/>
              </w:rPr>
              <w:t>0</w:t>
            </w:r>
          </w:p>
        </w:tc>
        <w:tc>
          <w:tcPr>
            <w:tcW w:w="1007" w:type="dxa"/>
            <w:tcBorders>
              <w:top w:val="nil"/>
              <w:left w:val="nil"/>
              <w:bottom w:val="single" w:sz="4" w:space="0" w:color="auto"/>
              <w:right w:val="single" w:sz="4" w:space="0" w:color="auto"/>
            </w:tcBorders>
            <w:shd w:val="clear" w:color="auto" w:fill="auto"/>
            <w:noWrap/>
            <w:vAlign w:val="center"/>
            <w:hideMark/>
          </w:tcPr>
          <w:p w14:paraId="489E534A"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371AD4">
              <w:rPr>
                <w:rFonts w:ascii="Times New Roman" w:eastAsia="Times New Roman" w:hAnsi="Times New Roman" w:cs="Times New Roman"/>
                <w:color w:val="000000"/>
                <w:sz w:val="24"/>
                <w:szCs w:val="24"/>
              </w:rPr>
              <w:t>63.5</w:t>
            </w:r>
            <w:r>
              <w:rPr>
                <w:rFonts w:ascii="Times New Roman" w:eastAsia="Times New Roman" w:hAnsi="Times New Roman" w:cs="Times New Roman"/>
                <w:color w:val="000000"/>
                <w:sz w:val="24"/>
                <w:szCs w:val="24"/>
                <w:lang w:val="id-ID"/>
              </w:rPr>
              <w:t>0</w:t>
            </w:r>
          </w:p>
        </w:tc>
        <w:tc>
          <w:tcPr>
            <w:tcW w:w="1007" w:type="dxa"/>
            <w:tcBorders>
              <w:top w:val="nil"/>
              <w:left w:val="nil"/>
              <w:bottom w:val="single" w:sz="4" w:space="0" w:color="auto"/>
              <w:right w:val="single" w:sz="4" w:space="0" w:color="auto"/>
            </w:tcBorders>
            <w:shd w:val="clear" w:color="auto" w:fill="auto"/>
            <w:noWrap/>
            <w:vAlign w:val="center"/>
            <w:hideMark/>
          </w:tcPr>
          <w:p w14:paraId="7CEE1B77"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371AD4">
              <w:rPr>
                <w:rFonts w:ascii="Times New Roman" w:eastAsia="Times New Roman" w:hAnsi="Times New Roman" w:cs="Times New Roman"/>
                <w:color w:val="000000"/>
                <w:sz w:val="24"/>
                <w:szCs w:val="24"/>
              </w:rPr>
              <w:t>54.2</w:t>
            </w:r>
            <w:r>
              <w:rPr>
                <w:rFonts w:ascii="Times New Roman" w:eastAsia="Times New Roman" w:hAnsi="Times New Roman" w:cs="Times New Roman"/>
                <w:color w:val="000000"/>
                <w:sz w:val="24"/>
                <w:szCs w:val="24"/>
                <w:lang w:val="id-ID"/>
              </w:rPr>
              <w:t>0</w:t>
            </w:r>
          </w:p>
        </w:tc>
        <w:tc>
          <w:tcPr>
            <w:tcW w:w="1007" w:type="dxa"/>
            <w:tcBorders>
              <w:top w:val="nil"/>
              <w:left w:val="nil"/>
              <w:bottom w:val="single" w:sz="4" w:space="0" w:color="auto"/>
              <w:right w:val="single" w:sz="4" w:space="0" w:color="auto"/>
            </w:tcBorders>
            <w:shd w:val="clear" w:color="auto" w:fill="auto"/>
            <w:noWrap/>
            <w:vAlign w:val="center"/>
            <w:hideMark/>
          </w:tcPr>
          <w:p w14:paraId="55A09F69"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371AD4">
              <w:rPr>
                <w:rFonts w:ascii="Times New Roman" w:eastAsia="Times New Roman" w:hAnsi="Times New Roman" w:cs="Times New Roman"/>
                <w:color w:val="000000"/>
                <w:sz w:val="24"/>
                <w:szCs w:val="24"/>
              </w:rPr>
              <w:t>46.5</w:t>
            </w:r>
            <w:r>
              <w:rPr>
                <w:rFonts w:ascii="Times New Roman" w:eastAsia="Times New Roman" w:hAnsi="Times New Roman" w:cs="Times New Roman"/>
                <w:color w:val="000000"/>
                <w:sz w:val="24"/>
                <w:szCs w:val="24"/>
                <w:lang w:val="id-ID"/>
              </w:rPr>
              <w:t>0</w:t>
            </w:r>
          </w:p>
        </w:tc>
      </w:tr>
      <w:tr w:rsidR="00424C5D" w:rsidRPr="00371AD4" w14:paraId="0E16B1C8" w14:textId="77777777" w:rsidTr="00C122A5">
        <w:trPr>
          <w:trHeight w:val="317"/>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27BEE45B"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6.</w:t>
            </w:r>
          </w:p>
        </w:tc>
        <w:tc>
          <w:tcPr>
            <w:tcW w:w="1007" w:type="dxa"/>
            <w:tcBorders>
              <w:top w:val="nil"/>
              <w:left w:val="nil"/>
              <w:bottom w:val="single" w:sz="4" w:space="0" w:color="auto"/>
              <w:right w:val="single" w:sz="4" w:space="0" w:color="auto"/>
            </w:tcBorders>
            <w:shd w:val="clear" w:color="auto" w:fill="auto"/>
            <w:noWrap/>
            <w:vAlign w:val="center"/>
            <w:hideMark/>
          </w:tcPr>
          <w:p w14:paraId="614B2C2E"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BBHI</w:t>
            </w:r>
          </w:p>
        </w:tc>
        <w:tc>
          <w:tcPr>
            <w:tcW w:w="1007" w:type="dxa"/>
            <w:tcBorders>
              <w:top w:val="nil"/>
              <w:left w:val="nil"/>
              <w:bottom w:val="single" w:sz="4" w:space="0" w:color="auto"/>
              <w:right w:val="single" w:sz="4" w:space="0" w:color="auto"/>
            </w:tcBorders>
            <w:shd w:val="clear" w:color="auto" w:fill="auto"/>
            <w:noWrap/>
            <w:vAlign w:val="center"/>
            <w:hideMark/>
          </w:tcPr>
          <w:p w14:paraId="1BEAD899"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116.84</w:t>
            </w:r>
          </w:p>
        </w:tc>
        <w:tc>
          <w:tcPr>
            <w:tcW w:w="1007" w:type="dxa"/>
            <w:tcBorders>
              <w:top w:val="nil"/>
              <w:left w:val="nil"/>
              <w:bottom w:val="single" w:sz="4" w:space="0" w:color="auto"/>
              <w:right w:val="single" w:sz="4" w:space="0" w:color="auto"/>
            </w:tcBorders>
            <w:shd w:val="clear" w:color="auto" w:fill="auto"/>
            <w:noWrap/>
            <w:vAlign w:val="center"/>
            <w:hideMark/>
          </w:tcPr>
          <w:p w14:paraId="1B84310A"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82.23</w:t>
            </w:r>
          </w:p>
        </w:tc>
        <w:tc>
          <w:tcPr>
            <w:tcW w:w="1007" w:type="dxa"/>
            <w:tcBorders>
              <w:top w:val="nil"/>
              <w:left w:val="nil"/>
              <w:bottom w:val="single" w:sz="4" w:space="0" w:color="auto"/>
              <w:right w:val="single" w:sz="4" w:space="0" w:color="auto"/>
            </w:tcBorders>
            <w:shd w:val="clear" w:color="auto" w:fill="auto"/>
            <w:noWrap/>
            <w:vAlign w:val="center"/>
            <w:hideMark/>
          </w:tcPr>
          <w:p w14:paraId="3959FCBD"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52.38</w:t>
            </w:r>
          </w:p>
        </w:tc>
        <w:tc>
          <w:tcPr>
            <w:tcW w:w="1007" w:type="dxa"/>
            <w:tcBorders>
              <w:top w:val="nil"/>
              <w:left w:val="nil"/>
              <w:bottom w:val="single" w:sz="4" w:space="0" w:color="auto"/>
              <w:right w:val="single" w:sz="4" w:space="0" w:color="auto"/>
            </w:tcBorders>
            <w:shd w:val="clear" w:color="auto" w:fill="auto"/>
            <w:noWrap/>
            <w:vAlign w:val="center"/>
            <w:hideMark/>
          </w:tcPr>
          <w:p w14:paraId="4C41A9AA"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60.51</w:t>
            </w:r>
          </w:p>
        </w:tc>
      </w:tr>
      <w:tr w:rsidR="00424C5D" w:rsidRPr="00371AD4" w14:paraId="27248941" w14:textId="77777777" w:rsidTr="00C122A5">
        <w:trPr>
          <w:trHeight w:val="317"/>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17AF0306"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7.</w:t>
            </w:r>
          </w:p>
        </w:tc>
        <w:tc>
          <w:tcPr>
            <w:tcW w:w="1007" w:type="dxa"/>
            <w:tcBorders>
              <w:top w:val="nil"/>
              <w:left w:val="nil"/>
              <w:bottom w:val="single" w:sz="4" w:space="0" w:color="auto"/>
              <w:right w:val="single" w:sz="4" w:space="0" w:color="auto"/>
            </w:tcBorders>
            <w:shd w:val="clear" w:color="auto" w:fill="auto"/>
            <w:noWrap/>
            <w:vAlign w:val="center"/>
            <w:hideMark/>
          </w:tcPr>
          <w:p w14:paraId="3013CDF4"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BBKP</w:t>
            </w:r>
          </w:p>
        </w:tc>
        <w:tc>
          <w:tcPr>
            <w:tcW w:w="1007" w:type="dxa"/>
            <w:tcBorders>
              <w:top w:val="nil"/>
              <w:left w:val="nil"/>
              <w:bottom w:val="single" w:sz="4" w:space="0" w:color="auto"/>
              <w:right w:val="single" w:sz="4" w:space="0" w:color="auto"/>
            </w:tcBorders>
            <w:shd w:val="clear" w:color="auto" w:fill="auto"/>
            <w:noWrap/>
            <w:vAlign w:val="center"/>
            <w:hideMark/>
          </w:tcPr>
          <w:p w14:paraId="02D0DC24"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98.98</w:t>
            </w:r>
          </w:p>
        </w:tc>
        <w:tc>
          <w:tcPr>
            <w:tcW w:w="1007" w:type="dxa"/>
            <w:tcBorders>
              <w:top w:val="nil"/>
              <w:left w:val="nil"/>
              <w:bottom w:val="single" w:sz="4" w:space="0" w:color="auto"/>
              <w:right w:val="single" w:sz="4" w:space="0" w:color="auto"/>
            </w:tcBorders>
            <w:shd w:val="clear" w:color="auto" w:fill="auto"/>
            <w:noWrap/>
            <w:vAlign w:val="center"/>
            <w:hideMark/>
          </w:tcPr>
          <w:p w14:paraId="219A0408"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371AD4">
              <w:rPr>
                <w:rFonts w:ascii="Times New Roman" w:eastAsia="Times New Roman" w:hAnsi="Times New Roman" w:cs="Times New Roman"/>
                <w:color w:val="000000"/>
                <w:sz w:val="24"/>
                <w:szCs w:val="24"/>
              </w:rPr>
              <w:t>168.1</w:t>
            </w:r>
            <w:r>
              <w:rPr>
                <w:rFonts w:ascii="Times New Roman" w:eastAsia="Times New Roman" w:hAnsi="Times New Roman" w:cs="Times New Roman"/>
                <w:color w:val="000000"/>
                <w:sz w:val="24"/>
                <w:szCs w:val="24"/>
                <w:lang w:val="id-ID"/>
              </w:rPr>
              <w:t>0</w:t>
            </w:r>
          </w:p>
        </w:tc>
        <w:tc>
          <w:tcPr>
            <w:tcW w:w="1007" w:type="dxa"/>
            <w:tcBorders>
              <w:top w:val="nil"/>
              <w:left w:val="nil"/>
              <w:bottom w:val="single" w:sz="4" w:space="0" w:color="auto"/>
              <w:right w:val="single" w:sz="4" w:space="0" w:color="auto"/>
            </w:tcBorders>
            <w:shd w:val="clear" w:color="auto" w:fill="auto"/>
            <w:noWrap/>
            <w:vAlign w:val="center"/>
            <w:hideMark/>
          </w:tcPr>
          <w:p w14:paraId="2C996E2B"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371AD4">
              <w:rPr>
                <w:rFonts w:ascii="Times New Roman" w:eastAsia="Times New Roman" w:hAnsi="Times New Roman" w:cs="Times New Roman"/>
                <w:color w:val="000000"/>
                <w:sz w:val="24"/>
                <w:szCs w:val="24"/>
              </w:rPr>
              <w:t>171.2</w:t>
            </w:r>
            <w:r>
              <w:rPr>
                <w:rFonts w:ascii="Times New Roman" w:eastAsia="Times New Roman" w:hAnsi="Times New Roman" w:cs="Times New Roman"/>
                <w:color w:val="000000"/>
                <w:sz w:val="24"/>
                <w:szCs w:val="24"/>
                <w:lang w:val="id-ID"/>
              </w:rPr>
              <w:t>0</w:t>
            </w:r>
          </w:p>
        </w:tc>
        <w:tc>
          <w:tcPr>
            <w:tcW w:w="1007" w:type="dxa"/>
            <w:tcBorders>
              <w:top w:val="nil"/>
              <w:left w:val="nil"/>
              <w:bottom w:val="single" w:sz="4" w:space="0" w:color="auto"/>
              <w:right w:val="single" w:sz="4" w:space="0" w:color="auto"/>
            </w:tcBorders>
            <w:shd w:val="clear" w:color="auto" w:fill="auto"/>
            <w:noWrap/>
            <w:vAlign w:val="center"/>
            <w:hideMark/>
          </w:tcPr>
          <w:p w14:paraId="15242823"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226.22</w:t>
            </w:r>
          </w:p>
        </w:tc>
      </w:tr>
      <w:tr w:rsidR="00424C5D" w:rsidRPr="00371AD4" w14:paraId="3274F7D7" w14:textId="77777777" w:rsidTr="00C122A5">
        <w:trPr>
          <w:trHeight w:val="317"/>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3FB2417A"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8.</w:t>
            </w:r>
          </w:p>
        </w:tc>
        <w:tc>
          <w:tcPr>
            <w:tcW w:w="1007" w:type="dxa"/>
            <w:tcBorders>
              <w:top w:val="nil"/>
              <w:left w:val="nil"/>
              <w:bottom w:val="single" w:sz="4" w:space="0" w:color="auto"/>
              <w:right w:val="single" w:sz="4" w:space="0" w:color="auto"/>
            </w:tcBorders>
            <w:shd w:val="clear" w:color="auto" w:fill="auto"/>
            <w:noWrap/>
            <w:vAlign w:val="center"/>
            <w:hideMark/>
          </w:tcPr>
          <w:p w14:paraId="3486CE5F"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BBMD</w:t>
            </w:r>
          </w:p>
        </w:tc>
        <w:tc>
          <w:tcPr>
            <w:tcW w:w="1007" w:type="dxa"/>
            <w:tcBorders>
              <w:top w:val="nil"/>
              <w:left w:val="nil"/>
              <w:bottom w:val="single" w:sz="4" w:space="0" w:color="auto"/>
              <w:right w:val="single" w:sz="4" w:space="0" w:color="auto"/>
            </w:tcBorders>
            <w:shd w:val="clear" w:color="auto" w:fill="auto"/>
            <w:noWrap/>
            <w:vAlign w:val="center"/>
            <w:hideMark/>
          </w:tcPr>
          <w:p w14:paraId="32A7DF50"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71.48</w:t>
            </w:r>
          </w:p>
        </w:tc>
        <w:tc>
          <w:tcPr>
            <w:tcW w:w="1007" w:type="dxa"/>
            <w:tcBorders>
              <w:top w:val="nil"/>
              <w:left w:val="nil"/>
              <w:bottom w:val="single" w:sz="4" w:space="0" w:color="auto"/>
              <w:right w:val="single" w:sz="4" w:space="0" w:color="auto"/>
            </w:tcBorders>
            <w:shd w:val="clear" w:color="auto" w:fill="auto"/>
            <w:noWrap/>
            <w:vAlign w:val="center"/>
            <w:hideMark/>
          </w:tcPr>
          <w:p w14:paraId="6D2EE0DE"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67.59</w:t>
            </w:r>
          </w:p>
        </w:tc>
        <w:tc>
          <w:tcPr>
            <w:tcW w:w="1007" w:type="dxa"/>
            <w:tcBorders>
              <w:top w:val="nil"/>
              <w:left w:val="nil"/>
              <w:bottom w:val="single" w:sz="4" w:space="0" w:color="auto"/>
              <w:right w:val="single" w:sz="4" w:space="0" w:color="auto"/>
            </w:tcBorders>
            <w:shd w:val="clear" w:color="auto" w:fill="auto"/>
            <w:noWrap/>
            <w:vAlign w:val="center"/>
            <w:hideMark/>
          </w:tcPr>
          <w:p w14:paraId="3A759890"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371AD4">
              <w:rPr>
                <w:rFonts w:ascii="Times New Roman" w:eastAsia="Times New Roman" w:hAnsi="Times New Roman" w:cs="Times New Roman"/>
                <w:color w:val="000000"/>
                <w:sz w:val="24"/>
                <w:szCs w:val="24"/>
              </w:rPr>
              <w:t>51.7</w:t>
            </w:r>
            <w:r>
              <w:rPr>
                <w:rFonts w:ascii="Times New Roman" w:eastAsia="Times New Roman" w:hAnsi="Times New Roman" w:cs="Times New Roman"/>
                <w:color w:val="000000"/>
                <w:sz w:val="24"/>
                <w:szCs w:val="24"/>
                <w:lang w:val="id-ID"/>
              </w:rPr>
              <w:t>0</w:t>
            </w:r>
          </w:p>
        </w:tc>
        <w:tc>
          <w:tcPr>
            <w:tcW w:w="1007" w:type="dxa"/>
            <w:tcBorders>
              <w:top w:val="nil"/>
              <w:left w:val="nil"/>
              <w:bottom w:val="single" w:sz="4" w:space="0" w:color="auto"/>
              <w:right w:val="single" w:sz="4" w:space="0" w:color="auto"/>
            </w:tcBorders>
            <w:shd w:val="clear" w:color="auto" w:fill="auto"/>
            <w:noWrap/>
            <w:vAlign w:val="center"/>
            <w:hideMark/>
          </w:tcPr>
          <w:p w14:paraId="4C6AA627"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52.74</w:t>
            </w:r>
          </w:p>
        </w:tc>
      </w:tr>
      <w:tr w:rsidR="00424C5D" w:rsidRPr="00371AD4" w14:paraId="676FE50B" w14:textId="77777777" w:rsidTr="00C122A5">
        <w:trPr>
          <w:trHeight w:val="317"/>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4C54CC7F"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9.</w:t>
            </w:r>
          </w:p>
        </w:tc>
        <w:tc>
          <w:tcPr>
            <w:tcW w:w="1007" w:type="dxa"/>
            <w:tcBorders>
              <w:top w:val="nil"/>
              <w:left w:val="nil"/>
              <w:bottom w:val="single" w:sz="4" w:space="0" w:color="auto"/>
              <w:right w:val="single" w:sz="4" w:space="0" w:color="auto"/>
            </w:tcBorders>
            <w:shd w:val="clear" w:color="auto" w:fill="auto"/>
            <w:noWrap/>
            <w:vAlign w:val="center"/>
            <w:hideMark/>
          </w:tcPr>
          <w:p w14:paraId="6C35F25C"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BBNI</w:t>
            </w:r>
          </w:p>
        </w:tc>
        <w:tc>
          <w:tcPr>
            <w:tcW w:w="1007" w:type="dxa"/>
            <w:tcBorders>
              <w:top w:val="nil"/>
              <w:left w:val="nil"/>
              <w:bottom w:val="single" w:sz="4" w:space="0" w:color="auto"/>
              <w:right w:val="single" w:sz="4" w:space="0" w:color="auto"/>
            </w:tcBorders>
            <w:shd w:val="clear" w:color="auto" w:fill="auto"/>
            <w:noWrap/>
            <w:vAlign w:val="center"/>
            <w:hideMark/>
          </w:tcPr>
          <w:p w14:paraId="6C9FA589"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371AD4">
              <w:rPr>
                <w:rFonts w:ascii="Times New Roman" w:eastAsia="Times New Roman" w:hAnsi="Times New Roman" w:cs="Times New Roman"/>
                <w:color w:val="000000"/>
                <w:sz w:val="24"/>
                <w:szCs w:val="24"/>
              </w:rPr>
              <w:t>73.2</w:t>
            </w:r>
            <w:r>
              <w:rPr>
                <w:rFonts w:ascii="Times New Roman" w:eastAsia="Times New Roman" w:hAnsi="Times New Roman" w:cs="Times New Roman"/>
                <w:color w:val="000000"/>
                <w:sz w:val="24"/>
                <w:szCs w:val="24"/>
                <w:lang w:val="id-ID"/>
              </w:rPr>
              <w:t>0</w:t>
            </w:r>
          </w:p>
        </w:tc>
        <w:tc>
          <w:tcPr>
            <w:tcW w:w="1007" w:type="dxa"/>
            <w:tcBorders>
              <w:top w:val="nil"/>
              <w:left w:val="nil"/>
              <w:bottom w:val="single" w:sz="4" w:space="0" w:color="auto"/>
              <w:right w:val="single" w:sz="4" w:space="0" w:color="auto"/>
            </w:tcBorders>
            <w:shd w:val="clear" w:color="auto" w:fill="auto"/>
            <w:noWrap/>
            <w:vAlign w:val="center"/>
            <w:hideMark/>
          </w:tcPr>
          <w:p w14:paraId="439E6B2F"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371AD4">
              <w:rPr>
                <w:rFonts w:ascii="Times New Roman" w:eastAsia="Times New Roman" w:hAnsi="Times New Roman" w:cs="Times New Roman"/>
                <w:color w:val="000000"/>
                <w:sz w:val="24"/>
                <w:szCs w:val="24"/>
              </w:rPr>
              <w:t>93.3</w:t>
            </w:r>
            <w:r>
              <w:rPr>
                <w:rFonts w:ascii="Times New Roman" w:eastAsia="Times New Roman" w:hAnsi="Times New Roman" w:cs="Times New Roman"/>
                <w:color w:val="000000"/>
                <w:sz w:val="24"/>
                <w:szCs w:val="24"/>
                <w:lang w:val="id-ID"/>
              </w:rPr>
              <w:t>0</w:t>
            </w:r>
          </w:p>
        </w:tc>
        <w:tc>
          <w:tcPr>
            <w:tcW w:w="1007" w:type="dxa"/>
            <w:tcBorders>
              <w:top w:val="nil"/>
              <w:left w:val="nil"/>
              <w:bottom w:val="single" w:sz="4" w:space="0" w:color="auto"/>
              <w:right w:val="single" w:sz="4" w:space="0" w:color="auto"/>
            </w:tcBorders>
            <w:shd w:val="clear" w:color="auto" w:fill="auto"/>
            <w:noWrap/>
            <w:vAlign w:val="center"/>
            <w:hideMark/>
          </w:tcPr>
          <w:p w14:paraId="2F82D200"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371AD4">
              <w:rPr>
                <w:rFonts w:ascii="Times New Roman" w:eastAsia="Times New Roman" w:hAnsi="Times New Roman" w:cs="Times New Roman"/>
                <w:color w:val="000000"/>
                <w:sz w:val="24"/>
                <w:szCs w:val="24"/>
              </w:rPr>
              <w:t>81.2</w:t>
            </w:r>
            <w:r>
              <w:rPr>
                <w:rFonts w:ascii="Times New Roman" w:eastAsia="Times New Roman" w:hAnsi="Times New Roman" w:cs="Times New Roman"/>
                <w:color w:val="000000"/>
                <w:sz w:val="24"/>
                <w:szCs w:val="24"/>
                <w:lang w:val="id-ID"/>
              </w:rPr>
              <w:t>0</w:t>
            </w:r>
          </w:p>
        </w:tc>
        <w:tc>
          <w:tcPr>
            <w:tcW w:w="1007" w:type="dxa"/>
            <w:tcBorders>
              <w:top w:val="nil"/>
              <w:left w:val="nil"/>
              <w:bottom w:val="single" w:sz="4" w:space="0" w:color="auto"/>
              <w:right w:val="single" w:sz="4" w:space="0" w:color="auto"/>
            </w:tcBorders>
            <w:shd w:val="clear" w:color="auto" w:fill="auto"/>
            <w:noWrap/>
            <w:vAlign w:val="center"/>
            <w:hideMark/>
          </w:tcPr>
          <w:p w14:paraId="48BF215E"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371AD4">
              <w:rPr>
                <w:rFonts w:ascii="Times New Roman" w:eastAsia="Times New Roman" w:hAnsi="Times New Roman" w:cs="Times New Roman"/>
                <w:color w:val="000000"/>
                <w:sz w:val="24"/>
                <w:szCs w:val="24"/>
              </w:rPr>
              <w:t>68.6</w:t>
            </w:r>
            <w:r>
              <w:rPr>
                <w:rFonts w:ascii="Times New Roman" w:eastAsia="Times New Roman" w:hAnsi="Times New Roman" w:cs="Times New Roman"/>
                <w:color w:val="000000"/>
                <w:sz w:val="24"/>
                <w:szCs w:val="24"/>
                <w:lang w:val="id-ID"/>
              </w:rPr>
              <w:t>0</w:t>
            </w:r>
          </w:p>
        </w:tc>
      </w:tr>
      <w:tr w:rsidR="00424C5D" w:rsidRPr="00371AD4" w14:paraId="4F43174F" w14:textId="77777777" w:rsidTr="00C122A5">
        <w:trPr>
          <w:trHeight w:val="317"/>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4AB2C54A"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10.</w:t>
            </w:r>
          </w:p>
        </w:tc>
        <w:tc>
          <w:tcPr>
            <w:tcW w:w="1007" w:type="dxa"/>
            <w:tcBorders>
              <w:top w:val="nil"/>
              <w:left w:val="nil"/>
              <w:bottom w:val="single" w:sz="4" w:space="0" w:color="auto"/>
              <w:right w:val="single" w:sz="4" w:space="0" w:color="auto"/>
            </w:tcBorders>
            <w:shd w:val="clear" w:color="auto" w:fill="auto"/>
            <w:noWrap/>
            <w:vAlign w:val="center"/>
            <w:hideMark/>
          </w:tcPr>
          <w:p w14:paraId="4747901C"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BBRI</w:t>
            </w:r>
          </w:p>
        </w:tc>
        <w:tc>
          <w:tcPr>
            <w:tcW w:w="1007" w:type="dxa"/>
            <w:tcBorders>
              <w:top w:val="nil"/>
              <w:left w:val="nil"/>
              <w:bottom w:val="single" w:sz="4" w:space="0" w:color="auto"/>
              <w:right w:val="single" w:sz="4" w:space="0" w:color="auto"/>
            </w:tcBorders>
            <w:shd w:val="clear" w:color="auto" w:fill="auto"/>
            <w:noWrap/>
            <w:vAlign w:val="center"/>
            <w:hideMark/>
          </w:tcPr>
          <w:p w14:paraId="1F704F0D"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371AD4">
              <w:rPr>
                <w:rFonts w:ascii="Times New Roman" w:eastAsia="Times New Roman" w:hAnsi="Times New Roman" w:cs="Times New Roman"/>
                <w:color w:val="000000"/>
                <w:sz w:val="24"/>
                <w:szCs w:val="24"/>
              </w:rPr>
              <w:t>70.1</w:t>
            </w:r>
            <w:r>
              <w:rPr>
                <w:rFonts w:ascii="Times New Roman" w:eastAsia="Times New Roman" w:hAnsi="Times New Roman" w:cs="Times New Roman"/>
                <w:color w:val="000000"/>
                <w:sz w:val="24"/>
                <w:szCs w:val="24"/>
                <w:lang w:val="id-ID"/>
              </w:rPr>
              <w:t>0</w:t>
            </w:r>
          </w:p>
        </w:tc>
        <w:tc>
          <w:tcPr>
            <w:tcW w:w="1007" w:type="dxa"/>
            <w:tcBorders>
              <w:top w:val="nil"/>
              <w:left w:val="nil"/>
              <w:bottom w:val="single" w:sz="4" w:space="0" w:color="auto"/>
              <w:right w:val="single" w:sz="4" w:space="0" w:color="auto"/>
            </w:tcBorders>
            <w:shd w:val="clear" w:color="auto" w:fill="auto"/>
            <w:noWrap/>
            <w:vAlign w:val="center"/>
            <w:hideMark/>
          </w:tcPr>
          <w:p w14:paraId="32956723"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81.22</w:t>
            </w:r>
          </w:p>
        </w:tc>
        <w:tc>
          <w:tcPr>
            <w:tcW w:w="1007" w:type="dxa"/>
            <w:tcBorders>
              <w:top w:val="nil"/>
              <w:left w:val="nil"/>
              <w:bottom w:val="single" w:sz="4" w:space="0" w:color="auto"/>
              <w:right w:val="single" w:sz="4" w:space="0" w:color="auto"/>
            </w:tcBorders>
            <w:shd w:val="clear" w:color="auto" w:fill="auto"/>
            <w:noWrap/>
            <w:vAlign w:val="center"/>
            <w:hideMark/>
          </w:tcPr>
          <w:p w14:paraId="28A27325"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371AD4">
              <w:rPr>
                <w:rFonts w:ascii="Times New Roman" w:eastAsia="Times New Roman" w:hAnsi="Times New Roman" w:cs="Times New Roman"/>
                <w:color w:val="000000"/>
                <w:sz w:val="24"/>
                <w:szCs w:val="24"/>
              </w:rPr>
              <w:t>74.3</w:t>
            </w:r>
            <w:r>
              <w:rPr>
                <w:rFonts w:ascii="Times New Roman" w:eastAsia="Times New Roman" w:hAnsi="Times New Roman" w:cs="Times New Roman"/>
                <w:color w:val="000000"/>
                <w:sz w:val="24"/>
                <w:szCs w:val="24"/>
                <w:lang w:val="id-ID"/>
              </w:rPr>
              <w:t>0</w:t>
            </w:r>
          </w:p>
        </w:tc>
        <w:tc>
          <w:tcPr>
            <w:tcW w:w="1007" w:type="dxa"/>
            <w:tcBorders>
              <w:top w:val="nil"/>
              <w:left w:val="nil"/>
              <w:bottom w:val="single" w:sz="4" w:space="0" w:color="auto"/>
              <w:right w:val="single" w:sz="4" w:space="0" w:color="auto"/>
            </w:tcBorders>
            <w:shd w:val="clear" w:color="auto" w:fill="auto"/>
            <w:noWrap/>
            <w:vAlign w:val="center"/>
            <w:hideMark/>
          </w:tcPr>
          <w:p w14:paraId="7B282C94"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371AD4">
              <w:rPr>
                <w:rFonts w:ascii="Times New Roman" w:eastAsia="Times New Roman" w:hAnsi="Times New Roman" w:cs="Times New Roman"/>
                <w:color w:val="000000"/>
                <w:sz w:val="24"/>
                <w:szCs w:val="24"/>
              </w:rPr>
              <w:t>64.2</w:t>
            </w:r>
            <w:r>
              <w:rPr>
                <w:rFonts w:ascii="Times New Roman" w:eastAsia="Times New Roman" w:hAnsi="Times New Roman" w:cs="Times New Roman"/>
                <w:color w:val="000000"/>
                <w:sz w:val="24"/>
                <w:szCs w:val="24"/>
                <w:lang w:val="id-ID"/>
              </w:rPr>
              <w:t>0</w:t>
            </w:r>
          </w:p>
        </w:tc>
      </w:tr>
      <w:tr w:rsidR="00424C5D" w:rsidRPr="00371AD4" w14:paraId="4626F4E6" w14:textId="77777777" w:rsidTr="00C122A5">
        <w:trPr>
          <w:trHeight w:val="317"/>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5BE220F7"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11.</w:t>
            </w:r>
          </w:p>
        </w:tc>
        <w:tc>
          <w:tcPr>
            <w:tcW w:w="1007" w:type="dxa"/>
            <w:tcBorders>
              <w:top w:val="nil"/>
              <w:left w:val="nil"/>
              <w:bottom w:val="single" w:sz="4" w:space="0" w:color="auto"/>
              <w:right w:val="single" w:sz="4" w:space="0" w:color="auto"/>
            </w:tcBorders>
            <w:shd w:val="clear" w:color="auto" w:fill="auto"/>
            <w:noWrap/>
            <w:vAlign w:val="center"/>
            <w:hideMark/>
          </w:tcPr>
          <w:p w14:paraId="0D1799D2" w14:textId="77777777" w:rsidR="00424C5D" w:rsidRPr="00371AD4" w:rsidRDefault="00424C5D" w:rsidP="00A22045">
            <w:pPr>
              <w:spacing w:after="0" w:line="240" w:lineRule="auto"/>
              <w:jc w:val="center"/>
              <w:rPr>
                <w:rFonts w:ascii="Times New Roman" w:eastAsia="Times New Roman" w:hAnsi="Times New Roman" w:cs="Times New Roman"/>
                <w:sz w:val="24"/>
                <w:szCs w:val="24"/>
              </w:rPr>
            </w:pPr>
            <w:r w:rsidRPr="00371AD4">
              <w:rPr>
                <w:rFonts w:ascii="Times New Roman" w:eastAsia="Times New Roman" w:hAnsi="Times New Roman" w:cs="Times New Roman"/>
                <w:sz w:val="24"/>
                <w:szCs w:val="24"/>
              </w:rPr>
              <w:t>BBSI</w:t>
            </w:r>
          </w:p>
        </w:tc>
        <w:tc>
          <w:tcPr>
            <w:tcW w:w="1007" w:type="dxa"/>
            <w:tcBorders>
              <w:top w:val="nil"/>
              <w:left w:val="nil"/>
              <w:bottom w:val="single" w:sz="4" w:space="0" w:color="auto"/>
              <w:right w:val="single" w:sz="4" w:space="0" w:color="auto"/>
            </w:tcBorders>
            <w:shd w:val="clear" w:color="auto" w:fill="auto"/>
            <w:noWrap/>
            <w:vAlign w:val="center"/>
            <w:hideMark/>
          </w:tcPr>
          <w:p w14:paraId="5D74CAF4" w14:textId="77777777" w:rsidR="00424C5D" w:rsidRPr="00371AD4" w:rsidRDefault="00424C5D" w:rsidP="00A22045">
            <w:pPr>
              <w:spacing w:after="0" w:line="240" w:lineRule="auto"/>
              <w:jc w:val="center"/>
              <w:rPr>
                <w:rFonts w:ascii="Times New Roman" w:eastAsia="Times New Roman" w:hAnsi="Times New Roman" w:cs="Times New Roman"/>
                <w:sz w:val="24"/>
                <w:szCs w:val="24"/>
              </w:rPr>
            </w:pPr>
            <w:r w:rsidRPr="00371AD4">
              <w:rPr>
                <w:rFonts w:ascii="Times New Roman" w:eastAsia="Times New Roman" w:hAnsi="Times New Roman" w:cs="Times New Roman"/>
                <w:sz w:val="24"/>
                <w:szCs w:val="24"/>
              </w:rPr>
              <w:t>69.46</w:t>
            </w:r>
          </w:p>
        </w:tc>
        <w:tc>
          <w:tcPr>
            <w:tcW w:w="1007" w:type="dxa"/>
            <w:tcBorders>
              <w:top w:val="nil"/>
              <w:left w:val="nil"/>
              <w:bottom w:val="single" w:sz="4" w:space="0" w:color="auto"/>
              <w:right w:val="single" w:sz="4" w:space="0" w:color="auto"/>
            </w:tcBorders>
            <w:shd w:val="clear" w:color="auto" w:fill="auto"/>
            <w:noWrap/>
            <w:vAlign w:val="center"/>
            <w:hideMark/>
          </w:tcPr>
          <w:p w14:paraId="649ADF49"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146.66</w:t>
            </w:r>
          </w:p>
        </w:tc>
        <w:tc>
          <w:tcPr>
            <w:tcW w:w="1007" w:type="dxa"/>
            <w:tcBorders>
              <w:top w:val="nil"/>
              <w:left w:val="nil"/>
              <w:bottom w:val="single" w:sz="4" w:space="0" w:color="auto"/>
              <w:right w:val="single" w:sz="4" w:space="0" w:color="auto"/>
            </w:tcBorders>
            <w:shd w:val="clear" w:color="auto" w:fill="auto"/>
            <w:noWrap/>
            <w:vAlign w:val="center"/>
            <w:hideMark/>
          </w:tcPr>
          <w:p w14:paraId="2474DBE6"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122.55</w:t>
            </w:r>
          </w:p>
        </w:tc>
        <w:tc>
          <w:tcPr>
            <w:tcW w:w="1007" w:type="dxa"/>
            <w:tcBorders>
              <w:top w:val="nil"/>
              <w:left w:val="nil"/>
              <w:bottom w:val="single" w:sz="4" w:space="0" w:color="auto"/>
              <w:right w:val="single" w:sz="4" w:space="0" w:color="auto"/>
            </w:tcBorders>
            <w:shd w:val="clear" w:color="auto" w:fill="auto"/>
            <w:noWrap/>
            <w:vAlign w:val="center"/>
            <w:hideMark/>
          </w:tcPr>
          <w:p w14:paraId="3224BB01"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99.04</w:t>
            </w:r>
          </w:p>
        </w:tc>
      </w:tr>
      <w:tr w:rsidR="00424C5D" w:rsidRPr="00371AD4" w14:paraId="559A2ED4" w14:textId="77777777" w:rsidTr="00C122A5">
        <w:trPr>
          <w:trHeight w:val="317"/>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5F8DE5BB"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12.</w:t>
            </w:r>
          </w:p>
        </w:tc>
        <w:tc>
          <w:tcPr>
            <w:tcW w:w="1007" w:type="dxa"/>
            <w:tcBorders>
              <w:top w:val="nil"/>
              <w:left w:val="nil"/>
              <w:bottom w:val="single" w:sz="4" w:space="0" w:color="auto"/>
              <w:right w:val="single" w:sz="4" w:space="0" w:color="auto"/>
            </w:tcBorders>
            <w:shd w:val="clear" w:color="auto" w:fill="auto"/>
            <w:noWrap/>
            <w:vAlign w:val="center"/>
            <w:hideMark/>
          </w:tcPr>
          <w:p w14:paraId="61B33064"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BBTN</w:t>
            </w:r>
          </w:p>
        </w:tc>
        <w:tc>
          <w:tcPr>
            <w:tcW w:w="1007" w:type="dxa"/>
            <w:tcBorders>
              <w:top w:val="nil"/>
              <w:left w:val="nil"/>
              <w:bottom w:val="single" w:sz="4" w:space="0" w:color="auto"/>
              <w:right w:val="single" w:sz="4" w:space="0" w:color="auto"/>
            </w:tcBorders>
            <w:shd w:val="clear" w:color="auto" w:fill="auto"/>
            <w:noWrap/>
            <w:vAlign w:val="center"/>
            <w:hideMark/>
          </w:tcPr>
          <w:p w14:paraId="32545707"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98.12</w:t>
            </w:r>
          </w:p>
        </w:tc>
        <w:tc>
          <w:tcPr>
            <w:tcW w:w="1007" w:type="dxa"/>
            <w:tcBorders>
              <w:top w:val="nil"/>
              <w:left w:val="nil"/>
              <w:bottom w:val="single" w:sz="4" w:space="0" w:color="auto"/>
              <w:right w:val="single" w:sz="4" w:space="0" w:color="auto"/>
            </w:tcBorders>
            <w:shd w:val="clear" w:color="auto" w:fill="auto"/>
            <w:noWrap/>
            <w:vAlign w:val="center"/>
            <w:hideMark/>
          </w:tcPr>
          <w:p w14:paraId="689B7431"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91.61</w:t>
            </w:r>
          </w:p>
        </w:tc>
        <w:tc>
          <w:tcPr>
            <w:tcW w:w="1007" w:type="dxa"/>
            <w:tcBorders>
              <w:top w:val="nil"/>
              <w:left w:val="nil"/>
              <w:bottom w:val="single" w:sz="4" w:space="0" w:color="auto"/>
              <w:right w:val="single" w:sz="4" w:space="0" w:color="auto"/>
            </w:tcBorders>
            <w:shd w:val="clear" w:color="auto" w:fill="auto"/>
            <w:noWrap/>
            <w:vAlign w:val="center"/>
            <w:hideMark/>
          </w:tcPr>
          <w:p w14:paraId="2EC57509"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89.28</w:t>
            </w:r>
          </w:p>
        </w:tc>
        <w:tc>
          <w:tcPr>
            <w:tcW w:w="1007" w:type="dxa"/>
            <w:tcBorders>
              <w:top w:val="nil"/>
              <w:left w:val="nil"/>
              <w:bottom w:val="single" w:sz="4" w:space="0" w:color="auto"/>
              <w:right w:val="single" w:sz="4" w:space="0" w:color="auto"/>
            </w:tcBorders>
            <w:shd w:val="clear" w:color="auto" w:fill="auto"/>
            <w:noWrap/>
            <w:vAlign w:val="center"/>
            <w:hideMark/>
          </w:tcPr>
          <w:p w14:paraId="6827B00F"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86</w:t>
            </w:r>
          </w:p>
        </w:tc>
      </w:tr>
      <w:tr w:rsidR="00424C5D" w:rsidRPr="00371AD4" w14:paraId="3EB0EB0B" w14:textId="77777777" w:rsidTr="00C122A5">
        <w:trPr>
          <w:trHeight w:val="317"/>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17034CC4"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13.</w:t>
            </w:r>
          </w:p>
        </w:tc>
        <w:tc>
          <w:tcPr>
            <w:tcW w:w="1007" w:type="dxa"/>
            <w:tcBorders>
              <w:top w:val="nil"/>
              <w:left w:val="nil"/>
              <w:bottom w:val="single" w:sz="4" w:space="0" w:color="auto"/>
              <w:right w:val="single" w:sz="4" w:space="0" w:color="auto"/>
            </w:tcBorders>
            <w:shd w:val="clear" w:color="auto" w:fill="auto"/>
            <w:noWrap/>
            <w:vAlign w:val="center"/>
            <w:hideMark/>
          </w:tcPr>
          <w:p w14:paraId="74A4B532"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BBYP</w:t>
            </w:r>
          </w:p>
        </w:tc>
        <w:tc>
          <w:tcPr>
            <w:tcW w:w="1007" w:type="dxa"/>
            <w:tcBorders>
              <w:top w:val="nil"/>
              <w:left w:val="nil"/>
              <w:bottom w:val="single" w:sz="4" w:space="0" w:color="auto"/>
              <w:right w:val="single" w:sz="4" w:space="0" w:color="auto"/>
            </w:tcBorders>
            <w:shd w:val="clear" w:color="auto" w:fill="auto"/>
            <w:noWrap/>
            <w:vAlign w:val="center"/>
            <w:hideMark/>
          </w:tcPr>
          <w:p w14:paraId="6DC82FA1"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97.24</w:t>
            </w:r>
          </w:p>
        </w:tc>
        <w:tc>
          <w:tcPr>
            <w:tcW w:w="1007" w:type="dxa"/>
            <w:tcBorders>
              <w:top w:val="nil"/>
              <w:left w:val="nil"/>
              <w:bottom w:val="single" w:sz="4" w:space="0" w:color="auto"/>
              <w:right w:val="single" w:sz="4" w:space="0" w:color="auto"/>
            </w:tcBorders>
            <w:shd w:val="clear" w:color="auto" w:fill="auto"/>
            <w:noWrap/>
            <w:vAlign w:val="center"/>
            <w:hideMark/>
          </w:tcPr>
          <w:p w14:paraId="33D8260E"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96.71</w:t>
            </w:r>
          </w:p>
        </w:tc>
        <w:tc>
          <w:tcPr>
            <w:tcW w:w="1007" w:type="dxa"/>
            <w:tcBorders>
              <w:top w:val="nil"/>
              <w:left w:val="nil"/>
              <w:bottom w:val="single" w:sz="4" w:space="0" w:color="auto"/>
              <w:right w:val="single" w:sz="4" w:space="0" w:color="auto"/>
            </w:tcBorders>
            <w:shd w:val="clear" w:color="auto" w:fill="auto"/>
            <w:noWrap/>
            <w:vAlign w:val="center"/>
            <w:hideMark/>
          </w:tcPr>
          <w:p w14:paraId="0638B697"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224.01</w:t>
            </w:r>
          </w:p>
        </w:tc>
        <w:tc>
          <w:tcPr>
            <w:tcW w:w="1007" w:type="dxa"/>
            <w:tcBorders>
              <w:top w:val="nil"/>
              <w:left w:val="nil"/>
              <w:bottom w:val="single" w:sz="4" w:space="0" w:color="auto"/>
              <w:right w:val="single" w:sz="4" w:space="0" w:color="auto"/>
            </w:tcBorders>
            <w:shd w:val="clear" w:color="auto" w:fill="auto"/>
            <w:noWrap/>
            <w:vAlign w:val="center"/>
            <w:hideMark/>
          </w:tcPr>
          <w:p w14:paraId="48C1679E"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127.28</w:t>
            </w:r>
          </w:p>
        </w:tc>
      </w:tr>
      <w:tr w:rsidR="00424C5D" w:rsidRPr="00371AD4" w14:paraId="56D406CA" w14:textId="77777777" w:rsidTr="00C122A5">
        <w:trPr>
          <w:trHeight w:val="317"/>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2435EC40"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14.</w:t>
            </w:r>
          </w:p>
        </w:tc>
        <w:tc>
          <w:tcPr>
            <w:tcW w:w="1007" w:type="dxa"/>
            <w:tcBorders>
              <w:top w:val="nil"/>
              <w:left w:val="nil"/>
              <w:bottom w:val="single" w:sz="4" w:space="0" w:color="auto"/>
              <w:right w:val="single" w:sz="4" w:space="0" w:color="auto"/>
            </w:tcBorders>
            <w:shd w:val="clear" w:color="auto" w:fill="auto"/>
            <w:noWrap/>
            <w:vAlign w:val="center"/>
            <w:hideMark/>
          </w:tcPr>
          <w:p w14:paraId="43B51244"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BCIC</w:t>
            </w:r>
          </w:p>
        </w:tc>
        <w:tc>
          <w:tcPr>
            <w:tcW w:w="1007" w:type="dxa"/>
            <w:tcBorders>
              <w:top w:val="nil"/>
              <w:left w:val="nil"/>
              <w:bottom w:val="single" w:sz="4" w:space="0" w:color="auto"/>
              <w:right w:val="single" w:sz="4" w:space="0" w:color="auto"/>
            </w:tcBorders>
            <w:shd w:val="clear" w:color="auto" w:fill="auto"/>
            <w:noWrap/>
            <w:vAlign w:val="center"/>
            <w:hideMark/>
          </w:tcPr>
          <w:p w14:paraId="148A8B54"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99.92</w:t>
            </w:r>
          </w:p>
        </w:tc>
        <w:tc>
          <w:tcPr>
            <w:tcW w:w="1007" w:type="dxa"/>
            <w:tcBorders>
              <w:top w:val="nil"/>
              <w:left w:val="nil"/>
              <w:bottom w:val="single" w:sz="4" w:space="0" w:color="auto"/>
              <w:right w:val="single" w:sz="4" w:space="0" w:color="auto"/>
            </w:tcBorders>
            <w:shd w:val="clear" w:color="auto" w:fill="auto"/>
            <w:noWrap/>
            <w:vAlign w:val="center"/>
            <w:hideMark/>
          </w:tcPr>
          <w:p w14:paraId="220FDA14"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146.66</w:t>
            </w:r>
          </w:p>
        </w:tc>
        <w:tc>
          <w:tcPr>
            <w:tcW w:w="1007" w:type="dxa"/>
            <w:tcBorders>
              <w:top w:val="nil"/>
              <w:left w:val="nil"/>
              <w:bottom w:val="single" w:sz="4" w:space="0" w:color="auto"/>
              <w:right w:val="single" w:sz="4" w:space="0" w:color="auto"/>
            </w:tcBorders>
            <w:shd w:val="clear" w:color="auto" w:fill="auto"/>
            <w:noWrap/>
            <w:vAlign w:val="center"/>
            <w:hideMark/>
          </w:tcPr>
          <w:p w14:paraId="552DEC75"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122.55</w:t>
            </w:r>
          </w:p>
        </w:tc>
        <w:tc>
          <w:tcPr>
            <w:tcW w:w="1007" w:type="dxa"/>
            <w:tcBorders>
              <w:top w:val="nil"/>
              <w:left w:val="nil"/>
              <w:bottom w:val="single" w:sz="4" w:space="0" w:color="auto"/>
              <w:right w:val="single" w:sz="4" w:space="0" w:color="auto"/>
            </w:tcBorders>
            <w:shd w:val="clear" w:color="auto" w:fill="auto"/>
            <w:noWrap/>
            <w:vAlign w:val="center"/>
            <w:hideMark/>
          </w:tcPr>
          <w:p w14:paraId="5DD53160"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99.04</w:t>
            </w:r>
          </w:p>
        </w:tc>
      </w:tr>
      <w:tr w:rsidR="00424C5D" w:rsidRPr="00371AD4" w14:paraId="23711A6B" w14:textId="77777777" w:rsidTr="00C122A5">
        <w:trPr>
          <w:trHeight w:val="317"/>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1F156833"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15.</w:t>
            </w:r>
          </w:p>
        </w:tc>
        <w:tc>
          <w:tcPr>
            <w:tcW w:w="1007" w:type="dxa"/>
            <w:tcBorders>
              <w:top w:val="nil"/>
              <w:left w:val="nil"/>
              <w:bottom w:val="single" w:sz="4" w:space="0" w:color="auto"/>
              <w:right w:val="single" w:sz="4" w:space="0" w:color="auto"/>
            </w:tcBorders>
            <w:shd w:val="clear" w:color="auto" w:fill="auto"/>
            <w:noWrap/>
            <w:vAlign w:val="center"/>
            <w:hideMark/>
          </w:tcPr>
          <w:p w14:paraId="134B26D3"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BDMN</w:t>
            </w:r>
          </w:p>
        </w:tc>
        <w:tc>
          <w:tcPr>
            <w:tcW w:w="1007" w:type="dxa"/>
            <w:tcBorders>
              <w:top w:val="nil"/>
              <w:left w:val="nil"/>
              <w:bottom w:val="single" w:sz="4" w:space="0" w:color="auto"/>
              <w:right w:val="single" w:sz="4" w:space="0" w:color="auto"/>
            </w:tcBorders>
            <w:shd w:val="clear" w:color="auto" w:fill="auto"/>
            <w:noWrap/>
            <w:vAlign w:val="center"/>
            <w:hideMark/>
          </w:tcPr>
          <w:p w14:paraId="451D2C44"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371AD4">
              <w:rPr>
                <w:rFonts w:ascii="Times New Roman" w:eastAsia="Times New Roman" w:hAnsi="Times New Roman" w:cs="Times New Roman"/>
                <w:color w:val="000000"/>
                <w:sz w:val="24"/>
                <w:szCs w:val="24"/>
              </w:rPr>
              <w:t>84.5</w:t>
            </w:r>
            <w:r>
              <w:rPr>
                <w:rFonts w:ascii="Times New Roman" w:eastAsia="Times New Roman" w:hAnsi="Times New Roman" w:cs="Times New Roman"/>
                <w:color w:val="000000"/>
                <w:sz w:val="24"/>
                <w:szCs w:val="24"/>
                <w:lang w:val="id-ID"/>
              </w:rPr>
              <w:t>0</w:t>
            </w:r>
          </w:p>
        </w:tc>
        <w:tc>
          <w:tcPr>
            <w:tcW w:w="1007" w:type="dxa"/>
            <w:tcBorders>
              <w:top w:val="nil"/>
              <w:left w:val="nil"/>
              <w:bottom w:val="single" w:sz="4" w:space="0" w:color="auto"/>
              <w:right w:val="single" w:sz="4" w:space="0" w:color="auto"/>
            </w:tcBorders>
            <w:shd w:val="clear" w:color="auto" w:fill="auto"/>
            <w:noWrap/>
            <w:vAlign w:val="center"/>
            <w:hideMark/>
          </w:tcPr>
          <w:p w14:paraId="0B380EB6"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371AD4">
              <w:rPr>
                <w:rFonts w:ascii="Times New Roman" w:eastAsia="Times New Roman" w:hAnsi="Times New Roman" w:cs="Times New Roman"/>
                <w:color w:val="000000"/>
                <w:sz w:val="24"/>
                <w:szCs w:val="24"/>
              </w:rPr>
              <w:t>88.9</w:t>
            </w:r>
            <w:r>
              <w:rPr>
                <w:rFonts w:ascii="Times New Roman" w:eastAsia="Times New Roman" w:hAnsi="Times New Roman" w:cs="Times New Roman"/>
                <w:color w:val="000000"/>
                <w:sz w:val="24"/>
                <w:szCs w:val="24"/>
                <w:lang w:val="id-ID"/>
              </w:rPr>
              <w:t>0</w:t>
            </w:r>
          </w:p>
        </w:tc>
        <w:tc>
          <w:tcPr>
            <w:tcW w:w="1007" w:type="dxa"/>
            <w:tcBorders>
              <w:top w:val="nil"/>
              <w:left w:val="nil"/>
              <w:bottom w:val="single" w:sz="4" w:space="0" w:color="auto"/>
              <w:right w:val="single" w:sz="4" w:space="0" w:color="auto"/>
            </w:tcBorders>
            <w:shd w:val="clear" w:color="auto" w:fill="auto"/>
            <w:noWrap/>
            <w:vAlign w:val="center"/>
            <w:hideMark/>
          </w:tcPr>
          <w:p w14:paraId="00992613"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371AD4">
              <w:rPr>
                <w:rFonts w:ascii="Times New Roman" w:eastAsia="Times New Roman" w:hAnsi="Times New Roman" w:cs="Times New Roman"/>
                <w:color w:val="000000"/>
                <w:sz w:val="24"/>
                <w:szCs w:val="24"/>
              </w:rPr>
              <w:t>86.6</w:t>
            </w:r>
            <w:r>
              <w:rPr>
                <w:rFonts w:ascii="Times New Roman" w:eastAsia="Times New Roman" w:hAnsi="Times New Roman" w:cs="Times New Roman"/>
                <w:color w:val="000000"/>
                <w:sz w:val="24"/>
                <w:szCs w:val="24"/>
                <w:lang w:val="id-ID"/>
              </w:rPr>
              <w:t>0</w:t>
            </w:r>
          </w:p>
        </w:tc>
        <w:tc>
          <w:tcPr>
            <w:tcW w:w="1007" w:type="dxa"/>
            <w:tcBorders>
              <w:top w:val="nil"/>
              <w:left w:val="nil"/>
              <w:bottom w:val="single" w:sz="4" w:space="0" w:color="auto"/>
              <w:right w:val="single" w:sz="4" w:space="0" w:color="auto"/>
            </w:tcBorders>
            <w:shd w:val="clear" w:color="auto" w:fill="auto"/>
            <w:noWrap/>
            <w:vAlign w:val="center"/>
            <w:hideMark/>
          </w:tcPr>
          <w:p w14:paraId="0E566519"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371AD4">
              <w:rPr>
                <w:rFonts w:ascii="Times New Roman" w:eastAsia="Times New Roman" w:hAnsi="Times New Roman" w:cs="Times New Roman"/>
                <w:color w:val="000000"/>
                <w:sz w:val="24"/>
                <w:szCs w:val="24"/>
              </w:rPr>
              <w:t>72.9</w:t>
            </w:r>
            <w:r>
              <w:rPr>
                <w:rFonts w:ascii="Times New Roman" w:eastAsia="Times New Roman" w:hAnsi="Times New Roman" w:cs="Times New Roman"/>
                <w:color w:val="000000"/>
                <w:sz w:val="24"/>
                <w:szCs w:val="24"/>
                <w:lang w:val="id-ID"/>
              </w:rPr>
              <w:t>0</w:t>
            </w:r>
          </w:p>
        </w:tc>
      </w:tr>
      <w:tr w:rsidR="00424C5D" w:rsidRPr="00371AD4" w14:paraId="53C0DDCD" w14:textId="77777777" w:rsidTr="00C122A5">
        <w:trPr>
          <w:trHeight w:val="317"/>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450F51E6"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16.</w:t>
            </w:r>
          </w:p>
        </w:tc>
        <w:tc>
          <w:tcPr>
            <w:tcW w:w="1007" w:type="dxa"/>
            <w:tcBorders>
              <w:top w:val="nil"/>
              <w:left w:val="nil"/>
              <w:bottom w:val="single" w:sz="4" w:space="0" w:color="auto"/>
              <w:right w:val="single" w:sz="4" w:space="0" w:color="auto"/>
            </w:tcBorders>
            <w:shd w:val="clear" w:color="auto" w:fill="auto"/>
            <w:noWrap/>
            <w:vAlign w:val="center"/>
            <w:hideMark/>
          </w:tcPr>
          <w:p w14:paraId="77C5D0A3"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BEKS</w:t>
            </w:r>
          </w:p>
        </w:tc>
        <w:tc>
          <w:tcPr>
            <w:tcW w:w="1007" w:type="dxa"/>
            <w:tcBorders>
              <w:top w:val="nil"/>
              <w:left w:val="nil"/>
              <w:bottom w:val="single" w:sz="4" w:space="0" w:color="auto"/>
              <w:right w:val="single" w:sz="4" w:space="0" w:color="auto"/>
            </w:tcBorders>
            <w:shd w:val="clear" w:color="auto" w:fill="auto"/>
            <w:noWrap/>
            <w:vAlign w:val="center"/>
            <w:hideMark/>
          </w:tcPr>
          <w:p w14:paraId="7AE1EAE8"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129.22</w:t>
            </w:r>
          </w:p>
        </w:tc>
        <w:tc>
          <w:tcPr>
            <w:tcW w:w="1007" w:type="dxa"/>
            <w:tcBorders>
              <w:top w:val="nil"/>
              <w:left w:val="nil"/>
              <w:bottom w:val="single" w:sz="4" w:space="0" w:color="auto"/>
              <w:right w:val="single" w:sz="4" w:space="0" w:color="auto"/>
            </w:tcBorders>
            <w:shd w:val="clear" w:color="auto" w:fill="auto"/>
            <w:noWrap/>
            <w:vAlign w:val="center"/>
            <w:hideMark/>
          </w:tcPr>
          <w:p w14:paraId="47FDC37C"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371AD4">
              <w:rPr>
                <w:rFonts w:ascii="Times New Roman" w:eastAsia="Times New Roman" w:hAnsi="Times New Roman" w:cs="Times New Roman"/>
                <w:color w:val="000000"/>
                <w:sz w:val="24"/>
                <w:szCs w:val="24"/>
              </w:rPr>
              <w:t>164.9</w:t>
            </w:r>
            <w:r>
              <w:rPr>
                <w:rFonts w:ascii="Times New Roman" w:eastAsia="Times New Roman" w:hAnsi="Times New Roman" w:cs="Times New Roman"/>
                <w:color w:val="000000"/>
                <w:sz w:val="24"/>
                <w:szCs w:val="24"/>
                <w:lang w:val="id-ID"/>
              </w:rPr>
              <w:t>0</w:t>
            </w:r>
          </w:p>
        </w:tc>
        <w:tc>
          <w:tcPr>
            <w:tcW w:w="1007" w:type="dxa"/>
            <w:tcBorders>
              <w:top w:val="nil"/>
              <w:left w:val="nil"/>
              <w:bottom w:val="single" w:sz="4" w:space="0" w:color="auto"/>
              <w:right w:val="single" w:sz="4" w:space="0" w:color="auto"/>
            </w:tcBorders>
            <w:shd w:val="clear" w:color="auto" w:fill="auto"/>
            <w:noWrap/>
            <w:vAlign w:val="center"/>
            <w:hideMark/>
          </w:tcPr>
          <w:p w14:paraId="6D4159F7"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158.33</w:t>
            </w:r>
          </w:p>
        </w:tc>
        <w:tc>
          <w:tcPr>
            <w:tcW w:w="1007" w:type="dxa"/>
            <w:tcBorders>
              <w:top w:val="nil"/>
              <w:left w:val="nil"/>
              <w:bottom w:val="single" w:sz="4" w:space="0" w:color="auto"/>
              <w:right w:val="single" w:sz="4" w:space="0" w:color="auto"/>
            </w:tcBorders>
            <w:shd w:val="clear" w:color="auto" w:fill="auto"/>
            <w:noWrap/>
            <w:vAlign w:val="center"/>
            <w:hideMark/>
          </w:tcPr>
          <w:p w14:paraId="7F254479"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226.17</w:t>
            </w:r>
          </w:p>
        </w:tc>
      </w:tr>
      <w:tr w:rsidR="00424C5D" w:rsidRPr="00371AD4" w14:paraId="46F85C48" w14:textId="77777777" w:rsidTr="00C122A5">
        <w:trPr>
          <w:trHeight w:val="317"/>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2909E774"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17.</w:t>
            </w:r>
          </w:p>
        </w:tc>
        <w:tc>
          <w:tcPr>
            <w:tcW w:w="1007" w:type="dxa"/>
            <w:tcBorders>
              <w:top w:val="nil"/>
              <w:left w:val="nil"/>
              <w:bottom w:val="single" w:sz="4" w:space="0" w:color="auto"/>
              <w:right w:val="single" w:sz="4" w:space="0" w:color="auto"/>
            </w:tcBorders>
            <w:shd w:val="clear" w:color="auto" w:fill="auto"/>
            <w:noWrap/>
            <w:vAlign w:val="center"/>
            <w:hideMark/>
          </w:tcPr>
          <w:p w14:paraId="7C0108C8"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BGTG</w:t>
            </w:r>
          </w:p>
        </w:tc>
        <w:tc>
          <w:tcPr>
            <w:tcW w:w="1007" w:type="dxa"/>
            <w:tcBorders>
              <w:top w:val="nil"/>
              <w:left w:val="nil"/>
              <w:bottom w:val="single" w:sz="4" w:space="0" w:color="auto"/>
              <w:right w:val="single" w:sz="4" w:space="0" w:color="auto"/>
            </w:tcBorders>
            <w:shd w:val="clear" w:color="auto" w:fill="auto"/>
            <w:noWrap/>
            <w:vAlign w:val="center"/>
            <w:hideMark/>
          </w:tcPr>
          <w:p w14:paraId="4EBAD0F9"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96.69</w:t>
            </w:r>
          </w:p>
        </w:tc>
        <w:tc>
          <w:tcPr>
            <w:tcW w:w="1007" w:type="dxa"/>
            <w:tcBorders>
              <w:top w:val="nil"/>
              <w:left w:val="nil"/>
              <w:bottom w:val="single" w:sz="4" w:space="0" w:color="auto"/>
              <w:right w:val="single" w:sz="4" w:space="0" w:color="auto"/>
            </w:tcBorders>
            <w:shd w:val="clear" w:color="auto" w:fill="auto"/>
            <w:noWrap/>
            <w:vAlign w:val="center"/>
            <w:hideMark/>
          </w:tcPr>
          <w:p w14:paraId="6FEFC515"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371AD4">
              <w:rPr>
                <w:rFonts w:ascii="Times New Roman" w:eastAsia="Times New Roman" w:hAnsi="Times New Roman" w:cs="Times New Roman"/>
                <w:color w:val="000000"/>
                <w:sz w:val="24"/>
                <w:szCs w:val="24"/>
              </w:rPr>
              <w:t>98.4</w:t>
            </w:r>
            <w:r>
              <w:rPr>
                <w:rFonts w:ascii="Times New Roman" w:eastAsia="Times New Roman" w:hAnsi="Times New Roman" w:cs="Times New Roman"/>
                <w:color w:val="000000"/>
                <w:sz w:val="24"/>
                <w:szCs w:val="24"/>
                <w:lang w:val="id-ID"/>
              </w:rPr>
              <w:t>0</w:t>
            </w:r>
          </w:p>
        </w:tc>
        <w:tc>
          <w:tcPr>
            <w:tcW w:w="1007" w:type="dxa"/>
            <w:tcBorders>
              <w:top w:val="nil"/>
              <w:left w:val="nil"/>
              <w:bottom w:val="single" w:sz="4" w:space="0" w:color="auto"/>
              <w:right w:val="single" w:sz="4" w:space="0" w:color="auto"/>
            </w:tcBorders>
            <w:shd w:val="clear" w:color="auto" w:fill="auto"/>
            <w:noWrap/>
            <w:vAlign w:val="center"/>
            <w:hideMark/>
          </w:tcPr>
          <w:p w14:paraId="5C68B4A8"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94.81</w:t>
            </w:r>
          </w:p>
        </w:tc>
        <w:tc>
          <w:tcPr>
            <w:tcW w:w="1007" w:type="dxa"/>
            <w:tcBorders>
              <w:top w:val="nil"/>
              <w:left w:val="nil"/>
              <w:bottom w:val="single" w:sz="4" w:space="0" w:color="auto"/>
              <w:right w:val="single" w:sz="4" w:space="0" w:color="auto"/>
            </w:tcBorders>
            <w:shd w:val="clear" w:color="auto" w:fill="auto"/>
            <w:noWrap/>
            <w:vAlign w:val="center"/>
            <w:hideMark/>
          </w:tcPr>
          <w:p w14:paraId="37E77ECD"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86.63</w:t>
            </w:r>
          </w:p>
        </w:tc>
      </w:tr>
      <w:tr w:rsidR="00424C5D" w:rsidRPr="00371AD4" w14:paraId="51CEE8E4" w14:textId="77777777" w:rsidTr="00C122A5">
        <w:trPr>
          <w:trHeight w:val="317"/>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40F91FE1"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18.</w:t>
            </w:r>
          </w:p>
        </w:tc>
        <w:tc>
          <w:tcPr>
            <w:tcW w:w="1007" w:type="dxa"/>
            <w:tcBorders>
              <w:top w:val="nil"/>
              <w:left w:val="nil"/>
              <w:bottom w:val="single" w:sz="4" w:space="0" w:color="auto"/>
              <w:right w:val="single" w:sz="4" w:space="0" w:color="auto"/>
            </w:tcBorders>
            <w:shd w:val="clear" w:color="auto" w:fill="auto"/>
            <w:noWrap/>
            <w:vAlign w:val="center"/>
            <w:hideMark/>
          </w:tcPr>
          <w:p w14:paraId="3048DFE5"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BINA</w:t>
            </w:r>
          </w:p>
        </w:tc>
        <w:tc>
          <w:tcPr>
            <w:tcW w:w="1007" w:type="dxa"/>
            <w:tcBorders>
              <w:top w:val="nil"/>
              <w:left w:val="nil"/>
              <w:bottom w:val="single" w:sz="4" w:space="0" w:color="auto"/>
              <w:right w:val="single" w:sz="4" w:space="0" w:color="auto"/>
            </w:tcBorders>
            <w:shd w:val="clear" w:color="auto" w:fill="auto"/>
            <w:noWrap/>
            <w:vAlign w:val="center"/>
            <w:hideMark/>
          </w:tcPr>
          <w:p w14:paraId="76C20FE8"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371AD4">
              <w:rPr>
                <w:rFonts w:ascii="Times New Roman" w:eastAsia="Times New Roman" w:hAnsi="Times New Roman" w:cs="Times New Roman"/>
                <w:color w:val="000000"/>
                <w:sz w:val="24"/>
                <w:szCs w:val="24"/>
              </w:rPr>
              <w:t>96.8</w:t>
            </w:r>
            <w:r>
              <w:rPr>
                <w:rFonts w:ascii="Times New Roman" w:eastAsia="Times New Roman" w:hAnsi="Times New Roman" w:cs="Times New Roman"/>
                <w:color w:val="000000"/>
                <w:sz w:val="24"/>
                <w:szCs w:val="24"/>
                <w:lang w:val="id-ID"/>
              </w:rPr>
              <w:t>0</w:t>
            </w:r>
          </w:p>
        </w:tc>
        <w:tc>
          <w:tcPr>
            <w:tcW w:w="1007" w:type="dxa"/>
            <w:tcBorders>
              <w:top w:val="nil"/>
              <w:left w:val="nil"/>
              <w:bottom w:val="single" w:sz="4" w:space="0" w:color="auto"/>
              <w:right w:val="single" w:sz="4" w:space="0" w:color="auto"/>
            </w:tcBorders>
            <w:shd w:val="clear" w:color="auto" w:fill="auto"/>
            <w:noWrap/>
            <w:vAlign w:val="center"/>
            <w:hideMark/>
          </w:tcPr>
          <w:p w14:paraId="0DE92E92"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371AD4">
              <w:rPr>
                <w:rFonts w:ascii="Times New Roman" w:eastAsia="Times New Roman" w:hAnsi="Times New Roman" w:cs="Times New Roman"/>
                <w:color w:val="000000"/>
                <w:sz w:val="24"/>
                <w:szCs w:val="24"/>
              </w:rPr>
              <w:t>93.8</w:t>
            </w:r>
            <w:r>
              <w:rPr>
                <w:rFonts w:ascii="Times New Roman" w:eastAsia="Times New Roman" w:hAnsi="Times New Roman" w:cs="Times New Roman"/>
                <w:color w:val="000000"/>
                <w:sz w:val="24"/>
                <w:szCs w:val="24"/>
                <w:lang w:val="id-ID"/>
              </w:rPr>
              <w:t>0</w:t>
            </w:r>
          </w:p>
        </w:tc>
        <w:tc>
          <w:tcPr>
            <w:tcW w:w="1007" w:type="dxa"/>
            <w:tcBorders>
              <w:top w:val="nil"/>
              <w:left w:val="nil"/>
              <w:bottom w:val="single" w:sz="4" w:space="0" w:color="auto"/>
              <w:right w:val="single" w:sz="4" w:space="0" w:color="auto"/>
            </w:tcBorders>
            <w:shd w:val="clear" w:color="auto" w:fill="auto"/>
            <w:noWrap/>
            <w:vAlign w:val="center"/>
            <w:hideMark/>
          </w:tcPr>
          <w:p w14:paraId="45AC511C"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92.42</w:t>
            </w:r>
          </w:p>
        </w:tc>
        <w:tc>
          <w:tcPr>
            <w:tcW w:w="1007" w:type="dxa"/>
            <w:tcBorders>
              <w:top w:val="nil"/>
              <w:left w:val="nil"/>
              <w:bottom w:val="single" w:sz="4" w:space="0" w:color="auto"/>
              <w:right w:val="single" w:sz="4" w:space="0" w:color="auto"/>
            </w:tcBorders>
            <w:shd w:val="clear" w:color="auto" w:fill="auto"/>
            <w:noWrap/>
            <w:vAlign w:val="center"/>
            <w:hideMark/>
          </w:tcPr>
          <w:p w14:paraId="7EB0703E"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82.43</w:t>
            </w:r>
          </w:p>
        </w:tc>
      </w:tr>
      <w:tr w:rsidR="00424C5D" w:rsidRPr="00371AD4" w14:paraId="48CC211F" w14:textId="77777777" w:rsidTr="00C122A5">
        <w:trPr>
          <w:trHeight w:val="317"/>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09C9621A"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19.</w:t>
            </w:r>
          </w:p>
        </w:tc>
        <w:tc>
          <w:tcPr>
            <w:tcW w:w="1007" w:type="dxa"/>
            <w:tcBorders>
              <w:top w:val="nil"/>
              <w:left w:val="nil"/>
              <w:bottom w:val="single" w:sz="4" w:space="0" w:color="auto"/>
              <w:right w:val="single" w:sz="4" w:space="0" w:color="auto"/>
            </w:tcBorders>
            <w:shd w:val="clear" w:color="auto" w:fill="auto"/>
            <w:noWrap/>
            <w:vAlign w:val="center"/>
            <w:hideMark/>
          </w:tcPr>
          <w:p w14:paraId="0DC528CF"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BJBR</w:t>
            </w:r>
          </w:p>
        </w:tc>
        <w:tc>
          <w:tcPr>
            <w:tcW w:w="1007" w:type="dxa"/>
            <w:tcBorders>
              <w:top w:val="nil"/>
              <w:left w:val="nil"/>
              <w:bottom w:val="single" w:sz="4" w:space="0" w:color="auto"/>
              <w:right w:val="single" w:sz="4" w:space="0" w:color="auto"/>
            </w:tcBorders>
            <w:shd w:val="clear" w:color="auto" w:fill="auto"/>
            <w:noWrap/>
            <w:vAlign w:val="center"/>
            <w:hideMark/>
          </w:tcPr>
          <w:p w14:paraId="5FBB4ADD"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84.23</w:t>
            </w:r>
          </w:p>
        </w:tc>
        <w:tc>
          <w:tcPr>
            <w:tcW w:w="1007" w:type="dxa"/>
            <w:tcBorders>
              <w:top w:val="nil"/>
              <w:left w:val="nil"/>
              <w:bottom w:val="single" w:sz="4" w:space="0" w:color="auto"/>
              <w:right w:val="single" w:sz="4" w:space="0" w:color="auto"/>
            </w:tcBorders>
            <w:shd w:val="clear" w:color="auto" w:fill="auto"/>
            <w:noWrap/>
            <w:vAlign w:val="center"/>
            <w:hideMark/>
          </w:tcPr>
          <w:p w14:paraId="2F33ECEF"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83.95</w:t>
            </w:r>
          </w:p>
        </w:tc>
        <w:tc>
          <w:tcPr>
            <w:tcW w:w="1007" w:type="dxa"/>
            <w:tcBorders>
              <w:top w:val="nil"/>
              <w:left w:val="nil"/>
              <w:bottom w:val="single" w:sz="4" w:space="0" w:color="auto"/>
              <w:right w:val="single" w:sz="4" w:space="0" w:color="auto"/>
            </w:tcBorders>
            <w:shd w:val="clear" w:color="auto" w:fill="auto"/>
            <w:noWrap/>
            <w:vAlign w:val="center"/>
            <w:hideMark/>
          </w:tcPr>
          <w:p w14:paraId="76154ED5"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81.94</w:t>
            </w:r>
          </w:p>
        </w:tc>
        <w:tc>
          <w:tcPr>
            <w:tcW w:w="1007" w:type="dxa"/>
            <w:tcBorders>
              <w:top w:val="nil"/>
              <w:left w:val="nil"/>
              <w:bottom w:val="single" w:sz="4" w:space="0" w:color="auto"/>
              <w:right w:val="single" w:sz="4" w:space="0" w:color="auto"/>
            </w:tcBorders>
            <w:shd w:val="clear" w:color="auto" w:fill="auto"/>
            <w:noWrap/>
            <w:vAlign w:val="center"/>
            <w:hideMark/>
          </w:tcPr>
          <w:p w14:paraId="2A7E428F"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80.35</w:t>
            </w:r>
          </w:p>
        </w:tc>
      </w:tr>
      <w:tr w:rsidR="00424C5D" w:rsidRPr="00371AD4" w14:paraId="01BD79DE" w14:textId="77777777" w:rsidTr="00C122A5">
        <w:trPr>
          <w:trHeight w:val="317"/>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5A1F6C71"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20.</w:t>
            </w:r>
          </w:p>
        </w:tc>
        <w:tc>
          <w:tcPr>
            <w:tcW w:w="1007" w:type="dxa"/>
            <w:tcBorders>
              <w:top w:val="nil"/>
              <w:left w:val="nil"/>
              <w:bottom w:val="single" w:sz="4" w:space="0" w:color="auto"/>
              <w:right w:val="single" w:sz="4" w:space="0" w:color="auto"/>
            </w:tcBorders>
            <w:shd w:val="clear" w:color="auto" w:fill="auto"/>
            <w:noWrap/>
            <w:vAlign w:val="center"/>
            <w:hideMark/>
          </w:tcPr>
          <w:p w14:paraId="028FFE26"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BJTM</w:t>
            </w:r>
          </w:p>
        </w:tc>
        <w:tc>
          <w:tcPr>
            <w:tcW w:w="1007" w:type="dxa"/>
            <w:tcBorders>
              <w:top w:val="nil"/>
              <w:left w:val="nil"/>
              <w:bottom w:val="single" w:sz="4" w:space="0" w:color="auto"/>
              <w:right w:val="single" w:sz="4" w:space="0" w:color="auto"/>
            </w:tcBorders>
            <w:shd w:val="clear" w:color="auto" w:fill="auto"/>
            <w:noWrap/>
            <w:vAlign w:val="center"/>
            <w:hideMark/>
          </w:tcPr>
          <w:p w14:paraId="6915BC23"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371AD4">
              <w:rPr>
                <w:rFonts w:ascii="Times New Roman" w:eastAsia="Times New Roman" w:hAnsi="Times New Roman" w:cs="Times New Roman"/>
                <w:color w:val="000000"/>
                <w:sz w:val="24"/>
                <w:szCs w:val="24"/>
              </w:rPr>
              <w:t>71.4</w:t>
            </w:r>
            <w:r>
              <w:rPr>
                <w:rFonts w:ascii="Times New Roman" w:eastAsia="Times New Roman" w:hAnsi="Times New Roman" w:cs="Times New Roman"/>
                <w:color w:val="000000"/>
                <w:sz w:val="24"/>
                <w:szCs w:val="24"/>
                <w:lang w:val="id-ID"/>
              </w:rPr>
              <w:t>0</w:t>
            </w:r>
          </w:p>
        </w:tc>
        <w:tc>
          <w:tcPr>
            <w:tcW w:w="1007" w:type="dxa"/>
            <w:tcBorders>
              <w:top w:val="nil"/>
              <w:left w:val="nil"/>
              <w:bottom w:val="single" w:sz="4" w:space="0" w:color="auto"/>
              <w:right w:val="single" w:sz="4" w:space="0" w:color="auto"/>
            </w:tcBorders>
            <w:shd w:val="clear" w:color="auto" w:fill="auto"/>
            <w:noWrap/>
            <w:vAlign w:val="center"/>
            <w:hideMark/>
          </w:tcPr>
          <w:p w14:paraId="01DF7DBC"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77.76</w:t>
            </w:r>
          </w:p>
        </w:tc>
        <w:tc>
          <w:tcPr>
            <w:tcW w:w="1007" w:type="dxa"/>
            <w:tcBorders>
              <w:top w:val="nil"/>
              <w:left w:val="nil"/>
              <w:bottom w:val="single" w:sz="4" w:space="0" w:color="auto"/>
              <w:right w:val="single" w:sz="4" w:space="0" w:color="auto"/>
            </w:tcBorders>
            <w:shd w:val="clear" w:color="auto" w:fill="auto"/>
            <w:noWrap/>
            <w:vAlign w:val="center"/>
            <w:hideMark/>
          </w:tcPr>
          <w:p w14:paraId="75E758CE"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75.95</w:t>
            </w:r>
          </w:p>
        </w:tc>
        <w:tc>
          <w:tcPr>
            <w:tcW w:w="1007" w:type="dxa"/>
            <w:tcBorders>
              <w:top w:val="nil"/>
              <w:left w:val="nil"/>
              <w:bottom w:val="single" w:sz="4" w:space="0" w:color="auto"/>
              <w:right w:val="single" w:sz="4" w:space="0" w:color="auto"/>
            </w:tcBorders>
            <w:shd w:val="clear" w:color="auto" w:fill="auto"/>
            <w:noWrap/>
            <w:vAlign w:val="center"/>
            <w:hideMark/>
          </w:tcPr>
          <w:p w14:paraId="4746C9EE"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76.15</w:t>
            </w:r>
          </w:p>
        </w:tc>
      </w:tr>
      <w:tr w:rsidR="00424C5D" w:rsidRPr="00371AD4" w14:paraId="03A053D9" w14:textId="77777777" w:rsidTr="00C122A5">
        <w:trPr>
          <w:trHeight w:val="317"/>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5CF8FB49"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21.</w:t>
            </w:r>
          </w:p>
        </w:tc>
        <w:tc>
          <w:tcPr>
            <w:tcW w:w="1007" w:type="dxa"/>
            <w:tcBorders>
              <w:top w:val="nil"/>
              <w:left w:val="nil"/>
              <w:bottom w:val="single" w:sz="4" w:space="0" w:color="auto"/>
              <w:right w:val="single" w:sz="4" w:space="0" w:color="auto"/>
            </w:tcBorders>
            <w:shd w:val="clear" w:color="auto" w:fill="auto"/>
            <w:noWrap/>
            <w:vAlign w:val="center"/>
            <w:hideMark/>
          </w:tcPr>
          <w:p w14:paraId="56CCFDDB" w14:textId="77777777" w:rsidR="00424C5D" w:rsidRPr="00371AD4" w:rsidRDefault="00424C5D" w:rsidP="00A22045">
            <w:pPr>
              <w:spacing w:after="0" w:line="240" w:lineRule="auto"/>
              <w:jc w:val="center"/>
              <w:rPr>
                <w:rFonts w:ascii="Times New Roman" w:eastAsia="Times New Roman" w:hAnsi="Times New Roman" w:cs="Times New Roman"/>
                <w:sz w:val="24"/>
                <w:szCs w:val="24"/>
              </w:rPr>
            </w:pPr>
            <w:r w:rsidRPr="00371AD4">
              <w:rPr>
                <w:rFonts w:ascii="Times New Roman" w:eastAsia="Times New Roman" w:hAnsi="Times New Roman" w:cs="Times New Roman"/>
                <w:sz w:val="24"/>
                <w:szCs w:val="24"/>
              </w:rPr>
              <w:t>BKSW</w:t>
            </w:r>
          </w:p>
        </w:tc>
        <w:tc>
          <w:tcPr>
            <w:tcW w:w="1007" w:type="dxa"/>
            <w:tcBorders>
              <w:top w:val="nil"/>
              <w:left w:val="nil"/>
              <w:bottom w:val="single" w:sz="4" w:space="0" w:color="auto"/>
              <w:right w:val="single" w:sz="4" w:space="0" w:color="auto"/>
            </w:tcBorders>
            <w:shd w:val="clear" w:color="auto" w:fill="auto"/>
            <w:noWrap/>
            <w:vAlign w:val="center"/>
            <w:hideMark/>
          </w:tcPr>
          <w:p w14:paraId="11339F57"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101.91</w:t>
            </w:r>
          </w:p>
        </w:tc>
        <w:tc>
          <w:tcPr>
            <w:tcW w:w="1007" w:type="dxa"/>
            <w:tcBorders>
              <w:top w:val="nil"/>
              <w:left w:val="nil"/>
              <w:bottom w:val="single" w:sz="4" w:space="0" w:color="auto"/>
              <w:right w:val="single" w:sz="4" w:space="0" w:color="auto"/>
            </w:tcBorders>
            <w:shd w:val="clear" w:color="auto" w:fill="auto"/>
            <w:noWrap/>
            <w:vAlign w:val="center"/>
            <w:hideMark/>
          </w:tcPr>
          <w:p w14:paraId="04748BD9"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116.14</w:t>
            </w:r>
          </w:p>
        </w:tc>
        <w:tc>
          <w:tcPr>
            <w:tcW w:w="1007" w:type="dxa"/>
            <w:tcBorders>
              <w:top w:val="nil"/>
              <w:left w:val="nil"/>
              <w:bottom w:val="single" w:sz="4" w:space="0" w:color="auto"/>
              <w:right w:val="single" w:sz="4" w:space="0" w:color="auto"/>
            </w:tcBorders>
            <w:shd w:val="clear" w:color="auto" w:fill="auto"/>
            <w:noWrap/>
            <w:vAlign w:val="center"/>
            <w:hideMark/>
          </w:tcPr>
          <w:p w14:paraId="0625C300"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371AD4">
              <w:rPr>
                <w:rFonts w:ascii="Times New Roman" w:eastAsia="Times New Roman" w:hAnsi="Times New Roman" w:cs="Times New Roman"/>
                <w:color w:val="000000"/>
                <w:sz w:val="24"/>
                <w:szCs w:val="24"/>
              </w:rPr>
              <w:t>234.5</w:t>
            </w:r>
            <w:r>
              <w:rPr>
                <w:rFonts w:ascii="Times New Roman" w:eastAsia="Times New Roman" w:hAnsi="Times New Roman" w:cs="Times New Roman"/>
                <w:color w:val="000000"/>
                <w:sz w:val="24"/>
                <w:szCs w:val="24"/>
                <w:lang w:val="id-ID"/>
              </w:rPr>
              <w:t>0</w:t>
            </w:r>
          </w:p>
        </w:tc>
        <w:tc>
          <w:tcPr>
            <w:tcW w:w="1007" w:type="dxa"/>
            <w:tcBorders>
              <w:top w:val="nil"/>
              <w:left w:val="nil"/>
              <w:bottom w:val="single" w:sz="4" w:space="0" w:color="auto"/>
              <w:right w:val="single" w:sz="4" w:space="0" w:color="auto"/>
            </w:tcBorders>
            <w:shd w:val="clear" w:color="auto" w:fill="auto"/>
            <w:noWrap/>
            <w:vAlign w:val="center"/>
            <w:hideMark/>
          </w:tcPr>
          <w:p w14:paraId="71B68F32"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93.73</w:t>
            </w:r>
          </w:p>
        </w:tc>
      </w:tr>
      <w:tr w:rsidR="00424C5D" w:rsidRPr="00371AD4" w14:paraId="5B0A1891" w14:textId="77777777" w:rsidTr="00C122A5">
        <w:trPr>
          <w:trHeight w:val="317"/>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38BD67DA"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22.</w:t>
            </w:r>
          </w:p>
        </w:tc>
        <w:tc>
          <w:tcPr>
            <w:tcW w:w="1007" w:type="dxa"/>
            <w:tcBorders>
              <w:top w:val="nil"/>
              <w:left w:val="nil"/>
              <w:bottom w:val="single" w:sz="4" w:space="0" w:color="auto"/>
              <w:right w:val="single" w:sz="4" w:space="0" w:color="auto"/>
            </w:tcBorders>
            <w:shd w:val="clear" w:color="auto" w:fill="auto"/>
            <w:noWrap/>
            <w:vAlign w:val="center"/>
            <w:hideMark/>
          </w:tcPr>
          <w:p w14:paraId="5545DCA0"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BMAS</w:t>
            </w:r>
          </w:p>
        </w:tc>
        <w:tc>
          <w:tcPr>
            <w:tcW w:w="1007" w:type="dxa"/>
            <w:tcBorders>
              <w:top w:val="nil"/>
              <w:left w:val="nil"/>
              <w:bottom w:val="single" w:sz="4" w:space="0" w:color="auto"/>
              <w:right w:val="single" w:sz="4" w:space="0" w:color="auto"/>
            </w:tcBorders>
            <w:shd w:val="clear" w:color="auto" w:fill="auto"/>
            <w:noWrap/>
            <w:vAlign w:val="center"/>
            <w:hideMark/>
          </w:tcPr>
          <w:p w14:paraId="742DDC6F"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371AD4">
              <w:rPr>
                <w:rFonts w:ascii="Times New Roman" w:eastAsia="Times New Roman" w:hAnsi="Times New Roman" w:cs="Times New Roman"/>
                <w:color w:val="000000"/>
                <w:sz w:val="24"/>
                <w:szCs w:val="24"/>
              </w:rPr>
              <w:t>87.1</w:t>
            </w:r>
            <w:r>
              <w:rPr>
                <w:rFonts w:ascii="Times New Roman" w:eastAsia="Times New Roman" w:hAnsi="Times New Roman" w:cs="Times New Roman"/>
                <w:color w:val="000000"/>
                <w:sz w:val="24"/>
                <w:szCs w:val="24"/>
                <w:lang w:val="id-ID"/>
              </w:rPr>
              <w:t>0</w:t>
            </w:r>
          </w:p>
        </w:tc>
        <w:tc>
          <w:tcPr>
            <w:tcW w:w="1007" w:type="dxa"/>
            <w:tcBorders>
              <w:top w:val="nil"/>
              <w:left w:val="nil"/>
              <w:bottom w:val="single" w:sz="4" w:space="0" w:color="auto"/>
              <w:right w:val="single" w:sz="4" w:space="0" w:color="auto"/>
            </w:tcBorders>
            <w:shd w:val="clear" w:color="auto" w:fill="auto"/>
            <w:noWrap/>
            <w:vAlign w:val="center"/>
            <w:hideMark/>
          </w:tcPr>
          <w:p w14:paraId="1E6E8743"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87.58</w:t>
            </w:r>
          </w:p>
        </w:tc>
        <w:tc>
          <w:tcPr>
            <w:tcW w:w="1007" w:type="dxa"/>
            <w:tcBorders>
              <w:top w:val="nil"/>
              <w:left w:val="nil"/>
              <w:bottom w:val="single" w:sz="4" w:space="0" w:color="auto"/>
              <w:right w:val="single" w:sz="4" w:space="0" w:color="auto"/>
            </w:tcBorders>
            <w:shd w:val="clear" w:color="auto" w:fill="auto"/>
            <w:noWrap/>
            <w:vAlign w:val="center"/>
            <w:hideMark/>
          </w:tcPr>
          <w:p w14:paraId="1147CF43"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89.48</w:t>
            </w:r>
          </w:p>
        </w:tc>
        <w:tc>
          <w:tcPr>
            <w:tcW w:w="1007" w:type="dxa"/>
            <w:tcBorders>
              <w:top w:val="nil"/>
              <w:left w:val="nil"/>
              <w:bottom w:val="single" w:sz="4" w:space="0" w:color="auto"/>
              <w:right w:val="single" w:sz="4" w:space="0" w:color="auto"/>
            </w:tcBorders>
            <w:shd w:val="clear" w:color="auto" w:fill="auto"/>
            <w:noWrap/>
            <w:vAlign w:val="center"/>
            <w:hideMark/>
          </w:tcPr>
          <w:p w14:paraId="0AE7007B"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84.99</w:t>
            </w:r>
          </w:p>
        </w:tc>
      </w:tr>
      <w:tr w:rsidR="00424C5D" w:rsidRPr="00371AD4" w14:paraId="7E3F9580" w14:textId="77777777" w:rsidTr="00C122A5">
        <w:trPr>
          <w:trHeight w:val="317"/>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2D5D611F"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23.</w:t>
            </w:r>
          </w:p>
        </w:tc>
        <w:tc>
          <w:tcPr>
            <w:tcW w:w="1007" w:type="dxa"/>
            <w:tcBorders>
              <w:top w:val="nil"/>
              <w:left w:val="nil"/>
              <w:bottom w:val="single" w:sz="4" w:space="0" w:color="auto"/>
              <w:right w:val="single" w:sz="4" w:space="0" w:color="auto"/>
            </w:tcBorders>
            <w:shd w:val="clear" w:color="auto" w:fill="auto"/>
            <w:noWrap/>
            <w:vAlign w:val="center"/>
            <w:hideMark/>
          </w:tcPr>
          <w:p w14:paraId="7263B20F"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BMRI</w:t>
            </w:r>
          </w:p>
        </w:tc>
        <w:tc>
          <w:tcPr>
            <w:tcW w:w="1007" w:type="dxa"/>
            <w:tcBorders>
              <w:top w:val="nil"/>
              <w:left w:val="nil"/>
              <w:bottom w:val="single" w:sz="4" w:space="0" w:color="auto"/>
              <w:right w:val="single" w:sz="4" w:space="0" w:color="auto"/>
            </w:tcBorders>
            <w:shd w:val="clear" w:color="auto" w:fill="auto"/>
            <w:noWrap/>
            <w:vAlign w:val="center"/>
            <w:hideMark/>
          </w:tcPr>
          <w:p w14:paraId="75B2D472"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67.44</w:t>
            </w:r>
          </w:p>
        </w:tc>
        <w:tc>
          <w:tcPr>
            <w:tcW w:w="1007" w:type="dxa"/>
            <w:tcBorders>
              <w:top w:val="nil"/>
              <w:left w:val="nil"/>
              <w:bottom w:val="single" w:sz="4" w:space="0" w:color="auto"/>
              <w:right w:val="single" w:sz="4" w:space="0" w:color="auto"/>
            </w:tcBorders>
            <w:shd w:val="clear" w:color="auto" w:fill="auto"/>
            <w:noWrap/>
            <w:vAlign w:val="center"/>
            <w:hideMark/>
          </w:tcPr>
          <w:p w14:paraId="688D01F0"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80.03</w:t>
            </w:r>
          </w:p>
        </w:tc>
        <w:tc>
          <w:tcPr>
            <w:tcW w:w="1007" w:type="dxa"/>
            <w:tcBorders>
              <w:top w:val="nil"/>
              <w:left w:val="nil"/>
              <w:bottom w:val="single" w:sz="4" w:space="0" w:color="auto"/>
              <w:right w:val="single" w:sz="4" w:space="0" w:color="auto"/>
            </w:tcBorders>
            <w:shd w:val="clear" w:color="auto" w:fill="auto"/>
            <w:noWrap/>
            <w:vAlign w:val="center"/>
            <w:hideMark/>
          </w:tcPr>
          <w:p w14:paraId="04903D04"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67.26</w:t>
            </w:r>
          </w:p>
        </w:tc>
        <w:tc>
          <w:tcPr>
            <w:tcW w:w="1007" w:type="dxa"/>
            <w:tcBorders>
              <w:top w:val="nil"/>
              <w:left w:val="nil"/>
              <w:bottom w:val="single" w:sz="4" w:space="0" w:color="auto"/>
              <w:right w:val="single" w:sz="4" w:space="0" w:color="auto"/>
            </w:tcBorders>
            <w:shd w:val="clear" w:color="auto" w:fill="auto"/>
            <w:noWrap/>
            <w:vAlign w:val="center"/>
            <w:hideMark/>
          </w:tcPr>
          <w:p w14:paraId="2C817A5A"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57.35</w:t>
            </w:r>
          </w:p>
        </w:tc>
      </w:tr>
      <w:tr w:rsidR="00424C5D" w:rsidRPr="00371AD4" w14:paraId="161DB541" w14:textId="77777777" w:rsidTr="00C122A5">
        <w:trPr>
          <w:trHeight w:val="317"/>
        </w:trPr>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7424A"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lastRenderedPageBreak/>
              <w:t>24.</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6F535"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BNBA</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9FAC7"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89.55</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655D2"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92.02</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73599"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88.87</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02664"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91.31</w:t>
            </w:r>
          </w:p>
        </w:tc>
      </w:tr>
      <w:tr w:rsidR="00424C5D" w:rsidRPr="00371AD4" w14:paraId="227DEC67" w14:textId="77777777" w:rsidTr="00C122A5">
        <w:trPr>
          <w:trHeight w:val="317"/>
        </w:trPr>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F39CF"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25.</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1F1980B6"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BNGA</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306B76AC"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82.44</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25B472F0"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89.38</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16AA1B7C"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78.37</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16ED23AA"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371AD4">
              <w:rPr>
                <w:rFonts w:ascii="Times New Roman" w:eastAsia="Times New Roman" w:hAnsi="Times New Roman" w:cs="Times New Roman"/>
                <w:color w:val="000000"/>
                <w:sz w:val="24"/>
                <w:szCs w:val="24"/>
              </w:rPr>
              <w:t>74.1</w:t>
            </w:r>
            <w:r>
              <w:rPr>
                <w:rFonts w:ascii="Times New Roman" w:eastAsia="Times New Roman" w:hAnsi="Times New Roman" w:cs="Times New Roman"/>
                <w:color w:val="000000"/>
                <w:sz w:val="24"/>
                <w:szCs w:val="24"/>
                <w:lang w:val="id-ID"/>
              </w:rPr>
              <w:t>0</w:t>
            </w:r>
          </w:p>
        </w:tc>
      </w:tr>
      <w:tr w:rsidR="00424C5D" w:rsidRPr="00371AD4" w14:paraId="375F0AF2" w14:textId="77777777" w:rsidTr="00C122A5">
        <w:trPr>
          <w:trHeight w:val="317"/>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53E2F55F"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26.</w:t>
            </w:r>
          </w:p>
        </w:tc>
        <w:tc>
          <w:tcPr>
            <w:tcW w:w="1007" w:type="dxa"/>
            <w:tcBorders>
              <w:top w:val="nil"/>
              <w:left w:val="nil"/>
              <w:bottom w:val="single" w:sz="4" w:space="0" w:color="auto"/>
              <w:right w:val="single" w:sz="4" w:space="0" w:color="auto"/>
            </w:tcBorders>
            <w:shd w:val="clear" w:color="auto" w:fill="auto"/>
            <w:noWrap/>
            <w:vAlign w:val="center"/>
            <w:hideMark/>
          </w:tcPr>
          <w:p w14:paraId="44EC2211"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BNII</w:t>
            </w:r>
          </w:p>
        </w:tc>
        <w:tc>
          <w:tcPr>
            <w:tcW w:w="1007" w:type="dxa"/>
            <w:tcBorders>
              <w:top w:val="nil"/>
              <w:left w:val="nil"/>
              <w:bottom w:val="single" w:sz="4" w:space="0" w:color="auto"/>
              <w:right w:val="single" w:sz="4" w:space="0" w:color="auto"/>
            </w:tcBorders>
            <w:shd w:val="clear" w:color="auto" w:fill="auto"/>
            <w:noWrap/>
            <w:vAlign w:val="center"/>
            <w:hideMark/>
          </w:tcPr>
          <w:p w14:paraId="31E3B6E0"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85.78</w:t>
            </w:r>
          </w:p>
        </w:tc>
        <w:tc>
          <w:tcPr>
            <w:tcW w:w="1007" w:type="dxa"/>
            <w:tcBorders>
              <w:top w:val="nil"/>
              <w:left w:val="nil"/>
              <w:bottom w:val="single" w:sz="4" w:space="0" w:color="auto"/>
              <w:right w:val="single" w:sz="4" w:space="0" w:color="auto"/>
            </w:tcBorders>
            <w:shd w:val="clear" w:color="auto" w:fill="auto"/>
            <w:noWrap/>
            <w:vAlign w:val="center"/>
            <w:hideMark/>
          </w:tcPr>
          <w:p w14:paraId="07EB7AE8"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87.83</w:t>
            </w:r>
          </w:p>
        </w:tc>
        <w:tc>
          <w:tcPr>
            <w:tcW w:w="1007" w:type="dxa"/>
            <w:tcBorders>
              <w:top w:val="nil"/>
              <w:left w:val="nil"/>
              <w:bottom w:val="single" w:sz="4" w:space="0" w:color="auto"/>
              <w:right w:val="single" w:sz="4" w:space="0" w:color="auto"/>
            </w:tcBorders>
            <w:shd w:val="clear" w:color="auto" w:fill="auto"/>
            <w:noWrap/>
            <w:vAlign w:val="center"/>
            <w:hideMark/>
          </w:tcPr>
          <w:p w14:paraId="6FD6CD5A"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82.69</w:t>
            </w:r>
          </w:p>
        </w:tc>
        <w:tc>
          <w:tcPr>
            <w:tcW w:w="1007" w:type="dxa"/>
            <w:tcBorders>
              <w:top w:val="nil"/>
              <w:left w:val="nil"/>
              <w:bottom w:val="single" w:sz="4" w:space="0" w:color="auto"/>
              <w:right w:val="single" w:sz="4" w:space="0" w:color="auto"/>
            </w:tcBorders>
            <w:shd w:val="clear" w:color="auto" w:fill="auto"/>
            <w:noWrap/>
            <w:vAlign w:val="center"/>
            <w:hideMark/>
          </w:tcPr>
          <w:p w14:paraId="1E90E2F1"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371AD4">
              <w:rPr>
                <w:rFonts w:ascii="Times New Roman" w:eastAsia="Times New Roman" w:hAnsi="Times New Roman" w:cs="Times New Roman"/>
                <w:color w:val="000000"/>
                <w:sz w:val="24"/>
                <w:szCs w:val="24"/>
              </w:rPr>
              <w:t>83.1</w:t>
            </w:r>
            <w:r>
              <w:rPr>
                <w:rFonts w:ascii="Times New Roman" w:eastAsia="Times New Roman" w:hAnsi="Times New Roman" w:cs="Times New Roman"/>
                <w:color w:val="000000"/>
                <w:sz w:val="24"/>
                <w:szCs w:val="24"/>
                <w:lang w:val="id-ID"/>
              </w:rPr>
              <w:t>0</w:t>
            </w:r>
          </w:p>
        </w:tc>
      </w:tr>
      <w:tr w:rsidR="00424C5D" w:rsidRPr="00371AD4" w14:paraId="39D65F39" w14:textId="77777777" w:rsidTr="00C122A5">
        <w:trPr>
          <w:trHeight w:val="317"/>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5433C61F"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27.</w:t>
            </w:r>
          </w:p>
        </w:tc>
        <w:tc>
          <w:tcPr>
            <w:tcW w:w="1007" w:type="dxa"/>
            <w:tcBorders>
              <w:top w:val="nil"/>
              <w:left w:val="nil"/>
              <w:bottom w:val="single" w:sz="4" w:space="0" w:color="auto"/>
              <w:right w:val="single" w:sz="4" w:space="0" w:color="auto"/>
            </w:tcBorders>
            <w:shd w:val="clear" w:color="auto" w:fill="auto"/>
            <w:noWrap/>
            <w:vAlign w:val="center"/>
            <w:hideMark/>
          </w:tcPr>
          <w:p w14:paraId="614475CA"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BNLI</w:t>
            </w:r>
          </w:p>
        </w:tc>
        <w:tc>
          <w:tcPr>
            <w:tcW w:w="1007" w:type="dxa"/>
            <w:tcBorders>
              <w:top w:val="nil"/>
              <w:left w:val="nil"/>
              <w:bottom w:val="single" w:sz="4" w:space="0" w:color="auto"/>
              <w:right w:val="single" w:sz="4" w:space="0" w:color="auto"/>
            </w:tcBorders>
            <w:shd w:val="clear" w:color="auto" w:fill="auto"/>
            <w:noWrap/>
            <w:vAlign w:val="center"/>
            <w:hideMark/>
          </w:tcPr>
          <w:p w14:paraId="1A67C11E"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87</w:t>
            </w:r>
          </w:p>
        </w:tc>
        <w:tc>
          <w:tcPr>
            <w:tcW w:w="1007" w:type="dxa"/>
            <w:tcBorders>
              <w:top w:val="nil"/>
              <w:left w:val="nil"/>
              <w:bottom w:val="single" w:sz="4" w:space="0" w:color="auto"/>
              <w:right w:val="single" w:sz="4" w:space="0" w:color="auto"/>
            </w:tcBorders>
            <w:shd w:val="clear" w:color="auto" w:fill="auto"/>
            <w:noWrap/>
            <w:vAlign w:val="center"/>
            <w:hideMark/>
          </w:tcPr>
          <w:p w14:paraId="1968639C"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371AD4">
              <w:rPr>
                <w:rFonts w:ascii="Times New Roman" w:eastAsia="Times New Roman" w:hAnsi="Times New Roman" w:cs="Times New Roman"/>
                <w:color w:val="000000"/>
                <w:sz w:val="24"/>
                <w:szCs w:val="24"/>
              </w:rPr>
              <w:t>88.8</w:t>
            </w:r>
            <w:r>
              <w:rPr>
                <w:rFonts w:ascii="Times New Roman" w:eastAsia="Times New Roman" w:hAnsi="Times New Roman" w:cs="Times New Roman"/>
                <w:color w:val="000000"/>
                <w:sz w:val="24"/>
                <w:szCs w:val="24"/>
                <w:lang w:val="id-ID"/>
              </w:rPr>
              <w:t>0</w:t>
            </w:r>
          </w:p>
        </w:tc>
        <w:tc>
          <w:tcPr>
            <w:tcW w:w="1007" w:type="dxa"/>
            <w:tcBorders>
              <w:top w:val="nil"/>
              <w:left w:val="nil"/>
              <w:bottom w:val="single" w:sz="4" w:space="0" w:color="auto"/>
              <w:right w:val="single" w:sz="4" w:space="0" w:color="auto"/>
            </w:tcBorders>
            <w:shd w:val="clear" w:color="auto" w:fill="auto"/>
            <w:noWrap/>
            <w:vAlign w:val="center"/>
            <w:hideMark/>
          </w:tcPr>
          <w:p w14:paraId="54C204A1"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371AD4">
              <w:rPr>
                <w:rFonts w:ascii="Times New Roman" w:eastAsia="Times New Roman" w:hAnsi="Times New Roman" w:cs="Times New Roman"/>
                <w:color w:val="000000"/>
                <w:sz w:val="24"/>
                <w:szCs w:val="24"/>
              </w:rPr>
              <w:t>90.1</w:t>
            </w:r>
            <w:r>
              <w:rPr>
                <w:rFonts w:ascii="Times New Roman" w:eastAsia="Times New Roman" w:hAnsi="Times New Roman" w:cs="Times New Roman"/>
                <w:color w:val="000000"/>
                <w:sz w:val="24"/>
                <w:szCs w:val="24"/>
                <w:lang w:val="id-ID"/>
              </w:rPr>
              <w:t>0</w:t>
            </w:r>
          </w:p>
        </w:tc>
        <w:tc>
          <w:tcPr>
            <w:tcW w:w="1007" w:type="dxa"/>
            <w:tcBorders>
              <w:top w:val="nil"/>
              <w:left w:val="nil"/>
              <w:bottom w:val="single" w:sz="4" w:space="0" w:color="auto"/>
              <w:right w:val="single" w:sz="4" w:space="0" w:color="auto"/>
            </w:tcBorders>
            <w:shd w:val="clear" w:color="auto" w:fill="auto"/>
            <w:noWrap/>
            <w:vAlign w:val="center"/>
            <w:hideMark/>
          </w:tcPr>
          <w:p w14:paraId="32386DBB"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371AD4">
              <w:rPr>
                <w:rFonts w:ascii="Times New Roman" w:eastAsia="Times New Roman" w:hAnsi="Times New Roman" w:cs="Times New Roman"/>
                <w:color w:val="000000"/>
                <w:sz w:val="24"/>
                <w:szCs w:val="24"/>
              </w:rPr>
              <w:t>82.4</w:t>
            </w:r>
            <w:r>
              <w:rPr>
                <w:rFonts w:ascii="Times New Roman" w:eastAsia="Times New Roman" w:hAnsi="Times New Roman" w:cs="Times New Roman"/>
                <w:color w:val="000000"/>
                <w:sz w:val="24"/>
                <w:szCs w:val="24"/>
                <w:lang w:val="id-ID"/>
              </w:rPr>
              <w:t>0</w:t>
            </w:r>
          </w:p>
        </w:tc>
      </w:tr>
      <w:tr w:rsidR="00424C5D" w:rsidRPr="00371AD4" w14:paraId="64EBD8DE" w14:textId="77777777" w:rsidTr="00C122A5">
        <w:trPr>
          <w:trHeight w:val="317"/>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700FE1B3"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28.</w:t>
            </w:r>
          </w:p>
        </w:tc>
        <w:tc>
          <w:tcPr>
            <w:tcW w:w="1007" w:type="dxa"/>
            <w:tcBorders>
              <w:top w:val="nil"/>
              <w:left w:val="nil"/>
              <w:bottom w:val="single" w:sz="4" w:space="0" w:color="auto"/>
              <w:right w:val="single" w:sz="4" w:space="0" w:color="auto"/>
            </w:tcBorders>
            <w:shd w:val="clear" w:color="auto" w:fill="auto"/>
            <w:noWrap/>
            <w:vAlign w:val="center"/>
            <w:hideMark/>
          </w:tcPr>
          <w:p w14:paraId="2C52819F"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BRIS</w:t>
            </w:r>
          </w:p>
        </w:tc>
        <w:tc>
          <w:tcPr>
            <w:tcW w:w="1007" w:type="dxa"/>
            <w:tcBorders>
              <w:top w:val="nil"/>
              <w:left w:val="nil"/>
              <w:bottom w:val="single" w:sz="4" w:space="0" w:color="auto"/>
              <w:right w:val="single" w:sz="4" w:space="0" w:color="auto"/>
            </w:tcBorders>
            <w:shd w:val="clear" w:color="auto" w:fill="auto"/>
            <w:noWrap/>
            <w:vAlign w:val="center"/>
            <w:hideMark/>
          </w:tcPr>
          <w:p w14:paraId="74437252"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85.27</w:t>
            </w:r>
          </w:p>
        </w:tc>
        <w:tc>
          <w:tcPr>
            <w:tcW w:w="1007" w:type="dxa"/>
            <w:tcBorders>
              <w:top w:val="nil"/>
              <w:left w:val="nil"/>
              <w:bottom w:val="single" w:sz="4" w:space="0" w:color="auto"/>
              <w:right w:val="single" w:sz="4" w:space="0" w:color="auto"/>
            </w:tcBorders>
            <w:shd w:val="clear" w:color="auto" w:fill="auto"/>
            <w:noWrap/>
            <w:vAlign w:val="center"/>
            <w:hideMark/>
          </w:tcPr>
          <w:p w14:paraId="5A85B184"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84.61</w:t>
            </w:r>
          </w:p>
        </w:tc>
        <w:tc>
          <w:tcPr>
            <w:tcW w:w="1007" w:type="dxa"/>
            <w:tcBorders>
              <w:top w:val="nil"/>
              <w:left w:val="nil"/>
              <w:bottom w:val="single" w:sz="4" w:space="0" w:color="auto"/>
              <w:right w:val="single" w:sz="4" w:space="0" w:color="auto"/>
            </w:tcBorders>
            <w:shd w:val="clear" w:color="auto" w:fill="auto"/>
            <w:noWrap/>
            <w:vAlign w:val="center"/>
            <w:hideMark/>
          </w:tcPr>
          <w:p w14:paraId="55F80D36"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80.46</w:t>
            </w:r>
          </w:p>
        </w:tc>
        <w:tc>
          <w:tcPr>
            <w:tcW w:w="1007" w:type="dxa"/>
            <w:tcBorders>
              <w:top w:val="nil"/>
              <w:left w:val="nil"/>
              <w:bottom w:val="single" w:sz="4" w:space="0" w:color="auto"/>
              <w:right w:val="single" w:sz="4" w:space="0" w:color="auto"/>
            </w:tcBorders>
            <w:shd w:val="clear" w:color="auto" w:fill="auto"/>
            <w:noWrap/>
            <w:vAlign w:val="center"/>
            <w:hideMark/>
          </w:tcPr>
          <w:p w14:paraId="281FBEEA"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75.88</w:t>
            </w:r>
          </w:p>
        </w:tc>
      </w:tr>
      <w:tr w:rsidR="00424C5D" w:rsidRPr="00371AD4" w14:paraId="4A85BED0" w14:textId="77777777" w:rsidTr="00C122A5">
        <w:trPr>
          <w:trHeight w:val="317"/>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46EBAFE3"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29.</w:t>
            </w:r>
          </w:p>
        </w:tc>
        <w:tc>
          <w:tcPr>
            <w:tcW w:w="1007" w:type="dxa"/>
            <w:tcBorders>
              <w:top w:val="nil"/>
              <w:left w:val="nil"/>
              <w:bottom w:val="single" w:sz="4" w:space="0" w:color="auto"/>
              <w:right w:val="single" w:sz="4" w:space="0" w:color="auto"/>
            </w:tcBorders>
            <w:shd w:val="clear" w:color="auto" w:fill="auto"/>
            <w:noWrap/>
            <w:vAlign w:val="center"/>
            <w:hideMark/>
          </w:tcPr>
          <w:p w14:paraId="5AC77F3D"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BSIM</w:t>
            </w:r>
          </w:p>
        </w:tc>
        <w:tc>
          <w:tcPr>
            <w:tcW w:w="1007" w:type="dxa"/>
            <w:tcBorders>
              <w:top w:val="nil"/>
              <w:left w:val="nil"/>
              <w:bottom w:val="single" w:sz="4" w:space="0" w:color="auto"/>
              <w:right w:val="single" w:sz="4" w:space="0" w:color="auto"/>
            </w:tcBorders>
            <w:shd w:val="clear" w:color="auto" w:fill="auto"/>
            <w:noWrap/>
            <w:vAlign w:val="center"/>
            <w:hideMark/>
          </w:tcPr>
          <w:p w14:paraId="326936F4"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119.43</w:t>
            </w:r>
          </w:p>
        </w:tc>
        <w:tc>
          <w:tcPr>
            <w:tcW w:w="1007" w:type="dxa"/>
            <w:tcBorders>
              <w:top w:val="nil"/>
              <w:left w:val="nil"/>
              <w:bottom w:val="single" w:sz="4" w:space="0" w:color="auto"/>
              <w:right w:val="single" w:sz="4" w:space="0" w:color="auto"/>
            </w:tcBorders>
            <w:shd w:val="clear" w:color="auto" w:fill="auto"/>
            <w:noWrap/>
            <w:vAlign w:val="center"/>
            <w:hideMark/>
          </w:tcPr>
          <w:p w14:paraId="096E08C8"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371AD4">
              <w:rPr>
                <w:rFonts w:ascii="Times New Roman" w:eastAsia="Times New Roman" w:hAnsi="Times New Roman" w:cs="Times New Roman"/>
                <w:color w:val="000000"/>
                <w:sz w:val="24"/>
                <w:szCs w:val="24"/>
              </w:rPr>
              <w:t>111.7</w:t>
            </w:r>
            <w:r>
              <w:rPr>
                <w:rFonts w:ascii="Times New Roman" w:eastAsia="Times New Roman" w:hAnsi="Times New Roman" w:cs="Times New Roman"/>
                <w:color w:val="000000"/>
                <w:sz w:val="24"/>
                <w:szCs w:val="24"/>
                <w:lang w:val="id-ID"/>
              </w:rPr>
              <w:t>0</w:t>
            </w:r>
          </w:p>
        </w:tc>
        <w:tc>
          <w:tcPr>
            <w:tcW w:w="1007" w:type="dxa"/>
            <w:tcBorders>
              <w:top w:val="nil"/>
              <w:left w:val="nil"/>
              <w:bottom w:val="single" w:sz="4" w:space="0" w:color="auto"/>
              <w:right w:val="single" w:sz="4" w:space="0" w:color="auto"/>
            </w:tcBorders>
            <w:shd w:val="clear" w:color="auto" w:fill="auto"/>
            <w:noWrap/>
            <w:vAlign w:val="center"/>
            <w:hideMark/>
          </w:tcPr>
          <w:p w14:paraId="5D53A7D6"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97.12</w:t>
            </w:r>
          </w:p>
        </w:tc>
        <w:tc>
          <w:tcPr>
            <w:tcW w:w="1007" w:type="dxa"/>
            <w:tcBorders>
              <w:top w:val="nil"/>
              <w:left w:val="nil"/>
              <w:bottom w:val="single" w:sz="4" w:space="0" w:color="auto"/>
              <w:right w:val="single" w:sz="4" w:space="0" w:color="auto"/>
            </w:tcBorders>
            <w:shd w:val="clear" w:color="auto" w:fill="auto"/>
            <w:noWrap/>
            <w:vAlign w:val="center"/>
            <w:hideMark/>
          </w:tcPr>
          <w:p w14:paraId="6D5AAC02"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93.27</w:t>
            </w:r>
          </w:p>
        </w:tc>
      </w:tr>
      <w:tr w:rsidR="00424C5D" w:rsidRPr="00371AD4" w14:paraId="3FA6EA50" w14:textId="77777777" w:rsidTr="00C122A5">
        <w:trPr>
          <w:trHeight w:val="317"/>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07F61598"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30.</w:t>
            </w:r>
          </w:p>
        </w:tc>
        <w:tc>
          <w:tcPr>
            <w:tcW w:w="1007" w:type="dxa"/>
            <w:tcBorders>
              <w:top w:val="nil"/>
              <w:left w:val="nil"/>
              <w:bottom w:val="single" w:sz="4" w:space="0" w:color="auto"/>
              <w:right w:val="single" w:sz="4" w:space="0" w:color="auto"/>
            </w:tcBorders>
            <w:shd w:val="clear" w:color="auto" w:fill="auto"/>
            <w:noWrap/>
            <w:vAlign w:val="center"/>
            <w:hideMark/>
          </w:tcPr>
          <w:p w14:paraId="06A72E81"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BTPS</w:t>
            </w:r>
          </w:p>
        </w:tc>
        <w:tc>
          <w:tcPr>
            <w:tcW w:w="1007" w:type="dxa"/>
            <w:tcBorders>
              <w:top w:val="nil"/>
              <w:left w:val="nil"/>
              <w:bottom w:val="single" w:sz="4" w:space="0" w:color="auto"/>
              <w:right w:val="single" w:sz="4" w:space="0" w:color="auto"/>
            </w:tcBorders>
            <w:shd w:val="clear" w:color="auto" w:fill="auto"/>
            <w:noWrap/>
            <w:vAlign w:val="center"/>
            <w:hideMark/>
          </w:tcPr>
          <w:p w14:paraId="56AFCCE0"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58.07</w:t>
            </w:r>
          </w:p>
        </w:tc>
        <w:tc>
          <w:tcPr>
            <w:tcW w:w="1007" w:type="dxa"/>
            <w:tcBorders>
              <w:top w:val="nil"/>
              <w:left w:val="nil"/>
              <w:bottom w:val="single" w:sz="4" w:space="0" w:color="auto"/>
              <w:right w:val="single" w:sz="4" w:space="0" w:color="auto"/>
            </w:tcBorders>
            <w:shd w:val="clear" w:color="auto" w:fill="auto"/>
            <w:noWrap/>
            <w:vAlign w:val="center"/>
            <w:hideMark/>
          </w:tcPr>
          <w:p w14:paraId="31538830"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72.42</w:t>
            </w:r>
          </w:p>
        </w:tc>
        <w:tc>
          <w:tcPr>
            <w:tcW w:w="1007" w:type="dxa"/>
            <w:tcBorders>
              <w:top w:val="nil"/>
              <w:left w:val="nil"/>
              <w:bottom w:val="single" w:sz="4" w:space="0" w:color="auto"/>
              <w:right w:val="single" w:sz="4" w:space="0" w:color="auto"/>
            </w:tcBorders>
            <w:shd w:val="clear" w:color="auto" w:fill="auto"/>
            <w:noWrap/>
            <w:vAlign w:val="center"/>
            <w:hideMark/>
          </w:tcPr>
          <w:p w14:paraId="6C9C78F8"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59.97</w:t>
            </w:r>
          </w:p>
        </w:tc>
        <w:tc>
          <w:tcPr>
            <w:tcW w:w="1007" w:type="dxa"/>
            <w:tcBorders>
              <w:top w:val="nil"/>
              <w:left w:val="nil"/>
              <w:bottom w:val="single" w:sz="4" w:space="0" w:color="auto"/>
              <w:right w:val="single" w:sz="4" w:space="0" w:color="auto"/>
            </w:tcBorders>
            <w:shd w:val="clear" w:color="auto" w:fill="auto"/>
            <w:noWrap/>
            <w:vAlign w:val="center"/>
            <w:hideMark/>
          </w:tcPr>
          <w:p w14:paraId="49D9B2A3"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58.12</w:t>
            </w:r>
          </w:p>
        </w:tc>
      </w:tr>
      <w:tr w:rsidR="00424C5D" w:rsidRPr="00371AD4" w14:paraId="711E697F" w14:textId="77777777" w:rsidTr="00C122A5">
        <w:trPr>
          <w:trHeight w:val="317"/>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0177C367"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31.</w:t>
            </w:r>
          </w:p>
        </w:tc>
        <w:tc>
          <w:tcPr>
            <w:tcW w:w="1007" w:type="dxa"/>
            <w:tcBorders>
              <w:top w:val="nil"/>
              <w:left w:val="nil"/>
              <w:bottom w:val="single" w:sz="4" w:space="0" w:color="auto"/>
              <w:right w:val="single" w:sz="4" w:space="0" w:color="auto"/>
            </w:tcBorders>
            <w:shd w:val="clear" w:color="auto" w:fill="auto"/>
            <w:noWrap/>
            <w:vAlign w:val="center"/>
            <w:hideMark/>
          </w:tcPr>
          <w:p w14:paraId="6A8FECB4"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BVIC</w:t>
            </w:r>
          </w:p>
        </w:tc>
        <w:tc>
          <w:tcPr>
            <w:tcW w:w="1007" w:type="dxa"/>
            <w:tcBorders>
              <w:top w:val="nil"/>
              <w:left w:val="nil"/>
              <w:bottom w:val="single" w:sz="4" w:space="0" w:color="auto"/>
              <w:right w:val="single" w:sz="4" w:space="0" w:color="auto"/>
            </w:tcBorders>
            <w:shd w:val="clear" w:color="auto" w:fill="auto"/>
            <w:noWrap/>
            <w:vAlign w:val="center"/>
            <w:hideMark/>
          </w:tcPr>
          <w:p w14:paraId="2E78AEA1"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100.69</w:t>
            </w:r>
          </w:p>
        </w:tc>
        <w:tc>
          <w:tcPr>
            <w:tcW w:w="1007" w:type="dxa"/>
            <w:tcBorders>
              <w:top w:val="nil"/>
              <w:left w:val="nil"/>
              <w:bottom w:val="single" w:sz="4" w:space="0" w:color="auto"/>
              <w:right w:val="single" w:sz="4" w:space="0" w:color="auto"/>
            </w:tcBorders>
            <w:shd w:val="clear" w:color="auto" w:fill="auto"/>
            <w:noWrap/>
            <w:vAlign w:val="center"/>
            <w:hideMark/>
          </w:tcPr>
          <w:p w14:paraId="66D01161"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112.09</w:t>
            </w:r>
          </w:p>
        </w:tc>
        <w:tc>
          <w:tcPr>
            <w:tcW w:w="1007" w:type="dxa"/>
            <w:tcBorders>
              <w:top w:val="nil"/>
              <w:left w:val="nil"/>
              <w:bottom w:val="single" w:sz="4" w:space="0" w:color="auto"/>
              <w:right w:val="single" w:sz="4" w:space="0" w:color="auto"/>
            </w:tcBorders>
            <w:shd w:val="clear" w:color="auto" w:fill="auto"/>
            <w:noWrap/>
            <w:vAlign w:val="center"/>
            <w:hideMark/>
          </w:tcPr>
          <w:p w14:paraId="5737AD99"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104.94</w:t>
            </w:r>
          </w:p>
        </w:tc>
        <w:tc>
          <w:tcPr>
            <w:tcW w:w="1007" w:type="dxa"/>
            <w:tcBorders>
              <w:top w:val="nil"/>
              <w:left w:val="nil"/>
              <w:bottom w:val="single" w:sz="4" w:space="0" w:color="auto"/>
              <w:right w:val="single" w:sz="4" w:space="0" w:color="auto"/>
            </w:tcBorders>
            <w:shd w:val="clear" w:color="auto" w:fill="auto"/>
            <w:noWrap/>
            <w:vAlign w:val="center"/>
            <w:hideMark/>
          </w:tcPr>
          <w:p w14:paraId="0E0BADFD"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79.44</w:t>
            </w:r>
          </w:p>
        </w:tc>
      </w:tr>
      <w:tr w:rsidR="00424C5D" w:rsidRPr="00371AD4" w14:paraId="25F041D4" w14:textId="77777777" w:rsidTr="00C122A5">
        <w:trPr>
          <w:trHeight w:val="317"/>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36C21BE2"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32.</w:t>
            </w:r>
          </w:p>
        </w:tc>
        <w:tc>
          <w:tcPr>
            <w:tcW w:w="1007" w:type="dxa"/>
            <w:tcBorders>
              <w:top w:val="nil"/>
              <w:left w:val="nil"/>
              <w:bottom w:val="single" w:sz="4" w:space="0" w:color="auto"/>
              <w:right w:val="single" w:sz="4" w:space="0" w:color="auto"/>
            </w:tcBorders>
            <w:shd w:val="clear" w:color="auto" w:fill="auto"/>
            <w:noWrap/>
            <w:vAlign w:val="center"/>
            <w:hideMark/>
          </w:tcPr>
          <w:p w14:paraId="4FB47269"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DNAR</w:t>
            </w:r>
          </w:p>
        </w:tc>
        <w:tc>
          <w:tcPr>
            <w:tcW w:w="1007" w:type="dxa"/>
            <w:tcBorders>
              <w:top w:val="nil"/>
              <w:left w:val="nil"/>
              <w:bottom w:val="single" w:sz="4" w:space="0" w:color="auto"/>
              <w:right w:val="single" w:sz="4" w:space="0" w:color="auto"/>
            </w:tcBorders>
            <w:shd w:val="clear" w:color="auto" w:fill="auto"/>
            <w:noWrap/>
            <w:vAlign w:val="center"/>
            <w:hideMark/>
          </w:tcPr>
          <w:p w14:paraId="589600A8"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102.21</w:t>
            </w:r>
          </w:p>
        </w:tc>
        <w:tc>
          <w:tcPr>
            <w:tcW w:w="1007" w:type="dxa"/>
            <w:tcBorders>
              <w:top w:val="nil"/>
              <w:left w:val="nil"/>
              <w:bottom w:val="single" w:sz="4" w:space="0" w:color="auto"/>
              <w:right w:val="single" w:sz="4" w:space="0" w:color="auto"/>
            </w:tcBorders>
            <w:shd w:val="clear" w:color="auto" w:fill="auto"/>
            <w:noWrap/>
            <w:vAlign w:val="center"/>
            <w:hideMark/>
          </w:tcPr>
          <w:p w14:paraId="0DA4170F"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95.82</w:t>
            </w:r>
          </w:p>
        </w:tc>
        <w:tc>
          <w:tcPr>
            <w:tcW w:w="1007" w:type="dxa"/>
            <w:tcBorders>
              <w:top w:val="nil"/>
              <w:left w:val="nil"/>
              <w:bottom w:val="single" w:sz="4" w:space="0" w:color="auto"/>
              <w:right w:val="single" w:sz="4" w:space="0" w:color="auto"/>
            </w:tcBorders>
            <w:shd w:val="clear" w:color="auto" w:fill="auto"/>
            <w:noWrap/>
            <w:vAlign w:val="center"/>
            <w:hideMark/>
          </w:tcPr>
          <w:p w14:paraId="6B154EBF"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95.33</w:t>
            </w:r>
          </w:p>
        </w:tc>
        <w:tc>
          <w:tcPr>
            <w:tcW w:w="1007" w:type="dxa"/>
            <w:tcBorders>
              <w:top w:val="nil"/>
              <w:left w:val="nil"/>
              <w:bottom w:val="single" w:sz="4" w:space="0" w:color="auto"/>
              <w:right w:val="single" w:sz="4" w:space="0" w:color="auto"/>
            </w:tcBorders>
            <w:shd w:val="clear" w:color="auto" w:fill="auto"/>
            <w:noWrap/>
            <w:vAlign w:val="center"/>
            <w:hideMark/>
          </w:tcPr>
          <w:p w14:paraId="2B7AED59"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97.28</w:t>
            </w:r>
          </w:p>
        </w:tc>
      </w:tr>
      <w:tr w:rsidR="00424C5D" w:rsidRPr="00371AD4" w14:paraId="033A8F8E" w14:textId="77777777" w:rsidTr="00C122A5">
        <w:trPr>
          <w:trHeight w:val="317"/>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0D1A3B55"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33.</w:t>
            </w:r>
          </w:p>
        </w:tc>
        <w:tc>
          <w:tcPr>
            <w:tcW w:w="1007" w:type="dxa"/>
            <w:tcBorders>
              <w:top w:val="nil"/>
              <w:left w:val="nil"/>
              <w:bottom w:val="single" w:sz="4" w:space="0" w:color="auto"/>
              <w:right w:val="single" w:sz="4" w:space="0" w:color="auto"/>
            </w:tcBorders>
            <w:shd w:val="clear" w:color="auto" w:fill="auto"/>
            <w:noWrap/>
            <w:vAlign w:val="center"/>
            <w:hideMark/>
          </w:tcPr>
          <w:p w14:paraId="4262F323"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INPC</w:t>
            </w:r>
          </w:p>
        </w:tc>
        <w:tc>
          <w:tcPr>
            <w:tcW w:w="1007" w:type="dxa"/>
            <w:tcBorders>
              <w:top w:val="nil"/>
              <w:left w:val="nil"/>
              <w:bottom w:val="single" w:sz="4" w:space="0" w:color="auto"/>
              <w:right w:val="single" w:sz="4" w:space="0" w:color="auto"/>
            </w:tcBorders>
            <w:shd w:val="clear" w:color="auto" w:fill="auto"/>
            <w:noWrap/>
            <w:vAlign w:val="center"/>
            <w:hideMark/>
          </w:tcPr>
          <w:p w14:paraId="69165596"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105.11</w:t>
            </w:r>
          </w:p>
        </w:tc>
        <w:tc>
          <w:tcPr>
            <w:tcW w:w="1007" w:type="dxa"/>
            <w:tcBorders>
              <w:top w:val="nil"/>
              <w:left w:val="nil"/>
              <w:bottom w:val="single" w:sz="4" w:space="0" w:color="auto"/>
              <w:right w:val="single" w:sz="4" w:space="0" w:color="auto"/>
            </w:tcBorders>
            <w:shd w:val="clear" w:color="auto" w:fill="auto"/>
            <w:noWrap/>
            <w:vAlign w:val="center"/>
            <w:hideMark/>
          </w:tcPr>
          <w:p w14:paraId="18DE4D76"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97.75</w:t>
            </w:r>
          </w:p>
        </w:tc>
        <w:tc>
          <w:tcPr>
            <w:tcW w:w="1007" w:type="dxa"/>
            <w:tcBorders>
              <w:top w:val="nil"/>
              <w:left w:val="nil"/>
              <w:bottom w:val="single" w:sz="4" w:space="0" w:color="auto"/>
              <w:right w:val="single" w:sz="4" w:space="0" w:color="auto"/>
            </w:tcBorders>
            <w:shd w:val="clear" w:color="auto" w:fill="auto"/>
            <w:noWrap/>
            <w:vAlign w:val="center"/>
            <w:hideMark/>
          </w:tcPr>
          <w:p w14:paraId="234E65E9"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111.09</w:t>
            </w:r>
          </w:p>
        </w:tc>
        <w:tc>
          <w:tcPr>
            <w:tcW w:w="1007" w:type="dxa"/>
            <w:tcBorders>
              <w:top w:val="nil"/>
              <w:left w:val="nil"/>
              <w:bottom w:val="single" w:sz="4" w:space="0" w:color="auto"/>
              <w:right w:val="single" w:sz="4" w:space="0" w:color="auto"/>
            </w:tcBorders>
            <w:shd w:val="clear" w:color="auto" w:fill="auto"/>
            <w:noWrap/>
            <w:vAlign w:val="center"/>
            <w:hideMark/>
          </w:tcPr>
          <w:p w14:paraId="11A85E69"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96.26</w:t>
            </w:r>
          </w:p>
        </w:tc>
      </w:tr>
      <w:tr w:rsidR="00424C5D" w:rsidRPr="00371AD4" w14:paraId="28028CCB" w14:textId="77777777" w:rsidTr="00C122A5">
        <w:trPr>
          <w:trHeight w:val="317"/>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78A1F0E8"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34.</w:t>
            </w:r>
          </w:p>
        </w:tc>
        <w:tc>
          <w:tcPr>
            <w:tcW w:w="1007" w:type="dxa"/>
            <w:tcBorders>
              <w:top w:val="nil"/>
              <w:left w:val="nil"/>
              <w:bottom w:val="single" w:sz="4" w:space="0" w:color="auto"/>
              <w:right w:val="single" w:sz="4" w:space="0" w:color="auto"/>
            </w:tcBorders>
            <w:shd w:val="clear" w:color="auto" w:fill="auto"/>
            <w:noWrap/>
            <w:vAlign w:val="center"/>
            <w:hideMark/>
          </w:tcPr>
          <w:p w14:paraId="77A3E892"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MASB</w:t>
            </w:r>
          </w:p>
        </w:tc>
        <w:tc>
          <w:tcPr>
            <w:tcW w:w="1007" w:type="dxa"/>
            <w:tcBorders>
              <w:top w:val="nil"/>
              <w:left w:val="nil"/>
              <w:bottom w:val="single" w:sz="4" w:space="0" w:color="auto"/>
              <w:right w:val="single" w:sz="4" w:space="0" w:color="auto"/>
            </w:tcBorders>
            <w:shd w:val="clear" w:color="auto" w:fill="auto"/>
            <w:noWrap/>
            <w:vAlign w:val="center"/>
            <w:hideMark/>
          </w:tcPr>
          <w:p w14:paraId="661E1635"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85.02</w:t>
            </w:r>
          </w:p>
        </w:tc>
        <w:tc>
          <w:tcPr>
            <w:tcW w:w="1007" w:type="dxa"/>
            <w:tcBorders>
              <w:top w:val="nil"/>
              <w:left w:val="nil"/>
              <w:bottom w:val="single" w:sz="4" w:space="0" w:color="auto"/>
              <w:right w:val="single" w:sz="4" w:space="0" w:color="auto"/>
            </w:tcBorders>
            <w:shd w:val="clear" w:color="auto" w:fill="auto"/>
            <w:noWrap/>
            <w:vAlign w:val="center"/>
            <w:hideMark/>
          </w:tcPr>
          <w:p w14:paraId="2B46E21F"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86.73</w:t>
            </w:r>
          </w:p>
        </w:tc>
        <w:tc>
          <w:tcPr>
            <w:tcW w:w="1007" w:type="dxa"/>
            <w:tcBorders>
              <w:top w:val="nil"/>
              <w:left w:val="nil"/>
              <w:bottom w:val="single" w:sz="4" w:space="0" w:color="auto"/>
              <w:right w:val="single" w:sz="4" w:space="0" w:color="auto"/>
            </w:tcBorders>
            <w:shd w:val="clear" w:color="auto" w:fill="auto"/>
            <w:noWrap/>
            <w:vAlign w:val="center"/>
            <w:hideMark/>
          </w:tcPr>
          <w:p w14:paraId="595D8432"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76.68</w:t>
            </w:r>
          </w:p>
        </w:tc>
        <w:tc>
          <w:tcPr>
            <w:tcW w:w="1007" w:type="dxa"/>
            <w:tcBorders>
              <w:top w:val="nil"/>
              <w:left w:val="nil"/>
              <w:bottom w:val="single" w:sz="4" w:space="0" w:color="auto"/>
              <w:right w:val="single" w:sz="4" w:space="0" w:color="auto"/>
            </w:tcBorders>
            <w:shd w:val="clear" w:color="auto" w:fill="auto"/>
            <w:noWrap/>
            <w:vAlign w:val="center"/>
            <w:hideMark/>
          </w:tcPr>
          <w:p w14:paraId="73A55032"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371AD4">
              <w:rPr>
                <w:rFonts w:ascii="Times New Roman" w:eastAsia="Times New Roman" w:hAnsi="Times New Roman" w:cs="Times New Roman"/>
                <w:color w:val="000000"/>
                <w:sz w:val="24"/>
                <w:szCs w:val="24"/>
              </w:rPr>
              <w:t>68.6</w:t>
            </w:r>
            <w:r>
              <w:rPr>
                <w:rFonts w:ascii="Times New Roman" w:eastAsia="Times New Roman" w:hAnsi="Times New Roman" w:cs="Times New Roman"/>
                <w:color w:val="000000"/>
                <w:sz w:val="24"/>
                <w:szCs w:val="24"/>
                <w:lang w:val="id-ID"/>
              </w:rPr>
              <w:t>0</w:t>
            </w:r>
          </w:p>
        </w:tc>
      </w:tr>
      <w:tr w:rsidR="00424C5D" w:rsidRPr="00371AD4" w14:paraId="00CBADBC" w14:textId="77777777" w:rsidTr="00C122A5">
        <w:trPr>
          <w:trHeight w:val="317"/>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04E0208A"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35.</w:t>
            </w:r>
          </w:p>
        </w:tc>
        <w:tc>
          <w:tcPr>
            <w:tcW w:w="1007" w:type="dxa"/>
            <w:tcBorders>
              <w:top w:val="nil"/>
              <w:left w:val="nil"/>
              <w:bottom w:val="single" w:sz="4" w:space="0" w:color="auto"/>
              <w:right w:val="single" w:sz="4" w:space="0" w:color="auto"/>
            </w:tcBorders>
            <w:shd w:val="clear" w:color="auto" w:fill="auto"/>
            <w:noWrap/>
            <w:vAlign w:val="center"/>
            <w:hideMark/>
          </w:tcPr>
          <w:p w14:paraId="254D0AFA"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MAYA</w:t>
            </w:r>
          </w:p>
        </w:tc>
        <w:tc>
          <w:tcPr>
            <w:tcW w:w="1007" w:type="dxa"/>
            <w:tcBorders>
              <w:top w:val="nil"/>
              <w:left w:val="nil"/>
              <w:bottom w:val="single" w:sz="4" w:space="0" w:color="auto"/>
              <w:right w:val="single" w:sz="4" w:space="0" w:color="auto"/>
            </w:tcBorders>
            <w:shd w:val="clear" w:color="auto" w:fill="auto"/>
            <w:noWrap/>
            <w:vAlign w:val="center"/>
            <w:hideMark/>
          </w:tcPr>
          <w:p w14:paraId="17AADF2E"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92.16</w:t>
            </w:r>
          </w:p>
        </w:tc>
        <w:tc>
          <w:tcPr>
            <w:tcW w:w="1007" w:type="dxa"/>
            <w:tcBorders>
              <w:top w:val="nil"/>
              <w:left w:val="nil"/>
              <w:bottom w:val="single" w:sz="4" w:space="0" w:color="auto"/>
              <w:right w:val="single" w:sz="4" w:space="0" w:color="auto"/>
            </w:tcBorders>
            <w:shd w:val="clear" w:color="auto" w:fill="auto"/>
            <w:noWrap/>
            <w:vAlign w:val="center"/>
            <w:hideMark/>
          </w:tcPr>
          <w:p w14:paraId="1140B0B2"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98.41</w:t>
            </w:r>
          </w:p>
        </w:tc>
        <w:tc>
          <w:tcPr>
            <w:tcW w:w="1007" w:type="dxa"/>
            <w:tcBorders>
              <w:top w:val="nil"/>
              <w:left w:val="nil"/>
              <w:bottom w:val="single" w:sz="4" w:space="0" w:color="auto"/>
              <w:right w:val="single" w:sz="4" w:space="0" w:color="auto"/>
            </w:tcBorders>
            <w:shd w:val="clear" w:color="auto" w:fill="auto"/>
            <w:noWrap/>
            <w:vAlign w:val="center"/>
            <w:hideMark/>
          </w:tcPr>
          <w:p w14:paraId="79C74CFD"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98.83</w:t>
            </w:r>
          </w:p>
        </w:tc>
        <w:tc>
          <w:tcPr>
            <w:tcW w:w="1007" w:type="dxa"/>
            <w:tcBorders>
              <w:top w:val="nil"/>
              <w:left w:val="nil"/>
              <w:bottom w:val="single" w:sz="4" w:space="0" w:color="auto"/>
              <w:right w:val="single" w:sz="4" w:space="0" w:color="auto"/>
            </w:tcBorders>
            <w:shd w:val="clear" w:color="auto" w:fill="auto"/>
            <w:noWrap/>
            <w:vAlign w:val="center"/>
            <w:hideMark/>
          </w:tcPr>
          <w:p w14:paraId="6DE18C2E"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99.32</w:t>
            </w:r>
          </w:p>
        </w:tc>
      </w:tr>
      <w:tr w:rsidR="00424C5D" w:rsidRPr="00371AD4" w14:paraId="1F082D96" w14:textId="77777777" w:rsidTr="00C122A5">
        <w:trPr>
          <w:trHeight w:val="317"/>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20D4C3DD"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36.</w:t>
            </w:r>
          </w:p>
        </w:tc>
        <w:tc>
          <w:tcPr>
            <w:tcW w:w="1007" w:type="dxa"/>
            <w:tcBorders>
              <w:top w:val="nil"/>
              <w:left w:val="nil"/>
              <w:bottom w:val="single" w:sz="4" w:space="0" w:color="auto"/>
              <w:right w:val="single" w:sz="4" w:space="0" w:color="auto"/>
            </w:tcBorders>
            <w:shd w:val="clear" w:color="auto" w:fill="auto"/>
            <w:noWrap/>
            <w:vAlign w:val="center"/>
            <w:hideMark/>
          </w:tcPr>
          <w:p w14:paraId="1D6AC277"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MCOR</w:t>
            </w:r>
          </w:p>
        </w:tc>
        <w:tc>
          <w:tcPr>
            <w:tcW w:w="1007" w:type="dxa"/>
            <w:tcBorders>
              <w:top w:val="nil"/>
              <w:left w:val="nil"/>
              <w:bottom w:val="single" w:sz="4" w:space="0" w:color="auto"/>
              <w:right w:val="single" w:sz="4" w:space="0" w:color="auto"/>
            </w:tcBorders>
            <w:shd w:val="clear" w:color="auto" w:fill="auto"/>
            <w:noWrap/>
            <w:vAlign w:val="center"/>
            <w:hideMark/>
          </w:tcPr>
          <w:p w14:paraId="23B311A8"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91.49</w:t>
            </w:r>
          </w:p>
        </w:tc>
        <w:tc>
          <w:tcPr>
            <w:tcW w:w="1007" w:type="dxa"/>
            <w:tcBorders>
              <w:top w:val="nil"/>
              <w:left w:val="nil"/>
              <w:bottom w:val="single" w:sz="4" w:space="0" w:color="auto"/>
              <w:right w:val="single" w:sz="4" w:space="0" w:color="auto"/>
            </w:tcBorders>
            <w:shd w:val="clear" w:color="auto" w:fill="auto"/>
            <w:noWrap/>
            <w:vAlign w:val="center"/>
            <w:hideMark/>
          </w:tcPr>
          <w:p w14:paraId="27B921A1"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371AD4">
              <w:rPr>
                <w:rFonts w:ascii="Times New Roman" w:eastAsia="Times New Roman" w:hAnsi="Times New Roman" w:cs="Times New Roman"/>
                <w:color w:val="000000"/>
                <w:sz w:val="24"/>
                <w:szCs w:val="24"/>
              </w:rPr>
              <w:t>97.7</w:t>
            </w:r>
            <w:r>
              <w:rPr>
                <w:rFonts w:ascii="Times New Roman" w:eastAsia="Times New Roman" w:hAnsi="Times New Roman" w:cs="Times New Roman"/>
                <w:color w:val="000000"/>
                <w:sz w:val="24"/>
                <w:szCs w:val="24"/>
                <w:lang w:val="id-ID"/>
              </w:rPr>
              <w:t>0</w:t>
            </w:r>
          </w:p>
        </w:tc>
        <w:tc>
          <w:tcPr>
            <w:tcW w:w="1007" w:type="dxa"/>
            <w:tcBorders>
              <w:top w:val="nil"/>
              <w:left w:val="nil"/>
              <w:bottom w:val="single" w:sz="4" w:space="0" w:color="auto"/>
              <w:right w:val="single" w:sz="4" w:space="0" w:color="auto"/>
            </w:tcBorders>
            <w:shd w:val="clear" w:color="auto" w:fill="auto"/>
            <w:noWrap/>
            <w:vAlign w:val="center"/>
            <w:hideMark/>
          </w:tcPr>
          <w:p w14:paraId="044BD32E"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92.75</w:t>
            </w:r>
          </w:p>
        </w:tc>
        <w:tc>
          <w:tcPr>
            <w:tcW w:w="1007" w:type="dxa"/>
            <w:tcBorders>
              <w:top w:val="nil"/>
              <w:left w:val="nil"/>
              <w:bottom w:val="single" w:sz="4" w:space="0" w:color="auto"/>
              <w:right w:val="single" w:sz="4" w:space="0" w:color="auto"/>
            </w:tcBorders>
            <w:shd w:val="clear" w:color="auto" w:fill="auto"/>
            <w:noWrap/>
            <w:vAlign w:val="center"/>
            <w:hideMark/>
          </w:tcPr>
          <w:p w14:paraId="6BF13196"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90.29</w:t>
            </w:r>
          </w:p>
        </w:tc>
      </w:tr>
      <w:tr w:rsidR="00424C5D" w:rsidRPr="00371AD4" w14:paraId="225CCC39" w14:textId="77777777" w:rsidTr="00C122A5">
        <w:trPr>
          <w:trHeight w:val="317"/>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17C9865F"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37.</w:t>
            </w:r>
          </w:p>
        </w:tc>
        <w:tc>
          <w:tcPr>
            <w:tcW w:w="1007" w:type="dxa"/>
            <w:tcBorders>
              <w:top w:val="nil"/>
              <w:left w:val="nil"/>
              <w:bottom w:val="single" w:sz="4" w:space="0" w:color="auto"/>
              <w:right w:val="single" w:sz="4" w:space="0" w:color="auto"/>
            </w:tcBorders>
            <w:shd w:val="clear" w:color="auto" w:fill="auto"/>
            <w:noWrap/>
            <w:vAlign w:val="center"/>
            <w:hideMark/>
          </w:tcPr>
          <w:p w14:paraId="2934AACD"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MEGA</w:t>
            </w:r>
          </w:p>
        </w:tc>
        <w:tc>
          <w:tcPr>
            <w:tcW w:w="1007" w:type="dxa"/>
            <w:tcBorders>
              <w:top w:val="nil"/>
              <w:left w:val="nil"/>
              <w:bottom w:val="single" w:sz="4" w:space="0" w:color="auto"/>
              <w:right w:val="single" w:sz="4" w:space="0" w:color="auto"/>
            </w:tcBorders>
            <w:shd w:val="clear" w:color="auto" w:fill="auto"/>
            <w:noWrap/>
            <w:vAlign w:val="center"/>
            <w:hideMark/>
          </w:tcPr>
          <w:p w14:paraId="64894E77"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56.76</w:t>
            </w:r>
          </w:p>
        </w:tc>
        <w:tc>
          <w:tcPr>
            <w:tcW w:w="1007" w:type="dxa"/>
            <w:tcBorders>
              <w:top w:val="nil"/>
              <w:left w:val="nil"/>
              <w:bottom w:val="single" w:sz="4" w:space="0" w:color="auto"/>
              <w:right w:val="single" w:sz="4" w:space="0" w:color="auto"/>
            </w:tcBorders>
            <w:shd w:val="clear" w:color="auto" w:fill="auto"/>
            <w:noWrap/>
            <w:vAlign w:val="center"/>
            <w:hideMark/>
          </w:tcPr>
          <w:p w14:paraId="02941CD3"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56.06</w:t>
            </w:r>
          </w:p>
        </w:tc>
        <w:tc>
          <w:tcPr>
            <w:tcW w:w="1007" w:type="dxa"/>
            <w:tcBorders>
              <w:top w:val="nil"/>
              <w:left w:val="nil"/>
              <w:bottom w:val="single" w:sz="4" w:space="0" w:color="auto"/>
              <w:right w:val="single" w:sz="4" w:space="0" w:color="auto"/>
            </w:tcBorders>
            <w:shd w:val="clear" w:color="auto" w:fill="auto"/>
            <w:noWrap/>
            <w:vAlign w:val="center"/>
            <w:hideMark/>
          </w:tcPr>
          <w:p w14:paraId="07228C38"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65.94</w:t>
            </w:r>
          </w:p>
        </w:tc>
        <w:tc>
          <w:tcPr>
            <w:tcW w:w="1007" w:type="dxa"/>
            <w:tcBorders>
              <w:top w:val="nil"/>
              <w:left w:val="nil"/>
              <w:bottom w:val="single" w:sz="4" w:space="0" w:color="auto"/>
              <w:right w:val="single" w:sz="4" w:space="0" w:color="auto"/>
            </w:tcBorders>
            <w:shd w:val="clear" w:color="auto" w:fill="auto"/>
            <w:noWrap/>
            <w:vAlign w:val="center"/>
            <w:hideMark/>
          </w:tcPr>
          <w:p w14:paraId="5369F159"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371AD4">
              <w:rPr>
                <w:rFonts w:ascii="Times New Roman" w:eastAsia="Times New Roman" w:hAnsi="Times New Roman" w:cs="Times New Roman"/>
                <w:color w:val="000000"/>
                <w:sz w:val="24"/>
                <w:szCs w:val="24"/>
              </w:rPr>
              <w:t>74.1</w:t>
            </w:r>
            <w:r>
              <w:rPr>
                <w:rFonts w:ascii="Times New Roman" w:eastAsia="Times New Roman" w:hAnsi="Times New Roman" w:cs="Times New Roman"/>
                <w:color w:val="000000"/>
                <w:sz w:val="24"/>
                <w:szCs w:val="24"/>
                <w:lang w:val="id-ID"/>
              </w:rPr>
              <w:t>0</w:t>
            </w:r>
          </w:p>
        </w:tc>
      </w:tr>
      <w:tr w:rsidR="00424C5D" w:rsidRPr="00371AD4" w14:paraId="73B14DE2" w14:textId="77777777" w:rsidTr="00C122A5">
        <w:trPr>
          <w:trHeight w:val="317"/>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5D137CA6"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38.</w:t>
            </w:r>
          </w:p>
        </w:tc>
        <w:tc>
          <w:tcPr>
            <w:tcW w:w="1007" w:type="dxa"/>
            <w:tcBorders>
              <w:top w:val="nil"/>
              <w:left w:val="nil"/>
              <w:bottom w:val="single" w:sz="4" w:space="0" w:color="auto"/>
              <w:right w:val="single" w:sz="4" w:space="0" w:color="auto"/>
            </w:tcBorders>
            <w:shd w:val="clear" w:color="auto" w:fill="auto"/>
            <w:noWrap/>
            <w:vAlign w:val="center"/>
            <w:hideMark/>
          </w:tcPr>
          <w:p w14:paraId="4FA1D341"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NISP</w:t>
            </w:r>
          </w:p>
        </w:tc>
        <w:tc>
          <w:tcPr>
            <w:tcW w:w="1007" w:type="dxa"/>
            <w:tcBorders>
              <w:top w:val="nil"/>
              <w:left w:val="nil"/>
              <w:bottom w:val="single" w:sz="4" w:space="0" w:color="auto"/>
              <w:right w:val="single" w:sz="4" w:space="0" w:color="auto"/>
            </w:tcBorders>
            <w:shd w:val="clear" w:color="auto" w:fill="auto"/>
            <w:noWrap/>
            <w:vAlign w:val="center"/>
            <w:hideMark/>
          </w:tcPr>
          <w:p w14:paraId="0E32547C"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74.77</w:t>
            </w:r>
          </w:p>
        </w:tc>
        <w:tc>
          <w:tcPr>
            <w:tcW w:w="1007" w:type="dxa"/>
            <w:tcBorders>
              <w:top w:val="nil"/>
              <w:left w:val="nil"/>
              <w:bottom w:val="single" w:sz="4" w:space="0" w:color="auto"/>
              <w:right w:val="single" w:sz="4" w:space="0" w:color="auto"/>
            </w:tcBorders>
            <w:shd w:val="clear" w:color="auto" w:fill="auto"/>
            <w:noWrap/>
            <w:vAlign w:val="center"/>
            <w:hideMark/>
          </w:tcPr>
          <w:p w14:paraId="3BDFD3CB"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81.13</w:t>
            </w:r>
          </w:p>
        </w:tc>
        <w:tc>
          <w:tcPr>
            <w:tcW w:w="1007" w:type="dxa"/>
            <w:tcBorders>
              <w:top w:val="nil"/>
              <w:left w:val="nil"/>
              <w:bottom w:val="single" w:sz="4" w:space="0" w:color="auto"/>
              <w:right w:val="single" w:sz="4" w:space="0" w:color="auto"/>
            </w:tcBorders>
            <w:shd w:val="clear" w:color="auto" w:fill="auto"/>
            <w:noWrap/>
            <w:vAlign w:val="center"/>
            <w:hideMark/>
          </w:tcPr>
          <w:p w14:paraId="14CCD5CF"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371AD4">
              <w:rPr>
                <w:rFonts w:ascii="Times New Roman" w:eastAsia="Times New Roman" w:hAnsi="Times New Roman" w:cs="Times New Roman"/>
                <w:color w:val="000000"/>
                <w:sz w:val="24"/>
                <w:szCs w:val="24"/>
              </w:rPr>
              <w:t>76.5</w:t>
            </w:r>
            <w:r>
              <w:rPr>
                <w:rFonts w:ascii="Times New Roman" w:eastAsia="Times New Roman" w:hAnsi="Times New Roman" w:cs="Times New Roman"/>
                <w:color w:val="000000"/>
                <w:sz w:val="24"/>
                <w:szCs w:val="24"/>
                <w:lang w:val="id-ID"/>
              </w:rPr>
              <w:t>0</w:t>
            </w:r>
          </w:p>
        </w:tc>
        <w:tc>
          <w:tcPr>
            <w:tcW w:w="1007" w:type="dxa"/>
            <w:tcBorders>
              <w:top w:val="nil"/>
              <w:left w:val="nil"/>
              <w:bottom w:val="single" w:sz="4" w:space="0" w:color="auto"/>
              <w:right w:val="single" w:sz="4" w:space="0" w:color="auto"/>
            </w:tcBorders>
            <w:shd w:val="clear" w:color="auto" w:fill="auto"/>
            <w:noWrap/>
            <w:vAlign w:val="center"/>
            <w:hideMark/>
          </w:tcPr>
          <w:p w14:paraId="11332F7B"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71.09</w:t>
            </w:r>
          </w:p>
        </w:tc>
      </w:tr>
      <w:tr w:rsidR="00424C5D" w:rsidRPr="00371AD4" w14:paraId="7539D0A1" w14:textId="77777777" w:rsidTr="00C122A5">
        <w:trPr>
          <w:trHeight w:val="317"/>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7405CCE3"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39.</w:t>
            </w:r>
          </w:p>
        </w:tc>
        <w:tc>
          <w:tcPr>
            <w:tcW w:w="1007" w:type="dxa"/>
            <w:tcBorders>
              <w:top w:val="nil"/>
              <w:left w:val="nil"/>
              <w:bottom w:val="single" w:sz="4" w:space="0" w:color="auto"/>
              <w:right w:val="single" w:sz="4" w:space="0" w:color="auto"/>
            </w:tcBorders>
            <w:shd w:val="clear" w:color="auto" w:fill="auto"/>
            <w:noWrap/>
            <w:vAlign w:val="center"/>
            <w:hideMark/>
          </w:tcPr>
          <w:p w14:paraId="1D920EFD"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NOBU</w:t>
            </w:r>
          </w:p>
        </w:tc>
        <w:tc>
          <w:tcPr>
            <w:tcW w:w="1007" w:type="dxa"/>
            <w:tcBorders>
              <w:top w:val="nil"/>
              <w:left w:val="nil"/>
              <w:bottom w:val="single" w:sz="4" w:space="0" w:color="auto"/>
              <w:right w:val="single" w:sz="4" w:space="0" w:color="auto"/>
            </w:tcBorders>
            <w:shd w:val="clear" w:color="auto" w:fill="auto"/>
            <w:noWrap/>
            <w:vAlign w:val="center"/>
            <w:hideMark/>
          </w:tcPr>
          <w:p w14:paraId="0755B064"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93.18</w:t>
            </w:r>
          </w:p>
        </w:tc>
        <w:tc>
          <w:tcPr>
            <w:tcW w:w="1007" w:type="dxa"/>
            <w:tcBorders>
              <w:top w:val="nil"/>
              <w:left w:val="nil"/>
              <w:bottom w:val="single" w:sz="4" w:space="0" w:color="auto"/>
              <w:right w:val="single" w:sz="4" w:space="0" w:color="auto"/>
            </w:tcBorders>
            <w:shd w:val="clear" w:color="auto" w:fill="auto"/>
            <w:noWrap/>
            <w:vAlign w:val="center"/>
            <w:hideMark/>
          </w:tcPr>
          <w:p w14:paraId="7D5CB3CE"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92.16</w:t>
            </w:r>
          </w:p>
        </w:tc>
        <w:tc>
          <w:tcPr>
            <w:tcW w:w="1007" w:type="dxa"/>
            <w:tcBorders>
              <w:top w:val="nil"/>
              <w:left w:val="nil"/>
              <w:bottom w:val="single" w:sz="4" w:space="0" w:color="auto"/>
              <w:right w:val="single" w:sz="4" w:space="0" w:color="auto"/>
            </w:tcBorders>
            <w:shd w:val="clear" w:color="auto" w:fill="auto"/>
            <w:noWrap/>
            <w:vAlign w:val="center"/>
            <w:hideMark/>
          </w:tcPr>
          <w:p w14:paraId="686AF0FA"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91.33</w:t>
            </w:r>
          </w:p>
        </w:tc>
        <w:tc>
          <w:tcPr>
            <w:tcW w:w="1007" w:type="dxa"/>
            <w:tcBorders>
              <w:top w:val="nil"/>
              <w:left w:val="nil"/>
              <w:bottom w:val="single" w:sz="4" w:space="0" w:color="auto"/>
              <w:right w:val="single" w:sz="4" w:space="0" w:color="auto"/>
            </w:tcBorders>
            <w:shd w:val="clear" w:color="auto" w:fill="auto"/>
            <w:noWrap/>
            <w:vAlign w:val="center"/>
            <w:hideMark/>
          </w:tcPr>
          <w:p w14:paraId="69AB8C7F"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89.27</w:t>
            </w:r>
          </w:p>
        </w:tc>
      </w:tr>
      <w:tr w:rsidR="00424C5D" w:rsidRPr="00371AD4" w14:paraId="1AF25DAD" w14:textId="77777777" w:rsidTr="00C122A5">
        <w:trPr>
          <w:trHeight w:val="317"/>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4605B14A"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40.</w:t>
            </w:r>
          </w:p>
        </w:tc>
        <w:tc>
          <w:tcPr>
            <w:tcW w:w="1007" w:type="dxa"/>
            <w:tcBorders>
              <w:top w:val="nil"/>
              <w:left w:val="nil"/>
              <w:bottom w:val="single" w:sz="4" w:space="0" w:color="auto"/>
              <w:right w:val="single" w:sz="4" w:space="0" w:color="auto"/>
            </w:tcBorders>
            <w:shd w:val="clear" w:color="auto" w:fill="auto"/>
            <w:noWrap/>
            <w:vAlign w:val="center"/>
            <w:hideMark/>
          </w:tcPr>
          <w:p w14:paraId="636F4703"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PNBN</w:t>
            </w:r>
          </w:p>
        </w:tc>
        <w:tc>
          <w:tcPr>
            <w:tcW w:w="1007" w:type="dxa"/>
            <w:tcBorders>
              <w:top w:val="nil"/>
              <w:left w:val="nil"/>
              <w:bottom w:val="single" w:sz="4" w:space="0" w:color="auto"/>
              <w:right w:val="single" w:sz="4" w:space="0" w:color="auto"/>
            </w:tcBorders>
            <w:shd w:val="clear" w:color="auto" w:fill="auto"/>
            <w:noWrap/>
            <w:vAlign w:val="center"/>
            <w:hideMark/>
          </w:tcPr>
          <w:p w14:paraId="3F0423D8"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77.96</w:t>
            </w:r>
          </w:p>
        </w:tc>
        <w:tc>
          <w:tcPr>
            <w:tcW w:w="1007" w:type="dxa"/>
            <w:tcBorders>
              <w:top w:val="nil"/>
              <w:left w:val="nil"/>
              <w:bottom w:val="single" w:sz="4" w:space="0" w:color="auto"/>
              <w:right w:val="single" w:sz="4" w:space="0" w:color="auto"/>
            </w:tcBorders>
            <w:shd w:val="clear" w:color="auto" w:fill="auto"/>
            <w:noWrap/>
            <w:vAlign w:val="center"/>
            <w:hideMark/>
          </w:tcPr>
          <w:p w14:paraId="1CDFE293"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77.79</w:t>
            </w:r>
          </w:p>
        </w:tc>
        <w:tc>
          <w:tcPr>
            <w:tcW w:w="1007" w:type="dxa"/>
            <w:tcBorders>
              <w:top w:val="nil"/>
              <w:left w:val="nil"/>
              <w:bottom w:val="single" w:sz="4" w:space="0" w:color="auto"/>
              <w:right w:val="single" w:sz="4" w:space="0" w:color="auto"/>
            </w:tcBorders>
            <w:shd w:val="clear" w:color="auto" w:fill="auto"/>
            <w:noWrap/>
            <w:vAlign w:val="center"/>
            <w:hideMark/>
          </w:tcPr>
          <w:p w14:paraId="5403D15B"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78.43</w:t>
            </w:r>
          </w:p>
        </w:tc>
        <w:tc>
          <w:tcPr>
            <w:tcW w:w="1007" w:type="dxa"/>
            <w:tcBorders>
              <w:top w:val="nil"/>
              <w:left w:val="nil"/>
              <w:bottom w:val="single" w:sz="4" w:space="0" w:color="auto"/>
              <w:right w:val="single" w:sz="4" w:space="0" w:color="auto"/>
            </w:tcBorders>
            <w:shd w:val="clear" w:color="auto" w:fill="auto"/>
            <w:noWrap/>
            <w:vAlign w:val="center"/>
            <w:hideMark/>
          </w:tcPr>
          <w:p w14:paraId="3183737D"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78.09</w:t>
            </w:r>
          </w:p>
        </w:tc>
      </w:tr>
      <w:tr w:rsidR="00424C5D" w:rsidRPr="00371AD4" w14:paraId="4C735432" w14:textId="77777777" w:rsidTr="00C122A5">
        <w:trPr>
          <w:trHeight w:val="317"/>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5F007277"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41.</w:t>
            </w:r>
          </w:p>
        </w:tc>
        <w:tc>
          <w:tcPr>
            <w:tcW w:w="1007" w:type="dxa"/>
            <w:tcBorders>
              <w:top w:val="nil"/>
              <w:left w:val="nil"/>
              <w:bottom w:val="single" w:sz="4" w:space="0" w:color="auto"/>
              <w:right w:val="single" w:sz="4" w:space="0" w:color="auto"/>
            </w:tcBorders>
            <w:shd w:val="clear" w:color="auto" w:fill="auto"/>
            <w:noWrap/>
            <w:vAlign w:val="center"/>
            <w:hideMark/>
          </w:tcPr>
          <w:p w14:paraId="2F34170C"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PNBS</w:t>
            </w:r>
          </w:p>
        </w:tc>
        <w:tc>
          <w:tcPr>
            <w:tcW w:w="1007" w:type="dxa"/>
            <w:tcBorders>
              <w:top w:val="nil"/>
              <w:left w:val="nil"/>
              <w:bottom w:val="single" w:sz="4" w:space="0" w:color="auto"/>
              <w:right w:val="single" w:sz="4" w:space="0" w:color="auto"/>
            </w:tcBorders>
            <w:shd w:val="clear" w:color="auto" w:fill="auto"/>
            <w:noWrap/>
            <w:vAlign w:val="center"/>
            <w:hideMark/>
          </w:tcPr>
          <w:p w14:paraId="7C64FCB3"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97.74</w:t>
            </w:r>
          </w:p>
        </w:tc>
        <w:tc>
          <w:tcPr>
            <w:tcW w:w="1007" w:type="dxa"/>
            <w:tcBorders>
              <w:top w:val="nil"/>
              <w:left w:val="nil"/>
              <w:bottom w:val="single" w:sz="4" w:space="0" w:color="auto"/>
              <w:right w:val="single" w:sz="4" w:space="0" w:color="auto"/>
            </w:tcBorders>
            <w:shd w:val="clear" w:color="auto" w:fill="auto"/>
            <w:noWrap/>
            <w:vAlign w:val="center"/>
            <w:hideMark/>
          </w:tcPr>
          <w:p w14:paraId="493F5AF5"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99.42</w:t>
            </w:r>
          </w:p>
        </w:tc>
        <w:tc>
          <w:tcPr>
            <w:tcW w:w="1007" w:type="dxa"/>
            <w:tcBorders>
              <w:top w:val="nil"/>
              <w:left w:val="nil"/>
              <w:bottom w:val="single" w:sz="4" w:space="0" w:color="auto"/>
              <w:right w:val="single" w:sz="4" w:space="0" w:color="auto"/>
            </w:tcBorders>
            <w:shd w:val="clear" w:color="auto" w:fill="auto"/>
            <w:noWrap/>
            <w:vAlign w:val="center"/>
            <w:hideMark/>
          </w:tcPr>
          <w:p w14:paraId="1E91537B"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202.74</w:t>
            </w:r>
          </w:p>
        </w:tc>
        <w:tc>
          <w:tcPr>
            <w:tcW w:w="1007" w:type="dxa"/>
            <w:tcBorders>
              <w:top w:val="nil"/>
              <w:left w:val="nil"/>
              <w:bottom w:val="single" w:sz="4" w:space="0" w:color="auto"/>
              <w:right w:val="single" w:sz="4" w:space="0" w:color="auto"/>
            </w:tcBorders>
            <w:shd w:val="clear" w:color="auto" w:fill="auto"/>
            <w:noWrap/>
            <w:vAlign w:val="center"/>
            <w:hideMark/>
          </w:tcPr>
          <w:p w14:paraId="483C4D6E"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76.99</w:t>
            </w:r>
          </w:p>
        </w:tc>
      </w:tr>
      <w:tr w:rsidR="00424C5D" w:rsidRPr="00371AD4" w14:paraId="1340610F" w14:textId="77777777" w:rsidTr="00C122A5">
        <w:trPr>
          <w:trHeight w:val="317"/>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7F71D6D4"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42.</w:t>
            </w:r>
          </w:p>
        </w:tc>
        <w:tc>
          <w:tcPr>
            <w:tcW w:w="1007" w:type="dxa"/>
            <w:tcBorders>
              <w:top w:val="nil"/>
              <w:left w:val="nil"/>
              <w:bottom w:val="single" w:sz="4" w:space="0" w:color="auto"/>
              <w:right w:val="single" w:sz="4" w:space="0" w:color="auto"/>
            </w:tcBorders>
            <w:shd w:val="clear" w:color="auto" w:fill="auto"/>
            <w:noWrap/>
            <w:vAlign w:val="center"/>
            <w:hideMark/>
          </w:tcPr>
          <w:p w14:paraId="4D4B8CF5"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SDRA</w:t>
            </w:r>
          </w:p>
        </w:tc>
        <w:tc>
          <w:tcPr>
            <w:tcW w:w="1007" w:type="dxa"/>
            <w:tcBorders>
              <w:top w:val="nil"/>
              <w:left w:val="nil"/>
              <w:bottom w:val="single" w:sz="4" w:space="0" w:color="auto"/>
              <w:right w:val="single" w:sz="4" w:space="0" w:color="auto"/>
            </w:tcBorders>
            <w:shd w:val="clear" w:color="auto" w:fill="auto"/>
            <w:noWrap/>
            <w:vAlign w:val="center"/>
            <w:hideMark/>
          </w:tcPr>
          <w:p w14:paraId="666B7C47"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70.32</w:t>
            </w:r>
          </w:p>
        </w:tc>
        <w:tc>
          <w:tcPr>
            <w:tcW w:w="1007" w:type="dxa"/>
            <w:tcBorders>
              <w:top w:val="nil"/>
              <w:left w:val="nil"/>
              <w:bottom w:val="single" w:sz="4" w:space="0" w:color="auto"/>
              <w:right w:val="single" w:sz="4" w:space="0" w:color="auto"/>
            </w:tcBorders>
            <w:shd w:val="clear" w:color="auto" w:fill="auto"/>
            <w:noWrap/>
            <w:vAlign w:val="center"/>
            <w:hideMark/>
          </w:tcPr>
          <w:p w14:paraId="448B9180"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74.22</w:t>
            </w:r>
          </w:p>
        </w:tc>
        <w:tc>
          <w:tcPr>
            <w:tcW w:w="1007" w:type="dxa"/>
            <w:tcBorders>
              <w:top w:val="nil"/>
              <w:left w:val="nil"/>
              <w:bottom w:val="single" w:sz="4" w:space="0" w:color="auto"/>
              <w:right w:val="single" w:sz="4" w:space="0" w:color="auto"/>
            </w:tcBorders>
            <w:shd w:val="clear" w:color="auto" w:fill="auto"/>
            <w:noWrap/>
            <w:vAlign w:val="center"/>
            <w:hideMark/>
          </w:tcPr>
          <w:p w14:paraId="3959AFF2"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70.32</w:t>
            </w:r>
          </w:p>
        </w:tc>
        <w:tc>
          <w:tcPr>
            <w:tcW w:w="1007" w:type="dxa"/>
            <w:tcBorders>
              <w:top w:val="nil"/>
              <w:left w:val="nil"/>
              <w:bottom w:val="single" w:sz="4" w:space="0" w:color="auto"/>
              <w:right w:val="single" w:sz="4" w:space="0" w:color="auto"/>
            </w:tcBorders>
            <w:shd w:val="clear" w:color="auto" w:fill="auto"/>
            <w:noWrap/>
            <w:vAlign w:val="center"/>
            <w:hideMark/>
          </w:tcPr>
          <w:p w14:paraId="40BFA597"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371AD4">
              <w:rPr>
                <w:rFonts w:ascii="Times New Roman" w:eastAsia="Times New Roman" w:hAnsi="Times New Roman" w:cs="Times New Roman"/>
                <w:color w:val="000000"/>
                <w:sz w:val="24"/>
                <w:szCs w:val="24"/>
              </w:rPr>
              <w:t>67.3</w:t>
            </w:r>
            <w:r>
              <w:rPr>
                <w:rFonts w:ascii="Times New Roman" w:eastAsia="Times New Roman" w:hAnsi="Times New Roman" w:cs="Times New Roman"/>
                <w:color w:val="000000"/>
                <w:sz w:val="24"/>
                <w:szCs w:val="24"/>
                <w:lang w:val="id-ID"/>
              </w:rPr>
              <w:t>0</w:t>
            </w:r>
          </w:p>
        </w:tc>
      </w:tr>
      <w:tr w:rsidR="00424C5D" w:rsidRPr="00371AD4" w14:paraId="51F3E948" w14:textId="77777777" w:rsidTr="00C122A5">
        <w:trPr>
          <w:trHeight w:val="317"/>
        </w:trPr>
        <w:tc>
          <w:tcPr>
            <w:tcW w:w="20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82FB4"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Tertinggi</w:t>
            </w:r>
          </w:p>
        </w:tc>
        <w:tc>
          <w:tcPr>
            <w:tcW w:w="4028" w:type="dxa"/>
            <w:gridSpan w:val="4"/>
            <w:tcBorders>
              <w:top w:val="single" w:sz="4" w:space="0" w:color="auto"/>
              <w:left w:val="nil"/>
              <w:bottom w:val="single" w:sz="4" w:space="0" w:color="auto"/>
              <w:right w:val="single" w:sz="4" w:space="0" w:color="auto"/>
            </w:tcBorders>
            <w:shd w:val="clear" w:color="auto" w:fill="auto"/>
            <w:noWrap/>
            <w:vAlign w:val="center"/>
            <w:hideMark/>
          </w:tcPr>
          <w:p w14:paraId="2BAAC929"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287.86</w:t>
            </w:r>
          </w:p>
        </w:tc>
      </w:tr>
      <w:tr w:rsidR="00424C5D" w:rsidRPr="00371AD4" w14:paraId="6A9596B1" w14:textId="77777777" w:rsidTr="00C122A5">
        <w:trPr>
          <w:trHeight w:val="317"/>
        </w:trPr>
        <w:tc>
          <w:tcPr>
            <w:tcW w:w="20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962A0"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Terendah</w:t>
            </w:r>
          </w:p>
        </w:tc>
        <w:tc>
          <w:tcPr>
            <w:tcW w:w="4028" w:type="dxa"/>
            <w:gridSpan w:val="4"/>
            <w:tcBorders>
              <w:top w:val="single" w:sz="4" w:space="0" w:color="auto"/>
              <w:left w:val="nil"/>
              <w:bottom w:val="single" w:sz="4" w:space="0" w:color="auto"/>
              <w:right w:val="single" w:sz="4" w:space="0" w:color="auto"/>
            </w:tcBorders>
            <w:shd w:val="clear" w:color="auto" w:fill="auto"/>
            <w:vAlign w:val="center"/>
            <w:hideMark/>
          </w:tcPr>
          <w:p w14:paraId="3B594414"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lang w:val="id-ID"/>
              </w:rPr>
            </w:pPr>
            <w:r w:rsidRPr="00371AD4">
              <w:rPr>
                <w:rFonts w:ascii="Times New Roman" w:eastAsia="Times New Roman" w:hAnsi="Times New Roman" w:cs="Times New Roman"/>
                <w:color w:val="000000"/>
                <w:sz w:val="24"/>
                <w:szCs w:val="24"/>
              </w:rPr>
              <w:t>46.5</w:t>
            </w:r>
            <w:r>
              <w:rPr>
                <w:rFonts w:ascii="Times New Roman" w:eastAsia="Times New Roman" w:hAnsi="Times New Roman" w:cs="Times New Roman"/>
                <w:color w:val="000000"/>
                <w:sz w:val="24"/>
                <w:szCs w:val="24"/>
                <w:lang w:val="id-ID"/>
              </w:rPr>
              <w:t>0</w:t>
            </w:r>
          </w:p>
        </w:tc>
      </w:tr>
      <w:tr w:rsidR="00424C5D" w:rsidRPr="00371AD4" w14:paraId="78BF2F14" w14:textId="77777777" w:rsidTr="00C122A5">
        <w:trPr>
          <w:trHeight w:val="317"/>
        </w:trPr>
        <w:tc>
          <w:tcPr>
            <w:tcW w:w="20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305EE"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sidRPr="00371AD4">
              <w:rPr>
                <w:rFonts w:ascii="Times New Roman" w:eastAsia="Times New Roman" w:hAnsi="Times New Roman" w:cs="Times New Roman"/>
                <w:color w:val="000000"/>
                <w:sz w:val="24"/>
                <w:szCs w:val="24"/>
              </w:rPr>
              <w:t>Rata-rata</w:t>
            </w:r>
          </w:p>
        </w:tc>
        <w:tc>
          <w:tcPr>
            <w:tcW w:w="4028" w:type="dxa"/>
            <w:gridSpan w:val="4"/>
            <w:tcBorders>
              <w:top w:val="single" w:sz="4" w:space="0" w:color="auto"/>
              <w:left w:val="nil"/>
              <w:bottom w:val="single" w:sz="4" w:space="0" w:color="auto"/>
              <w:right w:val="single" w:sz="4" w:space="0" w:color="auto"/>
            </w:tcBorders>
            <w:shd w:val="clear" w:color="auto" w:fill="auto"/>
            <w:noWrap/>
            <w:vAlign w:val="center"/>
            <w:hideMark/>
          </w:tcPr>
          <w:p w14:paraId="5FC73814" w14:textId="77777777" w:rsidR="00424C5D" w:rsidRPr="00371AD4" w:rsidRDefault="00424C5D" w:rsidP="00A22045">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lang w:val="id-ID"/>
              </w:rPr>
              <w:t>90.6652</w:t>
            </w:r>
          </w:p>
        </w:tc>
      </w:tr>
    </w:tbl>
    <w:p w14:paraId="597E0DF9" w14:textId="77777777" w:rsidR="00424C5D" w:rsidRPr="00FE20E4" w:rsidRDefault="00424C5D" w:rsidP="00424C5D">
      <w:pPr>
        <w:ind w:left="360"/>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b/>
          <w:sz w:val="24"/>
          <w:szCs w:val="24"/>
          <w:lang w:val="id-ID"/>
        </w:rPr>
        <w:tab/>
      </w:r>
      <w:r w:rsidRPr="00FE20E4">
        <w:rPr>
          <w:rFonts w:ascii="Times New Roman" w:hAnsi="Times New Roman" w:cs="Times New Roman"/>
          <w:sz w:val="24"/>
          <w:szCs w:val="24"/>
          <w:lang w:val="id-ID"/>
        </w:rPr>
        <w:t xml:space="preserve">Sumber: </w:t>
      </w:r>
      <w:r>
        <w:rPr>
          <w:rFonts w:ascii="Times New Roman" w:hAnsi="Times New Roman" w:cs="Times New Roman"/>
          <w:sz w:val="24"/>
          <w:szCs w:val="24"/>
          <w:lang w:val="id-ID"/>
        </w:rPr>
        <w:t>data diolah peneliti 2023</w:t>
      </w:r>
    </w:p>
    <w:p w14:paraId="53EADF19" w14:textId="60C8849D" w:rsidR="00424C5D" w:rsidRDefault="00705508" w:rsidP="00A85E0E">
      <w:pPr>
        <w:spacing w:line="480" w:lineRule="auto"/>
        <w:ind w:left="1440" w:firstLine="44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413021">
        <w:rPr>
          <w:rFonts w:ascii="Times New Roman" w:hAnsi="Times New Roman" w:cs="Times New Roman"/>
          <w:sz w:val="24"/>
          <w:szCs w:val="24"/>
          <w:lang w:val="id-ID"/>
        </w:rPr>
        <w:t xml:space="preserve"> </w:t>
      </w:r>
      <w:r w:rsidR="00424C5D">
        <w:rPr>
          <w:rFonts w:ascii="Times New Roman" w:hAnsi="Times New Roman" w:cs="Times New Roman"/>
          <w:sz w:val="24"/>
          <w:szCs w:val="24"/>
          <w:lang w:val="id-ID"/>
        </w:rPr>
        <w:t>Data tabel</w:t>
      </w:r>
      <w:r>
        <w:rPr>
          <w:rFonts w:ascii="Times New Roman" w:hAnsi="Times New Roman" w:cs="Times New Roman"/>
          <w:sz w:val="24"/>
          <w:szCs w:val="24"/>
          <w:lang w:val="id-ID"/>
        </w:rPr>
        <w:t xml:space="preserve"> 12</w:t>
      </w:r>
      <w:r w:rsidR="00424C5D">
        <w:rPr>
          <w:rFonts w:ascii="Times New Roman" w:hAnsi="Times New Roman" w:cs="Times New Roman"/>
          <w:sz w:val="24"/>
          <w:szCs w:val="24"/>
          <w:lang w:val="id-ID"/>
        </w:rPr>
        <w:t xml:space="preserve"> menunjukkan bahwa perusahaan perbankan yang terdaftar di Bursa Efek Indonesia periode 2019-2022 memiliki BOPO yang tertinggi yaitu PT Bank Raya Indonesia  Tbk (AGRO) pada tahun 2020 sebesar 287,86 dan bank yang memiliki BOPO terendah yaitu </w:t>
      </w:r>
      <w:r w:rsidR="00424C5D" w:rsidRPr="00B13D80">
        <w:rPr>
          <w:rFonts w:ascii="Times New Roman" w:hAnsi="Times New Roman" w:cs="Times New Roman"/>
          <w:sz w:val="24"/>
          <w:szCs w:val="24"/>
          <w:lang w:val="id-ID"/>
        </w:rPr>
        <w:t>PT Bank Central Asia Tbk</w:t>
      </w:r>
      <w:r w:rsidR="00424C5D">
        <w:rPr>
          <w:rFonts w:ascii="Times New Roman" w:hAnsi="Times New Roman" w:cs="Times New Roman"/>
          <w:sz w:val="24"/>
          <w:szCs w:val="24"/>
          <w:lang w:val="id-ID"/>
        </w:rPr>
        <w:t xml:space="preserve"> (BBCA) sebesar 46,50 pada tahun 2022. Dengan terjadinya kenaikan dan penurunan pada BOPO menunjukkan </w:t>
      </w:r>
      <w:r w:rsidR="00424C5D" w:rsidRPr="00DF0390">
        <w:rPr>
          <w:rFonts w:ascii="Times New Roman" w:hAnsi="Times New Roman" w:cs="Times New Roman"/>
          <w:color w:val="000000"/>
          <w:sz w:val="24"/>
          <w:szCs w:val="24"/>
          <w:lang w:val="id-ID"/>
        </w:rPr>
        <w:t>k</w:t>
      </w:r>
      <w:r w:rsidR="00424C5D">
        <w:rPr>
          <w:rFonts w:ascii="Times New Roman" w:hAnsi="Times New Roman" w:cs="Times New Roman"/>
          <w:color w:val="000000"/>
          <w:sz w:val="24"/>
          <w:szCs w:val="24"/>
          <w:lang w:val="id-ID"/>
        </w:rPr>
        <w:t>emampuan bank dalam mengelola</w:t>
      </w:r>
      <w:r w:rsidR="00424C5D" w:rsidRPr="00DF0390">
        <w:rPr>
          <w:rFonts w:ascii="Times New Roman" w:hAnsi="Times New Roman" w:cs="Times New Roman"/>
          <w:sz w:val="24"/>
          <w:szCs w:val="24"/>
          <w:lang w:val="id-ID"/>
        </w:rPr>
        <w:t xml:space="preserve"> laba operasi </w:t>
      </w:r>
      <w:r w:rsidR="00424C5D">
        <w:rPr>
          <w:rFonts w:ascii="Times New Roman" w:hAnsi="Times New Roman" w:cs="Times New Roman"/>
          <w:sz w:val="24"/>
          <w:szCs w:val="24"/>
          <w:lang w:val="id-ID"/>
        </w:rPr>
        <w:t xml:space="preserve">untuk </w:t>
      </w:r>
      <w:r w:rsidR="00424C5D" w:rsidRPr="00DF0390">
        <w:rPr>
          <w:rFonts w:ascii="Times New Roman" w:hAnsi="Times New Roman" w:cs="Times New Roman"/>
          <w:sz w:val="24"/>
          <w:szCs w:val="24"/>
          <w:lang w:val="id-ID"/>
        </w:rPr>
        <w:t>menutupi biaya operasi</w:t>
      </w:r>
      <w:r w:rsidR="00CD5D4C">
        <w:rPr>
          <w:rFonts w:ascii="Times New Roman" w:hAnsi="Times New Roman" w:cs="Times New Roman"/>
          <w:sz w:val="24"/>
          <w:szCs w:val="24"/>
          <w:lang w:val="id-ID"/>
        </w:rPr>
        <w:t>onal</w:t>
      </w:r>
      <w:r w:rsidR="00424C5D">
        <w:rPr>
          <w:rFonts w:ascii="Times New Roman" w:hAnsi="Times New Roman" w:cs="Times New Roman"/>
          <w:sz w:val="24"/>
          <w:szCs w:val="24"/>
          <w:lang w:val="id-ID"/>
        </w:rPr>
        <w:t>.</w:t>
      </w:r>
    </w:p>
    <w:p w14:paraId="1407DE1E" w14:textId="77C4A10E" w:rsidR="009B4725" w:rsidRPr="009B4725" w:rsidRDefault="00424C5D" w:rsidP="009E5A64">
      <w:pPr>
        <w:spacing w:line="240" w:lineRule="auto"/>
        <w:ind w:left="1080"/>
        <w:jc w:val="both"/>
        <w:rPr>
          <w:rFonts w:ascii="Times New Roman" w:hAnsi="Times New Roman" w:cs="Times New Roman"/>
          <w:sz w:val="24"/>
          <w:szCs w:val="24"/>
          <w:lang w:val="id-ID"/>
        </w:rPr>
      </w:pPr>
      <w:r>
        <w:rPr>
          <w:rFonts w:ascii="Times New Roman" w:hAnsi="Times New Roman" w:cs="Times New Roman"/>
          <w:noProof/>
          <w:sz w:val="24"/>
          <w:szCs w:val="24"/>
        </w:rPr>
        <w:lastRenderedPageBreak/>
        <w:drawing>
          <wp:inline distT="0" distB="0" distL="0" distR="0" wp14:anchorId="2070938D" wp14:editId="5291F040">
            <wp:extent cx="4345116" cy="2220686"/>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45116" cy="2220686"/>
                    </a:xfrm>
                    <a:prstGeom prst="rect">
                      <a:avLst/>
                    </a:prstGeom>
                    <a:noFill/>
                  </pic:spPr>
                </pic:pic>
              </a:graphicData>
            </a:graphic>
          </wp:inline>
        </w:drawing>
      </w:r>
      <w:r w:rsidR="009B4725" w:rsidRPr="009B4725">
        <w:rPr>
          <w:rFonts w:ascii="Times New Roman" w:hAnsi="Times New Roman" w:cs="Times New Roman"/>
          <w:sz w:val="24"/>
          <w:szCs w:val="24"/>
          <w:lang w:val="id-ID"/>
        </w:rPr>
        <w:t xml:space="preserve"> </w:t>
      </w:r>
      <w:r w:rsidR="009B4725">
        <w:rPr>
          <w:rFonts w:ascii="Times New Roman" w:hAnsi="Times New Roman" w:cs="Times New Roman"/>
          <w:sz w:val="24"/>
          <w:szCs w:val="24"/>
          <w:lang w:val="id-ID"/>
        </w:rPr>
        <w:t>Sumber: data diolah peneliti 2023</w:t>
      </w:r>
    </w:p>
    <w:p w14:paraId="0CE0EC9C" w14:textId="4AE4E64A" w:rsidR="009B4725" w:rsidRDefault="009B4725" w:rsidP="00FA06CC">
      <w:pPr>
        <w:pStyle w:val="Caption"/>
        <w:ind w:left="1440" w:firstLine="0"/>
      </w:pPr>
      <w:bookmarkStart w:id="10" w:name="_Toc136208613"/>
      <w:r>
        <w:t xml:space="preserve">Gambar </w:t>
      </w:r>
      <w:r>
        <w:fldChar w:fldCharType="begin"/>
      </w:r>
      <w:r>
        <w:instrText xml:space="preserve"> SEQ Gambar \* ARABIC </w:instrText>
      </w:r>
      <w:r>
        <w:fldChar w:fldCharType="separate"/>
      </w:r>
      <w:r w:rsidR="00D53D32">
        <w:rPr>
          <w:noProof/>
        </w:rPr>
        <w:t>7</w:t>
      </w:r>
      <w:r>
        <w:fldChar w:fldCharType="end"/>
      </w:r>
      <w:r>
        <w:t xml:space="preserve"> </w:t>
      </w:r>
      <w:r w:rsidR="00FA06CC">
        <w:br w:type="textWrapping" w:clear="all"/>
      </w:r>
      <w:r w:rsidRPr="004855AA">
        <w:t>Grafik Perkem</w:t>
      </w:r>
      <w:r>
        <w:t>bangan BOPO Pada Tahun 2019-2022</w:t>
      </w:r>
      <w:bookmarkEnd w:id="10"/>
    </w:p>
    <w:p w14:paraId="60DF36F3" w14:textId="70C61F15" w:rsidR="00424C5D" w:rsidRPr="00EE76D4" w:rsidRDefault="00705508" w:rsidP="00A85E0E">
      <w:pPr>
        <w:pStyle w:val="ListParagraph"/>
        <w:spacing w:line="480" w:lineRule="auto"/>
        <w:ind w:left="144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Pada gambar 7</w:t>
      </w:r>
      <w:r w:rsidR="00424C5D">
        <w:rPr>
          <w:rFonts w:ascii="Times New Roman" w:hAnsi="Times New Roman" w:cs="Times New Roman"/>
          <w:sz w:val="24"/>
          <w:szCs w:val="24"/>
          <w:lang w:val="id-ID"/>
        </w:rPr>
        <w:t xml:space="preserve"> dari 42 perusahaan yang sudah dipilih menjadi sampel pada tahun 2019-2022, memiliki BOPO yang tertinggi yaitu PT Bank Raya Indonesia Tbk (AGRO) pada tahun 2020 sebesar 287,86 dan bank yang memiliki BOPO terendah yaitu </w:t>
      </w:r>
      <w:r w:rsidR="00424C5D" w:rsidRPr="00B13D80">
        <w:rPr>
          <w:rFonts w:ascii="Times New Roman" w:hAnsi="Times New Roman" w:cs="Times New Roman"/>
          <w:sz w:val="24"/>
          <w:szCs w:val="24"/>
          <w:lang w:val="id-ID"/>
        </w:rPr>
        <w:t>PT Bank Central Asia Tbk</w:t>
      </w:r>
      <w:r w:rsidR="00424C5D">
        <w:rPr>
          <w:rFonts w:ascii="Times New Roman" w:hAnsi="Times New Roman" w:cs="Times New Roman"/>
          <w:sz w:val="24"/>
          <w:szCs w:val="24"/>
          <w:lang w:val="id-ID"/>
        </w:rPr>
        <w:t xml:space="preserve"> (BBCA) sebesar 46,50 pada tahun 2022.</w:t>
      </w:r>
    </w:p>
    <w:p w14:paraId="6E4BF97E" w14:textId="2C473056" w:rsidR="00424C5D" w:rsidRPr="005C0427" w:rsidRDefault="00424C5D" w:rsidP="000B2289">
      <w:pPr>
        <w:pStyle w:val="ListParagraph"/>
        <w:numPr>
          <w:ilvl w:val="0"/>
          <w:numId w:val="48"/>
        </w:numPr>
        <w:spacing w:line="480" w:lineRule="auto"/>
        <w:rPr>
          <w:rFonts w:ascii="Times New Roman" w:hAnsi="Times New Roman" w:cs="Times New Roman"/>
          <w:b/>
          <w:sz w:val="24"/>
          <w:szCs w:val="24"/>
        </w:rPr>
      </w:pPr>
      <w:r w:rsidRPr="005C0427">
        <w:rPr>
          <w:rFonts w:ascii="Times New Roman" w:hAnsi="Times New Roman" w:cs="Times New Roman"/>
          <w:b/>
          <w:sz w:val="24"/>
          <w:szCs w:val="24"/>
        </w:rPr>
        <w:t>Firm Size</w:t>
      </w:r>
    </w:p>
    <w:p w14:paraId="258C4A51" w14:textId="6AC4D5F6" w:rsidR="00424C5D" w:rsidRPr="00B25EFD" w:rsidRDefault="00705508" w:rsidP="00B25EFD">
      <w:pPr>
        <w:pStyle w:val="ListParagraph"/>
        <w:spacing w:line="480" w:lineRule="auto"/>
        <w:ind w:left="144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424C5D" w:rsidRPr="00FE20E4">
        <w:rPr>
          <w:rFonts w:ascii="Times New Roman" w:hAnsi="Times New Roman" w:cs="Times New Roman"/>
          <w:sz w:val="24"/>
          <w:szCs w:val="24"/>
          <w:lang w:val="id-ID"/>
        </w:rPr>
        <w:t xml:space="preserve">Hasil analisis dekriptif variabel </w:t>
      </w:r>
      <w:r w:rsidR="00424C5D">
        <w:rPr>
          <w:rFonts w:ascii="Times New Roman" w:hAnsi="Times New Roman" w:cs="Times New Roman"/>
          <w:i/>
          <w:sz w:val="24"/>
          <w:szCs w:val="24"/>
          <w:lang w:val="id-ID"/>
        </w:rPr>
        <w:t>firm size</w:t>
      </w:r>
      <w:r w:rsidR="00424C5D" w:rsidRPr="00FE20E4">
        <w:rPr>
          <w:rFonts w:ascii="Times New Roman" w:hAnsi="Times New Roman" w:cs="Times New Roman"/>
          <w:sz w:val="24"/>
          <w:szCs w:val="24"/>
          <w:lang w:val="id-ID"/>
        </w:rPr>
        <w:t xml:space="preserve"> untuk data pada periode 2019-2022 dis</w:t>
      </w:r>
      <w:r w:rsidR="00B25EFD">
        <w:rPr>
          <w:rFonts w:ascii="Times New Roman" w:hAnsi="Times New Roman" w:cs="Times New Roman"/>
          <w:sz w:val="24"/>
          <w:szCs w:val="24"/>
          <w:lang w:val="id-ID"/>
        </w:rPr>
        <w:t>ajikan dalam tabel dibawah ini:</w:t>
      </w:r>
    </w:p>
    <w:p w14:paraId="5410C5B2" w14:textId="661E0F95" w:rsidR="009B4725" w:rsidRPr="009B4725" w:rsidRDefault="009B4725" w:rsidP="00FA06CC">
      <w:pPr>
        <w:pStyle w:val="Caption"/>
        <w:ind w:left="720" w:firstLine="360"/>
        <w:rPr>
          <w:i/>
        </w:rPr>
      </w:pPr>
      <w:bookmarkStart w:id="11" w:name="_Toc136208538"/>
      <w:r>
        <w:t xml:space="preserve">Tabel </w:t>
      </w:r>
      <w:r>
        <w:fldChar w:fldCharType="begin"/>
      </w:r>
      <w:r>
        <w:instrText xml:space="preserve"> SEQ Tabel \* ARABIC </w:instrText>
      </w:r>
      <w:r>
        <w:fldChar w:fldCharType="separate"/>
      </w:r>
      <w:r w:rsidR="00D53D32">
        <w:rPr>
          <w:noProof/>
        </w:rPr>
        <w:t>13</w:t>
      </w:r>
      <w:r>
        <w:fldChar w:fldCharType="end"/>
      </w:r>
      <w:r>
        <w:t xml:space="preserve"> </w:t>
      </w:r>
      <w:r w:rsidR="00FA06CC">
        <w:br w:type="textWrapping" w:clear="all"/>
      </w:r>
      <w:r>
        <w:t xml:space="preserve">Hasil Analisis Deskriptif </w:t>
      </w:r>
      <w:r>
        <w:rPr>
          <w:i/>
        </w:rPr>
        <w:t>Firm Size</w:t>
      </w:r>
      <w:bookmarkEnd w:id="11"/>
    </w:p>
    <w:tbl>
      <w:tblPr>
        <w:tblW w:w="6733" w:type="dxa"/>
        <w:tblInd w:w="12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53"/>
        <w:gridCol w:w="937"/>
        <w:gridCol w:w="980"/>
        <w:gridCol w:w="1008"/>
        <w:gridCol w:w="938"/>
        <w:gridCol w:w="1317"/>
      </w:tblGrid>
      <w:tr w:rsidR="00424C5D" w:rsidRPr="00D1411E" w14:paraId="6B0B562F" w14:textId="77777777" w:rsidTr="00F50505">
        <w:trPr>
          <w:cantSplit/>
          <w:trHeight w:val="344"/>
        </w:trPr>
        <w:tc>
          <w:tcPr>
            <w:tcW w:w="6733" w:type="dxa"/>
            <w:gridSpan w:val="6"/>
            <w:tcBorders>
              <w:top w:val="nil"/>
              <w:left w:val="nil"/>
              <w:bottom w:val="single" w:sz="4" w:space="0" w:color="auto"/>
              <w:right w:val="nil"/>
            </w:tcBorders>
            <w:shd w:val="clear" w:color="auto" w:fill="FFFFFF"/>
            <w:vAlign w:val="center"/>
          </w:tcPr>
          <w:p w14:paraId="120BD587" w14:textId="77777777" w:rsidR="00424C5D" w:rsidRPr="00D1411E" w:rsidRDefault="00424C5D" w:rsidP="00A22045">
            <w:pPr>
              <w:autoSpaceDE w:val="0"/>
              <w:autoSpaceDN w:val="0"/>
              <w:adjustRightInd w:val="0"/>
              <w:spacing w:after="0" w:line="320" w:lineRule="atLeast"/>
              <w:ind w:left="60" w:right="60"/>
              <w:jc w:val="center"/>
              <w:rPr>
                <w:rFonts w:ascii="Arial" w:hAnsi="Arial" w:cs="Arial"/>
                <w:color w:val="010205"/>
              </w:rPr>
            </w:pPr>
            <w:r w:rsidRPr="00D1411E">
              <w:rPr>
                <w:rFonts w:ascii="Arial" w:hAnsi="Arial" w:cs="Arial"/>
                <w:b/>
                <w:bCs/>
                <w:color w:val="010205"/>
              </w:rPr>
              <w:t>Descriptive Statistics</w:t>
            </w:r>
          </w:p>
        </w:tc>
      </w:tr>
      <w:tr w:rsidR="00424C5D" w:rsidRPr="00D1411E" w14:paraId="0FC11F62" w14:textId="77777777" w:rsidTr="00F50505">
        <w:trPr>
          <w:cantSplit/>
          <w:trHeight w:val="360"/>
        </w:trPr>
        <w:tc>
          <w:tcPr>
            <w:tcW w:w="1553" w:type="dxa"/>
            <w:tcBorders>
              <w:top w:val="single" w:sz="4" w:space="0" w:color="auto"/>
              <w:left w:val="single" w:sz="4" w:space="0" w:color="auto"/>
              <w:bottom w:val="single" w:sz="4" w:space="0" w:color="auto"/>
              <w:right w:val="single" w:sz="4" w:space="0" w:color="auto"/>
            </w:tcBorders>
            <w:shd w:val="clear" w:color="auto" w:fill="auto"/>
            <w:vAlign w:val="bottom"/>
          </w:tcPr>
          <w:p w14:paraId="2CF6477B" w14:textId="77777777" w:rsidR="00424C5D" w:rsidRPr="00D1411E" w:rsidRDefault="00424C5D" w:rsidP="00A22045">
            <w:pPr>
              <w:autoSpaceDE w:val="0"/>
              <w:autoSpaceDN w:val="0"/>
              <w:adjustRightInd w:val="0"/>
              <w:spacing w:after="0" w:line="240" w:lineRule="auto"/>
              <w:rPr>
                <w:rFonts w:ascii="Times New Roman" w:hAnsi="Times New Roman"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14:paraId="7F20FDA4" w14:textId="77777777" w:rsidR="00424C5D" w:rsidRPr="00D1411E" w:rsidRDefault="00424C5D" w:rsidP="00A22045">
            <w:pPr>
              <w:autoSpaceDE w:val="0"/>
              <w:autoSpaceDN w:val="0"/>
              <w:adjustRightInd w:val="0"/>
              <w:spacing w:after="0" w:line="320" w:lineRule="atLeast"/>
              <w:ind w:left="60" w:right="60"/>
              <w:jc w:val="center"/>
              <w:rPr>
                <w:rFonts w:ascii="Arial" w:hAnsi="Arial" w:cs="Arial"/>
                <w:sz w:val="18"/>
                <w:szCs w:val="18"/>
              </w:rPr>
            </w:pPr>
            <w:r w:rsidRPr="00D1411E">
              <w:rPr>
                <w:rFonts w:ascii="Arial" w:hAnsi="Arial" w:cs="Arial"/>
                <w:sz w:val="18"/>
                <w:szCs w:val="18"/>
              </w:rPr>
              <w:t>N</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tcPr>
          <w:p w14:paraId="2FAF731E" w14:textId="77777777" w:rsidR="00424C5D" w:rsidRPr="00D1411E" w:rsidRDefault="00424C5D" w:rsidP="00A22045">
            <w:pPr>
              <w:autoSpaceDE w:val="0"/>
              <w:autoSpaceDN w:val="0"/>
              <w:adjustRightInd w:val="0"/>
              <w:spacing w:after="0" w:line="320" w:lineRule="atLeast"/>
              <w:ind w:left="60" w:right="60"/>
              <w:jc w:val="center"/>
              <w:rPr>
                <w:rFonts w:ascii="Arial" w:hAnsi="Arial" w:cs="Arial"/>
                <w:sz w:val="18"/>
                <w:szCs w:val="18"/>
              </w:rPr>
            </w:pPr>
            <w:r w:rsidRPr="00D1411E">
              <w:rPr>
                <w:rFonts w:ascii="Arial" w:hAnsi="Arial" w:cs="Arial"/>
                <w:sz w:val="18"/>
                <w:szCs w:val="18"/>
              </w:rPr>
              <w:t>Minimum</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bottom"/>
          </w:tcPr>
          <w:p w14:paraId="78E00702" w14:textId="77777777" w:rsidR="00424C5D" w:rsidRPr="00D1411E" w:rsidRDefault="00424C5D" w:rsidP="00A22045">
            <w:pPr>
              <w:autoSpaceDE w:val="0"/>
              <w:autoSpaceDN w:val="0"/>
              <w:adjustRightInd w:val="0"/>
              <w:spacing w:after="0" w:line="320" w:lineRule="atLeast"/>
              <w:ind w:left="60" w:right="60"/>
              <w:jc w:val="center"/>
              <w:rPr>
                <w:rFonts w:ascii="Arial" w:hAnsi="Arial" w:cs="Arial"/>
                <w:sz w:val="18"/>
                <w:szCs w:val="18"/>
              </w:rPr>
            </w:pPr>
            <w:r w:rsidRPr="00D1411E">
              <w:rPr>
                <w:rFonts w:ascii="Arial" w:hAnsi="Arial" w:cs="Arial"/>
                <w:sz w:val="18"/>
                <w:szCs w:val="18"/>
              </w:rPr>
              <w:t>Maximum</w:t>
            </w:r>
          </w:p>
        </w:tc>
        <w:tc>
          <w:tcPr>
            <w:tcW w:w="938" w:type="dxa"/>
            <w:tcBorders>
              <w:top w:val="single" w:sz="4" w:space="0" w:color="auto"/>
              <w:left w:val="single" w:sz="4" w:space="0" w:color="auto"/>
              <w:bottom w:val="single" w:sz="4" w:space="0" w:color="auto"/>
              <w:right w:val="single" w:sz="4" w:space="0" w:color="auto"/>
            </w:tcBorders>
            <w:shd w:val="clear" w:color="auto" w:fill="auto"/>
            <w:vAlign w:val="bottom"/>
          </w:tcPr>
          <w:p w14:paraId="4579D202" w14:textId="77777777" w:rsidR="00424C5D" w:rsidRPr="00D1411E" w:rsidRDefault="00424C5D" w:rsidP="00A22045">
            <w:pPr>
              <w:autoSpaceDE w:val="0"/>
              <w:autoSpaceDN w:val="0"/>
              <w:adjustRightInd w:val="0"/>
              <w:spacing w:after="0" w:line="320" w:lineRule="atLeast"/>
              <w:ind w:left="60" w:right="60"/>
              <w:jc w:val="center"/>
              <w:rPr>
                <w:rFonts w:ascii="Arial" w:hAnsi="Arial" w:cs="Arial"/>
                <w:sz w:val="18"/>
                <w:szCs w:val="18"/>
              </w:rPr>
            </w:pPr>
            <w:r w:rsidRPr="00D1411E">
              <w:rPr>
                <w:rFonts w:ascii="Arial" w:hAnsi="Arial" w:cs="Arial"/>
                <w:sz w:val="18"/>
                <w:szCs w:val="18"/>
              </w:rPr>
              <w:t>Mean</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bottom"/>
          </w:tcPr>
          <w:p w14:paraId="6D7A8159" w14:textId="77777777" w:rsidR="00424C5D" w:rsidRPr="00D1411E" w:rsidRDefault="00424C5D" w:rsidP="00A22045">
            <w:pPr>
              <w:autoSpaceDE w:val="0"/>
              <w:autoSpaceDN w:val="0"/>
              <w:adjustRightInd w:val="0"/>
              <w:spacing w:after="0" w:line="320" w:lineRule="atLeast"/>
              <w:ind w:left="60" w:right="60"/>
              <w:jc w:val="center"/>
              <w:rPr>
                <w:rFonts w:ascii="Arial" w:hAnsi="Arial" w:cs="Arial"/>
                <w:sz w:val="18"/>
                <w:szCs w:val="18"/>
              </w:rPr>
            </w:pPr>
            <w:r w:rsidRPr="00D1411E">
              <w:rPr>
                <w:rFonts w:ascii="Arial" w:hAnsi="Arial" w:cs="Arial"/>
                <w:sz w:val="18"/>
                <w:szCs w:val="18"/>
              </w:rPr>
              <w:t>Std. Deviation</w:t>
            </w:r>
          </w:p>
        </w:tc>
      </w:tr>
      <w:tr w:rsidR="00424C5D" w:rsidRPr="00D1411E" w14:paraId="19B7FA55" w14:textId="77777777" w:rsidTr="00F50505">
        <w:trPr>
          <w:cantSplit/>
          <w:trHeight w:val="344"/>
        </w:trPr>
        <w:tc>
          <w:tcPr>
            <w:tcW w:w="1553" w:type="dxa"/>
            <w:tcBorders>
              <w:top w:val="single" w:sz="4" w:space="0" w:color="auto"/>
              <w:left w:val="single" w:sz="4" w:space="0" w:color="auto"/>
              <w:bottom w:val="single" w:sz="4" w:space="0" w:color="auto"/>
              <w:right w:val="single" w:sz="4" w:space="0" w:color="auto"/>
            </w:tcBorders>
            <w:shd w:val="clear" w:color="auto" w:fill="auto"/>
          </w:tcPr>
          <w:p w14:paraId="7EDDA33A" w14:textId="0F86B2DB" w:rsidR="00424C5D" w:rsidRPr="009B4725" w:rsidRDefault="00424C5D" w:rsidP="00A22045">
            <w:pPr>
              <w:autoSpaceDE w:val="0"/>
              <w:autoSpaceDN w:val="0"/>
              <w:adjustRightInd w:val="0"/>
              <w:spacing w:after="0" w:line="320" w:lineRule="atLeast"/>
              <w:ind w:left="60" w:right="60"/>
              <w:rPr>
                <w:rFonts w:ascii="Arial" w:hAnsi="Arial" w:cs="Arial"/>
                <w:sz w:val="18"/>
                <w:szCs w:val="18"/>
                <w:lang w:val="id-ID"/>
              </w:rPr>
            </w:pPr>
            <w:r w:rsidRPr="00D1411E">
              <w:rPr>
                <w:rFonts w:ascii="Arial" w:hAnsi="Arial" w:cs="Arial"/>
                <w:sz w:val="18"/>
                <w:szCs w:val="18"/>
              </w:rPr>
              <w:t>F</w:t>
            </w:r>
            <w:r w:rsidR="009B4725">
              <w:rPr>
                <w:rFonts w:ascii="Arial" w:hAnsi="Arial" w:cs="Arial"/>
                <w:sz w:val="18"/>
                <w:szCs w:val="18"/>
                <w:lang w:val="id-ID"/>
              </w:rPr>
              <w:t>irm Size</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17CBE3DB" w14:textId="77777777" w:rsidR="00424C5D" w:rsidRPr="00D1411E" w:rsidRDefault="00424C5D" w:rsidP="00A22045">
            <w:pPr>
              <w:autoSpaceDE w:val="0"/>
              <w:autoSpaceDN w:val="0"/>
              <w:adjustRightInd w:val="0"/>
              <w:spacing w:after="0" w:line="320" w:lineRule="atLeast"/>
              <w:ind w:left="60" w:right="60"/>
              <w:jc w:val="right"/>
              <w:rPr>
                <w:rFonts w:ascii="Arial" w:hAnsi="Arial" w:cs="Arial"/>
                <w:sz w:val="18"/>
                <w:szCs w:val="18"/>
              </w:rPr>
            </w:pPr>
            <w:r w:rsidRPr="00D1411E">
              <w:rPr>
                <w:rFonts w:ascii="Arial" w:hAnsi="Arial" w:cs="Arial"/>
                <w:sz w:val="18"/>
                <w:szCs w:val="18"/>
              </w:rPr>
              <w:t>168</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03F0FEBC" w14:textId="77777777" w:rsidR="00424C5D" w:rsidRPr="00D1411E" w:rsidRDefault="00424C5D" w:rsidP="00A22045">
            <w:pPr>
              <w:autoSpaceDE w:val="0"/>
              <w:autoSpaceDN w:val="0"/>
              <w:adjustRightInd w:val="0"/>
              <w:spacing w:after="0" w:line="320" w:lineRule="atLeast"/>
              <w:ind w:left="60" w:right="60"/>
              <w:jc w:val="right"/>
              <w:rPr>
                <w:rFonts w:ascii="Arial" w:hAnsi="Arial" w:cs="Arial"/>
                <w:sz w:val="18"/>
                <w:szCs w:val="18"/>
              </w:rPr>
            </w:pPr>
            <w:r w:rsidRPr="00D1411E">
              <w:rPr>
                <w:rFonts w:ascii="Arial" w:hAnsi="Arial" w:cs="Arial"/>
                <w:sz w:val="18"/>
                <w:szCs w:val="18"/>
              </w:rPr>
              <w:t>27,58</w:t>
            </w:r>
          </w:p>
        </w:tc>
        <w:tc>
          <w:tcPr>
            <w:tcW w:w="1008" w:type="dxa"/>
            <w:tcBorders>
              <w:top w:val="single" w:sz="4" w:space="0" w:color="auto"/>
              <w:left w:val="single" w:sz="4" w:space="0" w:color="auto"/>
              <w:bottom w:val="single" w:sz="4" w:space="0" w:color="auto"/>
              <w:right w:val="single" w:sz="4" w:space="0" w:color="auto"/>
            </w:tcBorders>
            <w:shd w:val="clear" w:color="auto" w:fill="auto"/>
          </w:tcPr>
          <w:p w14:paraId="4F693249" w14:textId="77777777" w:rsidR="00424C5D" w:rsidRPr="00D1411E" w:rsidRDefault="00424C5D" w:rsidP="00A22045">
            <w:pPr>
              <w:autoSpaceDE w:val="0"/>
              <w:autoSpaceDN w:val="0"/>
              <w:adjustRightInd w:val="0"/>
              <w:spacing w:after="0" w:line="320" w:lineRule="atLeast"/>
              <w:ind w:left="60" w:right="60"/>
              <w:jc w:val="right"/>
              <w:rPr>
                <w:rFonts w:ascii="Arial" w:hAnsi="Arial" w:cs="Arial"/>
                <w:sz w:val="18"/>
                <w:szCs w:val="18"/>
              </w:rPr>
            </w:pPr>
            <w:r w:rsidRPr="00D1411E">
              <w:rPr>
                <w:rFonts w:ascii="Arial" w:hAnsi="Arial" w:cs="Arial"/>
                <w:sz w:val="18"/>
                <w:szCs w:val="18"/>
              </w:rPr>
              <w:t>35,23</w:t>
            </w:r>
          </w:p>
        </w:tc>
        <w:tc>
          <w:tcPr>
            <w:tcW w:w="938" w:type="dxa"/>
            <w:tcBorders>
              <w:top w:val="single" w:sz="4" w:space="0" w:color="auto"/>
              <w:left w:val="single" w:sz="4" w:space="0" w:color="auto"/>
              <w:bottom w:val="single" w:sz="4" w:space="0" w:color="auto"/>
              <w:right w:val="single" w:sz="4" w:space="0" w:color="auto"/>
            </w:tcBorders>
            <w:shd w:val="clear" w:color="auto" w:fill="auto"/>
          </w:tcPr>
          <w:p w14:paraId="11BAF902" w14:textId="77777777" w:rsidR="00424C5D" w:rsidRPr="00D1411E" w:rsidRDefault="00424C5D" w:rsidP="00A22045">
            <w:pPr>
              <w:autoSpaceDE w:val="0"/>
              <w:autoSpaceDN w:val="0"/>
              <w:adjustRightInd w:val="0"/>
              <w:spacing w:after="0" w:line="320" w:lineRule="atLeast"/>
              <w:ind w:left="60" w:right="60"/>
              <w:jc w:val="right"/>
              <w:rPr>
                <w:rFonts w:ascii="Arial" w:hAnsi="Arial" w:cs="Arial"/>
                <w:sz w:val="18"/>
                <w:szCs w:val="18"/>
              </w:rPr>
            </w:pPr>
            <w:r w:rsidRPr="00D1411E">
              <w:rPr>
                <w:rFonts w:ascii="Arial" w:hAnsi="Arial" w:cs="Arial"/>
                <w:sz w:val="18"/>
                <w:szCs w:val="18"/>
              </w:rPr>
              <w:t>31,3702</w:t>
            </w:r>
          </w:p>
        </w:tc>
        <w:tc>
          <w:tcPr>
            <w:tcW w:w="1317" w:type="dxa"/>
            <w:tcBorders>
              <w:top w:val="single" w:sz="4" w:space="0" w:color="auto"/>
              <w:left w:val="single" w:sz="4" w:space="0" w:color="auto"/>
              <w:bottom w:val="single" w:sz="4" w:space="0" w:color="auto"/>
              <w:right w:val="single" w:sz="4" w:space="0" w:color="auto"/>
            </w:tcBorders>
            <w:shd w:val="clear" w:color="auto" w:fill="auto"/>
          </w:tcPr>
          <w:p w14:paraId="4CEF7713" w14:textId="77777777" w:rsidR="00424C5D" w:rsidRPr="00D1411E" w:rsidRDefault="00424C5D" w:rsidP="00A22045">
            <w:pPr>
              <w:autoSpaceDE w:val="0"/>
              <w:autoSpaceDN w:val="0"/>
              <w:adjustRightInd w:val="0"/>
              <w:spacing w:after="0" w:line="320" w:lineRule="atLeast"/>
              <w:ind w:left="60" w:right="60"/>
              <w:jc w:val="right"/>
              <w:rPr>
                <w:rFonts w:ascii="Arial" w:hAnsi="Arial" w:cs="Arial"/>
                <w:sz w:val="18"/>
                <w:szCs w:val="18"/>
              </w:rPr>
            </w:pPr>
            <w:r w:rsidRPr="00D1411E">
              <w:rPr>
                <w:rFonts w:ascii="Arial" w:hAnsi="Arial" w:cs="Arial"/>
                <w:sz w:val="18"/>
                <w:szCs w:val="18"/>
              </w:rPr>
              <w:t>1,74424</w:t>
            </w:r>
          </w:p>
        </w:tc>
      </w:tr>
      <w:tr w:rsidR="00424C5D" w:rsidRPr="00D1411E" w14:paraId="47ADCB13" w14:textId="77777777" w:rsidTr="00F50505">
        <w:trPr>
          <w:cantSplit/>
          <w:trHeight w:val="360"/>
        </w:trPr>
        <w:tc>
          <w:tcPr>
            <w:tcW w:w="1553" w:type="dxa"/>
            <w:tcBorders>
              <w:top w:val="single" w:sz="4" w:space="0" w:color="auto"/>
              <w:left w:val="single" w:sz="4" w:space="0" w:color="auto"/>
              <w:bottom w:val="single" w:sz="4" w:space="0" w:color="auto"/>
              <w:right w:val="single" w:sz="4" w:space="0" w:color="auto"/>
            </w:tcBorders>
            <w:shd w:val="clear" w:color="auto" w:fill="auto"/>
          </w:tcPr>
          <w:p w14:paraId="420B4DF8" w14:textId="77777777" w:rsidR="00424C5D" w:rsidRPr="00D1411E" w:rsidRDefault="00424C5D" w:rsidP="00A22045">
            <w:pPr>
              <w:autoSpaceDE w:val="0"/>
              <w:autoSpaceDN w:val="0"/>
              <w:adjustRightInd w:val="0"/>
              <w:spacing w:after="0" w:line="320" w:lineRule="atLeast"/>
              <w:ind w:left="60" w:right="60"/>
              <w:rPr>
                <w:rFonts w:ascii="Arial" w:hAnsi="Arial" w:cs="Arial"/>
                <w:sz w:val="18"/>
                <w:szCs w:val="18"/>
              </w:rPr>
            </w:pPr>
            <w:r w:rsidRPr="00D1411E">
              <w:rPr>
                <w:rFonts w:ascii="Arial" w:hAnsi="Arial" w:cs="Arial"/>
                <w:sz w:val="18"/>
                <w:szCs w:val="18"/>
              </w:rPr>
              <w:t>Valid N (listwise)</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46BAFAAF" w14:textId="77777777" w:rsidR="00424C5D" w:rsidRPr="00D1411E" w:rsidRDefault="00424C5D" w:rsidP="00A22045">
            <w:pPr>
              <w:autoSpaceDE w:val="0"/>
              <w:autoSpaceDN w:val="0"/>
              <w:adjustRightInd w:val="0"/>
              <w:spacing w:after="0" w:line="320" w:lineRule="atLeast"/>
              <w:ind w:left="60" w:right="60"/>
              <w:jc w:val="right"/>
              <w:rPr>
                <w:rFonts w:ascii="Arial" w:hAnsi="Arial" w:cs="Arial"/>
                <w:sz w:val="18"/>
                <w:szCs w:val="18"/>
              </w:rPr>
            </w:pPr>
            <w:r w:rsidRPr="00D1411E">
              <w:rPr>
                <w:rFonts w:ascii="Arial" w:hAnsi="Arial" w:cs="Arial"/>
                <w:sz w:val="18"/>
                <w:szCs w:val="18"/>
              </w:rPr>
              <w:t>168</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0E2FF261" w14:textId="77777777" w:rsidR="00424C5D" w:rsidRPr="00D1411E" w:rsidRDefault="00424C5D" w:rsidP="00A22045">
            <w:pPr>
              <w:autoSpaceDE w:val="0"/>
              <w:autoSpaceDN w:val="0"/>
              <w:adjustRightInd w:val="0"/>
              <w:spacing w:after="0" w:line="240" w:lineRule="auto"/>
              <w:rPr>
                <w:rFonts w:ascii="Times New Roman" w:hAnsi="Times New Roman" w:cs="Times New Roman"/>
                <w:sz w:val="24"/>
                <w:szCs w:val="24"/>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60722ECE" w14:textId="77777777" w:rsidR="00424C5D" w:rsidRPr="00D1411E" w:rsidRDefault="00424C5D" w:rsidP="00A22045">
            <w:pPr>
              <w:autoSpaceDE w:val="0"/>
              <w:autoSpaceDN w:val="0"/>
              <w:adjustRightInd w:val="0"/>
              <w:spacing w:after="0" w:line="240" w:lineRule="auto"/>
              <w:rPr>
                <w:rFonts w:ascii="Times New Roman" w:hAnsi="Times New Roman" w:cs="Times New Roman"/>
                <w:sz w:val="24"/>
                <w:szCs w:val="24"/>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77A7E30" w14:textId="77777777" w:rsidR="00424C5D" w:rsidRPr="00D1411E" w:rsidRDefault="00424C5D" w:rsidP="00A22045">
            <w:pPr>
              <w:autoSpaceDE w:val="0"/>
              <w:autoSpaceDN w:val="0"/>
              <w:adjustRightInd w:val="0"/>
              <w:spacing w:after="0" w:line="240" w:lineRule="auto"/>
              <w:rPr>
                <w:rFonts w:ascii="Times New Roman" w:hAnsi="Times New Roman" w:cs="Times New Roman"/>
                <w:sz w:val="24"/>
                <w:szCs w:val="24"/>
              </w:rPr>
            </w:pP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14:paraId="5147B9C0" w14:textId="77777777" w:rsidR="00424C5D" w:rsidRPr="00D1411E" w:rsidRDefault="00424C5D" w:rsidP="00A22045">
            <w:pPr>
              <w:autoSpaceDE w:val="0"/>
              <w:autoSpaceDN w:val="0"/>
              <w:adjustRightInd w:val="0"/>
              <w:spacing w:after="0" w:line="240" w:lineRule="auto"/>
              <w:rPr>
                <w:rFonts w:ascii="Times New Roman" w:hAnsi="Times New Roman" w:cs="Times New Roman"/>
                <w:sz w:val="24"/>
                <w:szCs w:val="24"/>
              </w:rPr>
            </w:pPr>
          </w:p>
        </w:tc>
      </w:tr>
    </w:tbl>
    <w:p w14:paraId="715466F3" w14:textId="77777777" w:rsidR="00424C5D" w:rsidRPr="00522E21" w:rsidRDefault="00424C5D" w:rsidP="00424C5D">
      <w:pPr>
        <w:spacing w:line="480" w:lineRule="auto"/>
        <w:ind w:left="633" w:firstLine="720"/>
        <w:jc w:val="both"/>
        <w:rPr>
          <w:rFonts w:ascii="Times New Roman" w:hAnsi="Times New Roman" w:cs="Times New Roman"/>
          <w:sz w:val="24"/>
          <w:szCs w:val="24"/>
          <w:lang w:val="id-ID"/>
        </w:rPr>
      </w:pPr>
      <w:r w:rsidRPr="00522E21">
        <w:rPr>
          <w:rFonts w:ascii="Times New Roman" w:hAnsi="Times New Roman" w:cs="Times New Roman"/>
          <w:sz w:val="24"/>
          <w:szCs w:val="24"/>
          <w:lang w:val="id-ID"/>
        </w:rPr>
        <w:t xml:space="preserve">  Sumber: data diolah peneliti 2023</w:t>
      </w:r>
    </w:p>
    <w:p w14:paraId="4DFE6A51" w14:textId="3E73CA57" w:rsidR="00424C5D" w:rsidRDefault="00705508" w:rsidP="00A85E0E">
      <w:pPr>
        <w:spacing w:line="480" w:lineRule="auto"/>
        <w:ind w:left="1440" w:firstLine="44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Berdasarkan tabel 13</w:t>
      </w:r>
      <w:r w:rsidR="00424C5D">
        <w:rPr>
          <w:rFonts w:ascii="Times New Roman" w:hAnsi="Times New Roman" w:cs="Times New Roman"/>
          <w:sz w:val="24"/>
          <w:szCs w:val="24"/>
          <w:lang w:val="id-ID"/>
        </w:rPr>
        <w:t xml:space="preserve"> dapat diketahui bahwa </w:t>
      </w:r>
      <w:r w:rsidR="00424C5D">
        <w:rPr>
          <w:rFonts w:ascii="Times New Roman" w:hAnsi="Times New Roman" w:cs="Times New Roman"/>
          <w:i/>
          <w:sz w:val="24"/>
          <w:szCs w:val="24"/>
          <w:lang w:val="id-ID"/>
        </w:rPr>
        <w:t>firm size</w:t>
      </w:r>
      <w:r w:rsidR="00424C5D">
        <w:rPr>
          <w:rFonts w:ascii="Times New Roman" w:hAnsi="Times New Roman" w:cs="Times New Roman"/>
          <w:sz w:val="24"/>
          <w:szCs w:val="24"/>
          <w:lang w:val="id-ID"/>
        </w:rPr>
        <w:t xml:space="preserve"> memiliki nilai minimum sebesar 27,58 dan nilai maksimum  sebesar 35,23 Selain itu, variabel tersebut juga memiliki nilai rata-rata sebesar </w:t>
      </w:r>
      <w:r w:rsidR="00424C5D">
        <w:rPr>
          <w:rFonts w:ascii="Times New Roman" w:eastAsia="Times New Roman" w:hAnsi="Times New Roman" w:cs="Times New Roman"/>
          <w:color w:val="000000"/>
          <w:sz w:val="24"/>
          <w:szCs w:val="24"/>
          <w:lang w:val="id-ID"/>
        </w:rPr>
        <w:t xml:space="preserve">31,3702 </w:t>
      </w:r>
      <w:r w:rsidR="00424C5D">
        <w:rPr>
          <w:rFonts w:ascii="Times New Roman" w:hAnsi="Times New Roman" w:cs="Times New Roman"/>
          <w:sz w:val="24"/>
          <w:szCs w:val="24"/>
          <w:lang w:val="id-ID"/>
        </w:rPr>
        <w:t xml:space="preserve">dengan standar deviasi </w:t>
      </w:r>
      <w:r w:rsidR="00424C5D" w:rsidRPr="008A0213">
        <w:rPr>
          <w:rFonts w:ascii="Times New Roman" w:hAnsi="Times New Roman" w:cs="Times New Roman"/>
          <w:sz w:val="24"/>
          <w:szCs w:val="24"/>
          <w:lang w:val="id-ID"/>
        </w:rPr>
        <w:t xml:space="preserve">sebesar </w:t>
      </w:r>
      <w:r w:rsidR="00424C5D">
        <w:rPr>
          <w:rFonts w:ascii="Times New Roman" w:hAnsi="Times New Roman" w:cs="Times New Roman"/>
          <w:sz w:val="24"/>
          <w:szCs w:val="24"/>
          <w:lang w:val="id-ID"/>
        </w:rPr>
        <w:t xml:space="preserve">1,74424. Nilai standar deviasi yang lebih kecil dari nilai rata-rata menunjukkan sebaran variabel data kecil atau tidak adanya kesenjangan yang cukup besar dari rasio </w:t>
      </w:r>
      <w:r w:rsidR="00424C5D">
        <w:rPr>
          <w:rFonts w:ascii="Times New Roman" w:hAnsi="Times New Roman" w:cs="Times New Roman"/>
          <w:i/>
          <w:sz w:val="24"/>
          <w:szCs w:val="24"/>
          <w:lang w:val="id-ID"/>
        </w:rPr>
        <w:t>firm size</w:t>
      </w:r>
      <w:r w:rsidR="00424C5D">
        <w:rPr>
          <w:rFonts w:ascii="Times New Roman" w:hAnsi="Times New Roman" w:cs="Times New Roman"/>
          <w:sz w:val="24"/>
          <w:szCs w:val="24"/>
          <w:lang w:val="id-ID"/>
        </w:rPr>
        <w:t xml:space="preserve"> terendah dan tertinggi.</w:t>
      </w:r>
    </w:p>
    <w:p w14:paraId="2C1E166E" w14:textId="44955F3E" w:rsidR="00872F49" w:rsidRDefault="00872F49" w:rsidP="00FA06CC">
      <w:pPr>
        <w:pStyle w:val="Caption"/>
        <w:ind w:left="1080" w:firstLine="0"/>
      </w:pPr>
      <w:bookmarkStart w:id="12" w:name="_Toc136208539"/>
      <w:r>
        <w:t xml:space="preserve">Tabel </w:t>
      </w:r>
      <w:r>
        <w:fldChar w:fldCharType="begin"/>
      </w:r>
      <w:r>
        <w:instrText xml:space="preserve"> SEQ Tabel \* ARABIC </w:instrText>
      </w:r>
      <w:r>
        <w:fldChar w:fldCharType="separate"/>
      </w:r>
      <w:r w:rsidR="00D53D32">
        <w:rPr>
          <w:noProof/>
        </w:rPr>
        <w:t>14</w:t>
      </w:r>
      <w:r>
        <w:fldChar w:fldCharType="end"/>
      </w:r>
      <w:r>
        <w:t xml:space="preserve"> </w:t>
      </w:r>
      <w:r w:rsidR="00FA06CC">
        <w:br w:type="textWrapping" w:clear="all"/>
      </w:r>
      <w:r>
        <w:t xml:space="preserve">Hasil Perhitungan </w:t>
      </w:r>
      <w:r>
        <w:rPr>
          <w:i/>
        </w:rPr>
        <w:t>Firm Size</w:t>
      </w:r>
      <w:r w:rsidRPr="008A0213">
        <w:t xml:space="preserve"> Tahun 2019-2022</w:t>
      </w:r>
      <w:bookmarkEnd w:id="12"/>
    </w:p>
    <w:tbl>
      <w:tblPr>
        <w:tblW w:w="6119" w:type="dxa"/>
        <w:tblInd w:w="1782" w:type="dxa"/>
        <w:tblLook w:val="04A0" w:firstRow="1" w:lastRow="0" w:firstColumn="1" w:lastColumn="0" w:noHBand="0" w:noVBand="1"/>
      </w:tblPr>
      <w:tblGrid>
        <w:gridCol w:w="817"/>
        <w:gridCol w:w="1060"/>
        <w:gridCol w:w="1060"/>
        <w:gridCol w:w="1060"/>
        <w:gridCol w:w="1060"/>
        <w:gridCol w:w="1062"/>
      </w:tblGrid>
      <w:tr w:rsidR="00424C5D" w:rsidRPr="00041F36" w14:paraId="4E2B3AE2" w14:textId="77777777" w:rsidTr="00C122A5">
        <w:trPr>
          <w:trHeight w:val="251"/>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F77AE" w14:textId="77777777" w:rsidR="00424C5D" w:rsidRPr="00041F36" w:rsidRDefault="00424C5D" w:rsidP="00A22045">
            <w:pPr>
              <w:spacing w:after="0" w:line="240" w:lineRule="auto"/>
              <w:jc w:val="center"/>
              <w:rPr>
                <w:rFonts w:ascii="Times New Roman" w:eastAsia="Times New Roman" w:hAnsi="Times New Roman" w:cs="Times New Roman"/>
                <w:b/>
                <w:bCs/>
                <w:color w:val="000000"/>
                <w:sz w:val="24"/>
                <w:szCs w:val="24"/>
              </w:rPr>
            </w:pPr>
            <w:r w:rsidRPr="00041F36">
              <w:rPr>
                <w:rFonts w:ascii="Times New Roman" w:eastAsia="Times New Roman" w:hAnsi="Times New Roman" w:cs="Times New Roman"/>
                <w:b/>
                <w:bCs/>
                <w:color w:val="000000"/>
                <w:sz w:val="24"/>
                <w:szCs w:val="24"/>
              </w:rPr>
              <w:t>No</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1FAF2761" w14:textId="77777777" w:rsidR="00424C5D" w:rsidRPr="00041F36" w:rsidRDefault="00424C5D" w:rsidP="00A22045">
            <w:pPr>
              <w:spacing w:after="0" w:line="240" w:lineRule="auto"/>
              <w:jc w:val="center"/>
              <w:rPr>
                <w:rFonts w:ascii="Times New Roman" w:eastAsia="Times New Roman" w:hAnsi="Times New Roman" w:cs="Times New Roman"/>
                <w:b/>
                <w:bCs/>
                <w:color w:val="000000"/>
                <w:sz w:val="24"/>
                <w:szCs w:val="24"/>
              </w:rPr>
            </w:pPr>
            <w:r w:rsidRPr="00041F36">
              <w:rPr>
                <w:rFonts w:ascii="Times New Roman" w:eastAsia="Times New Roman" w:hAnsi="Times New Roman" w:cs="Times New Roman"/>
                <w:b/>
                <w:bCs/>
                <w:color w:val="000000"/>
                <w:sz w:val="24"/>
                <w:szCs w:val="24"/>
              </w:rPr>
              <w:t>Kode</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1D866D90" w14:textId="77777777" w:rsidR="00424C5D" w:rsidRPr="00C122A5" w:rsidRDefault="00424C5D" w:rsidP="00A22045">
            <w:pPr>
              <w:spacing w:after="0" w:line="240" w:lineRule="auto"/>
              <w:jc w:val="center"/>
              <w:rPr>
                <w:rFonts w:ascii="Times New Roman" w:eastAsia="Times New Roman" w:hAnsi="Times New Roman" w:cs="Times New Roman"/>
                <w:b/>
                <w:color w:val="000000"/>
                <w:sz w:val="24"/>
                <w:szCs w:val="24"/>
              </w:rPr>
            </w:pPr>
            <w:r w:rsidRPr="00C122A5">
              <w:rPr>
                <w:rFonts w:ascii="Times New Roman" w:eastAsia="Times New Roman" w:hAnsi="Times New Roman" w:cs="Times New Roman"/>
                <w:b/>
                <w:color w:val="000000"/>
                <w:sz w:val="24"/>
                <w:szCs w:val="24"/>
              </w:rPr>
              <w:t>2019</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4925DF11" w14:textId="77777777" w:rsidR="00424C5D" w:rsidRPr="00C122A5" w:rsidRDefault="00424C5D" w:rsidP="00A22045">
            <w:pPr>
              <w:spacing w:after="0" w:line="240" w:lineRule="auto"/>
              <w:jc w:val="center"/>
              <w:rPr>
                <w:rFonts w:ascii="Times New Roman" w:eastAsia="Times New Roman" w:hAnsi="Times New Roman" w:cs="Times New Roman"/>
                <w:b/>
                <w:color w:val="000000"/>
                <w:sz w:val="24"/>
                <w:szCs w:val="24"/>
              </w:rPr>
            </w:pPr>
            <w:r w:rsidRPr="00C122A5">
              <w:rPr>
                <w:rFonts w:ascii="Times New Roman" w:eastAsia="Times New Roman" w:hAnsi="Times New Roman" w:cs="Times New Roman"/>
                <w:b/>
                <w:color w:val="000000"/>
                <w:sz w:val="24"/>
                <w:szCs w:val="24"/>
              </w:rPr>
              <w:t>2020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4CEB5A07" w14:textId="77777777" w:rsidR="00424C5D" w:rsidRPr="00C122A5" w:rsidRDefault="00424C5D" w:rsidP="00A22045">
            <w:pPr>
              <w:spacing w:after="0" w:line="240" w:lineRule="auto"/>
              <w:jc w:val="center"/>
              <w:rPr>
                <w:rFonts w:ascii="Times New Roman" w:eastAsia="Times New Roman" w:hAnsi="Times New Roman" w:cs="Times New Roman"/>
                <w:b/>
                <w:color w:val="000000"/>
                <w:sz w:val="24"/>
                <w:szCs w:val="24"/>
              </w:rPr>
            </w:pPr>
            <w:r w:rsidRPr="00C122A5">
              <w:rPr>
                <w:rFonts w:ascii="Times New Roman" w:eastAsia="Times New Roman" w:hAnsi="Times New Roman" w:cs="Times New Roman"/>
                <w:b/>
                <w:color w:val="000000"/>
                <w:sz w:val="24"/>
                <w:szCs w:val="24"/>
              </w:rPr>
              <w:t>2021</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14:paraId="7BE9A9FD" w14:textId="77777777" w:rsidR="00424C5D" w:rsidRPr="00C122A5" w:rsidRDefault="00424C5D" w:rsidP="00A22045">
            <w:pPr>
              <w:spacing w:after="0" w:line="240" w:lineRule="auto"/>
              <w:jc w:val="center"/>
              <w:rPr>
                <w:rFonts w:ascii="Times New Roman" w:eastAsia="Times New Roman" w:hAnsi="Times New Roman" w:cs="Times New Roman"/>
                <w:b/>
                <w:color w:val="000000"/>
                <w:sz w:val="24"/>
                <w:szCs w:val="24"/>
              </w:rPr>
            </w:pPr>
            <w:r w:rsidRPr="00C122A5">
              <w:rPr>
                <w:rFonts w:ascii="Times New Roman" w:eastAsia="Times New Roman" w:hAnsi="Times New Roman" w:cs="Times New Roman"/>
                <w:b/>
                <w:color w:val="000000"/>
                <w:sz w:val="24"/>
                <w:szCs w:val="24"/>
              </w:rPr>
              <w:t>2022</w:t>
            </w:r>
          </w:p>
        </w:tc>
      </w:tr>
      <w:tr w:rsidR="00424C5D" w:rsidRPr="00041F36" w14:paraId="28404CE8" w14:textId="77777777" w:rsidTr="00424C5D">
        <w:trPr>
          <w:trHeight w:val="25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B7EC033"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1.</w:t>
            </w:r>
          </w:p>
        </w:tc>
        <w:tc>
          <w:tcPr>
            <w:tcW w:w="1060" w:type="dxa"/>
            <w:tcBorders>
              <w:top w:val="nil"/>
              <w:left w:val="nil"/>
              <w:bottom w:val="single" w:sz="4" w:space="0" w:color="auto"/>
              <w:right w:val="single" w:sz="4" w:space="0" w:color="auto"/>
            </w:tcBorders>
            <w:shd w:val="clear" w:color="auto" w:fill="auto"/>
            <w:noWrap/>
            <w:vAlign w:val="center"/>
            <w:hideMark/>
          </w:tcPr>
          <w:p w14:paraId="78A04508"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AGRO</w:t>
            </w:r>
          </w:p>
        </w:tc>
        <w:tc>
          <w:tcPr>
            <w:tcW w:w="1060" w:type="dxa"/>
            <w:tcBorders>
              <w:top w:val="nil"/>
              <w:left w:val="nil"/>
              <w:bottom w:val="single" w:sz="4" w:space="0" w:color="auto"/>
              <w:right w:val="single" w:sz="4" w:space="0" w:color="auto"/>
            </w:tcBorders>
            <w:shd w:val="clear" w:color="auto" w:fill="auto"/>
            <w:noWrap/>
            <w:vAlign w:val="center"/>
            <w:hideMark/>
          </w:tcPr>
          <w:p w14:paraId="37854250"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30.93</w:t>
            </w:r>
          </w:p>
        </w:tc>
        <w:tc>
          <w:tcPr>
            <w:tcW w:w="1060" w:type="dxa"/>
            <w:tcBorders>
              <w:top w:val="nil"/>
              <w:left w:val="nil"/>
              <w:bottom w:val="single" w:sz="4" w:space="0" w:color="auto"/>
              <w:right w:val="single" w:sz="4" w:space="0" w:color="auto"/>
            </w:tcBorders>
            <w:shd w:val="clear" w:color="auto" w:fill="auto"/>
            <w:noWrap/>
            <w:vAlign w:val="center"/>
            <w:hideMark/>
          </w:tcPr>
          <w:p w14:paraId="0E4DBB07"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30.96</w:t>
            </w:r>
          </w:p>
        </w:tc>
        <w:tc>
          <w:tcPr>
            <w:tcW w:w="1060" w:type="dxa"/>
            <w:tcBorders>
              <w:top w:val="nil"/>
              <w:left w:val="nil"/>
              <w:bottom w:val="single" w:sz="4" w:space="0" w:color="auto"/>
              <w:right w:val="single" w:sz="4" w:space="0" w:color="auto"/>
            </w:tcBorders>
            <w:shd w:val="clear" w:color="auto" w:fill="auto"/>
            <w:noWrap/>
            <w:vAlign w:val="center"/>
            <w:hideMark/>
          </w:tcPr>
          <w:p w14:paraId="570CA55A"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30.46</w:t>
            </w:r>
          </w:p>
        </w:tc>
        <w:tc>
          <w:tcPr>
            <w:tcW w:w="1062" w:type="dxa"/>
            <w:tcBorders>
              <w:top w:val="nil"/>
              <w:left w:val="nil"/>
              <w:bottom w:val="single" w:sz="4" w:space="0" w:color="auto"/>
              <w:right w:val="single" w:sz="4" w:space="0" w:color="auto"/>
            </w:tcBorders>
            <w:shd w:val="clear" w:color="auto" w:fill="auto"/>
            <w:noWrap/>
            <w:vAlign w:val="center"/>
            <w:hideMark/>
          </w:tcPr>
          <w:p w14:paraId="1B30552D"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30.26</w:t>
            </w:r>
          </w:p>
        </w:tc>
      </w:tr>
      <w:tr w:rsidR="00424C5D" w:rsidRPr="00041F36" w14:paraId="0B6FB8CB" w14:textId="77777777" w:rsidTr="00424C5D">
        <w:trPr>
          <w:trHeight w:val="25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5D3248A"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2.</w:t>
            </w:r>
          </w:p>
        </w:tc>
        <w:tc>
          <w:tcPr>
            <w:tcW w:w="1060" w:type="dxa"/>
            <w:tcBorders>
              <w:top w:val="nil"/>
              <w:left w:val="nil"/>
              <w:bottom w:val="single" w:sz="4" w:space="0" w:color="auto"/>
              <w:right w:val="single" w:sz="4" w:space="0" w:color="auto"/>
            </w:tcBorders>
            <w:shd w:val="clear" w:color="auto" w:fill="auto"/>
            <w:noWrap/>
            <w:vAlign w:val="center"/>
            <w:hideMark/>
          </w:tcPr>
          <w:p w14:paraId="502DAE2E"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AGRS</w:t>
            </w:r>
          </w:p>
        </w:tc>
        <w:tc>
          <w:tcPr>
            <w:tcW w:w="1060" w:type="dxa"/>
            <w:tcBorders>
              <w:top w:val="nil"/>
              <w:left w:val="nil"/>
              <w:bottom w:val="single" w:sz="4" w:space="0" w:color="auto"/>
              <w:right w:val="single" w:sz="4" w:space="0" w:color="auto"/>
            </w:tcBorders>
            <w:shd w:val="clear" w:color="auto" w:fill="auto"/>
            <w:noWrap/>
            <w:vAlign w:val="center"/>
            <w:hideMark/>
          </w:tcPr>
          <w:p w14:paraId="037FF1B5"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28.87</w:t>
            </w:r>
          </w:p>
        </w:tc>
        <w:tc>
          <w:tcPr>
            <w:tcW w:w="1060" w:type="dxa"/>
            <w:tcBorders>
              <w:top w:val="nil"/>
              <w:left w:val="nil"/>
              <w:bottom w:val="single" w:sz="4" w:space="0" w:color="auto"/>
              <w:right w:val="single" w:sz="4" w:space="0" w:color="auto"/>
            </w:tcBorders>
            <w:shd w:val="clear" w:color="auto" w:fill="auto"/>
            <w:noWrap/>
            <w:vAlign w:val="center"/>
            <w:hideMark/>
          </w:tcPr>
          <w:p w14:paraId="5E685BCF"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28.58</w:t>
            </w:r>
          </w:p>
        </w:tc>
        <w:tc>
          <w:tcPr>
            <w:tcW w:w="1060" w:type="dxa"/>
            <w:tcBorders>
              <w:top w:val="nil"/>
              <w:left w:val="nil"/>
              <w:bottom w:val="single" w:sz="4" w:space="0" w:color="auto"/>
              <w:right w:val="single" w:sz="4" w:space="0" w:color="auto"/>
            </w:tcBorders>
            <w:shd w:val="clear" w:color="auto" w:fill="auto"/>
            <w:noWrap/>
            <w:vAlign w:val="center"/>
            <w:hideMark/>
          </w:tcPr>
          <w:p w14:paraId="6496F0BC"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28.56</w:t>
            </w:r>
          </w:p>
        </w:tc>
        <w:tc>
          <w:tcPr>
            <w:tcW w:w="1062" w:type="dxa"/>
            <w:tcBorders>
              <w:top w:val="nil"/>
              <w:left w:val="nil"/>
              <w:bottom w:val="single" w:sz="4" w:space="0" w:color="auto"/>
              <w:right w:val="single" w:sz="4" w:space="0" w:color="auto"/>
            </w:tcBorders>
            <w:shd w:val="clear" w:color="auto" w:fill="auto"/>
            <w:noWrap/>
            <w:vAlign w:val="center"/>
            <w:hideMark/>
          </w:tcPr>
          <w:p w14:paraId="0D9E42A7"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20.54</w:t>
            </w:r>
          </w:p>
        </w:tc>
      </w:tr>
      <w:tr w:rsidR="00424C5D" w:rsidRPr="00041F36" w14:paraId="6FFD40AC" w14:textId="77777777" w:rsidTr="00424C5D">
        <w:trPr>
          <w:trHeight w:val="25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810F918"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w:t>
            </w:r>
          </w:p>
        </w:tc>
        <w:tc>
          <w:tcPr>
            <w:tcW w:w="1060" w:type="dxa"/>
            <w:tcBorders>
              <w:top w:val="nil"/>
              <w:left w:val="nil"/>
              <w:bottom w:val="single" w:sz="4" w:space="0" w:color="auto"/>
              <w:right w:val="single" w:sz="4" w:space="0" w:color="auto"/>
            </w:tcBorders>
            <w:shd w:val="clear" w:color="auto" w:fill="auto"/>
            <w:noWrap/>
            <w:vAlign w:val="center"/>
            <w:hideMark/>
          </w:tcPr>
          <w:p w14:paraId="1E30F426"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AMAR</w:t>
            </w:r>
          </w:p>
        </w:tc>
        <w:tc>
          <w:tcPr>
            <w:tcW w:w="1060" w:type="dxa"/>
            <w:tcBorders>
              <w:top w:val="nil"/>
              <w:left w:val="nil"/>
              <w:bottom w:val="single" w:sz="4" w:space="0" w:color="auto"/>
              <w:right w:val="single" w:sz="4" w:space="0" w:color="auto"/>
            </w:tcBorders>
            <w:shd w:val="clear" w:color="auto" w:fill="auto"/>
            <w:noWrap/>
            <w:vAlign w:val="center"/>
            <w:hideMark/>
          </w:tcPr>
          <w:p w14:paraId="571314E5"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28.87</w:t>
            </w:r>
          </w:p>
        </w:tc>
        <w:tc>
          <w:tcPr>
            <w:tcW w:w="1060" w:type="dxa"/>
            <w:tcBorders>
              <w:top w:val="nil"/>
              <w:left w:val="nil"/>
              <w:bottom w:val="single" w:sz="4" w:space="0" w:color="auto"/>
              <w:right w:val="single" w:sz="4" w:space="0" w:color="auto"/>
            </w:tcBorders>
            <w:shd w:val="clear" w:color="auto" w:fill="auto"/>
            <w:noWrap/>
            <w:vAlign w:val="center"/>
            <w:hideMark/>
          </w:tcPr>
          <w:p w14:paraId="12156CC9"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29.03</w:t>
            </w:r>
          </w:p>
        </w:tc>
        <w:tc>
          <w:tcPr>
            <w:tcW w:w="1060" w:type="dxa"/>
            <w:tcBorders>
              <w:top w:val="nil"/>
              <w:left w:val="nil"/>
              <w:bottom w:val="single" w:sz="4" w:space="0" w:color="auto"/>
              <w:right w:val="single" w:sz="4" w:space="0" w:color="auto"/>
            </w:tcBorders>
            <w:shd w:val="clear" w:color="auto" w:fill="auto"/>
            <w:noWrap/>
            <w:vAlign w:val="center"/>
            <w:hideMark/>
          </w:tcPr>
          <w:p w14:paraId="5AFB1B75"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29.28</w:t>
            </w:r>
          </w:p>
        </w:tc>
        <w:tc>
          <w:tcPr>
            <w:tcW w:w="1062" w:type="dxa"/>
            <w:tcBorders>
              <w:top w:val="nil"/>
              <w:left w:val="nil"/>
              <w:bottom w:val="single" w:sz="4" w:space="0" w:color="auto"/>
              <w:right w:val="single" w:sz="4" w:space="0" w:color="auto"/>
            </w:tcBorders>
            <w:shd w:val="clear" w:color="auto" w:fill="auto"/>
            <w:noWrap/>
            <w:vAlign w:val="center"/>
            <w:hideMark/>
          </w:tcPr>
          <w:p w14:paraId="6E59396F"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29.14</w:t>
            </w:r>
          </w:p>
        </w:tc>
      </w:tr>
      <w:tr w:rsidR="00424C5D" w:rsidRPr="00041F36" w14:paraId="633AABBB" w14:textId="77777777" w:rsidTr="00424C5D">
        <w:trPr>
          <w:trHeight w:val="25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1A6EF28"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4.</w:t>
            </w:r>
          </w:p>
        </w:tc>
        <w:tc>
          <w:tcPr>
            <w:tcW w:w="1060" w:type="dxa"/>
            <w:tcBorders>
              <w:top w:val="nil"/>
              <w:left w:val="nil"/>
              <w:bottom w:val="single" w:sz="4" w:space="0" w:color="auto"/>
              <w:right w:val="single" w:sz="4" w:space="0" w:color="auto"/>
            </w:tcBorders>
            <w:shd w:val="clear" w:color="auto" w:fill="auto"/>
            <w:noWrap/>
            <w:vAlign w:val="center"/>
            <w:hideMark/>
          </w:tcPr>
          <w:p w14:paraId="5C31C84B"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ARTO</w:t>
            </w:r>
          </w:p>
        </w:tc>
        <w:tc>
          <w:tcPr>
            <w:tcW w:w="1060" w:type="dxa"/>
            <w:tcBorders>
              <w:top w:val="nil"/>
              <w:left w:val="nil"/>
              <w:bottom w:val="single" w:sz="4" w:space="0" w:color="auto"/>
              <w:right w:val="single" w:sz="4" w:space="0" w:color="auto"/>
            </w:tcBorders>
            <w:shd w:val="clear" w:color="auto" w:fill="auto"/>
            <w:noWrap/>
            <w:vAlign w:val="center"/>
            <w:hideMark/>
          </w:tcPr>
          <w:p w14:paraId="7CDDBB43"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27.91</w:t>
            </w:r>
          </w:p>
        </w:tc>
        <w:tc>
          <w:tcPr>
            <w:tcW w:w="1060" w:type="dxa"/>
            <w:tcBorders>
              <w:top w:val="nil"/>
              <w:left w:val="nil"/>
              <w:bottom w:val="single" w:sz="4" w:space="0" w:color="auto"/>
              <w:right w:val="single" w:sz="4" w:space="0" w:color="auto"/>
            </w:tcBorders>
            <w:shd w:val="clear" w:color="auto" w:fill="auto"/>
            <w:noWrap/>
            <w:vAlign w:val="center"/>
            <w:hideMark/>
          </w:tcPr>
          <w:p w14:paraId="6165E742"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28.41</w:t>
            </w:r>
          </w:p>
        </w:tc>
        <w:tc>
          <w:tcPr>
            <w:tcW w:w="1060" w:type="dxa"/>
            <w:tcBorders>
              <w:top w:val="nil"/>
              <w:left w:val="nil"/>
              <w:bottom w:val="single" w:sz="4" w:space="0" w:color="auto"/>
              <w:right w:val="single" w:sz="4" w:space="0" w:color="auto"/>
            </w:tcBorders>
            <w:shd w:val="clear" w:color="auto" w:fill="auto"/>
            <w:noWrap/>
            <w:vAlign w:val="center"/>
            <w:hideMark/>
          </w:tcPr>
          <w:p w14:paraId="1D65BACD"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30.14</w:t>
            </w:r>
          </w:p>
        </w:tc>
        <w:tc>
          <w:tcPr>
            <w:tcW w:w="1062" w:type="dxa"/>
            <w:tcBorders>
              <w:top w:val="nil"/>
              <w:left w:val="nil"/>
              <w:bottom w:val="single" w:sz="4" w:space="0" w:color="auto"/>
              <w:right w:val="single" w:sz="4" w:space="0" w:color="auto"/>
            </w:tcBorders>
            <w:shd w:val="clear" w:color="auto" w:fill="auto"/>
            <w:noWrap/>
            <w:vAlign w:val="center"/>
            <w:hideMark/>
          </w:tcPr>
          <w:p w14:paraId="62BC0C8F"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30.46</w:t>
            </w:r>
          </w:p>
        </w:tc>
      </w:tr>
      <w:tr w:rsidR="00424C5D" w:rsidRPr="00041F36" w14:paraId="580EF6B7" w14:textId="77777777" w:rsidTr="00424C5D">
        <w:trPr>
          <w:trHeight w:val="25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CDB0058"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14:paraId="58A920E2"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BABP</w:t>
            </w:r>
          </w:p>
        </w:tc>
        <w:tc>
          <w:tcPr>
            <w:tcW w:w="1060" w:type="dxa"/>
            <w:tcBorders>
              <w:top w:val="nil"/>
              <w:left w:val="nil"/>
              <w:bottom w:val="single" w:sz="4" w:space="0" w:color="auto"/>
              <w:right w:val="single" w:sz="4" w:space="0" w:color="auto"/>
            </w:tcBorders>
            <w:shd w:val="clear" w:color="auto" w:fill="auto"/>
            <w:noWrap/>
            <w:vAlign w:val="center"/>
            <w:hideMark/>
          </w:tcPr>
          <w:p w14:paraId="6B5F7409"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29.99</w:t>
            </w:r>
          </w:p>
        </w:tc>
        <w:tc>
          <w:tcPr>
            <w:tcW w:w="1060" w:type="dxa"/>
            <w:tcBorders>
              <w:top w:val="nil"/>
              <w:left w:val="nil"/>
              <w:bottom w:val="single" w:sz="4" w:space="0" w:color="auto"/>
              <w:right w:val="single" w:sz="4" w:space="0" w:color="auto"/>
            </w:tcBorders>
            <w:shd w:val="clear" w:color="auto" w:fill="auto"/>
            <w:noWrap/>
            <w:vAlign w:val="center"/>
            <w:hideMark/>
          </w:tcPr>
          <w:p w14:paraId="47F379BA"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30.09</w:t>
            </w:r>
          </w:p>
        </w:tc>
        <w:tc>
          <w:tcPr>
            <w:tcW w:w="1060" w:type="dxa"/>
            <w:tcBorders>
              <w:top w:val="nil"/>
              <w:left w:val="nil"/>
              <w:bottom w:val="single" w:sz="4" w:space="0" w:color="auto"/>
              <w:right w:val="single" w:sz="4" w:space="0" w:color="auto"/>
            </w:tcBorders>
            <w:shd w:val="clear" w:color="auto" w:fill="auto"/>
            <w:noWrap/>
            <w:vAlign w:val="center"/>
            <w:hideMark/>
          </w:tcPr>
          <w:p w14:paraId="6291A32B"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30.27</w:t>
            </w:r>
          </w:p>
        </w:tc>
        <w:tc>
          <w:tcPr>
            <w:tcW w:w="1062" w:type="dxa"/>
            <w:tcBorders>
              <w:top w:val="nil"/>
              <w:left w:val="nil"/>
              <w:bottom w:val="single" w:sz="4" w:space="0" w:color="auto"/>
              <w:right w:val="single" w:sz="4" w:space="0" w:color="auto"/>
            </w:tcBorders>
            <w:shd w:val="clear" w:color="auto" w:fill="auto"/>
            <w:noWrap/>
            <w:vAlign w:val="center"/>
            <w:hideMark/>
          </w:tcPr>
          <w:p w14:paraId="082D9738"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30.46</w:t>
            </w:r>
          </w:p>
        </w:tc>
      </w:tr>
      <w:tr w:rsidR="00424C5D" w:rsidRPr="00041F36" w14:paraId="7A4806B5" w14:textId="77777777" w:rsidTr="00424C5D">
        <w:trPr>
          <w:trHeight w:val="25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11BAD3C"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6.</w:t>
            </w:r>
          </w:p>
        </w:tc>
        <w:tc>
          <w:tcPr>
            <w:tcW w:w="1060" w:type="dxa"/>
            <w:tcBorders>
              <w:top w:val="nil"/>
              <w:left w:val="nil"/>
              <w:bottom w:val="single" w:sz="4" w:space="0" w:color="auto"/>
              <w:right w:val="single" w:sz="4" w:space="0" w:color="auto"/>
            </w:tcBorders>
            <w:shd w:val="clear" w:color="auto" w:fill="auto"/>
            <w:noWrap/>
            <w:vAlign w:val="center"/>
            <w:hideMark/>
          </w:tcPr>
          <w:p w14:paraId="2DD1C013"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BBCA</w:t>
            </w:r>
          </w:p>
        </w:tc>
        <w:tc>
          <w:tcPr>
            <w:tcW w:w="1060" w:type="dxa"/>
            <w:tcBorders>
              <w:top w:val="nil"/>
              <w:left w:val="nil"/>
              <w:bottom w:val="single" w:sz="4" w:space="0" w:color="auto"/>
              <w:right w:val="single" w:sz="4" w:space="0" w:color="auto"/>
            </w:tcBorders>
            <w:shd w:val="clear" w:color="auto" w:fill="auto"/>
            <w:noWrap/>
            <w:vAlign w:val="center"/>
            <w:hideMark/>
          </w:tcPr>
          <w:p w14:paraId="62C2543E"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34.45</w:t>
            </w:r>
          </w:p>
        </w:tc>
        <w:tc>
          <w:tcPr>
            <w:tcW w:w="1060" w:type="dxa"/>
            <w:tcBorders>
              <w:top w:val="nil"/>
              <w:left w:val="nil"/>
              <w:bottom w:val="single" w:sz="4" w:space="0" w:color="auto"/>
              <w:right w:val="single" w:sz="4" w:space="0" w:color="auto"/>
            </w:tcBorders>
            <w:shd w:val="clear" w:color="auto" w:fill="auto"/>
            <w:noWrap/>
            <w:vAlign w:val="center"/>
            <w:hideMark/>
          </w:tcPr>
          <w:p w14:paraId="5426C954"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34.61</w:t>
            </w:r>
          </w:p>
        </w:tc>
        <w:tc>
          <w:tcPr>
            <w:tcW w:w="1060" w:type="dxa"/>
            <w:tcBorders>
              <w:top w:val="nil"/>
              <w:left w:val="nil"/>
              <w:bottom w:val="single" w:sz="4" w:space="0" w:color="auto"/>
              <w:right w:val="single" w:sz="4" w:space="0" w:color="auto"/>
            </w:tcBorders>
            <w:shd w:val="clear" w:color="auto" w:fill="auto"/>
            <w:noWrap/>
            <w:vAlign w:val="center"/>
            <w:hideMark/>
          </w:tcPr>
          <w:p w14:paraId="6F06908D"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34.74</w:t>
            </w:r>
          </w:p>
        </w:tc>
        <w:tc>
          <w:tcPr>
            <w:tcW w:w="1062" w:type="dxa"/>
            <w:tcBorders>
              <w:top w:val="nil"/>
              <w:left w:val="nil"/>
              <w:bottom w:val="single" w:sz="4" w:space="0" w:color="auto"/>
              <w:right w:val="single" w:sz="4" w:space="0" w:color="auto"/>
            </w:tcBorders>
            <w:shd w:val="clear" w:color="auto" w:fill="auto"/>
            <w:noWrap/>
            <w:vAlign w:val="center"/>
            <w:hideMark/>
          </w:tcPr>
          <w:p w14:paraId="69E466C8"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34.81</w:t>
            </w:r>
          </w:p>
        </w:tc>
      </w:tr>
      <w:tr w:rsidR="00424C5D" w:rsidRPr="00041F36" w14:paraId="1E1DB180" w14:textId="77777777" w:rsidTr="00424C5D">
        <w:trPr>
          <w:trHeight w:val="25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83637DA"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7.</w:t>
            </w:r>
          </w:p>
        </w:tc>
        <w:tc>
          <w:tcPr>
            <w:tcW w:w="1060" w:type="dxa"/>
            <w:tcBorders>
              <w:top w:val="nil"/>
              <w:left w:val="nil"/>
              <w:bottom w:val="single" w:sz="4" w:space="0" w:color="auto"/>
              <w:right w:val="single" w:sz="4" w:space="0" w:color="auto"/>
            </w:tcBorders>
            <w:shd w:val="clear" w:color="auto" w:fill="auto"/>
            <w:noWrap/>
            <w:vAlign w:val="center"/>
            <w:hideMark/>
          </w:tcPr>
          <w:p w14:paraId="130987D4"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BBHI</w:t>
            </w:r>
          </w:p>
        </w:tc>
        <w:tc>
          <w:tcPr>
            <w:tcW w:w="1060" w:type="dxa"/>
            <w:tcBorders>
              <w:top w:val="nil"/>
              <w:left w:val="nil"/>
              <w:bottom w:val="single" w:sz="4" w:space="0" w:color="auto"/>
              <w:right w:val="single" w:sz="4" w:space="0" w:color="auto"/>
            </w:tcBorders>
            <w:shd w:val="clear" w:color="auto" w:fill="auto"/>
            <w:noWrap/>
            <w:vAlign w:val="center"/>
            <w:hideMark/>
          </w:tcPr>
          <w:p w14:paraId="6FAC9D7D"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28.56</w:t>
            </w:r>
          </w:p>
        </w:tc>
        <w:tc>
          <w:tcPr>
            <w:tcW w:w="1060" w:type="dxa"/>
            <w:tcBorders>
              <w:top w:val="nil"/>
              <w:left w:val="nil"/>
              <w:bottom w:val="single" w:sz="4" w:space="0" w:color="auto"/>
              <w:right w:val="single" w:sz="4" w:space="0" w:color="auto"/>
            </w:tcBorders>
            <w:shd w:val="clear" w:color="auto" w:fill="auto"/>
            <w:noWrap/>
            <w:vAlign w:val="center"/>
            <w:hideMark/>
          </w:tcPr>
          <w:p w14:paraId="4C22BD92"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28.58</w:t>
            </w:r>
          </w:p>
        </w:tc>
        <w:tc>
          <w:tcPr>
            <w:tcW w:w="1060" w:type="dxa"/>
            <w:tcBorders>
              <w:top w:val="nil"/>
              <w:left w:val="nil"/>
              <w:bottom w:val="single" w:sz="4" w:space="0" w:color="auto"/>
              <w:right w:val="single" w:sz="4" w:space="0" w:color="auto"/>
            </w:tcBorders>
            <w:shd w:val="clear" w:color="auto" w:fill="auto"/>
            <w:noWrap/>
            <w:vAlign w:val="center"/>
            <w:hideMark/>
          </w:tcPr>
          <w:p w14:paraId="6BCF58F0"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29.17</w:t>
            </w:r>
          </w:p>
        </w:tc>
        <w:tc>
          <w:tcPr>
            <w:tcW w:w="1062" w:type="dxa"/>
            <w:tcBorders>
              <w:top w:val="nil"/>
              <w:left w:val="nil"/>
              <w:bottom w:val="single" w:sz="4" w:space="0" w:color="auto"/>
              <w:right w:val="single" w:sz="4" w:space="0" w:color="auto"/>
            </w:tcBorders>
            <w:shd w:val="clear" w:color="auto" w:fill="auto"/>
            <w:noWrap/>
            <w:vAlign w:val="center"/>
            <w:hideMark/>
          </w:tcPr>
          <w:p w14:paraId="0C93D34C"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30.03</w:t>
            </w:r>
          </w:p>
        </w:tc>
      </w:tr>
      <w:tr w:rsidR="00424C5D" w:rsidRPr="00041F36" w14:paraId="5560EB7F" w14:textId="77777777" w:rsidTr="00424C5D">
        <w:trPr>
          <w:trHeight w:val="25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42F3963"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8.</w:t>
            </w:r>
          </w:p>
        </w:tc>
        <w:tc>
          <w:tcPr>
            <w:tcW w:w="1060" w:type="dxa"/>
            <w:tcBorders>
              <w:top w:val="nil"/>
              <w:left w:val="nil"/>
              <w:bottom w:val="single" w:sz="4" w:space="0" w:color="auto"/>
              <w:right w:val="single" w:sz="4" w:space="0" w:color="auto"/>
            </w:tcBorders>
            <w:shd w:val="clear" w:color="auto" w:fill="auto"/>
            <w:noWrap/>
            <w:vAlign w:val="center"/>
            <w:hideMark/>
          </w:tcPr>
          <w:p w14:paraId="52B98C84"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BBKP</w:t>
            </w:r>
          </w:p>
        </w:tc>
        <w:tc>
          <w:tcPr>
            <w:tcW w:w="1060" w:type="dxa"/>
            <w:tcBorders>
              <w:top w:val="nil"/>
              <w:left w:val="nil"/>
              <w:bottom w:val="single" w:sz="4" w:space="0" w:color="auto"/>
              <w:right w:val="single" w:sz="4" w:space="0" w:color="auto"/>
            </w:tcBorders>
            <w:shd w:val="clear" w:color="auto" w:fill="auto"/>
            <w:noWrap/>
            <w:vAlign w:val="center"/>
            <w:hideMark/>
          </w:tcPr>
          <w:p w14:paraId="3350800B"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32.24</w:t>
            </w:r>
          </w:p>
        </w:tc>
        <w:tc>
          <w:tcPr>
            <w:tcW w:w="1060" w:type="dxa"/>
            <w:tcBorders>
              <w:top w:val="nil"/>
              <w:left w:val="nil"/>
              <w:bottom w:val="single" w:sz="4" w:space="0" w:color="auto"/>
              <w:right w:val="single" w:sz="4" w:space="0" w:color="auto"/>
            </w:tcBorders>
            <w:shd w:val="clear" w:color="auto" w:fill="auto"/>
            <w:noWrap/>
            <w:vAlign w:val="center"/>
            <w:hideMark/>
          </w:tcPr>
          <w:p w14:paraId="324CE28A"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32.01</w:t>
            </w:r>
          </w:p>
        </w:tc>
        <w:tc>
          <w:tcPr>
            <w:tcW w:w="1060" w:type="dxa"/>
            <w:tcBorders>
              <w:top w:val="nil"/>
              <w:left w:val="nil"/>
              <w:bottom w:val="single" w:sz="4" w:space="0" w:color="auto"/>
              <w:right w:val="single" w:sz="4" w:space="0" w:color="auto"/>
            </w:tcBorders>
            <w:shd w:val="clear" w:color="auto" w:fill="auto"/>
            <w:noWrap/>
            <w:vAlign w:val="center"/>
            <w:hideMark/>
          </w:tcPr>
          <w:p w14:paraId="4A9B98FB"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32.12</w:t>
            </w:r>
          </w:p>
        </w:tc>
        <w:tc>
          <w:tcPr>
            <w:tcW w:w="1062" w:type="dxa"/>
            <w:tcBorders>
              <w:top w:val="nil"/>
              <w:left w:val="nil"/>
              <w:bottom w:val="single" w:sz="4" w:space="0" w:color="auto"/>
              <w:right w:val="single" w:sz="4" w:space="0" w:color="auto"/>
            </w:tcBorders>
            <w:shd w:val="clear" w:color="auto" w:fill="auto"/>
            <w:noWrap/>
            <w:vAlign w:val="center"/>
            <w:hideMark/>
          </w:tcPr>
          <w:p w14:paraId="4E48AEA6"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32.13</w:t>
            </w:r>
          </w:p>
        </w:tc>
      </w:tr>
      <w:tr w:rsidR="00424C5D" w:rsidRPr="00041F36" w14:paraId="0B379876" w14:textId="77777777" w:rsidTr="00424C5D">
        <w:trPr>
          <w:trHeight w:val="25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2375523"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9.</w:t>
            </w:r>
          </w:p>
        </w:tc>
        <w:tc>
          <w:tcPr>
            <w:tcW w:w="1060" w:type="dxa"/>
            <w:tcBorders>
              <w:top w:val="nil"/>
              <w:left w:val="nil"/>
              <w:bottom w:val="single" w:sz="4" w:space="0" w:color="auto"/>
              <w:right w:val="single" w:sz="4" w:space="0" w:color="auto"/>
            </w:tcBorders>
            <w:shd w:val="clear" w:color="auto" w:fill="auto"/>
            <w:noWrap/>
            <w:vAlign w:val="center"/>
            <w:hideMark/>
          </w:tcPr>
          <w:p w14:paraId="1FC9C5B5"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BBMD</w:t>
            </w:r>
          </w:p>
        </w:tc>
        <w:tc>
          <w:tcPr>
            <w:tcW w:w="1060" w:type="dxa"/>
            <w:tcBorders>
              <w:top w:val="nil"/>
              <w:left w:val="nil"/>
              <w:bottom w:val="single" w:sz="4" w:space="0" w:color="auto"/>
              <w:right w:val="single" w:sz="4" w:space="0" w:color="auto"/>
            </w:tcBorders>
            <w:shd w:val="clear" w:color="auto" w:fill="auto"/>
            <w:noWrap/>
            <w:vAlign w:val="center"/>
            <w:hideMark/>
          </w:tcPr>
          <w:p w14:paraId="1AB267C2"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30.19</w:t>
            </w:r>
          </w:p>
        </w:tc>
        <w:tc>
          <w:tcPr>
            <w:tcW w:w="1060" w:type="dxa"/>
            <w:tcBorders>
              <w:top w:val="nil"/>
              <w:left w:val="nil"/>
              <w:bottom w:val="single" w:sz="4" w:space="0" w:color="auto"/>
              <w:right w:val="single" w:sz="4" w:space="0" w:color="auto"/>
            </w:tcBorders>
            <w:shd w:val="clear" w:color="auto" w:fill="auto"/>
            <w:noWrap/>
            <w:vAlign w:val="center"/>
            <w:hideMark/>
          </w:tcPr>
          <w:p w14:paraId="49432E08"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30.28</w:t>
            </w:r>
          </w:p>
        </w:tc>
        <w:tc>
          <w:tcPr>
            <w:tcW w:w="1060" w:type="dxa"/>
            <w:tcBorders>
              <w:top w:val="nil"/>
              <w:left w:val="nil"/>
              <w:bottom w:val="single" w:sz="4" w:space="0" w:color="auto"/>
              <w:right w:val="single" w:sz="4" w:space="0" w:color="auto"/>
            </w:tcBorders>
            <w:shd w:val="clear" w:color="auto" w:fill="auto"/>
            <w:noWrap/>
            <w:vAlign w:val="center"/>
            <w:hideMark/>
          </w:tcPr>
          <w:p w14:paraId="3149B75B"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30.4</w:t>
            </w:r>
          </w:p>
        </w:tc>
        <w:tc>
          <w:tcPr>
            <w:tcW w:w="1062" w:type="dxa"/>
            <w:tcBorders>
              <w:top w:val="nil"/>
              <w:left w:val="nil"/>
              <w:bottom w:val="single" w:sz="4" w:space="0" w:color="auto"/>
              <w:right w:val="single" w:sz="4" w:space="0" w:color="auto"/>
            </w:tcBorders>
            <w:shd w:val="clear" w:color="auto" w:fill="auto"/>
            <w:noWrap/>
            <w:vAlign w:val="center"/>
            <w:hideMark/>
          </w:tcPr>
          <w:p w14:paraId="740BFEB7"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30.44</w:t>
            </w:r>
          </w:p>
        </w:tc>
      </w:tr>
      <w:tr w:rsidR="00424C5D" w:rsidRPr="00041F36" w14:paraId="2FCC2BD5" w14:textId="77777777" w:rsidTr="00424C5D">
        <w:trPr>
          <w:trHeight w:val="25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EE0A295"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10.</w:t>
            </w:r>
          </w:p>
        </w:tc>
        <w:tc>
          <w:tcPr>
            <w:tcW w:w="1060" w:type="dxa"/>
            <w:tcBorders>
              <w:top w:val="nil"/>
              <w:left w:val="nil"/>
              <w:bottom w:val="single" w:sz="4" w:space="0" w:color="auto"/>
              <w:right w:val="single" w:sz="4" w:space="0" w:color="auto"/>
            </w:tcBorders>
            <w:shd w:val="clear" w:color="auto" w:fill="auto"/>
            <w:noWrap/>
            <w:vAlign w:val="center"/>
            <w:hideMark/>
          </w:tcPr>
          <w:p w14:paraId="3ACA256A"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BBNI</w:t>
            </w:r>
          </w:p>
        </w:tc>
        <w:tc>
          <w:tcPr>
            <w:tcW w:w="1060" w:type="dxa"/>
            <w:tcBorders>
              <w:top w:val="nil"/>
              <w:left w:val="nil"/>
              <w:bottom w:val="single" w:sz="4" w:space="0" w:color="auto"/>
              <w:right w:val="single" w:sz="4" w:space="0" w:color="auto"/>
            </w:tcBorders>
            <w:shd w:val="clear" w:color="auto" w:fill="auto"/>
            <w:noWrap/>
            <w:vAlign w:val="center"/>
            <w:hideMark/>
          </w:tcPr>
          <w:p w14:paraId="780A33F0"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34.37</w:t>
            </w:r>
          </w:p>
        </w:tc>
        <w:tc>
          <w:tcPr>
            <w:tcW w:w="1060" w:type="dxa"/>
            <w:tcBorders>
              <w:top w:val="nil"/>
              <w:left w:val="nil"/>
              <w:bottom w:val="single" w:sz="4" w:space="0" w:color="auto"/>
              <w:right w:val="single" w:sz="4" w:space="0" w:color="auto"/>
            </w:tcBorders>
            <w:shd w:val="clear" w:color="auto" w:fill="auto"/>
            <w:noWrap/>
            <w:vAlign w:val="center"/>
            <w:hideMark/>
          </w:tcPr>
          <w:p w14:paraId="3A7775A0"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34.36</w:t>
            </w:r>
          </w:p>
        </w:tc>
        <w:tc>
          <w:tcPr>
            <w:tcW w:w="1060" w:type="dxa"/>
            <w:tcBorders>
              <w:top w:val="nil"/>
              <w:left w:val="nil"/>
              <w:bottom w:val="single" w:sz="4" w:space="0" w:color="auto"/>
              <w:right w:val="single" w:sz="4" w:space="0" w:color="auto"/>
            </w:tcBorders>
            <w:shd w:val="clear" w:color="auto" w:fill="auto"/>
            <w:noWrap/>
            <w:vAlign w:val="center"/>
            <w:hideMark/>
          </w:tcPr>
          <w:p w14:paraId="13E84322"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34.5</w:t>
            </w:r>
          </w:p>
        </w:tc>
        <w:tc>
          <w:tcPr>
            <w:tcW w:w="1062" w:type="dxa"/>
            <w:tcBorders>
              <w:top w:val="nil"/>
              <w:left w:val="nil"/>
              <w:bottom w:val="single" w:sz="4" w:space="0" w:color="auto"/>
              <w:right w:val="single" w:sz="4" w:space="0" w:color="auto"/>
            </w:tcBorders>
            <w:shd w:val="clear" w:color="auto" w:fill="auto"/>
            <w:noWrap/>
            <w:vAlign w:val="center"/>
            <w:hideMark/>
          </w:tcPr>
          <w:p w14:paraId="5064382E"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34.57</w:t>
            </w:r>
          </w:p>
        </w:tc>
      </w:tr>
      <w:tr w:rsidR="00424C5D" w:rsidRPr="00041F36" w14:paraId="61876035" w14:textId="77777777" w:rsidTr="00424C5D">
        <w:trPr>
          <w:trHeight w:val="25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6BA4C2A"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11.</w:t>
            </w:r>
          </w:p>
        </w:tc>
        <w:tc>
          <w:tcPr>
            <w:tcW w:w="1060" w:type="dxa"/>
            <w:tcBorders>
              <w:top w:val="nil"/>
              <w:left w:val="nil"/>
              <w:bottom w:val="single" w:sz="4" w:space="0" w:color="auto"/>
              <w:right w:val="single" w:sz="4" w:space="0" w:color="auto"/>
            </w:tcBorders>
            <w:shd w:val="clear" w:color="auto" w:fill="auto"/>
            <w:noWrap/>
            <w:vAlign w:val="center"/>
            <w:hideMark/>
          </w:tcPr>
          <w:p w14:paraId="7408D387"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BBRI</w:t>
            </w:r>
          </w:p>
        </w:tc>
        <w:tc>
          <w:tcPr>
            <w:tcW w:w="1060" w:type="dxa"/>
            <w:tcBorders>
              <w:top w:val="nil"/>
              <w:left w:val="nil"/>
              <w:bottom w:val="single" w:sz="4" w:space="0" w:color="auto"/>
              <w:right w:val="single" w:sz="4" w:space="0" w:color="auto"/>
            </w:tcBorders>
            <w:shd w:val="clear" w:color="auto" w:fill="auto"/>
            <w:noWrap/>
            <w:vAlign w:val="center"/>
            <w:hideMark/>
          </w:tcPr>
          <w:p w14:paraId="11A7CDF1"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34.89</w:t>
            </w:r>
          </w:p>
        </w:tc>
        <w:tc>
          <w:tcPr>
            <w:tcW w:w="1060" w:type="dxa"/>
            <w:tcBorders>
              <w:top w:val="nil"/>
              <w:left w:val="nil"/>
              <w:bottom w:val="single" w:sz="4" w:space="0" w:color="auto"/>
              <w:right w:val="single" w:sz="4" w:space="0" w:color="auto"/>
            </w:tcBorders>
            <w:shd w:val="clear" w:color="auto" w:fill="auto"/>
            <w:noWrap/>
            <w:vAlign w:val="center"/>
            <w:hideMark/>
          </w:tcPr>
          <w:p w14:paraId="6D945F9A"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35.02</w:t>
            </w:r>
          </w:p>
        </w:tc>
        <w:tc>
          <w:tcPr>
            <w:tcW w:w="1060" w:type="dxa"/>
            <w:tcBorders>
              <w:top w:val="nil"/>
              <w:left w:val="nil"/>
              <w:bottom w:val="single" w:sz="4" w:space="0" w:color="auto"/>
              <w:right w:val="single" w:sz="4" w:space="0" w:color="auto"/>
            </w:tcBorders>
            <w:shd w:val="clear" w:color="auto" w:fill="auto"/>
            <w:noWrap/>
            <w:vAlign w:val="center"/>
            <w:hideMark/>
          </w:tcPr>
          <w:p w14:paraId="70249AF7"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35.06</w:t>
            </w:r>
          </w:p>
        </w:tc>
        <w:tc>
          <w:tcPr>
            <w:tcW w:w="1062" w:type="dxa"/>
            <w:tcBorders>
              <w:top w:val="nil"/>
              <w:left w:val="nil"/>
              <w:bottom w:val="single" w:sz="4" w:space="0" w:color="auto"/>
              <w:right w:val="single" w:sz="4" w:space="0" w:color="auto"/>
            </w:tcBorders>
            <w:shd w:val="clear" w:color="auto" w:fill="auto"/>
            <w:noWrap/>
            <w:vAlign w:val="center"/>
            <w:hideMark/>
          </w:tcPr>
          <w:p w14:paraId="4759F7E1"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35.16</w:t>
            </w:r>
          </w:p>
        </w:tc>
      </w:tr>
      <w:tr w:rsidR="00424C5D" w:rsidRPr="00041F36" w14:paraId="6AB61B66" w14:textId="77777777" w:rsidTr="00424C5D">
        <w:trPr>
          <w:trHeight w:val="25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182B98E"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12.</w:t>
            </w:r>
          </w:p>
        </w:tc>
        <w:tc>
          <w:tcPr>
            <w:tcW w:w="1060" w:type="dxa"/>
            <w:tcBorders>
              <w:top w:val="nil"/>
              <w:left w:val="nil"/>
              <w:bottom w:val="single" w:sz="4" w:space="0" w:color="auto"/>
              <w:right w:val="single" w:sz="4" w:space="0" w:color="auto"/>
            </w:tcBorders>
            <w:shd w:val="clear" w:color="auto" w:fill="auto"/>
            <w:noWrap/>
            <w:vAlign w:val="center"/>
            <w:hideMark/>
          </w:tcPr>
          <w:p w14:paraId="2F15506F"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BBTN</w:t>
            </w:r>
          </w:p>
        </w:tc>
        <w:tc>
          <w:tcPr>
            <w:tcW w:w="1060" w:type="dxa"/>
            <w:tcBorders>
              <w:top w:val="nil"/>
              <w:left w:val="nil"/>
              <w:bottom w:val="single" w:sz="4" w:space="0" w:color="auto"/>
              <w:right w:val="single" w:sz="4" w:space="0" w:color="auto"/>
            </w:tcBorders>
            <w:shd w:val="clear" w:color="auto" w:fill="auto"/>
            <w:noWrap/>
            <w:vAlign w:val="center"/>
            <w:hideMark/>
          </w:tcPr>
          <w:p w14:paraId="5FBB6F9D"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33.37</w:t>
            </w:r>
          </w:p>
        </w:tc>
        <w:tc>
          <w:tcPr>
            <w:tcW w:w="1060" w:type="dxa"/>
            <w:tcBorders>
              <w:top w:val="nil"/>
              <w:left w:val="nil"/>
              <w:bottom w:val="single" w:sz="4" w:space="0" w:color="auto"/>
              <w:right w:val="single" w:sz="4" w:space="0" w:color="auto"/>
            </w:tcBorders>
            <w:shd w:val="clear" w:color="auto" w:fill="auto"/>
            <w:noWrap/>
            <w:vAlign w:val="center"/>
            <w:hideMark/>
          </w:tcPr>
          <w:p w14:paraId="34B5CA34"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33.52</w:t>
            </w:r>
          </w:p>
        </w:tc>
        <w:tc>
          <w:tcPr>
            <w:tcW w:w="1060" w:type="dxa"/>
            <w:tcBorders>
              <w:top w:val="nil"/>
              <w:left w:val="nil"/>
              <w:bottom w:val="single" w:sz="4" w:space="0" w:color="auto"/>
              <w:right w:val="single" w:sz="4" w:space="0" w:color="auto"/>
            </w:tcBorders>
            <w:shd w:val="clear" w:color="auto" w:fill="auto"/>
            <w:noWrap/>
            <w:vAlign w:val="center"/>
            <w:hideMark/>
          </w:tcPr>
          <w:p w14:paraId="3D1B0382"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33.55</w:t>
            </w:r>
          </w:p>
        </w:tc>
        <w:tc>
          <w:tcPr>
            <w:tcW w:w="1062" w:type="dxa"/>
            <w:tcBorders>
              <w:top w:val="nil"/>
              <w:left w:val="nil"/>
              <w:bottom w:val="single" w:sz="4" w:space="0" w:color="auto"/>
              <w:right w:val="single" w:sz="4" w:space="0" w:color="auto"/>
            </w:tcBorders>
            <w:shd w:val="clear" w:color="auto" w:fill="auto"/>
            <w:noWrap/>
            <w:vAlign w:val="center"/>
            <w:hideMark/>
          </w:tcPr>
          <w:p w14:paraId="50626B2A"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33.63</w:t>
            </w:r>
          </w:p>
        </w:tc>
      </w:tr>
      <w:tr w:rsidR="00424C5D" w:rsidRPr="00041F36" w14:paraId="421E49FA" w14:textId="77777777" w:rsidTr="00424C5D">
        <w:trPr>
          <w:trHeight w:val="25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745FC88"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13.</w:t>
            </w:r>
          </w:p>
        </w:tc>
        <w:tc>
          <w:tcPr>
            <w:tcW w:w="1060" w:type="dxa"/>
            <w:tcBorders>
              <w:top w:val="nil"/>
              <w:left w:val="nil"/>
              <w:bottom w:val="single" w:sz="4" w:space="0" w:color="auto"/>
              <w:right w:val="single" w:sz="4" w:space="0" w:color="auto"/>
            </w:tcBorders>
            <w:shd w:val="clear" w:color="auto" w:fill="auto"/>
            <w:noWrap/>
            <w:vAlign w:val="center"/>
            <w:hideMark/>
          </w:tcPr>
          <w:p w14:paraId="02F5DD81"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BBYP</w:t>
            </w:r>
          </w:p>
        </w:tc>
        <w:tc>
          <w:tcPr>
            <w:tcW w:w="1060" w:type="dxa"/>
            <w:tcBorders>
              <w:top w:val="nil"/>
              <w:left w:val="nil"/>
              <w:bottom w:val="single" w:sz="4" w:space="0" w:color="auto"/>
              <w:right w:val="single" w:sz="4" w:space="0" w:color="auto"/>
            </w:tcBorders>
            <w:shd w:val="clear" w:color="auto" w:fill="auto"/>
            <w:noWrap/>
            <w:vAlign w:val="center"/>
            <w:hideMark/>
          </w:tcPr>
          <w:p w14:paraId="2D3F4726"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29.26</w:t>
            </w:r>
          </w:p>
        </w:tc>
        <w:tc>
          <w:tcPr>
            <w:tcW w:w="1060" w:type="dxa"/>
            <w:tcBorders>
              <w:top w:val="nil"/>
              <w:left w:val="nil"/>
              <w:bottom w:val="single" w:sz="4" w:space="0" w:color="auto"/>
              <w:right w:val="single" w:sz="4" w:space="0" w:color="auto"/>
            </w:tcBorders>
            <w:shd w:val="clear" w:color="auto" w:fill="auto"/>
            <w:noWrap/>
            <w:vAlign w:val="center"/>
            <w:hideMark/>
          </w:tcPr>
          <w:p w14:paraId="6F9959DE"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29.32</w:t>
            </w:r>
          </w:p>
        </w:tc>
        <w:tc>
          <w:tcPr>
            <w:tcW w:w="1060" w:type="dxa"/>
            <w:tcBorders>
              <w:top w:val="nil"/>
              <w:left w:val="nil"/>
              <w:bottom w:val="single" w:sz="4" w:space="0" w:color="auto"/>
              <w:right w:val="single" w:sz="4" w:space="0" w:color="auto"/>
            </w:tcBorders>
            <w:shd w:val="clear" w:color="auto" w:fill="auto"/>
            <w:noWrap/>
            <w:vAlign w:val="center"/>
            <w:hideMark/>
          </w:tcPr>
          <w:p w14:paraId="69197B0E"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30.06</w:t>
            </w:r>
          </w:p>
        </w:tc>
        <w:tc>
          <w:tcPr>
            <w:tcW w:w="1062" w:type="dxa"/>
            <w:tcBorders>
              <w:top w:val="nil"/>
              <w:left w:val="nil"/>
              <w:bottom w:val="single" w:sz="4" w:space="0" w:color="auto"/>
              <w:right w:val="single" w:sz="4" w:space="0" w:color="auto"/>
            </w:tcBorders>
            <w:shd w:val="clear" w:color="auto" w:fill="auto"/>
            <w:noWrap/>
            <w:vAlign w:val="center"/>
            <w:hideMark/>
          </w:tcPr>
          <w:p w14:paraId="1192A706"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30.61</w:t>
            </w:r>
          </w:p>
        </w:tc>
      </w:tr>
      <w:tr w:rsidR="00424C5D" w:rsidRPr="00041F36" w14:paraId="2AF49CBB" w14:textId="77777777" w:rsidTr="00424C5D">
        <w:trPr>
          <w:trHeight w:val="25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F08C986"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14.</w:t>
            </w:r>
          </w:p>
        </w:tc>
        <w:tc>
          <w:tcPr>
            <w:tcW w:w="1060" w:type="dxa"/>
            <w:tcBorders>
              <w:top w:val="nil"/>
              <w:left w:val="nil"/>
              <w:bottom w:val="single" w:sz="4" w:space="0" w:color="auto"/>
              <w:right w:val="single" w:sz="4" w:space="0" w:color="auto"/>
            </w:tcBorders>
            <w:shd w:val="clear" w:color="auto" w:fill="auto"/>
            <w:noWrap/>
            <w:vAlign w:val="center"/>
            <w:hideMark/>
          </w:tcPr>
          <w:p w14:paraId="2F27DB05"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BCIC</w:t>
            </w:r>
          </w:p>
        </w:tc>
        <w:tc>
          <w:tcPr>
            <w:tcW w:w="1060" w:type="dxa"/>
            <w:tcBorders>
              <w:top w:val="nil"/>
              <w:left w:val="nil"/>
              <w:bottom w:val="single" w:sz="4" w:space="0" w:color="auto"/>
              <w:right w:val="single" w:sz="4" w:space="0" w:color="auto"/>
            </w:tcBorders>
            <w:shd w:val="clear" w:color="auto" w:fill="auto"/>
            <w:noWrap/>
            <w:vAlign w:val="center"/>
            <w:hideMark/>
          </w:tcPr>
          <w:p w14:paraId="270A1148"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30.48</w:t>
            </w:r>
          </w:p>
        </w:tc>
        <w:tc>
          <w:tcPr>
            <w:tcW w:w="1060" w:type="dxa"/>
            <w:tcBorders>
              <w:top w:val="nil"/>
              <w:left w:val="nil"/>
              <w:bottom w:val="single" w:sz="4" w:space="0" w:color="auto"/>
              <w:right w:val="single" w:sz="4" w:space="0" w:color="auto"/>
            </w:tcBorders>
            <w:shd w:val="clear" w:color="auto" w:fill="auto"/>
            <w:noWrap/>
            <w:vAlign w:val="center"/>
            <w:hideMark/>
          </w:tcPr>
          <w:p w14:paraId="4845AF0D"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30.42</w:t>
            </w:r>
          </w:p>
        </w:tc>
        <w:tc>
          <w:tcPr>
            <w:tcW w:w="1060" w:type="dxa"/>
            <w:tcBorders>
              <w:top w:val="nil"/>
              <w:left w:val="nil"/>
              <w:bottom w:val="single" w:sz="4" w:space="0" w:color="auto"/>
              <w:right w:val="single" w:sz="4" w:space="0" w:color="auto"/>
            </w:tcBorders>
            <w:shd w:val="clear" w:color="auto" w:fill="auto"/>
            <w:noWrap/>
            <w:vAlign w:val="center"/>
            <w:hideMark/>
          </w:tcPr>
          <w:p w14:paraId="345972E5"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30.69</w:t>
            </w:r>
          </w:p>
        </w:tc>
        <w:tc>
          <w:tcPr>
            <w:tcW w:w="1062" w:type="dxa"/>
            <w:tcBorders>
              <w:top w:val="nil"/>
              <w:left w:val="nil"/>
              <w:bottom w:val="single" w:sz="4" w:space="0" w:color="auto"/>
              <w:right w:val="single" w:sz="4" w:space="0" w:color="auto"/>
            </w:tcBorders>
            <w:shd w:val="clear" w:color="auto" w:fill="auto"/>
            <w:noWrap/>
            <w:vAlign w:val="center"/>
            <w:hideMark/>
          </w:tcPr>
          <w:p w14:paraId="6699879E"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31.15</w:t>
            </w:r>
          </w:p>
        </w:tc>
      </w:tr>
      <w:tr w:rsidR="00424C5D" w:rsidRPr="00041F36" w14:paraId="3779FA89" w14:textId="77777777" w:rsidTr="00424C5D">
        <w:trPr>
          <w:trHeight w:val="25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52D6DBB"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15.</w:t>
            </w:r>
          </w:p>
        </w:tc>
        <w:tc>
          <w:tcPr>
            <w:tcW w:w="1060" w:type="dxa"/>
            <w:tcBorders>
              <w:top w:val="nil"/>
              <w:left w:val="nil"/>
              <w:bottom w:val="single" w:sz="4" w:space="0" w:color="auto"/>
              <w:right w:val="single" w:sz="4" w:space="0" w:color="auto"/>
            </w:tcBorders>
            <w:shd w:val="clear" w:color="auto" w:fill="auto"/>
            <w:noWrap/>
            <w:vAlign w:val="center"/>
            <w:hideMark/>
          </w:tcPr>
          <w:p w14:paraId="3AD75076"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BDMN</w:t>
            </w:r>
          </w:p>
        </w:tc>
        <w:tc>
          <w:tcPr>
            <w:tcW w:w="1060" w:type="dxa"/>
            <w:tcBorders>
              <w:top w:val="nil"/>
              <w:left w:val="nil"/>
              <w:bottom w:val="single" w:sz="4" w:space="0" w:color="auto"/>
              <w:right w:val="single" w:sz="4" w:space="0" w:color="auto"/>
            </w:tcBorders>
            <w:shd w:val="clear" w:color="auto" w:fill="auto"/>
            <w:noWrap/>
            <w:vAlign w:val="center"/>
            <w:hideMark/>
          </w:tcPr>
          <w:p w14:paraId="71369B2D"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32.9</w:t>
            </w:r>
          </w:p>
        </w:tc>
        <w:tc>
          <w:tcPr>
            <w:tcW w:w="1060" w:type="dxa"/>
            <w:tcBorders>
              <w:top w:val="nil"/>
              <w:left w:val="nil"/>
              <w:bottom w:val="single" w:sz="4" w:space="0" w:color="auto"/>
              <w:right w:val="single" w:sz="4" w:space="0" w:color="auto"/>
            </w:tcBorders>
            <w:shd w:val="clear" w:color="auto" w:fill="auto"/>
            <w:noWrap/>
            <w:vAlign w:val="center"/>
            <w:hideMark/>
          </w:tcPr>
          <w:p w14:paraId="56EC0528"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32.93</w:t>
            </w:r>
          </w:p>
        </w:tc>
        <w:tc>
          <w:tcPr>
            <w:tcW w:w="1060" w:type="dxa"/>
            <w:tcBorders>
              <w:top w:val="nil"/>
              <w:left w:val="nil"/>
              <w:bottom w:val="single" w:sz="4" w:space="0" w:color="auto"/>
              <w:right w:val="single" w:sz="4" w:space="0" w:color="auto"/>
            </w:tcBorders>
            <w:shd w:val="clear" w:color="auto" w:fill="auto"/>
            <w:noWrap/>
            <w:vAlign w:val="center"/>
            <w:hideMark/>
          </w:tcPr>
          <w:p w14:paraId="378EBA74"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32.89</w:t>
            </w:r>
          </w:p>
        </w:tc>
        <w:tc>
          <w:tcPr>
            <w:tcW w:w="1062" w:type="dxa"/>
            <w:tcBorders>
              <w:top w:val="nil"/>
              <w:left w:val="nil"/>
              <w:bottom w:val="single" w:sz="4" w:space="0" w:color="auto"/>
              <w:right w:val="single" w:sz="4" w:space="0" w:color="auto"/>
            </w:tcBorders>
            <w:shd w:val="clear" w:color="auto" w:fill="auto"/>
            <w:noWrap/>
            <w:vAlign w:val="center"/>
            <w:hideMark/>
          </w:tcPr>
          <w:p w14:paraId="7993D5B2"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32.92</w:t>
            </w:r>
          </w:p>
        </w:tc>
      </w:tr>
      <w:tr w:rsidR="00424C5D" w:rsidRPr="00041F36" w14:paraId="63834C9C" w14:textId="77777777" w:rsidTr="00424C5D">
        <w:trPr>
          <w:trHeight w:val="25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D8D30C3"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16.</w:t>
            </w:r>
          </w:p>
        </w:tc>
        <w:tc>
          <w:tcPr>
            <w:tcW w:w="1060" w:type="dxa"/>
            <w:tcBorders>
              <w:top w:val="nil"/>
              <w:left w:val="nil"/>
              <w:bottom w:val="single" w:sz="4" w:space="0" w:color="auto"/>
              <w:right w:val="single" w:sz="4" w:space="0" w:color="auto"/>
            </w:tcBorders>
            <w:shd w:val="clear" w:color="auto" w:fill="auto"/>
            <w:noWrap/>
            <w:vAlign w:val="center"/>
            <w:hideMark/>
          </w:tcPr>
          <w:p w14:paraId="0C947E43"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BEKS</w:t>
            </w:r>
          </w:p>
        </w:tc>
        <w:tc>
          <w:tcPr>
            <w:tcW w:w="1060" w:type="dxa"/>
            <w:tcBorders>
              <w:top w:val="nil"/>
              <w:left w:val="nil"/>
              <w:bottom w:val="single" w:sz="4" w:space="0" w:color="auto"/>
              <w:right w:val="single" w:sz="4" w:space="0" w:color="auto"/>
            </w:tcBorders>
            <w:shd w:val="clear" w:color="auto" w:fill="auto"/>
            <w:noWrap/>
            <w:vAlign w:val="center"/>
            <w:hideMark/>
          </w:tcPr>
          <w:p w14:paraId="37BC8684"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29.72</w:t>
            </w:r>
          </w:p>
        </w:tc>
        <w:tc>
          <w:tcPr>
            <w:tcW w:w="1060" w:type="dxa"/>
            <w:tcBorders>
              <w:top w:val="nil"/>
              <w:left w:val="nil"/>
              <w:bottom w:val="single" w:sz="4" w:space="0" w:color="auto"/>
              <w:right w:val="single" w:sz="4" w:space="0" w:color="auto"/>
            </w:tcBorders>
            <w:shd w:val="clear" w:color="auto" w:fill="auto"/>
            <w:noWrap/>
            <w:vAlign w:val="center"/>
            <w:hideMark/>
          </w:tcPr>
          <w:p w14:paraId="568135F1"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29.31</w:t>
            </w:r>
          </w:p>
        </w:tc>
        <w:tc>
          <w:tcPr>
            <w:tcW w:w="1060" w:type="dxa"/>
            <w:tcBorders>
              <w:top w:val="nil"/>
              <w:left w:val="nil"/>
              <w:bottom w:val="single" w:sz="4" w:space="0" w:color="auto"/>
              <w:right w:val="single" w:sz="4" w:space="0" w:color="auto"/>
            </w:tcBorders>
            <w:shd w:val="clear" w:color="auto" w:fill="auto"/>
            <w:noWrap/>
            <w:vAlign w:val="center"/>
            <w:hideMark/>
          </w:tcPr>
          <w:p w14:paraId="35FF3D09"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29.11</w:t>
            </w:r>
          </w:p>
        </w:tc>
        <w:tc>
          <w:tcPr>
            <w:tcW w:w="1062" w:type="dxa"/>
            <w:tcBorders>
              <w:top w:val="nil"/>
              <w:left w:val="nil"/>
              <w:bottom w:val="single" w:sz="4" w:space="0" w:color="auto"/>
              <w:right w:val="single" w:sz="4" w:space="0" w:color="auto"/>
            </w:tcBorders>
            <w:shd w:val="clear" w:color="auto" w:fill="auto"/>
            <w:noWrap/>
            <w:vAlign w:val="center"/>
            <w:hideMark/>
          </w:tcPr>
          <w:p w14:paraId="1BD55DFC"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29.61</w:t>
            </w:r>
          </w:p>
        </w:tc>
      </w:tr>
      <w:tr w:rsidR="00424C5D" w:rsidRPr="00041F36" w14:paraId="3FBFC30E" w14:textId="77777777" w:rsidTr="00424C5D">
        <w:trPr>
          <w:trHeight w:val="25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F1EE220"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17.</w:t>
            </w:r>
          </w:p>
        </w:tc>
        <w:tc>
          <w:tcPr>
            <w:tcW w:w="1060" w:type="dxa"/>
            <w:tcBorders>
              <w:top w:val="nil"/>
              <w:left w:val="nil"/>
              <w:bottom w:val="single" w:sz="4" w:space="0" w:color="auto"/>
              <w:right w:val="single" w:sz="4" w:space="0" w:color="auto"/>
            </w:tcBorders>
            <w:shd w:val="clear" w:color="auto" w:fill="auto"/>
            <w:noWrap/>
            <w:vAlign w:val="center"/>
            <w:hideMark/>
          </w:tcPr>
          <w:p w14:paraId="1ED5BD38"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BGTG</w:t>
            </w:r>
          </w:p>
        </w:tc>
        <w:tc>
          <w:tcPr>
            <w:tcW w:w="1060" w:type="dxa"/>
            <w:tcBorders>
              <w:top w:val="nil"/>
              <w:left w:val="nil"/>
              <w:bottom w:val="single" w:sz="4" w:space="0" w:color="auto"/>
              <w:right w:val="single" w:sz="4" w:space="0" w:color="auto"/>
            </w:tcBorders>
            <w:shd w:val="clear" w:color="auto" w:fill="auto"/>
            <w:noWrap/>
            <w:vAlign w:val="center"/>
            <w:hideMark/>
          </w:tcPr>
          <w:p w14:paraId="08C8CDC9"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29.2</w:t>
            </w:r>
          </w:p>
        </w:tc>
        <w:tc>
          <w:tcPr>
            <w:tcW w:w="1060" w:type="dxa"/>
            <w:tcBorders>
              <w:top w:val="nil"/>
              <w:left w:val="nil"/>
              <w:bottom w:val="single" w:sz="4" w:space="0" w:color="auto"/>
              <w:right w:val="single" w:sz="4" w:space="0" w:color="auto"/>
            </w:tcBorders>
            <w:shd w:val="clear" w:color="auto" w:fill="auto"/>
            <w:noWrap/>
            <w:vAlign w:val="center"/>
            <w:hideMark/>
          </w:tcPr>
          <w:p w14:paraId="1A8B5397"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29.31</w:t>
            </w:r>
          </w:p>
        </w:tc>
        <w:tc>
          <w:tcPr>
            <w:tcW w:w="1060" w:type="dxa"/>
            <w:tcBorders>
              <w:top w:val="nil"/>
              <w:left w:val="nil"/>
              <w:bottom w:val="single" w:sz="4" w:space="0" w:color="auto"/>
              <w:right w:val="single" w:sz="4" w:space="0" w:color="auto"/>
            </w:tcBorders>
            <w:shd w:val="clear" w:color="auto" w:fill="auto"/>
            <w:noWrap/>
            <w:vAlign w:val="center"/>
            <w:hideMark/>
          </w:tcPr>
          <w:p w14:paraId="6E128AD7"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29.78</w:t>
            </w:r>
          </w:p>
        </w:tc>
        <w:tc>
          <w:tcPr>
            <w:tcW w:w="1062" w:type="dxa"/>
            <w:tcBorders>
              <w:top w:val="nil"/>
              <w:left w:val="nil"/>
              <w:bottom w:val="single" w:sz="4" w:space="0" w:color="auto"/>
              <w:right w:val="single" w:sz="4" w:space="0" w:color="auto"/>
            </w:tcBorders>
            <w:shd w:val="clear" w:color="auto" w:fill="auto"/>
            <w:noWrap/>
            <w:vAlign w:val="center"/>
            <w:hideMark/>
          </w:tcPr>
          <w:p w14:paraId="586542C7"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29.82</w:t>
            </w:r>
          </w:p>
        </w:tc>
      </w:tr>
      <w:tr w:rsidR="00424C5D" w:rsidRPr="00041F36" w14:paraId="69900883" w14:textId="77777777" w:rsidTr="00424C5D">
        <w:trPr>
          <w:trHeight w:val="25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AAAC61B"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18.</w:t>
            </w:r>
          </w:p>
        </w:tc>
        <w:tc>
          <w:tcPr>
            <w:tcW w:w="1060" w:type="dxa"/>
            <w:tcBorders>
              <w:top w:val="nil"/>
              <w:left w:val="nil"/>
              <w:bottom w:val="single" w:sz="4" w:space="0" w:color="auto"/>
              <w:right w:val="single" w:sz="4" w:space="0" w:color="auto"/>
            </w:tcBorders>
            <w:shd w:val="clear" w:color="auto" w:fill="auto"/>
            <w:noWrap/>
            <w:vAlign w:val="center"/>
            <w:hideMark/>
          </w:tcPr>
          <w:p w14:paraId="447EC15D"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BINA</w:t>
            </w:r>
          </w:p>
        </w:tc>
        <w:tc>
          <w:tcPr>
            <w:tcW w:w="1060" w:type="dxa"/>
            <w:tcBorders>
              <w:top w:val="nil"/>
              <w:left w:val="nil"/>
              <w:bottom w:val="single" w:sz="4" w:space="0" w:color="auto"/>
              <w:right w:val="single" w:sz="4" w:space="0" w:color="auto"/>
            </w:tcBorders>
            <w:shd w:val="clear" w:color="auto" w:fill="auto"/>
            <w:noWrap/>
            <w:vAlign w:val="center"/>
            <w:hideMark/>
          </w:tcPr>
          <w:p w14:paraId="4DCCF888"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29.29</w:t>
            </w:r>
          </w:p>
        </w:tc>
        <w:tc>
          <w:tcPr>
            <w:tcW w:w="1060" w:type="dxa"/>
            <w:tcBorders>
              <w:top w:val="nil"/>
              <w:left w:val="nil"/>
              <w:bottom w:val="single" w:sz="4" w:space="0" w:color="auto"/>
              <w:right w:val="single" w:sz="4" w:space="0" w:color="auto"/>
            </w:tcBorders>
            <w:shd w:val="clear" w:color="auto" w:fill="auto"/>
            <w:noWrap/>
            <w:vAlign w:val="center"/>
            <w:hideMark/>
          </w:tcPr>
          <w:p w14:paraId="4B675AE3"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29.76</w:t>
            </w:r>
          </w:p>
        </w:tc>
        <w:tc>
          <w:tcPr>
            <w:tcW w:w="1060" w:type="dxa"/>
            <w:tcBorders>
              <w:top w:val="nil"/>
              <w:left w:val="nil"/>
              <w:bottom w:val="single" w:sz="4" w:space="0" w:color="auto"/>
              <w:right w:val="single" w:sz="4" w:space="0" w:color="auto"/>
            </w:tcBorders>
            <w:shd w:val="clear" w:color="auto" w:fill="auto"/>
            <w:noWrap/>
            <w:vAlign w:val="center"/>
            <w:hideMark/>
          </w:tcPr>
          <w:p w14:paraId="57169C5E"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30.34</w:t>
            </w:r>
          </w:p>
        </w:tc>
        <w:tc>
          <w:tcPr>
            <w:tcW w:w="1062" w:type="dxa"/>
            <w:tcBorders>
              <w:top w:val="nil"/>
              <w:left w:val="nil"/>
              <w:bottom w:val="single" w:sz="4" w:space="0" w:color="auto"/>
              <w:right w:val="single" w:sz="4" w:space="0" w:color="auto"/>
            </w:tcBorders>
            <w:shd w:val="clear" w:color="auto" w:fill="auto"/>
            <w:noWrap/>
            <w:vAlign w:val="center"/>
            <w:hideMark/>
          </w:tcPr>
          <w:p w14:paraId="19799D30"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30.65</w:t>
            </w:r>
          </w:p>
        </w:tc>
      </w:tr>
      <w:tr w:rsidR="00424C5D" w:rsidRPr="00041F36" w14:paraId="64796D65" w14:textId="77777777" w:rsidTr="00424C5D">
        <w:trPr>
          <w:trHeight w:val="25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5A36DC5"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19.</w:t>
            </w:r>
          </w:p>
        </w:tc>
        <w:tc>
          <w:tcPr>
            <w:tcW w:w="1060" w:type="dxa"/>
            <w:tcBorders>
              <w:top w:val="nil"/>
              <w:left w:val="nil"/>
              <w:bottom w:val="single" w:sz="4" w:space="0" w:color="auto"/>
              <w:right w:val="single" w:sz="4" w:space="0" w:color="auto"/>
            </w:tcBorders>
            <w:shd w:val="clear" w:color="auto" w:fill="auto"/>
            <w:noWrap/>
            <w:vAlign w:val="center"/>
            <w:hideMark/>
          </w:tcPr>
          <w:p w14:paraId="79B6F2C8"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BJBR</w:t>
            </w:r>
          </w:p>
        </w:tc>
        <w:tc>
          <w:tcPr>
            <w:tcW w:w="1060" w:type="dxa"/>
            <w:tcBorders>
              <w:top w:val="nil"/>
              <w:left w:val="nil"/>
              <w:bottom w:val="single" w:sz="4" w:space="0" w:color="auto"/>
              <w:right w:val="single" w:sz="4" w:space="0" w:color="auto"/>
            </w:tcBorders>
            <w:shd w:val="clear" w:color="auto" w:fill="auto"/>
            <w:noWrap/>
            <w:vAlign w:val="center"/>
            <w:hideMark/>
          </w:tcPr>
          <w:p w14:paraId="7A8CE926"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32.45</w:t>
            </w:r>
          </w:p>
        </w:tc>
        <w:tc>
          <w:tcPr>
            <w:tcW w:w="1060" w:type="dxa"/>
            <w:tcBorders>
              <w:top w:val="nil"/>
              <w:left w:val="nil"/>
              <w:bottom w:val="single" w:sz="4" w:space="0" w:color="auto"/>
              <w:right w:val="single" w:sz="4" w:space="0" w:color="auto"/>
            </w:tcBorders>
            <w:shd w:val="clear" w:color="auto" w:fill="auto"/>
            <w:noWrap/>
            <w:vAlign w:val="center"/>
            <w:hideMark/>
          </w:tcPr>
          <w:p w14:paraId="0AD958CF"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32.58</w:t>
            </w:r>
          </w:p>
        </w:tc>
        <w:tc>
          <w:tcPr>
            <w:tcW w:w="1060" w:type="dxa"/>
            <w:tcBorders>
              <w:top w:val="nil"/>
              <w:left w:val="nil"/>
              <w:bottom w:val="single" w:sz="4" w:space="0" w:color="auto"/>
              <w:right w:val="single" w:sz="4" w:space="0" w:color="auto"/>
            </w:tcBorders>
            <w:shd w:val="clear" w:color="auto" w:fill="auto"/>
            <w:noWrap/>
            <w:vAlign w:val="center"/>
            <w:hideMark/>
          </w:tcPr>
          <w:p w14:paraId="4F30B65E"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32.7</w:t>
            </w:r>
          </w:p>
        </w:tc>
        <w:tc>
          <w:tcPr>
            <w:tcW w:w="1062" w:type="dxa"/>
            <w:tcBorders>
              <w:top w:val="nil"/>
              <w:left w:val="nil"/>
              <w:bottom w:val="single" w:sz="4" w:space="0" w:color="auto"/>
              <w:right w:val="single" w:sz="4" w:space="0" w:color="auto"/>
            </w:tcBorders>
            <w:shd w:val="clear" w:color="auto" w:fill="auto"/>
            <w:noWrap/>
            <w:vAlign w:val="center"/>
            <w:hideMark/>
          </w:tcPr>
          <w:p w14:paraId="1AD124B1"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32.83</w:t>
            </w:r>
          </w:p>
        </w:tc>
      </w:tr>
      <w:tr w:rsidR="00424C5D" w:rsidRPr="00041F36" w14:paraId="73816F2B" w14:textId="77777777" w:rsidTr="00424C5D">
        <w:trPr>
          <w:trHeight w:val="25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166A664"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20.</w:t>
            </w:r>
          </w:p>
        </w:tc>
        <w:tc>
          <w:tcPr>
            <w:tcW w:w="1060" w:type="dxa"/>
            <w:tcBorders>
              <w:top w:val="nil"/>
              <w:left w:val="nil"/>
              <w:bottom w:val="single" w:sz="4" w:space="0" w:color="auto"/>
              <w:right w:val="single" w:sz="4" w:space="0" w:color="auto"/>
            </w:tcBorders>
            <w:shd w:val="clear" w:color="auto" w:fill="auto"/>
            <w:noWrap/>
            <w:vAlign w:val="center"/>
            <w:hideMark/>
          </w:tcPr>
          <w:p w14:paraId="7A0A16FA"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BJTM</w:t>
            </w:r>
          </w:p>
        </w:tc>
        <w:tc>
          <w:tcPr>
            <w:tcW w:w="1060" w:type="dxa"/>
            <w:tcBorders>
              <w:top w:val="nil"/>
              <w:left w:val="nil"/>
              <w:bottom w:val="single" w:sz="4" w:space="0" w:color="auto"/>
              <w:right w:val="single" w:sz="4" w:space="0" w:color="auto"/>
            </w:tcBorders>
            <w:shd w:val="clear" w:color="auto" w:fill="auto"/>
            <w:noWrap/>
            <w:vAlign w:val="center"/>
            <w:hideMark/>
          </w:tcPr>
          <w:p w14:paraId="70206E0D"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31.97</w:t>
            </w:r>
          </w:p>
        </w:tc>
        <w:tc>
          <w:tcPr>
            <w:tcW w:w="1060" w:type="dxa"/>
            <w:tcBorders>
              <w:top w:val="nil"/>
              <w:left w:val="nil"/>
              <w:bottom w:val="single" w:sz="4" w:space="0" w:color="auto"/>
              <w:right w:val="single" w:sz="4" w:space="0" w:color="auto"/>
            </w:tcBorders>
            <w:shd w:val="clear" w:color="auto" w:fill="auto"/>
            <w:noWrap/>
            <w:vAlign w:val="center"/>
            <w:hideMark/>
          </w:tcPr>
          <w:p w14:paraId="272AE4E1"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32.06</w:t>
            </w:r>
          </w:p>
        </w:tc>
        <w:tc>
          <w:tcPr>
            <w:tcW w:w="1060" w:type="dxa"/>
            <w:tcBorders>
              <w:top w:val="nil"/>
              <w:left w:val="nil"/>
              <w:bottom w:val="single" w:sz="4" w:space="0" w:color="auto"/>
              <w:right w:val="single" w:sz="4" w:space="0" w:color="auto"/>
            </w:tcBorders>
            <w:shd w:val="clear" w:color="auto" w:fill="auto"/>
            <w:noWrap/>
            <w:vAlign w:val="center"/>
            <w:hideMark/>
          </w:tcPr>
          <w:p w14:paraId="339B64D4"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32.24</w:t>
            </w:r>
          </w:p>
        </w:tc>
        <w:tc>
          <w:tcPr>
            <w:tcW w:w="1062" w:type="dxa"/>
            <w:tcBorders>
              <w:top w:val="nil"/>
              <w:left w:val="nil"/>
              <w:bottom w:val="single" w:sz="4" w:space="0" w:color="auto"/>
              <w:right w:val="single" w:sz="4" w:space="0" w:color="auto"/>
            </w:tcBorders>
            <w:shd w:val="clear" w:color="auto" w:fill="auto"/>
            <w:noWrap/>
            <w:vAlign w:val="center"/>
            <w:hideMark/>
          </w:tcPr>
          <w:p w14:paraId="6B77F1BA"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32.27</w:t>
            </w:r>
          </w:p>
        </w:tc>
      </w:tr>
      <w:tr w:rsidR="00424C5D" w:rsidRPr="00041F36" w14:paraId="70D63E23" w14:textId="77777777" w:rsidTr="00424C5D">
        <w:trPr>
          <w:trHeight w:val="25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792B58A"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21.</w:t>
            </w:r>
          </w:p>
        </w:tc>
        <w:tc>
          <w:tcPr>
            <w:tcW w:w="1060" w:type="dxa"/>
            <w:tcBorders>
              <w:top w:val="nil"/>
              <w:left w:val="nil"/>
              <w:bottom w:val="single" w:sz="4" w:space="0" w:color="auto"/>
              <w:right w:val="single" w:sz="4" w:space="0" w:color="auto"/>
            </w:tcBorders>
            <w:shd w:val="clear" w:color="auto" w:fill="auto"/>
            <w:noWrap/>
            <w:vAlign w:val="center"/>
            <w:hideMark/>
          </w:tcPr>
          <w:p w14:paraId="624B3EC8"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BKSW</w:t>
            </w:r>
          </w:p>
        </w:tc>
        <w:tc>
          <w:tcPr>
            <w:tcW w:w="1060" w:type="dxa"/>
            <w:tcBorders>
              <w:top w:val="nil"/>
              <w:left w:val="nil"/>
              <w:bottom w:val="single" w:sz="4" w:space="0" w:color="auto"/>
              <w:right w:val="single" w:sz="4" w:space="0" w:color="auto"/>
            </w:tcBorders>
            <w:shd w:val="clear" w:color="auto" w:fill="auto"/>
            <w:noWrap/>
            <w:vAlign w:val="center"/>
            <w:hideMark/>
          </w:tcPr>
          <w:p w14:paraId="7BB45BB7"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30.77</w:t>
            </w:r>
          </w:p>
        </w:tc>
        <w:tc>
          <w:tcPr>
            <w:tcW w:w="1060" w:type="dxa"/>
            <w:tcBorders>
              <w:top w:val="nil"/>
              <w:left w:val="nil"/>
              <w:bottom w:val="single" w:sz="4" w:space="0" w:color="auto"/>
              <w:right w:val="single" w:sz="4" w:space="0" w:color="auto"/>
            </w:tcBorders>
            <w:shd w:val="clear" w:color="auto" w:fill="auto"/>
            <w:noWrap/>
            <w:vAlign w:val="center"/>
            <w:hideMark/>
          </w:tcPr>
          <w:p w14:paraId="512F6C3F"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30.54</w:t>
            </w:r>
          </w:p>
        </w:tc>
        <w:tc>
          <w:tcPr>
            <w:tcW w:w="1060" w:type="dxa"/>
            <w:tcBorders>
              <w:top w:val="nil"/>
              <w:left w:val="nil"/>
              <w:bottom w:val="single" w:sz="4" w:space="0" w:color="auto"/>
              <w:right w:val="single" w:sz="4" w:space="0" w:color="auto"/>
            </w:tcBorders>
            <w:shd w:val="clear" w:color="auto" w:fill="auto"/>
            <w:noWrap/>
            <w:vAlign w:val="center"/>
            <w:hideMark/>
          </w:tcPr>
          <w:p w14:paraId="235894F7"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30.5</w:t>
            </w:r>
          </w:p>
        </w:tc>
        <w:tc>
          <w:tcPr>
            <w:tcW w:w="1062" w:type="dxa"/>
            <w:tcBorders>
              <w:top w:val="nil"/>
              <w:left w:val="nil"/>
              <w:bottom w:val="single" w:sz="4" w:space="0" w:color="auto"/>
              <w:right w:val="single" w:sz="4" w:space="0" w:color="auto"/>
            </w:tcBorders>
            <w:shd w:val="clear" w:color="auto" w:fill="auto"/>
            <w:noWrap/>
            <w:vAlign w:val="center"/>
            <w:hideMark/>
          </w:tcPr>
          <w:p w14:paraId="185786AC"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30.45</w:t>
            </w:r>
          </w:p>
        </w:tc>
      </w:tr>
      <w:tr w:rsidR="00424C5D" w:rsidRPr="00041F36" w14:paraId="5CF64FE6" w14:textId="77777777" w:rsidTr="00424C5D">
        <w:trPr>
          <w:trHeight w:val="25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61AB3C2"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22.</w:t>
            </w:r>
          </w:p>
        </w:tc>
        <w:tc>
          <w:tcPr>
            <w:tcW w:w="1060" w:type="dxa"/>
            <w:tcBorders>
              <w:top w:val="nil"/>
              <w:left w:val="nil"/>
              <w:bottom w:val="single" w:sz="4" w:space="0" w:color="auto"/>
              <w:right w:val="single" w:sz="4" w:space="0" w:color="auto"/>
            </w:tcBorders>
            <w:shd w:val="clear" w:color="auto" w:fill="auto"/>
            <w:noWrap/>
            <w:vAlign w:val="center"/>
            <w:hideMark/>
          </w:tcPr>
          <w:p w14:paraId="296EFAA9"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BMAS</w:t>
            </w:r>
          </w:p>
        </w:tc>
        <w:tc>
          <w:tcPr>
            <w:tcW w:w="1060" w:type="dxa"/>
            <w:tcBorders>
              <w:top w:val="nil"/>
              <w:left w:val="nil"/>
              <w:bottom w:val="single" w:sz="4" w:space="0" w:color="auto"/>
              <w:right w:val="single" w:sz="4" w:space="0" w:color="auto"/>
            </w:tcBorders>
            <w:shd w:val="clear" w:color="auto" w:fill="auto"/>
            <w:noWrap/>
            <w:vAlign w:val="center"/>
            <w:hideMark/>
          </w:tcPr>
          <w:p w14:paraId="2192EF6D"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29.66</w:t>
            </w:r>
          </w:p>
        </w:tc>
        <w:tc>
          <w:tcPr>
            <w:tcW w:w="1060" w:type="dxa"/>
            <w:tcBorders>
              <w:top w:val="nil"/>
              <w:left w:val="nil"/>
              <w:bottom w:val="single" w:sz="4" w:space="0" w:color="auto"/>
              <w:right w:val="single" w:sz="4" w:space="0" w:color="auto"/>
            </w:tcBorders>
            <w:shd w:val="clear" w:color="auto" w:fill="auto"/>
            <w:noWrap/>
            <w:vAlign w:val="center"/>
            <w:hideMark/>
          </w:tcPr>
          <w:p w14:paraId="1CF7EDC2"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29.94</w:t>
            </w:r>
          </w:p>
        </w:tc>
        <w:tc>
          <w:tcPr>
            <w:tcW w:w="1060" w:type="dxa"/>
            <w:tcBorders>
              <w:top w:val="nil"/>
              <w:left w:val="nil"/>
              <w:bottom w:val="single" w:sz="4" w:space="0" w:color="auto"/>
              <w:right w:val="single" w:sz="4" w:space="0" w:color="auto"/>
            </w:tcBorders>
            <w:shd w:val="clear" w:color="auto" w:fill="auto"/>
            <w:noWrap/>
            <w:vAlign w:val="center"/>
            <w:hideMark/>
          </w:tcPr>
          <w:p w14:paraId="6E68F80D"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30.29</w:t>
            </w:r>
          </w:p>
        </w:tc>
        <w:tc>
          <w:tcPr>
            <w:tcW w:w="1062" w:type="dxa"/>
            <w:tcBorders>
              <w:top w:val="nil"/>
              <w:left w:val="nil"/>
              <w:bottom w:val="single" w:sz="4" w:space="0" w:color="auto"/>
              <w:right w:val="single" w:sz="4" w:space="0" w:color="auto"/>
            </w:tcBorders>
            <w:shd w:val="clear" w:color="auto" w:fill="auto"/>
            <w:noWrap/>
            <w:vAlign w:val="center"/>
            <w:hideMark/>
          </w:tcPr>
          <w:p w14:paraId="4C00FCFD"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30.34</w:t>
            </w:r>
          </w:p>
        </w:tc>
      </w:tr>
      <w:tr w:rsidR="00424C5D" w:rsidRPr="00041F36" w14:paraId="3981295F" w14:textId="77777777" w:rsidTr="00424C5D">
        <w:trPr>
          <w:trHeight w:val="25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0640A29"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23.</w:t>
            </w:r>
          </w:p>
        </w:tc>
        <w:tc>
          <w:tcPr>
            <w:tcW w:w="1060" w:type="dxa"/>
            <w:tcBorders>
              <w:top w:val="nil"/>
              <w:left w:val="nil"/>
              <w:bottom w:val="single" w:sz="4" w:space="0" w:color="auto"/>
              <w:right w:val="single" w:sz="4" w:space="0" w:color="auto"/>
            </w:tcBorders>
            <w:shd w:val="clear" w:color="auto" w:fill="auto"/>
            <w:noWrap/>
            <w:vAlign w:val="center"/>
            <w:hideMark/>
          </w:tcPr>
          <w:p w14:paraId="48E6BE68"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BMRI</w:t>
            </w:r>
          </w:p>
        </w:tc>
        <w:tc>
          <w:tcPr>
            <w:tcW w:w="1060" w:type="dxa"/>
            <w:tcBorders>
              <w:top w:val="nil"/>
              <w:left w:val="nil"/>
              <w:bottom w:val="single" w:sz="4" w:space="0" w:color="auto"/>
              <w:right w:val="single" w:sz="4" w:space="0" w:color="auto"/>
            </w:tcBorders>
            <w:shd w:val="clear" w:color="auto" w:fill="auto"/>
            <w:noWrap/>
            <w:vAlign w:val="center"/>
            <w:hideMark/>
          </w:tcPr>
          <w:p w14:paraId="57236AD4"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34.88</w:t>
            </w:r>
          </w:p>
        </w:tc>
        <w:tc>
          <w:tcPr>
            <w:tcW w:w="1060" w:type="dxa"/>
            <w:tcBorders>
              <w:top w:val="nil"/>
              <w:left w:val="nil"/>
              <w:bottom w:val="single" w:sz="4" w:space="0" w:color="auto"/>
              <w:right w:val="single" w:sz="4" w:space="0" w:color="auto"/>
            </w:tcBorders>
            <w:shd w:val="clear" w:color="auto" w:fill="auto"/>
            <w:noWrap/>
            <w:vAlign w:val="center"/>
            <w:hideMark/>
          </w:tcPr>
          <w:p w14:paraId="04C6390F"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34.97</w:t>
            </w:r>
          </w:p>
        </w:tc>
        <w:tc>
          <w:tcPr>
            <w:tcW w:w="1060" w:type="dxa"/>
            <w:tcBorders>
              <w:top w:val="nil"/>
              <w:left w:val="nil"/>
              <w:bottom w:val="single" w:sz="4" w:space="0" w:color="auto"/>
              <w:right w:val="single" w:sz="4" w:space="0" w:color="auto"/>
            </w:tcBorders>
            <w:shd w:val="clear" w:color="auto" w:fill="auto"/>
            <w:noWrap/>
            <w:vAlign w:val="center"/>
            <w:hideMark/>
          </w:tcPr>
          <w:p w14:paraId="4387B975"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35.08</w:t>
            </w:r>
          </w:p>
        </w:tc>
        <w:tc>
          <w:tcPr>
            <w:tcW w:w="1062" w:type="dxa"/>
            <w:tcBorders>
              <w:top w:val="nil"/>
              <w:left w:val="nil"/>
              <w:bottom w:val="single" w:sz="4" w:space="0" w:color="auto"/>
              <w:right w:val="single" w:sz="4" w:space="0" w:color="auto"/>
            </w:tcBorders>
            <w:shd w:val="clear" w:color="auto" w:fill="auto"/>
            <w:noWrap/>
            <w:vAlign w:val="center"/>
            <w:hideMark/>
          </w:tcPr>
          <w:p w14:paraId="48E2A282"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35.23</w:t>
            </w:r>
          </w:p>
        </w:tc>
      </w:tr>
      <w:tr w:rsidR="00424C5D" w:rsidRPr="00041F36" w14:paraId="562E5C89" w14:textId="77777777" w:rsidTr="00424C5D">
        <w:trPr>
          <w:trHeight w:val="25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B1CFAAE"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24.</w:t>
            </w:r>
          </w:p>
        </w:tc>
        <w:tc>
          <w:tcPr>
            <w:tcW w:w="1060" w:type="dxa"/>
            <w:tcBorders>
              <w:top w:val="nil"/>
              <w:left w:val="nil"/>
              <w:bottom w:val="single" w:sz="4" w:space="0" w:color="auto"/>
              <w:right w:val="single" w:sz="4" w:space="0" w:color="auto"/>
            </w:tcBorders>
            <w:shd w:val="clear" w:color="auto" w:fill="auto"/>
            <w:noWrap/>
            <w:vAlign w:val="center"/>
            <w:hideMark/>
          </w:tcPr>
          <w:p w14:paraId="11C99E89"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BNBA</w:t>
            </w:r>
          </w:p>
        </w:tc>
        <w:tc>
          <w:tcPr>
            <w:tcW w:w="1060" w:type="dxa"/>
            <w:tcBorders>
              <w:top w:val="nil"/>
              <w:left w:val="nil"/>
              <w:bottom w:val="single" w:sz="4" w:space="0" w:color="auto"/>
              <w:right w:val="single" w:sz="4" w:space="0" w:color="auto"/>
            </w:tcBorders>
            <w:shd w:val="clear" w:color="auto" w:fill="auto"/>
            <w:noWrap/>
            <w:vAlign w:val="center"/>
            <w:hideMark/>
          </w:tcPr>
          <w:p w14:paraId="7ED39F85"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29.66</w:t>
            </w:r>
          </w:p>
        </w:tc>
        <w:tc>
          <w:tcPr>
            <w:tcW w:w="1060" w:type="dxa"/>
            <w:tcBorders>
              <w:top w:val="nil"/>
              <w:left w:val="nil"/>
              <w:bottom w:val="single" w:sz="4" w:space="0" w:color="auto"/>
              <w:right w:val="single" w:sz="4" w:space="0" w:color="auto"/>
            </w:tcBorders>
            <w:shd w:val="clear" w:color="auto" w:fill="auto"/>
            <w:noWrap/>
            <w:vAlign w:val="center"/>
            <w:hideMark/>
          </w:tcPr>
          <w:p w14:paraId="179BA289"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29.66</w:t>
            </w:r>
          </w:p>
        </w:tc>
        <w:tc>
          <w:tcPr>
            <w:tcW w:w="1060" w:type="dxa"/>
            <w:tcBorders>
              <w:top w:val="nil"/>
              <w:left w:val="nil"/>
              <w:bottom w:val="single" w:sz="4" w:space="0" w:color="auto"/>
              <w:right w:val="single" w:sz="4" w:space="0" w:color="auto"/>
            </w:tcBorders>
            <w:shd w:val="clear" w:color="auto" w:fill="auto"/>
            <w:noWrap/>
            <w:vAlign w:val="center"/>
            <w:hideMark/>
          </w:tcPr>
          <w:p w14:paraId="48B726EE"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29.79</w:t>
            </w:r>
          </w:p>
        </w:tc>
        <w:tc>
          <w:tcPr>
            <w:tcW w:w="1062" w:type="dxa"/>
            <w:tcBorders>
              <w:top w:val="nil"/>
              <w:left w:val="nil"/>
              <w:bottom w:val="single" w:sz="4" w:space="0" w:color="auto"/>
              <w:right w:val="single" w:sz="4" w:space="0" w:color="auto"/>
            </w:tcBorders>
            <w:shd w:val="clear" w:color="auto" w:fill="auto"/>
            <w:noWrap/>
            <w:vAlign w:val="center"/>
            <w:hideMark/>
          </w:tcPr>
          <w:p w14:paraId="355D450A"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29.74</w:t>
            </w:r>
          </w:p>
        </w:tc>
      </w:tr>
      <w:tr w:rsidR="00424C5D" w:rsidRPr="00041F36" w14:paraId="52B69CA2" w14:textId="77777777" w:rsidTr="00424C5D">
        <w:trPr>
          <w:trHeight w:val="25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BA0CDAF"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25.</w:t>
            </w:r>
          </w:p>
        </w:tc>
        <w:tc>
          <w:tcPr>
            <w:tcW w:w="1060" w:type="dxa"/>
            <w:tcBorders>
              <w:top w:val="nil"/>
              <w:left w:val="nil"/>
              <w:bottom w:val="single" w:sz="4" w:space="0" w:color="auto"/>
              <w:right w:val="single" w:sz="4" w:space="0" w:color="auto"/>
            </w:tcBorders>
            <w:shd w:val="clear" w:color="auto" w:fill="auto"/>
            <w:noWrap/>
            <w:vAlign w:val="center"/>
            <w:hideMark/>
          </w:tcPr>
          <w:p w14:paraId="72FF8B36"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BNGA</w:t>
            </w:r>
          </w:p>
        </w:tc>
        <w:tc>
          <w:tcPr>
            <w:tcW w:w="1060" w:type="dxa"/>
            <w:tcBorders>
              <w:top w:val="nil"/>
              <w:left w:val="nil"/>
              <w:bottom w:val="single" w:sz="4" w:space="0" w:color="auto"/>
              <w:right w:val="single" w:sz="4" w:space="0" w:color="auto"/>
            </w:tcBorders>
            <w:shd w:val="clear" w:color="auto" w:fill="auto"/>
            <w:noWrap/>
            <w:vAlign w:val="center"/>
            <w:hideMark/>
          </w:tcPr>
          <w:p w14:paraId="508C9240"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33.25</w:t>
            </w:r>
          </w:p>
        </w:tc>
        <w:tc>
          <w:tcPr>
            <w:tcW w:w="1060" w:type="dxa"/>
            <w:tcBorders>
              <w:top w:val="nil"/>
              <w:left w:val="nil"/>
              <w:bottom w:val="single" w:sz="4" w:space="0" w:color="auto"/>
              <w:right w:val="single" w:sz="4" w:space="0" w:color="auto"/>
            </w:tcBorders>
            <w:shd w:val="clear" w:color="auto" w:fill="auto"/>
            <w:noWrap/>
            <w:vAlign w:val="center"/>
            <w:hideMark/>
          </w:tcPr>
          <w:p w14:paraId="3BD36FDA"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33.27</w:t>
            </w:r>
          </w:p>
        </w:tc>
        <w:tc>
          <w:tcPr>
            <w:tcW w:w="1060" w:type="dxa"/>
            <w:tcBorders>
              <w:top w:val="nil"/>
              <w:left w:val="nil"/>
              <w:bottom w:val="single" w:sz="4" w:space="0" w:color="auto"/>
              <w:right w:val="single" w:sz="4" w:space="0" w:color="auto"/>
            </w:tcBorders>
            <w:shd w:val="clear" w:color="auto" w:fill="auto"/>
            <w:noWrap/>
            <w:vAlign w:val="center"/>
            <w:hideMark/>
          </w:tcPr>
          <w:p w14:paraId="3976C66D"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33.37</w:t>
            </w:r>
          </w:p>
        </w:tc>
        <w:tc>
          <w:tcPr>
            <w:tcW w:w="1062" w:type="dxa"/>
            <w:tcBorders>
              <w:top w:val="nil"/>
              <w:left w:val="nil"/>
              <w:bottom w:val="single" w:sz="4" w:space="0" w:color="auto"/>
              <w:right w:val="single" w:sz="4" w:space="0" w:color="auto"/>
            </w:tcBorders>
            <w:shd w:val="clear" w:color="auto" w:fill="auto"/>
            <w:noWrap/>
            <w:vAlign w:val="center"/>
            <w:hideMark/>
          </w:tcPr>
          <w:p w14:paraId="1CA72156"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33.36</w:t>
            </w:r>
          </w:p>
        </w:tc>
      </w:tr>
      <w:tr w:rsidR="00424C5D" w:rsidRPr="00041F36" w14:paraId="34F15C85" w14:textId="77777777" w:rsidTr="00424C5D">
        <w:trPr>
          <w:trHeight w:val="25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2A3DC20"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26.</w:t>
            </w:r>
          </w:p>
        </w:tc>
        <w:tc>
          <w:tcPr>
            <w:tcW w:w="1060" w:type="dxa"/>
            <w:tcBorders>
              <w:top w:val="nil"/>
              <w:left w:val="nil"/>
              <w:bottom w:val="single" w:sz="4" w:space="0" w:color="auto"/>
              <w:right w:val="single" w:sz="4" w:space="0" w:color="auto"/>
            </w:tcBorders>
            <w:shd w:val="clear" w:color="auto" w:fill="auto"/>
            <w:noWrap/>
            <w:vAlign w:val="center"/>
            <w:hideMark/>
          </w:tcPr>
          <w:p w14:paraId="23409955"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BNII</w:t>
            </w:r>
          </w:p>
        </w:tc>
        <w:tc>
          <w:tcPr>
            <w:tcW w:w="1060" w:type="dxa"/>
            <w:tcBorders>
              <w:top w:val="nil"/>
              <w:left w:val="nil"/>
              <w:bottom w:val="single" w:sz="4" w:space="0" w:color="auto"/>
              <w:right w:val="single" w:sz="4" w:space="0" w:color="auto"/>
            </w:tcBorders>
            <w:shd w:val="clear" w:color="auto" w:fill="auto"/>
            <w:noWrap/>
            <w:vAlign w:val="center"/>
            <w:hideMark/>
          </w:tcPr>
          <w:p w14:paraId="00472654"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32.79</w:t>
            </w:r>
          </w:p>
        </w:tc>
        <w:tc>
          <w:tcPr>
            <w:tcW w:w="1060" w:type="dxa"/>
            <w:tcBorders>
              <w:top w:val="nil"/>
              <w:left w:val="nil"/>
              <w:bottom w:val="single" w:sz="4" w:space="0" w:color="auto"/>
              <w:right w:val="single" w:sz="4" w:space="0" w:color="auto"/>
            </w:tcBorders>
            <w:shd w:val="clear" w:color="auto" w:fill="auto"/>
            <w:noWrap/>
            <w:vAlign w:val="center"/>
            <w:hideMark/>
          </w:tcPr>
          <w:p w14:paraId="44960CD4"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32.77</w:t>
            </w:r>
          </w:p>
        </w:tc>
        <w:tc>
          <w:tcPr>
            <w:tcW w:w="1060" w:type="dxa"/>
            <w:tcBorders>
              <w:top w:val="nil"/>
              <w:left w:val="nil"/>
              <w:bottom w:val="single" w:sz="4" w:space="0" w:color="auto"/>
              <w:right w:val="single" w:sz="4" w:space="0" w:color="auto"/>
            </w:tcBorders>
            <w:shd w:val="clear" w:color="auto" w:fill="auto"/>
            <w:noWrap/>
            <w:vAlign w:val="center"/>
            <w:hideMark/>
          </w:tcPr>
          <w:p w14:paraId="4B76F037"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32.77</w:t>
            </w:r>
          </w:p>
        </w:tc>
        <w:tc>
          <w:tcPr>
            <w:tcW w:w="1062" w:type="dxa"/>
            <w:tcBorders>
              <w:top w:val="nil"/>
              <w:left w:val="nil"/>
              <w:bottom w:val="single" w:sz="4" w:space="0" w:color="auto"/>
              <w:right w:val="single" w:sz="4" w:space="0" w:color="auto"/>
            </w:tcBorders>
            <w:shd w:val="clear" w:color="auto" w:fill="auto"/>
            <w:noWrap/>
            <w:vAlign w:val="center"/>
            <w:hideMark/>
          </w:tcPr>
          <w:p w14:paraId="2CEA55FC"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32.74</w:t>
            </w:r>
          </w:p>
        </w:tc>
      </w:tr>
      <w:tr w:rsidR="00424C5D" w:rsidRPr="00041F36" w14:paraId="3C92C75C" w14:textId="77777777" w:rsidTr="00E2044D">
        <w:trPr>
          <w:trHeight w:val="25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A772818"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27.</w:t>
            </w:r>
          </w:p>
        </w:tc>
        <w:tc>
          <w:tcPr>
            <w:tcW w:w="1060" w:type="dxa"/>
            <w:tcBorders>
              <w:top w:val="nil"/>
              <w:left w:val="nil"/>
              <w:bottom w:val="single" w:sz="4" w:space="0" w:color="auto"/>
              <w:right w:val="single" w:sz="4" w:space="0" w:color="auto"/>
            </w:tcBorders>
            <w:shd w:val="clear" w:color="auto" w:fill="auto"/>
            <w:noWrap/>
            <w:vAlign w:val="center"/>
            <w:hideMark/>
          </w:tcPr>
          <w:p w14:paraId="3849E906"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BNLI</w:t>
            </w:r>
          </w:p>
        </w:tc>
        <w:tc>
          <w:tcPr>
            <w:tcW w:w="1060" w:type="dxa"/>
            <w:tcBorders>
              <w:top w:val="nil"/>
              <w:left w:val="nil"/>
              <w:bottom w:val="single" w:sz="4" w:space="0" w:color="auto"/>
              <w:right w:val="single" w:sz="4" w:space="0" w:color="auto"/>
            </w:tcBorders>
            <w:shd w:val="clear" w:color="auto" w:fill="auto"/>
            <w:noWrap/>
            <w:vAlign w:val="center"/>
            <w:hideMark/>
          </w:tcPr>
          <w:p w14:paraId="067D6FE3"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32.72</w:t>
            </w:r>
          </w:p>
        </w:tc>
        <w:tc>
          <w:tcPr>
            <w:tcW w:w="1060" w:type="dxa"/>
            <w:tcBorders>
              <w:top w:val="nil"/>
              <w:left w:val="nil"/>
              <w:bottom w:val="single" w:sz="4" w:space="0" w:color="auto"/>
              <w:right w:val="single" w:sz="4" w:space="0" w:color="auto"/>
            </w:tcBorders>
            <w:shd w:val="clear" w:color="auto" w:fill="auto"/>
            <w:noWrap/>
            <w:vAlign w:val="center"/>
            <w:hideMark/>
          </w:tcPr>
          <w:p w14:paraId="153A0FBD"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32.92</w:t>
            </w:r>
          </w:p>
        </w:tc>
        <w:tc>
          <w:tcPr>
            <w:tcW w:w="1060" w:type="dxa"/>
            <w:tcBorders>
              <w:top w:val="nil"/>
              <w:left w:val="nil"/>
              <w:bottom w:val="single" w:sz="4" w:space="0" w:color="auto"/>
              <w:right w:val="single" w:sz="4" w:space="0" w:color="auto"/>
            </w:tcBorders>
            <w:shd w:val="clear" w:color="auto" w:fill="auto"/>
            <w:noWrap/>
            <w:vAlign w:val="center"/>
            <w:hideMark/>
          </w:tcPr>
          <w:p w14:paraId="6F7A88F1"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33.09</w:t>
            </w:r>
          </w:p>
        </w:tc>
        <w:tc>
          <w:tcPr>
            <w:tcW w:w="1062" w:type="dxa"/>
            <w:tcBorders>
              <w:top w:val="nil"/>
              <w:left w:val="nil"/>
              <w:bottom w:val="single" w:sz="4" w:space="0" w:color="auto"/>
              <w:right w:val="single" w:sz="4" w:space="0" w:color="auto"/>
            </w:tcBorders>
            <w:shd w:val="clear" w:color="auto" w:fill="auto"/>
            <w:noWrap/>
            <w:vAlign w:val="center"/>
            <w:hideMark/>
          </w:tcPr>
          <w:p w14:paraId="4AE48A19"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33.17</w:t>
            </w:r>
          </w:p>
        </w:tc>
      </w:tr>
      <w:tr w:rsidR="00424C5D" w:rsidRPr="00041F36" w14:paraId="7618E1E3" w14:textId="77777777" w:rsidTr="00E2044D">
        <w:trPr>
          <w:trHeight w:val="251"/>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6EBF0"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lastRenderedPageBreak/>
              <w:t>28.</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63605"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BRIS</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343DE"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32.96</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F849F"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33.11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FB409"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33.21</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A82CD"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33.35</w:t>
            </w:r>
          </w:p>
        </w:tc>
      </w:tr>
      <w:tr w:rsidR="00424C5D" w:rsidRPr="00041F36" w14:paraId="1AA829D3" w14:textId="77777777" w:rsidTr="00E2044D">
        <w:trPr>
          <w:trHeight w:val="251"/>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EC57D"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29.</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6D0B2832"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BSIM</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6011F38F"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31.23</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2BB99648"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31.43</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09C72020"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31.6</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14:paraId="3728288B"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31.49</w:t>
            </w:r>
          </w:p>
        </w:tc>
      </w:tr>
      <w:tr w:rsidR="00424C5D" w:rsidRPr="00041F36" w14:paraId="6C475E4D" w14:textId="77777777" w:rsidTr="00424C5D">
        <w:trPr>
          <w:trHeight w:val="25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0594883"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w:t>
            </w:r>
          </w:p>
        </w:tc>
        <w:tc>
          <w:tcPr>
            <w:tcW w:w="1060" w:type="dxa"/>
            <w:tcBorders>
              <w:top w:val="nil"/>
              <w:left w:val="nil"/>
              <w:bottom w:val="single" w:sz="4" w:space="0" w:color="auto"/>
              <w:right w:val="single" w:sz="4" w:space="0" w:color="auto"/>
            </w:tcBorders>
            <w:shd w:val="clear" w:color="auto" w:fill="auto"/>
            <w:noWrap/>
            <w:vAlign w:val="center"/>
            <w:hideMark/>
          </w:tcPr>
          <w:p w14:paraId="3C3FA0A8"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BTPS</w:t>
            </w:r>
          </w:p>
        </w:tc>
        <w:tc>
          <w:tcPr>
            <w:tcW w:w="1060" w:type="dxa"/>
            <w:tcBorders>
              <w:top w:val="nil"/>
              <w:left w:val="nil"/>
              <w:bottom w:val="single" w:sz="4" w:space="0" w:color="auto"/>
              <w:right w:val="single" w:sz="4" w:space="0" w:color="auto"/>
            </w:tcBorders>
            <w:shd w:val="clear" w:color="auto" w:fill="auto"/>
            <w:noWrap/>
            <w:vAlign w:val="center"/>
            <w:hideMark/>
          </w:tcPr>
          <w:p w14:paraId="7003296A"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30.36</w:t>
            </w:r>
          </w:p>
        </w:tc>
        <w:tc>
          <w:tcPr>
            <w:tcW w:w="1060" w:type="dxa"/>
            <w:tcBorders>
              <w:top w:val="nil"/>
              <w:left w:val="nil"/>
              <w:bottom w:val="single" w:sz="4" w:space="0" w:color="auto"/>
              <w:right w:val="single" w:sz="4" w:space="0" w:color="auto"/>
            </w:tcBorders>
            <w:shd w:val="clear" w:color="auto" w:fill="auto"/>
            <w:noWrap/>
            <w:vAlign w:val="center"/>
            <w:hideMark/>
          </w:tcPr>
          <w:p w14:paraId="4458C649"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30.43</w:t>
            </w:r>
          </w:p>
        </w:tc>
        <w:tc>
          <w:tcPr>
            <w:tcW w:w="1060" w:type="dxa"/>
            <w:tcBorders>
              <w:top w:val="nil"/>
              <w:left w:val="nil"/>
              <w:bottom w:val="single" w:sz="4" w:space="0" w:color="auto"/>
              <w:right w:val="single" w:sz="4" w:space="0" w:color="auto"/>
            </w:tcBorders>
            <w:shd w:val="clear" w:color="auto" w:fill="auto"/>
            <w:noWrap/>
            <w:vAlign w:val="center"/>
            <w:hideMark/>
          </w:tcPr>
          <w:p w14:paraId="1CBBC540"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30.55</w:t>
            </w:r>
          </w:p>
        </w:tc>
        <w:tc>
          <w:tcPr>
            <w:tcW w:w="1062" w:type="dxa"/>
            <w:tcBorders>
              <w:top w:val="nil"/>
              <w:left w:val="nil"/>
              <w:bottom w:val="single" w:sz="4" w:space="0" w:color="auto"/>
              <w:right w:val="single" w:sz="4" w:space="0" w:color="auto"/>
            </w:tcBorders>
            <w:shd w:val="clear" w:color="auto" w:fill="auto"/>
            <w:noWrap/>
            <w:vAlign w:val="center"/>
            <w:hideMark/>
          </w:tcPr>
          <w:p w14:paraId="6A8ADCD9"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30.68</w:t>
            </w:r>
          </w:p>
        </w:tc>
      </w:tr>
      <w:tr w:rsidR="00424C5D" w:rsidRPr="00041F36" w14:paraId="6FDF5B71" w14:textId="77777777" w:rsidTr="00424C5D">
        <w:trPr>
          <w:trHeight w:val="25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8F99847"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31.</w:t>
            </w:r>
          </w:p>
        </w:tc>
        <w:tc>
          <w:tcPr>
            <w:tcW w:w="1060" w:type="dxa"/>
            <w:tcBorders>
              <w:top w:val="nil"/>
              <w:left w:val="nil"/>
              <w:bottom w:val="single" w:sz="4" w:space="0" w:color="auto"/>
              <w:right w:val="single" w:sz="4" w:space="0" w:color="auto"/>
            </w:tcBorders>
            <w:shd w:val="clear" w:color="auto" w:fill="auto"/>
            <w:noWrap/>
            <w:vAlign w:val="center"/>
            <w:hideMark/>
          </w:tcPr>
          <w:p w14:paraId="6A538946"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BVIC</w:t>
            </w:r>
          </w:p>
        </w:tc>
        <w:tc>
          <w:tcPr>
            <w:tcW w:w="1060" w:type="dxa"/>
            <w:tcBorders>
              <w:top w:val="nil"/>
              <w:left w:val="nil"/>
              <w:bottom w:val="single" w:sz="4" w:space="0" w:color="auto"/>
              <w:right w:val="single" w:sz="4" w:space="0" w:color="auto"/>
            </w:tcBorders>
            <w:shd w:val="clear" w:color="auto" w:fill="auto"/>
            <w:noWrap/>
            <w:vAlign w:val="center"/>
            <w:hideMark/>
          </w:tcPr>
          <w:p w14:paraId="21C62616"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31.05</w:t>
            </w:r>
          </w:p>
        </w:tc>
        <w:tc>
          <w:tcPr>
            <w:tcW w:w="1060" w:type="dxa"/>
            <w:tcBorders>
              <w:top w:val="nil"/>
              <w:left w:val="nil"/>
              <w:bottom w:val="single" w:sz="4" w:space="0" w:color="auto"/>
              <w:right w:val="single" w:sz="4" w:space="0" w:color="auto"/>
            </w:tcBorders>
            <w:shd w:val="clear" w:color="auto" w:fill="auto"/>
            <w:noWrap/>
            <w:vAlign w:val="center"/>
            <w:hideMark/>
          </w:tcPr>
          <w:p w14:paraId="49AFE3CC"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30.9</w:t>
            </w:r>
          </w:p>
        </w:tc>
        <w:tc>
          <w:tcPr>
            <w:tcW w:w="1060" w:type="dxa"/>
            <w:tcBorders>
              <w:top w:val="nil"/>
              <w:left w:val="nil"/>
              <w:bottom w:val="single" w:sz="4" w:space="0" w:color="auto"/>
              <w:right w:val="single" w:sz="4" w:space="0" w:color="auto"/>
            </w:tcBorders>
            <w:shd w:val="clear" w:color="auto" w:fill="auto"/>
            <w:noWrap/>
            <w:vAlign w:val="center"/>
            <w:hideMark/>
          </w:tcPr>
          <w:p w14:paraId="7BC2DFB9"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30.85</w:t>
            </w:r>
          </w:p>
        </w:tc>
        <w:tc>
          <w:tcPr>
            <w:tcW w:w="1062" w:type="dxa"/>
            <w:tcBorders>
              <w:top w:val="nil"/>
              <w:left w:val="nil"/>
              <w:bottom w:val="single" w:sz="4" w:space="0" w:color="auto"/>
              <w:right w:val="single" w:sz="4" w:space="0" w:color="auto"/>
            </w:tcBorders>
            <w:shd w:val="clear" w:color="auto" w:fill="auto"/>
            <w:noWrap/>
            <w:vAlign w:val="center"/>
            <w:hideMark/>
          </w:tcPr>
          <w:p w14:paraId="7E0DBB82"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30.89</w:t>
            </w:r>
          </w:p>
        </w:tc>
      </w:tr>
      <w:tr w:rsidR="00424C5D" w:rsidRPr="00041F36" w14:paraId="6D57C4DE" w14:textId="77777777" w:rsidTr="00424C5D">
        <w:trPr>
          <w:trHeight w:val="25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6C3E992"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32.</w:t>
            </w:r>
          </w:p>
        </w:tc>
        <w:tc>
          <w:tcPr>
            <w:tcW w:w="1060" w:type="dxa"/>
            <w:tcBorders>
              <w:top w:val="nil"/>
              <w:left w:val="nil"/>
              <w:bottom w:val="single" w:sz="4" w:space="0" w:color="auto"/>
              <w:right w:val="single" w:sz="4" w:space="0" w:color="auto"/>
            </w:tcBorders>
            <w:shd w:val="clear" w:color="auto" w:fill="auto"/>
            <w:noWrap/>
            <w:vAlign w:val="center"/>
            <w:hideMark/>
          </w:tcPr>
          <w:p w14:paraId="04E4790F"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DNAR</w:t>
            </w:r>
          </w:p>
        </w:tc>
        <w:tc>
          <w:tcPr>
            <w:tcW w:w="1060" w:type="dxa"/>
            <w:tcBorders>
              <w:top w:val="nil"/>
              <w:left w:val="nil"/>
              <w:bottom w:val="single" w:sz="4" w:space="0" w:color="auto"/>
              <w:right w:val="single" w:sz="4" w:space="0" w:color="auto"/>
            </w:tcBorders>
            <w:shd w:val="clear" w:color="auto" w:fill="auto"/>
            <w:noWrap/>
            <w:vAlign w:val="center"/>
            <w:hideMark/>
          </w:tcPr>
          <w:p w14:paraId="4C04E0F5"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29.26</w:t>
            </w:r>
          </w:p>
        </w:tc>
        <w:tc>
          <w:tcPr>
            <w:tcW w:w="1060" w:type="dxa"/>
            <w:tcBorders>
              <w:top w:val="nil"/>
              <w:left w:val="nil"/>
              <w:bottom w:val="single" w:sz="4" w:space="0" w:color="auto"/>
              <w:right w:val="single" w:sz="4" w:space="0" w:color="auto"/>
            </w:tcBorders>
            <w:shd w:val="clear" w:color="auto" w:fill="auto"/>
            <w:noWrap/>
            <w:vAlign w:val="center"/>
            <w:hideMark/>
          </w:tcPr>
          <w:p w14:paraId="7236ECCB"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29.47</w:t>
            </w:r>
          </w:p>
        </w:tc>
        <w:tc>
          <w:tcPr>
            <w:tcW w:w="1060" w:type="dxa"/>
            <w:tcBorders>
              <w:top w:val="nil"/>
              <w:left w:val="nil"/>
              <w:bottom w:val="single" w:sz="4" w:space="0" w:color="auto"/>
              <w:right w:val="single" w:sz="4" w:space="0" w:color="auto"/>
            </w:tcBorders>
            <w:shd w:val="clear" w:color="auto" w:fill="auto"/>
            <w:noWrap/>
            <w:vAlign w:val="center"/>
            <w:hideMark/>
          </w:tcPr>
          <w:p w14:paraId="40272720"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29.68</w:t>
            </w:r>
          </w:p>
        </w:tc>
        <w:tc>
          <w:tcPr>
            <w:tcW w:w="1062" w:type="dxa"/>
            <w:tcBorders>
              <w:top w:val="nil"/>
              <w:left w:val="nil"/>
              <w:bottom w:val="single" w:sz="4" w:space="0" w:color="auto"/>
              <w:right w:val="single" w:sz="4" w:space="0" w:color="auto"/>
            </w:tcBorders>
            <w:shd w:val="clear" w:color="auto" w:fill="auto"/>
            <w:noWrap/>
            <w:vAlign w:val="center"/>
            <w:hideMark/>
          </w:tcPr>
          <w:p w14:paraId="3914C85F"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29.95</w:t>
            </w:r>
          </w:p>
        </w:tc>
      </w:tr>
      <w:tr w:rsidR="00424C5D" w:rsidRPr="00041F36" w14:paraId="479A9801" w14:textId="77777777" w:rsidTr="00424C5D">
        <w:trPr>
          <w:trHeight w:val="25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B28691D"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33.</w:t>
            </w:r>
          </w:p>
        </w:tc>
        <w:tc>
          <w:tcPr>
            <w:tcW w:w="1060" w:type="dxa"/>
            <w:tcBorders>
              <w:top w:val="nil"/>
              <w:left w:val="nil"/>
              <w:bottom w:val="single" w:sz="4" w:space="0" w:color="auto"/>
              <w:right w:val="single" w:sz="4" w:space="0" w:color="auto"/>
            </w:tcBorders>
            <w:shd w:val="clear" w:color="auto" w:fill="auto"/>
            <w:noWrap/>
            <w:vAlign w:val="center"/>
            <w:hideMark/>
          </w:tcPr>
          <w:p w14:paraId="3855701A"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INPC</w:t>
            </w:r>
          </w:p>
        </w:tc>
        <w:tc>
          <w:tcPr>
            <w:tcW w:w="1060" w:type="dxa"/>
            <w:tcBorders>
              <w:top w:val="nil"/>
              <w:left w:val="nil"/>
              <w:bottom w:val="single" w:sz="4" w:space="0" w:color="auto"/>
              <w:right w:val="single" w:sz="4" w:space="0" w:color="auto"/>
            </w:tcBorders>
            <w:shd w:val="clear" w:color="auto" w:fill="auto"/>
            <w:noWrap/>
            <w:vAlign w:val="center"/>
            <w:hideMark/>
          </w:tcPr>
          <w:p w14:paraId="40BA64DF"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30.87</w:t>
            </w:r>
          </w:p>
        </w:tc>
        <w:tc>
          <w:tcPr>
            <w:tcW w:w="1060" w:type="dxa"/>
            <w:tcBorders>
              <w:top w:val="nil"/>
              <w:left w:val="nil"/>
              <w:bottom w:val="single" w:sz="4" w:space="0" w:color="auto"/>
              <w:right w:val="single" w:sz="4" w:space="0" w:color="auto"/>
            </w:tcBorders>
            <w:shd w:val="clear" w:color="auto" w:fill="auto"/>
            <w:noWrap/>
            <w:vAlign w:val="center"/>
            <w:hideMark/>
          </w:tcPr>
          <w:p w14:paraId="49BC872B"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31.05</w:t>
            </w:r>
          </w:p>
        </w:tc>
        <w:tc>
          <w:tcPr>
            <w:tcW w:w="1060" w:type="dxa"/>
            <w:tcBorders>
              <w:top w:val="nil"/>
              <w:left w:val="nil"/>
              <w:bottom w:val="single" w:sz="4" w:space="0" w:color="auto"/>
              <w:right w:val="single" w:sz="4" w:space="0" w:color="auto"/>
            </w:tcBorders>
            <w:shd w:val="clear" w:color="auto" w:fill="auto"/>
            <w:noWrap/>
            <w:vAlign w:val="center"/>
            <w:hideMark/>
          </w:tcPr>
          <w:p w14:paraId="609A5363"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30.89</w:t>
            </w:r>
          </w:p>
        </w:tc>
        <w:tc>
          <w:tcPr>
            <w:tcW w:w="1062" w:type="dxa"/>
            <w:tcBorders>
              <w:top w:val="nil"/>
              <w:left w:val="nil"/>
              <w:bottom w:val="single" w:sz="4" w:space="0" w:color="auto"/>
              <w:right w:val="single" w:sz="4" w:space="0" w:color="auto"/>
            </w:tcBorders>
            <w:shd w:val="clear" w:color="auto" w:fill="auto"/>
            <w:noWrap/>
            <w:vAlign w:val="center"/>
            <w:hideMark/>
          </w:tcPr>
          <w:p w14:paraId="1B7DE3D8"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30.87</w:t>
            </w:r>
          </w:p>
        </w:tc>
      </w:tr>
      <w:tr w:rsidR="00424C5D" w:rsidRPr="00041F36" w14:paraId="142EDCCE" w14:textId="77777777" w:rsidTr="00424C5D">
        <w:trPr>
          <w:trHeight w:val="25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0C64398"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34.</w:t>
            </w:r>
          </w:p>
        </w:tc>
        <w:tc>
          <w:tcPr>
            <w:tcW w:w="1060" w:type="dxa"/>
            <w:tcBorders>
              <w:top w:val="nil"/>
              <w:left w:val="nil"/>
              <w:bottom w:val="single" w:sz="4" w:space="0" w:color="auto"/>
              <w:right w:val="single" w:sz="4" w:space="0" w:color="auto"/>
            </w:tcBorders>
            <w:shd w:val="clear" w:color="auto" w:fill="auto"/>
            <w:noWrap/>
            <w:vAlign w:val="center"/>
            <w:hideMark/>
          </w:tcPr>
          <w:p w14:paraId="211BE0E8"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MASB</w:t>
            </w:r>
          </w:p>
        </w:tc>
        <w:tc>
          <w:tcPr>
            <w:tcW w:w="1060" w:type="dxa"/>
            <w:tcBorders>
              <w:top w:val="nil"/>
              <w:left w:val="nil"/>
              <w:bottom w:val="single" w:sz="4" w:space="0" w:color="auto"/>
              <w:right w:val="single" w:sz="4" w:space="0" w:color="auto"/>
            </w:tcBorders>
            <w:shd w:val="clear" w:color="auto" w:fill="auto"/>
            <w:noWrap/>
            <w:vAlign w:val="center"/>
            <w:hideMark/>
          </w:tcPr>
          <w:p w14:paraId="458FF115"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30.3</w:t>
            </w:r>
          </w:p>
        </w:tc>
        <w:tc>
          <w:tcPr>
            <w:tcW w:w="1060" w:type="dxa"/>
            <w:tcBorders>
              <w:top w:val="nil"/>
              <w:left w:val="nil"/>
              <w:bottom w:val="single" w:sz="4" w:space="0" w:color="auto"/>
              <w:right w:val="single" w:sz="4" w:space="0" w:color="auto"/>
            </w:tcBorders>
            <w:shd w:val="clear" w:color="auto" w:fill="auto"/>
            <w:noWrap/>
            <w:vAlign w:val="center"/>
            <w:hideMark/>
          </w:tcPr>
          <w:p w14:paraId="3E209370"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30.7</w:t>
            </w:r>
          </w:p>
        </w:tc>
        <w:tc>
          <w:tcPr>
            <w:tcW w:w="1060" w:type="dxa"/>
            <w:tcBorders>
              <w:top w:val="nil"/>
              <w:left w:val="nil"/>
              <w:bottom w:val="single" w:sz="4" w:space="0" w:color="auto"/>
              <w:right w:val="single" w:sz="4" w:space="0" w:color="auto"/>
            </w:tcBorders>
            <w:shd w:val="clear" w:color="auto" w:fill="auto"/>
            <w:noWrap/>
            <w:vAlign w:val="center"/>
            <w:hideMark/>
          </w:tcPr>
          <w:p w14:paraId="02C4FD3E"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30.78</w:t>
            </w:r>
          </w:p>
        </w:tc>
        <w:tc>
          <w:tcPr>
            <w:tcW w:w="1062" w:type="dxa"/>
            <w:tcBorders>
              <w:top w:val="nil"/>
              <w:left w:val="nil"/>
              <w:bottom w:val="single" w:sz="4" w:space="0" w:color="auto"/>
              <w:right w:val="single" w:sz="4" w:space="0" w:color="auto"/>
            </w:tcBorders>
            <w:shd w:val="clear" w:color="auto" w:fill="auto"/>
            <w:noWrap/>
            <w:vAlign w:val="center"/>
            <w:hideMark/>
          </w:tcPr>
          <w:p w14:paraId="5A33E6EC"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30.69</w:t>
            </w:r>
          </w:p>
        </w:tc>
      </w:tr>
      <w:tr w:rsidR="00424C5D" w:rsidRPr="00041F36" w14:paraId="441C950B" w14:textId="77777777" w:rsidTr="00424C5D">
        <w:trPr>
          <w:trHeight w:val="25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4D998FC"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35.</w:t>
            </w:r>
          </w:p>
        </w:tc>
        <w:tc>
          <w:tcPr>
            <w:tcW w:w="1060" w:type="dxa"/>
            <w:tcBorders>
              <w:top w:val="nil"/>
              <w:left w:val="nil"/>
              <w:bottom w:val="single" w:sz="4" w:space="0" w:color="auto"/>
              <w:right w:val="single" w:sz="4" w:space="0" w:color="auto"/>
            </w:tcBorders>
            <w:shd w:val="clear" w:color="auto" w:fill="auto"/>
            <w:noWrap/>
            <w:vAlign w:val="center"/>
            <w:hideMark/>
          </w:tcPr>
          <w:p w14:paraId="0ACEE6B3"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MAYA</w:t>
            </w:r>
          </w:p>
        </w:tc>
        <w:tc>
          <w:tcPr>
            <w:tcW w:w="1060" w:type="dxa"/>
            <w:tcBorders>
              <w:top w:val="nil"/>
              <w:left w:val="nil"/>
              <w:bottom w:val="single" w:sz="4" w:space="0" w:color="auto"/>
              <w:right w:val="single" w:sz="4" w:space="0" w:color="auto"/>
            </w:tcBorders>
            <w:shd w:val="clear" w:color="auto" w:fill="auto"/>
            <w:noWrap/>
            <w:vAlign w:val="center"/>
            <w:hideMark/>
          </w:tcPr>
          <w:p w14:paraId="3E750AC3"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32.17</w:t>
            </w:r>
          </w:p>
        </w:tc>
        <w:tc>
          <w:tcPr>
            <w:tcW w:w="1060" w:type="dxa"/>
            <w:tcBorders>
              <w:top w:val="nil"/>
              <w:left w:val="nil"/>
              <w:bottom w:val="single" w:sz="4" w:space="0" w:color="auto"/>
              <w:right w:val="single" w:sz="4" w:space="0" w:color="auto"/>
            </w:tcBorders>
            <w:shd w:val="clear" w:color="auto" w:fill="auto"/>
            <w:noWrap/>
            <w:vAlign w:val="center"/>
            <w:hideMark/>
          </w:tcPr>
          <w:p w14:paraId="2B2ABB59"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32.16</w:t>
            </w:r>
          </w:p>
        </w:tc>
        <w:tc>
          <w:tcPr>
            <w:tcW w:w="1060" w:type="dxa"/>
            <w:tcBorders>
              <w:top w:val="nil"/>
              <w:left w:val="nil"/>
              <w:bottom w:val="single" w:sz="4" w:space="0" w:color="auto"/>
              <w:right w:val="single" w:sz="4" w:space="0" w:color="auto"/>
            </w:tcBorders>
            <w:shd w:val="clear" w:color="auto" w:fill="auto"/>
            <w:noWrap/>
            <w:vAlign w:val="center"/>
            <w:hideMark/>
          </w:tcPr>
          <w:p w14:paraId="21621D60"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32.41</w:t>
            </w:r>
          </w:p>
        </w:tc>
        <w:tc>
          <w:tcPr>
            <w:tcW w:w="1062" w:type="dxa"/>
            <w:tcBorders>
              <w:top w:val="nil"/>
              <w:left w:val="nil"/>
              <w:bottom w:val="single" w:sz="4" w:space="0" w:color="auto"/>
              <w:right w:val="single" w:sz="4" w:space="0" w:color="auto"/>
            </w:tcBorders>
            <w:shd w:val="clear" w:color="auto" w:fill="auto"/>
            <w:noWrap/>
            <w:vAlign w:val="center"/>
            <w:hideMark/>
          </w:tcPr>
          <w:p w14:paraId="4C0DAFC2"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32.54</w:t>
            </w:r>
          </w:p>
        </w:tc>
      </w:tr>
      <w:tr w:rsidR="00424C5D" w:rsidRPr="00041F36" w14:paraId="64D281D3" w14:textId="77777777" w:rsidTr="00424C5D">
        <w:trPr>
          <w:trHeight w:val="25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78EB299"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36.</w:t>
            </w:r>
          </w:p>
        </w:tc>
        <w:tc>
          <w:tcPr>
            <w:tcW w:w="1060" w:type="dxa"/>
            <w:tcBorders>
              <w:top w:val="nil"/>
              <w:left w:val="nil"/>
              <w:bottom w:val="single" w:sz="4" w:space="0" w:color="auto"/>
              <w:right w:val="single" w:sz="4" w:space="0" w:color="auto"/>
            </w:tcBorders>
            <w:shd w:val="clear" w:color="auto" w:fill="auto"/>
            <w:noWrap/>
            <w:vAlign w:val="center"/>
            <w:hideMark/>
          </w:tcPr>
          <w:p w14:paraId="586644C3"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MCOR</w:t>
            </w:r>
          </w:p>
        </w:tc>
        <w:tc>
          <w:tcPr>
            <w:tcW w:w="1060" w:type="dxa"/>
            <w:tcBorders>
              <w:top w:val="nil"/>
              <w:left w:val="nil"/>
              <w:bottom w:val="single" w:sz="4" w:space="0" w:color="auto"/>
              <w:right w:val="single" w:sz="4" w:space="0" w:color="auto"/>
            </w:tcBorders>
            <w:shd w:val="clear" w:color="auto" w:fill="auto"/>
            <w:noWrap/>
            <w:vAlign w:val="center"/>
            <w:hideMark/>
          </w:tcPr>
          <w:p w14:paraId="6668DAFB"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30.57</w:t>
            </w:r>
          </w:p>
        </w:tc>
        <w:tc>
          <w:tcPr>
            <w:tcW w:w="1060" w:type="dxa"/>
            <w:tcBorders>
              <w:top w:val="nil"/>
              <w:left w:val="nil"/>
              <w:bottom w:val="single" w:sz="4" w:space="0" w:color="auto"/>
              <w:right w:val="single" w:sz="4" w:space="0" w:color="auto"/>
            </w:tcBorders>
            <w:shd w:val="clear" w:color="auto" w:fill="auto"/>
            <w:noWrap/>
            <w:vAlign w:val="center"/>
            <w:hideMark/>
          </w:tcPr>
          <w:p w14:paraId="5FA5CFD5"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30.86</w:t>
            </w:r>
          </w:p>
        </w:tc>
        <w:tc>
          <w:tcPr>
            <w:tcW w:w="1060" w:type="dxa"/>
            <w:tcBorders>
              <w:top w:val="nil"/>
              <w:left w:val="nil"/>
              <w:bottom w:val="single" w:sz="4" w:space="0" w:color="auto"/>
              <w:right w:val="single" w:sz="4" w:space="0" w:color="auto"/>
            </w:tcBorders>
            <w:shd w:val="clear" w:color="auto" w:fill="auto"/>
            <w:noWrap/>
            <w:vAlign w:val="center"/>
            <w:hideMark/>
          </w:tcPr>
          <w:p w14:paraId="772319DC"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30.9</w:t>
            </w:r>
          </w:p>
        </w:tc>
        <w:tc>
          <w:tcPr>
            <w:tcW w:w="1062" w:type="dxa"/>
            <w:tcBorders>
              <w:top w:val="nil"/>
              <w:left w:val="nil"/>
              <w:bottom w:val="single" w:sz="4" w:space="0" w:color="auto"/>
              <w:right w:val="single" w:sz="4" w:space="0" w:color="auto"/>
            </w:tcBorders>
            <w:shd w:val="clear" w:color="auto" w:fill="auto"/>
            <w:noWrap/>
            <w:vAlign w:val="center"/>
            <w:hideMark/>
          </w:tcPr>
          <w:p w14:paraId="18A3F3F3"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30.85</w:t>
            </w:r>
          </w:p>
        </w:tc>
      </w:tr>
      <w:tr w:rsidR="00424C5D" w:rsidRPr="00041F36" w14:paraId="202CEDC6" w14:textId="77777777" w:rsidTr="00424C5D">
        <w:trPr>
          <w:trHeight w:val="25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ACB5F9A"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37.</w:t>
            </w:r>
          </w:p>
        </w:tc>
        <w:tc>
          <w:tcPr>
            <w:tcW w:w="1060" w:type="dxa"/>
            <w:tcBorders>
              <w:top w:val="nil"/>
              <w:left w:val="nil"/>
              <w:bottom w:val="single" w:sz="4" w:space="0" w:color="auto"/>
              <w:right w:val="single" w:sz="4" w:space="0" w:color="auto"/>
            </w:tcBorders>
            <w:shd w:val="clear" w:color="auto" w:fill="auto"/>
            <w:noWrap/>
            <w:vAlign w:val="center"/>
            <w:hideMark/>
          </w:tcPr>
          <w:p w14:paraId="671FA2FC"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MEGA</w:t>
            </w:r>
          </w:p>
        </w:tc>
        <w:tc>
          <w:tcPr>
            <w:tcW w:w="1060" w:type="dxa"/>
            <w:tcBorders>
              <w:top w:val="nil"/>
              <w:left w:val="nil"/>
              <w:bottom w:val="single" w:sz="4" w:space="0" w:color="auto"/>
              <w:right w:val="single" w:sz="4" w:space="0" w:color="auto"/>
            </w:tcBorders>
            <w:shd w:val="clear" w:color="auto" w:fill="auto"/>
            <w:noWrap/>
            <w:vAlign w:val="center"/>
            <w:hideMark/>
          </w:tcPr>
          <w:p w14:paraId="43BC8A1E"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32.24</w:t>
            </w:r>
          </w:p>
        </w:tc>
        <w:tc>
          <w:tcPr>
            <w:tcW w:w="1060" w:type="dxa"/>
            <w:tcBorders>
              <w:top w:val="nil"/>
              <w:left w:val="nil"/>
              <w:bottom w:val="single" w:sz="4" w:space="0" w:color="auto"/>
              <w:right w:val="single" w:sz="4" w:space="0" w:color="auto"/>
            </w:tcBorders>
            <w:shd w:val="clear" w:color="auto" w:fill="auto"/>
            <w:noWrap/>
            <w:vAlign w:val="center"/>
            <w:hideMark/>
          </w:tcPr>
          <w:p w14:paraId="330B824E"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32.35</w:t>
            </w:r>
          </w:p>
        </w:tc>
        <w:tc>
          <w:tcPr>
            <w:tcW w:w="1060" w:type="dxa"/>
            <w:tcBorders>
              <w:top w:val="nil"/>
              <w:left w:val="nil"/>
              <w:bottom w:val="single" w:sz="4" w:space="0" w:color="auto"/>
              <w:right w:val="single" w:sz="4" w:space="0" w:color="auto"/>
            </w:tcBorders>
            <w:shd w:val="clear" w:color="auto" w:fill="auto"/>
            <w:noWrap/>
            <w:vAlign w:val="center"/>
            <w:hideMark/>
          </w:tcPr>
          <w:p w14:paraId="5B92C945"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32.52</w:t>
            </w:r>
          </w:p>
        </w:tc>
        <w:tc>
          <w:tcPr>
            <w:tcW w:w="1062" w:type="dxa"/>
            <w:tcBorders>
              <w:top w:val="nil"/>
              <w:left w:val="nil"/>
              <w:bottom w:val="single" w:sz="4" w:space="0" w:color="auto"/>
              <w:right w:val="single" w:sz="4" w:space="0" w:color="auto"/>
            </w:tcBorders>
            <w:shd w:val="clear" w:color="auto" w:fill="auto"/>
            <w:noWrap/>
            <w:vAlign w:val="center"/>
            <w:hideMark/>
          </w:tcPr>
          <w:p w14:paraId="29403B3A"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32.59</w:t>
            </w:r>
          </w:p>
        </w:tc>
      </w:tr>
      <w:tr w:rsidR="00424C5D" w:rsidRPr="00041F36" w14:paraId="2AF4FE59" w14:textId="77777777" w:rsidTr="00424C5D">
        <w:trPr>
          <w:trHeight w:val="25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6AA8644"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38.</w:t>
            </w:r>
          </w:p>
        </w:tc>
        <w:tc>
          <w:tcPr>
            <w:tcW w:w="1060" w:type="dxa"/>
            <w:tcBorders>
              <w:top w:val="nil"/>
              <w:left w:val="nil"/>
              <w:bottom w:val="single" w:sz="4" w:space="0" w:color="auto"/>
              <w:right w:val="single" w:sz="4" w:space="0" w:color="auto"/>
            </w:tcBorders>
            <w:shd w:val="clear" w:color="auto" w:fill="auto"/>
            <w:noWrap/>
            <w:vAlign w:val="center"/>
            <w:hideMark/>
          </w:tcPr>
          <w:p w14:paraId="06EDC788"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NISP</w:t>
            </w:r>
          </w:p>
        </w:tc>
        <w:tc>
          <w:tcPr>
            <w:tcW w:w="1060" w:type="dxa"/>
            <w:tcBorders>
              <w:top w:val="nil"/>
              <w:left w:val="nil"/>
              <w:bottom w:val="single" w:sz="4" w:space="0" w:color="auto"/>
              <w:right w:val="single" w:sz="4" w:space="0" w:color="auto"/>
            </w:tcBorders>
            <w:shd w:val="clear" w:color="auto" w:fill="auto"/>
            <w:noWrap/>
            <w:vAlign w:val="center"/>
            <w:hideMark/>
          </w:tcPr>
          <w:p w14:paraId="6B0C6460"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32.83</w:t>
            </w:r>
          </w:p>
        </w:tc>
        <w:tc>
          <w:tcPr>
            <w:tcW w:w="1060" w:type="dxa"/>
            <w:tcBorders>
              <w:top w:val="nil"/>
              <w:left w:val="nil"/>
              <w:bottom w:val="single" w:sz="4" w:space="0" w:color="auto"/>
              <w:right w:val="single" w:sz="4" w:space="0" w:color="auto"/>
            </w:tcBorders>
            <w:shd w:val="clear" w:color="auto" w:fill="auto"/>
            <w:noWrap/>
            <w:vAlign w:val="center"/>
            <w:hideMark/>
          </w:tcPr>
          <w:p w14:paraId="5573AB03"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32.96</w:t>
            </w:r>
          </w:p>
        </w:tc>
        <w:tc>
          <w:tcPr>
            <w:tcW w:w="1060" w:type="dxa"/>
            <w:tcBorders>
              <w:top w:val="nil"/>
              <w:left w:val="nil"/>
              <w:bottom w:val="single" w:sz="4" w:space="0" w:color="auto"/>
              <w:right w:val="single" w:sz="4" w:space="0" w:color="auto"/>
            </w:tcBorders>
            <w:shd w:val="clear" w:color="auto" w:fill="auto"/>
            <w:noWrap/>
            <w:vAlign w:val="center"/>
            <w:hideMark/>
          </w:tcPr>
          <w:p w14:paraId="517480C2"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33</w:t>
            </w:r>
          </w:p>
        </w:tc>
        <w:tc>
          <w:tcPr>
            <w:tcW w:w="1062" w:type="dxa"/>
            <w:tcBorders>
              <w:top w:val="nil"/>
              <w:left w:val="nil"/>
              <w:bottom w:val="single" w:sz="4" w:space="0" w:color="auto"/>
              <w:right w:val="single" w:sz="4" w:space="0" w:color="auto"/>
            </w:tcBorders>
            <w:shd w:val="clear" w:color="auto" w:fill="auto"/>
            <w:noWrap/>
            <w:vAlign w:val="center"/>
            <w:hideMark/>
          </w:tcPr>
          <w:p w14:paraId="7D7C772D"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33.11</w:t>
            </w:r>
          </w:p>
        </w:tc>
      </w:tr>
      <w:tr w:rsidR="00424C5D" w:rsidRPr="00041F36" w14:paraId="16D77469" w14:textId="77777777" w:rsidTr="00424C5D">
        <w:trPr>
          <w:trHeight w:val="25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3CE5FB2"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39.</w:t>
            </w:r>
          </w:p>
        </w:tc>
        <w:tc>
          <w:tcPr>
            <w:tcW w:w="1060" w:type="dxa"/>
            <w:tcBorders>
              <w:top w:val="nil"/>
              <w:left w:val="nil"/>
              <w:bottom w:val="single" w:sz="4" w:space="0" w:color="auto"/>
              <w:right w:val="single" w:sz="4" w:space="0" w:color="auto"/>
            </w:tcBorders>
            <w:shd w:val="clear" w:color="auto" w:fill="auto"/>
            <w:noWrap/>
            <w:vAlign w:val="center"/>
            <w:hideMark/>
          </w:tcPr>
          <w:p w14:paraId="6F39EE74"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NOBU</w:t>
            </w:r>
          </w:p>
        </w:tc>
        <w:tc>
          <w:tcPr>
            <w:tcW w:w="1060" w:type="dxa"/>
            <w:tcBorders>
              <w:top w:val="nil"/>
              <w:left w:val="nil"/>
              <w:bottom w:val="single" w:sz="4" w:space="0" w:color="auto"/>
              <w:right w:val="single" w:sz="4" w:space="0" w:color="auto"/>
            </w:tcBorders>
            <w:shd w:val="clear" w:color="auto" w:fill="auto"/>
            <w:noWrap/>
            <w:vAlign w:val="center"/>
            <w:hideMark/>
          </w:tcPr>
          <w:p w14:paraId="1C7DBA39"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30.21</w:t>
            </w:r>
          </w:p>
        </w:tc>
        <w:tc>
          <w:tcPr>
            <w:tcW w:w="1060" w:type="dxa"/>
            <w:tcBorders>
              <w:top w:val="nil"/>
              <w:left w:val="nil"/>
              <w:bottom w:val="single" w:sz="4" w:space="0" w:color="auto"/>
              <w:right w:val="single" w:sz="4" w:space="0" w:color="auto"/>
            </w:tcBorders>
            <w:shd w:val="clear" w:color="auto" w:fill="auto"/>
            <w:noWrap/>
            <w:vAlign w:val="center"/>
            <w:hideMark/>
          </w:tcPr>
          <w:p w14:paraId="1E5DEDB5"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30.25</w:t>
            </w:r>
          </w:p>
        </w:tc>
        <w:tc>
          <w:tcPr>
            <w:tcW w:w="1060" w:type="dxa"/>
            <w:tcBorders>
              <w:top w:val="nil"/>
              <w:left w:val="nil"/>
              <w:bottom w:val="single" w:sz="4" w:space="0" w:color="auto"/>
              <w:right w:val="single" w:sz="4" w:space="0" w:color="auto"/>
            </w:tcBorders>
            <w:shd w:val="clear" w:color="auto" w:fill="auto"/>
            <w:noWrap/>
            <w:vAlign w:val="center"/>
            <w:hideMark/>
          </w:tcPr>
          <w:p w14:paraId="1474F9CB"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30.66</w:t>
            </w:r>
          </w:p>
        </w:tc>
        <w:tc>
          <w:tcPr>
            <w:tcW w:w="1062" w:type="dxa"/>
            <w:tcBorders>
              <w:top w:val="nil"/>
              <w:left w:val="nil"/>
              <w:bottom w:val="single" w:sz="4" w:space="0" w:color="auto"/>
              <w:right w:val="single" w:sz="4" w:space="0" w:color="auto"/>
            </w:tcBorders>
            <w:shd w:val="clear" w:color="auto" w:fill="auto"/>
            <w:noWrap/>
            <w:vAlign w:val="center"/>
            <w:hideMark/>
          </w:tcPr>
          <w:p w14:paraId="669FADB2"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30.73</w:t>
            </w:r>
          </w:p>
        </w:tc>
      </w:tr>
      <w:tr w:rsidR="00424C5D" w:rsidRPr="00041F36" w14:paraId="67AC2767" w14:textId="77777777" w:rsidTr="00424C5D">
        <w:trPr>
          <w:trHeight w:val="25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299A574"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40.</w:t>
            </w:r>
          </w:p>
        </w:tc>
        <w:tc>
          <w:tcPr>
            <w:tcW w:w="1060" w:type="dxa"/>
            <w:tcBorders>
              <w:top w:val="nil"/>
              <w:left w:val="nil"/>
              <w:bottom w:val="single" w:sz="4" w:space="0" w:color="auto"/>
              <w:right w:val="single" w:sz="4" w:space="0" w:color="auto"/>
            </w:tcBorders>
            <w:shd w:val="clear" w:color="auto" w:fill="auto"/>
            <w:noWrap/>
            <w:vAlign w:val="center"/>
            <w:hideMark/>
          </w:tcPr>
          <w:p w14:paraId="3B6D2DA8"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PNBN</w:t>
            </w:r>
          </w:p>
        </w:tc>
        <w:tc>
          <w:tcPr>
            <w:tcW w:w="1060" w:type="dxa"/>
            <w:tcBorders>
              <w:top w:val="nil"/>
              <w:left w:val="nil"/>
              <w:bottom w:val="single" w:sz="4" w:space="0" w:color="auto"/>
              <w:right w:val="single" w:sz="4" w:space="0" w:color="auto"/>
            </w:tcBorders>
            <w:shd w:val="clear" w:color="auto" w:fill="auto"/>
            <w:noWrap/>
            <w:vAlign w:val="center"/>
            <w:hideMark/>
          </w:tcPr>
          <w:p w14:paraId="667D49B1"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31.04</w:t>
            </w:r>
          </w:p>
        </w:tc>
        <w:tc>
          <w:tcPr>
            <w:tcW w:w="1060" w:type="dxa"/>
            <w:tcBorders>
              <w:top w:val="nil"/>
              <w:left w:val="nil"/>
              <w:bottom w:val="single" w:sz="4" w:space="0" w:color="auto"/>
              <w:right w:val="single" w:sz="4" w:space="0" w:color="auto"/>
            </w:tcBorders>
            <w:shd w:val="clear" w:color="auto" w:fill="auto"/>
            <w:noWrap/>
            <w:vAlign w:val="center"/>
            <w:hideMark/>
          </w:tcPr>
          <w:p w14:paraId="6F80E5F6"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31.11</w:t>
            </w:r>
          </w:p>
        </w:tc>
        <w:tc>
          <w:tcPr>
            <w:tcW w:w="1060" w:type="dxa"/>
            <w:tcBorders>
              <w:top w:val="nil"/>
              <w:left w:val="nil"/>
              <w:bottom w:val="single" w:sz="4" w:space="0" w:color="auto"/>
              <w:right w:val="single" w:sz="4" w:space="0" w:color="auto"/>
            </w:tcBorders>
            <w:shd w:val="clear" w:color="auto" w:fill="auto"/>
            <w:noWrap/>
            <w:vAlign w:val="center"/>
            <w:hideMark/>
          </w:tcPr>
          <w:p w14:paraId="3F030654"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31.13</w:t>
            </w:r>
          </w:p>
        </w:tc>
        <w:tc>
          <w:tcPr>
            <w:tcW w:w="1062" w:type="dxa"/>
            <w:tcBorders>
              <w:top w:val="nil"/>
              <w:left w:val="nil"/>
              <w:bottom w:val="single" w:sz="4" w:space="0" w:color="auto"/>
              <w:right w:val="single" w:sz="4" w:space="0" w:color="auto"/>
            </w:tcBorders>
            <w:shd w:val="clear" w:color="auto" w:fill="auto"/>
            <w:noWrap/>
            <w:vAlign w:val="center"/>
            <w:hideMark/>
          </w:tcPr>
          <w:p w14:paraId="72169702"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31.15</w:t>
            </w:r>
          </w:p>
        </w:tc>
      </w:tr>
      <w:tr w:rsidR="00424C5D" w:rsidRPr="00041F36" w14:paraId="02F42B79" w14:textId="77777777" w:rsidTr="00424C5D">
        <w:trPr>
          <w:trHeight w:val="25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270880A"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41.</w:t>
            </w:r>
          </w:p>
        </w:tc>
        <w:tc>
          <w:tcPr>
            <w:tcW w:w="1060" w:type="dxa"/>
            <w:tcBorders>
              <w:top w:val="nil"/>
              <w:left w:val="nil"/>
              <w:bottom w:val="single" w:sz="4" w:space="0" w:color="auto"/>
              <w:right w:val="single" w:sz="4" w:space="0" w:color="auto"/>
            </w:tcBorders>
            <w:shd w:val="clear" w:color="auto" w:fill="auto"/>
            <w:noWrap/>
            <w:vAlign w:val="center"/>
            <w:hideMark/>
          </w:tcPr>
          <w:p w14:paraId="421FB782"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PNBS</w:t>
            </w:r>
          </w:p>
        </w:tc>
        <w:tc>
          <w:tcPr>
            <w:tcW w:w="1060" w:type="dxa"/>
            <w:tcBorders>
              <w:top w:val="nil"/>
              <w:left w:val="nil"/>
              <w:bottom w:val="single" w:sz="4" w:space="0" w:color="auto"/>
              <w:right w:val="single" w:sz="4" w:space="0" w:color="auto"/>
            </w:tcBorders>
            <w:shd w:val="clear" w:color="auto" w:fill="auto"/>
            <w:noWrap/>
            <w:vAlign w:val="center"/>
            <w:hideMark/>
          </w:tcPr>
          <w:p w14:paraId="55CFC1D4"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30.04</w:t>
            </w:r>
          </w:p>
        </w:tc>
        <w:tc>
          <w:tcPr>
            <w:tcW w:w="1060" w:type="dxa"/>
            <w:tcBorders>
              <w:top w:val="nil"/>
              <w:left w:val="nil"/>
              <w:bottom w:val="single" w:sz="4" w:space="0" w:color="auto"/>
              <w:right w:val="single" w:sz="4" w:space="0" w:color="auto"/>
            </w:tcBorders>
            <w:shd w:val="clear" w:color="auto" w:fill="auto"/>
            <w:noWrap/>
            <w:vAlign w:val="center"/>
            <w:hideMark/>
          </w:tcPr>
          <w:p w14:paraId="1E4BC66C"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30.06</w:t>
            </w:r>
          </w:p>
        </w:tc>
        <w:tc>
          <w:tcPr>
            <w:tcW w:w="1060" w:type="dxa"/>
            <w:tcBorders>
              <w:top w:val="nil"/>
              <w:left w:val="nil"/>
              <w:bottom w:val="single" w:sz="4" w:space="0" w:color="auto"/>
              <w:right w:val="single" w:sz="4" w:space="0" w:color="auto"/>
            </w:tcBorders>
            <w:shd w:val="clear" w:color="auto" w:fill="auto"/>
            <w:noWrap/>
            <w:vAlign w:val="center"/>
            <w:hideMark/>
          </w:tcPr>
          <w:p w14:paraId="5C07DFFE"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30.3</w:t>
            </w:r>
          </w:p>
        </w:tc>
        <w:tc>
          <w:tcPr>
            <w:tcW w:w="1062" w:type="dxa"/>
            <w:tcBorders>
              <w:top w:val="nil"/>
              <w:left w:val="nil"/>
              <w:bottom w:val="single" w:sz="4" w:space="0" w:color="auto"/>
              <w:right w:val="single" w:sz="4" w:space="0" w:color="auto"/>
            </w:tcBorders>
            <w:shd w:val="clear" w:color="auto" w:fill="auto"/>
            <w:noWrap/>
            <w:vAlign w:val="center"/>
            <w:hideMark/>
          </w:tcPr>
          <w:p w14:paraId="35290D68"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30.33</w:t>
            </w:r>
          </w:p>
        </w:tc>
      </w:tr>
      <w:tr w:rsidR="00424C5D" w:rsidRPr="00041F36" w14:paraId="4E3684CF" w14:textId="77777777" w:rsidTr="00424C5D">
        <w:trPr>
          <w:trHeight w:val="25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C346884"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42.</w:t>
            </w:r>
          </w:p>
        </w:tc>
        <w:tc>
          <w:tcPr>
            <w:tcW w:w="1060" w:type="dxa"/>
            <w:tcBorders>
              <w:top w:val="nil"/>
              <w:left w:val="nil"/>
              <w:bottom w:val="single" w:sz="4" w:space="0" w:color="auto"/>
              <w:right w:val="single" w:sz="4" w:space="0" w:color="auto"/>
            </w:tcBorders>
            <w:shd w:val="clear" w:color="auto" w:fill="auto"/>
            <w:noWrap/>
            <w:vAlign w:val="center"/>
            <w:hideMark/>
          </w:tcPr>
          <w:p w14:paraId="319A8C90"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SDRA</w:t>
            </w:r>
          </w:p>
        </w:tc>
        <w:tc>
          <w:tcPr>
            <w:tcW w:w="1060" w:type="dxa"/>
            <w:tcBorders>
              <w:top w:val="nil"/>
              <w:left w:val="nil"/>
              <w:bottom w:val="single" w:sz="4" w:space="0" w:color="auto"/>
              <w:right w:val="single" w:sz="4" w:space="0" w:color="auto"/>
            </w:tcBorders>
            <w:shd w:val="clear" w:color="auto" w:fill="auto"/>
            <w:noWrap/>
            <w:vAlign w:val="center"/>
            <w:hideMark/>
          </w:tcPr>
          <w:p w14:paraId="110F3D6B"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31.24</w:t>
            </w:r>
          </w:p>
        </w:tc>
        <w:tc>
          <w:tcPr>
            <w:tcW w:w="1060" w:type="dxa"/>
            <w:tcBorders>
              <w:top w:val="nil"/>
              <w:left w:val="nil"/>
              <w:bottom w:val="single" w:sz="4" w:space="0" w:color="auto"/>
              <w:right w:val="single" w:sz="4" w:space="0" w:color="auto"/>
            </w:tcBorders>
            <w:shd w:val="clear" w:color="auto" w:fill="auto"/>
            <w:noWrap/>
            <w:vAlign w:val="center"/>
            <w:hideMark/>
          </w:tcPr>
          <w:p w14:paraId="10B3E1D4"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31.27</w:t>
            </w:r>
          </w:p>
        </w:tc>
        <w:tc>
          <w:tcPr>
            <w:tcW w:w="1060" w:type="dxa"/>
            <w:tcBorders>
              <w:top w:val="nil"/>
              <w:left w:val="nil"/>
              <w:bottom w:val="single" w:sz="4" w:space="0" w:color="auto"/>
              <w:right w:val="single" w:sz="4" w:space="0" w:color="auto"/>
            </w:tcBorders>
            <w:shd w:val="clear" w:color="auto" w:fill="auto"/>
            <w:noWrap/>
            <w:vAlign w:val="center"/>
            <w:hideMark/>
          </w:tcPr>
          <w:p w14:paraId="5FEB3F15"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31.41</w:t>
            </w:r>
          </w:p>
        </w:tc>
        <w:tc>
          <w:tcPr>
            <w:tcW w:w="1062" w:type="dxa"/>
            <w:tcBorders>
              <w:top w:val="nil"/>
              <w:left w:val="nil"/>
              <w:bottom w:val="single" w:sz="4" w:space="0" w:color="auto"/>
              <w:right w:val="single" w:sz="4" w:space="0" w:color="auto"/>
            </w:tcBorders>
            <w:shd w:val="clear" w:color="auto" w:fill="auto"/>
            <w:noWrap/>
            <w:vAlign w:val="center"/>
            <w:hideMark/>
          </w:tcPr>
          <w:p w14:paraId="5EDFE3E4"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31.57</w:t>
            </w:r>
          </w:p>
        </w:tc>
      </w:tr>
      <w:tr w:rsidR="00424C5D" w:rsidRPr="00041F36" w14:paraId="722A76AD" w14:textId="77777777" w:rsidTr="00424C5D">
        <w:trPr>
          <w:trHeight w:val="251"/>
        </w:trPr>
        <w:tc>
          <w:tcPr>
            <w:tcW w:w="18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1D105"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Tertinggi</w:t>
            </w:r>
          </w:p>
        </w:tc>
        <w:tc>
          <w:tcPr>
            <w:tcW w:w="4242" w:type="dxa"/>
            <w:gridSpan w:val="4"/>
            <w:tcBorders>
              <w:top w:val="single" w:sz="4" w:space="0" w:color="auto"/>
              <w:left w:val="nil"/>
              <w:bottom w:val="single" w:sz="4" w:space="0" w:color="auto"/>
              <w:right w:val="single" w:sz="4" w:space="0" w:color="auto"/>
            </w:tcBorders>
            <w:shd w:val="clear" w:color="auto" w:fill="auto"/>
            <w:noWrap/>
            <w:vAlign w:val="center"/>
            <w:hideMark/>
          </w:tcPr>
          <w:p w14:paraId="210C5BCC"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35.23</w:t>
            </w:r>
          </w:p>
        </w:tc>
      </w:tr>
      <w:tr w:rsidR="00424C5D" w:rsidRPr="00041F36" w14:paraId="3F5D7EA9" w14:textId="77777777" w:rsidTr="00424C5D">
        <w:trPr>
          <w:trHeight w:val="251"/>
        </w:trPr>
        <w:tc>
          <w:tcPr>
            <w:tcW w:w="18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7B552"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Terendah</w:t>
            </w:r>
          </w:p>
        </w:tc>
        <w:tc>
          <w:tcPr>
            <w:tcW w:w="4242" w:type="dxa"/>
            <w:gridSpan w:val="4"/>
            <w:tcBorders>
              <w:top w:val="single" w:sz="4" w:space="0" w:color="auto"/>
              <w:left w:val="nil"/>
              <w:bottom w:val="single" w:sz="4" w:space="0" w:color="auto"/>
              <w:right w:val="single" w:sz="4" w:space="0" w:color="auto"/>
            </w:tcBorders>
            <w:shd w:val="clear" w:color="auto" w:fill="auto"/>
            <w:noWrap/>
            <w:vAlign w:val="center"/>
            <w:hideMark/>
          </w:tcPr>
          <w:p w14:paraId="4293E8F9"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lang w:val="id-ID"/>
              </w:rPr>
              <w:t>7</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id-ID"/>
              </w:rPr>
              <w:t>58</w:t>
            </w:r>
          </w:p>
        </w:tc>
      </w:tr>
      <w:tr w:rsidR="00424C5D" w:rsidRPr="00041F36" w14:paraId="791F888A" w14:textId="77777777" w:rsidTr="00424C5D">
        <w:trPr>
          <w:trHeight w:val="251"/>
        </w:trPr>
        <w:tc>
          <w:tcPr>
            <w:tcW w:w="18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0E9F2"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rPr>
            </w:pPr>
            <w:r w:rsidRPr="00041F36">
              <w:rPr>
                <w:rFonts w:ascii="Times New Roman" w:eastAsia="Times New Roman" w:hAnsi="Times New Roman" w:cs="Times New Roman"/>
                <w:color w:val="000000"/>
                <w:sz w:val="24"/>
                <w:szCs w:val="24"/>
              </w:rPr>
              <w:t>Rata-rata</w:t>
            </w:r>
          </w:p>
        </w:tc>
        <w:tc>
          <w:tcPr>
            <w:tcW w:w="4242" w:type="dxa"/>
            <w:gridSpan w:val="4"/>
            <w:tcBorders>
              <w:top w:val="single" w:sz="4" w:space="0" w:color="auto"/>
              <w:left w:val="nil"/>
              <w:bottom w:val="single" w:sz="4" w:space="0" w:color="auto"/>
              <w:right w:val="single" w:sz="4" w:space="0" w:color="auto"/>
            </w:tcBorders>
            <w:shd w:val="clear" w:color="auto" w:fill="auto"/>
            <w:noWrap/>
            <w:vAlign w:val="center"/>
            <w:hideMark/>
          </w:tcPr>
          <w:p w14:paraId="69ABA681" w14:textId="77777777" w:rsidR="00424C5D" w:rsidRPr="00041F36" w:rsidRDefault="00424C5D" w:rsidP="00A22045">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31.3702</w:t>
            </w:r>
          </w:p>
        </w:tc>
      </w:tr>
    </w:tbl>
    <w:p w14:paraId="49C60E18" w14:textId="77777777" w:rsidR="00424C5D" w:rsidRDefault="00424C5D" w:rsidP="00424C5D">
      <w:pPr>
        <w:pStyle w:val="ListParagraph"/>
        <w:spacing w:line="480" w:lineRule="auto"/>
        <w:ind w:left="1440" w:firstLine="360"/>
        <w:jc w:val="both"/>
        <w:rPr>
          <w:rFonts w:ascii="Times New Roman" w:hAnsi="Times New Roman" w:cs="Times New Roman"/>
          <w:sz w:val="24"/>
          <w:szCs w:val="24"/>
          <w:lang w:val="id-ID"/>
        </w:rPr>
      </w:pPr>
      <w:r>
        <w:rPr>
          <w:rFonts w:ascii="Times New Roman" w:hAnsi="Times New Roman" w:cs="Times New Roman"/>
          <w:sz w:val="24"/>
          <w:szCs w:val="24"/>
          <w:lang w:val="id-ID"/>
        </w:rPr>
        <w:t>Sumber: data diolah peneliti 2023</w:t>
      </w:r>
    </w:p>
    <w:p w14:paraId="4E178137" w14:textId="079473E6" w:rsidR="00424C5D" w:rsidRPr="00415927" w:rsidRDefault="00413021" w:rsidP="00A85E0E">
      <w:pPr>
        <w:pStyle w:val="ListParagraph"/>
        <w:spacing w:line="480" w:lineRule="auto"/>
        <w:ind w:left="144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705508">
        <w:rPr>
          <w:rFonts w:ascii="Times New Roman" w:hAnsi="Times New Roman" w:cs="Times New Roman"/>
          <w:sz w:val="24"/>
          <w:szCs w:val="24"/>
          <w:lang w:val="id-ID"/>
        </w:rPr>
        <w:t>Data tabel 14</w:t>
      </w:r>
      <w:r w:rsidR="00424C5D">
        <w:rPr>
          <w:rFonts w:ascii="Times New Roman" w:hAnsi="Times New Roman" w:cs="Times New Roman"/>
          <w:sz w:val="24"/>
          <w:szCs w:val="24"/>
          <w:lang w:val="id-ID"/>
        </w:rPr>
        <w:t xml:space="preserve"> menunjukkan bahwa perusahaan perbankan yang terdaftar di Bursa Efek Indonesia periode 2019-2022 memiliki </w:t>
      </w:r>
      <w:r w:rsidR="00424C5D">
        <w:rPr>
          <w:rFonts w:ascii="Times New Roman" w:hAnsi="Times New Roman" w:cs="Times New Roman"/>
          <w:i/>
          <w:sz w:val="24"/>
          <w:szCs w:val="24"/>
          <w:lang w:val="id-ID"/>
        </w:rPr>
        <w:t>firm size</w:t>
      </w:r>
      <w:r w:rsidR="00424C5D">
        <w:rPr>
          <w:rFonts w:ascii="Times New Roman" w:hAnsi="Times New Roman" w:cs="Times New Roman"/>
          <w:sz w:val="24"/>
          <w:szCs w:val="24"/>
          <w:lang w:val="id-ID"/>
        </w:rPr>
        <w:t xml:space="preserve"> yang tertinggi yaitu </w:t>
      </w:r>
      <w:r w:rsidR="00424C5D" w:rsidRPr="00415927">
        <w:rPr>
          <w:rFonts w:ascii="Times New Roman" w:hAnsi="Times New Roman" w:cs="Times New Roman"/>
          <w:sz w:val="24"/>
          <w:szCs w:val="24"/>
          <w:lang w:val="id-ID"/>
        </w:rPr>
        <w:t>PT Bank Mandiri (Persero) Tbk</w:t>
      </w:r>
      <w:r w:rsidR="00424C5D">
        <w:rPr>
          <w:rFonts w:ascii="Times New Roman" w:hAnsi="Times New Roman" w:cs="Times New Roman"/>
          <w:sz w:val="24"/>
          <w:szCs w:val="24"/>
          <w:lang w:val="id-ID"/>
        </w:rPr>
        <w:t xml:space="preserve"> (BMRI) pada tahun 2022 sebesar 35,23 dan bank yang memiliki </w:t>
      </w:r>
      <w:r w:rsidR="00424C5D">
        <w:rPr>
          <w:rFonts w:ascii="Times New Roman" w:hAnsi="Times New Roman" w:cs="Times New Roman"/>
          <w:i/>
          <w:sz w:val="24"/>
          <w:szCs w:val="24"/>
          <w:lang w:val="id-ID"/>
        </w:rPr>
        <w:t>firm size</w:t>
      </w:r>
      <w:r w:rsidR="00424C5D">
        <w:rPr>
          <w:rFonts w:ascii="Times New Roman" w:hAnsi="Times New Roman" w:cs="Times New Roman"/>
          <w:sz w:val="24"/>
          <w:szCs w:val="24"/>
          <w:lang w:val="id-ID"/>
        </w:rPr>
        <w:t xml:space="preserve"> terendah yaitu </w:t>
      </w:r>
      <w:r w:rsidR="00424C5D" w:rsidRPr="00533E4C">
        <w:rPr>
          <w:rFonts w:ascii="Times New Roman" w:hAnsi="Times New Roman" w:cs="Times New Roman"/>
          <w:sz w:val="24"/>
          <w:szCs w:val="24"/>
          <w:lang w:val="id-ID"/>
        </w:rPr>
        <w:t>PT Krom Bank Indonesia Tbk</w:t>
      </w:r>
      <w:r w:rsidR="00424C5D">
        <w:rPr>
          <w:rFonts w:ascii="Times New Roman" w:hAnsi="Times New Roman" w:cs="Times New Roman"/>
          <w:sz w:val="24"/>
          <w:szCs w:val="24"/>
          <w:lang w:val="id-ID"/>
        </w:rPr>
        <w:t xml:space="preserve"> (BBSI) sebesar 27,58 pada tahun 2022. </w:t>
      </w:r>
      <w:r w:rsidR="00424C5D" w:rsidRPr="00D87C22">
        <w:rPr>
          <w:rFonts w:ascii="Times New Roman" w:hAnsi="Times New Roman" w:cs="Times New Roman"/>
          <w:sz w:val="24"/>
          <w:szCs w:val="24"/>
          <w:lang w:val="id-ID"/>
        </w:rPr>
        <w:t xml:space="preserve">Dengan terjadinya kenaikan dan penurunan pada </w:t>
      </w:r>
      <w:r w:rsidR="00CD5D4C" w:rsidRPr="00D87C22">
        <w:rPr>
          <w:rFonts w:ascii="Times New Roman" w:hAnsi="Times New Roman" w:cs="Times New Roman"/>
          <w:i/>
          <w:sz w:val="24"/>
          <w:szCs w:val="24"/>
          <w:lang w:val="id-ID"/>
        </w:rPr>
        <w:t>firm siz</w:t>
      </w:r>
      <w:r w:rsidR="00424C5D" w:rsidRPr="00D87C22">
        <w:rPr>
          <w:rFonts w:ascii="Times New Roman" w:hAnsi="Times New Roman" w:cs="Times New Roman"/>
          <w:i/>
          <w:sz w:val="24"/>
          <w:szCs w:val="24"/>
          <w:lang w:val="id-ID"/>
        </w:rPr>
        <w:t xml:space="preserve">e </w:t>
      </w:r>
      <w:r w:rsidR="00424C5D" w:rsidRPr="00D87C22">
        <w:rPr>
          <w:rFonts w:ascii="Times New Roman" w:hAnsi="Times New Roman" w:cs="Times New Roman"/>
          <w:sz w:val="24"/>
          <w:szCs w:val="24"/>
          <w:lang w:val="id-ID"/>
        </w:rPr>
        <w:t xml:space="preserve">menunjukkan kemampuan bank dalam </w:t>
      </w:r>
      <w:r w:rsidR="00D87C22" w:rsidRPr="00D87C22">
        <w:rPr>
          <w:rFonts w:ascii="Times New Roman" w:hAnsi="Times New Roman" w:cs="Times New Roman"/>
          <w:sz w:val="24"/>
          <w:szCs w:val="24"/>
          <w:lang w:val="id-ID"/>
        </w:rPr>
        <w:t>mengoptimalkan operasional bisnisnya dengan aset yang dimiliki</w:t>
      </w:r>
      <w:r w:rsidR="00D87C22">
        <w:rPr>
          <w:rFonts w:ascii="Times New Roman" w:hAnsi="Times New Roman" w:cs="Times New Roman"/>
          <w:color w:val="FF0000"/>
          <w:sz w:val="24"/>
          <w:szCs w:val="24"/>
          <w:lang w:val="id-ID"/>
        </w:rPr>
        <w:t>.</w:t>
      </w:r>
    </w:p>
    <w:p w14:paraId="4F912B04" w14:textId="3113550E" w:rsidR="00872F49" w:rsidRDefault="00424C5D" w:rsidP="00F50505">
      <w:pPr>
        <w:keepNext/>
        <w:spacing w:line="240" w:lineRule="auto"/>
        <w:ind w:left="1080"/>
        <w:jc w:val="both"/>
      </w:pPr>
      <w:r>
        <w:rPr>
          <w:rFonts w:ascii="Times New Roman" w:hAnsi="Times New Roman" w:cs="Times New Roman"/>
          <w:noProof/>
          <w:sz w:val="24"/>
          <w:szCs w:val="24"/>
        </w:rPr>
        <w:lastRenderedPageBreak/>
        <w:drawing>
          <wp:inline distT="0" distB="0" distL="0" distR="0" wp14:anchorId="3E32EF6F" wp14:editId="190A7D3A">
            <wp:extent cx="4391246" cy="227536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51437" cy="2306557"/>
                    </a:xfrm>
                    <a:prstGeom prst="rect">
                      <a:avLst/>
                    </a:prstGeom>
                    <a:noFill/>
                  </pic:spPr>
                </pic:pic>
              </a:graphicData>
            </a:graphic>
          </wp:inline>
        </w:drawing>
      </w:r>
      <w:r w:rsidR="00872F49" w:rsidRPr="00872F49">
        <w:rPr>
          <w:rFonts w:ascii="Times New Roman" w:hAnsi="Times New Roman" w:cs="Times New Roman"/>
          <w:sz w:val="24"/>
          <w:szCs w:val="24"/>
          <w:lang w:val="id-ID"/>
        </w:rPr>
        <w:t xml:space="preserve"> </w:t>
      </w:r>
      <w:r w:rsidR="00872F49">
        <w:rPr>
          <w:rFonts w:ascii="Times New Roman" w:hAnsi="Times New Roman" w:cs="Times New Roman"/>
          <w:sz w:val="24"/>
          <w:szCs w:val="24"/>
          <w:lang w:val="id-ID"/>
        </w:rPr>
        <w:t>Sumber: data diolah peneliti 2023</w:t>
      </w:r>
    </w:p>
    <w:p w14:paraId="0F2C1F1C" w14:textId="3B44BF57" w:rsidR="00872F49" w:rsidRDefault="00872F49" w:rsidP="00FA06CC">
      <w:pPr>
        <w:pStyle w:val="Caption"/>
        <w:ind w:left="1080" w:firstLine="0"/>
      </w:pPr>
      <w:bookmarkStart w:id="13" w:name="_Toc136208614"/>
      <w:r>
        <w:t xml:space="preserve">Gambar </w:t>
      </w:r>
      <w:r>
        <w:fldChar w:fldCharType="begin"/>
      </w:r>
      <w:r>
        <w:instrText xml:space="preserve"> SEQ Gambar \* ARABIC </w:instrText>
      </w:r>
      <w:r>
        <w:fldChar w:fldCharType="separate"/>
      </w:r>
      <w:r w:rsidR="00D53D32">
        <w:rPr>
          <w:noProof/>
        </w:rPr>
        <w:t>8</w:t>
      </w:r>
      <w:r>
        <w:fldChar w:fldCharType="end"/>
      </w:r>
      <w:r>
        <w:t xml:space="preserve"> </w:t>
      </w:r>
      <w:r w:rsidR="00FA06CC">
        <w:br w:type="textWrapping" w:clear="all"/>
      </w:r>
      <w:r w:rsidRPr="004855AA">
        <w:t xml:space="preserve">Grafik Perkembangan </w:t>
      </w:r>
      <w:r>
        <w:rPr>
          <w:i/>
        </w:rPr>
        <w:t>Firm Size</w:t>
      </w:r>
      <w:r w:rsidRPr="004855AA">
        <w:t xml:space="preserve"> Pada Tahun 2019-2022</w:t>
      </w:r>
      <w:bookmarkEnd w:id="13"/>
    </w:p>
    <w:p w14:paraId="114CC23B" w14:textId="01C2A8CC" w:rsidR="00424C5D" w:rsidRDefault="00705508" w:rsidP="00A85E0E">
      <w:pPr>
        <w:spacing w:line="480" w:lineRule="auto"/>
        <w:ind w:left="1440" w:firstLine="44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Pada gambar 8</w:t>
      </w:r>
      <w:r w:rsidR="00424C5D">
        <w:rPr>
          <w:rFonts w:ascii="Times New Roman" w:hAnsi="Times New Roman" w:cs="Times New Roman"/>
          <w:sz w:val="24"/>
          <w:szCs w:val="24"/>
          <w:lang w:val="id-ID"/>
        </w:rPr>
        <w:t xml:space="preserve"> dari 42 perusahaan yang sudah dipilih menjadi sampel pada tahun 2019-2022</w:t>
      </w:r>
      <w:r w:rsidR="00424C5D" w:rsidRPr="00533E4C">
        <w:rPr>
          <w:rFonts w:ascii="Times New Roman" w:hAnsi="Times New Roman" w:cs="Times New Roman"/>
          <w:sz w:val="24"/>
          <w:szCs w:val="24"/>
          <w:lang w:val="id-ID"/>
        </w:rPr>
        <w:t xml:space="preserve"> </w:t>
      </w:r>
      <w:r w:rsidR="00424C5D">
        <w:rPr>
          <w:rFonts w:ascii="Times New Roman" w:hAnsi="Times New Roman" w:cs="Times New Roman"/>
          <w:sz w:val="24"/>
          <w:szCs w:val="24"/>
          <w:lang w:val="id-ID"/>
        </w:rPr>
        <w:t xml:space="preserve">memiliki </w:t>
      </w:r>
      <w:r w:rsidR="00424C5D">
        <w:rPr>
          <w:rFonts w:ascii="Times New Roman" w:hAnsi="Times New Roman" w:cs="Times New Roman"/>
          <w:i/>
          <w:sz w:val="24"/>
          <w:szCs w:val="24"/>
          <w:lang w:val="id-ID"/>
        </w:rPr>
        <w:t>firm size</w:t>
      </w:r>
      <w:r w:rsidR="00424C5D">
        <w:rPr>
          <w:rFonts w:ascii="Times New Roman" w:hAnsi="Times New Roman" w:cs="Times New Roman"/>
          <w:sz w:val="24"/>
          <w:szCs w:val="24"/>
          <w:lang w:val="id-ID"/>
        </w:rPr>
        <w:t xml:space="preserve"> yang tertinggi yaitu </w:t>
      </w:r>
      <w:r w:rsidR="00424C5D" w:rsidRPr="00415927">
        <w:rPr>
          <w:rFonts w:ascii="Times New Roman" w:hAnsi="Times New Roman" w:cs="Times New Roman"/>
          <w:sz w:val="24"/>
          <w:szCs w:val="24"/>
          <w:lang w:val="id-ID"/>
        </w:rPr>
        <w:t>PT Bank Mandiri (Persero) Tbk</w:t>
      </w:r>
      <w:r w:rsidR="00424C5D">
        <w:rPr>
          <w:rFonts w:ascii="Times New Roman" w:hAnsi="Times New Roman" w:cs="Times New Roman"/>
          <w:sz w:val="24"/>
          <w:szCs w:val="24"/>
          <w:lang w:val="id-ID"/>
        </w:rPr>
        <w:t xml:space="preserve"> (BMRI) pada tahun 2022 sebesar 35,23 dan bank yang memiliki </w:t>
      </w:r>
      <w:r w:rsidR="00424C5D">
        <w:rPr>
          <w:rFonts w:ascii="Times New Roman" w:hAnsi="Times New Roman" w:cs="Times New Roman"/>
          <w:i/>
          <w:sz w:val="24"/>
          <w:szCs w:val="24"/>
          <w:lang w:val="id-ID"/>
        </w:rPr>
        <w:t>firm size</w:t>
      </w:r>
      <w:r w:rsidR="00424C5D">
        <w:rPr>
          <w:rFonts w:ascii="Times New Roman" w:hAnsi="Times New Roman" w:cs="Times New Roman"/>
          <w:sz w:val="24"/>
          <w:szCs w:val="24"/>
          <w:lang w:val="id-ID"/>
        </w:rPr>
        <w:t xml:space="preserve"> terendah yaitu </w:t>
      </w:r>
      <w:r w:rsidR="00424C5D" w:rsidRPr="00533E4C">
        <w:rPr>
          <w:rFonts w:ascii="Times New Roman" w:hAnsi="Times New Roman" w:cs="Times New Roman"/>
          <w:sz w:val="24"/>
          <w:szCs w:val="24"/>
          <w:lang w:val="id-ID"/>
        </w:rPr>
        <w:t>PT Krom Bank Indonesia Tbk</w:t>
      </w:r>
      <w:r w:rsidR="00424C5D">
        <w:rPr>
          <w:rFonts w:ascii="Times New Roman" w:hAnsi="Times New Roman" w:cs="Times New Roman"/>
          <w:sz w:val="24"/>
          <w:szCs w:val="24"/>
          <w:lang w:val="id-ID"/>
        </w:rPr>
        <w:t xml:space="preserve"> (BBSI) sebesar 27,58 pada tahun 2022.</w:t>
      </w:r>
    </w:p>
    <w:p w14:paraId="48C41252" w14:textId="77777777" w:rsidR="00424C5D" w:rsidRPr="00712918" w:rsidRDefault="00424C5D" w:rsidP="000B2289">
      <w:pPr>
        <w:pStyle w:val="Heading2"/>
        <w:numPr>
          <w:ilvl w:val="0"/>
          <w:numId w:val="38"/>
        </w:numPr>
      </w:pPr>
      <w:bookmarkStart w:id="14" w:name="_Toc139220917"/>
      <w:r>
        <w:t>Analisis Data</w:t>
      </w:r>
      <w:bookmarkEnd w:id="14"/>
    </w:p>
    <w:p w14:paraId="24FFB92B" w14:textId="77777777" w:rsidR="00424C5D" w:rsidRPr="005C0427" w:rsidRDefault="00424C5D" w:rsidP="000B2289">
      <w:pPr>
        <w:pStyle w:val="ListParagraph"/>
        <w:numPr>
          <w:ilvl w:val="0"/>
          <w:numId w:val="49"/>
        </w:numPr>
        <w:spacing w:line="480" w:lineRule="auto"/>
        <w:rPr>
          <w:rFonts w:ascii="Times New Roman" w:hAnsi="Times New Roman" w:cs="Times New Roman"/>
          <w:b/>
          <w:sz w:val="24"/>
          <w:szCs w:val="24"/>
        </w:rPr>
      </w:pPr>
      <w:r w:rsidRPr="005C0427">
        <w:rPr>
          <w:rFonts w:ascii="Times New Roman" w:hAnsi="Times New Roman" w:cs="Times New Roman"/>
          <w:b/>
          <w:sz w:val="24"/>
          <w:szCs w:val="24"/>
        </w:rPr>
        <w:t>Uji Asumsi Klasik</w:t>
      </w:r>
    </w:p>
    <w:p w14:paraId="016F7740" w14:textId="77777777" w:rsidR="00424C5D" w:rsidRDefault="00424C5D" w:rsidP="000B2289">
      <w:pPr>
        <w:pStyle w:val="ListParagraph"/>
        <w:numPr>
          <w:ilvl w:val="0"/>
          <w:numId w:val="31"/>
        </w:numPr>
        <w:spacing w:line="480" w:lineRule="auto"/>
        <w:jc w:val="both"/>
        <w:rPr>
          <w:rFonts w:ascii="Times New Roman" w:hAnsi="Times New Roman" w:cs="Times New Roman"/>
          <w:sz w:val="24"/>
          <w:szCs w:val="24"/>
          <w:lang w:val="id-ID"/>
        </w:rPr>
      </w:pPr>
      <w:r w:rsidRPr="007D0BE9">
        <w:rPr>
          <w:rFonts w:ascii="Times New Roman" w:hAnsi="Times New Roman" w:cs="Times New Roman"/>
          <w:sz w:val="24"/>
          <w:szCs w:val="24"/>
          <w:lang w:val="id-ID"/>
        </w:rPr>
        <w:t>Uji Normalitas</w:t>
      </w:r>
    </w:p>
    <w:p w14:paraId="2C3E7073" w14:textId="5719981A" w:rsidR="00424C5D" w:rsidRDefault="00705508" w:rsidP="00424C5D">
      <w:pPr>
        <w:pStyle w:val="ListParagraph"/>
        <w:spacing w:line="480" w:lineRule="auto"/>
        <w:ind w:left="144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424C5D">
        <w:rPr>
          <w:rFonts w:ascii="Times New Roman" w:hAnsi="Times New Roman" w:cs="Times New Roman"/>
          <w:sz w:val="24"/>
          <w:szCs w:val="24"/>
          <w:lang w:val="id-ID"/>
        </w:rPr>
        <w:t xml:space="preserve">Uji normalitas bertujuan untuk menguji apakah dalam model regresi, variabel pengganggu memiliki distribusi normal. Ada dua cara untuk mendeteksi apakah residual distribusi normal atau tidak, yaitu dengan analisis grafik dan uji statistik </w:t>
      </w:r>
      <w:r w:rsidR="00424C5D">
        <w:rPr>
          <w:rFonts w:ascii="Times New Roman" w:hAnsi="Times New Roman" w:cs="Times New Roman"/>
          <w:sz w:val="24"/>
          <w:szCs w:val="24"/>
          <w:lang w:val="id-ID"/>
        </w:rPr>
        <w:fldChar w:fldCharType="begin" w:fldLock="1"/>
      </w:r>
      <w:r w:rsidR="00424C5D">
        <w:rPr>
          <w:rFonts w:ascii="Times New Roman" w:hAnsi="Times New Roman" w:cs="Times New Roman"/>
          <w:sz w:val="24"/>
          <w:szCs w:val="24"/>
          <w:lang w:val="id-ID"/>
        </w:rPr>
        <w:instrText>ADDIN CSL_CITATION {"citationItems":[{"id":"ITEM-1","itemData":{"author":[{"dropping-particle":"","family":"Ghozali","given":"Imam","non-dropping-particle":"","parse-names":false,"suffix":""}],"edition":"9","id":"ITEM-1","issued":{"date-parts":[["2018"]]},"publisher":"Universitas Diponegoro","publisher-place":"Semarang","title":"Aplikasi Analisis Multivariate Dengan Program SPSS 25","type":"book"},"uris":["http://www.mendeley.com/documents/?uuid=2ab3d67d-344d-49db-9d1c-c4a41cbac875"]}],"mendeley":{"formattedCitation":"(Ghozali, 2018)","manualFormatting":"(Ghozali, 2018:181)","plainTextFormattedCitation":"(Ghozali, 2018)","previouslyFormattedCitation":"(Ghozali, 2018)"},"properties":{"noteIndex":0},"schema":"https://github.com/citation-style-language/schema/raw/master/csl-citation.json"}</w:instrText>
      </w:r>
      <w:r w:rsidR="00424C5D">
        <w:rPr>
          <w:rFonts w:ascii="Times New Roman" w:hAnsi="Times New Roman" w:cs="Times New Roman"/>
          <w:sz w:val="24"/>
          <w:szCs w:val="24"/>
          <w:lang w:val="id-ID"/>
        </w:rPr>
        <w:fldChar w:fldCharType="separate"/>
      </w:r>
      <w:r w:rsidR="00424C5D" w:rsidRPr="007D0BE9">
        <w:rPr>
          <w:rFonts w:ascii="Times New Roman" w:hAnsi="Times New Roman" w:cs="Times New Roman"/>
          <w:noProof/>
          <w:sz w:val="24"/>
          <w:szCs w:val="24"/>
          <w:lang w:val="id-ID"/>
        </w:rPr>
        <w:t>(Ghozali, 2018</w:t>
      </w:r>
      <w:r w:rsidR="00424C5D">
        <w:rPr>
          <w:rFonts w:ascii="Times New Roman" w:hAnsi="Times New Roman" w:cs="Times New Roman"/>
          <w:noProof/>
          <w:sz w:val="24"/>
          <w:szCs w:val="24"/>
          <w:lang w:val="id-ID"/>
        </w:rPr>
        <w:t>:181</w:t>
      </w:r>
      <w:r w:rsidR="00424C5D" w:rsidRPr="007D0BE9">
        <w:rPr>
          <w:rFonts w:ascii="Times New Roman" w:hAnsi="Times New Roman" w:cs="Times New Roman"/>
          <w:noProof/>
          <w:sz w:val="24"/>
          <w:szCs w:val="24"/>
          <w:lang w:val="id-ID"/>
        </w:rPr>
        <w:t>)</w:t>
      </w:r>
      <w:r w:rsidR="00424C5D">
        <w:rPr>
          <w:rFonts w:ascii="Times New Roman" w:hAnsi="Times New Roman" w:cs="Times New Roman"/>
          <w:sz w:val="24"/>
          <w:szCs w:val="24"/>
          <w:lang w:val="id-ID"/>
        </w:rPr>
        <w:fldChar w:fldCharType="end"/>
      </w:r>
      <w:r w:rsidR="00424C5D">
        <w:rPr>
          <w:rFonts w:ascii="Times New Roman" w:hAnsi="Times New Roman" w:cs="Times New Roman"/>
          <w:sz w:val="24"/>
          <w:szCs w:val="24"/>
          <w:lang w:val="id-ID"/>
        </w:rPr>
        <w:t>.</w:t>
      </w:r>
    </w:p>
    <w:p w14:paraId="6BCA5AB1" w14:textId="77777777" w:rsidR="00A85E0E" w:rsidRDefault="00A85E0E" w:rsidP="00424C5D">
      <w:pPr>
        <w:pStyle w:val="ListParagraph"/>
        <w:spacing w:line="480" w:lineRule="auto"/>
        <w:ind w:left="1440" w:firstLine="360"/>
        <w:jc w:val="both"/>
        <w:rPr>
          <w:rFonts w:ascii="Times New Roman" w:hAnsi="Times New Roman" w:cs="Times New Roman"/>
          <w:sz w:val="24"/>
          <w:szCs w:val="24"/>
          <w:lang w:val="id-ID"/>
        </w:rPr>
      </w:pPr>
    </w:p>
    <w:p w14:paraId="726CA6F8" w14:textId="77777777" w:rsidR="00424C5D" w:rsidRDefault="00424C5D" w:rsidP="000B2289">
      <w:pPr>
        <w:pStyle w:val="ListParagraph"/>
        <w:numPr>
          <w:ilvl w:val="0"/>
          <w:numId w:val="32"/>
        </w:numPr>
        <w:spacing w:line="48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id-ID"/>
        </w:rPr>
        <w:t>Analisis Grafik</w:t>
      </w:r>
    </w:p>
    <w:p w14:paraId="4D4E7077" w14:textId="77777777" w:rsidR="00424C5D" w:rsidRPr="00303446" w:rsidRDefault="00424C5D" w:rsidP="00424C5D">
      <w:pPr>
        <w:pStyle w:val="ListParagraph"/>
        <w:spacing w:line="480" w:lineRule="auto"/>
        <w:ind w:left="1800" w:firstLine="720"/>
        <w:jc w:val="both"/>
        <w:rPr>
          <w:rFonts w:ascii="Times New Roman" w:hAnsi="Times New Roman" w:cs="Times New Roman"/>
          <w:sz w:val="24"/>
          <w:szCs w:val="24"/>
          <w:lang w:val="id-ID"/>
        </w:rPr>
      </w:pPr>
      <w:r w:rsidRPr="00303446">
        <w:rPr>
          <w:rFonts w:ascii="Times New Roman" w:hAnsi="Times New Roman" w:cs="Times New Roman"/>
          <w:sz w:val="24"/>
          <w:szCs w:val="24"/>
          <w:lang w:val="id-ID"/>
        </w:rPr>
        <w:t xml:space="preserve">Salah satu cara termudah untuk melihat normalitas residual adalah dengan melihat grafik histogram yang membadingkan antara data observasi dengan distribusi normal. Berikut ini adalah grafik grafik untuk variabel dependen yaitu </w:t>
      </w:r>
      <w:r w:rsidRPr="00303446">
        <w:rPr>
          <w:rFonts w:ascii="Times New Roman" w:hAnsi="Times New Roman" w:cs="Times New Roman"/>
          <w:i/>
          <w:sz w:val="24"/>
          <w:szCs w:val="24"/>
          <w:lang w:val="id-ID"/>
        </w:rPr>
        <w:t>return on asset</w:t>
      </w:r>
      <w:r w:rsidRPr="00303446">
        <w:rPr>
          <w:rFonts w:ascii="Times New Roman" w:hAnsi="Times New Roman" w:cs="Times New Roman"/>
          <w:sz w:val="24"/>
          <w:szCs w:val="24"/>
          <w:lang w:val="id-ID"/>
        </w:rPr>
        <w:t>:</w:t>
      </w:r>
    </w:p>
    <w:p w14:paraId="797A9A81" w14:textId="5791B3F0" w:rsidR="00872F49" w:rsidRPr="00872F49" w:rsidRDefault="00424C5D" w:rsidP="00D87C22">
      <w:pPr>
        <w:spacing w:line="240" w:lineRule="auto"/>
        <w:ind w:left="1800"/>
        <w:jc w:val="both"/>
        <w:rPr>
          <w:rFonts w:ascii="Times New Roman" w:hAnsi="Times New Roman" w:cs="Times New Roman"/>
          <w:sz w:val="24"/>
          <w:szCs w:val="24"/>
          <w:lang w:val="id-ID"/>
        </w:rPr>
      </w:pPr>
      <w:r>
        <w:rPr>
          <w:rFonts w:ascii="Times New Roman" w:hAnsi="Times New Roman" w:cs="Times New Roman"/>
          <w:noProof/>
          <w:sz w:val="24"/>
          <w:szCs w:val="24"/>
        </w:rPr>
        <w:drawing>
          <wp:inline distT="0" distB="0" distL="0" distR="0" wp14:anchorId="136E94CA" wp14:editId="0695AFAA">
            <wp:extent cx="5231218" cy="2945219"/>
            <wp:effectExtent l="0" t="0" r="762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2861" cy="2946144"/>
                    </a:xfrm>
                    <a:prstGeom prst="rect">
                      <a:avLst/>
                    </a:prstGeom>
                    <a:noFill/>
                    <a:ln>
                      <a:noFill/>
                    </a:ln>
                  </pic:spPr>
                </pic:pic>
              </a:graphicData>
            </a:graphic>
          </wp:inline>
        </w:drawing>
      </w:r>
      <w:r w:rsidR="00872F49" w:rsidRPr="00872F49">
        <w:rPr>
          <w:rFonts w:ascii="Times New Roman" w:hAnsi="Times New Roman" w:cs="Times New Roman"/>
          <w:sz w:val="24"/>
          <w:szCs w:val="24"/>
          <w:lang w:val="id-ID"/>
        </w:rPr>
        <w:t xml:space="preserve"> </w:t>
      </w:r>
      <w:r w:rsidR="00872F49" w:rsidRPr="00327668">
        <w:rPr>
          <w:rFonts w:ascii="Times New Roman" w:hAnsi="Times New Roman" w:cs="Times New Roman"/>
          <w:sz w:val="24"/>
          <w:szCs w:val="24"/>
          <w:lang w:val="id-ID"/>
        </w:rPr>
        <w:t>Sumber: data diolah peneliti 2023</w:t>
      </w:r>
    </w:p>
    <w:p w14:paraId="553D6AC2" w14:textId="14516AD1" w:rsidR="00424C5D" w:rsidRPr="00872F49" w:rsidRDefault="00872F49" w:rsidP="00FA06CC">
      <w:pPr>
        <w:pStyle w:val="Caption"/>
        <w:ind w:left="1440" w:firstLine="0"/>
      </w:pPr>
      <w:bookmarkStart w:id="15" w:name="_Toc136208615"/>
      <w:r>
        <w:t xml:space="preserve">Gambar </w:t>
      </w:r>
      <w:r>
        <w:fldChar w:fldCharType="begin"/>
      </w:r>
      <w:r>
        <w:instrText xml:space="preserve"> SEQ Gambar \* ARABIC </w:instrText>
      </w:r>
      <w:r>
        <w:fldChar w:fldCharType="separate"/>
      </w:r>
      <w:r w:rsidR="00D53D32">
        <w:rPr>
          <w:noProof/>
        </w:rPr>
        <w:t>9</w:t>
      </w:r>
      <w:r>
        <w:fldChar w:fldCharType="end"/>
      </w:r>
      <w:r>
        <w:t xml:space="preserve"> </w:t>
      </w:r>
      <w:r w:rsidR="00FA06CC">
        <w:br w:type="textWrapping" w:clear="all"/>
      </w:r>
      <w:r w:rsidRPr="004855AA">
        <w:t xml:space="preserve">Grafik </w:t>
      </w:r>
      <w:r>
        <w:t>Histogram</w:t>
      </w:r>
      <w:bookmarkEnd w:id="15"/>
    </w:p>
    <w:p w14:paraId="6F0B6948" w14:textId="2D2BC86F" w:rsidR="00872F49" w:rsidRPr="00F50505" w:rsidRDefault="00F50505" w:rsidP="00E50BD7">
      <w:pPr>
        <w:spacing w:line="240" w:lineRule="auto"/>
        <w:jc w:val="both"/>
        <w:rPr>
          <w:rFonts w:ascii="Times New Roman" w:hAnsi="Times New Roman" w:cs="Times New Roman"/>
          <w:sz w:val="24"/>
          <w:szCs w:val="24"/>
          <w:lang w:val="id-ID"/>
        </w:rPr>
      </w:pPr>
      <w:r>
        <w:rPr>
          <w:rFonts w:ascii="Times New Roman" w:hAnsi="Times New Roman" w:cs="Times New Roman"/>
          <w:noProof/>
          <w:sz w:val="24"/>
          <w:szCs w:val="24"/>
        </w:rPr>
        <w:lastRenderedPageBreak/>
        <w:drawing>
          <wp:inline distT="0" distB="0" distL="0" distR="0" wp14:anchorId="23E194C7" wp14:editId="57C05AA2">
            <wp:extent cx="5592726" cy="2679405"/>
            <wp:effectExtent l="0" t="0" r="8255"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9908" cy="2678055"/>
                    </a:xfrm>
                    <a:prstGeom prst="rect">
                      <a:avLst/>
                    </a:prstGeom>
                    <a:noFill/>
                    <a:ln>
                      <a:noFill/>
                    </a:ln>
                  </pic:spPr>
                </pic:pic>
              </a:graphicData>
            </a:graphic>
          </wp:inline>
        </w:drawing>
      </w:r>
      <w:r w:rsidRPr="00F50505">
        <w:rPr>
          <w:rFonts w:ascii="Times New Roman" w:hAnsi="Times New Roman" w:cs="Times New Roman"/>
          <w:sz w:val="24"/>
          <w:szCs w:val="24"/>
          <w:lang w:val="id-ID"/>
        </w:rPr>
        <w:t xml:space="preserve"> </w:t>
      </w:r>
      <w:r w:rsidR="00E50BD7">
        <w:rPr>
          <w:rFonts w:ascii="Times New Roman" w:hAnsi="Times New Roman" w:cs="Times New Roman"/>
          <w:sz w:val="24"/>
          <w:szCs w:val="24"/>
          <w:lang w:val="id-ID"/>
        </w:rPr>
        <w:tab/>
      </w:r>
      <w:r w:rsidR="00E50BD7">
        <w:rPr>
          <w:rFonts w:ascii="Times New Roman" w:hAnsi="Times New Roman" w:cs="Times New Roman"/>
          <w:sz w:val="24"/>
          <w:szCs w:val="24"/>
          <w:lang w:val="id-ID"/>
        </w:rPr>
        <w:tab/>
      </w:r>
      <w:r w:rsidR="00E50BD7">
        <w:rPr>
          <w:rFonts w:ascii="Times New Roman" w:hAnsi="Times New Roman" w:cs="Times New Roman"/>
          <w:sz w:val="24"/>
          <w:szCs w:val="24"/>
          <w:lang w:val="id-ID"/>
        </w:rPr>
        <w:tab/>
      </w:r>
      <w:r>
        <w:rPr>
          <w:rFonts w:ascii="Times New Roman" w:hAnsi="Times New Roman" w:cs="Times New Roman"/>
          <w:sz w:val="24"/>
          <w:szCs w:val="24"/>
          <w:lang w:val="id-ID"/>
        </w:rPr>
        <w:t>Sumber: data diolah peneliti 2023</w:t>
      </w:r>
    </w:p>
    <w:p w14:paraId="3AE5097C" w14:textId="5DC04D8B" w:rsidR="00872F49" w:rsidRPr="004855AA" w:rsidRDefault="00872F49" w:rsidP="00FA06CC">
      <w:pPr>
        <w:pStyle w:val="Caption"/>
        <w:ind w:left="1440" w:firstLine="0"/>
      </w:pPr>
      <w:bookmarkStart w:id="16" w:name="_Toc136208616"/>
      <w:r>
        <w:t xml:space="preserve">Gambar </w:t>
      </w:r>
      <w:r>
        <w:fldChar w:fldCharType="begin"/>
      </w:r>
      <w:r>
        <w:instrText xml:space="preserve"> SEQ Gambar \* ARABIC </w:instrText>
      </w:r>
      <w:r>
        <w:fldChar w:fldCharType="separate"/>
      </w:r>
      <w:r w:rsidR="00D53D32">
        <w:rPr>
          <w:noProof/>
        </w:rPr>
        <w:t>10</w:t>
      </w:r>
      <w:r>
        <w:fldChar w:fldCharType="end"/>
      </w:r>
      <w:r>
        <w:t xml:space="preserve"> </w:t>
      </w:r>
      <w:r w:rsidR="00FA06CC">
        <w:br w:type="textWrapping" w:clear="all"/>
      </w:r>
      <w:r w:rsidRPr="004855AA">
        <w:t xml:space="preserve">Grafik </w:t>
      </w:r>
      <w:r>
        <w:t>Normal Probability P</w:t>
      </w:r>
      <w:bookmarkEnd w:id="16"/>
      <w:r w:rsidR="00333ECE">
        <w:t>lot</w:t>
      </w:r>
    </w:p>
    <w:p w14:paraId="65B8C734" w14:textId="0064D59A" w:rsidR="00424C5D" w:rsidRDefault="00424C5D" w:rsidP="00424C5D">
      <w:pPr>
        <w:spacing w:line="480" w:lineRule="auto"/>
        <w:ind w:left="1800"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Dari gambar</w:t>
      </w:r>
      <w:r w:rsidR="009B7CE2">
        <w:rPr>
          <w:rFonts w:ascii="Times New Roman" w:hAnsi="Times New Roman" w:cs="Times New Roman"/>
          <w:sz w:val="24"/>
          <w:szCs w:val="24"/>
          <w:lang w:val="id-ID"/>
        </w:rPr>
        <w:t xml:space="preserve"> 9 grafik histogram plot</w:t>
      </w:r>
      <w:r>
        <w:rPr>
          <w:rFonts w:ascii="Times New Roman" w:hAnsi="Times New Roman" w:cs="Times New Roman"/>
          <w:sz w:val="24"/>
          <w:szCs w:val="24"/>
          <w:lang w:val="id-ID"/>
        </w:rPr>
        <w:t>, dapat disimpulkan bahwa data berdistribusi</w:t>
      </w:r>
      <w:r w:rsidR="00E50BD7">
        <w:rPr>
          <w:rFonts w:ascii="Times New Roman" w:hAnsi="Times New Roman" w:cs="Times New Roman"/>
          <w:sz w:val="24"/>
          <w:szCs w:val="24"/>
          <w:lang w:val="id-ID"/>
        </w:rPr>
        <w:t xml:space="preserve"> normal, karena grafik </w:t>
      </w:r>
      <w:r>
        <w:rPr>
          <w:rFonts w:ascii="Times New Roman" w:hAnsi="Times New Roman" w:cs="Times New Roman"/>
          <w:sz w:val="24"/>
          <w:szCs w:val="24"/>
          <w:lang w:val="id-ID"/>
        </w:rPr>
        <w:t xml:space="preserve">berbentuk lonceng. Demikian pula dengan grafik normal </w:t>
      </w:r>
      <w:r>
        <w:rPr>
          <w:rFonts w:ascii="Times New Roman" w:hAnsi="Times New Roman" w:cs="Times New Roman"/>
          <w:i/>
          <w:sz w:val="24"/>
          <w:szCs w:val="24"/>
          <w:lang w:val="id-ID"/>
        </w:rPr>
        <w:t>p-p plot of regression standardized residual</w:t>
      </w:r>
      <w:r>
        <w:rPr>
          <w:rFonts w:ascii="Times New Roman" w:hAnsi="Times New Roman" w:cs="Times New Roman"/>
          <w:sz w:val="24"/>
          <w:szCs w:val="24"/>
          <w:lang w:val="id-ID"/>
        </w:rPr>
        <w:t xml:space="preserve"> menunjukkan bahwa plot data menyebar disekitar dan mengikuti garis diagonal, sehingga model regresi memenuhi asumsi normalitas.</w:t>
      </w:r>
    </w:p>
    <w:p w14:paraId="7CBF0AB3" w14:textId="77777777" w:rsidR="00424C5D" w:rsidRDefault="00424C5D" w:rsidP="000B2289">
      <w:pPr>
        <w:pStyle w:val="ListParagraph"/>
        <w:numPr>
          <w:ilvl w:val="0"/>
          <w:numId w:val="32"/>
        </w:numPr>
        <w:spacing w:line="48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id-ID"/>
        </w:rPr>
        <w:t>Uji Statistik</w:t>
      </w:r>
    </w:p>
    <w:p w14:paraId="480A7C0C" w14:textId="77777777" w:rsidR="00424C5D" w:rsidRDefault="00424C5D" w:rsidP="00424C5D">
      <w:pPr>
        <w:pStyle w:val="ListParagraph"/>
        <w:spacing w:line="480" w:lineRule="auto"/>
        <w:ind w:left="1800" w:firstLine="720"/>
        <w:jc w:val="both"/>
        <w:rPr>
          <w:rFonts w:ascii="Times New Roman" w:hAnsi="Times New Roman" w:cs="Times New Roman"/>
          <w:sz w:val="24"/>
          <w:szCs w:val="24"/>
          <w:lang w:val="id-ID"/>
        </w:rPr>
      </w:pPr>
      <w:r w:rsidRPr="00303446">
        <w:rPr>
          <w:rFonts w:ascii="Times New Roman" w:hAnsi="Times New Roman" w:cs="Times New Roman"/>
          <w:sz w:val="24"/>
          <w:szCs w:val="24"/>
          <w:lang w:val="id-ID"/>
        </w:rPr>
        <w:t>Analisis statistik dibuat saat grafik histogram ataupun garfik normal plot tidak memberikan pola distribusi normal. Analisis ini dapat menggunakan uji statistik Kolmogorov Smirnov (Uji K-S).</w:t>
      </w:r>
    </w:p>
    <w:p w14:paraId="4D061BF4" w14:textId="77777777" w:rsidR="00A85E0E" w:rsidRDefault="00A85E0E" w:rsidP="00424C5D">
      <w:pPr>
        <w:pStyle w:val="ListParagraph"/>
        <w:spacing w:line="480" w:lineRule="auto"/>
        <w:ind w:left="1800" w:firstLine="720"/>
        <w:jc w:val="both"/>
        <w:rPr>
          <w:rFonts w:ascii="Times New Roman" w:hAnsi="Times New Roman" w:cs="Times New Roman"/>
          <w:sz w:val="24"/>
          <w:szCs w:val="24"/>
          <w:lang w:val="id-ID"/>
        </w:rPr>
      </w:pPr>
    </w:p>
    <w:p w14:paraId="7E6B4FCE" w14:textId="77777777" w:rsidR="00A85E0E" w:rsidRDefault="00A85E0E" w:rsidP="00424C5D">
      <w:pPr>
        <w:pStyle w:val="ListParagraph"/>
        <w:spacing w:line="480" w:lineRule="auto"/>
        <w:ind w:left="1800" w:firstLine="720"/>
        <w:jc w:val="both"/>
        <w:rPr>
          <w:rFonts w:ascii="Times New Roman" w:hAnsi="Times New Roman" w:cs="Times New Roman"/>
          <w:sz w:val="24"/>
          <w:szCs w:val="24"/>
          <w:lang w:val="id-ID"/>
        </w:rPr>
      </w:pPr>
    </w:p>
    <w:p w14:paraId="1726B438" w14:textId="65563CE7" w:rsidR="00872F49" w:rsidRDefault="00872F49" w:rsidP="00D65BB8">
      <w:pPr>
        <w:pStyle w:val="Caption"/>
        <w:ind w:left="1080" w:firstLine="0"/>
      </w:pPr>
      <w:bookmarkStart w:id="17" w:name="_Toc136208540"/>
      <w:r>
        <w:lastRenderedPageBreak/>
        <w:t xml:space="preserve">Tabel </w:t>
      </w:r>
      <w:r>
        <w:fldChar w:fldCharType="begin"/>
      </w:r>
      <w:r>
        <w:instrText xml:space="preserve"> SEQ Tabel \* ARABIC </w:instrText>
      </w:r>
      <w:r>
        <w:fldChar w:fldCharType="separate"/>
      </w:r>
      <w:r w:rsidR="00D53D32">
        <w:rPr>
          <w:noProof/>
        </w:rPr>
        <w:t>15</w:t>
      </w:r>
      <w:r>
        <w:fldChar w:fldCharType="end"/>
      </w:r>
      <w:r>
        <w:t xml:space="preserve"> </w:t>
      </w:r>
      <w:r w:rsidR="00D65BB8">
        <w:br w:type="textWrapping" w:clear="all"/>
      </w:r>
      <w:r w:rsidRPr="00060B89">
        <w:t>Uji One-Sample Kolmogorov-Smirnov Test</w:t>
      </w:r>
      <w:bookmarkEnd w:id="17"/>
    </w:p>
    <w:tbl>
      <w:tblPr>
        <w:tblW w:w="6163" w:type="dxa"/>
        <w:tblInd w:w="16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10"/>
        <w:gridCol w:w="1659"/>
        <w:gridCol w:w="1694"/>
      </w:tblGrid>
      <w:tr w:rsidR="00424C5D" w:rsidRPr="00303446" w14:paraId="4E154F85" w14:textId="77777777" w:rsidTr="00E50BD7">
        <w:trPr>
          <w:cantSplit/>
          <w:trHeight w:val="313"/>
        </w:trPr>
        <w:tc>
          <w:tcPr>
            <w:tcW w:w="61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B92033" w14:textId="77777777" w:rsidR="00424C5D" w:rsidRPr="00303446" w:rsidRDefault="00424C5D" w:rsidP="00A22045">
            <w:pPr>
              <w:autoSpaceDE w:val="0"/>
              <w:autoSpaceDN w:val="0"/>
              <w:adjustRightInd w:val="0"/>
              <w:spacing w:after="0" w:line="320" w:lineRule="atLeast"/>
              <w:ind w:left="60" w:right="60"/>
              <w:jc w:val="center"/>
              <w:rPr>
                <w:rFonts w:ascii="Arial" w:hAnsi="Arial" w:cs="Arial"/>
              </w:rPr>
            </w:pPr>
            <w:r w:rsidRPr="00303446">
              <w:rPr>
                <w:rFonts w:ascii="Arial" w:hAnsi="Arial" w:cs="Arial"/>
                <w:b/>
                <w:bCs/>
              </w:rPr>
              <w:t>One-Sample Kolmogorov-Smirnov Test</w:t>
            </w:r>
          </w:p>
        </w:tc>
      </w:tr>
      <w:tr w:rsidR="00424C5D" w:rsidRPr="00303446" w14:paraId="2D9E3258" w14:textId="77777777" w:rsidTr="00E50BD7">
        <w:trPr>
          <w:cantSplit/>
          <w:trHeight w:val="385"/>
        </w:trPr>
        <w:tc>
          <w:tcPr>
            <w:tcW w:w="44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298790F" w14:textId="77777777" w:rsidR="00424C5D" w:rsidRPr="00303446" w:rsidRDefault="00424C5D" w:rsidP="00A22045">
            <w:pPr>
              <w:autoSpaceDE w:val="0"/>
              <w:autoSpaceDN w:val="0"/>
              <w:adjustRightInd w:val="0"/>
              <w:spacing w:after="0" w:line="240" w:lineRule="auto"/>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shd w:val="clear" w:color="auto" w:fill="auto"/>
            <w:vAlign w:val="bottom"/>
          </w:tcPr>
          <w:p w14:paraId="4E6902D3" w14:textId="77777777" w:rsidR="00424C5D" w:rsidRPr="00303446" w:rsidRDefault="00424C5D" w:rsidP="00A22045">
            <w:pPr>
              <w:autoSpaceDE w:val="0"/>
              <w:autoSpaceDN w:val="0"/>
              <w:adjustRightInd w:val="0"/>
              <w:spacing w:after="0" w:line="320" w:lineRule="atLeast"/>
              <w:ind w:left="60" w:right="60"/>
              <w:jc w:val="center"/>
              <w:rPr>
                <w:rFonts w:ascii="Arial" w:hAnsi="Arial" w:cs="Arial"/>
                <w:sz w:val="18"/>
                <w:szCs w:val="18"/>
              </w:rPr>
            </w:pPr>
            <w:r w:rsidRPr="00303446">
              <w:rPr>
                <w:rFonts w:ascii="Arial" w:hAnsi="Arial" w:cs="Arial"/>
                <w:sz w:val="18"/>
                <w:szCs w:val="18"/>
              </w:rPr>
              <w:t>Unstandardized Residual</w:t>
            </w:r>
          </w:p>
        </w:tc>
      </w:tr>
      <w:tr w:rsidR="00424C5D" w:rsidRPr="00303446" w14:paraId="50F807A8" w14:textId="77777777" w:rsidTr="00E50BD7">
        <w:trPr>
          <w:cantSplit/>
          <w:trHeight w:val="313"/>
        </w:trPr>
        <w:tc>
          <w:tcPr>
            <w:tcW w:w="4469" w:type="dxa"/>
            <w:gridSpan w:val="2"/>
            <w:tcBorders>
              <w:top w:val="single" w:sz="4" w:space="0" w:color="auto"/>
              <w:left w:val="single" w:sz="4" w:space="0" w:color="auto"/>
              <w:bottom w:val="single" w:sz="4" w:space="0" w:color="auto"/>
              <w:right w:val="single" w:sz="4" w:space="0" w:color="auto"/>
            </w:tcBorders>
            <w:shd w:val="clear" w:color="auto" w:fill="auto"/>
          </w:tcPr>
          <w:p w14:paraId="28FE1DB5" w14:textId="77777777" w:rsidR="00424C5D" w:rsidRPr="00303446" w:rsidRDefault="00424C5D" w:rsidP="00A22045">
            <w:pPr>
              <w:autoSpaceDE w:val="0"/>
              <w:autoSpaceDN w:val="0"/>
              <w:adjustRightInd w:val="0"/>
              <w:spacing w:after="0" w:line="320" w:lineRule="atLeast"/>
              <w:ind w:left="60" w:right="60"/>
              <w:rPr>
                <w:rFonts w:ascii="Arial" w:hAnsi="Arial" w:cs="Arial"/>
                <w:sz w:val="18"/>
                <w:szCs w:val="18"/>
              </w:rPr>
            </w:pPr>
            <w:r w:rsidRPr="00303446">
              <w:rPr>
                <w:rFonts w:ascii="Arial" w:hAnsi="Arial" w:cs="Arial"/>
                <w:sz w:val="18"/>
                <w:szCs w:val="18"/>
              </w:rPr>
              <w:t>N</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37C66406" w14:textId="77777777" w:rsidR="00424C5D" w:rsidRPr="00303446" w:rsidRDefault="00424C5D" w:rsidP="00A22045">
            <w:pPr>
              <w:autoSpaceDE w:val="0"/>
              <w:autoSpaceDN w:val="0"/>
              <w:adjustRightInd w:val="0"/>
              <w:spacing w:after="0" w:line="320" w:lineRule="atLeast"/>
              <w:ind w:left="60" w:right="60"/>
              <w:jc w:val="right"/>
              <w:rPr>
                <w:rFonts w:ascii="Arial" w:hAnsi="Arial" w:cs="Arial"/>
                <w:sz w:val="18"/>
                <w:szCs w:val="18"/>
              </w:rPr>
            </w:pPr>
            <w:r w:rsidRPr="00303446">
              <w:rPr>
                <w:rFonts w:ascii="Arial" w:hAnsi="Arial" w:cs="Arial"/>
                <w:sz w:val="18"/>
                <w:szCs w:val="18"/>
              </w:rPr>
              <w:t>168</w:t>
            </w:r>
          </w:p>
        </w:tc>
      </w:tr>
      <w:tr w:rsidR="00424C5D" w:rsidRPr="00303446" w14:paraId="405FD9E5" w14:textId="77777777" w:rsidTr="00E50BD7">
        <w:trPr>
          <w:cantSplit/>
          <w:trHeight w:val="313"/>
        </w:trPr>
        <w:tc>
          <w:tcPr>
            <w:tcW w:w="2810" w:type="dxa"/>
            <w:vMerge w:val="restart"/>
            <w:tcBorders>
              <w:top w:val="single" w:sz="4" w:space="0" w:color="auto"/>
              <w:left w:val="single" w:sz="4" w:space="0" w:color="auto"/>
              <w:bottom w:val="single" w:sz="4" w:space="0" w:color="auto"/>
              <w:right w:val="single" w:sz="4" w:space="0" w:color="auto"/>
            </w:tcBorders>
            <w:shd w:val="clear" w:color="auto" w:fill="auto"/>
          </w:tcPr>
          <w:p w14:paraId="564A8AD3" w14:textId="77777777" w:rsidR="00424C5D" w:rsidRPr="00303446" w:rsidRDefault="00424C5D" w:rsidP="00A22045">
            <w:pPr>
              <w:autoSpaceDE w:val="0"/>
              <w:autoSpaceDN w:val="0"/>
              <w:adjustRightInd w:val="0"/>
              <w:spacing w:after="0" w:line="320" w:lineRule="atLeast"/>
              <w:ind w:left="60" w:right="60"/>
              <w:rPr>
                <w:rFonts w:ascii="Arial" w:hAnsi="Arial" w:cs="Arial"/>
                <w:sz w:val="18"/>
                <w:szCs w:val="18"/>
              </w:rPr>
            </w:pPr>
            <w:r w:rsidRPr="00303446">
              <w:rPr>
                <w:rFonts w:ascii="Arial" w:hAnsi="Arial" w:cs="Arial"/>
                <w:sz w:val="18"/>
                <w:szCs w:val="18"/>
              </w:rPr>
              <w:t>Normal Parameters</w:t>
            </w:r>
            <w:r w:rsidRPr="00303446">
              <w:rPr>
                <w:rFonts w:ascii="Arial" w:hAnsi="Arial" w:cs="Arial"/>
                <w:sz w:val="18"/>
                <w:szCs w:val="18"/>
                <w:vertAlign w:val="superscript"/>
              </w:rPr>
              <w:t>a,b</w:t>
            </w:r>
          </w:p>
        </w:tc>
        <w:tc>
          <w:tcPr>
            <w:tcW w:w="1659" w:type="dxa"/>
            <w:tcBorders>
              <w:top w:val="single" w:sz="4" w:space="0" w:color="auto"/>
              <w:left w:val="single" w:sz="4" w:space="0" w:color="auto"/>
              <w:bottom w:val="single" w:sz="4" w:space="0" w:color="auto"/>
              <w:right w:val="single" w:sz="4" w:space="0" w:color="auto"/>
            </w:tcBorders>
            <w:shd w:val="clear" w:color="auto" w:fill="auto"/>
          </w:tcPr>
          <w:p w14:paraId="04BCB5D8" w14:textId="77777777" w:rsidR="00424C5D" w:rsidRPr="00303446" w:rsidRDefault="00424C5D" w:rsidP="00A22045">
            <w:pPr>
              <w:autoSpaceDE w:val="0"/>
              <w:autoSpaceDN w:val="0"/>
              <w:adjustRightInd w:val="0"/>
              <w:spacing w:after="0" w:line="320" w:lineRule="atLeast"/>
              <w:ind w:left="60" w:right="60"/>
              <w:rPr>
                <w:rFonts w:ascii="Arial" w:hAnsi="Arial" w:cs="Arial"/>
                <w:sz w:val="18"/>
                <w:szCs w:val="18"/>
              </w:rPr>
            </w:pPr>
            <w:r w:rsidRPr="00303446">
              <w:rPr>
                <w:rFonts w:ascii="Arial" w:hAnsi="Arial" w:cs="Arial"/>
                <w:sz w:val="18"/>
                <w:szCs w:val="18"/>
              </w:rPr>
              <w:t>Mean</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5698D63E" w14:textId="77777777" w:rsidR="00424C5D" w:rsidRPr="00303446" w:rsidRDefault="00424C5D" w:rsidP="00A22045">
            <w:pPr>
              <w:autoSpaceDE w:val="0"/>
              <w:autoSpaceDN w:val="0"/>
              <w:adjustRightInd w:val="0"/>
              <w:spacing w:after="0" w:line="320" w:lineRule="atLeast"/>
              <w:ind w:left="60" w:right="60"/>
              <w:jc w:val="right"/>
              <w:rPr>
                <w:rFonts w:ascii="Arial" w:hAnsi="Arial" w:cs="Arial"/>
                <w:sz w:val="18"/>
                <w:szCs w:val="18"/>
              </w:rPr>
            </w:pPr>
            <w:r w:rsidRPr="00303446">
              <w:rPr>
                <w:rFonts w:ascii="Arial" w:hAnsi="Arial" w:cs="Arial"/>
                <w:sz w:val="18"/>
                <w:szCs w:val="18"/>
              </w:rPr>
              <w:t>,0000000</w:t>
            </w:r>
          </w:p>
        </w:tc>
      </w:tr>
      <w:tr w:rsidR="00424C5D" w:rsidRPr="00303446" w14:paraId="07D076EE" w14:textId="77777777" w:rsidTr="00E50BD7">
        <w:trPr>
          <w:cantSplit/>
          <w:trHeight w:val="141"/>
        </w:trPr>
        <w:tc>
          <w:tcPr>
            <w:tcW w:w="2810" w:type="dxa"/>
            <w:vMerge/>
            <w:tcBorders>
              <w:top w:val="single" w:sz="4" w:space="0" w:color="auto"/>
              <w:left w:val="single" w:sz="4" w:space="0" w:color="auto"/>
              <w:bottom w:val="single" w:sz="4" w:space="0" w:color="auto"/>
              <w:right w:val="single" w:sz="4" w:space="0" w:color="auto"/>
            </w:tcBorders>
            <w:shd w:val="clear" w:color="auto" w:fill="auto"/>
          </w:tcPr>
          <w:p w14:paraId="38370A12" w14:textId="77777777" w:rsidR="00424C5D" w:rsidRPr="00303446" w:rsidRDefault="00424C5D" w:rsidP="00A22045">
            <w:pPr>
              <w:autoSpaceDE w:val="0"/>
              <w:autoSpaceDN w:val="0"/>
              <w:adjustRightInd w:val="0"/>
              <w:spacing w:after="0" w:line="240" w:lineRule="auto"/>
              <w:rPr>
                <w:rFonts w:ascii="Arial" w:hAnsi="Arial" w:cs="Arial"/>
                <w:sz w:val="18"/>
                <w:szCs w:val="18"/>
              </w:rPr>
            </w:pPr>
          </w:p>
        </w:tc>
        <w:tc>
          <w:tcPr>
            <w:tcW w:w="1659" w:type="dxa"/>
            <w:tcBorders>
              <w:top w:val="single" w:sz="4" w:space="0" w:color="auto"/>
              <w:left w:val="single" w:sz="4" w:space="0" w:color="auto"/>
              <w:bottom w:val="single" w:sz="4" w:space="0" w:color="auto"/>
              <w:right w:val="single" w:sz="4" w:space="0" w:color="auto"/>
            </w:tcBorders>
            <w:shd w:val="clear" w:color="auto" w:fill="auto"/>
          </w:tcPr>
          <w:p w14:paraId="328A3340" w14:textId="77777777" w:rsidR="00424C5D" w:rsidRPr="00303446" w:rsidRDefault="00424C5D" w:rsidP="00A22045">
            <w:pPr>
              <w:autoSpaceDE w:val="0"/>
              <w:autoSpaceDN w:val="0"/>
              <w:adjustRightInd w:val="0"/>
              <w:spacing w:after="0" w:line="320" w:lineRule="atLeast"/>
              <w:ind w:left="60" w:right="60"/>
              <w:rPr>
                <w:rFonts w:ascii="Arial" w:hAnsi="Arial" w:cs="Arial"/>
                <w:sz w:val="18"/>
                <w:szCs w:val="18"/>
              </w:rPr>
            </w:pPr>
            <w:r w:rsidRPr="00303446">
              <w:rPr>
                <w:rFonts w:ascii="Arial" w:hAnsi="Arial" w:cs="Arial"/>
                <w:sz w:val="18"/>
                <w:szCs w:val="18"/>
              </w:rPr>
              <w:t>Std. Deviation</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7ADCE880" w14:textId="77777777" w:rsidR="00424C5D" w:rsidRPr="00303446" w:rsidRDefault="00424C5D" w:rsidP="00A22045">
            <w:pPr>
              <w:autoSpaceDE w:val="0"/>
              <w:autoSpaceDN w:val="0"/>
              <w:adjustRightInd w:val="0"/>
              <w:spacing w:after="0" w:line="320" w:lineRule="atLeast"/>
              <w:ind w:left="60" w:right="60"/>
              <w:jc w:val="right"/>
              <w:rPr>
                <w:rFonts w:ascii="Arial" w:hAnsi="Arial" w:cs="Arial"/>
                <w:sz w:val="18"/>
                <w:szCs w:val="18"/>
              </w:rPr>
            </w:pPr>
            <w:r w:rsidRPr="00303446">
              <w:rPr>
                <w:rFonts w:ascii="Arial" w:hAnsi="Arial" w:cs="Arial"/>
                <w:sz w:val="18"/>
                <w:szCs w:val="18"/>
              </w:rPr>
              <w:t>,90845704</w:t>
            </w:r>
          </w:p>
        </w:tc>
      </w:tr>
      <w:tr w:rsidR="00424C5D" w:rsidRPr="00303446" w14:paraId="05AA29C3" w14:textId="77777777" w:rsidTr="00E50BD7">
        <w:trPr>
          <w:cantSplit/>
          <w:trHeight w:val="313"/>
        </w:trPr>
        <w:tc>
          <w:tcPr>
            <w:tcW w:w="2810" w:type="dxa"/>
            <w:vMerge w:val="restart"/>
            <w:tcBorders>
              <w:top w:val="single" w:sz="4" w:space="0" w:color="auto"/>
              <w:left w:val="single" w:sz="4" w:space="0" w:color="auto"/>
              <w:bottom w:val="single" w:sz="4" w:space="0" w:color="auto"/>
              <w:right w:val="single" w:sz="4" w:space="0" w:color="auto"/>
            </w:tcBorders>
            <w:shd w:val="clear" w:color="auto" w:fill="auto"/>
          </w:tcPr>
          <w:p w14:paraId="636F48AC" w14:textId="77777777" w:rsidR="00424C5D" w:rsidRPr="00303446" w:rsidRDefault="00424C5D" w:rsidP="00A22045">
            <w:pPr>
              <w:autoSpaceDE w:val="0"/>
              <w:autoSpaceDN w:val="0"/>
              <w:adjustRightInd w:val="0"/>
              <w:spacing w:after="0" w:line="320" w:lineRule="atLeast"/>
              <w:ind w:left="60" w:right="60"/>
              <w:rPr>
                <w:rFonts w:ascii="Arial" w:hAnsi="Arial" w:cs="Arial"/>
                <w:sz w:val="18"/>
                <w:szCs w:val="18"/>
              </w:rPr>
            </w:pPr>
            <w:r w:rsidRPr="00303446">
              <w:rPr>
                <w:rFonts w:ascii="Arial" w:hAnsi="Arial" w:cs="Arial"/>
                <w:sz w:val="18"/>
                <w:szCs w:val="18"/>
              </w:rPr>
              <w:t>Most Extreme Differences</w:t>
            </w:r>
          </w:p>
        </w:tc>
        <w:tc>
          <w:tcPr>
            <w:tcW w:w="1659" w:type="dxa"/>
            <w:tcBorders>
              <w:top w:val="single" w:sz="4" w:space="0" w:color="auto"/>
              <w:left w:val="single" w:sz="4" w:space="0" w:color="auto"/>
              <w:bottom w:val="single" w:sz="4" w:space="0" w:color="auto"/>
              <w:right w:val="single" w:sz="4" w:space="0" w:color="auto"/>
            </w:tcBorders>
            <w:shd w:val="clear" w:color="auto" w:fill="auto"/>
          </w:tcPr>
          <w:p w14:paraId="3F43E1E0" w14:textId="77777777" w:rsidR="00424C5D" w:rsidRPr="00303446" w:rsidRDefault="00424C5D" w:rsidP="00A22045">
            <w:pPr>
              <w:autoSpaceDE w:val="0"/>
              <w:autoSpaceDN w:val="0"/>
              <w:adjustRightInd w:val="0"/>
              <w:spacing w:after="0" w:line="320" w:lineRule="atLeast"/>
              <w:ind w:left="60" w:right="60"/>
              <w:rPr>
                <w:rFonts w:ascii="Arial" w:hAnsi="Arial" w:cs="Arial"/>
                <w:sz w:val="18"/>
                <w:szCs w:val="18"/>
              </w:rPr>
            </w:pPr>
            <w:r w:rsidRPr="00303446">
              <w:rPr>
                <w:rFonts w:ascii="Arial" w:hAnsi="Arial" w:cs="Arial"/>
                <w:sz w:val="18"/>
                <w:szCs w:val="18"/>
              </w:rPr>
              <w:t>Absolute</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2A3D1DBA" w14:textId="77777777" w:rsidR="00424C5D" w:rsidRPr="00303446" w:rsidRDefault="00424C5D" w:rsidP="00A22045">
            <w:pPr>
              <w:autoSpaceDE w:val="0"/>
              <w:autoSpaceDN w:val="0"/>
              <w:adjustRightInd w:val="0"/>
              <w:spacing w:after="0" w:line="320" w:lineRule="atLeast"/>
              <w:ind w:left="60" w:right="60"/>
              <w:jc w:val="right"/>
              <w:rPr>
                <w:rFonts w:ascii="Arial" w:hAnsi="Arial" w:cs="Arial"/>
                <w:sz w:val="18"/>
                <w:szCs w:val="18"/>
              </w:rPr>
            </w:pPr>
            <w:r w:rsidRPr="00303446">
              <w:rPr>
                <w:rFonts w:ascii="Arial" w:hAnsi="Arial" w:cs="Arial"/>
                <w:sz w:val="18"/>
                <w:szCs w:val="18"/>
              </w:rPr>
              <w:t>,060</w:t>
            </w:r>
          </w:p>
        </w:tc>
      </w:tr>
      <w:tr w:rsidR="00424C5D" w:rsidRPr="00303446" w14:paraId="15F7FD06" w14:textId="77777777" w:rsidTr="00E50BD7">
        <w:trPr>
          <w:cantSplit/>
          <w:trHeight w:val="141"/>
        </w:trPr>
        <w:tc>
          <w:tcPr>
            <w:tcW w:w="2810" w:type="dxa"/>
            <w:vMerge/>
            <w:tcBorders>
              <w:top w:val="single" w:sz="4" w:space="0" w:color="auto"/>
              <w:left w:val="single" w:sz="4" w:space="0" w:color="auto"/>
              <w:bottom w:val="single" w:sz="4" w:space="0" w:color="auto"/>
              <w:right w:val="single" w:sz="4" w:space="0" w:color="auto"/>
            </w:tcBorders>
            <w:shd w:val="clear" w:color="auto" w:fill="auto"/>
          </w:tcPr>
          <w:p w14:paraId="6C10D25D" w14:textId="77777777" w:rsidR="00424C5D" w:rsidRPr="00303446" w:rsidRDefault="00424C5D" w:rsidP="00A22045">
            <w:pPr>
              <w:autoSpaceDE w:val="0"/>
              <w:autoSpaceDN w:val="0"/>
              <w:adjustRightInd w:val="0"/>
              <w:spacing w:after="0" w:line="240" w:lineRule="auto"/>
              <w:rPr>
                <w:rFonts w:ascii="Arial" w:hAnsi="Arial" w:cs="Arial"/>
                <w:sz w:val="18"/>
                <w:szCs w:val="18"/>
              </w:rPr>
            </w:pPr>
          </w:p>
        </w:tc>
        <w:tc>
          <w:tcPr>
            <w:tcW w:w="1659" w:type="dxa"/>
            <w:tcBorders>
              <w:top w:val="single" w:sz="4" w:space="0" w:color="auto"/>
              <w:left w:val="single" w:sz="4" w:space="0" w:color="auto"/>
              <w:bottom w:val="single" w:sz="4" w:space="0" w:color="auto"/>
              <w:right w:val="single" w:sz="4" w:space="0" w:color="auto"/>
            </w:tcBorders>
            <w:shd w:val="clear" w:color="auto" w:fill="auto"/>
          </w:tcPr>
          <w:p w14:paraId="5C632049" w14:textId="77777777" w:rsidR="00424C5D" w:rsidRPr="00303446" w:rsidRDefault="00424C5D" w:rsidP="00A22045">
            <w:pPr>
              <w:autoSpaceDE w:val="0"/>
              <w:autoSpaceDN w:val="0"/>
              <w:adjustRightInd w:val="0"/>
              <w:spacing w:after="0" w:line="320" w:lineRule="atLeast"/>
              <w:ind w:left="60" w:right="60"/>
              <w:rPr>
                <w:rFonts w:ascii="Arial" w:hAnsi="Arial" w:cs="Arial"/>
                <w:sz w:val="18"/>
                <w:szCs w:val="18"/>
              </w:rPr>
            </w:pPr>
            <w:r w:rsidRPr="00303446">
              <w:rPr>
                <w:rFonts w:ascii="Arial" w:hAnsi="Arial" w:cs="Arial"/>
                <w:sz w:val="18"/>
                <w:szCs w:val="18"/>
              </w:rPr>
              <w:t>Positive</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61DA7CF0" w14:textId="77777777" w:rsidR="00424C5D" w:rsidRPr="00303446" w:rsidRDefault="00424C5D" w:rsidP="00A22045">
            <w:pPr>
              <w:autoSpaceDE w:val="0"/>
              <w:autoSpaceDN w:val="0"/>
              <w:adjustRightInd w:val="0"/>
              <w:spacing w:after="0" w:line="320" w:lineRule="atLeast"/>
              <w:ind w:left="60" w:right="60"/>
              <w:jc w:val="right"/>
              <w:rPr>
                <w:rFonts w:ascii="Arial" w:hAnsi="Arial" w:cs="Arial"/>
                <w:sz w:val="18"/>
                <w:szCs w:val="18"/>
              </w:rPr>
            </w:pPr>
            <w:r w:rsidRPr="00303446">
              <w:rPr>
                <w:rFonts w:ascii="Arial" w:hAnsi="Arial" w:cs="Arial"/>
                <w:sz w:val="18"/>
                <w:szCs w:val="18"/>
              </w:rPr>
              <w:t>,047</w:t>
            </w:r>
          </w:p>
        </w:tc>
      </w:tr>
      <w:tr w:rsidR="00424C5D" w:rsidRPr="00303446" w14:paraId="2444CCFA" w14:textId="77777777" w:rsidTr="00E50BD7">
        <w:trPr>
          <w:cantSplit/>
          <w:trHeight w:val="141"/>
        </w:trPr>
        <w:tc>
          <w:tcPr>
            <w:tcW w:w="2810" w:type="dxa"/>
            <w:vMerge/>
            <w:tcBorders>
              <w:top w:val="single" w:sz="4" w:space="0" w:color="auto"/>
              <w:left w:val="single" w:sz="4" w:space="0" w:color="auto"/>
              <w:bottom w:val="single" w:sz="4" w:space="0" w:color="auto"/>
              <w:right w:val="single" w:sz="4" w:space="0" w:color="auto"/>
            </w:tcBorders>
            <w:shd w:val="clear" w:color="auto" w:fill="auto"/>
          </w:tcPr>
          <w:p w14:paraId="65B28FFE" w14:textId="77777777" w:rsidR="00424C5D" w:rsidRPr="00303446" w:rsidRDefault="00424C5D" w:rsidP="00A22045">
            <w:pPr>
              <w:autoSpaceDE w:val="0"/>
              <w:autoSpaceDN w:val="0"/>
              <w:adjustRightInd w:val="0"/>
              <w:spacing w:after="0" w:line="240" w:lineRule="auto"/>
              <w:rPr>
                <w:rFonts w:ascii="Arial" w:hAnsi="Arial" w:cs="Arial"/>
                <w:sz w:val="18"/>
                <w:szCs w:val="18"/>
              </w:rPr>
            </w:pPr>
          </w:p>
        </w:tc>
        <w:tc>
          <w:tcPr>
            <w:tcW w:w="1659" w:type="dxa"/>
            <w:tcBorders>
              <w:top w:val="single" w:sz="4" w:space="0" w:color="auto"/>
              <w:left w:val="single" w:sz="4" w:space="0" w:color="auto"/>
              <w:bottom w:val="single" w:sz="4" w:space="0" w:color="auto"/>
              <w:right w:val="single" w:sz="4" w:space="0" w:color="auto"/>
            </w:tcBorders>
            <w:shd w:val="clear" w:color="auto" w:fill="auto"/>
          </w:tcPr>
          <w:p w14:paraId="0E4AE1B0" w14:textId="77777777" w:rsidR="00424C5D" w:rsidRPr="00303446" w:rsidRDefault="00424C5D" w:rsidP="00A22045">
            <w:pPr>
              <w:autoSpaceDE w:val="0"/>
              <w:autoSpaceDN w:val="0"/>
              <w:adjustRightInd w:val="0"/>
              <w:spacing w:after="0" w:line="320" w:lineRule="atLeast"/>
              <w:ind w:left="60" w:right="60"/>
              <w:rPr>
                <w:rFonts w:ascii="Arial" w:hAnsi="Arial" w:cs="Arial"/>
                <w:sz w:val="18"/>
                <w:szCs w:val="18"/>
              </w:rPr>
            </w:pPr>
            <w:r w:rsidRPr="00303446">
              <w:rPr>
                <w:rFonts w:ascii="Arial" w:hAnsi="Arial" w:cs="Arial"/>
                <w:sz w:val="18"/>
                <w:szCs w:val="18"/>
              </w:rPr>
              <w:t>Negative</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69C0CB51" w14:textId="77777777" w:rsidR="00424C5D" w:rsidRPr="00303446" w:rsidRDefault="00424C5D" w:rsidP="00A22045">
            <w:pPr>
              <w:autoSpaceDE w:val="0"/>
              <w:autoSpaceDN w:val="0"/>
              <w:adjustRightInd w:val="0"/>
              <w:spacing w:after="0" w:line="320" w:lineRule="atLeast"/>
              <w:ind w:left="60" w:right="60"/>
              <w:jc w:val="right"/>
              <w:rPr>
                <w:rFonts w:ascii="Arial" w:hAnsi="Arial" w:cs="Arial"/>
                <w:sz w:val="18"/>
                <w:szCs w:val="18"/>
              </w:rPr>
            </w:pPr>
            <w:r w:rsidRPr="00303446">
              <w:rPr>
                <w:rFonts w:ascii="Arial" w:hAnsi="Arial" w:cs="Arial"/>
                <w:sz w:val="18"/>
                <w:szCs w:val="18"/>
              </w:rPr>
              <w:t>-,060</w:t>
            </w:r>
          </w:p>
        </w:tc>
      </w:tr>
      <w:tr w:rsidR="00424C5D" w:rsidRPr="00303446" w14:paraId="7A1FE624" w14:textId="77777777" w:rsidTr="00E50BD7">
        <w:trPr>
          <w:cantSplit/>
          <w:trHeight w:val="331"/>
        </w:trPr>
        <w:tc>
          <w:tcPr>
            <w:tcW w:w="4469" w:type="dxa"/>
            <w:gridSpan w:val="2"/>
            <w:tcBorders>
              <w:top w:val="single" w:sz="4" w:space="0" w:color="auto"/>
              <w:left w:val="single" w:sz="4" w:space="0" w:color="auto"/>
              <w:bottom w:val="single" w:sz="4" w:space="0" w:color="auto"/>
              <w:right w:val="single" w:sz="4" w:space="0" w:color="auto"/>
            </w:tcBorders>
            <w:shd w:val="clear" w:color="auto" w:fill="auto"/>
          </w:tcPr>
          <w:p w14:paraId="7E785188" w14:textId="77777777" w:rsidR="00424C5D" w:rsidRPr="00303446" w:rsidRDefault="00424C5D" w:rsidP="00A22045">
            <w:pPr>
              <w:autoSpaceDE w:val="0"/>
              <w:autoSpaceDN w:val="0"/>
              <w:adjustRightInd w:val="0"/>
              <w:spacing w:after="0" w:line="320" w:lineRule="atLeast"/>
              <w:ind w:left="60" w:right="60"/>
              <w:rPr>
                <w:rFonts w:ascii="Arial" w:hAnsi="Arial" w:cs="Arial"/>
                <w:sz w:val="18"/>
                <w:szCs w:val="18"/>
              </w:rPr>
            </w:pPr>
            <w:r w:rsidRPr="00303446">
              <w:rPr>
                <w:rFonts w:ascii="Arial" w:hAnsi="Arial" w:cs="Arial"/>
                <w:sz w:val="18"/>
                <w:szCs w:val="18"/>
              </w:rPr>
              <w:t>Test Statistic</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68DCCFE1" w14:textId="77777777" w:rsidR="00424C5D" w:rsidRPr="00303446" w:rsidRDefault="00424C5D" w:rsidP="00A22045">
            <w:pPr>
              <w:autoSpaceDE w:val="0"/>
              <w:autoSpaceDN w:val="0"/>
              <w:adjustRightInd w:val="0"/>
              <w:spacing w:after="0" w:line="320" w:lineRule="atLeast"/>
              <w:ind w:left="60" w:right="60"/>
              <w:jc w:val="right"/>
              <w:rPr>
                <w:rFonts w:ascii="Arial" w:hAnsi="Arial" w:cs="Arial"/>
                <w:sz w:val="18"/>
                <w:szCs w:val="18"/>
              </w:rPr>
            </w:pPr>
            <w:r w:rsidRPr="00303446">
              <w:rPr>
                <w:rFonts w:ascii="Arial" w:hAnsi="Arial" w:cs="Arial"/>
                <w:sz w:val="18"/>
                <w:szCs w:val="18"/>
              </w:rPr>
              <w:t>,060</w:t>
            </w:r>
          </w:p>
        </w:tc>
      </w:tr>
      <w:tr w:rsidR="00424C5D" w:rsidRPr="00303446" w14:paraId="45E80D55" w14:textId="77777777" w:rsidTr="00E50BD7">
        <w:trPr>
          <w:cantSplit/>
          <w:trHeight w:val="313"/>
        </w:trPr>
        <w:tc>
          <w:tcPr>
            <w:tcW w:w="4469" w:type="dxa"/>
            <w:gridSpan w:val="2"/>
            <w:tcBorders>
              <w:top w:val="single" w:sz="4" w:space="0" w:color="auto"/>
              <w:left w:val="single" w:sz="4" w:space="0" w:color="auto"/>
              <w:bottom w:val="single" w:sz="4" w:space="0" w:color="auto"/>
              <w:right w:val="single" w:sz="4" w:space="0" w:color="auto"/>
            </w:tcBorders>
            <w:shd w:val="clear" w:color="auto" w:fill="auto"/>
          </w:tcPr>
          <w:p w14:paraId="34CCF980" w14:textId="77777777" w:rsidR="00424C5D" w:rsidRPr="00303446" w:rsidRDefault="00424C5D" w:rsidP="00A22045">
            <w:pPr>
              <w:autoSpaceDE w:val="0"/>
              <w:autoSpaceDN w:val="0"/>
              <w:adjustRightInd w:val="0"/>
              <w:spacing w:after="0" w:line="320" w:lineRule="atLeast"/>
              <w:ind w:left="60" w:right="60"/>
              <w:rPr>
                <w:rFonts w:ascii="Arial" w:hAnsi="Arial" w:cs="Arial"/>
                <w:sz w:val="18"/>
                <w:szCs w:val="18"/>
              </w:rPr>
            </w:pPr>
            <w:r w:rsidRPr="00303446">
              <w:rPr>
                <w:rFonts w:ascii="Arial" w:hAnsi="Arial" w:cs="Arial"/>
                <w:sz w:val="18"/>
                <w:szCs w:val="18"/>
              </w:rPr>
              <w:t>Asymp. Sig. (2-tailed)</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368C7818" w14:textId="77777777" w:rsidR="00424C5D" w:rsidRPr="00303446" w:rsidRDefault="00424C5D" w:rsidP="00A22045">
            <w:pPr>
              <w:autoSpaceDE w:val="0"/>
              <w:autoSpaceDN w:val="0"/>
              <w:adjustRightInd w:val="0"/>
              <w:spacing w:after="0" w:line="320" w:lineRule="atLeast"/>
              <w:ind w:left="60" w:right="60"/>
              <w:jc w:val="right"/>
              <w:rPr>
                <w:rFonts w:ascii="Arial" w:hAnsi="Arial" w:cs="Arial"/>
                <w:sz w:val="18"/>
                <w:szCs w:val="18"/>
              </w:rPr>
            </w:pPr>
            <w:r w:rsidRPr="00303446">
              <w:rPr>
                <w:rFonts w:ascii="Arial" w:hAnsi="Arial" w:cs="Arial"/>
                <w:sz w:val="18"/>
                <w:szCs w:val="18"/>
              </w:rPr>
              <w:t>,200</w:t>
            </w:r>
            <w:r w:rsidRPr="00303446">
              <w:rPr>
                <w:rFonts w:ascii="Arial" w:hAnsi="Arial" w:cs="Arial"/>
                <w:sz w:val="18"/>
                <w:szCs w:val="18"/>
                <w:vertAlign w:val="superscript"/>
              </w:rPr>
              <w:t>c,d</w:t>
            </w:r>
          </w:p>
        </w:tc>
      </w:tr>
      <w:tr w:rsidR="00424C5D" w:rsidRPr="00303446" w14:paraId="24AEB81C" w14:textId="77777777" w:rsidTr="00E50BD7">
        <w:trPr>
          <w:cantSplit/>
          <w:trHeight w:val="313"/>
        </w:trPr>
        <w:tc>
          <w:tcPr>
            <w:tcW w:w="6163" w:type="dxa"/>
            <w:gridSpan w:val="3"/>
            <w:tcBorders>
              <w:top w:val="single" w:sz="4" w:space="0" w:color="auto"/>
              <w:left w:val="nil"/>
              <w:bottom w:val="nil"/>
              <w:right w:val="nil"/>
            </w:tcBorders>
            <w:shd w:val="clear" w:color="auto" w:fill="auto"/>
          </w:tcPr>
          <w:p w14:paraId="72543CD5" w14:textId="77777777" w:rsidR="00424C5D" w:rsidRPr="00303446" w:rsidRDefault="00424C5D" w:rsidP="00A22045">
            <w:pPr>
              <w:autoSpaceDE w:val="0"/>
              <w:autoSpaceDN w:val="0"/>
              <w:adjustRightInd w:val="0"/>
              <w:spacing w:after="0" w:line="320" w:lineRule="atLeast"/>
              <w:ind w:left="60" w:right="60"/>
              <w:rPr>
                <w:rFonts w:ascii="Arial" w:hAnsi="Arial" w:cs="Arial"/>
                <w:sz w:val="18"/>
                <w:szCs w:val="18"/>
              </w:rPr>
            </w:pPr>
            <w:r w:rsidRPr="00303446">
              <w:rPr>
                <w:rFonts w:ascii="Arial" w:hAnsi="Arial" w:cs="Arial"/>
                <w:sz w:val="18"/>
                <w:szCs w:val="18"/>
              </w:rPr>
              <w:t>a. Test distribution is Normal.</w:t>
            </w:r>
          </w:p>
        </w:tc>
      </w:tr>
      <w:tr w:rsidR="00424C5D" w:rsidRPr="00303446" w14:paraId="05A3971A" w14:textId="77777777" w:rsidTr="00E50BD7">
        <w:trPr>
          <w:cantSplit/>
          <w:trHeight w:val="331"/>
        </w:trPr>
        <w:tc>
          <w:tcPr>
            <w:tcW w:w="6163" w:type="dxa"/>
            <w:gridSpan w:val="3"/>
            <w:tcBorders>
              <w:top w:val="nil"/>
              <w:left w:val="nil"/>
              <w:bottom w:val="nil"/>
              <w:right w:val="nil"/>
            </w:tcBorders>
            <w:shd w:val="clear" w:color="auto" w:fill="auto"/>
          </w:tcPr>
          <w:p w14:paraId="5DD9BFE5" w14:textId="77777777" w:rsidR="00424C5D" w:rsidRPr="00303446" w:rsidRDefault="00424C5D" w:rsidP="00A22045">
            <w:pPr>
              <w:autoSpaceDE w:val="0"/>
              <w:autoSpaceDN w:val="0"/>
              <w:adjustRightInd w:val="0"/>
              <w:spacing w:after="0" w:line="320" w:lineRule="atLeast"/>
              <w:ind w:left="60" w:right="60"/>
              <w:rPr>
                <w:rFonts w:ascii="Arial" w:hAnsi="Arial" w:cs="Arial"/>
                <w:sz w:val="18"/>
                <w:szCs w:val="18"/>
              </w:rPr>
            </w:pPr>
            <w:r w:rsidRPr="00303446">
              <w:rPr>
                <w:rFonts w:ascii="Arial" w:hAnsi="Arial" w:cs="Arial"/>
                <w:sz w:val="18"/>
                <w:szCs w:val="18"/>
              </w:rPr>
              <w:t>b. Calculated from data.</w:t>
            </w:r>
          </w:p>
        </w:tc>
      </w:tr>
      <w:tr w:rsidR="00424C5D" w:rsidRPr="00303446" w14:paraId="425B05ED" w14:textId="77777777" w:rsidTr="00E50BD7">
        <w:trPr>
          <w:cantSplit/>
          <w:trHeight w:val="313"/>
        </w:trPr>
        <w:tc>
          <w:tcPr>
            <w:tcW w:w="6163" w:type="dxa"/>
            <w:gridSpan w:val="3"/>
            <w:tcBorders>
              <w:top w:val="nil"/>
              <w:left w:val="nil"/>
              <w:bottom w:val="nil"/>
              <w:right w:val="nil"/>
            </w:tcBorders>
            <w:shd w:val="clear" w:color="auto" w:fill="auto"/>
          </w:tcPr>
          <w:p w14:paraId="6FE86AED" w14:textId="77777777" w:rsidR="00424C5D" w:rsidRPr="00303446" w:rsidRDefault="00424C5D" w:rsidP="00A22045">
            <w:pPr>
              <w:autoSpaceDE w:val="0"/>
              <w:autoSpaceDN w:val="0"/>
              <w:adjustRightInd w:val="0"/>
              <w:spacing w:after="0" w:line="320" w:lineRule="atLeast"/>
              <w:ind w:left="60" w:right="60"/>
              <w:rPr>
                <w:rFonts w:ascii="Arial" w:hAnsi="Arial" w:cs="Arial"/>
                <w:sz w:val="18"/>
                <w:szCs w:val="18"/>
              </w:rPr>
            </w:pPr>
            <w:r w:rsidRPr="00303446">
              <w:rPr>
                <w:rFonts w:ascii="Arial" w:hAnsi="Arial" w:cs="Arial"/>
                <w:sz w:val="18"/>
                <w:szCs w:val="18"/>
              </w:rPr>
              <w:t>c. Lilliefors Significance Correction.</w:t>
            </w:r>
          </w:p>
        </w:tc>
      </w:tr>
      <w:tr w:rsidR="00424C5D" w:rsidRPr="00303446" w14:paraId="300646E1" w14:textId="77777777" w:rsidTr="00E50BD7">
        <w:trPr>
          <w:cantSplit/>
          <w:trHeight w:val="313"/>
        </w:trPr>
        <w:tc>
          <w:tcPr>
            <w:tcW w:w="6163" w:type="dxa"/>
            <w:gridSpan w:val="3"/>
            <w:tcBorders>
              <w:top w:val="nil"/>
              <w:left w:val="nil"/>
              <w:bottom w:val="nil"/>
              <w:right w:val="nil"/>
            </w:tcBorders>
            <w:shd w:val="clear" w:color="auto" w:fill="auto"/>
          </w:tcPr>
          <w:p w14:paraId="38FF2A4B" w14:textId="77777777" w:rsidR="00424C5D" w:rsidRPr="00303446" w:rsidRDefault="00424C5D" w:rsidP="00A22045">
            <w:pPr>
              <w:autoSpaceDE w:val="0"/>
              <w:autoSpaceDN w:val="0"/>
              <w:adjustRightInd w:val="0"/>
              <w:spacing w:after="0" w:line="320" w:lineRule="atLeast"/>
              <w:ind w:left="60" w:right="60"/>
              <w:rPr>
                <w:rFonts w:ascii="Arial" w:hAnsi="Arial" w:cs="Arial"/>
                <w:sz w:val="18"/>
                <w:szCs w:val="18"/>
              </w:rPr>
            </w:pPr>
            <w:r w:rsidRPr="00303446">
              <w:rPr>
                <w:rFonts w:ascii="Arial" w:hAnsi="Arial" w:cs="Arial"/>
                <w:sz w:val="18"/>
                <w:szCs w:val="18"/>
              </w:rPr>
              <w:t>d. This is a lower bound of the true significance.</w:t>
            </w:r>
          </w:p>
        </w:tc>
      </w:tr>
    </w:tbl>
    <w:p w14:paraId="7BD9F216" w14:textId="40B72996" w:rsidR="00424C5D" w:rsidRDefault="00F50505" w:rsidP="00E50BD7">
      <w:pPr>
        <w:spacing w:line="48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lang w:val="id-ID"/>
        </w:rPr>
        <w:t>Sumber: data dio</w:t>
      </w:r>
      <w:r w:rsidR="00424C5D">
        <w:rPr>
          <w:rFonts w:ascii="Times New Roman" w:hAnsi="Times New Roman" w:cs="Times New Roman"/>
          <w:sz w:val="24"/>
          <w:szCs w:val="24"/>
          <w:lang w:val="id-ID"/>
        </w:rPr>
        <w:t>lah peneliti 2023</w:t>
      </w:r>
    </w:p>
    <w:p w14:paraId="732939B7" w14:textId="5736510F" w:rsidR="00424C5D" w:rsidRDefault="00424C5D" w:rsidP="00424C5D">
      <w:pPr>
        <w:spacing w:line="480" w:lineRule="auto"/>
        <w:ind w:left="180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w:t>
      </w:r>
      <w:r w:rsidR="00E50BD7">
        <w:rPr>
          <w:rFonts w:ascii="Times New Roman" w:hAnsi="Times New Roman" w:cs="Times New Roman"/>
          <w:sz w:val="24"/>
          <w:szCs w:val="24"/>
          <w:lang w:val="id-ID"/>
        </w:rPr>
        <w:t>erdasarkan hasil uji normalitas</w:t>
      </w:r>
      <w:r>
        <w:rPr>
          <w:rFonts w:ascii="Times New Roman" w:hAnsi="Times New Roman" w:cs="Times New Roman"/>
          <w:sz w:val="24"/>
          <w:szCs w:val="24"/>
          <w:lang w:val="id-ID"/>
        </w:rPr>
        <w:t xml:space="preserve"> dengan </w:t>
      </w:r>
      <w:r w:rsidRPr="00E65451">
        <w:rPr>
          <w:rFonts w:ascii="Times New Roman" w:hAnsi="Times New Roman" w:cs="Times New Roman"/>
          <w:sz w:val="24"/>
          <w:szCs w:val="24"/>
          <w:lang w:val="id-ID"/>
        </w:rPr>
        <w:t>One-Sample Kolmogorov-Smirnov Test</w:t>
      </w:r>
      <w:r>
        <w:rPr>
          <w:rFonts w:ascii="Times New Roman" w:hAnsi="Times New Roman" w:cs="Times New Roman"/>
          <w:sz w:val="24"/>
          <w:szCs w:val="24"/>
          <w:lang w:val="id-ID"/>
        </w:rPr>
        <w:t xml:space="preserve"> sebesar 0,060 dengan </w:t>
      </w:r>
      <w:r>
        <w:rPr>
          <w:rFonts w:ascii="Times New Roman" w:hAnsi="Times New Roman" w:cs="Times New Roman"/>
          <w:i/>
          <w:sz w:val="24"/>
          <w:szCs w:val="24"/>
          <w:lang w:val="id-ID"/>
        </w:rPr>
        <w:t>Asymptotic Significance</w:t>
      </w:r>
      <w:r>
        <w:rPr>
          <w:rFonts w:ascii="Times New Roman" w:hAnsi="Times New Roman" w:cs="Times New Roman"/>
          <w:sz w:val="24"/>
          <w:szCs w:val="24"/>
          <w:lang w:val="id-ID"/>
        </w:rPr>
        <w:t xml:space="preserve"> sebesar 0,200 maka dapat disimpulkan bahwa data berdistribusi normal.</w:t>
      </w:r>
    </w:p>
    <w:p w14:paraId="0F9807C3" w14:textId="77777777" w:rsidR="00424C5D" w:rsidRDefault="00424C5D" w:rsidP="000B2289">
      <w:pPr>
        <w:pStyle w:val="ListParagraph"/>
        <w:numPr>
          <w:ilvl w:val="0"/>
          <w:numId w:val="31"/>
        </w:numPr>
        <w:spacing w:line="480" w:lineRule="auto"/>
        <w:ind w:left="1353" w:hanging="284"/>
        <w:jc w:val="both"/>
        <w:rPr>
          <w:rFonts w:ascii="Times New Roman" w:hAnsi="Times New Roman" w:cs="Times New Roman"/>
          <w:sz w:val="24"/>
          <w:szCs w:val="24"/>
          <w:lang w:val="id-ID"/>
        </w:rPr>
      </w:pPr>
      <w:r>
        <w:rPr>
          <w:rFonts w:ascii="Times New Roman" w:hAnsi="Times New Roman" w:cs="Times New Roman"/>
          <w:sz w:val="24"/>
          <w:szCs w:val="24"/>
          <w:lang w:val="id-ID"/>
        </w:rPr>
        <w:t>Uji Multikolinieritas</w:t>
      </w:r>
    </w:p>
    <w:p w14:paraId="566E7511" w14:textId="0BED139C" w:rsidR="00424C5D" w:rsidRDefault="00705508" w:rsidP="00424C5D">
      <w:pPr>
        <w:pStyle w:val="ListParagraph"/>
        <w:spacing w:line="480" w:lineRule="auto"/>
        <w:ind w:left="1353" w:firstLine="44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424C5D">
        <w:rPr>
          <w:rFonts w:ascii="Times New Roman" w:hAnsi="Times New Roman" w:cs="Times New Roman"/>
          <w:sz w:val="24"/>
          <w:szCs w:val="24"/>
          <w:lang w:val="id-ID"/>
        </w:rPr>
        <w:t xml:space="preserve">Uji Multikolinieritas bertujuan untuk menguji apakah model regresi ditemukan adanya korelasi antar variabel independen. Model regresi yang baik seharusnya tidak terjadi korelasi di antara variabel independen. Nilai cut off yang umum dipakai untuk untuk menunjukkan adanya multikolinieritas adalah nilai Toleransi ≤ 0,10 atau sama dengan nilai VIF ≥ 10 </w:t>
      </w:r>
      <w:r w:rsidR="00424C5D">
        <w:rPr>
          <w:rFonts w:ascii="Times New Roman" w:hAnsi="Times New Roman" w:cs="Times New Roman"/>
          <w:sz w:val="24"/>
          <w:szCs w:val="24"/>
          <w:lang w:val="id-ID"/>
        </w:rPr>
        <w:fldChar w:fldCharType="begin" w:fldLock="1"/>
      </w:r>
      <w:r w:rsidR="00424C5D">
        <w:rPr>
          <w:rFonts w:ascii="Times New Roman" w:hAnsi="Times New Roman" w:cs="Times New Roman"/>
          <w:sz w:val="24"/>
          <w:szCs w:val="24"/>
          <w:lang w:val="id-ID"/>
        </w:rPr>
        <w:instrText>ADDIN CSL_CITATION {"citationItems":[{"id":"ITEM-1","itemData":{"author":[{"dropping-particle":"","family":"Ghozali","given":"Imam","non-dropping-particle":"","parse-names":false,"suffix":""}],"edition":"9","id":"ITEM-1","issued":{"date-parts":[["2018"]]},"publisher":"Universitas Diponegoro","publisher-place":"Semarang","title":"Aplikasi Analisis Multivariate Dengan Program SPSS 25","type":"book"},"uris":["http://www.mendeley.com/documents/?uuid=2ab3d67d-344d-49db-9d1c-c4a41cbac875"]}],"mendeley":{"formattedCitation":"(Ghozali, 2018)","manualFormatting":"(Ghozali, 2018:108)","plainTextFormattedCitation":"(Ghozali, 2018)","previouslyFormattedCitation":"(Ghozali, 2018)"},"properties":{"noteIndex":0},"schema":"https://github.com/citation-style-language/schema/raw/master/csl-citation.json"}</w:instrText>
      </w:r>
      <w:r w:rsidR="00424C5D">
        <w:rPr>
          <w:rFonts w:ascii="Times New Roman" w:hAnsi="Times New Roman" w:cs="Times New Roman"/>
          <w:sz w:val="24"/>
          <w:szCs w:val="24"/>
          <w:lang w:val="id-ID"/>
        </w:rPr>
        <w:fldChar w:fldCharType="separate"/>
      </w:r>
      <w:r w:rsidR="00424C5D" w:rsidRPr="007D0BE9">
        <w:rPr>
          <w:rFonts w:ascii="Times New Roman" w:hAnsi="Times New Roman" w:cs="Times New Roman"/>
          <w:noProof/>
          <w:sz w:val="24"/>
          <w:szCs w:val="24"/>
          <w:lang w:val="id-ID"/>
        </w:rPr>
        <w:t>(Ghozali, 2018</w:t>
      </w:r>
      <w:r w:rsidR="00424C5D">
        <w:rPr>
          <w:rFonts w:ascii="Times New Roman" w:hAnsi="Times New Roman" w:cs="Times New Roman"/>
          <w:noProof/>
          <w:sz w:val="24"/>
          <w:szCs w:val="24"/>
          <w:lang w:val="id-ID"/>
        </w:rPr>
        <w:t>:108</w:t>
      </w:r>
      <w:r w:rsidR="00424C5D" w:rsidRPr="007D0BE9">
        <w:rPr>
          <w:rFonts w:ascii="Times New Roman" w:hAnsi="Times New Roman" w:cs="Times New Roman"/>
          <w:noProof/>
          <w:sz w:val="24"/>
          <w:szCs w:val="24"/>
          <w:lang w:val="id-ID"/>
        </w:rPr>
        <w:t>)</w:t>
      </w:r>
      <w:r w:rsidR="00424C5D">
        <w:rPr>
          <w:rFonts w:ascii="Times New Roman" w:hAnsi="Times New Roman" w:cs="Times New Roman"/>
          <w:sz w:val="24"/>
          <w:szCs w:val="24"/>
          <w:lang w:val="id-ID"/>
        </w:rPr>
        <w:fldChar w:fldCharType="end"/>
      </w:r>
      <w:r w:rsidR="00424C5D">
        <w:rPr>
          <w:rFonts w:ascii="Times New Roman" w:hAnsi="Times New Roman" w:cs="Times New Roman"/>
          <w:sz w:val="24"/>
          <w:szCs w:val="24"/>
          <w:lang w:val="id-ID"/>
        </w:rPr>
        <w:t>.</w:t>
      </w:r>
    </w:p>
    <w:p w14:paraId="68279691" w14:textId="578EC636" w:rsidR="00872F49" w:rsidRPr="00872F49" w:rsidRDefault="00872F49" w:rsidP="00FA06CC">
      <w:pPr>
        <w:pStyle w:val="Caption"/>
        <w:ind w:left="1080" w:firstLine="0"/>
      </w:pPr>
      <w:bookmarkStart w:id="18" w:name="_Toc136208541"/>
      <w:r>
        <w:lastRenderedPageBreak/>
        <w:t xml:space="preserve">Tabel </w:t>
      </w:r>
      <w:r>
        <w:fldChar w:fldCharType="begin"/>
      </w:r>
      <w:r>
        <w:instrText xml:space="preserve"> SEQ Tabel \* ARABIC </w:instrText>
      </w:r>
      <w:r>
        <w:fldChar w:fldCharType="separate"/>
      </w:r>
      <w:r w:rsidR="00D53D32">
        <w:rPr>
          <w:noProof/>
        </w:rPr>
        <w:t>16</w:t>
      </w:r>
      <w:r>
        <w:fldChar w:fldCharType="end"/>
      </w:r>
      <w:r w:rsidR="00FA06CC">
        <w:t xml:space="preserve"> </w:t>
      </w:r>
      <w:r w:rsidR="00FA06CC">
        <w:br w:type="textWrapping" w:clear="all"/>
      </w:r>
      <w:r>
        <w:t>Uji Multikolinieritas</w:t>
      </w:r>
      <w:bookmarkEnd w:id="18"/>
    </w:p>
    <w:tbl>
      <w:tblPr>
        <w:tblW w:w="6393" w:type="dxa"/>
        <w:tblInd w:w="1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66"/>
        <w:gridCol w:w="1402"/>
        <w:gridCol w:w="1956"/>
        <w:gridCol w:w="1769"/>
      </w:tblGrid>
      <w:tr w:rsidR="00424C5D" w:rsidRPr="006D03D8" w14:paraId="064C11C3" w14:textId="77777777" w:rsidTr="002665B1">
        <w:trPr>
          <w:cantSplit/>
          <w:trHeight w:val="441"/>
        </w:trPr>
        <w:tc>
          <w:tcPr>
            <w:tcW w:w="6393" w:type="dxa"/>
            <w:gridSpan w:val="4"/>
            <w:tcBorders>
              <w:top w:val="nil"/>
              <w:left w:val="nil"/>
              <w:bottom w:val="single" w:sz="4" w:space="0" w:color="auto"/>
              <w:right w:val="nil"/>
            </w:tcBorders>
            <w:shd w:val="clear" w:color="auto" w:fill="FFFFFF"/>
            <w:vAlign w:val="center"/>
          </w:tcPr>
          <w:p w14:paraId="145E721A" w14:textId="77777777" w:rsidR="00424C5D" w:rsidRPr="006D03D8" w:rsidRDefault="00424C5D" w:rsidP="00A22045">
            <w:pPr>
              <w:autoSpaceDE w:val="0"/>
              <w:autoSpaceDN w:val="0"/>
              <w:adjustRightInd w:val="0"/>
              <w:spacing w:after="0" w:line="320" w:lineRule="atLeast"/>
              <w:ind w:left="60" w:right="60"/>
              <w:jc w:val="center"/>
              <w:rPr>
                <w:rFonts w:ascii="Arial" w:hAnsi="Arial" w:cs="Arial"/>
                <w:color w:val="010205"/>
              </w:rPr>
            </w:pPr>
            <w:r w:rsidRPr="006D03D8">
              <w:rPr>
                <w:rFonts w:ascii="Arial" w:hAnsi="Arial" w:cs="Arial"/>
                <w:b/>
                <w:bCs/>
                <w:color w:val="010205"/>
              </w:rPr>
              <w:t>Coefficients</w:t>
            </w:r>
            <w:r w:rsidRPr="006D03D8">
              <w:rPr>
                <w:rFonts w:ascii="Arial" w:hAnsi="Arial" w:cs="Arial"/>
                <w:b/>
                <w:bCs/>
                <w:color w:val="010205"/>
                <w:vertAlign w:val="superscript"/>
              </w:rPr>
              <w:t>a</w:t>
            </w:r>
          </w:p>
        </w:tc>
      </w:tr>
      <w:tr w:rsidR="00424C5D" w:rsidRPr="006D03D8" w14:paraId="5D7BB25B" w14:textId="77777777" w:rsidTr="002665B1">
        <w:trPr>
          <w:cantSplit/>
          <w:trHeight w:val="441"/>
        </w:trPr>
        <w:tc>
          <w:tcPr>
            <w:tcW w:w="26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2F520FCD" w14:textId="77777777" w:rsidR="00424C5D" w:rsidRPr="006D03D8" w:rsidRDefault="00424C5D" w:rsidP="00A22045">
            <w:pPr>
              <w:autoSpaceDE w:val="0"/>
              <w:autoSpaceDN w:val="0"/>
              <w:adjustRightInd w:val="0"/>
              <w:spacing w:after="0" w:line="320" w:lineRule="atLeast"/>
              <w:ind w:left="60" w:right="60"/>
              <w:rPr>
                <w:rFonts w:ascii="Arial" w:hAnsi="Arial" w:cs="Arial"/>
                <w:sz w:val="18"/>
                <w:szCs w:val="18"/>
              </w:rPr>
            </w:pPr>
            <w:r w:rsidRPr="006D03D8">
              <w:rPr>
                <w:rFonts w:ascii="Arial" w:hAnsi="Arial" w:cs="Arial"/>
                <w:sz w:val="18"/>
                <w:szCs w:val="18"/>
              </w:rPr>
              <w:t>Model</w:t>
            </w:r>
          </w:p>
        </w:tc>
        <w:tc>
          <w:tcPr>
            <w:tcW w:w="37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A34FA85" w14:textId="77777777" w:rsidR="00424C5D" w:rsidRPr="006D03D8" w:rsidRDefault="00424C5D" w:rsidP="00A22045">
            <w:pPr>
              <w:autoSpaceDE w:val="0"/>
              <w:autoSpaceDN w:val="0"/>
              <w:adjustRightInd w:val="0"/>
              <w:spacing w:after="0" w:line="320" w:lineRule="atLeast"/>
              <w:ind w:left="60" w:right="60"/>
              <w:jc w:val="center"/>
              <w:rPr>
                <w:rFonts w:ascii="Arial" w:hAnsi="Arial" w:cs="Arial"/>
                <w:sz w:val="18"/>
                <w:szCs w:val="18"/>
              </w:rPr>
            </w:pPr>
            <w:r w:rsidRPr="006D03D8">
              <w:rPr>
                <w:rFonts w:ascii="Arial" w:hAnsi="Arial" w:cs="Arial"/>
                <w:sz w:val="18"/>
                <w:szCs w:val="18"/>
              </w:rPr>
              <w:t>Collinearity Statistics</w:t>
            </w:r>
          </w:p>
        </w:tc>
      </w:tr>
      <w:tr w:rsidR="00424C5D" w:rsidRPr="006D03D8" w14:paraId="2332FD9E" w14:textId="77777777" w:rsidTr="002665B1">
        <w:trPr>
          <w:cantSplit/>
          <w:trHeight w:val="200"/>
        </w:trPr>
        <w:tc>
          <w:tcPr>
            <w:tcW w:w="2668"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14:paraId="6D76386E" w14:textId="77777777" w:rsidR="00424C5D" w:rsidRPr="006D03D8" w:rsidRDefault="00424C5D" w:rsidP="00A22045">
            <w:pPr>
              <w:autoSpaceDE w:val="0"/>
              <w:autoSpaceDN w:val="0"/>
              <w:adjustRightInd w:val="0"/>
              <w:spacing w:after="0" w:line="240" w:lineRule="auto"/>
              <w:rPr>
                <w:rFonts w:ascii="Arial" w:hAnsi="Arial" w:cs="Arial"/>
                <w:sz w:val="18"/>
                <w:szCs w:val="18"/>
              </w:rPr>
            </w:pPr>
          </w:p>
        </w:tc>
        <w:tc>
          <w:tcPr>
            <w:tcW w:w="1956" w:type="dxa"/>
            <w:tcBorders>
              <w:top w:val="single" w:sz="4" w:space="0" w:color="auto"/>
              <w:left w:val="single" w:sz="4" w:space="0" w:color="auto"/>
              <w:bottom w:val="single" w:sz="4" w:space="0" w:color="auto"/>
              <w:right w:val="single" w:sz="4" w:space="0" w:color="auto"/>
            </w:tcBorders>
            <w:shd w:val="clear" w:color="auto" w:fill="auto"/>
            <w:vAlign w:val="bottom"/>
          </w:tcPr>
          <w:p w14:paraId="6B5FB8F6" w14:textId="77777777" w:rsidR="00424C5D" w:rsidRPr="006D03D8" w:rsidRDefault="00424C5D" w:rsidP="00A22045">
            <w:pPr>
              <w:autoSpaceDE w:val="0"/>
              <w:autoSpaceDN w:val="0"/>
              <w:adjustRightInd w:val="0"/>
              <w:spacing w:after="0" w:line="320" w:lineRule="atLeast"/>
              <w:ind w:left="60" w:right="60"/>
              <w:jc w:val="center"/>
              <w:rPr>
                <w:rFonts w:ascii="Arial" w:hAnsi="Arial" w:cs="Arial"/>
                <w:sz w:val="18"/>
                <w:szCs w:val="18"/>
              </w:rPr>
            </w:pPr>
            <w:r w:rsidRPr="006D03D8">
              <w:rPr>
                <w:rFonts w:ascii="Arial" w:hAnsi="Arial" w:cs="Arial"/>
                <w:sz w:val="18"/>
                <w:szCs w:val="18"/>
              </w:rPr>
              <w:t>Tolerance</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bottom"/>
          </w:tcPr>
          <w:p w14:paraId="5247AFE0" w14:textId="77777777" w:rsidR="00424C5D" w:rsidRPr="006D03D8" w:rsidRDefault="00424C5D" w:rsidP="00A22045">
            <w:pPr>
              <w:autoSpaceDE w:val="0"/>
              <w:autoSpaceDN w:val="0"/>
              <w:adjustRightInd w:val="0"/>
              <w:spacing w:after="0" w:line="320" w:lineRule="atLeast"/>
              <w:ind w:left="60" w:right="60"/>
              <w:jc w:val="center"/>
              <w:rPr>
                <w:rFonts w:ascii="Arial" w:hAnsi="Arial" w:cs="Arial"/>
                <w:sz w:val="18"/>
                <w:szCs w:val="18"/>
              </w:rPr>
            </w:pPr>
            <w:r w:rsidRPr="006D03D8">
              <w:rPr>
                <w:rFonts w:ascii="Arial" w:hAnsi="Arial" w:cs="Arial"/>
                <w:sz w:val="18"/>
                <w:szCs w:val="18"/>
              </w:rPr>
              <w:t>VIF</w:t>
            </w:r>
          </w:p>
        </w:tc>
      </w:tr>
      <w:tr w:rsidR="00424C5D" w:rsidRPr="006D03D8" w14:paraId="51B80490" w14:textId="77777777" w:rsidTr="002665B1">
        <w:trPr>
          <w:cantSplit/>
          <w:trHeight w:val="441"/>
        </w:trPr>
        <w:tc>
          <w:tcPr>
            <w:tcW w:w="1266" w:type="dxa"/>
            <w:vMerge w:val="restart"/>
            <w:tcBorders>
              <w:top w:val="single" w:sz="4" w:space="0" w:color="auto"/>
              <w:left w:val="single" w:sz="4" w:space="0" w:color="auto"/>
              <w:bottom w:val="single" w:sz="4" w:space="0" w:color="auto"/>
              <w:right w:val="single" w:sz="4" w:space="0" w:color="auto"/>
            </w:tcBorders>
            <w:shd w:val="clear" w:color="auto" w:fill="auto"/>
          </w:tcPr>
          <w:p w14:paraId="763856AF" w14:textId="77777777" w:rsidR="00424C5D" w:rsidRPr="006D03D8" w:rsidRDefault="00424C5D" w:rsidP="00A22045">
            <w:pPr>
              <w:autoSpaceDE w:val="0"/>
              <w:autoSpaceDN w:val="0"/>
              <w:adjustRightInd w:val="0"/>
              <w:spacing w:after="0" w:line="320" w:lineRule="atLeast"/>
              <w:ind w:left="60" w:right="60"/>
              <w:rPr>
                <w:rFonts w:ascii="Arial" w:hAnsi="Arial" w:cs="Arial"/>
                <w:color w:val="264A60"/>
                <w:sz w:val="18"/>
                <w:szCs w:val="18"/>
              </w:rPr>
            </w:pPr>
            <w:r w:rsidRPr="006D03D8">
              <w:rPr>
                <w:rFonts w:ascii="Arial" w:hAnsi="Arial" w:cs="Arial"/>
                <w:color w:val="264A60"/>
                <w:sz w:val="18"/>
                <w:szCs w:val="18"/>
              </w:rPr>
              <w:t>1</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6A6271EE" w14:textId="77777777" w:rsidR="00424C5D" w:rsidRPr="006D03D8" w:rsidRDefault="00424C5D" w:rsidP="00A22045">
            <w:pPr>
              <w:autoSpaceDE w:val="0"/>
              <w:autoSpaceDN w:val="0"/>
              <w:adjustRightInd w:val="0"/>
              <w:spacing w:after="0" w:line="320" w:lineRule="atLeast"/>
              <w:ind w:left="60" w:right="60"/>
              <w:rPr>
                <w:rFonts w:ascii="Arial" w:hAnsi="Arial" w:cs="Arial"/>
                <w:sz w:val="18"/>
                <w:szCs w:val="18"/>
              </w:rPr>
            </w:pPr>
            <w:r w:rsidRPr="006D03D8">
              <w:rPr>
                <w:rFonts w:ascii="Arial" w:hAnsi="Arial" w:cs="Arial"/>
                <w:sz w:val="18"/>
                <w:szCs w:val="18"/>
              </w:rPr>
              <w:t>NPL</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5DB9A920" w14:textId="77777777" w:rsidR="00424C5D" w:rsidRPr="006D03D8" w:rsidRDefault="00424C5D" w:rsidP="00A22045">
            <w:pPr>
              <w:autoSpaceDE w:val="0"/>
              <w:autoSpaceDN w:val="0"/>
              <w:adjustRightInd w:val="0"/>
              <w:spacing w:after="0" w:line="320" w:lineRule="atLeast"/>
              <w:ind w:left="60" w:right="60"/>
              <w:jc w:val="right"/>
              <w:rPr>
                <w:rFonts w:ascii="Arial" w:hAnsi="Arial" w:cs="Arial"/>
                <w:sz w:val="18"/>
                <w:szCs w:val="18"/>
              </w:rPr>
            </w:pPr>
            <w:r w:rsidRPr="006D03D8">
              <w:rPr>
                <w:rFonts w:ascii="Arial" w:hAnsi="Arial" w:cs="Arial"/>
                <w:sz w:val="18"/>
                <w:szCs w:val="18"/>
              </w:rPr>
              <w:t>,890</w:t>
            </w:r>
          </w:p>
        </w:tc>
        <w:tc>
          <w:tcPr>
            <w:tcW w:w="1769" w:type="dxa"/>
            <w:tcBorders>
              <w:top w:val="single" w:sz="4" w:space="0" w:color="auto"/>
              <w:left w:val="single" w:sz="4" w:space="0" w:color="auto"/>
              <w:bottom w:val="single" w:sz="4" w:space="0" w:color="auto"/>
              <w:right w:val="single" w:sz="4" w:space="0" w:color="auto"/>
            </w:tcBorders>
            <w:shd w:val="clear" w:color="auto" w:fill="auto"/>
          </w:tcPr>
          <w:p w14:paraId="369A1F85" w14:textId="77777777" w:rsidR="00424C5D" w:rsidRPr="006D03D8" w:rsidRDefault="00424C5D" w:rsidP="00A22045">
            <w:pPr>
              <w:autoSpaceDE w:val="0"/>
              <w:autoSpaceDN w:val="0"/>
              <w:adjustRightInd w:val="0"/>
              <w:spacing w:after="0" w:line="320" w:lineRule="atLeast"/>
              <w:ind w:left="60" w:right="60"/>
              <w:jc w:val="right"/>
              <w:rPr>
                <w:rFonts w:ascii="Arial" w:hAnsi="Arial" w:cs="Arial"/>
                <w:sz w:val="18"/>
                <w:szCs w:val="18"/>
              </w:rPr>
            </w:pPr>
            <w:r w:rsidRPr="006D03D8">
              <w:rPr>
                <w:rFonts w:ascii="Arial" w:hAnsi="Arial" w:cs="Arial"/>
                <w:sz w:val="18"/>
                <w:szCs w:val="18"/>
              </w:rPr>
              <w:t>1,124</w:t>
            </w:r>
          </w:p>
        </w:tc>
      </w:tr>
      <w:tr w:rsidR="00424C5D" w:rsidRPr="006D03D8" w14:paraId="06F8A946" w14:textId="77777777" w:rsidTr="002665B1">
        <w:trPr>
          <w:cantSplit/>
          <w:trHeight w:val="200"/>
        </w:trPr>
        <w:tc>
          <w:tcPr>
            <w:tcW w:w="1266" w:type="dxa"/>
            <w:vMerge/>
            <w:tcBorders>
              <w:top w:val="single" w:sz="4" w:space="0" w:color="auto"/>
              <w:left w:val="single" w:sz="4" w:space="0" w:color="auto"/>
              <w:bottom w:val="single" w:sz="4" w:space="0" w:color="auto"/>
              <w:right w:val="single" w:sz="4" w:space="0" w:color="auto"/>
            </w:tcBorders>
            <w:shd w:val="clear" w:color="auto" w:fill="auto"/>
          </w:tcPr>
          <w:p w14:paraId="1B93DA96" w14:textId="77777777" w:rsidR="00424C5D" w:rsidRPr="006D03D8" w:rsidRDefault="00424C5D" w:rsidP="00A22045">
            <w:pPr>
              <w:autoSpaceDE w:val="0"/>
              <w:autoSpaceDN w:val="0"/>
              <w:adjustRightInd w:val="0"/>
              <w:spacing w:after="0" w:line="240" w:lineRule="auto"/>
              <w:rPr>
                <w:rFonts w:ascii="Arial" w:hAnsi="Arial" w:cs="Arial"/>
                <w:color w:val="010205"/>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123570E8" w14:textId="77777777" w:rsidR="00424C5D" w:rsidRPr="006D03D8" w:rsidRDefault="00424C5D" w:rsidP="00A22045">
            <w:pPr>
              <w:autoSpaceDE w:val="0"/>
              <w:autoSpaceDN w:val="0"/>
              <w:adjustRightInd w:val="0"/>
              <w:spacing w:after="0" w:line="320" w:lineRule="atLeast"/>
              <w:ind w:left="60" w:right="60"/>
              <w:rPr>
                <w:rFonts w:ascii="Arial" w:hAnsi="Arial" w:cs="Arial"/>
                <w:sz w:val="18"/>
                <w:szCs w:val="18"/>
              </w:rPr>
            </w:pPr>
            <w:r w:rsidRPr="006D03D8">
              <w:rPr>
                <w:rFonts w:ascii="Arial" w:hAnsi="Arial" w:cs="Arial"/>
                <w:sz w:val="18"/>
                <w:szCs w:val="18"/>
              </w:rPr>
              <w:t>BOPO</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2739218A" w14:textId="77777777" w:rsidR="00424C5D" w:rsidRPr="006D03D8" w:rsidRDefault="00424C5D" w:rsidP="00A22045">
            <w:pPr>
              <w:autoSpaceDE w:val="0"/>
              <w:autoSpaceDN w:val="0"/>
              <w:adjustRightInd w:val="0"/>
              <w:spacing w:after="0" w:line="320" w:lineRule="atLeast"/>
              <w:ind w:left="60" w:right="60"/>
              <w:jc w:val="right"/>
              <w:rPr>
                <w:rFonts w:ascii="Arial" w:hAnsi="Arial" w:cs="Arial"/>
                <w:sz w:val="18"/>
                <w:szCs w:val="18"/>
              </w:rPr>
            </w:pPr>
            <w:r w:rsidRPr="006D03D8">
              <w:rPr>
                <w:rFonts w:ascii="Arial" w:hAnsi="Arial" w:cs="Arial"/>
                <w:sz w:val="18"/>
                <w:szCs w:val="18"/>
              </w:rPr>
              <w:t>,793</w:t>
            </w:r>
          </w:p>
        </w:tc>
        <w:tc>
          <w:tcPr>
            <w:tcW w:w="1769" w:type="dxa"/>
            <w:tcBorders>
              <w:top w:val="single" w:sz="4" w:space="0" w:color="auto"/>
              <w:left w:val="single" w:sz="4" w:space="0" w:color="auto"/>
              <w:bottom w:val="single" w:sz="4" w:space="0" w:color="auto"/>
              <w:right w:val="single" w:sz="4" w:space="0" w:color="auto"/>
            </w:tcBorders>
            <w:shd w:val="clear" w:color="auto" w:fill="auto"/>
          </w:tcPr>
          <w:p w14:paraId="55C879E2" w14:textId="77777777" w:rsidR="00424C5D" w:rsidRPr="006D03D8" w:rsidRDefault="00424C5D" w:rsidP="00A22045">
            <w:pPr>
              <w:autoSpaceDE w:val="0"/>
              <w:autoSpaceDN w:val="0"/>
              <w:adjustRightInd w:val="0"/>
              <w:spacing w:after="0" w:line="320" w:lineRule="atLeast"/>
              <w:ind w:left="60" w:right="60"/>
              <w:jc w:val="right"/>
              <w:rPr>
                <w:rFonts w:ascii="Arial" w:hAnsi="Arial" w:cs="Arial"/>
                <w:sz w:val="18"/>
                <w:szCs w:val="18"/>
              </w:rPr>
            </w:pPr>
            <w:r w:rsidRPr="006D03D8">
              <w:rPr>
                <w:rFonts w:ascii="Arial" w:hAnsi="Arial" w:cs="Arial"/>
                <w:sz w:val="18"/>
                <w:szCs w:val="18"/>
              </w:rPr>
              <w:t>1,261</w:t>
            </w:r>
          </w:p>
        </w:tc>
      </w:tr>
      <w:tr w:rsidR="00424C5D" w:rsidRPr="006D03D8" w14:paraId="51D03DB4" w14:textId="77777777" w:rsidTr="002665B1">
        <w:trPr>
          <w:cantSplit/>
          <w:trHeight w:val="200"/>
        </w:trPr>
        <w:tc>
          <w:tcPr>
            <w:tcW w:w="1266" w:type="dxa"/>
            <w:vMerge/>
            <w:tcBorders>
              <w:top w:val="single" w:sz="4" w:space="0" w:color="auto"/>
              <w:left w:val="single" w:sz="4" w:space="0" w:color="auto"/>
              <w:bottom w:val="single" w:sz="4" w:space="0" w:color="auto"/>
              <w:right w:val="single" w:sz="4" w:space="0" w:color="auto"/>
            </w:tcBorders>
            <w:shd w:val="clear" w:color="auto" w:fill="auto"/>
          </w:tcPr>
          <w:p w14:paraId="0C829190" w14:textId="77777777" w:rsidR="00424C5D" w:rsidRPr="006D03D8" w:rsidRDefault="00424C5D" w:rsidP="00A22045">
            <w:pPr>
              <w:autoSpaceDE w:val="0"/>
              <w:autoSpaceDN w:val="0"/>
              <w:adjustRightInd w:val="0"/>
              <w:spacing w:after="0" w:line="240" w:lineRule="auto"/>
              <w:rPr>
                <w:rFonts w:ascii="Arial" w:hAnsi="Arial" w:cs="Arial"/>
                <w:color w:val="010205"/>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0816FE75" w14:textId="77777777" w:rsidR="00424C5D" w:rsidRPr="006D03D8" w:rsidRDefault="00424C5D" w:rsidP="00A22045">
            <w:pPr>
              <w:autoSpaceDE w:val="0"/>
              <w:autoSpaceDN w:val="0"/>
              <w:adjustRightInd w:val="0"/>
              <w:spacing w:after="0" w:line="320" w:lineRule="atLeast"/>
              <w:ind w:left="60" w:right="60"/>
              <w:rPr>
                <w:rFonts w:ascii="Arial" w:hAnsi="Arial" w:cs="Arial"/>
                <w:sz w:val="18"/>
                <w:szCs w:val="18"/>
                <w:lang w:val="id-ID"/>
              </w:rPr>
            </w:pPr>
            <w:r>
              <w:rPr>
                <w:rFonts w:ascii="Arial" w:hAnsi="Arial" w:cs="Arial"/>
                <w:sz w:val="18"/>
                <w:szCs w:val="18"/>
              </w:rPr>
              <w:t>F</w:t>
            </w:r>
            <w:r>
              <w:rPr>
                <w:rFonts w:ascii="Arial" w:hAnsi="Arial" w:cs="Arial"/>
                <w:sz w:val="18"/>
                <w:szCs w:val="18"/>
                <w:lang w:val="id-ID"/>
              </w:rPr>
              <w:t>irm Size</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752C8A5E" w14:textId="77777777" w:rsidR="00424C5D" w:rsidRPr="006D03D8" w:rsidRDefault="00424C5D" w:rsidP="00A22045">
            <w:pPr>
              <w:autoSpaceDE w:val="0"/>
              <w:autoSpaceDN w:val="0"/>
              <w:adjustRightInd w:val="0"/>
              <w:spacing w:after="0" w:line="320" w:lineRule="atLeast"/>
              <w:ind w:left="60" w:right="60"/>
              <w:jc w:val="right"/>
              <w:rPr>
                <w:rFonts w:ascii="Arial" w:hAnsi="Arial" w:cs="Arial"/>
                <w:sz w:val="18"/>
                <w:szCs w:val="18"/>
              </w:rPr>
            </w:pPr>
            <w:r w:rsidRPr="006D03D8">
              <w:rPr>
                <w:rFonts w:ascii="Arial" w:hAnsi="Arial" w:cs="Arial"/>
                <w:sz w:val="18"/>
                <w:szCs w:val="18"/>
              </w:rPr>
              <w:t>,866</w:t>
            </w:r>
          </w:p>
        </w:tc>
        <w:tc>
          <w:tcPr>
            <w:tcW w:w="1769" w:type="dxa"/>
            <w:tcBorders>
              <w:top w:val="single" w:sz="4" w:space="0" w:color="auto"/>
              <w:left w:val="single" w:sz="4" w:space="0" w:color="auto"/>
              <w:bottom w:val="single" w:sz="4" w:space="0" w:color="auto"/>
              <w:right w:val="single" w:sz="4" w:space="0" w:color="auto"/>
            </w:tcBorders>
            <w:shd w:val="clear" w:color="auto" w:fill="auto"/>
          </w:tcPr>
          <w:p w14:paraId="48C53D5F" w14:textId="77777777" w:rsidR="00424C5D" w:rsidRPr="006D03D8" w:rsidRDefault="00424C5D" w:rsidP="00A22045">
            <w:pPr>
              <w:autoSpaceDE w:val="0"/>
              <w:autoSpaceDN w:val="0"/>
              <w:adjustRightInd w:val="0"/>
              <w:spacing w:after="0" w:line="320" w:lineRule="atLeast"/>
              <w:ind w:left="60" w:right="60"/>
              <w:jc w:val="right"/>
              <w:rPr>
                <w:rFonts w:ascii="Arial" w:hAnsi="Arial" w:cs="Arial"/>
                <w:sz w:val="18"/>
                <w:szCs w:val="18"/>
              </w:rPr>
            </w:pPr>
            <w:r w:rsidRPr="006D03D8">
              <w:rPr>
                <w:rFonts w:ascii="Arial" w:hAnsi="Arial" w:cs="Arial"/>
                <w:sz w:val="18"/>
                <w:szCs w:val="18"/>
              </w:rPr>
              <w:t>1,155</w:t>
            </w:r>
          </w:p>
        </w:tc>
      </w:tr>
      <w:tr w:rsidR="00424C5D" w:rsidRPr="006D03D8" w14:paraId="5D34A2F1" w14:textId="77777777" w:rsidTr="002665B1">
        <w:trPr>
          <w:cantSplit/>
          <w:trHeight w:val="441"/>
        </w:trPr>
        <w:tc>
          <w:tcPr>
            <w:tcW w:w="6393" w:type="dxa"/>
            <w:gridSpan w:val="4"/>
            <w:tcBorders>
              <w:top w:val="single" w:sz="4" w:space="0" w:color="auto"/>
              <w:left w:val="single" w:sz="4" w:space="0" w:color="auto"/>
              <w:bottom w:val="single" w:sz="4" w:space="0" w:color="auto"/>
              <w:right w:val="single" w:sz="4" w:space="0" w:color="auto"/>
            </w:tcBorders>
            <w:shd w:val="clear" w:color="auto" w:fill="auto"/>
          </w:tcPr>
          <w:p w14:paraId="3CDBF436" w14:textId="77777777" w:rsidR="00424C5D" w:rsidRPr="006D03D8" w:rsidRDefault="00424C5D" w:rsidP="00A22045">
            <w:pPr>
              <w:autoSpaceDE w:val="0"/>
              <w:autoSpaceDN w:val="0"/>
              <w:adjustRightInd w:val="0"/>
              <w:spacing w:after="0" w:line="320" w:lineRule="atLeast"/>
              <w:ind w:left="60" w:right="60"/>
              <w:rPr>
                <w:rFonts w:ascii="Arial" w:hAnsi="Arial" w:cs="Arial"/>
                <w:sz w:val="18"/>
                <w:szCs w:val="18"/>
              </w:rPr>
            </w:pPr>
            <w:r w:rsidRPr="006D03D8">
              <w:rPr>
                <w:rFonts w:ascii="Arial" w:hAnsi="Arial" w:cs="Arial"/>
                <w:sz w:val="18"/>
                <w:szCs w:val="18"/>
              </w:rPr>
              <w:t>a. Dependent Variable: ROA</w:t>
            </w:r>
          </w:p>
        </w:tc>
      </w:tr>
    </w:tbl>
    <w:p w14:paraId="475BE3E6" w14:textId="093E5DC7" w:rsidR="00424C5D" w:rsidRPr="006D03D8" w:rsidRDefault="00424C5D" w:rsidP="00424C5D">
      <w:pPr>
        <w:spacing w:line="480" w:lineRule="auto"/>
        <w:ind w:left="360"/>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 xml:space="preserve">        </w:t>
      </w:r>
      <w:r w:rsidR="00E50BD7">
        <w:rPr>
          <w:rFonts w:ascii="Times New Roman" w:hAnsi="Times New Roman" w:cs="Times New Roman"/>
          <w:sz w:val="24"/>
          <w:szCs w:val="24"/>
          <w:lang w:val="id-ID"/>
        </w:rPr>
        <w:tab/>
      </w:r>
      <w:r>
        <w:rPr>
          <w:rFonts w:ascii="Times New Roman" w:hAnsi="Times New Roman" w:cs="Times New Roman"/>
          <w:sz w:val="24"/>
          <w:szCs w:val="24"/>
          <w:lang w:val="id-ID"/>
        </w:rPr>
        <w:t xml:space="preserve"> </w:t>
      </w:r>
      <w:r w:rsidRPr="006D03D8">
        <w:rPr>
          <w:rFonts w:ascii="Times New Roman" w:hAnsi="Times New Roman" w:cs="Times New Roman"/>
          <w:sz w:val="24"/>
          <w:szCs w:val="24"/>
          <w:lang w:val="id-ID"/>
        </w:rPr>
        <w:t xml:space="preserve">Sumber: </w:t>
      </w:r>
      <w:r>
        <w:rPr>
          <w:rFonts w:ascii="Times New Roman" w:hAnsi="Times New Roman" w:cs="Times New Roman"/>
          <w:sz w:val="24"/>
          <w:szCs w:val="24"/>
          <w:lang w:val="id-ID"/>
        </w:rPr>
        <w:t>data diolah peneliti 2023</w:t>
      </w:r>
    </w:p>
    <w:p w14:paraId="2B42BB0F" w14:textId="652EF181" w:rsidR="00424C5D" w:rsidRDefault="00413021" w:rsidP="00424C5D">
      <w:pPr>
        <w:pStyle w:val="ListParagraph"/>
        <w:spacing w:line="480" w:lineRule="auto"/>
        <w:ind w:left="1353" w:firstLine="44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705508">
        <w:rPr>
          <w:rFonts w:ascii="Times New Roman" w:hAnsi="Times New Roman" w:cs="Times New Roman"/>
          <w:sz w:val="24"/>
          <w:szCs w:val="24"/>
          <w:lang w:val="id-ID"/>
        </w:rPr>
        <w:t>Dari tabel 16</w:t>
      </w:r>
      <w:r w:rsidR="00424C5D">
        <w:rPr>
          <w:rFonts w:ascii="Times New Roman" w:hAnsi="Times New Roman" w:cs="Times New Roman"/>
          <w:sz w:val="24"/>
          <w:szCs w:val="24"/>
          <w:lang w:val="id-ID"/>
        </w:rPr>
        <w:t xml:space="preserve">, perhitungan dari nilai </w:t>
      </w:r>
      <w:r w:rsidR="00424C5D">
        <w:rPr>
          <w:rFonts w:ascii="Times New Roman" w:hAnsi="Times New Roman" w:cs="Times New Roman"/>
          <w:i/>
          <w:sz w:val="24"/>
          <w:szCs w:val="24"/>
          <w:lang w:val="id-ID"/>
        </w:rPr>
        <w:t>Tolerance</w:t>
      </w:r>
      <w:r w:rsidR="00424C5D">
        <w:rPr>
          <w:rFonts w:ascii="Times New Roman" w:hAnsi="Times New Roman" w:cs="Times New Roman"/>
          <w:sz w:val="24"/>
          <w:szCs w:val="24"/>
          <w:lang w:val="id-ID"/>
        </w:rPr>
        <w:t xml:space="preserve"> tidak menunjukk</w:t>
      </w:r>
      <w:r w:rsidR="002478A5">
        <w:rPr>
          <w:rFonts w:ascii="Times New Roman" w:hAnsi="Times New Roman" w:cs="Times New Roman"/>
          <w:sz w:val="24"/>
          <w:szCs w:val="24"/>
          <w:lang w:val="id-ID"/>
        </w:rPr>
        <w:t>an adanya nilai toleransi kurang</w:t>
      </w:r>
      <w:r w:rsidR="00424C5D">
        <w:rPr>
          <w:rFonts w:ascii="Times New Roman" w:hAnsi="Times New Roman" w:cs="Times New Roman"/>
          <w:sz w:val="24"/>
          <w:szCs w:val="24"/>
          <w:lang w:val="id-ID"/>
        </w:rPr>
        <w:t xml:space="preserve"> dari 0,10 pada variabel independen. Hal ini berarti antar variabel independen tidak ada korelasi yang nilainya diatas 95%. Perhitungan dari VIF juga menunjukkan hasil yang sama yaitu tidak ada satu pun variabel independen yang menghasilkan nilai VIF di atas 10. Jadi, kesimpulannya model regresi dalam penelitian ini tidak ada multikolinieritas antar variabel independen.</w:t>
      </w:r>
    </w:p>
    <w:p w14:paraId="3A0EF362" w14:textId="77777777" w:rsidR="00424C5D" w:rsidRDefault="00424C5D" w:rsidP="000B2289">
      <w:pPr>
        <w:pStyle w:val="ListParagraph"/>
        <w:numPr>
          <w:ilvl w:val="0"/>
          <w:numId w:val="3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Uji Heteroskedastisitas</w:t>
      </w:r>
    </w:p>
    <w:p w14:paraId="6A9BD4A2" w14:textId="54F3CF7B" w:rsidR="00424C5D" w:rsidRDefault="00705508" w:rsidP="00424C5D">
      <w:pPr>
        <w:pStyle w:val="ListParagraph"/>
        <w:spacing w:line="480" w:lineRule="auto"/>
        <w:ind w:left="1353" w:firstLine="44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413021">
        <w:rPr>
          <w:rFonts w:ascii="Times New Roman" w:hAnsi="Times New Roman" w:cs="Times New Roman"/>
          <w:sz w:val="24"/>
          <w:szCs w:val="24"/>
          <w:lang w:val="id-ID"/>
        </w:rPr>
        <w:t xml:space="preserve">  </w:t>
      </w:r>
      <w:r w:rsidR="00424C5D">
        <w:rPr>
          <w:rFonts w:ascii="Times New Roman" w:hAnsi="Times New Roman" w:cs="Times New Roman"/>
          <w:sz w:val="24"/>
          <w:szCs w:val="24"/>
          <w:lang w:val="id-ID"/>
        </w:rPr>
        <w:t>Uji heteroskedastisitas bertujuan menguji apakah dalam model regresi terjadi ketidaksamaan varian dari residual satu pengamatan ke pengamatan yang lain. Cara untuk mendeteksi ada atau tidaknya heteroskedastisitas dengan melihat grafik Plot antara nilai prediksi variabel terikat (dependen) yaitu ZPRED dengan residuan SRESID. Deteks</w:t>
      </w:r>
      <w:r w:rsidR="00E50BD7">
        <w:rPr>
          <w:rFonts w:ascii="Times New Roman" w:hAnsi="Times New Roman" w:cs="Times New Roman"/>
          <w:sz w:val="24"/>
          <w:szCs w:val="24"/>
          <w:lang w:val="id-ID"/>
        </w:rPr>
        <w:t>i ada tidaknya pola tertentu pa</w:t>
      </w:r>
      <w:r w:rsidR="00424C5D">
        <w:rPr>
          <w:rFonts w:ascii="Times New Roman" w:hAnsi="Times New Roman" w:cs="Times New Roman"/>
          <w:sz w:val="24"/>
          <w:szCs w:val="24"/>
          <w:lang w:val="id-ID"/>
        </w:rPr>
        <w:t xml:space="preserve">da grafik scatterplot antara SRESID dan dimana sumbu Y adalah Y telah </w:t>
      </w:r>
      <w:r w:rsidR="00424C5D">
        <w:rPr>
          <w:rFonts w:ascii="Times New Roman" w:hAnsi="Times New Roman" w:cs="Times New Roman"/>
          <w:sz w:val="24"/>
          <w:szCs w:val="24"/>
          <w:lang w:val="id-ID"/>
        </w:rPr>
        <w:lastRenderedPageBreak/>
        <w:t xml:space="preserve">telah diprediksi, dan sumbu X adalah residual (Y prediksi – Y sesungguhnya) yang telah di studentized </w:t>
      </w:r>
      <w:r w:rsidR="00424C5D">
        <w:rPr>
          <w:rFonts w:ascii="Times New Roman" w:hAnsi="Times New Roman" w:cs="Times New Roman"/>
          <w:sz w:val="24"/>
          <w:szCs w:val="24"/>
          <w:lang w:val="id-ID"/>
        </w:rPr>
        <w:fldChar w:fldCharType="begin" w:fldLock="1"/>
      </w:r>
      <w:r w:rsidR="00424C5D">
        <w:rPr>
          <w:rFonts w:ascii="Times New Roman" w:hAnsi="Times New Roman" w:cs="Times New Roman"/>
          <w:sz w:val="24"/>
          <w:szCs w:val="24"/>
          <w:lang w:val="id-ID"/>
        </w:rPr>
        <w:instrText>ADDIN CSL_CITATION {"citationItems":[{"id":"ITEM-1","itemData":{"author":[{"dropping-particle":"","family":"Ghozali","given":"Imam","non-dropping-particle":"","parse-names":false,"suffix":""}],"edition":"9","id":"ITEM-1","issued":{"date-parts":[["2018"]]},"publisher":"Universitas Diponegoro","publisher-place":"Semarang","title":"Aplikasi Analisis Multivariate Dengan Program SPSS 25","type":"book"},"uris":["http://www.mendeley.com/documents/?uuid=2ab3d67d-344d-49db-9d1c-c4a41cbac875"]}],"mendeley":{"formattedCitation":"(Ghozali, 2018)","manualFormatting":"(Ghozali, 2018:138)","plainTextFormattedCitation":"(Ghozali, 2018)","previouslyFormattedCitation":"(Ghozali, 2018)"},"properties":{"noteIndex":0},"schema":"https://github.com/citation-style-language/schema/raw/master/csl-citation.json"}</w:instrText>
      </w:r>
      <w:r w:rsidR="00424C5D">
        <w:rPr>
          <w:rFonts w:ascii="Times New Roman" w:hAnsi="Times New Roman" w:cs="Times New Roman"/>
          <w:sz w:val="24"/>
          <w:szCs w:val="24"/>
          <w:lang w:val="id-ID"/>
        </w:rPr>
        <w:fldChar w:fldCharType="separate"/>
      </w:r>
      <w:r w:rsidR="00424C5D" w:rsidRPr="007D0BE9">
        <w:rPr>
          <w:rFonts w:ascii="Times New Roman" w:hAnsi="Times New Roman" w:cs="Times New Roman"/>
          <w:noProof/>
          <w:sz w:val="24"/>
          <w:szCs w:val="24"/>
          <w:lang w:val="id-ID"/>
        </w:rPr>
        <w:t>(Ghozali, 2018</w:t>
      </w:r>
      <w:r w:rsidR="00424C5D">
        <w:rPr>
          <w:rFonts w:ascii="Times New Roman" w:hAnsi="Times New Roman" w:cs="Times New Roman"/>
          <w:noProof/>
          <w:sz w:val="24"/>
          <w:szCs w:val="24"/>
          <w:lang w:val="id-ID"/>
        </w:rPr>
        <w:t>:138</w:t>
      </w:r>
      <w:r w:rsidR="00424C5D" w:rsidRPr="007D0BE9">
        <w:rPr>
          <w:rFonts w:ascii="Times New Roman" w:hAnsi="Times New Roman" w:cs="Times New Roman"/>
          <w:noProof/>
          <w:sz w:val="24"/>
          <w:szCs w:val="24"/>
          <w:lang w:val="id-ID"/>
        </w:rPr>
        <w:t>)</w:t>
      </w:r>
      <w:r w:rsidR="00424C5D">
        <w:rPr>
          <w:rFonts w:ascii="Times New Roman" w:hAnsi="Times New Roman" w:cs="Times New Roman"/>
          <w:sz w:val="24"/>
          <w:szCs w:val="24"/>
          <w:lang w:val="id-ID"/>
        </w:rPr>
        <w:fldChar w:fldCharType="end"/>
      </w:r>
      <w:r w:rsidR="00424C5D">
        <w:rPr>
          <w:rFonts w:ascii="Times New Roman" w:hAnsi="Times New Roman" w:cs="Times New Roman"/>
          <w:sz w:val="24"/>
          <w:szCs w:val="24"/>
          <w:lang w:val="id-ID"/>
        </w:rPr>
        <w:t>.</w:t>
      </w:r>
    </w:p>
    <w:p w14:paraId="47D12FE3" w14:textId="71CA096A" w:rsidR="00872F49" w:rsidRDefault="00424C5D" w:rsidP="00872F49">
      <w:pPr>
        <w:keepNext/>
        <w:spacing w:line="240" w:lineRule="auto"/>
        <w:ind w:left="1353"/>
        <w:jc w:val="both"/>
      </w:pPr>
      <w:r>
        <w:rPr>
          <w:rFonts w:ascii="Times New Roman" w:hAnsi="Times New Roman" w:cs="Times New Roman"/>
          <w:noProof/>
          <w:sz w:val="24"/>
          <w:szCs w:val="24"/>
        </w:rPr>
        <w:drawing>
          <wp:inline distT="0" distB="0" distL="0" distR="0" wp14:anchorId="33B39A8E" wp14:editId="4BFAF717">
            <wp:extent cx="4146697" cy="2636874"/>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52681" cy="2640679"/>
                    </a:xfrm>
                    <a:prstGeom prst="rect">
                      <a:avLst/>
                    </a:prstGeom>
                    <a:noFill/>
                    <a:ln>
                      <a:noFill/>
                    </a:ln>
                  </pic:spPr>
                </pic:pic>
              </a:graphicData>
            </a:graphic>
          </wp:inline>
        </w:drawing>
      </w:r>
      <w:r w:rsidR="00872F49" w:rsidRPr="00872F49">
        <w:rPr>
          <w:rFonts w:ascii="Times New Roman" w:hAnsi="Times New Roman" w:cs="Times New Roman"/>
          <w:sz w:val="24"/>
          <w:szCs w:val="24"/>
          <w:lang w:val="id-ID"/>
        </w:rPr>
        <w:t xml:space="preserve"> </w:t>
      </w:r>
      <w:r w:rsidR="00872F49">
        <w:rPr>
          <w:rFonts w:ascii="Times New Roman" w:hAnsi="Times New Roman" w:cs="Times New Roman"/>
          <w:sz w:val="24"/>
          <w:szCs w:val="24"/>
          <w:lang w:val="id-ID"/>
        </w:rPr>
        <w:t>Sumber: data diolah peneliti 2023</w:t>
      </w:r>
    </w:p>
    <w:p w14:paraId="3F26F114" w14:textId="1C1EE300" w:rsidR="00872F49" w:rsidRPr="00872F49" w:rsidRDefault="00872F49" w:rsidP="00FA06CC">
      <w:pPr>
        <w:pStyle w:val="Caption"/>
        <w:ind w:left="1353" w:firstLine="0"/>
      </w:pPr>
      <w:bookmarkStart w:id="19" w:name="_Toc136208617"/>
      <w:r>
        <w:t xml:space="preserve">Gambar </w:t>
      </w:r>
      <w:r>
        <w:fldChar w:fldCharType="begin"/>
      </w:r>
      <w:r>
        <w:instrText xml:space="preserve"> SEQ Gambar \* ARABIC </w:instrText>
      </w:r>
      <w:r>
        <w:fldChar w:fldCharType="separate"/>
      </w:r>
      <w:r w:rsidR="00D53D32">
        <w:rPr>
          <w:noProof/>
        </w:rPr>
        <w:t>11</w:t>
      </w:r>
      <w:r>
        <w:fldChar w:fldCharType="end"/>
      </w:r>
      <w:r w:rsidR="00FA06CC">
        <w:br w:type="textWrapping" w:clear="all"/>
      </w:r>
      <w:r w:rsidRPr="004855AA">
        <w:t xml:space="preserve">Grafik </w:t>
      </w:r>
      <w:r>
        <w:t>Scatterplot</w:t>
      </w:r>
      <w:bookmarkEnd w:id="19"/>
      <w:r>
        <w:t xml:space="preserve">                                          </w:t>
      </w:r>
    </w:p>
    <w:p w14:paraId="2C38EE90" w14:textId="02ED9D0A" w:rsidR="00424C5D" w:rsidRDefault="00306FAC" w:rsidP="00424C5D">
      <w:pPr>
        <w:spacing w:line="480" w:lineRule="auto"/>
        <w:ind w:left="1353" w:firstLine="44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413021">
        <w:rPr>
          <w:rFonts w:ascii="Times New Roman" w:hAnsi="Times New Roman" w:cs="Times New Roman"/>
          <w:sz w:val="24"/>
          <w:szCs w:val="24"/>
          <w:lang w:val="id-ID"/>
        </w:rPr>
        <w:t xml:space="preserve"> </w:t>
      </w:r>
      <w:r w:rsidR="00424C5D">
        <w:rPr>
          <w:rFonts w:ascii="Times New Roman" w:hAnsi="Times New Roman" w:cs="Times New Roman"/>
          <w:sz w:val="24"/>
          <w:szCs w:val="24"/>
          <w:lang w:val="id-ID"/>
        </w:rPr>
        <w:t>Be</w:t>
      </w:r>
      <w:r w:rsidR="00E50BD7">
        <w:rPr>
          <w:rFonts w:ascii="Times New Roman" w:hAnsi="Times New Roman" w:cs="Times New Roman"/>
          <w:sz w:val="24"/>
          <w:szCs w:val="24"/>
          <w:lang w:val="id-ID"/>
        </w:rPr>
        <w:t xml:space="preserve">rdasarkan </w:t>
      </w:r>
      <w:r w:rsidR="009B7CE2">
        <w:rPr>
          <w:rFonts w:ascii="Times New Roman" w:hAnsi="Times New Roman" w:cs="Times New Roman"/>
          <w:sz w:val="24"/>
          <w:szCs w:val="24"/>
          <w:lang w:val="id-ID"/>
        </w:rPr>
        <w:t>gambar 11 grafik scatterplot</w:t>
      </w:r>
      <w:r w:rsidR="00E50BD7">
        <w:rPr>
          <w:rFonts w:ascii="Times New Roman" w:hAnsi="Times New Roman" w:cs="Times New Roman"/>
          <w:sz w:val="24"/>
          <w:szCs w:val="24"/>
          <w:lang w:val="id-ID"/>
        </w:rPr>
        <w:t>,</w:t>
      </w:r>
      <w:r w:rsidR="00424C5D">
        <w:rPr>
          <w:rFonts w:ascii="Times New Roman" w:hAnsi="Times New Roman" w:cs="Times New Roman"/>
          <w:sz w:val="24"/>
          <w:szCs w:val="24"/>
          <w:lang w:val="id-ID"/>
        </w:rPr>
        <w:t xml:space="preserve"> dengan ROA sebagai variabel dependen (Y), dapat diketahui bahwa titik menyebar secara acak dan tersebar di atas maupun di bawah angka nol pada sumbu Y. Dengan demikian dapat disimpulkan bahwa tidak terjadi heteroskedastisitas pada model regresi.</w:t>
      </w:r>
    </w:p>
    <w:p w14:paraId="1F24D638" w14:textId="77777777" w:rsidR="00424C5D" w:rsidRPr="001E35F3" w:rsidRDefault="00424C5D" w:rsidP="000B2289">
      <w:pPr>
        <w:pStyle w:val="ListParagraph"/>
        <w:numPr>
          <w:ilvl w:val="0"/>
          <w:numId w:val="31"/>
        </w:numPr>
        <w:spacing w:line="480" w:lineRule="auto"/>
        <w:ind w:left="1353"/>
        <w:jc w:val="both"/>
        <w:rPr>
          <w:rFonts w:ascii="Times New Roman" w:hAnsi="Times New Roman" w:cs="Times New Roman"/>
          <w:b/>
          <w:sz w:val="24"/>
          <w:szCs w:val="24"/>
          <w:lang w:val="id-ID"/>
        </w:rPr>
      </w:pPr>
      <w:r>
        <w:rPr>
          <w:rFonts w:ascii="Times New Roman" w:hAnsi="Times New Roman" w:cs="Times New Roman"/>
          <w:sz w:val="24"/>
          <w:szCs w:val="24"/>
          <w:lang w:val="id-ID"/>
        </w:rPr>
        <w:t>Uji Autokorelasi</w:t>
      </w:r>
    </w:p>
    <w:p w14:paraId="633AD5E5" w14:textId="23FC32A1" w:rsidR="00424C5D" w:rsidRDefault="00306FAC" w:rsidP="00424C5D">
      <w:pPr>
        <w:pStyle w:val="ListParagraph"/>
        <w:spacing w:line="480" w:lineRule="auto"/>
        <w:ind w:left="1353" w:firstLine="44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424C5D">
        <w:rPr>
          <w:rFonts w:ascii="Times New Roman" w:hAnsi="Times New Roman" w:cs="Times New Roman"/>
          <w:sz w:val="24"/>
          <w:szCs w:val="24"/>
          <w:lang w:val="id-ID"/>
        </w:rPr>
        <w:t xml:space="preserve">Uji Autokorelasi bertujuan untuk menguji apakah di dalam model regresi ada korelasi antara kesalahan pengganggu selama regresi linier kesalahan pengganggu pada t dan periode t-1 (sebelumnya). Dalam hal ini, jika terdapat korelasi, maka disebut adanya masalah autokorelasi. Dalam penelitian ini untuk </w:t>
      </w:r>
      <w:r w:rsidR="00424C5D">
        <w:rPr>
          <w:rFonts w:ascii="Times New Roman" w:hAnsi="Times New Roman" w:cs="Times New Roman"/>
          <w:sz w:val="24"/>
          <w:szCs w:val="24"/>
          <w:lang w:val="id-ID"/>
        </w:rPr>
        <w:lastRenderedPageBreak/>
        <w:t>mendeteksi ada atau tidaknya autokorelasi menggunakan uji Durbin-Watson (DW test). Uji Durbin-Watson hanya digunakan untuk autokorelasi tingkat satu (</w:t>
      </w:r>
      <w:r w:rsidR="00424C5D" w:rsidRPr="0077650F">
        <w:rPr>
          <w:rFonts w:ascii="Times New Roman" w:hAnsi="Times New Roman" w:cs="Times New Roman"/>
          <w:i/>
          <w:sz w:val="24"/>
          <w:szCs w:val="24"/>
          <w:lang w:val="id-ID"/>
        </w:rPr>
        <w:t>first order autocorrelation</w:t>
      </w:r>
      <w:r w:rsidR="00424C5D">
        <w:rPr>
          <w:rFonts w:ascii="Times New Roman" w:hAnsi="Times New Roman" w:cs="Times New Roman"/>
          <w:sz w:val="24"/>
          <w:szCs w:val="24"/>
          <w:lang w:val="id-ID"/>
        </w:rPr>
        <w:t xml:space="preserve">) dan mensyaratkan adanya </w:t>
      </w:r>
      <w:r w:rsidR="00424C5D">
        <w:rPr>
          <w:rFonts w:ascii="Times New Roman" w:hAnsi="Times New Roman" w:cs="Times New Roman"/>
          <w:i/>
          <w:sz w:val="24"/>
          <w:szCs w:val="24"/>
          <w:lang w:val="id-ID"/>
        </w:rPr>
        <w:t>intercept</w:t>
      </w:r>
      <w:r w:rsidR="00424C5D">
        <w:rPr>
          <w:rFonts w:ascii="Times New Roman" w:hAnsi="Times New Roman" w:cs="Times New Roman"/>
          <w:sz w:val="24"/>
          <w:szCs w:val="24"/>
          <w:lang w:val="id-ID"/>
        </w:rPr>
        <w:t xml:space="preserve"> (konstanta) dalam model regresi dan tidak ada variabel lagi diantara variabel variabel independen </w:t>
      </w:r>
      <w:r w:rsidR="00424C5D">
        <w:rPr>
          <w:rFonts w:ascii="Times New Roman" w:hAnsi="Times New Roman" w:cs="Times New Roman"/>
          <w:sz w:val="24"/>
          <w:szCs w:val="24"/>
          <w:lang w:val="id-ID"/>
        </w:rPr>
        <w:fldChar w:fldCharType="begin" w:fldLock="1"/>
      </w:r>
      <w:r w:rsidR="00424C5D">
        <w:rPr>
          <w:rFonts w:ascii="Times New Roman" w:hAnsi="Times New Roman" w:cs="Times New Roman"/>
          <w:sz w:val="24"/>
          <w:szCs w:val="24"/>
          <w:lang w:val="id-ID"/>
        </w:rPr>
        <w:instrText>ADDIN CSL_CITATION {"citationItems":[{"id":"ITEM-1","itemData":{"author":[{"dropping-particle":"","family":"Ghozali","given":"Imam","non-dropping-particle":"","parse-names":false,"suffix":""}],"edition":"9","id":"ITEM-1","issued":{"date-parts":[["2018"]]},"publisher":"Universitas Diponegoro","publisher-place":"Semarang","title":"Aplikasi Analisis Multivariate Dengan Program SPSS 25","type":"book"},"uris":["http://www.mendeley.com/documents/?uuid=2ab3d67d-344d-49db-9d1c-c4a41cbac875"]}],"mendeley":{"formattedCitation":"(Ghozali, 2018)","manualFormatting":"(Ghozali, 2018:138)","plainTextFormattedCitation":"(Ghozali, 2018)","previouslyFormattedCitation":"(Ghozali, 2018)"},"properties":{"noteIndex":0},"schema":"https://github.com/citation-style-language/schema/raw/master/csl-citation.json"}</w:instrText>
      </w:r>
      <w:r w:rsidR="00424C5D">
        <w:rPr>
          <w:rFonts w:ascii="Times New Roman" w:hAnsi="Times New Roman" w:cs="Times New Roman"/>
          <w:sz w:val="24"/>
          <w:szCs w:val="24"/>
          <w:lang w:val="id-ID"/>
        </w:rPr>
        <w:fldChar w:fldCharType="separate"/>
      </w:r>
      <w:r w:rsidR="00424C5D" w:rsidRPr="007D0BE9">
        <w:rPr>
          <w:rFonts w:ascii="Times New Roman" w:hAnsi="Times New Roman" w:cs="Times New Roman"/>
          <w:noProof/>
          <w:sz w:val="24"/>
          <w:szCs w:val="24"/>
          <w:lang w:val="id-ID"/>
        </w:rPr>
        <w:t>(Ghozali, 2018</w:t>
      </w:r>
      <w:r w:rsidR="00424C5D">
        <w:rPr>
          <w:rFonts w:ascii="Times New Roman" w:hAnsi="Times New Roman" w:cs="Times New Roman"/>
          <w:noProof/>
          <w:sz w:val="24"/>
          <w:szCs w:val="24"/>
          <w:lang w:val="id-ID"/>
        </w:rPr>
        <w:t>:138</w:t>
      </w:r>
      <w:r w:rsidR="00424C5D" w:rsidRPr="007D0BE9">
        <w:rPr>
          <w:rFonts w:ascii="Times New Roman" w:hAnsi="Times New Roman" w:cs="Times New Roman"/>
          <w:noProof/>
          <w:sz w:val="24"/>
          <w:szCs w:val="24"/>
          <w:lang w:val="id-ID"/>
        </w:rPr>
        <w:t>)</w:t>
      </w:r>
      <w:r w:rsidR="00424C5D">
        <w:rPr>
          <w:rFonts w:ascii="Times New Roman" w:hAnsi="Times New Roman" w:cs="Times New Roman"/>
          <w:sz w:val="24"/>
          <w:szCs w:val="24"/>
          <w:lang w:val="id-ID"/>
        </w:rPr>
        <w:fldChar w:fldCharType="end"/>
      </w:r>
      <w:r w:rsidR="00424C5D">
        <w:rPr>
          <w:rFonts w:ascii="Times New Roman" w:hAnsi="Times New Roman" w:cs="Times New Roman"/>
          <w:sz w:val="24"/>
          <w:szCs w:val="24"/>
          <w:lang w:val="id-ID"/>
        </w:rPr>
        <w:t>.</w:t>
      </w:r>
    </w:p>
    <w:p w14:paraId="0765FD60" w14:textId="12308475" w:rsidR="00872F49" w:rsidRPr="00872F49" w:rsidRDefault="00872F49" w:rsidP="00FA06CC">
      <w:pPr>
        <w:pStyle w:val="Caption"/>
        <w:ind w:left="1080" w:firstLine="0"/>
      </w:pPr>
      <w:bookmarkStart w:id="20" w:name="_Toc136208542"/>
      <w:r>
        <w:t xml:space="preserve">Tabel </w:t>
      </w:r>
      <w:r>
        <w:fldChar w:fldCharType="begin"/>
      </w:r>
      <w:r>
        <w:instrText xml:space="preserve"> SEQ Tabel \* ARABIC </w:instrText>
      </w:r>
      <w:r>
        <w:fldChar w:fldCharType="separate"/>
      </w:r>
      <w:r w:rsidR="00D53D32">
        <w:rPr>
          <w:noProof/>
        </w:rPr>
        <w:t>17</w:t>
      </w:r>
      <w:r>
        <w:fldChar w:fldCharType="end"/>
      </w:r>
      <w:r>
        <w:t xml:space="preserve"> </w:t>
      </w:r>
      <w:r w:rsidR="00FA06CC">
        <w:br w:type="textWrapping" w:clear="all"/>
      </w:r>
      <w:r w:rsidRPr="00755AEE">
        <w:t xml:space="preserve">Uji </w:t>
      </w:r>
      <w:r>
        <w:t>Autokorelasi</w:t>
      </w:r>
      <w:bookmarkEnd w:id="20"/>
    </w:p>
    <w:tbl>
      <w:tblPr>
        <w:tblW w:w="6525" w:type="dxa"/>
        <w:tblInd w:w="1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914"/>
        <w:gridCol w:w="969"/>
        <w:gridCol w:w="1311"/>
        <w:gridCol w:w="1311"/>
        <w:gridCol w:w="1311"/>
      </w:tblGrid>
      <w:tr w:rsidR="00A62A17" w:rsidRPr="0046132A" w14:paraId="7B26CC04" w14:textId="77777777" w:rsidTr="005038B9">
        <w:trPr>
          <w:cantSplit/>
          <w:trHeight w:val="329"/>
        </w:trPr>
        <w:tc>
          <w:tcPr>
            <w:tcW w:w="6525" w:type="dxa"/>
            <w:gridSpan w:val="6"/>
            <w:shd w:val="clear" w:color="auto" w:fill="auto"/>
            <w:vAlign w:val="center"/>
          </w:tcPr>
          <w:p w14:paraId="1B1B2352" w14:textId="77777777" w:rsidR="00A62A17" w:rsidRPr="0046132A" w:rsidRDefault="00A62A17" w:rsidP="00285822">
            <w:pPr>
              <w:autoSpaceDE w:val="0"/>
              <w:autoSpaceDN w:val="0"/>
              <w:adjustRightInd w:val="0"/>
              <w:spacing w:after="0" w:line="320" w:lineRule="atLeast"/>
              <w:ind w:left="60" w:right="60"/>
              <w:jc w:val="center"/>
              <w:rPr>
                <w:rFonts w:ascii="Arial" w:hAnsi="Arial" w:cs="Arial"/>
              </w:rPr>
            </w:pPr>
            <w:r w:rsidRPr="0046132A">
              <w:rPr>
                <w:rFonts w:ascii="Arial" w:hAnsi="Arial" w:cs="Arial"/>
                <w:b/>
                <w:bCs/>
              </w:rPr>
              <w:t>Model Summary</w:t>
            </w:r>
            <w:r w:rsidRPr="0046132A">
              <w:rPr>
                <w:rFonts w:ascii="Arial" w:hAnsi="Arial" w:cs="Arial"/>
                <w:b/>
                <w:bCs/>
                <w:vertAlign w:val="superscript"/>
              </w:rPr>
              <w:t>b</w:t>
            </w:r>
          </w:p>
        </w:tc>
      </w:tr>
      <w:tr w:rsidR="00A62A17" w:rsidRPr="0046132A" w14:paraId="268D5684" w14:textId="77777777" w:rsidTr="005038B9">
        <w:trPr>
          <w:cantSplit/>
          <w:trHeight w:val="657"/>
        </w:trPr>
        <w:tc>
          <w:tcPr>
            <w:tcW w:w="709" w:type="dxa"/>
            <w:shd w:val="clear" w:color="auto" w:fill="auto"/>
            <w:vAlign w:val="bottom"/>
          </w:tcPr>
          <w:p w14:paraId="1A6D9D62" w14:textId="77777777" w:rsidR="00A62A17" w:rsidRPr="0046132A" w:rsidRDefault="00A62A17" w:rsidP="00285822">
            <w:pPr>
              <w:autoSpaceDE w:val="0"/>
              <w:autoSpaceDN w:val="0"/>
              <w:adjustRightInd w:val="0"/>
              <w:spacing w:after="0" w:line="320" w:lineRule="atLeast"/>
              <w:ind w:left="60" w:right="60"/>
              <w:rPr>
                <w:rFonts w:ascii="Arial" w:hAnsi="Arial" w:cs="Arial"/>
                <w:sz w:val="18"/>
                <w:szCs w:val="18"/>
              </w:rPr>
            </w:pPr>
            <w:r w:rsidRPr="0046132A">
              <w:rPr>
                <w:rFonts w:ascii="Arial" w:hAnsi="Arial" w:cs="Arial"/>
                <w:sz w:val="18"/>
                <w:szCs w:val="18"/>
              </w:rPr>
              <w:t>Model</w:t>
            </w:r>
          </w:p>
        </w:tc>
        <w:tc>
          <w:tcPr>
            <w:tcW w:w="914" w:type="dxa"/>
            <w:shd w:val="clear" w:color="auto" w:fill="auto"/>
            <w:vAlign w:val="bottom"/>
          </w:tcPr>
          <w:p w14:paraId="7A3B69AD" w14:textId="77777777" w:rsidR="00A62A17" w:rsidRPr="0046132A" w:rsidRDefault="00A62A17" w:rsidP="00285822">
            <w:pPr>
              <w:autoSpaceDE w:val="0"/>
              <w:autoSpaceDN w:val="0"/>
              <w:adjustRightInd w:val="0"/>
              <w:spacing w:after="0" w:line="320" w:lineRule="atLeast"/>
              <w:ind w:left="60" w:right="60"/>
              <w:jc w:val="center"/>
              <w:rPr>
                <w:rFonts w:ascii="Arial" w:hAnsi="Arial" w:cs="Arial"/>
                <w:sz w:val="18"/>
                <w:szCs w:val="18"/>
              </w:rPr>
            </w:pPr>
            <w:r w:rsidRPr="0046132A">
              <w:rPr>
                <w:rFonts w:ascii="Arial" w:hAnsi="Arial" w:cs="Arial"/>
                <w:sz w:val="18"/>
                <w:szCs w:val="18"/>
              </w:rPr>
              <w:t>R</w:t>
            </w:r>
          </w:p>
        </w:tc>
        <w:tc>
          <w:tcPr>
            <w:tcW w:w="969" w:type="dxa"/>
            <w:shd w:val="clear" w:color="auto" w:fill="auto"/>
            <w:vAlign w:val="bottom"/>
          </w:tcPr>
          <w:p w14:paraId="54521113" w14:textId="77777777" w:rsidR="00A62A17" w:rsidRPr="0046132A" w:rsidRDefault="00A62A17" w:rsidP="00285822">
            <w:pPr>
              <w:autoSpaceDE w:val="0"/>
              <w:autoSpaceDN w:val="0"/>
              <w:adjustRightInd w:val="0"/>
              <w:spacing w:after="0" w:line="320" w:lineRule="atLeast"/>
              <w:ind w:left="60" w:right="60"/>
              <w:jc w:val="center"/>
              <w:rPr>
                <w:rFonts w:ascii="Arial" w:hAnsi="Arial" w:cs="Arial"/>
                <w:sz w:val="18"/>
                <w:szCs w:val="18"/>
              </w:rPr>
            </w:pPr>
            <w:r w:rsidRPr="0046132A">
              <w:rPr>
                <w:rFonts w:ascii="Arial" w:hAnsi="Arial" w:cs="Arial"/>
                <w:sz w:val="18"/>
                <w:szCs w:val="18"/>
              </w:rPr>
              <w:t>R Square</w:t>
            </w:r>
          </w:p>
        </w:tc>
        <w:tc>
          <w:tcPr>
            <w:tcW w:w="1311" w:type="dxa"/>
            <w:shd w:val="clear" w:color="auto" w:fill="auto"/>
            <w:vAlign w:val="bottom"/>
          </w:tcPr>
          <w:p w14:paraId="6B65F013" w14:textId="77777777" w:rsidR="00A62A17" w:rsidRPr="0046132A" w:rsidRDefault="00A62A17" w:rsidP="00285822">
            <w:pPr>
              <w:autoSpaceDE w:val="0"/>
              <w:autoSpaceDN w:val="0"/>
              <w:adjustRightInd w:val="0"/>
              <w:spacing w:after="0" w:line="320" w:lineRule="atLeast"/>
              <w:ind w:left="60" w:right="60"/>
              <w:jc w:val="center"/>
              <w:rPr>
                <w:rFonts w:ascii="Arial" w:hAnsi="Arial" w:cs="Arial"/>
                <w:sz w:val="18"/>
                <w:szCs w:val="18"/>
              </w:rPr>
            </w:pPr>
            <w:r w:rsidRPr="0046132A">
              <w:rPr>
                <w:rFonts w:ascii="Arial" w:hAnsi="Arial" w:cs="Arial"/>
                <w:sz w:val="18"/>
                <w:szCs w:val="18"/>
              </w:rPr>
              <w:t>Adjusted R Square</w:t>
            </w:r>
          </w:p>
        </w:tc>
        <w:tc>
          <w:tcPr>
            <w:tcW w:w="1311" w:type="dxa"/>
            <w:shd w:val="clear" w:color="auto" w:fill="auto"/>
            <w:vAlign w:val="bottom"/>
          </w:tcPr>
          <w:p w14:paraId="40B7F181" w14:textId="77777777" w:rsidR="00A62A17" w:rsidRPr="0046132A" w:rsidRDefault="00A62A17" w:rsidP="00285822">
            <w:pPr>
              <w:autoSpaceDE w:val="0"/>
              <w:autoSpaceDN w:val="0"/>
              <w:adjustRightInd w:val="0"/>
              <w:spacing w:after="0" w:line="320" w:lineRule="atLeast"/>
              <w:ind w:left="60" w:right="60"/>
              <w:jc w:val="center"/>
              <w:rPr>
                <w:rFonts w:ascii="Arial" w:hAnsi="Arial" w:cs="Arial"/>
                <w:sz w:val="18"/>
                <w:szCs w:val="18"/>
              </w:rPr>
            </w:pPr>
            <w:r w:rsidRPr="0046132A">
              <w:rPr>
                <w:rFonts w:ascii="Arial" w:hAnsi="Arial" w:cs="Arial"/>
                <w:sz w:val="18"/>
                <w:szCs w:val="18"/>
              </w:rPr>
              <w:t>Std. Error of the Estimate</w:t>
            </w:r>
          </w:p>
        </w:tc>
        <w:tc>
          <w:tcPr>
            <w:tcW w:w="1311" w:type="dxa"/>
            <w:shd w:val="clear" w:color="auto" w:fill="auto"/>
            <w:vAlign w:val="bottom"/>
          </w:tcPr>
          <w:p w14:paraId="6BB8AB37" w14:textId="77777777" w:rsidR="00A62A17" w:rsidRPr="0046132A" w:rsidRDefault="00A62A17" w:rsidP="00285822">
            <w:pPr>
              <w:autoSpaceDE w:val="0"/>
              <w:autoSpaceDN w:val="0"/>
              <w:adjustRightInd w:val="0"/>
              <w:spacing w:after="0" w:line="320" w:lineRule="atLeast"/>
              <w:ind w:left="60" w:right="60"/>
              <w:jc w:val="center"/>
              <w:rPr>
                <w:rFonts w:ascii="Arial" w:hAnsi="Arial" w:cs="Arial"/>
                <w:sz w:val="18"/>
                <w:szCs w:val="18"/>
              </w:rPr>
            </w:pPr>
            <w:r w:rsidRPr="0046132A">
              <w:rPr>
                <w:rFonts w:ascii="Arial" w:hAnsi="Arial" w:cs="Arial"/>
                <w:sz w:val="18"/>
                <w:szCs w:val="18"/>
              </w:rPr>
              <w:t>Durbin-Watson</w:t>
            </w:r>
          </w:p>
        </w:tc>
      </w:tr>
      <w:tr w:rsidR="00A62A17" w:rsidRPr="0046132A" w14:paraId="2957351B" w14:textId="77777777" w:rsidTr="005038B9">
        <w:trPr>
          <w:cantSplit/>
          <w:trHeight w:val="346"/>
        </w:trPr>
        <w:tc>
          <w:tcPr>
            <w:tcW w:w="709" w:type="dxa"/>
            <w:shd w:val="clear" w:color="auto" w:fill="auto"/>
          </w:tcPr>
          <w:p w14:paraId="173CD142" w14:textId="77777777" w:rsidR="00A62A17" w:rsidRPr="0046132A" w:rsidRDefault="00A62A17" w:rsidP="00285822">
            <w:pPr>
              <w:autoSpaceDE w:val="0"/>
              <w:autoSpaceDN w:val="0"/>
              <w:adjustRightInd w:val="0"/>
              <w:spacing w:after="0" w:line="320" w:lineRule="atLeast"/>
              <w:ind w:left="60" w:right="60"/>
              <w:rPr>
                <w:rFonts w:ascii="Arial" w:hAnsi="Arial" w:cs="Arial"/>
                <w:sz w:val="18"/>
                <w:szCs w:val="18"/>
              </w:rPr>
            </w:pPr>
            <w:r w:rsidRPr="0046132A">
              <w:rPr>
                <w:rFonts w:ascii="Arial" w:hAnsi="Arial" w:cs="Arial"/>
                <w:sz w:val="18"/>
                <w:szCs w:val="18"/>
              </w:rPr>
              <w:t>1</w:t>
            </w:r>
          </w:p>
        </w:tc>
        <w:tc>
          <w:tcPr>
            <w:tcW w:w="914" w:type="dxa"/>
            <w:shd w:val="clear" w:color="auto" w:fill="auto"/>
          </w:tcPr>
          <w:p w14:paraId="13349983" w14:textId="77777777" w:rsidR="00A62A17" w:rsidRPr="0046132A" w:rsidRDefault="00A62A17" w:rsidP="00285822">
            <w:pPr>
              <w:autoSpaceDE w:val="0"/>
              <w:autoSpaceDN w:val="0"/>
              <w:adjustRightInd w:val="0"/>
              <w:spacing w:after="0" w:line="320" w:lineRule="atLeast"/>
              <w:ind w:left="60" w:right="60"/>
              <w:jc w:val="right"/>
              <w:rPr>
                <w:rFonts w:ascii="Arial" w:hAnsi="Arial" w:cs="Arial"/>
                <w:sz w:val="18"/>
                <w:szCs w:val="18"/>
              </w:rPr>
            </w:pPr>
            <w:r w:rsidRPr="0046132A">
              <w:rPr>
                <w:rFonts w:ascii="Arial" w:hAnsi="Arial" w:cs="Arial"/>
                <w:sz w:val="18"/>
                <w:szCs w:val="18"/>
              </w:rPr>
              <w:t>,783</w:t>
            </w:r>
            <w:r w:rsidRPr="0046132A">
              <w:rPr>
                <w:rFonts w:ascii="Arial" w:hAnsi="Arial" w:cs="Arial"/>
                <w:sz w:val="18"/>
                <w:szCs w:val="18"/>
                <w:vertAlign w:val="superscript"/>
              </w:rPr>
              <w:t>a</w:t>
            </w:r>
          </w:p>
        </w:tc>
        <w:tc>
          <w:tcPr>
            <w:tcW w:w="969" w:type="dxa"/>
            <w:shd w:val="clear" w:color="auto" w:fill="auto"/>
          </w:tcPr>
          <w:p w14:paraId="63F1E378" w14:textId="77777777" w:rsidR="00A62A17" w:rsidRPr="0046132A" w:rsidRDefault="00A62A17" w:rsidP="00285822">
            <w:pPr>
              <w:autoSpaceDE w:val="0"/>
              <w:autoSpaceDN w:val="0"/>
              <w:adjustRightInd w:val="0"/>
              <w:spacing w:after="0" w:line="320" w:lineRule="atLeast"/>
              <w:ind w:left="60" w:right="60"/>
              <w:jc w:val="right"/>
              <w:rPr>
                <w:rFonts w:ascii="Arial" w:hAnsi="Arial" w:cs="Arial"/>
                <w:sz w:val="18"/>
                <w:szCs w:val="18"/>
              </w:rPr>
            </w:pPr>
            <w:r w:rsidRPr="0046132A">
              <w:rPr>
                <w:rFonts w:ascii="Arial" w:hAnsi="Arial" w:cs="Arial"/>
                <w:sz w:val="18"/>
                <w:szCs w:val="18"/>
              </w:rPr>
              <w:t>,612</w:t>
            </w:r>
          </w:p>
        </w:tc>
        <w:tc>
          <w:tcPr>
            <w:tcW w:w="1311" w:type="dxa"/>
            <w:shd w:val="clear" w:color="auto" w:fill="auto"/>
          </w:tcPr>
          <w:p w14:paraId="51B06B3A" w14:textId="77777777" w:rsidR="00A62A17" w:rsidRPr="0046132A" w:rsidRDefault="00A62A17" w:rsidP="00285822">
            <w:pPr>
              <w:autoSpaceDE w:val="0"/>
              <w:autoSpaceDN w:val="0"/>
              <w:adjustRightInd w:val="0"/>
              <w:spacing w:after="0" w:line="320" w:lineRule="atLeast"/>
              <w:ind w:left="60" w:right="60"/>
              <w:jc w:val="right"/>
              <w:rPr>
                <w:rFonts w:ascii="Arial" w:hAnsi="Arial" w:cs="Arial"/>
                <w:sz w:val="18"/>
                <w:szCs w:val="18"/>
              </w:rPr>
            </w:pPr>
            <w:r w:rsidRPr="0046132A">
              <w:rPr>
                <w:rFonts w:ascii="Arial" w:hAnsi="Arial" w:cs="Arial"/>
                <w:sz w:val="18"/>
                <w:szCs w:val="18"/>
              </w:rPr>
              <w:t>,605</w:t>
            </w:r>
          </w:p>
        </w:tc>
        <w:tc>
          <w:tcPr>
            <w:tcW w:w="1311" w:type="dxa"/>
            <w:shd w:val="clear" w:color="auto" w:fill="auto"/>
          </w:tcPr>
          <w:p w14:paraId="780E7AD7" w14:textId="77777777" w:rsidR="00A62A17" w:rsidRPr="0046132A" w:rsidRDefault="00A62A17" w:rsidP="00285822">
            <w:pPr>
              <w:autoSpaceDE w:val="0"/>
              <w:autoSpaceDN w:val="0"/>
              <w:adjustRightInd w:val="0"/>
              <w:spacing w:after="0" w:line="320" w:lineRule="atLeast"/>
              <w:ind w:left="60" w:right="60"/>
              <w:jc w:val="right"/>
              <w:rPr>
                <w:rFonts w:ascii="Arial" w:hAnsi="Arial" w:cs="Arial"/>
                <w:sz w:val="18"/>
                <w:szCs w:val="18"/>
              </w:rPr>
            </w:pPr>
            <w:r w:rsidRPr="0046132A">
              <w:rPr>
                <w:rFonts w:ascii="Arial" w:hAnsi="Arial" w:cs="Arial"/>
                <w:sz w:val="18"/>
                <w:szCs w:val="18"/>
              </w:rPr>
              <w:t>2,50349</w:t>
            </w:r>
          </w:p>
        </w:tc>
        <w:tc>
          <w:tcPr>
            <w:tcW w:w="1311" w:type="dxa"/>
            <w:shd w:val="clear" w:color="auto" w:fill="auto"/>
          </w:tcPr>
          <w:p w14:paraId="5E8B8416" w14:textId="77777777" w:rsidR="00A62A17" w:rsidRPr="0046132A" w:rsidRDefault="00A62A17" w:rsidP="00285822">
            <w:pPr>
              <w:autoSpaceDE w:val="0"/>
              <w:autoSpaceDN w:val="0"/>
              <w:adjustRightInd w:val="0"/>
              <w:spacing w:after="0" w:line="320" w:lineRule="atLeast"/>
              <w:ind w:left="60" w:right="60"/>
              <w:jc w:val="right"/>
              <w:rPr>
                <w:rFonts w:ascii="Arial" w:hAnsi="Arial" w:cs="Arial"/>
                <w:sz w:val="18"/>
                <w:szCs w:val="18"/>
              </w:rPr>
            </w:pPr>
            <w:r w:rsidRPr="0027597F">
              <w:rPr>
                <w:rFonts w:ascii="Arial" w:hAnsi="Arial" w:cs="Arial"/>
                <w:sz w:val="18"/>
                <w:szCs w:val="18"/>
                <w:lang w:val="id-ID"/>
              </w:rPr>
              <w:t>2</w:t>
            </w:r>
            <w:r w:rsidRPr="0027597F">
              <w:rPr>
                <w:rFonts w:ascii="Arial" w:hAnsi="Arial" w:cs="Arial"/>
                <w:sz w:val="18"/>
                <w:szCs w:val="18"/>
              </w:rPr>
              <w:t>,</w:t>
            </w:r>
            <w:r w:rsidRPr="0027597F">
              <w:rPr>
                <w:rFonts w:ascii="Arial" w:hAnsi="Arial" w:cs="Arial"/>
                <w:sz w:val="18"/>
                <w:szCs w:val="18"/>
                <w:lang w:val="id-ID"/>
              </w:rPr>
              <w:t>2159</w:t>
            </w:r>
          </w:p>
        </w:tc>
      </w:tr>
      <w:tr w:rsidR="00A62A17" w:rsidRPr="0046132A" w14:paraId="5453A650" w14:textId="77777777" w:rsidTr="005038B9">
        <w:trPr>
          <w:cantSplit/>
          <w:trHeight w:val="329"/>
        </w:trPr>
        <w:tc>
          <w:tcPr>
            <w:tcW w:w="6525" w:type="dxa"/>
            <w:gridSpan w:val="6"/>
            <w:shd w:val="clear" w:color="auto" w:fill="auto"/>
          </w:tcPr>
          <w:p w14:paraId="119D22FB" w14:textId="0352931A" w:rsidR="00A62A17" w:rsidRPr="005038B9" w:rsidRDefault="00A62A17" w:rsidP="00285822">
            <w:pPr>
              <w:autoSpaceDE w:val="0"/>
              <w:autoSpaceDN w:val="0"/>
              <w:adjustRightInd w:val="0"/>
              <w:spacing w:after="0" w:line="320" w:lineRule="atLeast"/>
              <w:ind w:left="60" w:right="60"/>
              <w:rPr>
                <w:rFonts w:ascii="Arial" w:hAnsi="Arial" w:cs="Arial"/>
                <w:sz w:val="18"/>
                <w:szCs w:val="18"/>
                <w:lang w:val="id-ID"/>
              </w:rPr>
            </w:pPr>
            <w:r w:rsidRPr="0046132A">
              <w:rPr>
                <w:rFonts w:ascii="Arial" w:hAnsi="Arial" w:cs="Arial"/>
                <w:sz w:val="18"/>
                <w:szCs w:val="18"/>
              </w:rPr>
              <w:t>a. P</w:t>
            </w:r>
            <w:r w:rsidR="005038B9">
              <w:rPr>
                <w:rFonts w:ascii="Arial" w:hAnsi="Arial" w:cs="Arial"/>
                <w:sz w:val="18"/>
                <w:szCs w:val="18"/>
              </w:rPr>
              <w:t xml:space="preserve">redictors: (Constant), </w:t>
            </w:r>
            <w:r w:rsidR="005038B9">
              <w:rPr>
                <w:rFonts w:ascii="Arial" w:hAnsi="Arial" w:cs="Arial"/>
                <w:sz w:val="18"/>
                <w:szCs w:val="18"/>
                <w:lang w:val="id-ID"/>
              </w:rPr>
              <w:t>NPL</w:t>
            </w:r>
            <w:r w:rsidR="005038B9">
              <w:rPr>
                <w:rFonts w:ascii="Arial" w:hAnsi="Arial" w:cs="Arial"/>
                <w:sz w:val="18"/>
                <w:szCs w:val="18"/>
              </w:rPr>
              <w:t>, BOPO,</w:t>
            </w:r>
            <w:r w:rsidR="005038B9">
              <w:rPr>
                <w:rFonts w:ascii="Arial" w:hAnsi="Arial" w:cs="Arial"/>
                <w:sz w:val="18"/>
                <w:szCs w:val="18"/>
                <w:lang w:val="id-ID"/>
              </w:rPr>
              <w:t xml:space="preserve"> Firm Size</w:t>
            </w:r>
          </w:p>
        </w:tc>
      </w:tr>
      <w:tr w:rsidR="00A62A17" w:rsidRPr="0046132A" w14:paraId="75A752E7" w14:textId="77777777" w:rsidTr="005038B9">
        <w:trPr>
          <w:cantSplit/>
          <w:trHeight w:val="329"/>
        </w:trPr>
        <w:tc>
          <w:tcPr>
            <w:tcW w:w="6525" w:type="dxa"/>
            <w:gridSpan w:val="6"/>
            <w:shd w:val="clear" w:color="auto" w:fill="auto"/>
          </w:tcPr>
          <w:p w14:paraId="28202E92" w14:textId="394677AD" w:rsidR="00A62A17" w:rsidRPr="005038B9" w:rsidRDefault="00A62A17" w:rsidP="00285822">
            <w:pPr>
              <w:autoSpaceDE w:val="0"/>
              <w:autoSpaceDN w:val="0"/>
              <w:adjustRightInd w:val="0"/>
              <w:spacing w:after="0" w:line="320" w:lineRule="atLeast"/>
              <w:ind w:left="60" w:right="60"/>
              <w:rPr>
                <w:rFonts w:ascii="Arial" w:hAnsi="Arial" w:cs="Arial"/>
                <w:sz w:val="18"/>
                <w:szCs w:val="18"/>
                <w:lang w:val="id-ID"/>
              </w:rPr>
            </w:pPr>
            <w:r w:rsidRPr="0046132A">
              <w:rPr>
                <w:rFonts w:ascii="Arial" w:hAnsi="Arial" w:cs="Arial"/>
                <w:sz w:val="18"/>
                <w:szCs w:val="18"/>
              </w:rPr>
              <w:t xml:space="preserve">b. Dependent Variable: </w:t>
            </w:r>
            <w:r w:rsidR="005038B9">
              <w:rPr>
                <w:rFonts w:ascii="Arial" w:hAnsi="Arial" w:cs="Arial"/>
                <w:sz w:val="18"/>
                <w:szCs w:val="18"/>
                <w:lang w:val="id-ID"/>
              </w:rPr>
              <w:t>ROA</w:t>
            </w:r>
          </w:p>
        </w:tc>
      </w:tr>
    </w:tbl>
    <w:p w14:paraId="715E7151" w14:textId="2F246D24" w:rsidR="00424C5D" w:rsidRPr="0027597F" w:rsidRDefault="00424C5D" w:rsidP="0027597F">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A62A17">
        <w:rPr>
          <w:rFonts w:ascii="Times New Roman" w:hAnsi="Times New Roman" w:cs="Times New Roman"/>
          <w:sz w:val="24"/>
          <w:szCs w:val="24"/>
          <w:lang w:val="id-ID"/>
        </w:rPr>
        <w:t xml:space="preserve">     </w:t>
      </w:r>
      <w:r w:rsidRPr="001E35F3">
        <w:rPr>
          <w:rFonts w:ascii="Times New Roman" w:hAnsi="Times New Roman" w:cs="Times New Roman"/>
          <w:sz w:val="24"/>
          <w:szCs w:val="24"/>
          <w:lang w:val="id-ID"/>
        </w:rPr>
        <w:t>Sumber: data diolah peneliti 2023</w:t>
      </w:r>
    </w:p>
    <w:p w14:paraId="4F2E1B7F" w14:textId="5BAA012E" w:rsidR="00424C5D" w:rsidRDefault="00306FAC" w:rsidP="00424C5D">
      <w:pPr>
        <w:spacing w:line="480" w:lineRule="auto"/>
        <w:ind w:left="1353"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tabel 17</w:t>
      </w:r>
      <w:r w:rsidR="00424C5D">
        <w:rPr>
          <w:rFonts w:ascii="Times New Roman" w:hAnsi="Times New Roman" w:cs="Times New Roman"/>
          <w:sz w:val="24"/>
          <w:szCs w:val="24"/>
          <w:lang w:val="id-ID"/>
        </w:rPr>
        <w:t>, dapat dilihat dari ni</w:t>
      </w:r>
      <w:r w:rsidR="003D4572">
        <w:rPr>
          <w:rFonts w:ascii="Times New Roman" w:hAnsi="Times New Roman" w:cs="Times New Roman"/>
          <w:sz w:val="24"/>
          <w:szCs w:val="24"/>
          <w:lang w:val="id-ID"/>
        </w:rPr>
        <w:t>lai Durbin-Watson sebesar 2,2159</w:t>
      </w:r>
      <w:r w:rsidR="00424C5D">
        <w:rPr>
          <w:rFonts w:ascii="Times New Roman" w:hAnsi="Times New Roman" w:cs="Times New Roman"/>
          <w:sz w:val="24"/>
          <w:szCs w:val="24"/>
          <w:lang w:val="id-ID"/>
        </w:rPr>
        <w:t>, jumlah sampel (N) sebanya</w:t>
      </w:r>
      <w:r w:rsidR="00E50BD7">
        <w:rPr>
          <w:rFonts w:ascii="Times New Roman" w:hAnsi="Times New Roman" w:cs="Times New Roman"/>
          <w:sz w:val="24"/>
          <w:szCs w:val="24"/>
          <w:lang w:val="id-ID"/>
        </w:rPr>
        <w:t>k 168 dengan jumlah variabel (k)</w:t>
      </w:r>
      <w:r w:rsidR="003D4572">
        <w:rPr>
          <w:rFonts w:ascii="Times New Roman" w:hAnsi="Times New Roman" w:cs="Times New Roman"/>
          <w:sz w:val="24"/>
          <w:szCs w:val="24"/>
          <w:lang w:val="id-ID"/>
        </w:rPr>
        <w:t xml:space="preserve"> sebanyak</w:t>
      </w:r>
      <w:r w:rsidR="00E50BD7">
        <w:rPr>
          <w:rFonts w:ascii="Times New Roman" w:hAnsi="Times New Roman" w:cs="Times New Roman"/>
          <w:sz w:val="24"/>
          <w:szCs w:val="24"/>
          <w:lang w:val="id-ID"/>
        </w:rPr>
        <w:t xml:space="preserve"> </w:t>
      </w:r>
      <w:r w:rsidR="00424C5D">
        <w:rPr>
          <w:rFonts w:ascii="Times New Roman" w:hAnsi="Times New Roman" w:cs="Times New Roman"/>
          <w:sz w:val="24"/>
          <w:szCs w:val="24"/>
          <w:lang w:val="id-ID"/>
        </w:rPr>
        <w:t>3, dan nilai dU pada tabel DW sebesar</w:t>
      </w:r>
      <w:r w:rsidR="009D5986">
        <w:rPr>
          <w:rFonts w:ascii="Times New Roman" w:hAnsi="Times New Roman" w:cs="Times New Roman"/>
          <w:sz w:val="24"/>
          <w:szCs w:val="24"/>
          <w:lang w:val="id-ID"/>
        </w:rPr>
        <w:t xml:space="preserve"> 1,7841</w:t>
      </w:r>
      <w:r w:rsidR="003D4572">
        <w:rPr>
          <w:rFonts w:ascii="Times New Roman" w:hAnsi="Times New Roman" w:cs="Times New Roman"/>
          <w:sz w:val="24"/>
          <w:szCs w:val="24"/>
          <w:lang w:val="id-ID"/>
        </w:rPr>
        <w:t>, sehingga dU&lt;DW&lt;4-dU atau 1,7841</w:t>
      </w:r>
      <w:r w:rsidR="0027597F">
        <w:rPr>
          <w:rFonts w:ascii="Times New Roman" w:hAnsi="Times New Roman" w:cs="Times New Roman"/>
          <w:sz w:val="24"/>
          <w:szCs w:val="24"/>
          <w:lang w:val="id-ID"/>
        </w:rPr>
        <w:t xml:space="preserve"> </w:t>
      </w:r>
      <w:r w:rsidR="003D4572">
        <w:rPr>
          <w:rFonts w:ascii="Times New Roman" w:hAnsi="Times New Roman" w:cs="Times New Roman"/>
          <w:sz w:val="24"/>
          <w:szCs w:val="24"/>
          <w:lang w:val="id-ID"/>
        </w:rPr>
        <w:t>&lt;</w:t>
      </w:r>
      <w:r w:rsidR="0027597F">
        <w:rPr>
          <w:rFonts w:ascii="Times New Roman" w:hAnsi="Times New Roman" w:cs="Times New Roman"/>
          <w:sz w:val="24"/>
          <w:szCs w:val="24"/>
          <w:lang w:val="id-ID"/>
        </w:rPr>
        <w:t xml:space="preserve"> </w:t>
      </w:r>
      <w:r w:rsidR="003D4572">
        <w:rPr>
          <w:rFonts w:ascii="Times New Roman" w:hAnsi="Times New Roman" w:cs="Times New Roman"/>
          <w:sz w:val="24"/>
          <w:szCs w:val="24"/>
          <w:lang w:val="id-ID"/>
        </w:rPr>
        <w:t>2,2159</w:t>
      </w:r>
      <w:r w:rsidR="0027597F">
        <w:rPr>
          <w:rFonts w:ascii="Times New Roman" w:hAnsi="Times New Roman" w:cs="Times New Roman"/>
          <w:sz w:val="24"/>
          <w:szCs w:val="24"/>
          <w:lang w:val="id-ID"/>
        </w:rPr>
        <w:t xml:space="preserve"> </w:t>
      </w:r>
      <w:r w:rsidR="00424C5D">
        <w:rPr>
          <w:rFonts w:ascii="Times New Roman" w:hAnsi="Times New Roman" w:cs="Times New Roman"/>
          <w:sz w:val="24"/>
          <w:szCs w:val="24"/>
          <w:lang w:val="id-ID"/>
        </w:rPr>
        <w:t>&lt;</w:t>
      </w:r>
      <w:r w:rsidR="0027597F">
        <w:rPr>
          <w:rFonts w:ascii="Times New Roman" w:hAnsi="Times New Roman" w:cs="Times New Roman"/>
          <w:sz w:val="24"/>
          <w:szCs w:val="24"/>
          <w:lang w:val="id-ID"/>
        </w:rPr>
        <w:t xml:space="preserve"> </w:t>
      </w:r>
      <w:r w:rsidR="00424C5D" w:rsidRPr="001E35F3">
        <w:rPr>
          <w:rFonts w:ascii="Times New Roman" w:hAnsi="Times New Roman" w:cs="Times New Roman"/>
          <w:sz w:val="24"/>
          <w:szCs w:val="24"/>
          <w:lang w:val="id-ID"/>
        </w:rPr>
        <w:t>2,</w:t>
      </w:r>
      <w:r w:rsidR="003D4572">
        <w:rPr>
          <w:rFonts w:ascii="Times New Roman" w:hAnsi="Times New Roman" w:cs="Times New Roman"/>
          <w:sz w:val="24"/>
          <w:szCs w:val="24"/>
          <w:lang w:val="id-ID"/>
        </w:rPr>
        <w:t>2681</w:t>
      </w:r>
      <w:r w:rsidR="00424C5D">
        <w:rPr>
          <w:rFonts w:ascii="Times New Roman" w:hAnsi="Times New Roman" w:cs="Times New Roman"/>
          <w:sz w:val="24"/>
          <w:szCs w:val="24"/>
          <w:lang w:val="id-ID"/>
        </w:rPr>
        <w:t>.</w:t>
      </w:r>
    </w:p>
    <w:p w14:paraId="75E18ED0" w14:textId="03E4907B" w:rsidR="00A85E0E" w:rsidRDefault="00424C5D" w:rsidP="002665B1">
      <w:pPr>
        <w:spacing w:line="480" w:lineRule="auto"/>
        <w:ind w:left="1353"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Dapat disimpulkan bahwa penelitian yang dilakukan tidak ada autokorelasi positif atau negatif, sehingga model regresi penelitian ini bebas dari autokorelasi dan pene</w:t>
      </w:r>
      <w:r w:rsidR="002665B1">
        <w:rPr>
          <w:rFonts w:ascii="Times New Roman" w:hAnsi="Times New Roman" w:cs="Times New Roman"/>
          <w:sz w:val="24"/>
          <w:szCs w:val="24"/>
          <w:lang w:val="id-ID"/>
        </w:rPr>
        <w:t>litian tersebut dapat diterima.</w:t>
      </w:r>
    </w:p>
    <w:p w14:paraId="4F7E7439" w14:textId="77777777" w:rsidR="002665B1" w:rsidRDefault="002665B1" w:rsidP="00B25EFD">
      <w:pPr>
        <w:spacing w:line="480" w:lineRule="auto"/>
        <w:jc w:val="both"/>
        <w:rPr>
          <w:rFonts w:ascii="Times New Roman" w:hAnsi="Times New Roman" w:cs="Times New Roman"/>
          <w:sz w:val="24"/>
          <w:szCs w:val="24"/>
          <w:lang w:val="id-ID"/>
        </w:rPr>
      </w:pPr>
    </w:p>
    <w:p w14:paraId="0E90D2FE" w14:textId="77777777" w:rsidR="00424C5D" w:rsidRPr="005C0427" w:rsidRDefault="00424C5D" w:rsidP="000B2289">
      <w:pPr>
        <w:pStyle w:val="ListParagraph"/>
        <w:numPr>
          <w:ilvl w:val="0"/>
          <w:numId w:val="49"/>
        </w:numPr>
        <w:spacing w:line="480" w:lineRule="auto"/>
        <w:rPr>
          <w:rFonts w:ascii="Times New Roman" w:hAnsi="Times New Roman" w:cs="Times New Roman"/>
          <w:b/>
          <w:sz w:val="24"/>
          <w:szCs w:val="24"/>
        </w:rPr>
      </w:pPr>
      <w:r w:rsidRPr="005C0427">
        <w:rPr>
          <w:rFonts w:ascii="Times New Roman" w:hAnsi="Times New Roman" w:cs="Times New Roman"/>
          <w:b/>
          <w:sz w:val="24"/>
          <w:szCs w:val="24"/>
        </w:rPr>
        <w:lastRenderedPageBreak/>
        <w:t>Analisis Regresi Linear Berganda</w:t>
      </w:r>
    </w:p>
    <w:p w14:paraId="4B3E59CF" w14:textId="08915F4E" w:rsidR="00424C5D" w:rsidRPr="00872F49" w:rsidRDefault="00424C5D" w:rsidP="00872F49">
      <w:pPr>
        <w:pStyle w:val="ListParagraph"/>
        <w:spacing w:line="48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lang w:val="id-ID"/>
        </w:rPr>
        <w:t>Ana</w:t>
      </w:r>
      <w:r w:rsidR="003D4572">
        <w:rPr>
          <w:rFonts w:ascii="Times New Roman" w:hAnsi="Times New Roman" w:cs="Times New Roman"/>
          <w:sz w:val="24"/>
          <w:szCs w:val="24"/>
          <w:lang w:val="id-ID"/>
        </w:rPr>
        <w:t>lisis regresi linear bergand</w:t>
      </w:r>
      <w:r>
        <w:rPr>
          <w:rFonts w:ascii="Times New Roman" w:hAnsi="Times New Roman" w:cs="Times New Roman"/>
          <w:sz w:val="24"/>
          <w:szCs w:val="24"/>
          <w:lang w:val="id-ID"/>
        </w:rPr>
        <w:t>a digunakan untuk me</w:t>
      </w:r>
      <w:r w:rsidR="00AB5B00">
        <w:rPr>
          <w:rFonts w:ascii="Times New Roman" w:hAnsi="Times New Roman" w:cs="Times New Roman"/>
          <w:sz w:val="24"/>
          <w:szCs w:val="24"/>
          <w:lang w:val="id-ID"/>
        </w:rPr>
        <w:t>ngetahui pengaruh variabel inde</w:t>
      </w:r>
      <w:r>
        <w:rPr>
          <w:rFonts w:ascii="Times New Roman" w:hAnsi="Times New Roman" w:cs="Times New Roman"/>
          <w:sz w:val="24"/>
          <w:szCs w:val="24"/>
          <w:lang w:val="id-ID"/>
        </w:rPr>
        <w:t xml:space="preserve">penden terhadap variabel dependen. Dalam penelitian ini variabel independen yang digunakan yaitu, </w:t>
      </w:r>
      <w:r>
        <w:rPr>
          <w:rFonts w:ascii="Times New Roman" w:hAnsi="Times New Roman" w:cs="Times New Roman"/>
          <w:i/>
          <w:sz w:val="24"/>
          <w:szCs w:val="24"/>
          <w:lang w:val="id-ID"/>
        </w:rPr>
        <w:t xml:space="preserve">Non Performing </w:t>
      </w:r>
      <w:r w:rsidRPr="00A208AF">
        <w:rPr>
          <w:rFonts w:ascii="Times New Roman" w:hAnsi="Times New Roman" w:cs="Times New Roman"/>
          <w:i/>
          <w:sz w:val="24"/>
          <w:szCs w:val="24"/>
          <w:lang w:val="id-ID"/>
        </w:rPr>
        <w:t>Loan</w:t>
      </w:r>
      <w:r>
        <w:rPr>
          <w:rFonts w:ascii="Times New Roman" w:hAnsi="Times New Roman" w:cs="Times New Roman"/>
          <w:i/>
          <w:sz w:val="24"/>
          <w:szCs w:val="24"/>
          <w:lang w:val="id-ID"/>
        </w:rPr>
        <w:t xml:space="preserve">, </w:t>
      </w:r>
      <w:r w:rsidRPr="00A208AF">
        <w:rPr>
          <w:rFonts w:ascii="Times New Roman" w:hAnsi="Times New Roman" w:cs="Times New Roman"/>
          <w:sz w:val="24"/>
          <w:szCs w:val="24"/>
          <w:lang w:val="id-ID"/>
        </w:rPr>
        <w:t>BOPO</w:t>
      </w:r>
      <w:r>
        <w:rPr>
          <w:rFonts w:ascii="Times New Roman" w:hAnsi="Times New Roman" w:cs="Times New Roman"/>
          <w:sz w:val="24"/>
          <w:szCs w:val="24"/>
          <w:lang w:val="id-ID"/>
        </w:rPr>
        <w:t xml:space="preserve"> dan </w:t>
      </w:r>
      <w:r>
        <w:rPr>
          <w:rFonts w:ascii="Times New Roman" w:hAnsi="Times New Roman" w:cs="Times New Roman"/>
          <w:i/>
          <w:sz w:val="24"/>
          <w:szCs w:val="24"/>
          <w:lang w:val="id-ID"/>
        </w:rPr>
        <w:t>Firm Size</w:t>
      </w:r>
      <w:r>
        <w:rPr>
          <w:rFonts w:ascii="Times New Roman" w:hAnsi="Times New Roman" w:cs="Times New Roman"/>
          <w:sz w:val="24"/>
          <w:szCs w:val="24"/>
          <w:lang w:val="id-ID"/>
        </w:rPr>
        <w:t xml:space="preserve">, sedangkan variabel dependen yaitu Profitabilitas yang diproksikan dalam </w:t>
      </w:r>
      <w:r>
        <w:rPr>
          <w:rFonts w:ascii="Times New Roman" w:hAnsi="Times New Roman" w:cs="Times New Roman"/>
          <w:i/>
          <w:sz w:val="24"/>
          <w:szCs w:val="24"/>
          <w:lang w:val="id-ID"/>
        </w:rPr>
        <w:t xml:space="preserve">return on asset </w:t>
      </w:r>
      <w:r w:rsidRPr="00A208AF">
        <w:rPr>
          <w:rFonts w:ascii="Times New Roman" w:hAnsi="Times New Roman" w:cs="Times New Roman"/>
          <w:sz w:val="24"/>
          <w:szCs w:val="24"/>
          <w:lang w:val="id-ID"/>
        </w:rPr>
        <w:t>(ROA)</w:t>
      </w:r>
      <w:r>
        <w:rPr>
          <w:rFonts w:ascii="Times New Roman" w:hAnsi="Times New Roman" w:cs="Times New Roman"/>
          <w:sz w:val="24"/>
          <w:szCs w:val="24"/>
          <w:lang w:val="id-ID"/>
        </w:rPr>
        <w:t>. Hasil analisis regresi linear berganda dapat dilihat sebagai berikut:</w:t>
      </w:r>
    </w:p>
    <w:p w14:paraId="68068254" w14:textId="09FF64E4" w:rsidR="00872F49" w:rsidRPr="00872F49" w:rsidRDefault="00872F49" w:rsidP="00FA06CC">
      <w:pPr>
        <w:pStyle w:val="Caption"/>
        <w:ind w:left="1080" w:firstLine="0"/>
        <w:rPr>
          <w:bCs/>
        </w:rPr>
      </w:pPr>
      <w:bookmarkStart w:id="21" w:name="_Toc136208543"/>
      <w:r>
        <w:t xml:space="preserve">Tabel </w:t>
      </w:r>
      <w:r>
        <w:fldChar w:fldCharType="begin"/>
      </w:r>
      <w:r>
        <w:instrText xml:space="preserve"> SEQ Tabel \* ARABIC </w:instrText>
      </w:r>
      <w:r>
        <w:fldChar w:fldCharType="separate"/>
      </w:r>
      <w:r w:rsidR="00D53D32">
        <w:rPr>
          <w:noProof/>
        </w:rPr>
        <w:t>18</w:t>
      </w:r>
      <w:r>
        <w:fldChar w:fldCharType="end"/>
      </w:r>
      <w:r w:rsidRPr="00872F49">
        <w:t xml:space="preserve"> </w:t>
      </w:r>
      <w:r w:rsidR="00FA06CC">
        <w:br w:type="textWrapping" w:clear="all"/>
      </w:r>
      <w:r>
        <w:t>Hasil Uji Analisis Regresi Linear Berganda</w:t>
      </w:r>
      <w:bookmarkEnd w:id="21"/>
    </w:p>
    <w:tbl>
      <w:tblPr>
        <w:tblW w:w="6740"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0"/>
        <w:gridCol w:w="982"/>
        <w:gridCol w:w="1109"/>
        <w:gridCol w:w="1109"/>
        <w:gridCol w:w="1223"/>
        <w:gridCol w:w="853"/>
        <w:gridCol w:w="854"/>
      </w:tblGrid>
      <w:tr w:rsidR="003858EF" w:rsidRPr="00D4244B" w14:paraId="6381C40C" w14:textId="77777777" w:rsidTr="00285822">
        <w:trPr>
          <w:cantSplit/>
          <w:trHeight w:val="376"/>
        </w:trPr>
        <w:tc>
          <w:tcPr>
            <w:tcW w:w="6740" w:type="dxa"/>
            <w:gridSpan w:val="7"/>
            <w:shd w:val="clear" w:color="auto" w:fill="auto"/>
            <w:vAlign w:val="center"/>
          </w:tcPr>
          <w:p w14:paraId="1F1AD59E" w14:textId="77777777" w:rsidR="003858EF" w:rsidRPr="00D4244B" w:rsidRDefault="003858EF" w:rsidP="00285822">
            <w:pPr>
              <w:autoSpaceDE w:val="0"/>
              <w:autoSpaceDN w:val="0"/>
              <w:adjustRightInd w:val="0"/>
              <w:spacing w:after="0" w:line="320" w:lineRule="atLeast"/>
              <w:ind w:left="60" w:right="60"/>
              <w:jc w:val="center"/>
              <w:rPr>
                <w:rFonts w:ascii="Arial" w:hAnsi="Arial" w:cs="Arial"/>
              </w:rPr>
            </w:pPr>
            <w:r w:rsidRPr="00D4244B">
              <w:rPr>
                <w:rFonts w:ascii="Arial" w:hAnsi="Arial" w:cs="Arial"/>
                <w:b/>
                <w:bCs/>
              </w:rPr>
              <w:t>Coefficients</w:t>
            </w:r>
            <w:r w:rsidRPr="00D4244B">
              <w:rPr>
                <w:rFonts w:ascii="Arial" w:hAnsi="Arial" w:cs="Arial"/>
                <w:b/>
                <w:bCs/>
                <w:vertAlign w:val="superscript"/>
              </w:rPr>
              <w:t>a</w:t>
            </w:r>
          </w:p>
        </w:tc>
      </w:tr>
      <w:tr w:rsidR="003858EF" w:rsidRPr="00D4244B" w14:paraId="7BBEBBAC" w14:textId="77777777" w:rsidTr="00285822">
        <w:trPr>
          <w:cantSplit/>
          <w:trHeight w:val="715"/>
        </w:trPr>
        <w:tc>
          <w:tcPr>
            <w:tcW w:w="1592" w:type="dxa"/>
            <w:gridSpan w:val="2"/>
            <w:vMerge w:val="restart"/>
            <w:shd w:val="clear" w:color="auto" w:fill="auto"/>
            <w:vAlign w:val="bottom"/>
          </w:tcPr>
          <w:p w14:paraId="044ADC4D" w14:textId="77777777" w:rsidR="003858EF" w:rsidRPr="00D4244B" w:rsidRDefault="003858EF" w:rsidP="00285822">
            <w:pPr>
              <w:autoSpaceDE w:val="0"/>
              <w:autoSpaceDN w:val="0"/>
              <w:adjustRightInd w:val="0"/>
              <w:spacing w:after="0" w:line="320" w:lineRule="atLeast"/>
              <w:ind w:left="60" w:right="60"/>
              <w:rPr>
                <w:rFonts w:ascii="Arial" w:hAnsi="Arial" w:cs="Arial"/>
                <w:sz w:val="18"/>
                <w:szCs w:val="18"/>
              </w:rPr>
            </w:pPr>
            <w:r w:rsidRPr="00D4244B">
              <w:rPr>
                <w:rFonts w:ascii="Arial" w:hAnsi="Arial" w:cs="Arial"/>
                <w:sz w:val="18"/>
                <w:szCs w:val="18"/>
              </w:rPr>
              <w:t>Model</w:t>
            </w:r>
          </w:p>
        </w:tc>
        <w:tc>
          <w:tcPr>
            <w:tcW w:w="2218" w:type="dxa"/>
            <w:gridSpan w:val="2"/>
            <w:shd w:val="clear" w:color="auto" w:fill="auto"/>
            <w:vAlign w:val="bottom"/>
          </w:tcPr>
          <w:p w14:paraId="46F22494" w14:textId="77777777" w:rsidR="003858EF" w:rsidRPr="00D4244B" w:rsidRDefault="003858EF" w:rsidP="00285822">
            <w:pPr>
              <w:autoSpaceDE w:val="0"/>
              <w:autoSpaceDN w:val="0"/>
              <w:adjustRightInd w:val="0"/>
              <w:spacing w:after="0" w:line="320" w:lineRule="atLeast"/>
              <w:ind w:left="60" w:right="60"/>
              <w:jc w:val="center"/>
              <w:rPr>
                <w:rFonts w:ascii="Arial" w:hAnsi="Arial" w:cs="Arial"/>
                <w:sz w:val="18"/>
                <w:szCs w:val="18"/>
              </w:rPr>
            </w:pPr>
            <w:r w:rsidRPr="00D4244B">
              <w:rPr>
                <w:rFonts w:ascii="Arial" w:hAnsi="Arial" w:cs="Arial"/>
                <w:sz w:val="18"/>
                <w:szCs w:val="18"/>
              </w:rPr>
              <w:t>Unstandardized Coefficients</w:t>
            </w:r>
          </w:p>
        </w:tc>
        <w:tc>
          <w:tcPr>
            <w:tcW w:w="1223" w:type="dxa"/>
            <w:shd w:val="clear" w:color="auto" w:fill="auto"/>
            <w:vAlign w:val="bottom"/>
          </w:tcPr>
          <w:p w14:paraId="52721ADB" w14:textId="77777777" w:rsidR="003858EF" w:rsidRPr="00D4244B" w:rsidRDefault="003858EF" w:rsidP="00285822">
            <w:pPr>
              <w:autoSpaceDE w:val="0"/>
              <w:autoSpaceDN w:val="0"/>
              <w:adjustRightInd w:val="0"/>
              <w:spacing w:after="0" w:line="320" w:lineRule="atLeast"/>
              <w:ind w:left="60" w:right="60"/>
              <w:jc w:val="center"/>
              <w:rPr>
                <w:rFonts w:ascii="Arial" w:hAnsi="Arial" w:cs="Arial"/>
                <w:sz w:val="18"/>
                <w:szCs w:val="18"/>
              </w:rPr>
            </w:pPr>
            <w:r w:rsidRPr="00D4244B">
              <w:rPr>
                <w:rFonts w:ascii="Arial" w:hAnsi="Arial" w:cs="Arial"/>
                <w:sz w:val="18"/>
                <w:szCs w:val="18"/>
              </w:rPr>
              <w:t>Standardized Coefficients</w:t>
            </w:r>
          </w:p>
        </w:tc>
        <w:tc>
          <w:tcPr>
            <w:tcW w:w="853" w:type="dxa"/>
            <w:vMerge w:val="restart"/>
            <w:shd w:val="clear" w:color="auto" w:fill="auto"/>
            <w:vAlign w:val="bottom"/>
          </w:tcPr>
          <w:p w14:paraId="7E7D1C45" w14:textId="77777777" w:rsidR="003858EF" w:rsidRPr="00D4244B" w:rsidRDefault="003858EF" w:rsidP="00285822">
            <w:pPr>
              <w:autoSpaceDE w:val="0"/>
              <w:autoSpaceDN w:val="0"/>
              <w:adjustRightInd w:val="0"/>
              <w:spacing w:after="0" w:line="320" w:lineRule="atLeast"/>
              <w:ind w:left="60" w:right="60"/>
              <w:jc w:val="center"/>
              <w:rPr>
                <w:rFonts w:ascii="Arial" w:hAnsi="Arial" w:cs="Arial"/>
                <w:sz w:val="18"/>
                <w:szCs w:val="18"/>
              </w:rPr>
            </w:pPr>
            <w:r w:rsidRPr="00D4244B">
              <w:rPr>
                <w:rFonts w:ascii="Arial" w:hAnsi="Arial" w:cs="Arial"/>
                <w:sz w:val="18"/>
                <w:szCs w:val="18"/>
              </w:rPr>
              <w:t>t</w:t>
            </w:r>
          </w:p>
        </w:tc>
        <w:tc>
          <w:tcPr>
            <w:tcW w:w="854" w:type="dxa"/>
            <w:vMerge w:val="restart"/>
            <w:shd w:val="clear" w:color="auto" w:fill="auto"/>
            <w:vAlign w:val="bottom"/>
          </w:tcPr>
          <w:p w14:paraId="20B285AB" w14:textId="77777777" w:rsidR="003858EF" w:rsidRPr="00D4244B" w:rsidRDefault="003858EF" w:rsidP="00285822">
            <w:pPr>
              <w:autoSpaceDE w:val="0"/>
              <w:autoSpaceDN w:val="0"/>
              <w:adjustRightInd w:val="0"/>
              <w:spacing w:after="0" w:line="320" w:lineRule="atLeast"/>
              <w:ind w:left="60" w:right="60"/>
              <w:jc w:val="center"/>
              <w:rPr>
                <w:rFonts w:ascii="Arial" w:hAnsi="Arial" w:cs="Arial"/>
                <w:sz w:val="18"/>
                <w:szCs w:val="18"/>
              </w:rPr>
            </w:pPr>
            <w:r w:rsidRPr="00D4244B">
              <w:rPr>
                <w:rFonts w:ascii="Arial" w:hAnsi="Arial" w:cs="Arial"/>
                <w:sz w:val="18"/>
                <w:szCs w:val="18"/>
              </w:rPr>
              <w:t>Sig.</w:t>
            </w:r>
          </w:p>
        </w:tc>
      </w:tr>
      <w:tr w:rsidR="003858EF" w:rsidRPr="00D4244B" w14:paraId="60015B29" w14:textId="77777777" w:rsidTr="00285822">
        <w:trPr>
          <w:cantSplit/>
          <w:trHeight w:val="161"/>
        </w:trPr>
        <w:tc>
          <w:tcPr>
            <w:tcW w:w="1592" w:type="dxa"/>
            <w:gridSpan w:val="2"/>
            <w:vMerge/>
            <w:shd w:val="clear" w:color="auto" w:fill="auto"/>
            <w:vAlign w:val="bottom"/>
          </w:tcPr>
          <w:p w14:paraId="5F32AB6C" w14:textId="77777777" w:rsidR="003858EF" w:rsidRPr="00D4244B" w:rsidRDefault="003858EF" w:rsidP="00285822">
            <w:pPr>
              <w:autoSpaceDE w:val="0"/>
              <w:autoSpaceDN w:val="0"/>
              <w:adjustRightInd w:val="0"/>
              <w:spacing w:after="0" w:line="240" w:lineRule="auto"/>
              <w:rPr>
                <w:rFonts w:ascii="Arial" w:hAnsi="Arial" w:cs="Arial"/>
                <w:sz w:val="18"/>
                <w:szCs w:val="18"/>
              </w:rPr>
            </w:pPr>
          </w:p>
        </w:tc>
        <w:tc>
          <w:tcPr>
            <w:tcW w:w="1109" w:type="dxa"/>
            <w:shd w:val="clear" w:color="auto" w:fill="auto"/>
            <w:vAlign w:val="bottom"/>
          </w:tcPr>
          <w:p w14:paraId="35E72454" w14:textId="77777777" w:rsidR="003858EF" w:rsidRPr="00D4244B" w:rsidRDefault="003858EF" w:rsidP="00285822">
            <w:pPr>
              <w:autoSpaceDE w:val="0"/>
              <w:autoSpaceDN w:val="0"/>
              <w:adjustRightInd w:val="0"/>
              <w:spacing w:after="0" w:line="320" w:lineRule="atLeast"/>
              <w:ind w:left="60" w:right="60"/>
              <w:jc w:val="center"/>
              <w:rPr>
                <w:rFonts w:ascii="Arial" w:hAnsi="Arial" w:cs="Arial"/>
                <w:sz w:val="18"/>
                <w:szCs w:val="18"/>
              </w:rPr>
            </w:pPr>
            <w:r w:rsidRPr="00D4244B">
              <w:rPr>
                <w:rFonts w:ascii="Arial" w:hAnsi="Arial" w:cs="Arial"/>
                <w:sz w:val="18"/>
                <w:szCs w:val="18"/>
              </w:rPr>
              <w:t>B</w:t>
            </w:r>
          </w:p>
        </w:tc>
        <w:tc>
          <w:tcPr>
            <w:tcW w:w="1109" w:type="dxa"/>
            <w:shd w:val="clear" w:color="auto" w:fill="auto"/>
            <w:vAlign w:val="bottom"/>
          </w:tcPr>
          <w:p w14:paraId="7F697909" w14:textId="77777777" w:rsidR="003858EF" w:rsidRPr="00D4244B" w:rsidRDefault="003858EF" w:rsidP="00285822">
            <w:pPr>
              <w:autoSpaceDE w:val="0"/>
              <w:autoSpaceDN w:val="0"/>
              <w:adjustRightInd w:val="0"/>
              <w:spacing w:after="0" w:line="320" w:lineRule="atLeast"/>
              <w:ind w:left="60" w:right="60"/>
              <w:jc w:val="center"/>
              <w:rPr>
                <w:rFonts w:ascii="Arial" w:hAnsi="Arial" w:cs="Arial"/>
                <w:sz w:val="18"/>
                <w:szCs w:val="18"/>
              </w:rPr>
            </w:pPr>
            <w:r w:rsidRPr="00D4244B">
              <w:rPr>
                <w:rFonts w:ascii="Arial" w:hAnsi="Arial" w:cs="Arial"/>
                <w:sz w:val="18"/>
                <w:szCs w:val="18"/>
              </w:rPr>
              <w:t>Std. Error</w:t>
            </w:r>
          </w:p>
        </w:tc>
        <w:tc>
          <w:tcPr>
            <w:tcW w:w="1223" w:type="dxa"/>
            <w:shd w:val="clear" w:color="auto" w:fill="auto"/>
            <w:vAlign w:val="bottom"/>
          </w:tcPr>
          <w:p w14:paraId="0C555C43" w14:textId="77777777" w:rsidR="003858EF" w:rsidRPr="00D4244B" w:rsidRDefault="003858EF" w:rsidP="00285822">
            <w:pPr>
              <w:autoSpaceDE w:val="0"/>
              <w:autoSpaceDN w:val="0"/>
              <w:adjustRightInd w:val="0"/>
              <w:spacing w:after="0" w:line="320" w:lineRule="atLeast"/>
              <w:ind w:left="60" w:right="60"/>
              <w:jc w:val="center"/>
              <w:rPr>
                <w:rFonts w:ascii="Arial" w:hAnsi="Arial" w:cs="Arial"/>
                <w:sz w:val="18"/>
                <w:szCs w:val="18"/>
              </w:rPr>
            </w:pPr>
            <w:r w:rsidRPr="00D4244B">
              <w:rPr>
                <w:rFonts w:ascii="Arial" w:hAnsi="Arial" w:cs="Arial"/>
                <w:sz w:val="18"/>
                <w:szCs w:val="18"/>
              </w:rPr>
              <w:t>Beta</w:t>
            </w:r>
          </w:p>
        </w:tc>
        <w:tc>
          <w:tcPr>
            <w:tcW w:w="853" w:type="dxa"/>
            <w:vMerge/>
            <w:shd w:val="clear" w:color="auto" w:fill="auto"/>
            <w:vAlign w:val="bottom"/>
          </w:tcPr>
          <w:p w14:paraId="41C131E8" w14:textId="77777777" w:rsidR="003858EF" w:rsidRPr="00D4244B" w:rsidRDefault="003858EF" w:rsidP="00285822">
            <w:pPr>
              <w:autoSpaceDE w:val="0"/>
              <w:autoSpaceDN w:val="0"/>
              <w:adjustRightInd w:val="0"/>
              <w:spacing w:after="0" w:line="240" w:lineRule="auto"/>
              <w:rPr>
                <w:rFonts w:ascii="Arial" w:hAnsi="Arial" w:cs="Arial"/>
                <w:sz w:val="18"/>
                <w:szCs w:val="18"/>
              </w:rPr>
            </w:pPr>
          </w:p>
        </w:tc>
        <w:tc>
          <w:tcPr>
            <w:tcW w:w="854" w:type="dxa"/>
            <w:vMerge/>
            <w:shd w:val="clear" w:color="auto" w:fill="auto"/>
            <w:vAlign w:val="bottom"/>
          </w:tcPr>
          <w:p w14:paraId="2BA47AA2" w14:textId="77777777" w:rsidR="003858EF" w:rsidRPr="00D4244B" w:rsidRDefault="003858EF" w:rsidP="00285822">
            <w:pPr>
              <w:autoSpaceDE w:val="0"/>
              <w:autoSpaceDN w:val="0"/>
              <w:adjustRightInd w:val="0"/>
              <w:spacing w:after="0" w:line="240" w:lineRule="auto"/>
              <w:rPr>
                <w:rFonts w:ascii="Arial" w:hAnsi="Arial" w:cs="Arial"/>
                <w:sz w:val="18"/>
                <w:szCs w:val="18"/>
              </w:rPr>
            </w:pPr>
          </w:p>
        </w:tc>
      </w:tr>
      <w:tr w:rsidR="003858EF" w:rsidRPr="00D4244B" w14:paraId="74506138" w14:textId="77777777" w:rsidTr="00285822">
        <w:trPr>
          <w:cantSplit/>
          <w:trHeight w:val="356"/>
        </w:trPr>
        <w:tc>
          <w:tcPr>
            <w:tcW w:w="610" w:type="dxa"/>
            <w:vMerge w:val="restart"/>
            <w:shd w:val="clear" w:color="auto" w:fill="auto"/>
          </w:tcPr>
          <w:p w14:paraId="2F132A95" w14:textId="77777777" w:rsidR="003858EF" w:rsidRPr="00D4244B" w:rsidRDefault="003858EF" w:rsidP="00285822">
            <w:pPr>
              <w:autoSpaceDE w:val="0"/>
              <w:autoSpaceDN w:val="0"/>
              <w:adjustRightInd w:val="0"/>
              <w:spacing w:after="0" w:line="320" w:lineRule="atLeast"/>
              <w:ind w:left="60" w:right="60"/>
              <w:rPr>
                <w:rFonts w:ascii="Arial" w:hAnsi="Arial" w:cs="Arial"/>
                <w:sz w:val="18"/>
                <w:szCs w:val="18"/>
              </w:rPr>
            </w:pPr>
            <w:r w:rsidRPr="00D4244B">
              <w:rPr>
                <w:rFonts w:ascii="Arial" w:hAnsi="Arial" w:cs="Arial"/>
                <w:sz w:val="18"/>
                <w:szCs w:val="18"/>
              </w:rPr>
              <w:t>1</w:t>
            </w:r>
          </w:p>
        </w:tc>
        <w:tc>
          <w:tcPr>
            <w:tcW w:w="982" w:type="dxa"/>
            <w:shd w:val="clear" w:color="auto" w:fill="auto"/>
          </w:tcPr>
          <w:p w14:paraId="0D55652F" w14:textId="77777777" w:rsidR="003858EF" w:rsidRPr="00D4244B" w:rsidRDefault="003858EF" w:rsidP="00285822">
            <w:pPr>
              <w:autoSpaceDE w:val="0"/>
              <w:autoSpaceDN w:val="0"/>
              <w:adjustRightInd w:val="0"/>
              <w:spacing w:after="0" w:line="320" w:lineRule="atLeast"/>
              <w:ind w:left="60" w:right="60"/>
              <w:rPr>
                <w:rFonts w:ascii="Arial" w:hAnsi="Arial" w:cs="Arial"/>
                <w:sz w:val="18"/>
                <w:szCs w:val="18"/>
              </w:rPr>
            </w:pPr>
            <w:r w:rsidRPr="00D4244B">
              <w:rPr>
                <w:rFonts w:ascii="Arial" w:hAnsi="Arial" w:cs="Arial"/>
                <w:sz w:val="18"/>
                <w:szCs w:val="18"/>
              </w:rPr>
              <w:t>(Constant)</w:t>
            </w:r>
          </w:p>
        </w:tc>
        <w:tc>
          <w:tcPr>
            <w:tcW w:w="1109" w:type="dxa"/>
            <w:shd w:val="clear" w:color="auto" w:fill="auto"/>
          </w:tcPr>
          <w:p w14:paraId="20176164" w14:textId="77777777" w:rsidR="003858EF" w:rsidRPr="00D4244B" w:rsidRDefault="003858EF" w:rsidP="00285822">
            <w:pPr>
              <w:autoSpaceDE w:val="0"/>
              <w:autoSpaceDN w:val="0"/>
              <w:adjustRightInd w:val="0"/>
              <w:spacing w:after="0" w:line="320" w:lineRule="atLeast"/>
              <w:ind w:left="60" w:right="60"/>
              <w:jc w:val="right"/>
              <w:rPr>
                <w:rFonts w:ascii="Arial" w:hAnsi="Arial" w:cs="Arial"/>
                <w:sz w:val="18"/>
                <w:szCs w:val="18"/>
              </w:rPr>
            </w:pPr>
            <w:r w:rsidRPr="00D4244B">
              <w:rPr>
                <w:rFonts w:ascii="Arial" w:hAnsi="Arial" w:cs="Arial"/>
                <w:sz w:val="18"/>
                <w:szCs w:val="18"/>
              </w:rPr>
              <w:t>-17,710</w:t>
            </w:r>
          </w:p>
        </w:tc>
        <w:tc>
          <w:tcPr>
            <w:tcW w:w="1109" w:type="dxa"/>
            <w:shd w:val="clear" w:color="auto" w:fill="auto"/>
          </w:tcPr>
          <w:p w14:paraId="3BFFFE56" w14:textId="77777777" w:rsidR="003858EF" w:rsidRPr="00D4244B" w:rsidRDefault="003858EF" w:rsidP="00285822">
            <w:pPr>
              <w:autoSpaceDE w:val="0"/>
              <w:autoSpaceDN w:val="0"/>
              <w:adjustRightInd w:val="0"/>
              <w:spacing w:after="0" w:line="320" w:lineRule="atLeast"/>
              <w:ind w:left="60" w:right="60"/>
              <w:jc w:val="right"/>
              <w:rPr>
                <w:rFonts w:ascii="Arial" w:hAnsi="Arial" w:cs="Arial"/>
                <w:sz w:val="18"/>
                <w:szCs w:val="18"/>
              </w:rPr>
            </w:pPr>
            <w:r w:rsidRPr="00D4244B">
              <w:rPr>
                <w:rFonts w:ascii="Arial" w:hAnsi="Arial" w:cs="Arial"/>
                <w:sz w:val="18"/>
                <w:szCs w:val="18"/>
              </w:rPr>
              <w:t>2,093</w:t>
            </w:r>
          </w:p>
        </w:tc>
        <w:tc>
          <w:tcPr>
            <w:tcW w:w="1223" w:type="dxa"/>
            <w:shd w:val="clear" w:color="auto" w:fill="auto"/>
            <w:vAlign w:val="center"/>
          </w:tcPr>
          <w:p w14:paraId="66CD0E3E" w14:textId="77777777" w:rsidR="003858EF" w:rsidRPr="00D4244B" w:rsidRDefault="003858EF" w:rsidP="00285822">
            <w:pPr>
              <w:autoSpaceDE w:val="0"/>
              <w:autoSpaceDN w:val="0"/>
              <w:adjustRightInd w:val="0"/>
              <w:spacing w:after="0" w:line="240" w:lineRule="auto"/>
              <w:rPr>
                <w:rFonts w:ascii="Times New Roman" w:hAnsi="Times New Roman" w:cs="Times New Roman"/>
                <w:sz w:val="24"/>
                <w:szCs w:val="24"/>
              </w:rPr>
            </w:pPr>
          </w:p>
        </w:tc>
        <w:tc>
          <w:tcPr>
            <w:tcW w:w="853" w:type="dxa"/>
            <w:shd w:val="clear" w:color="auto" w:fill="auto"/>
          </w:tcPr>
          <w:p w14:paraId="63A85B08" w14:textId="77777777" w:rsidR="003858EF" w:rsidRPr="00D4244B" w:rsidRDefault="003858EF" w:rsidP="00285822">
            <w:pPr>
              <w:autoSpaceDE w:val="0"/>
              <w:autoSpaceDN w:val="0"/>
              <w:adjustRightInd w:val="0"/>
              <w:spacing w:after="0" w:line="320" w:lineRule="atLeast"/>
              <w:ind w:left="60" w:right="60"/>
              <w:jc w:val="right"/>
              <w:rPr>
                <w:rFonts w:ascii="Arial" w:hAnsi="Arial" w:cs="Arial"/>
                <w:sz w:val="18"/>
                <w:szCs w:val="18"/>
              </w:rPr>
            </w:pPr>
            <w:r w:rsidRPr="00D4244B">
              <w:rPr>
                <w:rFonts w:ascii="Arial" w:hAnsi="Arial" w:cs="Arial"/>
                <w:sz w:val="18"/>
                <w:szCs w:val="18"/>
              </w:rPr>
              <w:t>-8,463</w:t>
            </w:r>
          </w:p>
        </w:tc>
        <w:tc>
          <w:tcPr>
            <w:tcW w:w="854" w:type="dxa"/>
            <w:shd w:val="clear" w:color="auto" w:fill="auto"/>
          </w:tcPr>
          <w:p w14:paraId="4CB91B12" w14:textId="77777777" w:rsidR="003858EF" w:rsidRPr="00D4244B" w:rsidRDefault="003858EF" w:rsidP="00285822">
            <w:pPr>
              <w:autoSpaceDE w:val="0"/>
              <w:autoSpaceDN w:val="0"/>
              <w:adjustRightInd w:val="0"/>
              <w:spacing w:after="0" w:line="320" w:lineRule="atLeast"/>
              <w:ind w:left="60" w:right="60"/>
              <w:jc w:val="right"/>
              <w:rPr>
                <w:rFonts w:ascii="Arial" w:hAnsi="Arial" w:cs="Arial"/>
                <w:sz w:val="18"/>
                <w:szCs w:val="18"/>
              </w:rPr>
            </w:pPr>
            <w:r w:rsidRPr="00D4244B">
              <w:rPr>
                <w:rFonts w:ascii="Arial" w:hAnsi="Arial" w:cs="Arial"/>
                <w:sz w:val="18"/>
                <w:szCs w:val="18"/>
              </w:rPr>
              <w:t>,000</w:t>
            </w:r>
          </w:p>
        </w:tc>
      </w:tr>
      <w:tr w:rsidR="003858EF" w:rsidRPr="00D4244B" w14:paraId="51B518A8" w14:textId="77777777" w:rsidTr="00285822">
        <w:trPr>
          <w:cantSplit/>
          <w:trHeight w:val="161"/>
        </w:trPr>
        <w:tc>
          <w:tcPr>
            <w:tcW w:w="610" w:type="dxa"/>
            <w:vMerge/>
            <w:shd w:val="clear" w:color="auto" w:fill="auto"/>
          </w:tcPr>
          <w:p w14:paraId="4AAE9FD3" w14:textId="77777777" w:rsidR="003858EF" w:rsidRPr="00D4244B" w:rsidRDefault="003858EF" w:rsidP="00285822">
            <w:pPr>
              <w:autoSpaceDE w:val="0"/>
              <w:autoSpaceDN w:val="0"/>
              <w:adjustRightInd w:val="0"/>
              <w:spacing w:after="0" w:line="240" w:lineRule="auto"/>
              <w:rPr>
                <w:rFonts w:ascii="Arial" w:hAnsi="Arial" w:cs="Arial"/>
                <w:sz w:val="18"/>
                <w:szCs w:val="18"/>
              </w:rPr>
            </w:pPr>
          </w:p>
        </w:tc>
        <w:tc>
          <w:tcPr>
            <w:tcW w:w="982" w:type="dxa"/>
            <w:shd w:val="clear" w:color="auto" w:fill="auto"/>
          </w:tcPr>
          <w:p w14:paraId="28362C82" w14:textId="77777777" w:rsidR="003858EF" w:rsidRPr="00D4244B" w:rsidRDefault="003858EF" w:rsidP="00285822">
            <w:pPr>
              <w:autoSpaceDE w:val="0"/>
              <w:autoSpaceDN w:val="0"/>
              <w:adjustRightInd w:val="0"/>
              <w:spacing w:after="0" w:line="320" w:lineRule="atLeast"/>
              <w:ind w:left="60" w:right="60"/>
              <w:rPr>
                <w:rFonts w:ascii="Arial" w:hAnsi="Arial" w:cs="Arial"/>
                <w:sz w:val="18"/>
                <w:szCs w:val="18"/>
              </w:rPr>
            </w:pPr>
            <w:r w:rsidRPr="00D4244B">
              <w:rPr>
                <w:rFonts w:ascii="Arial" w:hAnsi="Arial" w:cs="Arial"/>
                <w:sz w:val="18"/>
                <w:szCs w:val="18"/>
              </w:rPr>
              <w:t>NPL</w:t>
            </w:r>
          </w:p>
        </w:tc>
        <w:tc>
          <w:tcPr>
            <w:tcW w:w="1109" w:type="dxa"/>
            <w:shd w:val="clear" w:color="auto" w:fill="auto"/>
          </w:tcPr>
          <w:p w14:paraId="41563C50" w14:textId="77777777" w:rsidR="003858EF" w:rsidRPr="00D4244B" w:rsidRDefault="003858EF" w:rsidP="00285822">
            <w:pPr>
              <w:autoSpaceDE w:val="0"/>
              <w:autoSpaceDN w:val="0"/>
              <w:adjustRightInd w:val="0"/>
              <w:spacing w:after="0" w:line="320" w:lineRule="atLeast"/>
              <w:ind w:left="60" w:right="60"/>
              <w:jc w:val="right"/>
              <w:rPr>
                <w:rFonts w:ascii="Arial" w:hAnsi="Arial" w:cs="Arial"/>
                <w:sz w:val="18"/>
                <w:szCs w:val="18"/>
              </w:rPr>
            </w:pPr>
            <w:r w:rsidRPr="00D4244B">
              <w:rPr>
                <w:rFonts w:ascii="Arial" w:hAnsi="Arial" w:cs="Arial"/>
                <w:sz w:val="18"/>
                <w:szCs w:val="18"/>
              </w:rPr>
              <w:t>,129</w:t>
            </w:r>
          </w:p>
        </w:tc>
        <w:tc>
          <w:tcPr>
            <w:tcW w:w="1109" w:type="dxa"/>
            <w:shd w:val="clear" w:color="auto" w:fill="auto"/>
          </w:tcPr>
          <w:p w14:paraId="24548EAC" w14:textId="77777777" w:rsidR="003858EF" w:rsidRPr="00D4244B" w:rsidRDefault="003858EF" w:rsidP="00285822">
            <w:pPr>
              <w:autoSpaceDE w:val="0"/>
              <w:autoSpaceDN w:val="0"/>
              <w:adjustRightInd w:val="0"/>
              <w:spacing w:after="0" w:line="320" w:lineRule="atLeast"/>
              <w:ind w:left="60" w:right="60"/>
              <w:jc w:val="right"/>
              <w:rPr>
                <w:rFonts w:ascii="Arial" w:hAnsi="Arial" w:cs="Arial"/>
                <w:sz w:val="18"/>
                <w:szCs w:val="18"/>
              </w:rPr>
            </w:pPr>
            <w:r w:rsidRPr="00D4244B">
              <w:rPr>
                <w:rFonts w:ascii="Arial" w:hAnsi="Arial" w:cs="Arial"/>
                <w:sz w:val="18"/>
                <w:szCs w:val="18"/>
              </w:rPr>
              <w:t>,081</w:t>
            </w:r>
          </w:p>
        </w:tc>
        <w:tc>
          <w:tcPr>
            <w:tcW w:w="1223" w:type="dxa"/>
            <w:shd w:val="clear" w:color="auto" w:fill="auto"/>
          </w:tcPr>
          <w:p w14:paraId="5AF22C82" w14:textId="77777777" w:rsidR="003858EF" w:rsidRPr="00D4244B" w:rsidRDefault="003858EF" w:rsidP="00285822">
            <w:pPr>
              <w:autoSpaceDE w:val="0"/>
              <w:autoSpaceDN w:val="0"/>
              <w:adjustRightInd w:val="0"/>
              <w:spacing w:after="0" w:line="320" w:lineRule="atLeast"/>
              <w:ind w:left="60" w:right="60"/>
              <w:jc w:val="right"/>
              <w:rPr>
                <w:rFonts w:ascii="Arial" w:hAnsi="Arial" w:cs="Arial"/>
                <w:sz w:val="18"/>
                <w:szCs w:val="18"/>
              </w:rPr>
            </w:pPr>
            <w:r w:rsidRPr="00D4244B">
              <w:rPr>
                <w:rFonts w:ascii="Arial" w:hAnsi="Arial" w:cs="Arial"/>
                <w:sz w:val="18"/>
                <w:szCs w:val="18"/>
              </w:rPr>
              <w:t>,085</w:t>
            </w:r>
          </w:p>
        </w:tc>
        <w:tc>
          <w:tcPr>
            <w:tcW w:w="853" w:type="dxa"/>
            <w:shd w:val="clear" w:color="auto" w:fill="auto"/>
          </w:tcPr>
          <w:p w14:paraId="17A250C5" w14:textId="77777777" w:rsidR="003858EF" w:rsidRPr="00D4244B" w:rsidRDefault="003858EF" w:rsidP="00285822">
            <w:pPr>
              <w:autoSpaceDE w:val="0"/>
              <w:autoSpaceDN w:val="0"/>
              <w:adjustRightInd w:val="0"/>
              <w:spacing w:after="0" w:line="320" w:lineRule="atLeast"/>
              <w:ind w:left="60" w:right="60"/>
              <w:jc w:val="right"/>
              <w:rPr>
                <w:rFonts w:ascii="Arial" w:hAnsi="Arial" w:cs="Arial"/>
                <w:sz w:val="18"/>
                <w:szCs w:val="18"/>
              </w:rPr>
            </w:pPr>
            <w:r w:rsidRPr="00D4244B">
              <w:rPr>
                <w:rFonts w:ascii="Arial" w:hAnsi="Arial" w:cs="Arial"/>
                <w:sz w:val="18"/>
                <w:szCs w:val="18"/>
              </w:rPr>
              <w:t>1,592</w:t>
            </w:r>
          </w:p>
        </w:tc>
        <w:tc>
          <w:tcPr>
            <w:tcW w:w="854" w:type="dxa"/>
            <w:shd w:val="clear" w:color="auto" w:fill="auto"/>
          </w:tcPr>
          <w:p w14:paraId="49014B5D" w14:textId="77777777" w:rsidR="003858EF" w:rsidRPr="00D4244B" w:rsidRDefault="003858EF" w:rsidP="00285822">
            <w:pPr>
              <w:autoSpaceDE w:val="0"/>
              <w:autoSpaceDN w:val="0"/>
              <w:adjustRightInd w:val="0"/>
              <w:spacing w:after="0" w:line="320" w:lineRule="atLeast"/>
              <w:ind w:left="60" w:right="60"/>
              <w:jc w:val="right"/>
              <w:rPr>
                <w:rFonts w:ascii="Arial" w:hAnsi="Arial" w:cs="Arial"/>
                <w:sz w:val="18"/>
                <w:szCs w:val="18"/>
              </w:rPr>
            </w:pPr>
            <w:r w:rsidRPr="00D4244B">
              <w:rPr>
                <w:rFonts w:ascii="Arial" w:hAnsi="Arial" w:cs="Arial"/>
                <w:sz w:val="18"/>
                <w:szCs w:val="18"/>
              </w:rPr>
              <w:t>,113</w:t>
            </w:r>
          </w:p>
        </w:tc>
      </w:tr>
      <w:tr w:rsidR="003858EF" w:rsidRPr="00D4244B" w14:paraId="4D7729A8" w14:textId="77777777" w:rsidTr="00285822">
        <w:trPr>
          <w:cantSplit/>
          <w:trHeight w:val="161"/>
        </w:trPr>
        <w:tc>
          <w:tcPr>
            <w:tcW w:w="610" w:type="dxa"/>
            <w:vMerge/>
            <w:shd w:val="clear" w:color="auto" w:fill="auto"/>
          </w:tcPr>
          <w:p w14:paraId="2B7FD81F" w14:textId="77777777" w:rsidR="003858EF" w:rsidRPr="00D4244B" w:rsidRDefault="003858EF" w:rsidP="00285822">
            <w:pPr>
              <w:autoSpaceDE w:val="0"/>
              <w:autoSpaceDN w:val="0"/>
              <w:adjustRightInd w:val="0"/>
              <w:spacing w:after="0" w:line="240" w:lineRule="auto"/>
              <w:rPr>
                <w:rFonts w:ascii="Arial" w:hAnsi="Arial" w:cs="Arial"/>
                <w:sz w:val="18"/>
                <w:szCs w:val="18"/>
              </w:rPr>
            </w:pPr>
          </w:p>
        </w:tc>
        <w:tc>
          <w:tcPr>
            <w:tcW w:w="982" w:type="dxa"/>
            <w:shd w:val="clear" w:color="auto" w:fill="auto"/>
          </w:tcPr>
          <w:p w14:paraId="6292F719" w14:textId="77777777" w:rsidR="003858EF" w:rsidRPr="00D4244B" w:rsidRDefault="003858EF" w:rsidP="00285822">
            <w:pPr>
              <w:autoSpaceDE w:val="0"/>
              <w:autoSpaceDN w:val="0"/>
              <w:adjustRightInd w:val="0"/>
              <w:spacing w:after="0" w:line="320" w:lineRule="atLeast"/>
              <w:ind w:left="60" w:right="60"/>
              <w:rPr>
                <w:rFonts w:ascii="Arial" w:hAnsi="Arial" w:cs="Arial"/>
                <w:sz w:val="18"/>
                <w:szCs w:val="18"/>
              </w:rPr>
            </w:pPr>
            <w:r w:rsidRPr="00D4244B">
              <w:rPr>
                <w:rFonts w:ascii="Arial" w:hAnsi="Arial" w:cs="Arial"/>
                <w:sz w:val="18"/>
                <w:szCs w:val="18"/>
              </w:rPr>
              <w:t>BOPO</w:t>
            </w:r>
          </w:p>
        </w:tc>
        <w:tc>
          <w:tcPr>
            <w:tcW w:w="1109" w:type="dxa"/>
            <w:shd w:val="clear" w:color="auto" w:fill="auto"/>
          </w:tcPr>
          <w:p w14:paraId="3B1E721E" w14:textId="77777777" w:rsidR="003858EF" w:rsidRPr="00D4244B" w:rsidRDefault="003858EF" w:rsidP="00285822">
            <w:pPr>
              <w:autoSpaceDE w:val="0"/>
              <w:autoSpaceDN w:val="0"/>
              <w:adjustRightInd w:val="0"/>
              <w:spacing w:after="0" w:line="320" w:lineRule="atLeast"/>
              <w:ind w:left="60" w:right="60"/>
              <w:jc w:val="right"/>
              <w:rPr>
                <w:rFonts w:ascii="Arial" w:hAnsi="Arial" w:cs="Arial"/>
                <w:sz w:val="18"/>
                <w:szCs w:val="18"/>
              </w:rPr>
            </w:pPr>
            <w:r w:rsidRPr="00D4244B">
              <w:rPr>
                <w:rFonts w:ascii="Arial" w:hAnsi="Arial" w:cs="Arial"/>
                <w:sz w:val="18"/>
                <w:szCs w:val="18"/>
              </w:rPr>
              <w:t>-,059</w:t>
            </w:r>
          </w:p>
        </w:tc>
        <w:tc>
          <w:tcPr>
            <w:tcW w:w="1109" w:type="dxa"/>
            <w:shd w:val="clear" w:color="auto" w:fill="auto"/>
          </w:tcPr>
          <w:p w14:paraId="1A0CC24A" w14:textId="77777777" w:rsidR="003858EF" w:rsidRPr="00D4244B" w:rsidRDefault="003858EF" w:rsidP="00285822">
            <w:pPr>
              <w:autoSpaceDE w:val="0"/>
              <w:autoSpaceDN w:val="0"/>
              <w:adjustRightInd w:val="0"/>
              <w:spacing w:after="0" w:line="320" w:lineRule="atLeast"/>
              <w:ind w:left="60" w:right="60"/>
              <w:jc w:val="right"/>
              <w:rPr>
                <w:rFonts w:ascii="Arial" w:hAnsi="Arial" w:cs="Arial"/>
                <w:sz w:val="18"/>
                <w:szCs w:val="18"/>
              </w:rPr>
            </w:pPr>
            <w:r w:rsidRPr="00D4244B">
              <w:rPr>
                <w:rFonts w:ascii="Arial" w:hAnsi="Arial" w:cs="Arial"/>
                <w:sz w:val="18"/>
                <w:szCs w:val="18"/>
              </w:rPr>
              <w:t>,005</w:t>
            </w:r>
          </w:p>
        </w:tc>
        <w:tc>
          <w:tcPr>
            <w:tcW w:w="1223" w:type="dxa"/>
            <w:shd w:val="clear" w:color="auto" w:fill="auto"/>
          </w:tcPr>
          <w:p w14:paraId="76865F1B" w14:textId="77777777" w:rsidR="003858EF" w:rsidRPr="00D4244B" w:rsidRDefault="003858EF" w:rsidP="00285822">
            <w:pPr>
              <w:autoSpaceDE w:val="0"/>
              <w:autoSpaceDN w:val="0"/>
              <w:adjustRightInd w:val="0"/>
              <w:spacing w:after="0" w:line="320" w:lineRule="atLeast"/>
              <w:ind w:left="60" w:right="60"/>
              <w:jc w:val="right"/>
              <w:rPr>
                <w:rFonts w:ascii="Arial" w:hAnsi="Arial" w:cs="Arial"/>
                <w:sz w:val="18"/>
                <w:szCs w:val="18"/>
              </w:rPr>
            </w:pPr>
            <w:r w:rsidRPr="00D4244B">
              <w:rPr>
                <w:rFonts w:ascii="Arial" w:hAnsi="Arial" w:cs="Arial"/>
                <w:sz w:val="18"/>
                <w:szCs w:val="18"/>
              </w:rPr>
              <w:t>-,593</w:t>
            </w:r>
          </w:p>
        </w:tc>
        <w:tc>
          <w:tcPr>
            <w:tcW w:w="853" w:type="dxa"/>
            <w:shd w:val="clear" w:color="auto" w:fill="auto"/>
          </w:tcPr>
          <w:p w14:paraId="1BFB80ED" w14:textId="77777777" w:rsidR="003858EF" w:rsidRPr="00D4244B" w:rsidRDefault="003858EF" w:rsidP="00285822">
            <w:pPr>
              <w:autoSpaceDE w:val="0"/>
              <w:autoSpaceDN w:val="0"/>
              <w:adjustRightInd w:val="0"/>
              <w:spacing w:after="0" w:line="320" w:lineRule="atLeast"/>
              <w:ind w:left="60" w:right="60"/>
              <w:jc w:val="right"/>
              <w:rPr>
                <w:rFonts w:ascii="Arial" w:hAnsi="Arial" w:cs="Arial"/>
                <w:sz w:val="18"/>
                <w:szCs w:val="18"/>
              </w:rPr>
            </w:pPr>
            <w:r w:rsidRPr="00D4244B">
              <w:rPr>
                <w:rFonts w:ascii="Arial" w:hAnsi="Arial" w:cs="Arial"/>
                <w:sz w:val="18"/>
                <w:szCs w:val="18"/>
              </w:rPr>
              <w:t>-11,131</w:t>
            </w:r>
          </w:p>
        </w:tc>
        <w:tc>
          <w:tcPr>
            <w:tcW w:w="854" w:type="dxa"/>
            <w:shd w:val="clear" w:color="auto" w:fill="auto"/>
          </w:tcPr>
          <w:p w14:paraId="1A8DD027" w14:textId="77777777" w:rsidR="003858EF" w:rsidRPr="00D4244B" w:rsidRDefault="003858EF" w:rsidP="00285822">
            <w:pPr>
              <w:autoSpaceDE w:val="0"/>
              <w:autoSpaceDN w:val="0"/>
              <w:adjustRightInd w:val="0"/>
              <w:spacing w:after="0" w:line="320" w:lineRule="atLeast"/>
              <w:ind w:left="60" w:right="60"/>
              <w:jc w:val="right"/>
              <w:rPr>
                <w:rFonts w:ascii="Arial" w:hAnsi="Arial" w:cs="Arial"/>
                <w:sz w:val="18"/>
                <w:szCs w:val="18"/>
              </w:rPr>
            </w:pPr>
            <w:r w:rsidRPr="00D4244B">
              <w:rPr>
                <w:rFonts w:ascii="Arial" w:hAnsi="Arial" w:cs="Arial"/>
                <w:sz w:val="18"/>
                <w:szCs w:val="18"/>
              </w:rPr>
              <w:t>,000</w:t>
            </w:r>
          </w:p>
        </w:tc>
      </w:tr>
      <w:tr w:rsidR="003858EF" w:rsidRPr="00D4244B" w14:paraId="0F2012C3" w14:textId="77777777" w:rsidTr="00285822">
        <w:trPr>
          <w:cantSplit/>
          <w:trHeight w:val="161"/>
        </w:trPr>
        <w:tc>
          <w:tcPr>
            <w:tcW w:w="610" w:type="dxa"/>
            <w:vMerge/>
            <w:shd w:val="clear" w:color="auto" w:fill="auto"/>
          </w:tcPr>
          <w:p w14:paraId="6F85E26D" w14:textId="77777777" w:rsidR="003858EF" w:rsidRPr="00D4244B" w:rsidRDefault="003858EF" w:rsidP="00285822">
            <w:pPr>
              <w:autoSpaceDE w:val="0"/>
              <w:autoSpaceDN w:val="0"/>
              <w:adjustRightInd w:val="0"/>
              <w:spacing w:after="0" w:line="240" w:lineRule="auto"/>
              <w:rPr>
                <w:rFonts w:ascii="Arial" w:hAnsi="Arial" w:cs="Arial"/>
                <w:sz w:val="18"/>
                <w:szCs w:val="18"/>
              </w:rPr>
            </w:pPr>
          </w:p>
        </w:tc>
        <w:tc>
          <w:tcPr>
            <w:tcW w:w="982" w:type="dxa"/>
            <w:shd w:val="clear" w:color="auto" w:fill="auto"/>
          </w:tcPr>
          <w:p w14:paraId="7E4C6BFA" w14:textId="77777777" w:rsidR="003858EF" w:rsidRPr="00D4244B" w:rsidRDefault="003858EF" w:rsidP="00285822">
            <w:pPr>
              <w:autoSpaceDE w:val="0"/>
              <w:autoSpaceDN w:val="0"/>
              <w:adjustRightInd w:val="0"/>
              <w:spacing w:after="0" w:line="320" w:lineRule="atLeast"/>
              <w:ind w:left="60" w:right="60"/>
              <w:rPr>
                <w:rFonts w:ascii="Arial" w:hAnsi="Arial" w:cs="Arial"/>
                <w:sz w:val="18"/>
                <w:szCs w:val="18"/>
              </w:rPr>
            </w:pPr>
            <w:r w:rsidRPr="00D4244B">
              <w:rPr>
                <w:rFonts w:ascii="Arial" w:hAnsi="Arial" w:cs="Arial"/>
                <w:sz w:val="18"/>
                <w:szCs w:val="18"/>
              </w:rPr>
              <w:t>Firm Size</w:t>
            </w:r>
          </w:p>
        </w:tc>
        <w:tc>
          <w:tcPr>
            <w:tcW w:w="1109" w:type="dxa"/>
            <w:shd w:val="clear" w:color="auto" w:fill="auto"/>
          </w:tcPr>
          <w:p w14:paraId="54D743BD" w14:textId="77777777" w:rsidR="003858EF" w:rsidRPr="00D4244B" w:rsidRDefault="003858EF" w:rsidP="00285822">
            <w:pPr>
              <w:autoSpaceDE w:val="0"/>
              <w:autoSpaceDN w:val="0"/>
              <w:adjustRightInd w:val="0"/>
              <w:spacing w:after="0" w:line="320" w:lineRule="atLeast"/>
              <w:ind w:left="60" w:right="60"/>
              <w:jc w:val="right"/>
              <w:rPr>
                <w:rFonts w:ascii="Arial" w:hAnsi="Arial" w:cs="Arial"/>
                <w:sz w:val="18"/>
                <w:szCs w:val="18"/>
              </w:rPr>
            </w:pPr>
            <w:r w:rsidRPr="00D4244B">
              <w:rPr>
                <w:rFonts w:ascii="Arial" w:hAnsi="Arial" w:cs="Arial"/>
                <w:sz w:val="18"/>
                <w:szCs w:val="18"/>
              </w:rPr>
              <w:t>,743</w:t>
            </w:r>
          </w:p>
        </w:tc>
        <w:tc>
          <w:tcPr>
            <w:tcW w:w="1109" w:type="dxa"/>
            <w:shd w:val="clear" w:color="auto" w:fill="auto"/>
          </w:tcPr>
          <w:p w14:paraId="614E957B" w14:textId="77777777" w:rsidR="003858EF" w:rsidRPr="00D4244B" w:rsidRDefault="003858EF" w:rsidP="00285822">
            <w:pPr>
              <w:autoSpaceDE w:val="0"/>
              <w:autoSpaceDN w:val="0"/>
              <w:adjustRightInd w:val="0"/>
              <w:spacing w:after="0" w:line="320" w:lineRule="atLeast"/>
              <w:ind w:left="60" w:right="60"/>
              <w:jc w:val="right"/>
              <w:rPr>
                <w:rFonts w:ascii="Arial" w:hAnsi="Arial" w:cs="Arial"/>
                <w:sz w:val="18"/>
                <w:szCs w:val="18"/>
              </w:rPr>
            </w:pPr>
            <w:r w:rsidRPr="00D4244B">
              <w:rPr>
                <w:rFonts w:ascii="Arial" w:hAnsi="Arial" w:cs="Arial"/>
                <w:sz w:val="18"/>
                <w:szCs w:val="18"/>
              </w:rPr>
              <w:t>,066</w:t>
            </w:r>
          </w:p>
        </w:tc>
        <w:tc>
          <w:tcPr>
            <w:tcW w:w="1223" w:type="dxa"/>
            <w:shd w:val="clear" w:color="auto" w:fill="auto"/>
          </w:tcPr>
          <w:p w14:paraId="1EC97823" w14:textId="77777777" w:rsidR="003858EF" w:rsidRPr="00D4244B" w:rsidRDefault="003858EF" w:rsidP="00285822">
            <w:pPr>
              <w:autoSpaceDE w:val="0"/>
              <w:autoSpaceDN w:val="0"/>
              <w:adjustRightInd w:val="0"/>
              <w:spacing w:after="0" w:line="320" w:lineRule="atLeast"/>
              <w:ind w:left="60" w:right="60"/>
              <w:jc w:val="right"/>
              <w:rPr>
                <w:rFonts w:ascii="Arial" w:hAnsi="Arial" w:cs="Arial"/>
                <w:sz w:val="18"/>
                <w:szCs w:val="18"/>
              </w:rPr>
            </w:pPr>
            <w:r w:rsidRPr="00D4244B">
              <w:rPr>
                <w:rFonts w:ascii="Arial" w:hAnsi="Arial" w:cs="Arial"/>
                <w:sz w:val="18"/>
                <w:szCs w:val="18"/>
              </w:rPr>
              <w:t>,548</w:t>
            </w:r>
          </w:p>
        </w:tc>
        <w:tc>
          <w:tcPr>
            <w:tcW w:w="853" w:type="dxa"/>
            <w:shd w:val="clear" w:color="auto" w:fill="auto"/>
          </w:tcPr>
          <w:p w14:paraId="32129222" w14:textId="77777777" w:rsidR="003858EF" w:rsidRPr="00D4244B" w:rsidRDefault="003858EF" w:rsidP="00285822">
            <w:pPr>
              <w:autoSpaceDE w:val="0"/>
              <w:autoSpaceDN w:val="0"/>
              <w:adjustRightInd w:val="0"/>
              <w:spacing w:after="0" w:line="320" w:lineRule="atLeast"/>
              <w:ind w:left="60" w:right="60"/>
              <w:jc w:val="right"/>
              <w:rPr>
                <w:rFonts w:ascii="Arial" w:hAnsi="Arial" w:cs="Arial"/>
                <w:sz w:val="18"/>
                <w:szCs w:val="18"/>
              </w:rPr>
            </w:pPr>
            <w:r w:rsidRPr="00D4244B">
              <w:rPr>
                <w:rFonts w:ascii="Arial" w:hAnsi="Arial" w:cs="Arial"/>
                <w:sz w:val="18"/>
                <w:szCs w:val="18"/>
              </w:rPr>
              <w:t>11,229</w:t>
            </w:r>
          </w:p>
        </w:tc>
        <w:tc>
          <w:tcPr>
            <w:tcW w:w="854" w:type="dxa"/>
            <w:shd w:val="clear" w:color="auto" w:fill="auto"/>
          </w:tcPr>
          <w:p w14:paraId="0D7CFDC4" w14:textId="77777777" w:rsidR="003858EF" w:rsidRPr="00D4244B" w:rsidRDefault="003858EF" w:rsidP="00285822">
            <w:pPr>
              <w:autoSpaceDE w:val="0"/>
              <w:autoSpaceDN w:val="0"/>
              <w:adjustRightInd w:val="0"/>
              <w:spacing w:after="0" w:line="320" w:lineRule="atLeast"/>
              <w:ind w:left="60" w:right="60"/>
              <w:jc w:val="right"/>
              <w:rPr>
                <w:rFonts w:ascii="Arial" w:hAnsi="Arial" w:cs="Arial"/>
                <w:sz w:val="18"/>
                <w:szCs w:val="18"/>
              </w:rPr>
            </w:pPr>
            <w:r w:rsidRPr="00D4244B">
              <w:rPr>
                <w:rFonts w:ascii="Arial" w:hAnsi="Arial" w:cs="Arial"/>
                <w:sz w:val="18"/>
                <w:szCs w:val="18"/>
              </w:rPr>
              <w:t>,000</w:t>
            </w:r>
          </w:p>
        </w:tc>
      </w:tr>
      <w:tr w:rsidR="003858EF" w:rsidRPr="00D4244B" w14:paraId="2C4A04D1" w14:textId="77777777" w:rsidTr="00285822">
        <w:trPr>
          <w:cantSplit/>
          <w:trHeight w:val="356"/>
        </w:trPr>
        <w:tc>
          <w:tcPr>
            <w:tcW w:w="6740" w:type="dxa"/>
            <w:gridSpan w:val="7"/>
            <w:shd w:val="clear" w:color="auto" w:fill="auto"/>
          </w:tcPr>
          <w:p w14:paraId="5C7C6C0D" w14:textId="77777777" w:rsidR="003858EF" w:rsidRPr="00D4244B" w:rsidRDefault="003858EF" w:rsidP="00285822">
            <w:pPr>
              <w:autoSpaceDE w:val="0"/>
              <w:autoSpaceDN w:val="0"/>
              <w:adjustRightInd w:val="0"/>
              <w:spacing w:after="0" w:line="320" w:lineRule="atLeast"/>
              <w:ind w:left="60" w:right="60"/>
              <w:rPr>
                <w:rFonts w:ascii="Arial" w:hAnsi="Arial" w:cs="Arial"/>
                <w:sz w:val="18"/>
                <w:szCs w:val="18"/>
                <w:lang w:val="id-ID"/>
              </w:rPr>
            </w:pPr>
            <w:r w:rsidRPr="00D4244B">
              <w:rPr>
                <w:rFonts w:ascii="Arial" w:hAnsi="Arial" w:cs="Arial"/>
                <w:sz w:val="18"/>
                <w:szCs w:val="18"/>
              </w:rPr>
              <w:t>a. De</w:t>
            </w:r>
            <w:r>
              <w:rPr>
                <w:rFonts w:ascii="Arial" w:hAnsi="Arial" w:cs="Arial"/>
                <w:sz w:val="18"/>
                <w:szCs w:val="18"/>
              </w:rPr>
              <w:t xml:space="preserve">pendent Variable: </w:t>
            </w:r>
            <w:r>
              <w:rPr>
                <w:rFonts w:ascii="Arial" w:hAnsi="Arial" w:cs="Arial"/>
                <w:sz w:val="18"/>
                <w:szCs w:val="18"/>
                <w:lang w:val="id-ID"/>
              </w:rPr>
              <w:t>ROA</w:t>
            </w:r>
          </w:p>
        </w:tc>
      </w:tr>
    </w:tbl>
    <w:p w14:paraId="03F16E11" w14:textId="34183C46" w:rsidR="0058777F" w:rsidRDefault="003858EF" w:rsidP="0058777F">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    </w:t>
      </w:r>
      <w:r w:rsidR="0058777F">
        <w:rPr>
          <w:rFonts w:ascii="Times New Roman" w:hAnsi="Times New Roman" w:cs="Times New Roman"/>
          <w:sz w:val="24"/>
          <w:szCs w:val="24"/>
          <w:lang w:val="id-ID"/>
        </w:rPr>
        <w:t xml:space="preserve">    Sumber: data diolah peneliti 2023</w:t>
      </w:r>
    </w:p>
    <w:p w14:paraId="664B5E77" w14:textId="2AF4293A" w:rsidR="00424C5D" w:rsidRPr="0058777F" w:rsidRDefault="00306FAC" w:rsidP="0058777F">
      <w:pPr>
        <w:spacing w:line="48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tabel 18</w:t>
      </w:r>
      <w:r w:rsidR="00424C5D" w:rsidRPr="0058777F">
        <w:rPr>
          <w:rFonts w:ascii="Times New Roman" w:hAnsi="Times New Roman" w:cs="Times New Roman"/>
          <w:sz w:val="24"/>
          <w:szCs w:val="24"/>
          <w:lang w:val="id-ID"/>
        </w:rPr>
        <w:t>, maka persamaan regresi linear berganda adalah sebagai berikut:</w:t>
      </w:r>
    </w:p>
    <w:p w14:paraId="7473EEFE" w14:textId="6CFCB6BA" w:rsidR="00424C5D" w:rsidRPr="00C9179E" w:rsidRDefault="00424C5D" w:rsidP="00424C5D">
      <w:pPr>
        <w:pStyle w:val="ListParagraph"/>
        <w:spacing w:line="480" w:lineRule="auto"/>
        <w:ind w:left="1440"/>
        <w:jc w:val="both"/>
        <w:rPr>
          <w:rFonts w:ascii="Times New Roman" w:hAnsi="Times New Roman" w:cs="Times New Roman"/>
          <w:noProof/>
          <w:sz w:val="24"/>
          <w:szCs w:val="24"/>
          <w:lang w:val="id-ID"/>
        </w:rPr>
      </w:pPr>
      <w:r w:rsidRPr="00C9179E">
        <w:rPr>
          <w:rFonts w:ascii="Times New Roman" w:hAnsi="Times New Roman" w:cs="Times New Roman"/>
          <w:noProof/>
          <w:sz w:val="24"/>
          <w:szCs w:val="24"/>
        </w:rPr>
        <w:t xml:space="preserve">Y = </w:t>
      </w:r>
      <w:r w:rsidR="00D75A43">
        <w:rPr>
          <w:rFonts w:ascii="Times New Roman" w:hAnsi="Times New Roman" w:cs="Times New Roman"/>
          <w:noProof/>
          <w:sz w:val="24"/>
          <w:szCs w:val="24"/>
          <w:lang w:val="id-ID"/>
        </w:rPr>
        <w:t>-17,710</w:t>
      </w:r>
      <w:r w:rsidRPr="00C9179E">
        <w:rPr>
          <w:rFonts w:ascii="Times New Roman" w:hAnsi="Times New Roman" w:cs="Times New Roman"/>
          <w:noProof/>
          <w:sz w:val="24"/>
          <w:szCs w:val="24"/>
        </w:rPr>
        <w:t xml:space="preserve"> +</w:t>
      </w:r>
      <w:r w:rsidR="00D75A43">
        <w:rPr>
          <w:rFonts w:ascii="Times New Roman" w:hAnsi="Times New Roman" w:cs="Times New Roman"/>
          <w:noProof/>
          <w:sz w:val="24"/>
          <w:szCs w:val="24"/>
          <w:lang w:val="id-ID"/>
        </w:rPr>
        <w:t xml:space="preserve"> 0,129</w:t>
      </w:r>
      <w:r>
        <w:rPr>
          <w:rFonts w:ascii="Times New Roman" w:hAnsi="Times New Roman" w:cs="Times New Roman"/>
          <w:noProof/>
          <w:sz w:val="24"/>
          <w:szCs w:val="24"/>
          <w:lang w:val="id-ID"/>
        </w:rPr>
        <w:t xml:space="preserve"> </w:t>
      </w:r>
      <w:r w:rsidRPr="00C9179E">
        <w:rPr>
          <w:rFonts w:ascii="Times New Roman" w:hAnsi="Times New Roman" w:cs="Times New Roman"/>
          <w:noProof/>
          <w:sz w:val="24"/>
          <w:szCs w:val="24"/>
        </w:rPr>
        <w:t>X</w:t>
      </w:r>
      <w:r w:rsidRPr="00C9179E">
        <w:rPr>
          <w:rFonts w:ascii="Times New Roman" w:hAnsi="Times New Roman" w:cs="Times New Roman"/>
          <w:noProof/>
          <w:sz w:val="24"/>
          <w:szCs w:val="24"/>
          <w:vertAlign w:val="subscript"/>
          <w:lang w:val="id-ID"/>
        </w:rPr>
        <w:t>1</w:t>
      </w:r>
      <w:r w:rsidRPr="00C9179E">
        <w:rPr>
          <w:rFonts w:ascii="Times New Roman" w:hAnsi="Times New Roman" w:cs="Times New Roman"/>
          <w:noProof/>
          <w:sz w:val="24"/>
          <w:szCs w:val="24"/>
        </w:rPr>
        <w:t xml:space="preserve"> + </w:t>
      </w:r>
      <w:r w:rsidR="00D75A43">
        <w:rPr>
          <w:rFonts w:ascii="Times New Roman" w:hAnsi="Times New Roman" w:cs="Times New Roman"/>
          <w:noProof/>
          <w:sz w:val="24"/>
          <w:szCs w:val="24"/>
          <w:lang w:val="id-ID"/>
        </w:rPr>
        <w:t>(-0,059</w:t>
      </w:r>
      <w:r>
        <w:rPr>
          <w:rFonts w:ascii="Times New Roman" w:hAnsi="Times New Roman" w:cs="Times New Roman"/>
          <w:noProof/>
          <w:sz w:val="24"/>
          <w:szCs w:val="24"/>
          <w:lang w:val="id-ID"/>
        </w:rPr>
        <w:t xml:space="preserve">) </w:t>
      </w:r>
      <w:r w:rsidRPr="00C9179E">
        <w:rPr>
          <w:rFonts w:ascii="Times New Roman" w:hAnsi="Times New Roman" w:cs="Times New Roman"/>
          <w:noProof/>
          <w:sz w:val="24"/>
          <w:szCs w:val="24"/>
        </w:rPr>
        <w:t>X</w:t>
      </w:r>
      <w:r w:rsidRPr="00C9179E">
        <w:rPr>
          <w:rFonts w:ascii="Times New Roman" w:hAnsi="Times New Roman" w:cs="Times New Roman"/>
          <w:noProof/>
          <w:sz w:val="24"/>
          <w:szCs w:val="24"/>
          <w:vertAlign w:val="subscript"/>
          <w:lang w:val="id-ID"/>
        </w:rPr>
        <w:t>2</w:t>
      </w:r>
      <w:r w:rsidRPr="00C9179E">
        <w:rPr>
          <w:rFonts w:ascii="Times New Roman" w:hAnsi="Times New Roman" w:cs="Times New Roman"/>
          <w:noProof/>
          <w:sz w:val="24"/>
          <w:szCs w:val="24"/>
        </w:rPr>
        <w:t xml:space="preserve"> + </w:t>
      </w:r>
      <w:r w:rsidR="00D75A43">
        <w:rPr>
          <w:rFonts w:ascii="Times New Roman" w:hAnsi="Times New Roman" w:cs="Times New Roman"/>
          <w:noProof/>
          <w:sz w:val="24"/>
          <w:szCs w:val="24"/>
          <w:lang w:val="id-ID"/>
        </w:rPr>
        <w:t>0,743</w:t>
      </w:r>
      <w:r w:rsidR="000902EC">
        <w:rPr>
          <w:rFonts w:ascii="Times New Roman" w:hAnsi="Times New Roman" w:cs="Times New Roman"/>
          <w:noProof/>
          <w:sz w:val="24"/>
          <w:szCs w:val="24"/>
          <w:lang w:val="id-ID"/>
        </w:rPr>
        <w:t xml:space="preserve"> </w:t>
      </w:r>
      <w:r w:rsidRPr="00C9179E">
        <w:rPr>
          <w:rFonts w:ascii="Times New Roman" w:hAnsi="Times New Roman" w:cs="Times New Roman"/>
          <w:noProof/>
          <w:sz w:val="24"/>
          <w:szCs w:val="24"/>
        </w:rPr>
        <w:t>X</w:t>
      </w:r>
      <w:r w:rsidRPr="00C9179E">
        <w:rPr>
          <w:rFonts w:ascii="Times New Roman" w:hAnsi="Times New Roman" w:cs="Times New Roman"/>
          <w:noProof/>
          <w:sz w:val="24"/>
          <w:szCs w:val="24"/>
          <w:vertAlign w:val="subscript"/>
          <w:lang w:val="id-ID"/>
        </w:rPr>
        <w:t>3</w:t>
      </w:r>
      <w:r w:rsidRPr="00C9179E">
        <w:rPr>
          <w:rFonts w:ascii="Times New Roman" w:hAnsi="Times New Roman" w:cs="Times New Roman"/>
          <w:noProof/>
          <w:sz w:val="24"/>
          <w:szCs w:val="24"/>
          <w:vertAlign w:val="subscript"/>
        </w:rPr>
        <w:t xml:space="preserve"> </w:t>
      </w:r>
      <w:r w:rsidRPr="00C9179E">
        <w:rPr>
          <w:rFonts w:ascii="Times New Roman" w:hAnsi="Times New Roman" w:cs="Times New Roman"/>
          <w:noProof/>
          <w:sz w:val="24"/>
          <w:szCs w:val="24"/>
        </w:rPr>
        <w:t xml:space="preserve">+ </w:t>
      </w:r>
      <w:r w:rsidRPr="00C9179E">
        <w:rPr>
          <w:rFonts w:ascii="Times New Roman" w:hAnsi="Times New Roman" w:cs="Times New Roman"/>
          <w:i/>
          <w:noProof/>
          <w:sz w:val="24"/>
          <w:szCs w:val="24"/>
        </w:rPr>
        <w:t>e</w:t>
      </w:r>
    </w:p>
    <w:p w14:paraId="1EA47877" w14:textId="77777777" w:rsidR="00424C5D" w:rsidRDefault="00424C5D" w:rsidP="00424C5D">
      <w:pPr>
        <w:pStyle w:val="ListParagraph"/>
        <w:spacing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Keterangan:</w:t>
      </w:r>
    </w:p>
    <w:p w14:paraId="26AE402E" w14:textId="77777777" w:rsidR="00424C5D" w:rsidRPr="00C9179E" w:rsidRDefault="00424C5D" w:rsidP="00424C5D">
      <w:pPr>
        <w:pStyle w:val="ListParagraph"/>
        <w:spacing w:line="480" w:lineRule="auto"/>
        <w:ind w:left="1451"/>
        <w:jc w:val="both"/>
        <w:rPr>
          <w:rFonts w:ascii="Times New Roman" w:hAnsi="Times New Roman" w:cs="Times New Roman"/>
          <w:noProof/>
          <w:sz w:val="24"/>
          <w:szCs w:val="24"/>
          <w:lang w:val="id-ID"/>
        </w:rPr>
      </w:pPr>
      <w:r w:rsidRPr="00C9179E">
        <w:rPr>
          <w:rFonts w:ascii="Times New Roman" w:hAnsi="Times New Roman" w:cs="Times New Roman"/>
          <w:noProof/>
          <w:sz w:val="24"/>
          <w:szCs w:val="24"/>
        </w:rPr>
        <w:t>Y =</w:t>
      </w:r>
      <w:r w:rsidRPr="00C9179E">
        <w:rPr>
          <w:rFonts w:ascii="Times New Roman" w:hAnsi="Times New Roman" w:cs="Times New Roman"/>
          <w:noProof/>
          <w:sz w:val="24"/>
          <w:szCs w:val="24"/>
          <w:lang w:val="id-ID"/>
        </w:rPr>
        <w:t xml:space="preserve"> Profitabilitas</w:t>
      </w:r>
    </w:p>
    <w:p w14:paraId="05E0DB1D" w14:textId="77777777" w:rsidR="00424C5D" w:rsidRPr="0030743D" w:rsidRDefault="00424C5D" w:rsidP="00424C5D">
      <w:pPr>
        <w:pStyle w:val="ListParagraph"/>
        <w:spacing w:line="480" w:lineRule="auto"/>
        <w:ind w:left="1451"/>
        <w:jc w:val="both"/>
        <w:rPr>
          <w:rFonts w:ascii="Times New Roman" w:hAnsi="Times New Roman" w:cs="Times New Roman"/>
          <w:noProof/>
          <w:sz w:val="24"/>
          <w:szCs w:val="24"/>
          <w:lang w:val="id-ID"/>
        </w:rPr>
      </w:pPr>
      <w:r w:rsidRPr="00C9179E">
        <w:rPr>
          <w:rFonts w:ascii="Times New Roman" w:hAnsi="Times New Roman" w:cs="Times New Roman"/>
          <w:noProof/>
          <w:sz w:val="24"/>
          <w:szCs w:val="24"/>
        </w:rPr>
        <w:t>X</w:t>
      </w:r>
      <w:r w:rsidRPr="00C9179E">
        <w:rPr>
          <w:rFonts w:ascii="Times New Roman" w:hAnsi="Times New Roman" w:cs="Times New Roman"/>
          <w:noProof/>
          <w:sz w:val="24"/>
          <w:szCs w:val="24"/>
          <w:vertAlign w:val="subscript"/>
          <w:lang w:val="id-ID"/>
        </w:rPr>
        <w:t>1</w:t>
      </w:r>
      <w:r w:rsidRPr="00C9179E">
        <w:rPr>
          <w:rFonts w:ascii="Times New Roman" w:hAnsi="Times New Roman" w:cs="Times New Roman"/>
          <w:noProof/>
          <w:sz w:val="24"/>
          <w:szCs w:val="24"/>
        </w:rPr>
        <w:t xml:space="preserve"> = </w:t>
      </w:r>
      <w:r w:rsidRPr="00C9179E">
        <w:rPr>
          <w:rFonts w:ascii="Times New Roman" w:hAnsi="Times New Roman" w:cs="Times New Roman"/>
          <w:i/>
          <w:noProof/>
          <w:sz w:val="24"/>
          <w:szCs w:val="24"/>
          <w:lang w:val="id-ID"/>
        </w:rPr>
        <w:t>Non Performing Loan</w:t>
      </w:r>
      <w:r>
        <w:rPr>
          <w:rFonts w:ascii="Times New Roman" w:hAnsi="Times New Roman" w:cs="Times New Roman"/>
          <w:noProof/>
          <w:sz w:val="24"/>
          <w:szCs w:val="24"/>
          <w:lang w:val="id-ID"/>
        </w:rPr>
        <w:t xml:space="preserve"> (NPL)</w:t>
      </w:r>
    </w:p>
    <w:p w14:paraId="1E429611" w14:textId="77777777" w:rsidR="00424C5D" w:rsidRPr="00C9179E" w:rsidRDefault="00424C5D" w:rsidP="00424C5D">
      <w:pPr>
        <w:pStyle w:val="ListParagraph"/>
        <w:spacing w:line="480" w:lineRule="auto"/>
        <w:ind w:left="1451"/>
        <w:jc w:val="both"/>
        <w:rPr>
          <w:rFonts w:ascii="Times New Roman" w:hAnsi="Times New Roman" w:cs="Times New Roman"/>
          <w:noProof/>
          <w:sz w:val="24"/>
          <w:szCs w:val="24"/>
          <w:lang w:val="id-ID"/>
        </w:rPr>
      </w:pPr>
      <w:r w:rsidRPr="00C9179E">
        <w:rPr>
          <w:rFonts w:ascii="Times New Roman" w:hAnsi="Times New Roman" w:cs="Times New Roman"/>
          <w:noProof/>
          <w:sz w:val="24"/>
          <w:szCs w:val="24"/>
        </w:rPr>
        <w:t>X</w:t>
      </w:r>
      <w:r w:rsidRPr="00C9179E">
        <w:rPr>
          <w:rFonts w:ascii="Times New Roman" w:hAnsi="Times New Roman" w:cs="Times New Roman"/>
          <w:noProof/>
          <w:sz w:val="24"/>
          <w:szCs w:val="24"/>
          <w:vertAlign w:val="subscript"/>
          <w:lang w:val="id-ID"/>
        </w:rPr>
        <w:t>2</w:t>
      </w:r>
      <w:r w:rsidRPr="00C9179E">
        <w:rPr>
          <w:rFonts w:ascii="Times New Roman" w:hAnsi="Times New Roman" w:cs="Times New Roman"/>
          <w:noProof/>
          <w:sz w:val="24"/>
          <w:szCs w:val="24"/>
          <w:vertAlign w:val="subscript"/>
        </w:rPr>
        <w:t xml:space="preserve"> </w:t>
      </w:r>
      <w:r w:rsidRPr="00C9179E">
        <w:rPr>
          <w:rFonts w:ascii="Times New Roman" w:hAnsi="Times New Roman" w:cs="Times New Roman"/>
          <w:noProof/>
          <w:sz w:val="24"/>
          <w:szCs w:val="24"/>
        </w:rPr>
        <w:t xml:space="preserve">= </w:t>
      </w:r>
      <w:r w:rsidRPr="00C9179E">
        <w:rPr>
          <w:rFonts w:ascii="Times New Roman" w:hAnsi="Times New Roman" w:cs="Times New Roman"/>
          <w:noProof/>
          <w:sz w:val="24"/>
          <w:szCs w:val="24"/>
          <w:lang w:val="id-ID"/>
        </w:rPr>
        <w:t>BOPO</w:t>
      </w:r>
    </w:p>
    <w:p w14:paraId="7B83DC4B" w14:textId="77777777" w:rsidR="00424C5D" w:rsidRPr="00C9179E" w:rsidRDefault="00424C5D" w:rsidP="00424C5D">
      <w:pPr>
        <w:pStyle w:val="ListParagraph"/>
        <w:spacing w:line="480" w:lineRule="auto"/>
        <w:ind w:left="1451"/>
        <w:jc w:val="both"/>
        <w:rPr>
          <w:rFonts w:ascii="Times New Roman" w:hAnsi="Times New Roman" w:cs="Times New Roman"/>
          <w:i/>
          <w:noProof/>
          <w:sz w:val="24"/>
          <w:szCs w:val="24"/>
          <w:lang w:val="id-ID"/>
        </w:rPr>
      </w:pPr>
      <w:r w:rsidRPr="00C9179E">
        <w:rPr>
          <w:rFonts w:ascii="Times New Roman" w:hAnsi="Times New Roman" w:cs="Times New Roman"/>
          <w:noProof/>
          <w:sz w:val="24"/>
          <w:szCs w:val="24"/>
        </w:rPr>
        <w:lastRenderedPageBreak/>
        <w:t>X</w:t>
      </w:r>
      <w:r w:rsidRPr="00C9179E">
        <w:rPr>
          <w:rFonts w:ascii="Times New Roman" w:hAnsi="Times New Roman" w:cs="Times New Roman"/>
          <w:noProof/>
          <w:sz w:val="24"/>
          <w:szCs w:val="24"/>
          <w:vertAlign w:val="subscript"/>
          <w:lang w:val="id-ID"/>
        </w:rPr>
        <w:t>3</w:t>
      </w:r>
      <w:r w:rsidRPr="00C9179E">
        <w:rPr>
          <w:rFonts w:ascii="Times New Roman" w:hAnsi="Times New Roman" w:cs="Times New Roman"/>
          <w:noProof/>
          <w:sz w:val="24"/>
          <w:szCs w:val="24"/>
        </w:rPr>
        <w:t xml:space="preserve"> = </w:t>
      </w:r>
      <w:r w:rsidRPr="00C9179E">
        <w:rPr>
          <w:rFonts w:ascii="Times New Roman" w:hAnsi="Times New Roman" w:cs="Times New Roman"/>
          <w:i/>
          <w:noProof/>
          <w:sz w:val="24"/>
          <w:szCs w:val="24"/>
        </w:rPr>
        <w:t>Firm Size</w:t>
      </w:r>
    </w:p>
    <w:p w14:paraId="0CA72C73" w14:textId="77777777" w:rsidR="00424C5D" w:rsidRDefault="00424C5D" w:rsidP="00424C5D">
      <w:pPr>
        <w:pStyle w:val="ListParagraph"/>
        <w:spacing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Dari persamaan tersebut dapat dijelaskan sebagai berikut:</w:t>
      </w:r>
    </w:p>
    <w:p w14:paraId="0460ED5B" w14:textId="0C4116F3" w:rsidR="00424C5D" w:rsidRDefault="00424C5D" w:rsidP="000B2289">
      <w:pPr>
        <w:pStyle w:val="ListParagraph"/>
        <w:numPr>
          <w:ilvl w:val="0"/>
          <w:numId w:val="33"/>
        </w:numPr>
        <w:spacing w:line="48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id-ID"/>
        </w:rPr>
        <w:t>Persamaan regresi linear berganda di atas diketah</w:t>
      </w:r>
      <w:r w:rsidR="003858EF">
        <w:rPr>
          <w:rFonts w:ascii="Times New Roman" w:hAnsi="Times New Roman" w:cs="Times New Roman"/>
          <w:sz w:val="24"/>
          <w:szCs w:val="24"/>
          <w:lang w:val="id-ID"/>
        </w:rPr>
        <w:t>ui mempunyai konstanta sebesar 17,710</w:t>
      </w:r>
      <w:r w:rsidR="0066058C">
        <w:rPr>
          <w:rFonts w:ascii="Times New Roman" w:hAnsi="Times New Roman" w:cs="Times New Roman"/>
          <w:sz w:val="24"/>
          <w:szCs w:val="24"/>
          <w:lang w:val="id-ID"/>
        </w:rPr>
        <w:t xml:space="preserve"> dengan tanda negatif</w:t>
      </w:r>
      <w:r>
        <w:rPr>
          <w:rFonts w:ascii="Times New Roman" w:hAnsi="Times New Roman" w:cs="Times New Roman"/>
          <w:sz w:val="24"/>
          <w:szCs w:val="24"/>
          <w:lang w:val="id-ID"/>
        </w:rPr>
        <w:t xml:space="preserve">. Sehingga besaran konstanta menunjukkan bahwa jika variabel-variabel independen seperti </w:t>
      </w:r>
      <w:r>
        <w:rPr>
          <w:rFonts w:ascii="Times New Roman" w:hAnsi="Times New Roman" w:cs="Times New Roman"/>
          <w:i/>
          <w:sz w:val="24"/>
          <w:szCs w:val="24"/>
          <w:lang w:val="id-ID"/>
        </w:rPr>
        <w:t>Non Performing Loan</w:t>
      </w:r>
      <w:r>
        <w:rPr>
          <w:rFonts w:ascii="Times New Roman" w:hAnsi="Times New Roman" w:cs="Times New Roman"/>
          <w:sz w:val="24"/>
          <w:szCs w:val="24"/>
          <w:lang w:val="id-ID"/>
        </w:rPr>
        <w:t xml:space="preserve">, BOPO, dan </w:t>
      </w:r>
      <w:r>
        <w:rPr>
          <w:rFonts w:ascii="Times New Roman" w:hAnsi="Times New Roman" w:cs="Times New Roman"/>
          <w:i/>
          <w:sz w:val="24"/>
          <w:szCs w:val="24"/>
          <w:lang w:val="id-ID"/>
        </w:rPr>
        <w:t>Firm Size</w:t>
      </w:r>
      <w:r>
        <w:rPr>
          <w:rFonts w:ascii="Times New Roman" w:hAnsi="Times New Roman" w:cs="Times New Roman"/>
          <w:sz w:val="24"/>
          <w:szCs w:val="24"/>
          <w:lang w:val="id-ID"/>
        </w:rPr>
        <w:t xml:space="preserve"> bernilai nol maka nilai Profita</w:t>
      </w:r>
      <w:r w:rsidR="003858EF">
        <w:rPr>
          <w:rFonts w:ascii="Times New Roman" w:hAnsi="Times New Roman" w:cs="Times New Roman"/>
          <w:sz w:val="24"/>
          <w:szCs w:val="24"/>
          <w:lang w:val="id-ID"/>
        </w:rPr>
        <w:t>bilitas adalah konstanta yaitu 17,710</w:t>
      </w:r>
      <w:r>
        <w:rPr>
          <w:rFonts w:ascii="Times New Roman" w:hAnsi="Times New Roman" w:cs="Times New Roman"/>
          <w:sz w:val="24"/>
          <w:szCs w:val="24"/>
          <w:lang w:val="id-ID"/>
        </w:rPr>
        <w:t>%.</w:t>
      </w:r>
    </w:p>
    <w:p w14:paraId="157E6AAB" w14:textId="70B701F9" w:rsidR="00424C5D" w:rsidRDefault="00424C5D" w:rsidP="000B2289">
      <w:pPr>
        <w:pStyle w:val="ListParagraph"/>
        <w:numPr>
          <w:ilvl w:val="0"/>
          <w:numId w:val="33"/>
        </w:numPr>
        <w:spacing w:line="48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Koefisien regresi </w:t>
      </w:r>
      <w:r>
        <w:rPr>
          <w:rFonts w:ascii="Times New Roman" w:hAnsi="Times New Roman" w:cs="Times New Roman"/>
          <w:i/>
          <w:sz w:val="24"/>
          <w:szCs w:val="24"/>
          <w:lang w:val="id-ID"/>
        </w:rPr>
        <w:t>Non Performing Loan</w:t>
      </w:r>
      <w:r>
        <w:rPr>
          <w:rFonts w:ascii="Times New Roman" w:hAnsi="Times New Roman" w:cs="Times New Roman"/>
          <w:sz w:val="24"/>
          <w:szCs w:val="24"/>
          <w:lang w:val="id-ID"/>
        </w:rPr>
        <w:t xml:space="preserve"> (X</w:t>
      </w:r>
      <w:r>
        <w:rPr>
          <w:rFonts w:ascii="Times New Roman" w:hAnsi="Times New Roman" w:cs="Times New Roman"/>
          <w:noProof/>
          <w:sz w:val="24"/>
          <w:szCs w:val="24"/>
          <w:vertAlign w:val="subscript"/>
          <w:lang w:val="id-ID"/>
        </w:rPr>
        <w:t>1</w:t>
      </w:r>
      <w:r>
        <w:rPr>
          <w:rFonts w:ascii="Times New Roman" w:hAnsi="Times New Roman" w:cs="Times New Roman"/>
          <w:noProof/>
          <w:sz w:val="24"/>
          <w:szCs w:val="24"/>
          <w:lang w:val="id-ID"/>
        </w:rPr>
        <w:t>)</w:t>
      </w:r>
      <w:r w:rsidR="003858EF">
        <w:rPr>
          <w:rFonts w:ascii="Times New Roman" w:hAnsi="Times New Roman" w:cs="Times New Roman"/>
          <w:sz w:val="24"/>
          <w:szCs w:val="24"/>
          <w:lang w:val="id-ID"/>
        </w:rPr>
        <w:t xml:space="preserve"> yaitu 0,129</w:t>
      </w:r>
      <w:r w:rsidR="00DC3FD8">
        <w:rPr>
          <w:rFonts w:ascii="Times New Roman" w:hAnsi="Times New Roman" w:cs="Times New Roman"/>
          <w:sz w:val="24"/>
          <w:szCs w:val="24"/>
          <w:lang w:val="id-ID"/>
        </w:rPr>
        <w:t>%</w:t>
      </w:r>
      <w:r>
        <w:rPr>
          <w:rFonts w:ascii="Times New Roman" w:hAnsi="Times New Roman" w:cs="Times New Roman"/>
          <w:sz w:val="24"/>
          <w:szCs w:val="24"/>
          <w:lang w:val="id-ID"/>
        </w:rPr>
        <w:t xml:space="preserve"> yang berarti bahwa setiap kenaikan </w:t>
      </w:r>
      <w:r w:rsidRPr="006B7D0E">
        <w:rPr>
          <w:rFonts w:ascii="Times New Roman" w:hAnsi="Times New Roman" w:cs="Times New Roman"/>
          <w:i/>
          <w:sz w:val="24"/>
          <w:szCs w:val="24"/>
          <w:lang w:val="id-ID"/>
        </w:rPr>
        <w:t>N</w:t>
      </w:r>
      <w:r>
        <w:rPr>
          <w:rFonts w:ascii="Times New Roman" w:hAnsi="Times New Roman" w:cs="Times New Roman"/>
          <w:i/>
          <w:sz w:val="24"/>
          <w:szCs w:val="24"/>
          <w:lang w:val="id-ID"/>
        </w:rPr>
        <w:t xml:space="preserve">on </w:t>
      </w:r>
      <w:r w:rsidRPr="006B7D0E">
        <w:rPr>
          <w:rFonts w:ascii="Times New Roman" w:hAnsi="Times New Roman" w:cs="Times New Roman"/>
          <w:i/>
          <w:sz w:val="24"/>
          <w:szCs w:val="24"/>
          <w:lang w:val="id-ID"/>
        </w:rPr>
        <w:t>P</w:t>
      </w:r>
      <w:r>
        <w:rPr>
          <w:rFonts w:ascii="Times New Roman" w:hAnsi="Times New Roman" w:cs="Times New Roman"/>
          <w:i/>
          <w:sz w:val="24"/>
          <w:szCs w:val="24"/>
          <w:lang w:val="id-ID"/>
        </w:rPr>
        <w:t xml:space="preserve">erforming </w:t>
      </w:r>
      <w:r w:rsidRPr="006B7D0E">
        <w:rPr>
          <w:rFonts w:ascii="Times New Roman" w:hAnsi="Times New Roman" w:cs="Times New Roman"/>
          <w:i/>
          <w:sz w:val="24"/>
          <w:szCs w:val="24"/>
          <w:lang w:val="id-ID"/>
        </w:rPr>
        <w:t>L</w:t>
      </w:r>
      <w:r>
        <w:rPr>
          <w:rFonts w:ascii="Times New Roman" w:hAnsi="Times New Roman" w:cs="Times New Roman"/>
          <w:i/>
          <w:sz w:val="24"/>
          <w:szCs w:val="24"/>
          <w:lang w:val="id-ID"/>
        </w:rPr>
        <w:t>oan</w:t>
      </w:r>
      <w:r>
        <w:rPr>
          <w:rFonts w:ascii="Times New Roman" w:hAnsi="Times New Roman" w:cs="Times New Roman"/>
          <w:sz w:val="24"/>
          <w:szCs w:val="24"/>
          <w:lang w:val="id-ID"/>
        </w:rPr>
        <w:t xml:space="preserve"> sebesar 1% maka Profitabilitas</w:t>
      </w:r>
      <w:r w:rsidRPr="006B7D0E">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 xml:space="preserve">yang diproksikan dengan </w:t>
      </w:r>
      <w:r>
        <w:rPr>
          <w:rFonts w:ascii="Times New Roman" w:hAnsi="Times New Roman" w:cs="Times New Roman"/>
          <w:i/>
          <w:noProof/>
          <w:sz w:val="24"/>
          <w:szCs w:val="24"/>
          <w:lang w:val="id-ID"/>
        </w:rPr>
        <w:t xml:space="preserve">Return On Asset </w:t>
      </w:r>
      <w:r>
        <w:rPr>
          <w:rFonts w:ascii="Times New Roman" w:hAnsi="Times New Roman" w:cs="Times New Roman"/>
          <w:noProof/>
          <w:sz w:val="24"/>
          <w:szCs w:val="24"/>
          <w:lang w:val="id-ID"/>
        </w:rPr>
        <w:t>(ROA)</w:t>
      </w:r>
      <w:r w:rsidR="003858EF">
        <w:rPr>
          <w:rFonts w:ascii="Times New Roman" w:hAnsi="Times New Roman" w:cs="Times New Roman"/>
          <w:sz w:val="24"/>
          <w:szCs w:val="24"/>
          <w:lang w:val="id-ID"/>
        </w:rPr>
        <w:t xml:space="preserve"> akan naik sebesar 0,129</w:t>
      </w:r>
      <w:r>
        <w:rPr>
          <w:rFonts w:ascii="Times New Roman" w:hAnsi="Times New Roman" w:cs="Times New Roman"/>
          <w:sz w:val="24"/>
          <w:szCs w:val="24"/>
          <w:lang w:val="id-ID"/>
        </w:rPr>
        <w:t>%. Dan sebaliknya apabila NPL turun 1% maka</w:t>
      </w:r>
      <w:r w:rsidR="003858EF">
        <w:rPr>
          <w:rFonts w:ascii="Times New Roman" w:hAnsi="Times New Roman" w:cs="Times New Roman"/>
          <w:sz w:val="24"/>
          <w:szCs w:val="24"/>
          <w:lang w:val="id-ID"/>
        </w:rPr>
        <w:t xml:space="preserve"> Profitabilitas akan turun 0,129</w:t>
      </w:r>
      <w:r>
        <w:rPr>
          <w:rFonts w:ascii="Times New Roman" w:hAnsi="Times New Roman" w:cs="Times New Roman"/>
          <w:sz w:val="24"/>
          <w:szCs w:val="24"/>
          <w:lang w:val="id-ID"/>
        </w:rPr>
        <w:t>%.</w:t>
      </w:r>
    </w:p>
    <w:p w14:paraId="2DCED4D9" w14:textId="4FC85540" w:rsidR="00424C5D" w:rsidRDefault="00424C5D" w:rsidP="000B2289">
      <w:pPr>
        <w:pStyle w:val="ListParagraph"/>
        <w:numPr>
          <w:ilvl w:val="0"/>
          <w:numId w:val="33"/>
        </w:numPr>
        <w:spacing w:line="48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id-ID"/>
        </w:rPr>
        <w:t>Koefisien regresi BOPO (X</w:t>
      </w:r>
      <w:r w:rsidRPr="00C9179E">
        <w:rPr>
          <w:rFonts w:ascii="Times New Roman" w:hAnsi="Times New Roman" w:cs="Times New Roman"/>
          <w:noProof/>
          <w:sz w:val="24"/>
          <w:szCs w:val="24"/>
          <w:vertAlign w:val="subscript"/>
          <w:lang w:val="id-ID"/>
        </w:rPr>
        <w:t>2</w:t>
      </w:r>
      <w:r w:rsidR="003858EF">
        <w:rPr>
          <w:rFonts w:ascii="Times New Roman" w:hAnsi="Times New Roman" w:cs="Times New Roman"/>
          <w:noProof/>
          <w:sz w:val="24"/>
          <w:szCs w:val="24"/>
          <w:lang w:val="id-ID"/>
        </w:rPr>
        <w:t>) yaitu -0,059</w:t>
      </w:r>
      <w:r>
        <w:rPr>
          <w:rFonts w:ascii="Times New Roman" w:hAnsi="Times New Roman" w:cs="Times New Roman"/>
          <w:noProof/>
          <w:sz w:val="24"/>
          <w:szCs w:val="24"/>
          <w:lang w:val="id-ID"/>
        </w:rPr>
        <w:t>% yang berarti bahwa setiap kenaikan BOPO sebesar 1% maka Profitabilitas</w:t>
      </w:r>
      <w:r w:rsidRPr="006B7D0E">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 xml:space="preserve">yang diproksikan dengan </w:t>
      </w:r>
      <w:r>
        <w:rPr>
          <w:rFonts w:ascii="Times New Roman" w:hAnsi="Times New Roman" w:cs="Times New Roman"/>
          <w:i/>
          <w:noProof/>
          <w:sz w:val="24"/>
          <w:szCs w:val="24"/>
          <w:lang w:val="id-ID"/>
        </w:rPr>
        <w:t xml:space="preserve">Return On Asset </w:t>
      </w:r>
      <w:r w:rsidR="003858EF">
        <w:rPr>
          <w:rFonts w:ascii="Times New Roman" w:hAnsi="Times New Roman" w:cs="Times New Roman"/>
          <w:noProof/>
          <w:sz w:val="24"/>
          <w:szCs w:val="24"/>
          <w:lang w:val="id-ID"/>
        </w:rPr>
        <w:t>(ROA) akan turun sebesar 0,059</w:t>
      </w:r>
      <w:r>
        <w:rPr>
          <w:rFonts w:ascii="Times New Roman" w:hAnsi="Times New Roman" w:cs="Times New Roman"/>
          <w:noProof/>
          <w:sz w:val="24"/>
          <w:szCs w:val="24"/>
          <w:lang w:val="id-ID"/>
        </w:rPr>
        <w:t>%. Dan sebaliknya apabila BOPO turun 1% mak</w:t>
      </w:r>
      <w:r w:rsidR="003858EF">
        <w:rPr>
          <w:rFonts w:ascii="Times New Roman" w:hAnsi="Times New Roman" w:cs="Times New Roman"/>
          <w:noProof/>
          <w:sz w:val="24"/>
          <w:szCs w:val="24"/>
          <w:lang w:val="id-ID"/>
        </w:rPr>
        <w:t>a Profitabilitas akan naik 0,059</w:t>
      </w:r>
      <w:r>
        <w:rPr>
          <w:rFonts w:ascii="Times New Roman" w:hAnsi="Times New Roman" w:cs="Times New Roman"/>
          <w:noProof/>
          <w:sz w:val="24"/>
          <w:szCs w:val="24"/>
          <w:lang w:val="id-ID"/>
        </w:rPr>
        <w:t>%.</w:t>
      </w:r>
    </w:p>
    <w:p w14:paraId="211CFA96" w14:textId="761042D4" w:rsidR="00AE4163" w:rsidRDefault="00424C5D" w:rsidP="000B2289">
      <w:pPr>
        <w:pStyle w:val="ListParagraph"/>
        <w:numPr>
          <w:ilvl w:val="0"/>
          <w:numId w:val="33"/>
        </w:numPr>
        <w:spacing w:line="480" w:lineRule="auto"/>
        <w:ind w:left="1800"/>
        <w:jc w:val="both"/>
        <w:rPr>
          <w:rFonts w:ascii="Times New Roman" w:hAnsi="Times New Roman" w:cs="Times New Roman"/>
          <w:sz w:val="24"/>
          <w:szCs w:val="24"/>
          <w:lang w:val="id-ID"/>
        </w:rPr>
      </w:pPr>
      <w:r>
        <w:rPr>
          <w:rFonts w:ascii="Times New Roman" w:hAnsi="Times New Roman" w:cs="Times New Roman"/>
          <w:noProof/>
          <w:sz w:val="24"/>
          <w:szCs w:val="24"/>
          <w:lang w:val="id-ID"/>
        </w:rPr>
        <w:t xml:space="preserve">Koefisien </w:t>
      </w:r>
      <w:r>
        <w:rPr>
          <w:rFonts w:ascii="Times New Roman" w:hAnsi="Times New Roman" w:cs="Times New Roman"/>
          <w:i/>
          <w:noProof/>
          <w:sz w:val="24"/>
          <w:szCs w:val="24"/>
          <w:lang w:val="id-ID"/>
        </w:rPr>
        <w:t xml:space="preserve">Firm Size </w:t>
      </w:r>
      <w:r>
        <w:rPr>
          <w:rFonts w:ascii="Times New Roman" w:hAnsi="Times New Roman" w:cs="Times New Roman"/>
          <w:noProof/>
          <w:sz w:val="24"/>
          <w:szCs w:val="24"/>
          <w:lang w:val="id-ID"/>
        </w:rPr>
        <w:t>(X</w:t>
      </w:r>
      <w:r>
        <w:rPr>
          <w:rFonts w:ascii="Times New Roman" w:hAnsi="Times New Roman" w:cs="Times New Roman"/>
          <w:noProof/>
          <w:sz w:val="24"/>
          <w:szCs w:val="24"/>
          <w:vertAlign w:val="subscript"/>
          <w:lang w:val="id-ID"/>
        </w:rPr>
        <w:t>3</w:t>
      </w:r>
      <w:r>
        <w:rPr>
          <w:rFonts w:ascii="Times New Roman" w:hAnsi="Times New Roman" w:cs="Times New Roman"/>
          <w:noProof/>
          <w:sz w:val="24"/>
          <w:szCs w:val="24"/>
          <w:lang w:val="id-ID"/>
        </w:rPr>
        <w:t xml:space="preserve">) yaitu </w:t>
      </w:r>
      <w:r w:rsidR="002623AF">
        <w:rPr>
          <w:rFonts w:ascii="Times New Roman" w:hAnsi="Times New Roman" w:cs="Times New Roman"/>
          <w:sz w:val="24"/>
          <w:szCs w:val="24"/>
          <w:lang w:val="id-ID"/>
        </w:rPr>
        <w:t>0,743</w:t>
      </w:r>
      <w:r>
        <w:rPr>
          <w:rFonts w:ascii="Times New Roman" w:hAnsi="Times New Roman" w:cs="Times New Roman"/>
          <w:sz w:val="24"/>
          <w:szCs w:val="24"/>
          <w:lang w:val="id-ID"/>
        </w:rPr>
        <w:t xml:space="preserve">% </w:t>
      </w:r>
      <w:r>
        <w:rPr>
          <w:rFonts w:ascii="Times New Roman" w:hAnsi="Times New Roman" w:cs="Times New Roman"/>
          <w:noProof/>
          <w:sz w:val="24"/>
          <w:szCs w:val="24"/>
          <w:lang w:val="id-ID"/>
        </w:rPr>
        <w:t xml:space="preserve">yang berarti bahwa setiap kenaikan </w:t>
      </w:r>
      <w:r>
        <w:rPr>
          <w:rFonts w:ascii="Times New Roman" w:hAnsi="Times New Roman" w:cs="Times New Roman"/>
          <w:i/>
          <w:noProof/>
          <w:sz w:val="24"/>
          <w:szCs w:val="24"/>
          <w:lang w:val="id-ID"/>
        </w:rPr>
        <w:t xml:space="preserve">Firm Size </w:t>
      </w:r>
      <w:r>
        <w:rPr>
          <w:rFonts w:ascii="Times New Roman" w:hAnsi="Times New Roman" w:cs="Times New Roman"/>
          <w:noProof/>
          <w:sz w:val="24"/>
          <w:szCs w:val="24"/>
          <w:lang w:val="id-ID"/>
        </w:rPr>
        <w:t xml:space="preserve">sebesar 1%, maka Profitabilitas yang diproksikan dengan </w:t>
      </w:r>
      <w:r>
        <w:rPr>
          <w:rFonts w:ascii="Times New Roman" w:hAnsi="Times New Roman" w:cs="Times New Roman"/>
          <w:i/>
          <w:noProof/>
          <w:sz w:val="24"/>
          <w:szCs w:val="24"/>
          <w:lang w:val="id-ID"/>
        </w:rPr>
        <w:t xml:space="preserve">Return On Asset </w:t>
      </w:r>
      <w:r>
        <w:rPr>
          <w:rFonts w:ascii="Times New Roman" w:hAnsi="Times New Roman" w:cs="Times New Roman"/>
          <w:noProof/>
          <w:sz w:val="24"/>
          <w:szCs w:val="24"/>
          <w:lang w:val="id-ID"/>
        </w:rPr>
        <w:t xml:space="preserve">(ROA) akan turun sebesar </w:t>
      </w:r>
      <w:r w:rsidR="002623AF">
        <w:rPr>
          <w:rFonts w:ascii="Times New Roman" w:hAnsi="Times New Roman" w:cs="Times New Roman"/>
          <w:sz w:val="24"/>
          <w:szCs w:val="24"/>
          <w:lang w:val="id-ID"/>
        </w:rPr>
        <w:lastRenderedPageBreak/>
        <w:t>0,743</w:t>
      </w:r>
      <w:r>
        <w:rPr>
          <w:rFonts w:ascii="Times New Roman" w:hAnsi="Times New Roman" w:cs="Times New Roman"/>
          <w:sz w:val="24"/>
          <w:szCs w:val="24"/>
          <w:lang w:val="id-ID"/>
        </w:rPr>
        <w:t>%</w:t>
      </w:r>
      <w:r>
        <w:rPr>
          <w:rFonts w:ascii="Times New Roman" w:hAnsi="Times New Roman" w:cs="Times New Roman"/>
          <w:noProof/>
          <w:sz w:val="24"/>
          <w:szCs w:val="24"/>
          <w:lang w:val="id-ID"/>
        </w:rPr>
        <w:t xml:space="preserve">. Dan sebaliknya apabila </w:t>
      </w:r>
      <w:r>
        <w:rPr>
          <w:rFonts w:ascii="Times New Roman" w:hAnsi="Times New Roman" w:cs="Times New Roman"/>
          <w:i/>
          <w:noProof/>
          <w:sz w:val="24"/>
          <w:szCs w:val="24"/>
          <w:lang w:val="id-ID"/>
        </w:rPr>
        <w:t xml:space="preserve">Firm Size </w:t>
      </w:r>
      <w:r>
        <w:rPr>
          <w:rFonts w:ascii="Times New Roman" w:hAnsi="Times New Roman" w:cs="Times New Roman"/>
          <w:noProof/>
          <w:sz w:val="24"/>
          <w:szCs w:val="24"/>
          <w:lang w:val="id-ID"/>
        </w:rPr>
        <w:t xml:space="preserve">turun sebesar 1% maka Profitabilitas akan naik sebesar </w:t>
      </w:r>
      <w:r w:rsidR="002623AF">
        <w:rPr>
          <w:rFonts w:ascii="Times New Roman" w:hAnsi="Times New Roman" w:cs="Times New Roman"/>
          <w:sz w:val="24"/>
          <w:szCs w:val="24"/>
          <w:lang w:val="id-ID"/>
        </w:rPr>
        <w:t>0,743</w:t>
      </w:r>
      <w:r>
        <w:rPr>
          <w:rFonts w:ascii="Times New Roman" w:hAnsi="Times New Roman" w:cs="Times New Roman"/>
          <w:sz w:val="24"/>
          <w:szCs w:val="24"/>
          <w:lang w:val="id-ID"/>
        </w:rPr>
        <w:t>%.</w:t>
      </w:r>
    </w:p>
    <w:p w14:paraId="1607C821" w14:textId="0DA8A5F6" w:rsidR="007208F0" w:rsidRPr="00EE3F13" w:rsidRDefault="00DC3FD8" w:rsidP="000B2289">
      <w:pPr>
        <w:pStyle w:val="ListParagraph"/>
        <w:numPr>
          <w:ilvl w:val="0"/>
          <w:numId w:val="33"/>
        </w:numPr>
        <w:spacing w:line="48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Nilai koefisien regresi </w:t>
      </w:r>
      <w:r>
        <w:rPr>
          <w:rFonts w:ascii="Times New Roman" w:hAnsi="Times New Roman" w:cs="Times New Roman"/>
          <w:i/>
          <w:sz w:val="24"/>
          <w:szCs w:val="24"/>
          <w:lang w:val="id-ID"/>
        </w:rPr>
        <w:t xml:space="preserve">Non Performing Loan </w:t>
      </w:r>
      <w:r w:rsidR="002623AF">
        <w:rPr>
          <w:rFonts w:ascii="Times New Roman" w:hAnsi="Times New Roman" w:cs="Times New Roman"/>
          <w:sz w:val="24"/>
          <w:szCs w:val="24"/>
          <w:lang w:val="id-ID"/>
        </w:rPr>
        <w:t>yaitu 0,129</w:t>
      </w:r>
      <w:r>
        <w:rPr>
          <w:rFonts w:ascii="Times New Roman" w:hAnsi="Times New Roman" w:cs="Times New Roman"/>
          <w:sz w:val="24"/>
          <w:szCs w:val="24"/>
          <w:lang w:val="id-ID"/>
        </w:rPr>
        <w:t xml:space="preserve">%, BOPO sebesar </w:t>
      </w:r>
      <w:r w:rsidR="002623AF">
        <w:rPr>
          <w:rFonts w:ascii="Times New Roman" w:hAnsi="Times New Roman" w:cs="Times New Roman"/>
          <w:noProof/>
          <w:sz w:val="24"/>
          <w:szCs w:val="24"/>
          <w:lang w:val="id-ID"/>
        </w:rPr>
        <w:t>-0,059</w:t>
      </w:r>
      <w:r>
        <w:rPr>
          <w:rFonts w:ascii="Times New Roman" w:hAnsi="Times New Roman" w:cs="Times New Roman"/>
          <w:noProof/>
          <w:sz w:val="24"/>
          <w:szCs w:val="24"/>
          <w:lang w:val="id-ID"/>
        </w:rPr>
        <w:t xml:space="preserve">%, dan </w:t>
      </w:r>
      <w:r>
        <w:rPr>
          <w:rFonts w:ascii="Times New Roman" w:hAnsi="Times New Roman" w:cs="Times New Roman"/>
          <w:i/>
          <w:noProof/>
          <w:sz w:val="24"/>
          <w:szCs w:val="24"/>
          <w:lang w:val="id-ID"/>
        </w:rPr>
        <w:t xml:space="preserve">Firm Size </w:t>
      </w:r>
      <w:r>
        <w:rPr>
          <w:rFonts w:ascii="Times New Roman" w:hAnsi="Times New Roman" w:cs="Times New Roman"/>
          <w:noProof/>
          <w:sz w:val="24"/>
          <w:szCs w:val="24"/>
          <w:lang w:val="id-ID"/>
        </w:rPr>
        <w:t xml:space="preserve">sebesar </w:t>
      </w:r>
      <w:r w:rsidR="002623AF">
        <w:rPr>
          <w:rFonts w:ascii="Times New Roman" w:hAnsi="Times New Roman" w:cs="Times New Roman"/>
          <w:sz w:val="24"/>
          <w:szCs w:val="24"/>
          <w:lang w:val="id-ID"/>
        </w:rPr>
        <w:t>0,743</w:t>
      </w:r>
      <w:r>
        <w:rPr>
          <w:rFonts w:ascii="Times New Roman" w:hAnsi="Times New Roman" w:cs="Times New Roman"/>
          <w:sz w:val="24"/>
          <w:szCs w:val="24"/>
          <w:lang w:val="id-ID"/>
        </w:rPr>
        <w:t xml:space="preserve">% mengandung arti bahwa </w:t>
      </w:r>
      <w:r>
        <w:rPr>
          <w:rFonts w:ascii="Times New Roman" w:hAnsi="Times New Roman" w:cs="Times New Roman"/>
          <w:i/>
          <w:sz w:val="24"/>
          <w:szCs w:val="24"/>
          <w:lang w:val="id-ID"/>
        </w:rPr>
        <w:t>Non Performing Loan</w:t>
      </w:r>
      <w:r>
        <w:rPr>
          <w:rFonts w:ascii="Times New Roman" w:hAnsi="Times New Roman" w:cs="Times New Roman"/>
          <w:sz w:val="24"/>
          <w:szCs w:val="24"/>
          <w:lang w:val="id-ID"/>
        </w:rPr>
        <w:t xml:space="preserve">, BOPO dan </w:t>
      </w:r>
      <w:r>
        <w:rPr>
          <w:rFonts w:ascii="Times New Roman" w:hAnsi="Times New Roman" w:cs="Times New Roman"/>
          <w:i/>
          <w:sz w:val="24"/>
          <w:szCs w:val="24"/>
          <w:lang w:val="id-ID"/>
        </w:rPr>
        <w:t xml:space="preserve">Firm Size </w:t>
      </w:r>
      <w:r>
        <w:rPr>
          <w:rFonts w:ascii="Times New Roman" w:hAnsi="Times New Roman" w:cs="Times New Roman"/>
          <w:sz w:val="24"/>
          <w:szCs w:val="24"/>
          <w:lang w:val="id-ID"/>
        </w:rPr>
        <w:t>secara simult</w:t>
      </w:r>
      <w:r w:rsidR="00EE3F13">
        <w:rPr>
          <w:rFonts w:ascii="Times New Roman" w:hAnsi="Times New Roman" w:cs="Times New Roman"/>
          <w:sz w:val="24"/>
          <w:szCs w:val="24"/>
          <w:lang w:val="id-ID"/>
        </w:rPr>
        <w:t>an mengalami kenaikan sebesar 1</w:t>
      </w:r>
      <w:r>
        <w:rPr>
          <w:rFonts w:ascii="Times New Roman" w:hAnsi="Times New Roman" w:cs="Times New Roman"/>
          <w:sz w:val="24"/>
          <w:szCs w:val="24"/>
          <w:lang w:val="id-ID"/>
        </w:rPr>
        <w:t xml:space="preserve">%, maka Profitabilitas akan naik sebesar </w:t>
      </w:r>
      <w:r w:rsidR="002623AF">
        <w:rPr>
          <w:rFonts w:ascii="Times New Roman" w:hAnsi="Times New Roman" w:cs="Times New Roman"/>
          <w:sz w:val="24"/>
          <w:szCs w:val="24"/>
          <w:lang w:val="id-ID"/>
        </w:rPr>
        <w:t>0,813</w:t>
      </w:r>
      <w:r w:rsidR="00EE3F13">
        <w:rPr>
          <w:rFonts w:ascii="Times New Roman" w:hAnsi="Times New Roman" w:cs="Times New Roman"/>
          <w:sz w:val="24"/>
          <w:szCs w:val="24"/>
          <w:lang w:val="id-ID"/>
        </w:rPr>
        <w:t>%.</w:t>
      </w:r>
    </w:p>
    <w:p w14:paraId="137C92F2" w14:textId="782EC173" w:rsidR="005F2B7B" w:rsidRPr="005C0427" w:rsidRDefault="00424C5D" w:rsidP="000B2289">
      <w:pPr>
        <w:pStyle w:val="ListParagraph"/>
        <w:numPr>
          <w:ilvl w:val="0"/>
          <w:numId w:val="49"/>
        </w:numPr>
        <w:spacing w:line="480" w:lineRule="auto"/>
        <w:rPr>
          <w:rFonts w:ascii="Times New Roman" w:hAnsi="Times New Roman" w:cs="Times New Roman"/>
          <w:b/>
          <w:sz w:val="24"/>
          <w:szCs w:val="24"/>
        </w:rPr>
      </w:pPr>
      <w:r w:rsidRPr="005C0427">
        <w:rPr>
          <w:rFonts w:ascii="Times New Roman" w:hAnsi="Times New Roman" w:cs="Times New Roman"/>
          <w:b/>
          <w:sz w:val="24"/>
          <w:szCs w:val="24"/>
        </w:rPr>
        <w:t>Uji Hipotesis</w:t>
      </w:r>
    </w:p>
    <w:p w14:paraId="6A36CDA2" w14:textId="77777777" w:rsidR="00424C5D" w:rsidRPr="005C0427" w:rsidRDefault="00424C5D" w:rsidP="000B2289">
      <w:pPr>
        <w:pStyle w:val="ListParagraph"/>
        <w:numPr>
          <w:ilvl w:val="0"/>
          <w:numId w:val="50"/>
        </w:numPr>
        <w:spacing w:line="480" w:lineRule="auto"/>
        <w:rPr>
          <w:rFonts w:ascii="Times New Roman" w:hAnsi="Times New Roman" w:cs="Times New Roman"/>
          <w:b/>
          <w:sz w:val="24"/>
          <w:szCs w:val="24"/>
        </w:rPr>
      </w:pPr>
      <w:r w:rsidRPr="005C0427">
        <w:rPr>
          <w:rFonts w:ascii="Times New Roman" w:hAnsi="Times New Roman" w:cs="Times New Roman"/>
          <w:b/>
          <w:sz w:val="24"/>
          <w:szCs w:val="24"/>
        </w:rPr>
        <w:t>Uji Signifikansi Parsial (Uji t)</w:t>
      </w:r>
    </w:p>
    <w:p w14:paraId="537BB5CA" w14:textId="77777777" w:rsidR="00424C5D" w:rsidRDefault="00424C5D" w:rsidP="008E5F44">
      <w:pPr>
        <w:pStyle w:val="ListParagraph"/>
        <w:spacing w:line="48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Uji signifikansi parsial digunakan untuk mengetahui seberapa besar pengaruh variabel independen secara individual terhadap variabel dependen. Dari variabel independen dalam menjelaskan variabel dependen secara individual yaitu seberapa pengaruh dari variabel </w:t>
      </w:r>
      <w:r>
        <w:rPr>
          <w:rFonts w:ascii="Times New Roman" w:hAnsi="Times New Roman" w:cs="Times New Roman"/>
          <w:i/>
          <w:sz w:val="24"/>
          <w:szCs w:val="24"/>
          <w:lang w:val="id-ID"/>
        </w:rPr>
        <w:t>Non Performing Loan</w:t>
      </w:r>
      <w:r>
        <w:rPr>
          <w:rFonts w:ascii="Times New Roman" w:hAnsi="Times New Roman" w:cs="Times New Roman"/>
          <w:sz w:val="24"/>
          <w:szCs w:val="24"/>
          <w:lang w:val="id-ID"/>
        </w:rPr>
        <w:t xml:space="preserve">, BOPO dan </w:t>
      </w:r>
      <w:r>
        <w:rPr>
          <w:rFonts w:ascii="Times New Roman" w:hAnsi="Times New Roman" w:cs="Times New Roman"/>
          <w:i/>
          <w:sz w:val="24"/>
          <w:szCs w:val="24"/>
          <w:lang w:val="id-ID"/>
        </w:rPr>
        <w:t xml:space="preserve">Firm Size </w:t>
      </w:r>
      <w:r>
        <w:rPr>
          <w:rFonts w:ascii="Times New Roman" w:hAnsi="Times New Roman" w:cs="Times New Roman"/>
          <w:sz w:val="24"/>
          <w:szCs w:val="24"/>
          <w:lang w:val="id-ID"/>
        </w:rPr>
        <w:t>terhadap Profitabilitas. Dalam pengambilan keputusan ditentukan dari nilai signifikansi yaitu 0,05. Jadi, apabila nilai signifikansi &lt; 0,05 maka H</w:t>
      </w:r>
      <w:r>
        <w:rPr>
          <w:rFonts w:ascii="Times New Roman" w:hAnsi="Times New Roman" w:cs="Times New Roman"/>
          <w:sz w:val="24"/>
          <w:szCs w:val="24"/>
          <w:vertAlign w:val="subscript"/>
          <w:lang w:val="id-ID"/>
        </w:rPr>
        <w:t xml:space="preserve">0 </w:t>
      </w:r>
      <w:r>
        <w:rPr>
          <w:rFonts w:ascii="Times New Roman" w:hAnsi="Times New Roman" w:cs="Times New Roman"/>
          <w:sz w:val="24"/>
          <w:szCs w:val="24"/>
          <w:lang w:val="id-ID"/>
        </w:rPr>
        <w:t>ditolak yang artinya variabel X berpengaruh terhadap variabel Y. Sedangkan apabila nilai signifikansi &gt; 0,05 maka H</w:t>
      </w:r>
      <w:r>
        <w:rPr>
          <w:rFonts w:ascii="Times New Roman" w:hAnsi="Times New Roman" w:cs="Times New Roman"/>
          <w:sz w:val="24"/>
          <w:szCs w:val="24"/>
          <w:vertAlign w:val="subscript"/>
          <w:lang w:val="id-ID"/>
        </w:rPr>
        <w:t xml:space="preserve">0 </w:t>
      </w:r>
      <w:r>
        <w:rPr>
          <w:rFonts w:ascii="Times New Roman" w:hAnsi="Times New Roman" w:cs="Times New Roman"/>
          <w:sz w:val="24"/>
          <w:szCs w:val="24"/>
          <w:lang w:val="id-ID"/>
        </w:rPr>
        <w:t>diterima yang artinya variabel X tidak berpengaruh terhadap variabel Y. Pengujian ini dapat dilihat pada tabel hasil uji t di bawah ini:</w:t>
      </w:r>
    </w:p>
    <w:p w14:paraId="3974BFC9" w14:textId="77777777" w:rsidR="00EE3F13" w:rsidRDefault="00EE3F13" w:rsidP="008E5F44">
      <w:pPr>
        <w:pStyle w:val="ListParagraph"/>
        <w:spacing w:line="480" w:lineRule="auto"/>
        <w:ind w:left="1440" w:firstLine="720"/>
        <w:jc w:val="both"/>
        <w:rPr>
          <w:rFonts w:ascii="Times New Roman" w:hAnsi="Times New Roman" w:cs="Times New Roman"/>
          <w:sz w:val="24"/>
          <w:szCs w:val="24"/>
          <w:lang w:val="id-ID"/>
        </w:rPr>
      </w:pPr>
    </w:p>
    <w:p w14:paraId="0778636F" w14:textId="4651DC21" w:rsidR="00872F49" w:rsidRPr="007C6F3E" w:rsidRDefault="00872F49" w:rsidP="007C6F3E">
      <w:pPr>
        <w:pStyle w:val="Caption"/>
        <w:ind w:left="1440" w:firstLine="0"/>
        <w:rPr>
          <w:bCs/>
        </w:rPr>
      </w:pPr>
      <w:bookmarkStart w:id="22" w:name="_Toc136208544"/>
      <w:r>
        <w:lastRenderedPageBreak/>
        <w:t xml:space="preserve">Tabel </w:t>
      </w:r>
      <w:r>
        <w:fldChar w:fldCharType="begin"/>
      </w:r>
      <w:r>
        <w:instrText xml:space="preserve"> SEQ Tabel \* ARABIC </w:instrText>
      </w:r>
      <w:r>
        <w:fldChar w:fldCharType="separate"/>
      </w:r>
      <w:r w:rsidR="00D53D32">
        <w:rPr>
          <w:noProof/>
        </w:rPr>
        <w:t>19</w:t>
      </w:r>
      <w:r>
        <w:fldChar w:fldCharType="end"/>
      </w:r>
      <w:r w:rsidR="00FA06CC">
        <w:br w:type="textWrapping" w:clear="all"/>
      </w:r>
      <w:r>
        <w:t xml:space="preserve"> Hasil Uji </w:t>
      </w:r>
      <w:bookmarkEnd w:id="22"/>
      <w:r w:rsidR="00AE4163">
        <w:t>Signifikansi Parsial (Uji t)</w:t>
      </w:r>
    </w:p>
    <w:tbl>
      <w:tblPr>
        <w:tblW w:w="6740"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0"/>
        <w:gridCol w:w="982"/>
        <w:gridCol w:w="1109"/>
        <w:gridCol w:w="1109"/>
        <w:gridCol w:w="1223"/>
        <w:gridCol w:w="853"/>
        <w:gridCol w:w="854"/>
      </w:tblGrid>
      <w:tr w:rsidR="00D4244B" w:rsidRPr="00D4244B" w14:paraId="63EC5FC4" w14:textId="77777777" w:rsidTr="003858EF">
        <w:trPr>
          <w:cantSplit/>
          <w:trHeight w:val="376"/>
        </w:trPr>
        <w:tc>
          <w:tcPr>
            <w:tcW w:w="6740" w:type="dxa"/>
            <w:gridSpan w:val="7"/>
            <w:shd w:val="clear" w:color="auto" w:fill="auto"/>
            <w:vAlign w:val="center"/>
          </w:tcPr>
          <w:p w14:paraId="7CF1D103" w14:textId="77777777" w:rsidR="00D4244B" w:rsidRPr="00D4244B" w:rsidRDefault="00D4244B" w:rsidP="00D4244B">
            <w:pPr>
              <w:autoSpaceDE w:val="0"/>
              <w:autoSpaceDN w:val="0"/>
              <w:adjustRightInd w:val="0"/>
              <w:spacing w:after="0" w:line="320" w:lineRule="atLeast"/>
              <w:ind w:left="60" w:right="60"/>
              <w:jc w:val="center"/>
              <w:rPr>
                <w:rFonts w:ascii="Arial" w:hAnsi="Arial" w:cs="Arial"/>
              </w:rPr>
            </w:pPr>
            <w:r w:rsidRPr="00D4244B">
              <w:rPr>
                <w:rFonts w:ascii="Arial" w:hAnsi="Arial" w:cs="Arial"/>
                <w:b/>
                <w:bCs/>
              </w:rPr>
              <w:t>Coefficients</w:t>
            </w:r>
            <w:r w:rsidRPr="00D4244B">
              <w:rPr>
                <w:rFonts w:ascii="Arial" w:hAnsi="Arial" w:cs="Arial"/>
                <w:b/>
                <w:bCs/>
                <w:vertAlign w:val="superscript"/>
              </w:rPr>
              <w:t>a</w:t>
            </w:r>
          </w:p>
        </w:tc>
      </w:tr>
      <w:tr w:rsidR="00D4244B" w:rsidRPr="00D4244B" w14:paraId="698B1E7D" w14:textId="77777777" w:rsidTr="003858EF">
        <w:trPr>
          <w:cantSplit/>
          <w:trHeight w:val="715"/>
        </w:trPr>
        <w:tc>
          <w:tcPr>
            <w:tcW w:w="1592" w:type="dxa"/>
            <w:gridSpan w:val="2"/>
            <w:vMerge w:val="restart"/>
            <w:shd w:val="clear" w:color="auto" w:fill="auto"/>
            <w:vAlign w:val="bottom"/>
          </w:tcPr>
          <w:p w14:paraId="7E22CFD2" w14:textId="77777777" w:rsidR="00D4244B" w:rsidRPr="00D4244B" w:rsidRDefault="00D4244B" w:rsidP="00D4244B">
            <w:pPr>
              <w:autoSpaceDE w:val="0"/>
              <w:autoSpaceDN w:val="0"/>
              <w:adjustRightInd w:val="0"/>
              <w:spacing w:after="0" w:line="320" w:lineRule="atLeast"/>
              <w:ind w:left="60" w:right="60"/>
              <w:rPr>
                <w:rFonts w:ascii="Arial" w:hAnsi="Arial" w:cs="Arial"/>
                <w:sz w:val="18"/>
                <w:szCs w:val="18"/>
              </w:rPr>
            </w:pPr>
            <w:r w:rsidRPr="00D4244B">
              <w:rPr>
                <w:rFonts w:ascii="Arial" w:hAnsi="Arial" w:cs="Arial"/>
                <w:sz w:val="18"/>
                <w:szCs w:val="18"/>
              </w:rPr>
              <w:t>Model</w:t>
            </w:r>
          </w:p>
        </w:tc>
        <w:tc>
          <w:tcPr>
            <w:tcW w:w="2218" w:type="dxa"/>
            <w:gridSpan w:val="2"/>
            <w:shd w:val="clear" w:color="auto" w:fill="auto"/>
            <w:vAlign w:val="bottom"/>
          </w:tcPr>
          <w:p w14:paraId="188BA187" w14:textId="77777777" w:rsidR="00D4244B" w:rsidRPr="00D4244B" w:rsidRDefault="00D4244B" w:rsidP="00D4244B">
            <w:pPr>
              <w:autoSpaceDE w:val="0"/>
              <w:autoSpaceDN w:val="0"/>
              <w:adjustRightInd w:val="0"/>
              <w:spacing w:after="0" w:line="320" w:lineRule="atLeast"/>
              <w:ind w:left="60" w:right="60"/>
              <w:jc w:val="center"/>
              <w:rPr>
                <w:rFonts w:ascii="Arial" w:hAnsi="Arial" w:cs="Arial"/>
                <w:sz w:val="18"/>
                <w:szCs w:val="18"/>
              </w:rPr>
            </w:pPr>
            <w:r w:rsidRPr="00D4244B">
              <w:rPr>
                <w:rFonts w:ascii="Arial" w:hAnsi="Arial" w:cs="Arial"/>
                <w:sz w:val="18"/>
                <w:szCs w:val="18"/>
              </w:rPr>
              <w:t>Unstandardized Coefficients</w:t>
            </w:r>
          </w:p>
        </w:tc>
        <w:tc>
          <w:tcPr>
            <w:tcW w:w="1223" w:type="dxa"/>
            <w:shd w:val="clear" w:color="auto" w:fill="auto"/>
            <w:vAlign w:val="bottom"/>
          </w:tcPr>
          <w:p w14:paraId="3FC083A5" w14:textId="77777777" w:rsidR="00D4244B" w:rsidRPr="00D4244B" w:rsidRDefault="00D4244B" w:rsidP="00D4244B">
            <w:pPr>
              <w:autoSpaceDE w:val="0"/>
              <w:autoSpaceDN w:val="0"/>
              <w:adjustRightInd w:val="0"/>
              <w:spacing w:after="0" w:line="320" w:lineRule="atLeast"/>
              <w:ind w:left="60" w:right="60"/>
              <w:jc w:val="center"/>
              <w:rPr>
                <w:rFonts w:ascii="Arial" w:hAnsi="Arial" w:cs="Arial"/>
                <w:sz w:val="18"/>
                <w:szCs w:val="18"/>
              </w:rPr>
            </w:pPr>
            <w:r w:rsidRPr="00D4244B">
              <w:rPr>
                <w:rFonts w:ascii="Arial" w:hAnsi="Arial" w:cs="Arial"/>
                <w:sz w:val="18"/>
                <w:szCs w:val="18"/>
              </w:rPr>
              <w:t>Standardized Coefficients</w:t>
            </w:r>
          </w:p>
        </w:tc>
        <w:tc>
          <w:tcPr>
            <w:tcW w:w="853" w:type="dxa"/>
            <w:vMerge w:val="restart"/>
            <w:shd w:val="clear" w:color="auto" w:fill="auto"/>
            <w:vAlign w:val="bottom"/>
          </w:tcPr>
          <w:p w14:paraId="57873558" w14:textId="77777777" w:rsidR="00D4244B" w:rsidRPr="00D4244B" w:rsidRDefault="00D4244B" w:rsidP="00D4244B">
            <w:pPr>
              <w:autoSpaceDE w:val="0"/>
              <w:autoSpaceDN w:val="0"/>
              <w:adjustRightInd w:val="0"/>
              <w:spacing w:after="0" w:line="320" w:lineRule="atLeast"/>
              <w:ind w:left="60" w:right="60"/>
              <w:jc w:val="center"/>
              <w:rPr>
                <w:rFonts w:ascii="Arial" w:hAnsi="Arial" w:cs="Arial"/>
                <w:sz w:val="18"/>
                <w:szCs w:val="18"/>
              </w:rPr>
            </w:pPr>
            <w:r w:rsidRPr="00D4244B">
              <w:rPr>
                <w:rFonts w:ascii="Arial" w:hAnsi="Arial" w:cs="Arial"/>
                <w:sz w:val="18"/>
                <w:szCs w:val="18"/>
              </w:rPr>
              <w:t>t</w:t>
            </w:r>
          </w:p>
        </w:tc>
        <w:tc>
          <w:tcPr>
            <w:tcW w:w="854" w:type="dxa"/>
            <w:vMerge w:val="restart"/>
            <w:shd w:val="clear" w:color="auto" w:fill="auto"/>
            <w:vAlign w:val="bottom"/>
          </w:tcPr>
          <w:p w14:paraId="79165A17" w14:textId="77777777" w:rsidR="00D4244B" w:rsidRPr="00D4244B" w:rsidRDefault="00D4244B" w:rsidP="00D4244B">
            <w:pPr>
              <w:autoSpaceDE w:val="0"/>
              <w:autoSpaceDN w:val="0"/>
              <w:adjustRightInd w:val="0"/>
              <w:spacing w:after="0" w:line="320" w:lineRule="atLeast"/>
              <w:ind w:left="60" w:right="60"/>
              <w:jc w:val="center"/>
              <w:rPr>
                <w:rFonts w:ascii="Arial" w:hAnsi="Arial" w:cs="Arial"/>
                <w:sz w:val="18"/>
                <w:szCs w:val="18"/>
              </w:rPr>
            </w:pPr>
            <w:r w:rsidRPr="00D4244B">
              <w:rPr>
                <w:rFonts w:ascii="Arial" w:hAnsi="Arial" w:cs="Arial"/>
                <w:sz w:val="18"/>
                <w:szCs w:val="18"/>
              </w:rPr>
              <w:t>Sig.</w:t>
            </w:r>
          </w:p>
        </w:tc>
      </w:tr>
      <w:tr w:rsidR="00D4244B" w:rsidRPr="00D4244B" w14:paraId="612F773C" w14:textId="77777777" w:rsidTr="003858EF">
        <w:trPr>
          <w:cantSplit/>
          <w:trHeight w:val="161"/>
        </w:trPr>
        <w:tc>
          <w:tcPr>
            <w:tcW w:w="1592" w:type="dxa"/>
            <w:gridSpan w:val="2"/>
            <w:vMerge/>
            <w:shd w:val="clear" w:color="auto" w:fill="auto"/>
            <w:vAlign w:val="bottom"/>
          </w:tcPr>
          <w:p w14:paraId="191D7E19" w14:textId="77777777" w:rsidR="00D4244B" w:rsidRPr="00D4244B" w:rsidRDefault="00D4244B" w:rsidP="00D4244B">
            <w:pPr>
              <w:autoSpaceDE w:val="0"/>
              <w:autoSpaceDN w:val="0"/>
              <w:adjustRightInd w:val="0"/>
              <w:spacing w:after="0" w:line="240" w:lineRule="auto"/>
              <w:rPr>
                <w:rFonts w:ascii="Arial" w:hAnsi="Arial" w:cs="Arial"/>
                <w:sz w:val="18"/>
                <w:szCs w:val="18"/>
              </w:rPr>
            </w:pPr>
          </w:p>
        </w:tc>
        <w:tc>
          <w:tcPr>
            <w:tcW w:w="1109" w:type="dxa"/>
            <w:shd w:val="clear" w:color="auto" w:fill="auto"/>
            <w:vAlign w:val="bottom"/>
          </w:tcPr>
          <w:p w14:paraId="1B7B5303" w14:textId="77777777" w:rsidR="00D4244B" w:rsidRPr="00D4244B" w:rsidRDefault="00D4244B" w:rsidP="00D4244B">
            <w:pPr>
              <w:autoSpaceDE w:val="0"/>
              <w:autoSpaceDN w:val="0"/>
              <w:adjustRightInd w:val="0"/>
              <w:spacing w:after="0" w:line="320" w:lineRule="atLeast"/>
              <w:ind w:left="60" w:right="60"/>
              <w:jc w:val="center"/>
              <w:rPr>
                <w:rFonts w:ascii="Arial" w:hAnsi="Arial" w:cs="Arial"/>
                <w:sz w:val="18"/>
                <w:szCs w:val="18"/>
              </w:rPr>
            </w:pPr>
            <w:r w:rsidRPr="00D4244B">
              <w:rPr>
                <w:rFonts w:ascii="Arial" w:hAnsi="Arial" w:cs="Arial"/>
                <w:sz w:val="18"/>
                <w:szCs w:val="18"/>
              </w:rPr>
              <w:t>B</w:t>
            </w:r>
          </w:p>
        </w:tc>
        <w:tc>
          <w:tcPr>
            <w:tcW w:w="1109" w:type="dxa"/>
            <w:shd w:val="clear" w:color="auto" w:fill="auto"/>
            <w:vAlign w:val="bottom"/>
          </w:tcPr>
          <w:p w14:paraId="652C49F8" w14:textId="77777777" w:rsidR="00D4244B" w:rsidRPr="00D4244B" w:rsidRDefault="00D4244B" w:rsidP="00D4244B">
            <w:pPr>
              <w:autoSpaceDE w:val="0"/>
              <w:autoSpaceDN w:val="0"/>
              <w:adjustRightInd w:val="0"/>
              <w:spacing w:after="0" w:line="320" w:lineRule="atLeast"/>
              <w:ind w:left="60" w:right="60"/>
              <w:jc w:val="center"/>
              <w:rPr>
                <w:rFonts w:ascii="Arial" w:hAnsi="Arial" w:cs="Arial"/>
                <w:sz w:val="18"/>
                <w:szCs w:val="18"/>
              </w:rPr>
            </w:pPr>
            <w:r w:rsidRPr="00D4244B">
              <w:rPr>
                <w:rFonts w:ascii="Arial" w:hAnsi="Arial" w:cs="Arial"/>
                <w:sz w:val="18"/>
                <w:szCs w:val="18"/>
              </w:rPr>
              <w:t>Std. Error</w:t>
            </w:r>
          </w:p>
        </w:tc>
        <w:tc>
          <w:tcPr>
            <w:tcW w:w="1223" w:type="dxa"/>
            <w:shd w:val="clear" w:color="auto" w:fill="auto"/>
            <w:vAlign w:val="bottom"/>
          </w:tcPr>
          <w:p w14:paraId="6F1E8B8D" w14:textId="77777777" w:rsidR="00D4244B" w:rsidRPr="00D4244B" w:rsidRDefault="00D4244B" w:rsidP="00D4244B">
            <w:pPr>
              <w:autoSpaceDE w:val="0"/>
              <w:autoSpaceDN w:val="0"/>
              <w:adjustRightInd w:val="0"/>
              <w:spacing w:after="0" w:line="320" w:lineRule="atLeast"/>
              <w:ind w:left="60" w:right="60"/>
              <w:jc w:val="center"/>
              <w:rPr>
                <w:rFonts w:ascii="Arial" w:hAnsi="Arial" w:cs="Arial"/>
                <w:sz w:val="18"/>
                <w:szCs w:val="18"/>
              </w:rPr>
            </w:pPr>
            <w:r w:rsidRPr="00D4244B">
              <w:rPr>
                <w:rFonts w:ascii="Arial" w:hAnsi="Arial" w:cs="Arial"/>
                <w:sz w:val="18"/>
                <w:szCs w:val="18"/>
              </w:rPr>
              <w:t>Beta</w:t>
            </w:r>
          </w:p>
        </w:tc>
        <w:tc>
          <w:tcPr>
            <w:tcW w:w="853" w:type="dxa"/>
            <w:vMerge/>
            <w:shd w:val="clear" w:color="auto" w:fill="auto"/>
            <w:vAlign w:val="bottom"/>
          </w:tcPr>
          <w:p w14:paraId="01DCA5F9" w14:textId="77777777" w:rsidR="00D4244B" w:rsidRPr="00D4244B" w:rsidRDefault="00D4244B" w:rsidP="00D4244B">
            <w:pPr>
              <w:autoSpaceDE w:val="0"/>
              <w:autoSpaceDN w:val="0"/>
              <w:adjustRightInd w:val="0"/>
              <w:spacing w:after="0" w:line="240" w:lineRule="auto"/>
              <w:rPr>
                <w:rFonts w:ascii="Arial" w:hAnsi="Arial" w:cs="Arial"/>
                <w:sz w:val="18"/>
                <w:szCs w:val="18"/>
              </w:rPr>
            </w:pPr>
          </w:p>
        </w:tc>
        <w:tc>
          <w:tcPr>
            <w:tcW w:w="854" w:type="dxa"/>
            <w:vMerge/>
            <w:shd w:val="clear" w:color="auto" w:fill="auto"/>
            <w:vAlign w:val="bottom"/>
          </w:tcPr>
          <w:p w14:paraId="08D7FDC7" w14:textId="77777777" w:rsidR="00D4244B" w:rsidRPr="00D4244B" w:rsidRDefault="00D4244B" w:rsidP="00D4244B">
            <w:pPr>
              <w:autoSpaceDE w:val="0"/>
              <w:autoSpaceDN w:val="0"/>
              <w:adjustRightInd w:val="0"/>
              <w:spacing w:after="0" w:line="240" w:lineRule="auto"/>
              <w:rPr>
                <w:rFonts w:ascii="Arial" w:hAnsi="Arial" w:cs="Arial"/>
                <w:sz w:val="18"/>
                <w:szCs w:val="18"/>
              </w:rPr>
            </w:pPr>
          </w:p>
        </w:tc>
      </w:tr>
      <w:tr w:rsidR="00D4244B" w:rsidRPr="00D4244B" w14:paraId="157CFA1A" w14:textId="77777777" w:rsidTr="003858EF">
        <w:trPr>
          <w:cantSplit/>
          <w:trHeight w:val="356"/>
        </w:trPr>
        <w:tc>
          <w:tcPr>
            <w:tcW w:w="610" w:type="dxa"/>
            <w:vMerge w:val="restart"/>
            <w:shd w:val="clear" w:color="auto" w:fill="auto"/>
          </w:tcPr>
          <w:p w14:paraId="74FE359D" w14:textId="77777777" w:rsidR="00D4244B" w:rsidRPr="00D4244B" w:rsidRDefault="00D4244B" w:rsidP="00D4244B">
            <w:pPr>
              <w:autoSpaceDE w:val="0"/>
              <w:autoSpaceDN w:val="0"/>
              <w:adjustRightInd w:val="0"/>
              <w:spacing w:after="0" w:line="320" w:lineRule="atLeast"/>
              <w:ind w:left="60" w:right="60"/>
              <w:rPr>
                <w:rFonts w:ascii="Arial" w:hAnsi="Arial" w:cs="Arial"/>
                <w:sz w:val="18"/>
                <w:szCs w:val="18"/>
              </w:rPr>
            </w:pPr>
            <w:r w:rsidRPr="00D4244B">
              <w:rPr>
                <w:rFonts w:ascii="Arial" w:hAnsi="Arial" w:cs="Arial"/>
                <w:sz w:val="18"/>
                <w:szCs w:val="18"/>
              </w:rPr>
              <w:t>1</w:t>
            </w:r>
          </w:p>
        </w:tc>
        <w:tc>
          <w:tcPr>
            <w:tcW w:w="982" w:type="dxa"/>
            <w:shd w:val="clear" w:color="auto" w:fill="auto"/>
          </w:tcPr>
          <w:p w14:paraId="575BD07A" w14:textId="77777777" w:rsidR="00D4244B" w:rsidRPr="00D4244B" w:rsidRDefault="00D4244B" w:rsidP="00D4244B">
            <w:pPr>
              <w:autoSpaceDE w:val="0"/>
              <w:autoSpaceDN w:val="0"/>
              <w:adjustRightInd w:val="0"/>
              <w:spacing w:after="0" w:line="320" w:lineRule="atLeast"/>
              <w:ind w:left="60" w:right="60"/>
              <w:rPr>
                <w:rFonts w:ascii="Arial" w:hAnsi="Arial" w:cs="Arial"/>
                <w:sz w:val="18"/>
                <w:szCs w:val="18"/>
              </w:rPr>
            </w:pPr>
            <w:r w:rsidRPr="00D4244B">
              <w:rPr>
                <w:rFonts w:ascii="Arial" w:hAnsi="Arial" w:cs="Arial"/>
                <w:sz w:val="18"/>
                <w:szCs w:val="18"/>
              </w:rPr>
              <w:t>(Constant)</w:t>
            </w:r>
          </w:p>
        </w:tc>
        <w:tc>
          <w:tcPr>
            <w:tcW w:w="1109" w:type="dxa"/>
            <w:shd w:val="clear" w:color="auto" w:fill="auto"/>
          </w:tcPr>
          <w:p w14:paraId="7859CFAE" w14:textId="77777777" w:rsidR="00D4244B" w:rsidRPr="00D4244B" w:rsidRDefault="00D4244B" w:rsidP="00D4244B">
            <w:pPr>
              <w:autoSpaceDE w:val="0"/>
              <w:autoSpaceDN w:val="0"/>
              <w:adjustRightInd w:val="0"/>
              <w:spacing w:after="0" w:line="320" w:lineRule="atLeast"/>
              <w:ind w:left="60" w:right="60"/>
              <w:jc w:val="right"/>
              <w:rPr>
                <w:rFonts w:ascii="Arial" w:hAnsi="Arial" w:cs="Arial"/>
                <w:sz w:val="18"/>
                <w:szCs w:val="18"/>
              </w:rPr>
            </w:pPr>
            <w:r w:rsidRPr="00D4244B">
              <w:rPr>
                <w:rFonts w:ascii="Arial" w:hAnsi="Arial" w:cs="Arial"/>
                <w:sz w:val="18"/>
                <w:szCs w:val="18"/>
              </w:rPr>
              <w:t>-17,710</w:t>
            </w:r>
          </w:p>
        </w:tc>
        <w:tc>
          <w:tcPr>
            <w:tcW w:w="1109" w:type="dxa"/>
            <w:shd w:val="clear" w:color="auto" w:fill="auto"/>
          </w:tcPr>
          <w:p w14:paraId="28812D9D" w14:textId="77777777" w:rsidR="00D4244B" w:rsidRPr="00D4244B" w:rsidRDefault="00D4244B" w:rsidP="00D4244B">
            <w:pPr>
              <w:autoSpaceDE w:val="0"/>
              <w:autoSpaceDN w:val="0"/>
              <w:adjustRightInd w:val="0"/>
              <w:spacing w:after="0" w:line="320" w:lineRule="atLeast"/>
              <w:ind w:left="60" w:right="60"/>
              <w:jc w:val="right"/>
              <w:rPr>
                <w:rFonts w:ascii="Arial" w:hAnsi="Arial" w:cs="Arial"/>
                <w:sz w:val="18"/>
                <w:szCs w:val="18"/>
              </w:rPr>
            </w:pPr>
            <w:r w:rsidRPr="00D4244B">
              <w:rPr>
                <w:rFonts w:ascii="Arial" w:hAnsi="Arial" w:cs="Arial"/>
                <w:sz w:val="18"/>
                <w:szCs w:val="18"/>
              </w:rPr>
              <w:t>2,093</w:t>
            </w:r>
          </w:p>
        </w:tc>
        <w:tc>
          <w:tcPr>
            <w:tcW w:w="1223" w:type="dxa"/>
            <w:shd w:val="clear" w:color="auto" w:fill="auto"/>
            <w:vAlign w:val="center"/>
          </w:tcPr>
          <w:p w14:paraId="7EBFACFC" w14:textId="77777777" w:rsidR="00D4244B" w:rsidRPr="00D4244B" w:rsidRDefault="00D4244B" w:rsidP="00D4244B">
            <w:pPr>
              <w:autoSpaceDE w:val="0"/>
              <w:autoSpaceDN w:val="0"/>
              <w:adjustRightInd w:val="0"/>
              <w:spacing w:after="0" w:line="240" w:lineRule="auto"/>
              <w:rPr>
                <w:rFonts w:ascii="Times New Roman" w:hAnsi="Times New Roman" w:cs="Times New Roman"/>
                <w:sz w:val="24"/>
                <w:szCs w:val="24"/>
              </w:rPr>
            </w:pPr>
          </w:p>
        </w:tc>
        <w:tc>
          <w:tcPr>
            <w:tcW w:w="853" w:type="dxa"/>
            <w:shd w:val="clear" w:color="auto" w:fill="auto"/>
          </w:tcPr>
          <w:p w14:paraId="1A5C2E4B" w14:textId="77777777" w:rsidR="00D4244B" w:rsidRPr="00D4244B" w:rsidRDefault="00D4244B" w:rsidP="00D4244B">
            <w:pPr>
              <w:autoSpaceDE w:val="0"/>
              <w:autoSpaceDN w:val="0"/>
              <w:adjustRightInd w:val="0"/>
              <w:spacing w:after="0" w:line="320" w:lineRule="atLeast"/>
              <w:ind w:left="60" w:right="60"/>
              <w:jc w:val="right"/>
              <w:rPr>
                <w:rFonts w:ascii="Arial" w:hAnsi="Arial" w:cs="Arial"/>
                <w:sz w:val="18"/>
                <w:szCs w:val="18"/>
              </w:rPr>
            </w:pPr>
            <w:r w:rsidRPr="00D4244B">
              <w:rPr>
                <w:rFonts w:ascii="Arial" w:hAnsi="Arial" w:cs="Arial"/>
                <w:sz w:val="18"/>
                <w:szCs w:val="18"/>
              </w:rPr>
              <w:t>-8,463</w:t>
            </w:r>
          </w:p>
        </w:tc>
        <w:tc>
          <w:tcPr>
            <w:tcW w:w="854" w:type="dxa"/>
            <w:shd w:val="clear" w:color="auto" w:fill="auto"/>
          </w:tcPr>
          <w:p w14:paraId="5D68B88E" w14:textId="77777777" w:rsidR="00D4244B" w:rsidRPr="00D4244B" w:rsidRDefault="00D4244B" w:rsidP="00D4244B">
            <w:pPr>
              <w:autoSpaceDE w:val="0"/>
              <w:autoSpaceDN w:val="0"/>
              <w:adjustRightInd w:val="0"/>
              <w:spacing w:after="0" w:line="320" w:lineRule="atLeast"/>
              <w:ind w:left="60" w:right="60"/>
              <w:jc w:val="right"/>
              <w:rPr>
                <w:rFonts w:ascii="Arial" w:hAnsi="Arial" w:cs="Arial"/>
                <w:sz w:val="18"/>
                <w:szCs w:val="18"/>
              </w:rPr>
            </w:pPr>
            <w:r w:rsidRPr="00D4244B">
              <w:rPr>
                <w:rFonts w:ascii="Arial" w:hAnsi="Arial" w:cs="Arial"/>
                <w:sz w:val="18"/>
                <w:szCs w:val="18"/>
              </w:rPr>
              <w:t>,000</w:t>
            </w:r>
          </w:p>
        </w:tc>
      </w:tr>
      <w:tr w:rsidR="00D4244B" w:rsidRPr="00D4244B" w14:paraId="2940AE28" w14:textId="77777777" w:rsidTr="003858EF">
        <w:trPr>
          <w:cantSplit/>
          <w:trHeight w:val="161"/>
        </w:trPr>
        <w:tc>
          <w:tcPr>
            <w:tcW w:w="610" w:type="dxa"/>
            <w:vMerge/>
            <w:shd w:val="clear" w:color="auto" w:fill="auto"/>
          </w:tcPr>
          <w:p w14:paraId="76937B1A" w14:textId="77777777" w:rsidR="00D4244B" w:rsidRPr="00D4244B" w:rsidRDefault="00D4244B" w:rsidP="00D4244B">
            <w:pPr>
              <w:autoSpaceDE w:val="0"/>
              <w:autoSpaceDN w:val="0"/>
              <w:adjustRightInd w:val="0"/>
              <w:spacing w:after="0" w:line="240" w:lineRule="auto"/>
              <w:rPr>
                <w:rFonts w:ascii="Arial" w:hAnsi="Arial" w:cs="Arial"/>
                <w:sz w:val="18"/>
                <w:szCs w:val="18"/>
              </w:rPr>
            </w:pPr>
          </w:p>
        </w:tc>
        <w:tc>
          <w:tcPr>
            <w:tcW w:w="982" w:type="dxa"/>
            <w:shd w:val="clear" w:color="auto" w:fill="auto"/>
          </w:tcPr>
          <w:p w14:paraId="12E6957A" w14:textId="77777777" w:rsidR="00D4244B" w:rsidRPr="00D4244B" w:rsidRDefault="00D4244B" w:rsidP="00D4244B">
            <w:pPr>
              <w:autoSpaceDE w:val="0"/>
              <w:autoSpaceDN w:val="0"/>
              <w:adjustRightInd w:val="0"/>
              <w:spacing w:after="0" w:line="320" w:lineRule="atLeast"/>
              <w:ind w:left="60" w:right="60"/>
              <w:rPr>
                <w:rFonts w:ascii="Arial" w:hAnsi="Arial" w:cs="Arial"/>
                <w:sz w:val="18"/>
                <w:szCs w:val="18"/>
              </w:rPr>
            </w:pPr>
            <w:r w:rsidRPr="00D4244B">
              <w:rPr>
                <w:rFonts w:ascii="Arial" w:hAnsi="Arial" w:cs="Arial"/>
                <w:sz w:val="18"/>
                <w:szCs w:val="18"/>
              </w:rPr>
              <w:t>NPL</w:t>
            </w:r>
          </w:p>
        </w:tc>
        <w:tc>
          <w:tcPr>
            <w:tcW w:w="1109" w:type="dxa"/>
            <w:shd w:val="clear" w:color="auto" w:fill="auto"/>
          </w:tcPr>
          <w:p w14:paraId="3301148E" w14:textId="77777777" w:rsidR="00D4244B" w:rsidRPr="00D4244B" w:rsidRDefault="00D4244B" w:rsidP="00D4244B">
            <w:pPr>
              <w:autoSpaceDE w:val="0"/>
              <w:autoSpaceDN w:val="0"/>
              <w:adjustRightInd w:val="0"/>
              <w:spacing w:after="0" w:line="320" w:lineRule="atLeast"/>
              <w:ind w:left="60" w:right="60"/>
              <w:jc w:val="right"/>
              <w:rPr>
                <w:rFonts w:ascii="Arial" w:hAnsi="Arial" w:cs="Arial"/>
                <w:sz w:val="18"/>
                <w:szCs w:val="18"/>
              </w:rPr>
            </w:pPr>
            <w:r w:rsidRPr="00D4244B">
              <w:rPr>
                <w:rFonts w:ascii="Arial" w:hAnsi="Arial" w:cs="Arial"/>
                <w:sz w:val="18"/>
                <w:szCs w:val="18"/>
              </w:rPr>
              <w:t>,129</w:t>
            </w:r>
          </w:p>
        </w:tc>
        <w:tc>
          <w:tcPr>
            <w:tcW w:w="1109" w:type="dxa"/>
            <w:shd w:val="clear" w:color="auto" w:fill="auto"/>
          </w:tcPr>
          <w:p w14:paraId="4B7E5E02" w14:textId="77777777" w:rsidR="00D4244B" w:rsidRPr="00D4244B" w:rsidRDefault="00D4244B" w:rsidP="00D4244B">
            <w:pPr>
              <w:autoSpaceDE w:val="0"/>
              <w:autoSpaceDN w:val="0"/>
              <w:adjustRightInd w:val="0"/>
              <w:spacing w:after="0" w:line="320" w:lineRule="atLeast"/>
              <w:ind w:left="60" w:right="60"/>
              <w:jc w:val="right"/>
              <w:rPr>
                <w:rFonts w:ascii="Arial" w:hAnsi="Arial" w:cs="Arial"/>
                <w:sz w:val="18"/>
                <w:szCs w:val="18"/>
              </w:rPr>
            </w:pPr>
            <w:r w:rsidRPr="00D4244B">
              <w:rPr>
                <w:rFonts w:ascii="Arial" w:hAnsi="Arial" w:cs="Arial"/>
                <w:sz w:val="18"/>
                <w:szCs w:val="18"/>
              </w:rPr>
              <w:t>,081</w:t>
            </w:r>
          </w:p>
        </w:tc>
        <w:tc>
          <w:tcPr>
            <w:tcW w:w="1223" w:type="dxa"/>
            <w:shd w:val="clear" w:color="auto" w:fill="auto"/>
          </w:tcPr>
          <w:p w14:paraId="49E94513" w14:textId="77777777" w:rsidR="00D4244B" w:rsidRPr="00D4244B" w:rsidRDefault="00D4244B" w:rsidP="00D4244B">
            <w:pPr>
              <w:autoSpaceDE w:val="0"/>
              <w:autoSpaceDN w:val="0"/>
              <w:adjustRightInd w:val="0"/>
              <w:spacing w:after="0" w:line="320" w:lineRule="atLeast"/>
              <w:ind w:left="60" w:right="60"/>
              <w:jc w:val="right"/>
              <w:rPr>
                <w:rFonts w:ascii="Arial" w:hAnsi="Arial" w:cs="Arial"/>
                <w:sz w:val="18"/>
                <w:szCs w:val="18"/>
              </w:rPr>
            </w:pPr>
            <w:r w:rsidRPr="00D4244B">
              <w:rPr>
                <w:rFonts w:ascii="Arial" w:hAnsi="Arial" w:cs="Arial"/>
                <w:sz w:val="18"/>
                <w:szCs w:val="18"/>
              </w:rPr>
              <w:t>,085</w:t>
            </w:r>
          </w:p>
        </w:tc>
        <w:tc>
          <w:tcPr>
            <w:tcW w:w="853" w:type="dxa"/>
            <w:shd w:val="clear" w:color="auto" w:fill="auto"/>
          </w:tcPr>
          <w:p w14:paraId="150BB548" w14:textId="77777777" w:rsidR="00D4244B" w:rsidRPr="00D4244B" w:rsidRDefault="00D4244B" w:rsidP="00D4244B">
            <w:pPr>
              <w:autoSpaceDE w:val="0"/>
              <w:autoSpaceDN w:val="0"/>
              <w:adjustRightInd w:val="0"/>
              <w:spacing w:after="0" w:line="320" w:lineRule="atLeast"/>
              <w:ind w:left="60" w:right="60"/>
              <w:jc w:val="right"/>
              <w:rPr>
                <w:rFonts w:ascii="Arial" w:hAnsi="Arial" w:cs="Arial"/>
                <w:sz w:val="18"/>
                <w:szCs w:val="18"/>
              </w:rPr>
            </w:pPr>
            <w:r w:rsidRPr="00D4244B">
              <w:rPr>
                <w:rFonts w:ascii="Arial" w:hAnsi="Arial" w:cs="Arial"/>
                <w:sz w:val="18"/>
                <w:szCs w:val="18"/>
              </w:rPr>
              <w:t>1,592</w:t>
            </w:r>
          </w:p>
        </w:tc>
        <w:tc>
          <w:tcPr>
            <w:tcW w:w="854" w:type="dxa"/>
            <w:shd w:val="clear" w:color="auto" w:fill="auto"/>
          </w:tcPr>
          <w:p w14:paraId="7D365AA7" w14:textId="77777777" w:rsidR="00D4244B" w:rsidRPr="00D4244B" w:rsidRDefault="00D4244B" w:rsidP="00D4244B">
            <w:pPr>
              <w:autoSpaceDE w:val="0"/>
              <w:autoSpaceDN w:val="0"/>
              <w:adjustRightInd w:val="0"/>
              <w:spacing w:after="0" w:line="320" w:lineRule="atLeast"/>
              <w:ind w:left="60" w:right="60"/>
              <w:jc w:val="right"/>
              <w:rPr>
                <w:rFonts w:ascii="Arial" w:hAnsi="Arial" w:cs="Arial"/>
                <w:sz w:val="18"/>
                <w:szCs w:val="18"/>
              </w:rPr>
            </w:pPr>
            <w:r w:rsidRPr="00D4244B">
              <w:rPr>
                <w:rFonts w:ascii="Arial" w:hAnsi="Arial" w:cs="Arial"/>
                <w:sz w:val="18"/>
                <w:szCs w:val="18"/>
              </w:rPr>
              <w:t>,113</w:t>
            </w:r>
          </w:p>
        </w:tc>
      </w:tr>
      <w:tr w:rsidR="00D4244B" w:rsidRPr="00D4244B" w14:paraId="265DD395" w14:textId="77777777" w:rsidTr="003858EF">
        <w:trPr>
          <w:cantSplit/>
          <w:trHeight w:val="161"/>
        </w:trPr>
        <w:tc>
          <w:tcPr>
            <w:tcW w:w="610" w:type="dxa"/>
            <w:vMerge/>
            <w:shd w:val="clear" w:color="auto" w:fill="auto"/>
          </w:tcPr>
          <w:p w14:paraId="3166072E" w14:textId="77777777" w:rsidR="00D4244B" w:rsidRPr="00D4244B" w:rsidRDefault="00D4244B" w:rsidP="00D4244B">
            <w:pPr>
              <w:autoSpaceDE w:val="0"/>
              <w:autoSpaceDN w:val="0"/>
              <w:adjustRightInd w:val="0"/>
              <w:spacing w:after="0" w:line="240" w:lineRule="auto"/>
              <w:rPr>
                <w:rFonts w:ascii="Arial" w:hAnsi="Arial" w:cs="Arial"/>
                <w:sz w:val="18"/>
                <w:szCs w:val="18"/>
              </w:rPr>
            </w:pPr>
          </w:p>
        </w:tc>
        <w:tc>
          <w:tcPr>
            <w:tcW w:w="982" w:type="dxa"/>
            <w:shd w:val="clear" w:color="auto" w:fill="auto"/>
          </w:tcPr>
          <w:p w14:paraId="322E309A" w14:textId="77777777" w:rsidR="00D4244B" w:rsidRPr="00D4244B" w:rsidRDefault="00D4244B" w:rsidP="00D4244B">
            <w:pPr>
              <w:autoSpaceDE w:val="0"/>
              <w:autoSpaceDN w:val="0"/>
              <w:adjustRightInd w:val="0"/>
              <w:spacing w:after="0" w:line="320" w:lineRule="atLeast"/>
              <w:ind w:left="60" w:right="60"/>
              <w:rPr>
                <w:rFonts w:ascii="Arial" w:hAnsi="Arial" w:cs="Arial"/>
                <w:sz w:val="18"/>
                <w:szCs w:val="18"/>
              </w:rPr>
            </w:pPr>
            <w:r w:rsidRPr="00D4244B">
              <w:rPr>
                <w:rFonts w:ascii="Arial" w:hAnsi="Arial" w:cs="Arial"/>
                <w:sz w:val="18"/>
                <w:szCs w:val="18"/>
              </w:rPr>
              <w:t>BOPO</w:t>
            </w:r>
          </w:p>
        </w:tc>
        <w:tc>
          <w:tcPr>
            <w:tcW w:w="1109" w:type="dxa"/>
            <w:shd w:val="clear" w:color="auto" w:fill="auto"/>
          </w:tcPr>
          <w:p w14:paraId="310B42F6" w14:textId="77777777" w:rsidR="00D4244B" w:rsidRPr="00D4244B" w:rsidRDefault="00D4244B" w:rsidP="00D4244B">
            <w:pPr>
              <w:autoSpaceDE w:val="0"/>
              <w:autoSpaceDN w:val="0"/>
              <w:adjustRightInd w:val="0"/>
              <w:spacing w:after="0" w:line="320" w:lineRule="atLeast"/>
              <w:ind w:left="60" w:right="60"/>
              <w:jc w:val="right"/>
              <w:rPr>
                <w:rFonts w:ascii="Arial" w:hAnsi="Arial" w:cs="Arial"/>
                <w:sz w:val="18"/>
                <w:szCs w:val="18"/>
              </w:rPr>
            </w:pPr>
            <w:r w:rsidRPr="00D4244B">
              <w:rPr>
                <w:rFonts w:ascii="Arial" w:hAnsi="Arial" w:cs="Arial"/>
                <w:sz w:val="18"/>
                <w:szCs w:val="18"/>
              </w:rPr>
              <w:t>-,059</w:t>
            </w:r>
          </w:p>
        </w:tc>
        <w:tc>
          <w:tcPr>
            <w:tcW w:w="1109" w:type="dxa"/>
            <w:shd w:val="clear" w:color="auto" w:fill="auto"/>
          </w:tcPr>
          <w:p w14:paraId="1814A7FE" w14:textId="77777777" w:rsidR="00D4244B" w:rsidRPr="00D4244B" w:rsidRDefault="00D4244B" w:rsidP="00D4244B">
            <w:pPr>
              <w:autoSpaceDE w:val="0"/>
              <w:autoSpaceDN w:val="0"/>
              <w:adjustRightInd w:val="0"/>
              <w:spacing w:after="0" w:line="320" w:lineRule="atLeast"/>
              <w:ind w:left="60" w:right="60"/>
              <w:jc w:val="right"/>
              <w:rPr>
                <w:rFonts w:ascii="Arial" w:hAnsi="Arial" w:cs="Arial"/>
                <w:sz w:val="18"/>
                <w:szCs w:val="18"/>
              </w:rPr>
            </w:pPr>
            <w:r w:rsidRPr="00D4244B">
              <w:rPr>
                <w:rFonts w:ascii="Arial" w:hAnsi="Arial" w:cs="Arial"/>
                <w:sz w:val="18"/>
                <w:szCs w:val="18"/>
              </w:rPr>
              <w:t>,005</w:t>
            </w:r>
          </w:p>
        </w:tc>
        <w:tc>
          <w:tcPr>
            <w:tcW w:w="1223" w:type="dxa"/>
            <w:shd w:val="clear" w:color="auto" w:fill="auto"/>
          </w:tcPr>
          <w:p w14:paraId="6B7D7FD5" w14:textId="77777777" w:rsidR="00D4244B" w:rsidRPr="00D4244B" w:rsidRDefault="00D4244B" w:rsidP="00D4244B">
            <w:pPr>
              <w:autoSpaceDE w:val="0"/>
              <w:autoSpaceDN w:val="0"/>
              <w:adjustRightInd w:val="0"/>
              <w:spacing w:after="0" w:line="320" w:lineRule="atLeast"/>
              <w:ind w:left="60" w:right="60"/>
              <w:jc w:val="right"/>
              <w:rPr>
                <w:rFonts w:ascii="Arial" w:hAnsi="Arial" w:cs="Arial"/>
                <w:sz w:val="18"/>
                <w:szCs w:val="18"/>
              </w:rPr>
            </w:pPr>
            <w:r w:rsidRPr="00D4244B">
              <w:rPr>
                <w:rFonts w:ascii="Arial" w:hAnsi="Arial" w:cs="Arial"/>
                <w:sz w:val="18"/>
                <w:szCs w:val="18"/>
              </w:rPr>
              <w:t>-,593</w:t>
            </w:r>
          </w:p>
        </w:tc>
        <w:tc>
          <w:tcPr>
            <w:tcW w:w="853" w:type="dxa"/>
            <w:shd w:val="clear" w:color="auto" w:fill="auto"/>
          </w:tcPr>
          <w:p w14:paraId="489DEFEF" w14:textId="77777777" w:rsidR="00D4244B" w:rsidRPr="00D4244B" w:rsidRDefault="00D4244B" w:rsidP="00D4244B">
            <w:pPr>
              <w:autoSpaceDE w:val="0"/>
              <w:autoSpaceDN w:val="0"/>
              <w:adjustRightInd w:val="0"/>
              <w:spacing w:after="0" w:line="320" w:lineRule="atLeast"/>
              <w:ind w:left="60" w:right="60"/>
              <w:jc w:val="right"/>
              <w:rPr>
                <w:rFonts w:ascii="Arial" w:hAnsi="Arial" w:cs="Arial"/>
                <w:sz w:val="18"/>
                <w:szCs w:val="18"/>
              </w:rPr>
            </w:pPr>
            <w:r w:rsidRPr="00D4244B">
              <w:rPr>
                <w:rFonts w:ascii="Arial" w:hAnsi="Arial" w:cs="Arial"/>
                <w:sz w:val="18"/>
                <w:szCs w:val="18"/>
              </w:rPr>
              <w:t>-11,131</w:t>
            </w:r>
          </w:p>
        </w:tc>
        <w:tc>
          <w:tcPr>
            <w:tcW w:w="854" w:type="dxa"/>
            <w:shd w:val="clear" w:color="auto" w:fill="auto"/>
          </w:tcPr>
          <w:p w14:paraId="6E0A90B1" w14:textId="77777777" w:rsidR="00D4244B" w:rsidRPr="00D4244B" w:rsidRDefault="00D4244B" w:rsidP="00D4244B">
            <w:pPr>
              <w:autoSpaceDE w:val="0"/>
              <w:autoSpaceDN w:val="0"/>
              <w:adjustRightInd w:val="0"/>
              <w:spacing w:after="0" w:line="320" w:lineRule="atLeast"/>
              <w:ind w:left="60" w:right="60"/>
              <w:jc w:val="right"/>
              <w:rPr>
                <w:rFonts w:ascii="Arial" w:hAnsi="Arial" w:cs="Arial"/>
                <w:sz w:val="18"/>
                <w:szCs w:val="18"/>
              </w:rPr>
            </w:pPr>
            <w:r w:rsidRPr="00D4244B">
              <w:rPr>
                <w:rFonts w:ascii="Arial" w:hAnsi="Arial" w:cs="Arial"/>
                <w:sz w:val="18"/>
                <w:szCs w:val="18"/>
              </w:rPr>
              <w:t>,000</w:t>
            </w:r>
          </w:p>
        </w:tc>
      </w:tr>
      <w:tr w:rsidR="00D4244B" w:rsidRPr="00D4244B" w14:paraId="3E5E58CF" w14:textId="77777777" w:rsidTr="003858EF">
        <w:trPr>
          <w:cantSplit/>
          <w:trHeight w:val="161"/>
        </w:trPr>
        <w:tc>
          <w:tcPr>
            <w:tcW w:w="610" w:type="dxa"/>
            <w:vMerge/>
            <w:shd w:val="clear" w:color="auto" w:fill="auto"/>
          </w:tcPr>
          <w:p w14:paraId="788AC993" w14:textId="77777777" w:rsidR="00D4244B" w:rsidRPr="00D4244B" w:rsidRDefault="00D4244B" w:rsidP="00D4244B">
            <w:pPr>
              <w:autoSpaceDE w:val="0"/>
              <w:autoSpaceDN w:val="0"/>
              <w:adjustRightInd w:val="0"/>
              <w:spacing w:after="0" w:line="240" w:lineRule="auto"/>
              <w:rPr>
                <w:rFonts w:ascii="Arial" w:hAnsi="Arial" w:cs="Arial"/>
                <w:sz w:val="18"/>
                <w:szCs w:val="18"/>
              </w:rPr>
            </w:pPr>
          </w:p>
        </w:tc>
        <w:tc>
          <w:tcPr>
            <w:tcW w:w="982" w:type="dxa"/>
            <w:shd w:val="clear" w:color="auto" w:fill="auto"/>
          </w:tcPr>
          <w:p w14:paraId="7F64136B" w14:textId="77777777" w:rsidR="00D4244B" w:rsidRPr="00D4244B" w:rsidRDefault="00D4244B" w:rsidP="00D4244B">
            <w:pPr>
              <w:autoSpaceDE w:val="0"/>
              <w:autoSpaceDN w:val="0"/>
              <w:adjustRightInd w:val="0"/>
              <w:spacing w:after="0" w:line="320" w:lineRule="atLeast"/>
              <w:ind w:left="60" w:right="60"/>
              <w:rPr>
                <w:rFonts w:ascii="Arial" w:hAnsi="Arial" w:cs="Arial"/>
                <w:sz w:val="18"/>
                <w:szCs w:val="18"/>
              </w:rPr>
            </w:pPr>
            <w:r w:rsidRPr="00D4244B">
              <w:rPr>
                <w:rFonts w:ascii="Arial" w:hAnsi="Arial" w:cs="Arial"/>
                <w:sz w:val="18"/>
                <w:szCs w:val="18"/>
              </w:rPr>
              <w:t>Firm Size</w:t>
            </w:r>
          </w:p>
        </w:tc>
        <w:tc>
          <w:tcPr>
            <w:tcW w:w="1109" w:type="dxa"/>
            <w:shd w:val="clear" w:color="auto" w:fill="auto"/>
          </w:tcPr>
          <w:p w14:paraId="3D49FC36" w14:textId="77777777" w:rsidR="00D4244B" w:rsidRPr="00D4244B" w:rsidRDefault="00D4244B" w:rsidP="00D4244B">
            <w:pPr>
              <w:autoSpaceDE w:val="0"/>
              <w:autoSpaceDN w:val="0"/>
              <w:adjustRightInd w:val="0"/>
              <w:spacing w:after="0" w:line="320" w:lineRule="atLeast"/>
              <w:ind w:left="60" w:right="60"/>
              <w:jc w:val="right"/>
              <w:rPr>
                <w:rFonts w:ascii="Arial" w:hAnsi="Arial" w:cs="Arial"/>
                <w:sz w:val="18"/>
                <w:szCs w:val="18"/>
              </w:rPr>
            </w:pPr>
            <w:r w:rsidRPr="00D4244B">
              <w:rPr>
                <w:rFonts w:ascii="Arial" w:hAnsi="Arial" w:cs="Arial"/>
                <w:sz w:val="18"/>
                <w:szCs w:val="18"/>
              </w:rPr>
              <w:t>,743</w:t>
            </w:r>
          </w:p>
        </w:tc>
        <w:tc>
          <w:tcPr>
            <w:tcW w:w="1109" w:type="dxa"/>
            <w:shd w:val="clear" w:color="auto" w:fill="auto"/>
          </w:tcPr>
          <w:p w14:paraId="5A5D85B2" w14:textId="77777777" w:rsidR="00D4244B" w:rsidRPr="00D4244B" w:rsidRDefault="00D4244B" w:rsidP="00D4244B">
            <w:pPr>
              <w:autoSpaceDE w:val="0"/>
              <w:autoSpaceDN w:val="0"/>
              <w:adjustRightInd w:val="0"/>
              <w:spacing w:after="0" w:line="320" w:lineRule="atLeast"/>
              <w:ind w:left="60" w:right="60"/>
              <w:jc w:val="right"/>
              <w:rPr>
                <w:rFonts w:ascii="Arial" w:hAnsi="Arial" w:cs="Arial"/>
                <w:sz w:val="18"/>
                <w:szCs w:val="18"/>
              </w:rPr>
            </w:pPr>
            <w:r w:rsidRPr="00D4244B">
              <w:rPr>
                <w:rFonts w:ascii="Arial" w:hAnsi="Arial" w:cs="Arial"/>
                <w:sz w:val="18"/>
                <w:szCs w:val="18"/>
              </w:rPr>
              <w:t>,066</w:t>
            </w:r>
          </w:p>
        </w:tc>
        <w:tc>
          <w:tcPr>
            <w:tcW w:w="1223" w:type="dxa"/>
            <w:shd w:val="clear" w:color="auto" w:fill="auto"/>
          </w:tcPr>
          <w:p w14:paraId="50DEF4F3" w14:textId="77777777" w:rsidR="00D4244B" w:rsidRPr="00D4244B" w:rsidRDefault="00D4244B" w:rsidP="00D4244B">
            <w:pPr>
              <w:autoSpaceDE w:val="0"/>
              <w:autoSpaceDN w:val="0"/>
              <w:adjustRightInd w:val="0"/>
              <w:spacing w:after="0" w:line="320" w:lineRule="atLeast"/>
              <w:ind w:left="60" w:right="60"/>
              <w:jc w:val="right"/>
              <w:rPr>
                <w:rFonts w:ascii="Arial" w:hAnsi="Arial" w:cs="Arial"/>
                <w:sz w:val="18"/>
                <w:szCs w:val="18"/>
              </w:rPr>
            </w:pPr>
            <w:r w:rsidRPr="00D4244B">
              <w:rPr>
                <w:rFonts w:ascii="Arial" w:hAnsi="Arial" w:cs="Arial"/>
                <w:sz w:val="18"/>
                <w:szCs w:val="18"/>
              </w:rPr>
              <w:t>,548</w:t>
            </w:r>
          </w:p>
        </w:tc>
        <w:tc>
          <w:tcPr>
            <w:tcW w:w="853" w:type="dxa"/>
            <w:shd w:val="clear" w:color="auto" w:fill="auto"/>
          </w:tcPr>
          <w:p w14:paraId="1467EEB7" w14:textId="77777777" w:rsidR="00D4244B" w:rsidRPr="00D4244B" w:rsidRDefault="00D4244B" w:rsidP="00D4244B">
            <w:pPr>
              <w:autoSpaceDE w:val="0"/>
              <w:autoSpaceDN w:val="0"/>
              <w:adjustRightInd w:val="0"/>
              <w:spacing w:after="0" w:line="320" w:lineRule="atLeast"/>
              <w:ind w:left="60" w:right="60"/>
              <w:jc w:val="right"/>
              <w:rPr>
                <w:rFonts w:ascii="Arial" w:hAnsi="Arial" w:cs="Arial"/>
                <w:sz w:val="18"/>
                <w:szCs w:val="18"/>
              </w:rPr>
            </w:pPr>
            <w:r w:rsidRPr="00D4244B">
              <w:rPr>
                <w:rFonts w:ascii="Arial" w:hAnsi="Arial" w:cs="Arial"/>
                <w:sz w:val="18"/>
                <w:szCs w:val="18"/>
              </w:rPr>
              <w:t>11,229</w:t>
            </w:r>
          </w:p>
        </w:tc>
        <w:tc>
          <w:tcPr>
            <w:tcW w:w="854" w:type="dxa"/>
            <w:shd w:val="clear" w:color="auto" w:fill="auto"/>
          </w:tcPr>
          <w:p w14:paraId="723D8D30" w14:textId="77777777" w:rsidR="00D4244B" w:rsidRPr="00D4244B" w:rsidRDefault="00D4244B" w:rsidP="00D4244B">
            <w:pPr>
              <w:autoSpaceDE w:val="0"/>
              <w:autoSpaceDN w:val="0"/>
              <w:adjustRightInd w:val="0"/>
              <w:spacing w:after="0" w:line="320" w:lineRule="atLeast"/>
              <w:ind w:left="60" w:right="60"/>
              <w:jc w:val="right"/>
              <w:rPr>
                <w:rFonts w:ascii="Arial" w:hAnsi="Arial" w:cs="Arial"/>
                <w:sz w:val="18"/>
                <w:szCs w:val="18"/>
              </w:rPr>
            </w:pPr>
            <w:r w:rsidRPr="00D4244B">
              <w:rPr>
                <w:rFonts w:ascii="Arial" w:hAnsi="Arial" w:cs="Arial"/>
                <w:sz w:val="18"/>
                <w:szCs w:val="18"/>
              </w:rPr>
              <w:t>,000</w:t>
            </w:r>
          </w:p>
        </w:tc>
      </w:tr>
      <w:tr w:rsidR="00D4244B" w:rsidRPr="00D4244B" w14:paraId="4199C988" w14:textId="77777777" w:rsidTr="003858EF">
        <w:trPr>
          <w:cantSplit/>
          <w:trHeight w:val="356"/>
        </w:trPr>
        <w:tc>
          <w:tcPr>
            <w:tcW w:w="6740" w:type="dxa"/>
            <w:gridSpan w:val="7"/>
            <w:shd w:val="clear" w:color="auto" w:fill="auto"/>
          </w:tcPr>
          <w:p w14:paraId="4481C61B" w14:textId="2B6B91BD" w:rsidR="00D4244B" w:rsidRPr="00D4244B" w:rsidRDefault="00D4244B" w:rsidP="00D4244B">
            <w:pPr>
              <w:autoSpaceDE w:val="0"/>
              <w:autoSpaceDN w:val="0"/>
              <w:adjustRightInd w:val="0"/>
              <w:spacing w:after="0" w:line="320" w:lineRule="atLeast"/>
              <w:ind w:left="60" w:right="60"/>
              <w:rPr>
                <w:rFonts w:ascii="Arial" w:hAnsi="Arial" w:cs="Arial"/>
                <w:sz w:val="18"/>
                <w:szCs w:val="18"/>
                <w:lang w:val="id-ID"/>
              </w:rPr>
            </w:pPr>
            <w:r w:rsidRPr="00D4244B">
              <w:rPr>
                <w:rFonts w:ascii="Arial" w:hAnsi="Arial" w:cs="Arial"/>
                <w:sz w:val="18"/>
                <w:szCs w:val="18"/>
              </w:rPr>
              <w:t>a. De</w:t>
            </w:r>
            <w:r>
              <w:rPr>
                <w:rFonts w:ascii="Arial" w:hAnsi="Arial" w:cs="Arial"/>
                <w:sz w:val="18"/>
                <w:szCs w:val="18"/>
              </w:rPr>
              <w:t xml:space="preserve">pendent Variable: </w:t>
            </w:r>
            <w:r>
              <w:rPr>
                <w:rFonts w:ascii="Arial" w:hAnsi="Arial" w:cs="Arial"/>
                <w:sz w:val="18"/>
                <w:szCs w:val="18"/>
                <w:lang w:val="id-ID"/>
              </w:rPr>
              <w:t>ROA</w:t>
            </w:r>
          </w:p>
        </w:tc>
      </w:tr>
    </w:tbl>
    <w:p w14:paraId="495F0D04" w14:textId="77777777" w:rsidR="00424C5D" w:rsidRDefault="00424C5D" w:rsidP="00D4244B">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Sumber: data diolah peneliti 2023</w:t>
      </w:r>
    </w:p>
    <w:p w14:paraId="5EEECE1F" w14:textId="1A932F8C" w:rsidR="003D4572" w:rsidRDefault="00306FAC" w:rsidP="007208F0">
      <w:pPr>
        <w:spacing w:line="48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tabel 19</w:t>
      </w:r>
      <w:r w:rsidR="007208F0">
        <w:rPr>
          <w:rFonts w:ascii="Times New Roman" w:hAnsi="Times New Roman" w:cs="Times New Roman"/>
          <w:sz w:val="24"/>
          <w:szCs w:val="24"/>
          <w:lang w:val="id-ID"/>
        </w:rPr>
        <w:t>, dijelaskan bahwa</w:t>
      </w:r>
      <w:r w:rsidR="00D4244B">
        <w:rPr>
          <w:rFonts w:ascii="Times New Roman" w:hAnsi="Times New Roman" w:cs="Times New Roman"/>
          <w:sz w:val="24"/>
          <w:szCs w:val="24"/>
          <w:lang w:val="id-ID"/>
        </w:rPr>
        <w:t xml:space="preserve"> hasil uji statistik </w:t>
      </w:r>
      <w:r w:rsidR="00424C5D">
        <w:rPr>
          <w:rFonts w:ascii="Times New Roman" w:hAnsi="Times New Roman" w:cs="Times New Roman"/>
          <w:sz w:val="24"/>
          <w:szCs w:val="24"/>
          <w:lang w:val="id-ID"/>
        </w:rPr>
        <w:t>t antara variabel X dengan var</w:t>
      </w:r>
      <w:r w:rsidR="007208F0">
        <w:rPr>
          <w:rFonts w:ascii="Times New Roman" w:hAnsi="Times New Roman" w:cs="Times New Roman"/>
          <w:sz w:val="24"/>
          <w:szCs w:val="24"/>
          <w:lang w:val="id-ID"/>
        </w:rPr>
        <w:t>iabel Y adalah sebagai berikut:</w:t>
      </w:r>
    </w:p>
    <w:p w14:paraId="6741A232" w14:textId="77777777" w:rsidR="00424C5D" w:rsidRDefault="00424C5D" w:rsidP="000B2289">
      <w:pPr>
        <w:pStyle w:val="ListParagraph"/>
        <w:numPr>
          <w:ilvl w:val="0"/>
          <w:numId w:val="34"/>
        </w:numPr>
        <w:spacing w:line="480" w:lineRule="auto"/>
        <w:ind w:left="1800"/>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Non Performing Loan </w:t>
      </w:r>
      <w:r>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1</w:t>
      </w:r>
      <w:r>
        <w:rPr>
          <w:rFonts w:ascii="Times New Roman" w:hAnsi="Times New Roman" w:cs="Times New Roman"/>
          <w:sz w:val="24"/>
          <w:szCs w:val="24"/>
          <w:lang w:val="id-ID"/>
        </w:rPr>
        <w:t>)</w:t>
      </w:r>
    </w:p>
    <w:p w14:paraId="5BF83E71" w14:textId="42B00456" w:rsidR="00424C5D" w:rsidRDefault="00413021" w:rsidP="003D4572">
      <w:pPr>
        <w:pStyle w:val="ListParagraph"/>
        <w:spacing w:line="480" w:lineRule="auto"/>
        <w:ind w:left="180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424C5D">
        <w:rPr>
          <w:rFonts w:ascii="Times New Roman" w:hAnsi="Times New Roman" w:cs="Times New Roman"/>
          <w:sz w:val="24"/>
          <w:szCs w:val="24"/>
          <w:lang w:val="id-ID"/>
        </w:rPr>
        <w:t xml:space="preserve">Dari hasil uji signifikan t diatas, dapat dilihat bahwa koefisien regresi variabel </w:t>
      </w:r>
      <w:r w:rsidR="00424C5D">
        <w:rPr>
          <w:rFonts w:ascii="Times New Roman" w:hAnsi="Times New Roman" w:cs="Times New Roman"/>
          <w:i/>
          <w:sz w:val="24"/>
          <w:szCs w:val="24"/>
          <w:lang w:val="id-ID"/>
        </w:rPr>
        <w:t xml:space="preserve">Non Performing Loan </w:t>
      </w:r>
      <w:r w:rsidR="002623AF">
        <w:rPr>
          <w:rFonts w:ascii="Times New Roman" w:hAnsi="Times New Roman" w:cs="Times New Roman"/>
          <w:sz w:val="24"/>
          <w:szCs w:val="24"/>
          <w:lang w:val="id-ID"/>
        </w:rPr>
        <w:t>(NPL) sebesar 0,129, nilai t hitung sebesar 1,592</w:t>
      </w:r>
      <w:r w:rsidR="00424C5D">
        <w:rPr>
          <w:rFonts w:ascii="Times New Roman" w:hAnsi="Times New Roman" w:cs="Times New Roman"/>
          <w:sz w:val="24"/>
          <w:szCs w:val="24"/>
          <w:lang w:val="id-ID"/>
        </w:rPr>
        <w:t>, dan nilai t tabel seb</w:t>
      </w:r>
      <w:r w:rsidR="002623AF">
        <w:rPr>
          <w:rFonts w:ascii="Times New Roman" w:hAnsi="Times New Roman" w:cs="Times New Roman"/>
          <w:sz w:val="24"/>
          <w:szCs w:val="24"/>
          <w:lang w:val="id-ID"/>
        </w:rPr>
        <w:t>esar 1,974. Jadi t hitung  1,592</w:t>
      </w:r>
      <w:r w:rsidR="00424C5D">
        <w:rPr>
          <w:rFonts w:ascii="Times New Roman" w:hAnsi="Times New Roman" w:cs="Times New Roman"/>
          <w:sz w:val="24"/>
          <w:szCs w:val="24"/>
          <w:lang w:val="id-ID"/>
        </w:rPr>
        <w:t xml:space="preserve"> (nilai absolut) &lt; 1,974 (t tabel) serta nilai signifikan dari variabel ini lebih besar dari taraf si</w:t>
      </w:r>
      <w:r w:rsidR="002623AF">
        <w:rPr>
          <w:rFonts w:ascii="Times New Roman" w:hAnsi="Times New Roman" w:cs="Times New Roman"/>
          <w:sz w:val="24"/>
          <w:szCs w:val="24"/>
          <w:lang w:val="id-ID"/>
        </w:rPr>
        <w:t>gnifikan 0,05 yaitu 0,113</w:t>
      </w:r>
      <w:r w:rsidR="00424C5D">
        <w:rPr>
          <w:rFonts w:ascii="Times New Roman" w:hAnsi="Times New Roman" w:cs="Times New Roman"/>
          <w:sz w:val="24"/>
          <w:szCs w:val="24"/>
          <w:lang w:val="id-ID"/>
        </w:rPr>
        <w:t xml:space="preserve"> &gt; 0,05. Sehingga dapat disimpulkan variabel </w:t>
      </w:r>
      <w:r w:rsidR="00424C5D" w:rsidRPr="00CD1C23">
        <w:rPr>
          <w:rFonts w:ascii="Times New Roman" w:hAnsi="Times New Roman" w:cs="Times New Roman"/>
          <w:i/>
          <w:sz w:val="24"/>
          <w:szCs w:val="24"/>
          <w:lang w:val="id-ID"/>
        </w:rPr>
        <w:t>N</w:t>
      </w:r>
      <w:r w:rsidR="00424C5D">
        <w:rPr>
          <w:rFonts w:ascii="Times New Roman" w:hAnsi="Times New Roman" w:cs="Times New Roman"/>
          <w:i/>
          <w:sz w:val="24"/>
          <w:szCs w:val="24"/>
          <w:lang w:val="id-ID"/>
        </w:rPr>
        <w:t xml:space="preserve">on </w:t>
      </w:r>
      <w:r w:rsidR="00424C5D" w:rsidRPr="00CD1C23">
        <w:rPr>
          <w:rFonts w:ascii="Times New Roman" w:hAnsi="Times New Roman" w:cs="Times New Roman"/>
          <w:i/>
          <w:sz w:val="24"/>
          <w:szCs w:val="24"/>
          <w:lang w:val="id-ID"/>
        </w:rPr>
        <w:t>P</w:t>
      </w:r>
      <w:r w:rsidR="00424C5D">
        <w:rPr>
          <w:rFonts w:ascii="Times New Roman" w:hAnsi="Times New Roman" w:cs="Times New Roman"/>
          <w:i/>
          <w:sz w:val="24"/>
          <w:szCs w:val="24"/>
          <w:lang w:val="id-ID"/>
        </w:rPr>
        <w:t xml:space="preserve">erforming </w:t>
      </w:r>
      <w:r w:rsidR="00424C5D" w:rsidRPr="00CD1C23">
        <w:rPr>
          <w:rFonts w:ascii="Times New Roman" w:hAnsi="Times New Roman" w:cs="Times New Roman"/>
          <w:i/>
          <w:sz w:val="24"/>
          <w:szCs w:val="24"/>
          <w:lang w:val="id-ID"/>
        </w:rPr>
        <w:t>L</w:t>
      </w:r>
      <w:r w:rsidR="00424C5D">
        <w:rPr>
          <w:rFonts w:ascii="Times New Roman" w:hAnsi="Times New Roman" w:cs="Times New Roman"/>
          <w:i/>
          <w:sz w:val="24"/>
          <w:szCs w:val="24"/>
          <w:lang w:val="id-ID"/>
        </w:rPr>
        <w:t>oan</w:t>
      </w:r>
      <w:r w:rsidR="00424C5D">
        <w:rPr>
          <w:rFonts w:ascii="Times New Roman" w:hAnsi="Times New Roman" w:cs="Times New Roman"/>
          <w:sz w:val="24"/>
          <w:szCs w:val="24"/>
          <w:lang w:val="id-ID"/>
        </w:rPr>
        <w:t xml:space="preserve"> tidak berpengaruh signifikan terhadap Profitabilitas yang diproksikan dengan </w:t>
      </w:r>
      <w:r w:rsidR="00424C5D">
        <w:rPr>
          <w:rFonts w:ascii="Times New Roman" w:hAnsi="Times New Roman" w:cs="Times New Roman"/>
          <w:i/>
          <w:sz w:val="24"/>
          <w:szCs w:val="24"/>
          <w:lang w:val="id-ID"/>
        </w:rPr>
        <w:t xml:space="preserve">Return On Asset </w:t>
      </w:r>
      <w:r w:rsidR="00424C5D">
        <w:rPr>
          <w:rFonts w:ascii="Times New Roman" w:hAnsi="Times New Roman" w:cs="Times New Roman"/>
          <w:sz w:val="24"/>
          <w:szCs w:val="24"/>
          <w:lang w:val="id-ID"/>
        </w:rPr>
        <w:t>(ROA), maka H</w:t>
      </w:r>
      <w:r w:rsidR="00FF362B">
        <w:rPr>
          <w:rFonts w:ascii="Times New Roman" w:hAnsi="Times New Roman" w:cs="Times New Roman"/>
          <w:sz w:val="24"/>
          <w:szCs w:val="24"/>
          <w:vertAlign w:val="subscript"/>
          <w:lang w:val="id-ID"/>
        </w:rPr>
        <w:t>1</w:t>
      </w:r>
      <w:r w:rsidR="00424C5D">
        <w:rPr>
          <w:rFonts w:ascii="Times New Roman" w:hAnsi="Times New Roman" w:cs="Times New Roman"/>
          <w:sz w:val="24"/>
          <w:szCs w:val="24"/>
          <w:vertAlign w:val="subscript"/>
          <w:lang w:val="id-ID"/>
        </w:rPr>
        <w:t xml:space="preserve"> </w:t>
      </w:r>
      <w:r w:rsidR="00424C5D">
        <w:rPr>
          <w:rFonts w:ascii="Times New Roman" w:hAnsi="Times New Roman" w:cs="Times New Roman"/>
          <w:sz w:val="24"/>
          <w:szCs w:val="24"/>
          <w:lang w:val="id-ID"/>
        </w:rPr>
        <w:t>ditolak.</w:t>
      </w:r>
    </w:p>
    <w:p w14:paraId="6E4038D4" w14:textId="77777777" w:rsidR="004C303A" w:rsidRDefault="004C303A" w:rsidP="003D4572">
      <w:pPr>
        <w:pStyle w:val="ListParagraph"/>
        <w:spacing w:line="480" w:lineRule="auto"/>
        <w:ind w:left="1800" w:firstLine="360"/>
        <w:jc w:val="both"/>
        <w:rPr>
          <w:rFonts w:ascii="Times New Roman" w:hAnsi="Times New Roman" w:cs="Times New Roman"/>
          <w:sz w:val="24"/>
          <w:szCs w:val="24"/>
          <w:lang w:val="id-ID"/>
        </w:rPr>
      </w:pPr>
    </w:p>
    <w:p w14:paraId="30D1082A" w14:textId="77777777" w:rsidR="004C303A" w:rsidRDefault="004C303A" w:rsidP="003D4572">
      <w:pPr>
        <w:pStyle w:val="ListParagraph"/>
        <w:spacing w:line="480" w:lineRule="auto"/>
        <w:ind w:left="1800" w:firstLine="360"/>
        <w:jc w:val="both"/>
        <w:rPr>
          <w:rFonts w:ascii="Times New Roman" w:hAnsi="Times New Roman" w:cs="Times New Roman"/>
          <w:sz w:val="24"/>
          <w:szCs w:val="24"/>
          <w:lang w:val="id-ID"/>
        </w:rPr>
      </w:pPr>
    </w:p>
    <w:p w14:paraId="5D804C91" w14:textId="05775044" w:rsidR="00424C5D" w:rsidRDefault="00424C5D" w:rsidP="000B2289">
      <w:pPr>
        <w:pStyle w:val="ListParagraph"/>
        <w:numPr>
          <w:ilvl w:val="0"/>
          <w:numId w:val="34"/>
        </w:numPr>
        <w:spacing w:line="48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BOPO</w:t>
      </w:r>
      <w:r w:rsidR="003D4572">
        <w:rPr>
          <w:rFonts w:ascii="Times New Roman" w:hAnsi="Times New Roman" w:cs="Times New Roman"/>
          <w:sz w:val="24"/>
          <w:szCs w:val="24"/>
          <w:lang w:val="id-ID"/>
        </w:rPr>
        <w:t xml:space="preserve"> (X</w:t>
      </w:r>
      <w:r w:rsidR="003D4572">
        <w:rPr>
          <w:rFonts w:ascii="Times New Roman" w:hAnsi="Times New Roman" w:cs="Times New Roman"/>
          <w:sz w:val="24"/>
          <w:szCs w:val="24"/>
          <w:vertAlign w:val="subscript"/>
          <w:lang w:val="id-ID"/>
        </w:rPr>
        <w:t>2</w:t>
      </w:r>
      <w:r w:rsidR="003D4572">
        <w:rPr>
          <w:rFonts w:ascii="Times New Roman" w:hAnsi="Times New Roman" w:cs="Times New Roman"/>
          <w:sz w:val="24"/>
          <w:szCs w:val="24"/>
          <w:lang w:val="id-ID"/>
        </w:rPr>
        <w:t>)</w:t>
      </w:r>
    </w:p>
    <w:p w14:paraId="52236B61" w14:textId="12341212" w:rsidR="007208F0" w:rsidRDefault="00413021" w:rsidP="00413021">
      <w:pPr>
        <w:pStyle w:val="ListParagraph"/>
        <w:spacing w:line="480" w:lineRule="auto"/>
        <w:ind w:left="180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424C5D">
        <w:rPr>
          <w:rFonts w:ascii="Times New Roman" w:hAnsi="Times New Roman" w:cs="Times New Roman"/>
          <w:sz w:val="24"/>
          <w:szCs w:val="24"/>
          <w:lang w:val="id-ID"/>
        </w:rPr>
        <w:t>Dari hasil uji signifikan t di atas, dapat dilihat bahwa koefisien regr</w:t>
      </w:r>
      <w:r w:rsidR="002623AF">
        <w:rPr>
          <w:rFonts w:ascii="Times New Roman" w:hAnsi="Times New Roman" w:cs="Times New Roman"/>
          <w:sz w:val="24"/>
          <w:szCs w:val="24"/>
          <w:lang w:val="id-ID"/>
        </w:rPr>
        <w:t>esi variabel BOPO sebesar -0,059 dan nilai t hitung -11,131</w:t>
      </w:r>
      <w:r w:rsidR="00424C5D">
        <w:rPr>
          <w:rFonts w:ascii="Times New Roman" w:hAnsi="Times New Roman" w:cs="Times New Roman"/>
          <w:sz w:val="24"/>
          <w:szCs w:val="24"/>
          <w:lang w:val="id-ID"/>
        </w:rPr>
        <w:t xml:space="preserve"> dan nilai t tabel sebesar 1</w:t>
      </w:r>
      <w:r w:rsidR="002623AF">
        <w:rPr>
          <w:rFonts w:ascii="Times New Roman" w:hAnsi="Times New Roman" w:cs="Times New Roman"/>
          <w:sz w:val="24"/>
          <w:szCs w:val="24"/>
          <w:lang w:val="id-ID"/>
        </w:rPr>
        <w:t>,974. Jadi nilai t hitung 11,131</w:t>
      </w:r>
      <w:r w:rsidR="00424C5D">
        <w:rPr>
          <w:rFonts w:ascii="Times New Roman" w:hAnsi="Times New Roman" w:cs="Times New Roman"/>
          <w:sz w:val="24"/>
          <w:szCs w:val="24"/>
          <w:lang w:val="id-ID"/>
        </w:rPr>
        <w:t xml:space="preserve"> (nilai absolut) &gt; 1,974 (t tabel) serta nilai signifikan dari variabel ini lebih kecil dari taraf signifikan 0,05 yaitu 0,000 &lt; 0,05. Sehingga dapat disimpulkan variabel BOPO berpengaruh negatif signifikan terhadap Profitabilitas yang diproksikan dengan </w:t>
      </w:r>
      <w:r w:rsidR="00424C5D">
        <w:rPr>
          <w:rFonts w:ascii="Times New Roman" w:hAnsi="Times New Roman" w:cs="Times New Roman"/>
          <w:i/>
          <w:sz w:val="24"/>
          <w:szCs w:val="24"/>
          <w:lang w:val="id-ID"/>
        </w:rPr>
        <w:t xml:space="preserve">Return On Asset </w:t>
      </w:r>
      <w:r w:rsidR="00424C5D">
        <w:rPr>
          <w:rFonts w:ascii="Times New Roman" w:hAnsi="Times New Roman" w:cs="Times New Roman"/>
          <w:sz w:val="24"/>
          <w:szCs w:val="24"/>
          <w:lang w:val="id-ID"/>
        </w:rPr>
        <w:t>(ROA), maka H</w:t>
      </w:r>
      <w:r w:rsidR="00FF362B">
        <w:rPr>
          <w:rFonts w:ascii="Times New Roman" w:hAnsi="Times New Roman" w:cs="Times New Roman"/>
          <w:sz w:val="24"/>
          <w:szCs w:val="24"/>
          <w:vertAlign w:val="subscript"/>
          <w:lang w:val="id-ID"/>
        </w:rPr>
        <w:t>2</w:t>
      </w:r>
      <w:r w:rsidR="00424C5D">
        <w:rPr>
          <w:rFonts w:ascii="Times New Roman" w:hAnsi="Times New Roman" w:cs="Times New Roman"/>
          <w:sz w:val="24"/>
          <w:szCs w:val="24"/>
          <w:vertAlign w:val="subscript"/>
          <w:lang w:val="id-ID"/>
        </w:rPr>
        <w:t xml:space="preserve"> </w:t>
      </w:r>
      <w:r w:rsidR="00424C5D">
        <w:rPr>
          <w:rFonts w:ascii="Times New Roman" w:hAnsi="Times New Roman" w:cs="Times New Roman"/>
          <w:sz w:val="24"/>
          <w:szCs w:val="24"/>
          <w:lang w:val="id-ID"/>
        </w:rPr>
        <w:t>diterima.</w:t>
      </w:r>
    </w:p>
    <w:p w14:paraId="6F65FF47" w14:textId="0283B96D" w:rsidR="00424C5D" w:rsidRPr="00F5288A" w:rsidRDefault="00424C5D" w:rsidP="000B2289">
      <w:pPr>
        <w:pStyle w:val="ListParagraph"/>
        <w:numPr>
          <w:ilvl w:val="0"/>
          <w:numId w:val="34"/>
        </w:numPr>
        <w:spacing w:line="480" w:lineRule="auto"/>
        <w:ind w:left="1800"/>
        <w:jc w:val="both"/>
        <w:rPr>
          <w:rFonts w:ascii="Times New Roman" w:hAnsi="Times New Roman" w:cs="Times New Roman"/>
          <w:i/>
          <w:sz w:val="24"/>
          <w:szCs w:val="24"/>
          <w:lang w:val="id-ID"/>
        </w:rPr>
      </w:pPr>
      <w:r w:rsidRPr="00F5288A">
        <w:rPr>
          <w:rFonts w:ascii="Times New Roman" w:hAnsi="Times New Roman" w:cs="Times New Roman"/>
          <w:i/>
          <w:sz w:val="24"/>
          <w:szCs w:val="24"/>
          <w:lang w:val="id-ID"/>
        </w:rPr>
        <w:t>Firm Size</w:t>
      </w:r>
      <w:r w:rsidR="003D4572">
        <w:rPr>
          <w:rFonts w:ascii="Times New Roman" w:hAnsi="Times New Roman" w:cs="Times New Roman"/>
          <w:i/>
          <w:sz w:val="24"/>
          <w:szCs w:val="24"/>
          <w:lang w:val="id-ID"/>
        </w:rPr>
        <w:t xml:space="preserve"> </w:t>
      </w:r>
      <w:r w:rsidR="003D4572">
        <w:rPr>
          <w:rFonts w:ascii="Times New Roman" w:hAnsi="Times New Roman" w:cs="Times New Roman"/>
          <w:sz w:val="24"/>
          <w:szCs w:val="24"/>
          <w:lang w:val="id-ID"/>
        </w:rPr>
        <w:t>(X</w:t>
      </w:r>
      <w:r w:rsidR="003D4572">
        <w:rPr>
          <w:rFonts w:ascii="Times New Roman" w:hAnsi="Times New Roman" w:cs="Times New Roman"/>
          <w:sz w:val="24"/>
          <w:szCs w:val="24"/>
          <w:vertAlign w:val="subscript"/>
          <w:lang w:val="id-ID"/>
        </w:rPr>
        <w:t>3</w:t>
      </w:r>
      <w:r w:rsidR="003D4572">
        <w:rPr>
          <w:rFonts w:ascii="Times New Roman" w:hAnsi="Times New Roman" w:cs="Times New Roman"/>
          <w:sz w:val="24"/>
          <w:szCs w:val="24"/>
          <w:lang w:val="id-ID"/>
        </w:rPr>
        <w:t>)</w:t>
      </w:r>
    </w:p>
    <w:p w14:paraId="36FF2FC5" w14:textId="72A5EA05" w:rsidR="00424C5D" w:rsidRPr="00F5288A" w:rsidRDefault="00413021" w:rsidP="003D4572">
      <w:pPr>
        <w:pStyle w:val="ListParagraph"/>
        <w:spacing w:line="480" w:lineRule="auto"/>
        <w:ind w:left="180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424C5D">
        <w:rPr>
          <w:rFonts w:ascii="Times New Roman" w:hAnsi="Times New Roman" w:cs="Times New Roman"/>
          <w:sz w:val="24"/>
          <w:szCs w:val="24"/>
          <w:lang w:val="id-ID"/>
        </w:rPr>
        <w:t xml:space="preserve">Dari hasil di atas, dapat dilihat bahwa koefisien regresi variabel </w:t>
      </w:r>
      <w:r w:rsidR="00424C5D">
        <w:rPr>
          <w:rFonts w:ascii="Times New Roman" w:hAnsi="Times New Roman" w:cs="Times New Roman"/>
          <w:i/>
          <w:sz w:val="24"/>
          <w:szCs w:val="24"/>
          <w:lang w:val="id-ID"/>
        </w:rPr>
        <w:t xml:space="preserve">Firm Size </w:t>
      </w:r>
      <w:r w:rsidR="002623AF">
        <w:rPr>
          <w:rFonts w:ascii="Times New Roman" w:hAnsi="Times New Roman" w:cs="Times New Roman"/>
          <w:sz w:val="24"/>
          <w:szCs w:val="24"/>
          <w:lang w:val="id-ID"/>
        </w:rPr>
        <w:t>sebesar 0,743</w:t>
      </w:r>
      <w:r w:rsidR="00424C5D">
        <w:rPr>
          <w:rFonts w:ascii="Times New Roman" w:hAnsi="Times New Roman" w:cs="Times New Roman"/>
          <w:sz w:val="24"/>
          <w:szCs w:val="24"/>
          <w:lang w:val="id-ID"/>
        </w:rPr>
        <w:t xml:space="preserve"> dan nilai t hitung </w:t>
      </w:r>
      <w:r w:rsidR="00211272">
        <w:rPr>
          <w:rFonts w:ascii="Times New Roman" w:hAnsi="Times New Roman" w:cs="Times New Roman"/>
          <w:sz w:val="24"/>
          <w:szCs w:val="24"/>
          <w:lang w:val="id-ID"/>
        </w:rPr>
        <w:t>11,229</w:t>
      </w:r>
      <w:r w:rsidR="00424C5D">
        <w:rPr>
          <w:rFonts w:ascii="Times New Roman" w:hAnsi="Times New Roman" w:cs="Times New Roman"/>
          <w:sz w:val="24"/>
          <w:szCs w:val="24"/>
          <w:lang w:val="id-ID"/>
        </w:rPr>
        <w:t xml:space="preserve"> dan nilai t tabel sebesar 1,974. Jadi t hitung </w:t>
      </w:r>
      <w:r w:rsidR="00211272">
        <w:rPr>
          <w:rFonts w:ascii="Times New Roman" w:hAnsi="Times New Roman" w:cs="Times New Roman"/>
          <w:sz w:val="24"/>
          <w:szCs w:val="24"/>
          <w:lang w:val="id-ID"/>
        </w:rPr>
        <w:t>11,229</w:t>
      </w:r>
      <w:r w:rsidR="00424C5D">
        <w:rPr>
          <w:rFonts w:ascii="Times New Roman" w:hAnsi="Times New Roman" w:cs="Times New Roman"/>
          <w:sz w:val="24"/>
          <w:szCs w:val="24"/>
          <w:lang w:val="id-ID"/>
        </w:rPr>
        <w:t xml:space="preserve"> (nilai absolut) &gt; 1,974 (t tabel) serta nilai signifik</w:t>
      </w:r>
      <w:r w:rsidR="00211272">
        <w:rPr>
          <w:rFonts w:ascii="Times New Roman" w:hAnsi="Times New Roman" w:cs="Times New Roman"/>
          <w:sz w:val="24"/>
          <w:szCs w:val="24"/>
          <w:lang w:val="id-ID"/>
        </w:rPr>
        <w:t>an dari variabel ini lebih kecil</w:t>
      </w:r>
      <w:r w:rsidR="00424C5D">
        <w:rPr>
          <w:rFonts w:ascii="Times New Roman" w:hAnsi="Times New Roman" w:cs="Times New Roman"/>
          <w:sz w:val="24"/>
          <w:szCs w:val="24"/>
          <w:lang w:val="id-ID"/>
        </w:rPr>
        <w:t xml:space="preserve"> dari t</w:t>
      </w:r>
      <w:r w:rsidR="00211272">
        <w:rPr>
          <w:rFonts w:ascii="Times New Roman" w:hAnsi="Times New Roman" w:cs="Times New Roman"/>
          <w:sz w:val="24"/>
          <w:szCs w:val="24"/>
          <w:lang w:val="id-ID"/>
        </w:rPr>
        <w:t>araf signifikan 0,05 yaitu 0,000 &lt;</w:t>
      </w:r>
      <w:r w:rsidR="00424C5D">
        <w:rPr>
          <w:rFonts w:ascii="Times New Roman" w:hAnsi="Times New Roman" w:cs="Times New Roman"/>
          <w:sz w:val="24"/>
          <w:szCs w:val="24"/>
          <w:lang w:val="id-ID"/>
        </w:rPr>
        <w:t xml:space="preserve"> 0,05. Sehingga dapat disimpulkan variabel </w:t>
      </w:r>
      <w:r w:rsidR="00211272">
        <w:rPr>
          <w:rFonts w:ascii="Times New Roman" w:hAnsi="Times New Roman" w:cs="Times New Roman"/>
          <w:i/>
          <w:sz w:val="24"/>
          <w:szCs w:val="24"/>
          <w:lang w:val="id-ID"/>
        </w:rPr>
        <w:t xml:space="preserve">Firm Size </w:t>
      </w:r>
      <w:r w:rsidR="00FF362B">
        <w:rPr>
          <w:rFonts w:ascii="Times New Roman" w:hAnsi="Times New Roman" w:cs="Times New Roman"/>
          <w:sz w:val="24"/>
          <w:szCs w:val="24"/>
          <w:lang w:val="id-ID"/>
        </w:rPr>
        <w:t>berpengaruh</w:t>
      </w:r>
      <w:r w:rsidR="00FF362B">
        <w:rPr>
          <w:rFonts w:ascii="Times New Roman" w:hAnsi="Times New Roman" w:cs="Times New Roman"/>
          <w:color w:val="FF0000"/>
          <w:sz w:val="24"/>
          <w:szCs w:val="24"/>
          <w:lang w:val="id-ID"/>
        </w:rPr>
        <w:t xml:space="preserve"> </w:t>
      </w:r>
      <w:r w:rsidR="00211272">
        <w:rPr>
          <w:rFonts w:ascii="Times New Roman" w:hAnsi="Times New Roman" w:cs="Times New Roman"/>
          <w:sz w:val="24"/>
          <w:szCs w:val="24"/>
          <w:lang w:val="id-ID"/>
        </w:rPr>
        <w:t xml:space="preserve">positif </w:t>
      </w:r>
      <w:r w:rsidR="00424C5D" w:rsidRPr="00FF362B">
        <w:rPr>
          <w:rFonts w:ascii="Times New Roman" w:hAnsi="Times New Roman" w:cs="Times New Roman"/>
          <w:sz w:val="24"/>
          <w:szCs w:val="24"/>
          <w:lang w:val="id-ID"/>
        </w:rPr>
        <w:t xml:space="preserve">signifikan </w:t>
      </w:r>
      <w:r w:rsidR="00424C5D">
        <w:rPr>
          <w:rFonts w:ascii="Times New Roman" w:hAnsi="Times New Roman" w:cs="Times New Roman"/>
          <w:sz w:val="24"/>
          <w:szCs w:val="24"/>
          <w:lang w:val="id-ID"/>
        </w:rPr>
        <w:t xml:space="preserve">terhadap Profitabilitas yang diproksikan dengan </w:t>
      </w:r>
      <w:r w:rsidR="00424C5D">
        <w:rPr>
          <w:rFonts w:ascii="Times New Roman" w:hAnsi="Times New Roman" w:cs="Times New Roman"/>
          <w:i/>
          <w:sz w:val="24"/>
          <w:szCs w:val="24"/>
          <w:lang w:val="id-ID"/>
        </w:rPr>
        <w:t xml:space="preserve">Return On Asset </w:t>
      </w:r>
      <w:r w:rsidR="00424C5D">
        <w:rPr>
          <w:rFonts w:ascii="Times New Roman" w:hAnsi="Times New Roman" w:cs="Times New Roman"/>
          <w:sz w:val="24"/>
          <w:szCs w:val="24"/>
          <w:lang w:val="id-ID"/>
        </w:rPr>
        <w:t>(ROA), maka H</w:t>
      </w:r>
      <w:r w:rsidR="00FF362B">
        <w:rPr>
          <w:rFonts w:ascii="Times New Roman" w:hAnsi="Times New Roman" w:cs="Times New Roman"/>
          <w:sz w:val="24"/>
          <w:szCs w:val="24"/>
          <w:vertAlign w:val="subscript"/>
          <w:lang w:val="id-ID"/>
        </w:rPr>
        <w:t>3</w:t>
      </w:r>
      <w:r w:rsidR="00424C5D">
        <w:rPr>
          <w:rFonts w:ascii="Times New Roman" w:hAnsi="Times New Roman" w:cs="Times New Roman"/>
          <w:sz w:val="24"/>
          <w:szCs w:val="24"/>
          <w:vertAlign w:val="subscript"/>
          <w:lang w:val="id-ID"/>
        </w:rPr>
        <w:t xml:space="preserve"> </w:t>
      </w:r>
      <w:r w:rsidR="00211272">
        <w:rPr>
          <w:rFonts w:ascii="Times New Roman" w:hAnsi="Times New Roman" w:cs="Times New Roman"/>
          <w:sz w:val="24"/>
          <w:szCs w:val="24"/>
          <w:lang w:val="id-ID"/>
        </w:rPr>
        <w:t>diterima</w:t>
      </w:r>
      <w:r w:rsidR="00FF362B">
        <w:rPr>
          <w:rFonts w:ascii="Times New Roman" w:hAnsi="Times New Roman" w:cs="Times New Roman"/>
          <w:sz w:val="24"/>
          <w:szCs w:val="24"/>
          <w:lang w:val="id-ID"/>
        </w:rPr>
        <w:t>.</w:t>
      </w:r>
    </w:p>
    <w:p w14:paraId="76D85E79" w14:textId="1137083A" w:rsidR="00424C5D" w:rsidRPr="005C0427" w:rsidRDefault="00424C5D" w:rsidP="000B2289">
      <w:pPr>
        <w:pStyle w:val="ListParagraph"/>
        <w:numPr>
          <w:ilvl w:val="0"/>
          <w:numId w:val="50"/>
        </w:numPr>
        <w:spacing w:line="480" w:lineRule="auto"/>
        <w:rPr>
          <w:rFonts w:ascii="Times New Roman" w:hAnsi="Times New Roman" w:cs="Times New Roman"/>
          <w:b/>
          <w:sz w:val="24"/>
          <w:szCs w:val="24"/>
        </w:rPr>
      </w:pPr>
      <w:r w:rsidRPr="005C0427">
        <w:rPr>
          <w:rFonts w:ascii="Times New Roman" w:hAnsi="Times New Roman" w:cs="Times New Roman"/>
          <w:b/>
          <w:sz w:val="24"/>
          <w:szCs w:val="24"/>
        </w:rPr>
        <w:t>Uji Signifikansi Simultan</w:t>
      </w:r>
      <w:r w:rsidR="00215C3C" w:rsidRPr="005C0427">
        <w:rPr>
          <w:rFonts w:ascii="Times New Roman" w:hAnsi="Times New Roman" w:cs="Times New Roman"/>
          <w:b/>
          <w:sz w:val="24"/>
          <w:szCs w:val="24"/>
        </w:rPr>
        <w:t xml:space="preserve"> (Uji F)</w:t>
      </w:r>
    </w:p>
    <w:p w14:paraId="4AE7778C" w14:textId="7D153F81" w:rsidR="007208F0" w:rsidRPr="00B25EFD" w:rsidRDefault="00424C5D" w:rsidP="00B25EFD">
      <w:pPr>
        <w:pStyle w:val="ListParagraph"/>
        <w:spacing w:line="48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Uji signifikan secara simultan (Uji F) digunakan untuk menguji apakah semua variabel independen berada pada saat yang bersam-sama (simultan) dapat mempengaruhi variabel dependen dan menguji apakah model regresi yang digunakan sudah benar. </w:t>
      </w:r>
      <w:r>
        <w:rPr>
          <w:rFonts w:ascii="Times New Roman" w:hAnsi="Times New Roman" w:cs="Times New Roman"/>
          <w:sz w:val="24"/>
          <w:szCs w:val="24"/>
          <w:lang w:val="id-ID"/>
        </w:rPr>
        <w:lastRenderedPageBreak/>
        <w:t>Berikut adalah tabel hasil pengujian secara sim</w:t>
      </w:r>
      <w:r w:rsidR="00872F49">
        <w:rPr>
          <w:rFonts w:ascii="Times New Roman" w:hAnsi="Times New Roman" w:cs="Times New Roman"/>
          <w:sz w:val="24"/>
          <w:szCs w:val="24"/>
          <w:lang w:val="id-ID"/>
        </w:rPr>
        <w:t>ulltan (Uji F) sebagai berikut:</w:t>
      </w:r>
    </w:p>
    <w:p w14:paraId="1BCC22B6" w14:textId="4B773F7E" w:rsidR="00872F49" w:rsidRPr="00872F49" w:rsidRDefault="00872F49" w:rsidP="00FA06CC">
      <w:pPr>
        <w:pStyle w:val="Caption"/>
        <w:ind w:left="1440" w:firstLine="0"/>
      </w:pPr>
      <w:bookmarkStart w:id="23" w:name="_Toc136208545"/>
      <w:r>
        <w:t xml:space="preserve">Tabel </w:t>
      </w:r>
      <w:r>
        <w:fldChar w:fldCharType="begin"/>
      </w:r>
      <w:r>
        <w:instrText xml:space="preserve"> SEQ Tabel \* ARABIC </w:instrText>
      </w:r>
      <w:r>
        <w:fldChar w:fldCharType="separate"/>
      </w:r>
      <w:r w:rsidR="00D53D32">
        <w:rPr>
          <w:noProof/>
        </w:rPr>
        <w:t>20</w:t>
      </w:r>
      <w:r>
        <w:fldChar w:fldCharType="end"/>
      </w:r>
      <w:r>
        <w:t xml:space="preserve"> </w:t>
      </w:r>
      <w:r w:rsidR="00FA06CC">
        <w:br w:type="textWrapping" w:clear="all"/>
      </w:r>
      <w:r w:rsidRPr="004C780E">
        <w:t>Hasil Uj</w:t>
      </w:r>
      <w:r>
        <w:t>i Signifikansi Simultan (Uji F)</w:t>
      </w:r>
      <w:bookmarkEnd w:id="23"/>
    </w:p>
    <w:tbl>
      <w:tblPr>
        <w:tblW w:w="6538" w:type="dxa"/>
        <w:tblInd w:w="1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1"/>
        <w:gridCol w:w="1054"/>
        <w:gridCol w:w="1205"/>
        <w:gridCol w:w="841"/>
        <w:gridCol w:w="1155"/>
        <w:gridCol w:w="841"/>
        <w:gridCol w:w="841"/>
      </w:tblGrid>
      <w:tr w:rsidR="00F1231B" w:rsidRPr="00F1231B" w14:paraId="4830BA2D" w14:textId="77777777" w:rsidTr="00F1231B">
        <w:trPr>
          <w:cantSplit/>
          <w:trHeight w:val="336"/>
        </w:trPr>
        <w:tc>
          <w:tcPr>
            <w:tcW w:w="65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AF1C574" w14:textId="77777777" w:rsidR="00424C5D" w:rsidRPr="00F1231B" w:rsidRDefault="00424C5D" w:rsidP="00A22045">
            <w:pPr>
              <w:autoSpaceDE w:val="0"/>
              <w:autoSpaceDN w:val="0"/>
              <w:adjustRightInd w:val="0"/>
              <w:spacing w:after="0" w:line="320" w:lineRule="atLeast"/>
              <w:ind w:left="60" w:right="60"/>
              <w:jc w:val="center"/>
              <w:rPr>
                <w:rFonts w:ascii="Arial" w:hAnsi="Arial" w:cs="Arial"/>
              </w:rPr>
            </w:pPr>
            <w:r w:rsidRPr="00F1231B">
              <w:rPr>
                <w:rFonts w:ascii="Arial" w:hAnsi="Arial" w:cs="Arial"/>
                <w:b/>
                <w:bCs/>
              </w:rPr>
              <w:t>ANOVA</w:t>
            </w:r>
            <w:r w:rsidRPr="00F1231B">
              <w:rPr>
                <w:rFonts w:ascii="Arial" w:hAnsi="Arial" w:cs="Arial"/>
                <w:b/>
                <w:bCs/>
                <w:vertAlign w:val="superscript"/>
              </w:rPr>
              <w:t>a</w:t>
            </w:r>
          </w:p>
        </w:tc>
      </w:tr>
      <w:tr w:rsidR="00F1231B" w:rsidRPr="00F1231B" w14:paraId="3CE404F4" w14:textId="77777777" w:rsidTr="00F1231B">
        <w:trPr>
          <w:cantSplit/>
          <w:trHeight w:val="336"/>
        </w:trPr>
        <w:tc>
          <w:tcPr>
            <w:tcW w:w="16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06319B5" w14:textId="77777777" w:rsidR="00424C5D" w:rsidRPr="00F1231B" w:rsidRDefault="00424C5D" w:rsidP="00A22045">
            <w:pPr>
              <w:autoSpaceDE w:val="0"/>
              <w:autoSpaceDN w:val="0"/>
              <w:adjustRightInd w:val="0"/>
              <w:spacing w:after="0" w:line="320" w:lineRule="atLeast"/>
              <w:ind w:left="60" w:right="60"/>
              <w:rPr>
                <w:rFonts w:ascii="Arial" w:hAnsi="Arial" w:cs="Arial"/>
                <w:sz w:val="18"/>
                <w:szCs w:val="18"/>
              </w:rPr>
            </w:pPr>
            <w:r w:rsidRPr="00F1231B">
              <w:rPr>
                <w:rFonts w:ascii="Arial" w:hAnsi="Arial" w:cs="Arial"/>
                <w:sz w:val="18"/>
                <w:szCs w:val="18"/>
              </w:rPr>
              <w:t>Model</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bottom"/>
          </w:tcPr>
          <w:p w14:paraId="44DDE190" w14:textId="77777777" w:rsidR="00424C5D" w:rsidRPr="00F1231B" w:rsidRDefault="00424C5D" w:rsidP="00A22045">
            <w:pPr>
              <w:autoSpaceDE w:val="0"/>
              <w:autoSpaceDN w:val="0"/>
              <w:adjustRightInd w:val="0"/>
              <w:spacing w:after="0" w:line="320" w:lineRule="atLeast"/>
              <w:ind w:left="60" w:right="60"/>
              <w:jc w:val="center"/>
              <w:rPr>
                <w:rFonts w:ascii="Arial" w:hAnsi="Arial" w:cs="Arial"/>
                <w:sz w:val="18"/>
                <w:szCs w:val="18"/>
              </w:rPr>
            </w:pPr>
            <w:r w:rsidRPr="00F1231B">
              <w:rPr>
                <w:rFonts w:ascii="Arial" w:hAnsi="Arial" w:cs="Arial"/>
                <w:sz w:val="18"/>
                <w:szCs w:val="18"/>
              </w:rPr>
              <w:t>Sum of Squares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bottom"/>
          </w:tcPr>
          <w:p w14:paraId="0F231C9E" w14:textId="77777777" w:rsidR="00424C5D" w:rsidRPr="00F1231B" w:rsidRDefault="00424C5D" w:rsidP="00A22045">
            <w:pPr>
              <w:autoSpaceDE w:val="0"/>
              <w:autoSpaceDN w:val="0"/>
              <w:adjustRightInd w:val="0"/>
              <w:spacing w:after="0" w:line="320" w:lineRule="atLeast"/>
              <w:ind w:left="60" w:right="60"/>
              <w:jc w:val="center"/>
              <w:rPr>
                <w:rFonts w:ascii="Arial" w:hAnsi="Arial" w:cs="Arial"/>
                <w:sz w:val="18"/>
                <w:szCs w:val="18"/>
              </w:rPr>
            </w:pPr>
            <w:r w:rsidRPr="00F1231B">
              <w:rPr>
                <w:rFonts w:ascii="Arial" w:hAnsi="Arial" w:cs="Arial"/>
                <w:sz w:val="18"/>
                <w:szCs w:val="18"/>
              </w:rPr>
              <w:t>df</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14:paraId="510DA1EE" w14:textId="77777777" w:rsidR="00424C5D" w:rsidRPr="00F1231B" w:rsidRDefault="00424C5D" w:rsidP="00A22045">
            <w:pPr>
              <w:autoSpaceDE w:val="0"/>
              <w:autoSpaceDN w:val="0"/>
              <w:adjustRightInd w:val="0"/>
              <w:spacing w:after="0" w:line="320" w:lineRule="atLeast"/>
              <w:ind w:left="60" w:right="60"/>
              <w:jc w:val="center"/>
              <w:rPr>
                <w:rFonts w:ascii="Arial" w:hAnsi="Arial" w:cs="Arial"/>
                <w:sz w:val="18"/>
                <w:szCs w:val="18"/>
              </w:rPr>
            </w:pPr>
            <w:r w:rsidRPr="00F1231B">
              <w:rPr>
                <w:rFonts w:ascii="Arial" w:hAnsi="Arial" w:cs="Arial"/>
                <w:sz w:val="18"/>
                <w:szCs w:val="18"/>
              </w:rPr>
              <w:t>Mean Square</w:t>
            </w:r>
          </w:p>
        </w:tc>
        <w:tc>
          <w:tcPr>
            <w:tcW w:w="841" w:type="dxa"/>
            <w:tcBorders>
              <w:top w:val="single" w:sz="4" w:space="0" w:color="auto"/>
              <w:left w:val="single" w:sz="4" w:space="0" w:color="auto"/>
              <w:bottom w:val="single" w:sz="4" w:space="0" w:color="auto"/>
              <w:right w:val="single" w:sz="4" w:space="0" w:color="auto"/>
            </w:tcBorders>
            <w:shd w:val="clear" w:color="auto" w:fill="auto"/>
            <w:vAlign w:val="bottom"/>
          </w:tcPr>
          <w:p w14:paraId="1309FAB6" w14:textId="77777777" w:rsidR="00424C5D" w:rsidRPr="00F1231B" w:rsidRDefault="00424C5D" w:rsidP="00A22045">
            <w:pPr>
              <w:autoSpaceDE w:val="0"/>
              <w:autoSpaceDN w:val="0"/>
              <w:adjustRightInd w:val="0"/>
              <w:spacing w:after="0" w:line="320" w:lineRule="atLeast"/>
              <w:ind w:left="60" w:right="60"/>
              <w:jc w:val="center"/>
              <w:rPr>
                <w:rFonts w:ascii="Arial" w:hAnsi="Arial" w:cs="Arial"/>
                <w:sz w:val="18"/>
                <w:szCs w:val="18"/>
              </w:rPr>
            </w:pPr>
            <w:r w:rsidRPr="00F1231B">
              <w:rPr>
                <w:rFonts w:ascii="Arial" w:hAnsi="Arial" w:cs="Arial"/>
                <w:sz w:val="18"/>
                <w:szCs w:val="18"/>
              </w:rPr>
              <w:t>F</w:t>
            </w:r>
          </w:p>
        </w:tc>
        <w:tc>
          <w:tcPr>
            <w:tcW w:w="841" w:type="dxa"/>
            <w:tcBorders>
              <w:top w:val="single" w:sz="4" w:space="0" w:color="auto"/>
              <w:left w:val="single" w:sz="4" w:space="0" w:color="auto"/>
              <w:bottom w:val="single" w:sz="4" w:space="0" w:color="auto"/>
              <w:right w:val="single" w:sz="4" w:space="0" w:color="auto"/>
            </w:tcBorders>
            <w:shd w:val="clear" w:color="auto" w:fill="auto"/>
            <w:vAlign w:val="bottom"/>
          </w:tcPr>
          <w:p w14:paraId="00E3C408" w14:textId="77777777" w:rsidR="00424C5D" w:rsidRPr="00F1231B" w:rsidRDefault="00424C5D" w:rsidP="00A22045">
            <w:pPr>
              <w:autoSpaceDE w:val="0"/>
              <w:autoSpaceDN w:val="0"/>
              <w:adjustRightInd w:val="0"/>
              <w:spacing w:after="0" w:line="320" w:lineRule="atLeast"/>
              <w:ind w:left="60" w:right="60"/>
              <w:jc w:val="center"/>
              <w:rPr>
                <w:rFonts w:ascii="Arial" w:hAnsi="Arial" w:cs="Arial"/>
                <w:sz w:val="18"/>
                <w:szCs w:val="18"/>
              </w:rPr>
            </w:pPr>
            <w:r w:rsidRPr="00F1231B">
              <w:rPr>
                <w:rFonts w:ascii="Arial" w:hAnsi="Arial" w:cs="Arial"/>
                <w:sz w:val="18"/>
                <w:szCs w:val="18"/>
              </w:rPr>
              <w:t>Sig.</w:t>
            </w:r>
          </w:p>
        </w:tc>
      </w:tr>
      <w:tr w:rsidR="00F1231B" w:rsidRPr="00F1231B" w14:paraId="181300E2" w14:textId="77777777" w:rsidTr="00F1231B">
        <w:trPr>
          <w:cantSplit/>
          <w:trHeight w:val="352"/>
        </w:trPr>
        <w:tc>
          <w:tcPr>
            <w:tcW w:w="601" w:type="dxa"/>
            <w:vMerge w:val="restart"/>
            <w:tcBorders>
              <w:top w:val="single" w:sz="4" w:space="0" w:color="auto"/>
              <w:left w:val="single" w:sz="4" w:space="0" w:color="auto"/>
              <w:bottom w:val="single" w:sz="4" w:space="0" w:color="auto"/>
              <w:right w:val="single" w:sz="4" w:space="0" w:color="auto"/>
            </w:tcBorders>
            <w:shd w:val="clear" w:color="auto" w:fill="auto"/>
          </w:tcPr>
          <w:p w14:paraId="129ED844" w14:textId="77777777" w:rsidR="00424C5D" w:rsidRPr="00F1231B" w:rsidRDefault="00424C5D" w:rsidP="00A22045">
            <w:pPr>
              <w:autoSpaceDE w:val="0"/>
              <w:autoSpaceDN w:val="0"/>
              <w:adjustRightInd w:val="0"/>
              <w:spacing w:after="0" w:line="320" w:lineRule="atLeast"/>
              <w:ind w:left="60" w:right="60"/>
              <w:rPr>
                <w:rFonts w:ascii="Arial" w:hAnsi="Arial" w:cs="Arial"/>
                <w:sz w:val="18"/>
                <w:szCs w:val="18"/>
              </w:rPr>
            </w:pPr>
            <w:r w:rsidRPr="00F1231B">
              <w:rPr>
                <w:rFonts w:ascii="Arial" w:hAnsi="Arial" w:cs="Arial"/>
                <w:sz w:val="18"/>
                <w:szCs w:val="18"/>
              </w:rPr>
              <w:t>1</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72DB5C8D" w14:textId="77777777" w:rsidR="00424C5D" w:rsidRPr="00F1231B" w:rsidRDefault="00424C5D" w:rsidP="00A22045">
            <w:pPr>
              <w:autoSpaceDE w:val="0"/>
              <w:autoSpaceDN w:val="0"/>
              <w:adjustRightInd w:val="0"/>
              <w:spacing w:after="0" w:line="320" w:lineRule="atLeast"/>
              <w:ind w:left="60" w:right="60"/>
              <w:rPr>
                <w:rFonts w:ascii="Arial" w:hAnsi="Arial" w:cs="Arial"/>
                <w:sz w:val="18"/>
                <w:szCs w:val="18"/>
              </w:rPr>
            </w:pPr>
            <w:r w:rsidRPr="00F1231B">
              <w:rPr>
                <w:rFonts w:ascii="Arial" w:hAnsi="Arial" w:cs="Arial"/>
                <w:sz w:val="18"/>
                <w:szCs w:val="18"/>
              </w:rPr>
              <w:t>Regression</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647A81BC" w14:textId="77777777" w:rsidR="00424C5D" w:rsidRPr="00F1231B" w:rsidRDefault="00424C5D" w:rsidP="00A22045">
            <w:pPr>
              <w:autoSpaceDE w:val="0"/>
              <w:autoSpaceDN w:val="0"/>
              <w:adjustRightInd w:val="0"/>
              <w:spacing w:after="0" w:line="320" w:lineRule="atLeast"/>
              <w:ind w:left="60" w:right="60"/>
              <w:jc w:val="right"/>
              <w:rPr>
                <w:rFonts w:ascii="Arial" w:hAnsi="Arial" w:cs="Arial"/>
                <w:sz w:val="18"/>
                <w:szCs w:val="18"/>
              </w:rPr>
            </w:pPr>
            <w:r w:rsidRPr="00F1231B">
              <w:rPr>
                <w:rFonts w:ascii="Arial" w:hAnsi="Arial" w:cs="Arial"/>
                <w:sz w:val="18"/>
                <w:szCs w:val="18"/>
              </w:rPr>
              <w:t>1624,487</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4ACFF485" w14:textId="77777777" w:rsidR="00424C5D" w:rsidRPr="00F1231B" w:rsidRDefault="00424C5D" w:rsidP="00A22045">
            <w:pPr>
              <w:autoSpaceDE w:val="0"/>
              <w:autoSpaceDN w:val="0"/>
              <w:adjustRightInd w:val="0"/>
              <w:spacing w:after="0" w:line="320" w:lineRule="atLeast"/>
              <w:ind w:left="60" w:right="60"/>
              <w:jc w:val="right"/>
              <w:rPr>
                <w:rFonts w:ascii="Arial" w:hAnsi="Arial" w:cs="Arial"/>
                <w:sz w:val="18"/>
                <w:szCs w:val="18"/>
              </w:rPr>
            </w:pPr>
            <w:r w:rsidRPr="00F1231B">
              <w:rPr>
                <w:rFonts w:ascii="Arial" w:hAnsi="Arial" w:cs="Arial"/>
                <w:sz w:val="18"/>
                <w:szCs w:val="18"/>
              </w:rPr>
              <w:t>3</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26E46963" w14:textId="77777777" w:rsidR="00424C5D" w:rsidRPr="00F1231B" w:rsidRDefault="00424C5D" w:rsidP="00A22045">
            <w:pPr>
              <w:autoSpaceDE w:val="0"/>
              <w:autoSpaceDN w:val="0"/>
              <w:adjustRightInd w:val="0"/>
              <w:spacing w:after="0" w:line="320" w:lineRule="atLeast"/>
              <w:ind w:left="60" w:right="60"/>
              <w:jc w:val="right"/>
              <w:rPr>
                <w:rFonts w:ascii="Arial" w:hAnsi="Arial" w:cs="Arial"/>
                <w:sz w:val="18"/>
                <w:szCs w:val="18"/>
              </w:rPr>
            </w:pPr>
            <w:r w:rsidRPr="00F1231B">
              <w:rPr>
                <w:rFonts w:ascii="Arial" w:hAnsi="Arial" w:cs="Arial"/>
                <w:sz w:val="18"/>
                <w:szCs w:val="18"/>
              </w:rPr>
              <w:t>541,496</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23ABB0FD" w14:textId="77777777" w:rsidR="00424C5D" w:rsidRPr="00F1231B" w:rsidRDefault="00424C5D" w:rsidP="00A22045">
            <w:pPr>
              <w:autoSpaceDE w:val="0"/>
              <w:autoSpaceDN w:val="0"/>
              <w:adjustRightInd w:val="0"/>
              <w:spacing w:after="0" w:line="320" w:lineRule="atLeast"/>
              <w:ind w:left="60" w:right="60"/>
              <w:jc w:val="right"/>
              <w:rPr>
                <w:rFonts w:ascii="Arial" w:hAnsi="Arial" w:cs="Arial"/>
                <w:sz w:val="18"/>
                <w:szCs w:val="18"/>
              </w:rPr>
            </w:pPr>
            <w:r w:rsidRPr="00F1231B">
              <w:rPr>
                <w:rFonts w:ascii="Arial" w:hAnsi="Arial" w:cs="Arial"/>
                <w:sz w:val="18"/>
                <w:szCs w:val="18"/>
              </w:rPr>
              <w:t>86,398</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0CB1B254" w14:textId="77777777" w:rsidR="00424C5D" w:rsidRPr="00F1231B" w:rsidRDefault="00424C5D" w:rsidP="00A22045">
            <w:pPr>
              <w:autoSpaceDE w:val="0"/>
              <w:autoSpaceDN w:val="0"/>
              <w:adjustRightInd w:val="0"/>
              <w:spacing w:after="0" w:line="320" w:lineRule="atLeast"/>
              <w:ind w:left="60" w:right="60"/>
              <w:jc w:val="right"/>
              <w:rPr>
                <w:rFonts w:ascii="Arial" w:hAnsi="Arial" w:cs="Arial"/>
                <w:sz w:val="18"/>
                <w:szCs w:val="18"/>
              </w:rPr>
            </w:pPr>
            <w:r w:rsidRPr="00F1231B">
              <w:rPr>
                <w:rFonts w:ascii="Arial" w:hAnsi="Arial" w:cs="Arial"/>
                <w:sz w:val="18"/>
                <w:szCs w:val="18"/>
              </w:rPr>
              <w:t>,000</w:t>
            </w:r>
            <w:r w:rsidRPr="00F1231B">
              <w:rPr>
                <w:rFonts w:ascii="Arial" w:hAnsi="Arial" w:cs="Arial"/>
                <w:sz w:val="18"/>
                <w:szCs w:val="18"/>
                <w:vertAlign w:val="superscript"/>
              </w:rPr>
              <w:t>b</w:t>
            </w:r>
          </w:p>
        </w:tc>
      </w:tr>
      <w:tr w:rsidR="00F1231B" w:rsidRPr="00F1231B" w14:paraId="038CEC66" w14:textId="77777777" w:rsidTr="00F1231B">
        <w:trPr>
          <w:cantSplit/>
          <w:trHeight w:val="154"/>
        </w:trPr>
        <w:tc>
          <w:tcPr>
            <w:tcW w:w="601" w:type="dxa"/>
            <w:vMerge/>
            <w:tcBorders>
              <w:top w:val="single" w:sz="4" w:space="0" w:color="auto"/>
              <w:left w:val="single" w:sz="4" w:space="0" w:color="auto"/>
              <w:bottom w:val="single" w:sz="4" w:space="0" w:color="auto"/>
              <w:right w:val="single" w:sz="4" w:space="0" w:color="auto"/>
            </w:tcBorders>
            <w:shd w:val="clear" w:color="auto" w:fill="auto"/>
          </w:tcPr>
          <w:p w14:paraId="2C1592B4" w14:textId="77777777" w:rsidR="00424C5D" w:rsidRPr="00F1231B" w:rsidRDefault="00424C5D" w:rsidP="00A22045">
            <w:pPr>
              <w:autoSpaceDE w:val="0"/>
              <w:autoSpaceDN w:val="0"/>
              <w:adjustRightInd w:val="0"/>
              <w:spacing w:after="0" w:line="240" w:lineRule="auto"/>
              <w:rPr>
                <w:rFonts w:ascii="Arial" w:hAnsi="Arial" w:cs="Arial"/>
                <w:sz w:val="18"/>
                <w:szCs w:val="18"/>
              </w:rPr>
            </w:pP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52A9CA7F" w14:textId="77777777" w:rsidR="00424C5D" w:rsidRPr="00F1231B" w:rsidRDefault="00424C5D" w:rsidP="00A22045">
            <w:pPr>
              <w:autoSpaceDE w:val="0"/>
              <w:autoSpaceDN w:val="0"/>
              <w:adjustRightInd w:val="0"/>
              <w:spacing w:after="0" w:line="320" w:lineRule="atLeast"/>
              <w:ind w:left="60" w:right="60"/>
              <w:rPr>
                <w:rFonts w:ascii="Arial" w:hAnsi="Arial" w:cs="Arial"/>
                <w:sz w:val="18"/>
                <w:szCs w:val="18"/>
              </w:rPr>
            </w:pPr>
            <w:r w:rsidRPr="00F1231B">
              <w:rPr>
                <w:rFonts w:ascii="Arial" w:hAnsi="Arial" w:cs="Arial"/>
                <w:sz w:val="18"/>
                <w:szCs w:val="18"/>
              </w:rPr>
              <w:t>Residual</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56CA5270" w14:textId="77777777" w:rsidR="00424C5D" w:rsidRPr="00F1231B" w:rsidRDefault="00424C5D" w:rsidP="00A22045">
            <w:pPr>
              <w:autoSpaceDE w:val="0"/>
              <w:autoSpaceDN w:val="0"/>
              <w:adjustRightInd w:val="0"/>
              <w:spacing w:after="0" w:line="320" w:lineRule="atLeast"/>
              <w:ind w:left="60" w:right="60"/>
              <w:jc w:val="right"/>
              <w:rPr>
                <w:rFonts w:ascii="Arial" w:hAnsi="Arial" w:cs="Arial"/>
                <w:sz w:val="18"/>
                <w:szCs w:val="18"/>
              </w:rPr>
            </w:pPr>
            <w:r w:rsidRPr="00F1231B">
              <w:rPr>
                <w:rFonts w:ascii="Arial" w:hAnsi="Arial" w:cs="Arial"/>
                <w:sz w:val="18"/>
                <w:szCs w:val="18"/>
              </w:rPr>
              <w:t>1027,865</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2AC96689" w14:textId="77777777" w:rsidR="00424C5D" w:rsidRPr="00F1231B" w:rsidRDefault="00424C5D" w:rsidP="00A22045">
            <w:pPr>
              <w:autoSpaceDE w:val="0"/>
              <w:autoSpaceDN w:val="0"/>
              <w:adjustRightInd w:val="0"/>
              <w:spacing w:after="0" w:line="320" w:lineRule="atLeast"/>
              <w:ind w:left="60" w:right="60"/>
              <w:jc w:val="right"/>
              <w:rPr>
                <w:rFonts w:ascii="Arial" w:hAnsi="Arial" w:cs="Arial"/>
                <w:sz w:val="18"/>
                <w:szCs w:val="18"/>
              </w:rPr>
            </w:pPr>
            <w:r w:rsidRPr="00F1231B">
              <w:rPr>
                <w:rFonts w:ascii="Arial" w:hAnsi="Arial" w:cs="Arial"/>
                <w:sz w:val="18"/>
                <w:szCs w:val="18"/>
              </w:rPr>
              <w:t>164</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0B6F5310" w14:textId="77777777" w:rsidR="00424C5D" w:rsidRPr="00F1231B" w:rsidRDefault="00424C5D" w:rsidP="00A22045">
            <w:pPr>
              <w:autoSpaceDE w:val="0"/>
              <w:autoSpaceDN w:val="0"/>
              <w:adjustRightInd w:val="0"/>
              <w:spacing w:after="0" w:line="320" w:lineRule="atLeast"/>
              <w:ind w:left="60" w:right="60"/>
              <w:jc w:val="right"/>
              <w:rPr>
                <w:rFonts w:ascii="Arial" w:hAnsi="Arial" w:cs="Arial"/>
                <w:sz w:val="18"/>
                <w:szCs w:val="18"/>
              </w:rPr>
            </w:pPr>
            <w:r w:rsidRPr="00F1231B">
              <w:rPr>
                <w:rFonts w:ascii="Arial" w:hAnsi="Arial" w:cs="Arial"/>
                <w:sz w:val="18"/>
                <w:szCs w:val="18"/>
              </w:rPr>
              <w:t>6,267</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48D2569E" w14:textId="77777777" w:rsidR="00424C5D" w:rsidRPr="00F1231B" w:rsidRDefault="00424C5D" w:rsidP="00A22045">
            <w:pPr>
              <w:autoSpaceDE w:val="0"/>
              <w:autoSpaceDN w:val="0"/>
              <w:adjustRightInd w:val="0"/>
              <w:spacing w:after="0" w:line="240" w:lineRule="auto"/>
              <w:rPr>
                <w:rFonts w:ascii="Times New Roman" w:hAnsi="Times New Roman"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4851C204" w14:textId="77777777" w:rsidR="00424C5D" w:rsidRPr="00F1231B" w:rsidRDefault="00424C5D" w:rsidP="00A22045">
            <w:pPr>
              <w:autoSpaceDE w:val="0"/>
              <w:autoSpaceDN w:val="0"/>
              <w:adjustRightInd w:val="0"/>
              <w:spacing w:after="0" w:line="240" w:lineRule="auto"/>
              <w:rPr>
                <w:rFonts w:ascii="Times New Roman" w:hAnsi="Times New Roman" w:cs="Times New Roman"/>
                <w:sz w:val="24"/>
                <w:szCs w:val="24"/>
              </w:rPr>
            </w:pPr>
          </w:p>
        </w:tc>
      </w:tr>
      <w:tr w:rsidR="00F1231B" w:rsidRPr="00F1231B" w14:paraId="7A37720A" w14:textId="77777777" w:rsidTr="00F1231B">
        <w:trPr>
          <w:cantSplit/>
          <w:trHeight w:val="154"/>
        </w:trPr>
        <w:tc>
          <w:tcPr>
            <w:tcW w:w="601" w:type="dxa"/>
            <w:vMerge/>
            <w:tcBorders>
              <w:top w:val="single" w:sz="4" w:space="0" w:color="auto"/>
              <w:left w:val="single" w:sz="4" w:space="0" w:color="auto"/>
              <w:bottom w:val="single" w:sz="4" w:space="0" w:color="auto"/>
              <w:right w:val="single" w:sz="4" w:space="0" w:color="auto"/>
            </w:tcBorders>
            <w:shd w:val="clear" w:color="auto" w:fill="auto"/>
          </w:tcPr>
          <w:p w14:paraId="5055A978" w14:textId="77777777" w:rsidR="00424C5D" w:rsidRPr="00F1231B" w:rsidRDefault="00424C5D" w:rsidP="00A22045">
            <w:pPr>
              <w:autoSpaceDE w:val="0"/>
              <w:autoSpaceDN w:val="0"/>
              <w:adjustRightInd w:val="0"/>
              <w:spacing w:after="0" w:line="240" w:lineRule="auto"/>
              <w:rPr>
                <w:rFonts w:ascii="Times New Roman" w:hAnsi="Times New Roman" w:cs="Times New Roman"/>
                <w:sz w:val="24"/>
                <w:szCs w:val="24"/>
              </w:rPr>
            </w:pP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1534514" w14:textId="77777777" w:rsidR="00424C5D" w:rsidRPr="00F1231B" w:rsidRDefault="00424C5D" w:rsidP="00A22045">
            <w:pPr>
              <w:autoSpaceDE w:val="0"/>
              <w:autoSpaceDN w:val="0"/>
              <w:adjustRightInd w:val="0"/>
              <w:spacing w:after="0" w:line="320" w:lineRule="atLeast"/>
              <w:ind w:left="60" w:right="60"/>
              <w:rPr>
                <w:rFonts w:ascii="Arial" w:hAnsi="Arial" w:cs="Arial"/>
                <w:sz w:val="18"/>
                <w:szCs w:val="18"/>
              </w:rPr>
            </w:pPr>
            <w:r w:rsidRPr="00F1231B">
              <w:rPr>
                <w:rFonts w:ascii="Arial" w:hAnsi="Arial" w:cs="Arial"/>
                <w:sz w:val="18"/>
                <w:szCs w:val="18"/>
              </w:rPr>
              <w:t>Total</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728DB3A1" w14:textId="77777777" w:rsidR="00424C5D" w:rsidRPr="00F1231B" w:rsidRDefault="00424C5D" w:rsidP="00A22045">
            <w:pPr>
              <w:autoSpaceDE w:val="0"/>
              <w:autoSpaceDN w:val="0"/>
              <w:adjustRightInd w:val="0"/>
              <w:spacing w:after="0" w:line="320" w:lineRule="atLeast"/>
              <w:ind w:left="60" w:right="60"/>
              <w:jc w:val="right"/>
              <w:rPr>
                <w:rFonts w:ascii="Arial" w:hAnsi="Arial" w:cs="Arial"/>
                <w:sz w:val="18"/>
                <w:szCs w:val="18"/>
              </w:rPr>
            </w:pPr>
            <w:r w:rsidRPr="00F1231B">
              <w:rPr>
                <w:rFonts w:ascii="Arial" w:hAnsi="Arial" w:cs="Arial"/>
                <w:sz w:val="18"/>
                <w:szCs w:val="18"/>
              </w:rPr>
              <w:t>2652,352</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41311D80" w14:textId="77777777" w:rsidR="00424C5D" w:rsidRPr="00F1231B" w:rsidRDefault="00424C5D" w:rsidP="00A22045">
            <w:pPr>
              <w:autoSpaceDE w:val="0"/>
              <w:autoSpaceDN w:val="0"/>
              <w:adjustRightInd w:val="0"/>
              <w:spacing w:after="0" w:line="320" w:lineRule="atLeast"/>
              <w:ind w:left="60" w:right="60"/>
              <w:jc w:val="right"/>
              <w:rPr>
                <w:rFonts w:ascii="Arial" w:hAnsi="Arial" w:cs="Arial"/>
                <w:sz w:val="18"/>
                <w:szCs w:val="18"/>
              </w:rPr>
            </w:pPr>
            <w:r w:rsidRPr="00F1231B">
              <w:rPr>
                <w:rFonts w:ascii="Arial" w:hAnsi="Arial" w:cs="Arial"/>
                <w:sz w:val="18"/>
                <w:szCs w:val="18"/>
              </w:rPr>
              <w:t>167</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1445A007" w14:textId="77777777" w:rsidR="00424C5D" w:rsidRPr="00F1231B" w:rsidRDefault="00424C5D" w:rsidP="00A22045">
            <w:pPr>
              <w:autoSpaceDE w:val="0"/>
              <w:autoSpaceDN w:val="0"/>
              <w:adjustRightInd w:val="0"/>
              <w:spacing w:after="0" w:line="240" w:lineRule="auto"/>
              <w:rPr>
                <w:rFonts w:ascii="Times New Roman" w:hAnsi="Times New Roman"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4E18EEEE" w14:textId="77777777" w:rsidR="00424C5D" w:rsidRPr="00F1231B" w:rsidRDefault="00424C5D" w:rsidP="00A22045">
            <w:pPr>
              <w:autoSpaceDE w:val="0"/>
              <w:autoSpaceDN w:val="0"/>
              <w:adjustRightInd w:val="0"/>
              <w:spacing w:after="0" w:line="240" w:lineRule="auto"/>
              <w:rPr>
                <w:rFonts w:ascii="Times New Roman" w:hAnsi="Times New Roman"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2D92F7C1" w14:textId="77777777" w:rsidR="00424C5D" w:rsidRPr="00F1231B" w:rsidRDefault="00424C5D" w:rsidP="00A22045">
            <w:pPr>
              <w:autoSpaceDE w:val="0"/>
              <w:autoSpaceDN w:val="0"/>
              <w:adjustRightInd w:val="0"/>
              <w:spacing w:after="0" w:line="240" w:lineRule="auto"/>
              <w:rPr>
                <w:rFonts w:ascii="Times New Roman" w:hAnsi="Times New Roman" w:cs="Times New Roman"/>
                <w:sz w:val="24"/>
                <w:szCs w:val="24"/>
              </w:rPr>
            </w:pPr>
          </w:p>
        </w:tc>
      </w:tr>
      <w:tr w:rsidR="00424C5D" w:rsidRPr="002F63FF" w14:paraId="06ECA04A" w14:textId="77777777" w:rsidTr="00F1231B">
        <w:trPr>
          <w:cantSplit/>
          <w:trHeight w:val="352"/>
        </w:trPr>
        <w:tc>
          <w:tcPr>
            <w:tcW w:w="6538" w:type="dxa"/>
            <w:gridSpan w:val="7"/>
            <w:tcBorders>
              <w:top w:val="single" w:sz="4" w:space="0" w:color="auto"/>
              <w:left w:val="nil"/>
              <w:bottom w:val="nil"/>
              <w:right w:val="nil"/>
            </w:tcBorders>
            <w:shd w:val="clear" w:color="auto" w:fill="FFFFFF"/>
          </w:tcPr>
          <w:p w14:paraId="3C1EDC0D" w14:textId="7E351D42" w:rsidR="00424C5D" w:rsidRPr="005038B9" w:rsidRDefault="00424C5D" w:rsidP="00A22045">
            <w:pPr>
              <w:autoSpaceDE w:val="0"/>
              <w:autoSpaceDN w:val="0"/>
              <w:adjustRightInd w:val="0"/>
              <w:spacing w:after="0" w:line="320" w:lineRule="atLeast"/>
              <w:ind w:left="60" w:right="60"/>
              <w:rPr>
                <w:rFonts w:ascii="Arial" w:hAnsi="Arial" w:cs="Arial"/>
                <w:color w:val="010205"/>
                <w:sz w:val="18"/>
                <w:szCs w:val="18"/>
                <w:lang w:val="id-ID"/>
              </w:rPr>
            </w:pPr>
            <w:r w:rsidRPr="002F63FF">
              <w:rPr>
                <w:rFonts w:ascii="Arial" w:hAnsi="Arial" w:cs="Arial"/>
                <w:color w:val="010205"/>
                <w:sz w:val="18"/>
                <w:szCs w:val="18"/>
              </w:rPr>
              <w:t xml:space="preserve">a. </w:t>
            </w:r>
            <w:r w:rsidR="005038B9">
              <w:rPr>
                <w:rFonts w:ascii="Arial" w:hAnsi="Arial" w:cs="Arial"/>
                <w:color w:val="010205"/>
                <w:sz w:val="18"/>
                <w:szCs w:val="18"/>
              </w:rPr>
              <w:t xml:space="preserve">Dependent Variable: </w:t>
            </w:r>
            <w:r w:rsidR="005038B9">
              <w:rPr>
                <w:rFonts w:ascii="Arial" w:hAnsi="Arial" w:cs="Arial"/>
                <w:color w:val="010205"/>
                <w:sz w:val="18"/>
                <w:szCs w:val="18"/>
                <w:lang w:val="id-ID"/>
              </w:rPr>
              <w:t>ROA</w:t>
            </w:r>
          </w:p>
        </w:tc>
      </w:tr>
      <w:tr w:rsidR="00424C5D" w:rsidRPr="002F63FF" w14:paraId="7C45C15C" w14:textId="77777777" w:rsidTr="004C780E">
        <w:trPr>
          <w:cantSplit/>
          <w:trHeight w:val="336"/>
        </w:trPr>
        <w:tc>
          <w:tcPr>
            <w:tcW w:w="6538" w:type="dxa"/>
            <w:gridSpan w:val="7"/>
            <w:tcBorders>
              <w:top w:val="nil"/>
              <w:left w:val="nil"/>
              <w:bottom w:val="nil"/>
              <w:right w:val="nil"/>
            </w:tcBorders>
            <w:shd w:val="clear" w:color="auto" w:fill="FFFFFF"/>
          </w:tcPr>
          <w:p w14:paraId="3ECDE7E3" w14:textId="36450421" w:rsidR="00424C5D" w:rsidRPr="005038B9" w:rsidRDefault="00424C5D" w:rsidP="00A22045">
            <w:pPr>
              <w:autoSpaceDE w:val="0"/>
              <w:autoSpaceDN w:val="0"/>
              <w:adjustRightInd w:val="0"/>
              <w:spacing w:after="0" w:line="320" w:lineRule="atLeast"/>
              <w:ind w:left="60" w:right="60"/>
              <w:rPr>
                <w:rFonts w:ascii="Arial" w:hAnsi="Arial" w:cs="Arial"/>
                <w:color w:val="010205"/>
                <w:sz w:val="18"/>
                <w:szCs w:val="18"/>
                <w:lang w:val="id-ID"/>
              </w:rPr>
            </w:pPr>
            <w:r w:rsidRPr="002F63FF">
              <w:rPr>
                <w:rFonts w:ascii="Arial" w:hAnsi="Arial" w:cs="Arial"/>
                <w:color w:val="010205"/>
                <w:sz w:val="18"/>
                <w:szCs w:val="18"/>
              </w:rPr>
              <w:t>b. P</w:t>
            </w:r>
            <w:r w:rsidR="005038B9">
              <w:rPr>
                <w:rFonts w:ascii="Arial" w:hAnsi="Arial" w:cs="Arial"/>
                <w:color w:val="010205"/>
                <w:sz w:val="18"/>
                <w:szCs w:val="18"/>
              </w:rPr>
              <w:t xml:space="preserve">redictors: (Constant), </w:t>
            </w:r>
            <w:r w:rsidR="005038B9">
              <w:rPr>
                <w:rFonts w:ascii="Arial" w:hAnsi="Arial" w:cs="Arial"/>
                <w:color w:val="010205"/>
                <w:sz w:val="18"/>
                <w:szCs w:val="18"/>
                <w:lang w:val="id-ID"/>
              </w:rPr>
              <w:t>NPL</w:t>
            </w:r>
            <w:r w:rsidR="005038B9">
              <w:rPr>
                <w:rFonts w:ascii="Arial" w:hAnsi="Arial" w:cs="Arial"/>
                <w:color w:val="010205"/>
                <w:sz w:val="18"/>
                <w:szCs w:val="18"/>
              </w:rPr>
              <w:t xml:space="preserve">, BOPO, </w:t>
            </w:r>
            <w:r w:rsidR="005038B9">
              <w:rPr>
                <w:rFonts w:ascii="Arial" w:hAnsi="Arial" w:cs="Arial"/>
                <w:color w:val="010205"/>
                <w:sz w:val="18"/>
                <w:szCs w:val="18"/>
                <w:lang w:val="id-ID"/>
              </w:rPr>
              <w:t>Firm Size</w:t>
            </w:r>
          </w:p>
        </w:tc>
      </w:tr>
    </w:tbl>
    <w:p w14:paraId="1B17D4B8" w14:textId="77777777" w:rsidR="00424C5D" w:rsidRDefault="00424C5D" w:rsidP="00424C5D">
      <w:pPr>
        <w:spacing w:line="480" w:lineRule="auto"/>
        <w:ind w:left="1483" w:firstLine="31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Sumber: data diolah penleiti 2023</w:t>
      </w:r>
    </w:p>
    <w:p w14:paraId="7C4858B4" w14:textId="7A81145D" w:rsidR="00424C5D" w:rsidRPr="003F7A18" w:rsidRDefault="00306FAC" w:rsidP="00152837">
      <w:pPr>
        <w:spacing w:line="480" w:lineRule="auto"/>
        <w:ind w:left="1483"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tabel 20</w:t>
      </w:r>
      <w:r w:rsidR="00424C5D">
        <w:rPr>
          <w:rFonts w:ascii="Times New Roman" w:hAnsi="Times New Roman" w:cs="Times New Roman"/>
          <w:sz w:val="24"/>
          <w:szCs w:val="24"/>
          <w:lang w:val="id-ID"/>
        </w:rPr>
        <w:t xml:space="preserve"> menunjukkan nilai F</w:t>
      </w:r>
      <w:r w:rsidR="00424C5D">
        <w:rPr>
          <w:rFonts w:ascii="Times New Roman" w:hAnsi="Times New Roman" w:cs="Times New Roman"/>
          <w:sz w:val="24"/>
          <w:szCs w:val="24"/>
          <w:vertAlign w:val="subscript"/>
          <w:lang w:val="id-ID"/>
        </w:rPr>
        <w:t>hitung</w:t>
      </w:r>
      <w:r w:rsidR="00424C5D">
        <w:rPr>
          <w:rFonts w:ascii="Times New Roman" w:hAnsi="Times New Roman" w:cs="Times New Roman"/>
          <w:sz w:val="24"/>
          <w:szCs w:val="24"/>
          <w:lang w:val="id-ID"/>
        </w:rPr>
        <w:t xml:space="preserve"> sebesar 86,398 dan nilai F</w:t>
      </w:r>
      <w:r w:rsidR="00424C5D">
        <w:rPr>
          <w:rFonts w:ascii="Times New Roman" w:hAnsi="Times New Roman" w:cs="Times New Roman"/>
          <w:sz w:val="24"/>
          <w:szCs w:val="24"/>
          <w:vertAlign w:val="subscript"/>
          <w:lang w:val="id-ID"/>
        </w:rPr>
        <w:t xml:space="preserve">tabel </w:t>
      </w:r>
      <w:r w:rsidR="00424C5D" w:rsidRPr="003F7A18">
        <w:rPr>
          <w:rFonts w:ascii="Times New Roman" w:hAnsi="Times New Roman" w:cs="Times New Roman"/>
          <w:sz w:val="24"/>
          <w:szCs w:val="24"/>
          <w:lang w:val="id-ID"/>
        </w:rPr>
        <w:t>sebesar 2</w:t>
      </w:r>
      <w:r w:rsidR="00424C5D">
        <w:rPr>
          <w:rFonts w:ascii="Times New Roman" w:hAnsi="Times New Roman" w:cs="Times New Roman"/>
          <w:sz w:val="24"/>
          <w:szCs w:val="24"/>
          <w:lang w:val="id-ID"/>
        </w:rPr>
        <w:t>,</w:t>
      </w:r>
      <w:r w:rsidR="00215C3C">
        <w:rPr>
          <w:rFonts w:ascii="Times New Roman" w:hAnsi="Times New Roman" w:cs="Times New Roman"/>
          <w:sz w:val="24"/>
          <w:szCs w:val="24"/>
          <w:lang w:val="id-ID"/>
        </w:rPr>
        <w:t>66</w:t>
      </w:r>
      <w:r w:rsidR="00424C5D" w:rsidRPr="003F7A18">
        <w:rPr>
          <w:rFonts w:ascii="Times New Roman" w:hAnsi="Times New Roman" w:cs="Times New Roman"/>
          <w:sz w:val="24"/>
          <w:szCs w:val="24"/>
          <w:lang w:val="id-ID"/>
        </w:rPr>
        <w:t>, ini berarti F</w:t>
      </w:r>
      <w:r w:rsidR="00424C5D" w:rsidRPr="003F7A18">
        <w:rPr>
          <w:rFonts w:ascii="Times New Roman" w:hAnsi="Times New Roman" w:cs="Times New Roman"/>
          <w:sz w:val="24"/>
          <w:szCs w:val="24"/>
          <w:vertAlign w:val="subscript"/>
          <w:lang w:val="id-ID"/>
        </w:rPr>
        <w:t xml:space="preserve">hitung </w:t>
      </w:r>
      <w:r w:rsidR="00424C5D" w:rsidRPr="003F7A18">
        <w:rPr>
          <w:rFonts w:ascii="Times New Roman" w:hAnsi="Times New Roman" w:cs="Times New Roman"/>
          <w:sz w:val="24"/>
          <w:szCs w:val="24"/>
          <w:lang w:val="id-ID"/>
        </w:rPr>
        <w:t>86,398 &gt; F</w:t>
      </w:r>
      <w:r w:rsidR="00424C5D" w:rsidRPr="003F7A18">
        <w:rPr>
          <w:rFonts w:ascii="Times New Roman" w:hAnsi="Times New Roman" w:cs="Times New Roman"/>
          <w:sz w:val="24"/>
          <w:szCs w:val="24"/>
          <w:vertAlign w:val="subscript"/>
          <w:lang w:val="id-ID"/>
        </w:rPr>
        <w:t xml:space="preserve">tabel </w:t>
      </w:r>
      <w:r w:rsidR="00424C5D" w:rsidRPr="003F7A18">
        <w:rPr>
          <w:rFonts w:ascii="Times New Roman" w:hAnsi="Times New Roman" w:cs="Times New Roman"/>
          <w:sz w:val="24"/>
          <w:szCs w:val="24"/>
          <w:lang w:val="id-ID"/>
        </w:rPr>
        <w:t>2</w:t>
      </w:r>
      <w:r w:rsidR="00424C5D">
        <w:rPr>
          <w:rFonts w:ascii="Times New Roman" w:hAnsi="Times New Roman" w:cs="Times New Roman"/>
          <w:sz w:val="24"/>
          <w:szCs w:val="24"/>
          <w:lang w:val="id-ID"/>
        </w:rPr>
        <w:t>,</w:t>
      </w:r>
      <w:r w:rsidR="00215C3C">
        <w:rPr>
          <w:rFonts w:ascii="Times New Roman" w:hAnsi="Times New Roman" w:cs="Times New Roman"/>
          <w:sz w:val="24"/>
          <w:szCs w:val="24"/>
          <w:lang w:val="id-ID"/>
        </w:rPr>
        <w:t>66</w:t>
      </w:r>
      <w:r w:rsidR="00424C5D" w:rsidRPr="003F7A18">
        <w:rPr>
          <w:rFonts w:ascii="Times New Roman" w:hAnsi="Times New Roman" w:cs="Times New Roman"/>
          <w:sz w:val="24"/>
          <w:szCs w:val="24"/>
          <w:lang w:val="id-ID"/>
        </w:rPr>
        <w:t xml:space="preserve"> yang berarti bahwa terdapat pengaruh positif. Dan nilai secara statistik menunjukan hasil yang signifikan pada </w:t>
      </w:r>
      <w:r w:rsidR="00424C5D" w:rsidRPr="003F7A18">
        <w:rPr>
          <w:rFonts w:ascii="Times New Roman" w:hAnsi="Times New Roman" w:cs="Times New Roman"/>
          <w:sz w:val="24"/>
          <w:szCs w:val="24"/>
          <w:lang w:val="id-ID"/>
        </w:rPr>
        <w:sym w:font="Symbol" w:char="F061"/>
      </w:r>
      <w:r w:rsidR="00424C5D" w:rsidRPr="003F7A18">
        <w:rPr>
          <w:rFonts w:ascii="Times New Roman" w:hAnsi="Times New Roman" w:cs="Times New Roman"/>
          <w:sz w:val="24"/>
          <w:szCs w:val="24"/>
          <w:lang w:val="id-ID"/>
        </w:rPr>
        <w:t xml:space="preserve"> = 0,05 yaitu sebesar 0,000 artinya nilai signifikansi &lt; 0,05. Hal ini menunjukkan bahwa secara simultan variabel independen </w:t>
      </w:r>
      <w:r w:rsidR="00424C5D" w:rsidRPr="003F7A18">
        <w:rPr>
          <w:rFonts w:ascii="Times New Roman" w:hAnsi="Times New Roman" w:cs="Times New Roman"/>
          <w:i/>
          <w:sz w:val="24"/>
          <w:szCs w:val="24"/>
          <w:lang w:val="id-ID"/>
        </w:rPr>
        <w:t xml:space="preserve">Non Performing Loan, </w:t>
      </w:r>
      <w:r w:rsidR="00424C5D" w:rsidRPr="003F7A18">
        <w:rPr>
          <w:rFonts w:ascii="Times New Roman" w:hAnsi="Times New Roman" w:cs="Times New Roman"/>
          <w:sz w:val="24"/>
          <w:szCs w:val="24"/>
          <w:lang w:val="id-ID"/>
        </w:rPr>
        <w:t xml:space="preserve">BOPO dan </w:t>
      </w:r>
      <w:r w:rsidR="00424C5D" w:rsidRPr="003F7A18">
        <w:rPr>
          <w:rFonts w:ascii="Times New Roman" w:hAnsi="Times New Roman" w:cs="Times New Roman"/>
          <w:i/>
          <w:sz w:val="24"/>
          <w:szCs w:val="24"/>
          <w:lang w:val="id-ID"/>
        </w:rPr>
        <w:t xml:space="preserve">Firm Size </w:t>
      </w:r>
      <w:r w:rsidR="00424C5D" w:rsidRPr="003F7A18">
        <w:rPr>
          <w:rFonts w:ascii="Times New Roman" w:hAnsi="Times New Roman" w:cs="Times New Roman"/>
          <w:sz w:val="24"/>
          <w:szCs w:val="24"/>
          <w:lang w:val="id-ID"/>
        </w:rPr>
        <w:t>memiliki pengaruh signifikan terhadap variabel dependen Profitabilitas</w:t>
      </w:r>
      <w:r w:rsidR="00215C3C">
        <w:rPr>
          <w:rFonts w:ascii="Times New Roman" w:hAnsi="Times New Roman" w:cs="Times New Roman"/>
          <w:sz w:val="24"/>
          <w:szCs w:val="24"/>
          <w:lang w:val="id-ID"/>
        </w:rPr>
        <w:t>.</w:t>
      </w:r>
    </w:p>
    <w:p w14:paraId="25B38F66" w14:textId="77777777" w:rsidR="005F2B7B" w:rsidRPr="007B5E51" w:rsidRDefault="005F2B7B" w:rsidP="000B2289">
      <w:pPr>
        <w:pStyle w:val="ListParagraph"/>
        <w:numPr>
          <w:ilvl w:val="0"/>
          <w:numId w:val="49"/>
        </w:numPr>
        <w:spacing w:line="480" w:lineRule="auto"/>
        <w:rPr>
          <w:rFonts w:ascii="Times New Roman" w:hAnsi="Times New Roman" w:cs="Times New Roman"/>
          <w:b/>
          <w:sz w:val="24"/>
          <w:szCs w:val="24"/>
        </w:rPr>
      </w:pPr>
      <w:r w:rsidRPr="007B5E51">
        <w:rPr>
          <w:rFonts w:ascii="Times New Roman" w:hAnsi="Times New Roman" w:cs="Times New Roman"/>
          <w:b/>
          <w:sz w:val="24"/>
          <w:szCs w:val="24"/>
        </w:rPr>
        <w:t>Koefisien Determinasi (R</w:t>
      </w:r>
      <w:r w:rsidRPr="007B5E51">
        <w:rPr>
          <w:rFonts w:ascii="Times New Roman" w:hAnsi="Times New Roman" w:cs="Times New Roman"/>
          <w:b/>
          <w:sz w:val="24"/>
          <w:szCs w:val="24"/>
          <w:vertAlign w:val="superscript"/>
        </w:rPr>
        <w:t>2</w:t>
      </w:r>
      <w:r w:rsidRPr="007B5E51">
        <w:rPr>
          <w:rFonts w:ascii="Times New Roman" w:hAnsi="Times New Roman" w:cs="Times New Roman"/>
          <w:b/>
          <w:sz w:val="24"/>
          <w:szCs w:val="24"/>
        </w:rPr>
        <w:t>)</w:t>
      </w:r>
    </w:p>
    <w:p w14:paraId="0B72DC44" w14:textId="620FA578" w:rsidR="00424C5D" w:rsidRDefault="00413021" w:rsidP="00152837">
      <w:pPr>
        <w:pStyle w:val="ListParagraph"/>
        <w:spacing w:line="48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424C5D" w:rsidRPr="003F7A18">
        <w:rPr>
          <w:rFonts w:ascii="Times New Roman" w:hAnsi="Times New Roman" w:cs="Times New Roman"/>
          <w:sz w:val="24"/>
          <w:szCs w:val="24"/>
          <w:lang w:val="id-ID"/>
        </w:rPr>
        <w:t>Koefisien</w:t>
      </w:r>
      <w:r w:rsidR="00424C5D">
        <w:rPr>
          <w:rFonts w:ascii="Times New Roman" w:hAnsi="Times New Roman" w:cs="Times New Roman"/>
          <w:sz w:val="24"/>
          <w:szCs w:val="24"/>
          <w:lang w:val="id-ID"/>
        </w:rPr>
        <w:t xml:space="preserve"> determinasi </w:t>
      </w:r>
      <w:r w:rsidR="00424C5D" w:rsidRPr="003F7A18">
        <w:rPr>
          <w:rFonts w:ascii="Times New Roman" w:hAnsi="Times New Roman" w:cs="Times New Roman"/>
          <w:sz w:val="24"/>
          <w:szCs w:val="24"/>
          <w:lang w:val="id-ID"/>
        </w:rPr>
        <w:t>(R</w:t>
      </w:r>
      <w:r w:rsidR="00424C5D" w:rsidRPr="003F7A18">
        <w:rPr>
          <w:rFonts w:ascii="Times New Roman" w:hAnsi="Times New Roman" w:cs="Times New Roman"/>
          <w:sz w:val="24"/>
          <w:szCs w:val="24"/>
          <w:vertAlign w:val="superscript"/>
          <w:lang w:val="id-ID"/>
        </w:rPr>
        <w:t>2</w:t>
      </w:r>
      <w:r w:rsidR="00424C5D" w:rsidRPr="003F7A18">
        <w:rPr>
          <w:rFonts w:ascii="Times New Roman" w:hAnsi="Times New Roman" w:cs="Times New Roman"/>
          <w:sz w:val="24"/>
          <w:szCs w:val="24"/>
          <w:lang w:val="id-ID"/>
        </w:rPr>
        <w:t>)</w:t>
      </w:r>
      <w:r w:rsidR="002C3FB1">
        <w:rPr>
          <w:rFonts w:ascii="Times New Roman" w:hAnsi="Times New Roman" w:cs="Times New Roman"/>
          <w:sz w:val="24"/>
          <w:szCs w:val="24"/>
          <w:lang w:val="id-ID"/>
        </w:rPr>
        <w:t xml:space="preserve"> digu</w:t>
      </w:r>
      <w:r w:rsidR="00424C5D">
        <w:rPr>
          <w:rFonts w:ascii="Times New Roman" w:hAnsi="Times New Roman" w:cs="Times New Roman"/>
          <w:sz w:val="24"/>
          <w:szCs w:val="24"/>
          <w:lang w:val="id-ID"/>
        </w:rPr>
        <w:t>n</w:t>
      </w:r>
      <w:r w:rsidR="002C3FB1">
        <w:rPr>
          <w:rFonts w:ascii="Times New Roman" w:hAnsi="Times New Roman" w:cs="Times New Roman"/>
          <w:sz w:val="24"/>
          <w:szCs w:val="24"/>
          <w:lang w:val="id-ID"/>
        </w:rPr>
        <w:t>a</w:t>
      </w:r>
      <w:r w:rsidR="00424C5D">
        <w:rPr>
          <w:rFonts w:ascii="Times New Roman" w:hAnsi="Times New Roman" w:cs="Times New Roman"/>
          <w:sz w:val="24"/>
          <w:szCs w:val="24"/>
          <w:lang w:val="id-ID"/>
        </w:rPr>
        <w:t xml:space="preserve">kan untuk mengukur seberapa jauh kemampuan model dalam menerangkan variasi variabel dependen. Nilai </w:t>
      </w:r>
      <w:r w:rsidR="00424C5D" w:rsidRPr="003F7A18">
        <w:rPr>
          <w:rFonts w:ascii="Times New Roman" w:hAnsi="Times New Roman" w:cs="Times New Roman"/>
          <w:sz w:val="24"/>
          <w:szCs w:val="24"/>
          <w:lang w:val="id-ID"/>
        </w:rPr>
        <w:t>(R</w:t>
      </w:r>
      <w:r w:rsidR="00424C5D" w:rsidRPr="003F7A18">
        <w:rPr>
          <w:rFonts w:ascii="Times New Roman" w:hAnsi="Times New Roman" w:cs="Times New Roman"/>
          <w:sz w:val="24"/>
          <w:szCs w:val="24"/>
          <w:vertAlign w:val="superscript"/>
          <w:lang w:val="id-ID"/>
        </w:rPr>
        <w:t>2</w:t>
      </w:r>
      <w:r w:rsidR="00424C5D" w:rsidRPr="003F7A18">
        <w:rPr>
          <w:rFonts w:ascii="Times New Roman" w:hAnsi="Times New Roman" w:cs="Times New Roman"/>
          <w:sz w:val="24"/>
          <w:szCs w:val="24"/>
          <w:lang w:val="id-ID"/>
        </w:rPr>
        <w:t>)</w:t>
      </w:r>
      <w:r w:rsidR="00424C5D">
        <w:rPr>
          <w:rFonts w:ascii="Times New Roman" w:hAnsi="Times New Roman" w:cs="Times New Roman"/>
          <w:sz w:val="24"/>
          <w:szCs w:val="24"/>
          <w:lang w:val="id-ID"/>
        </w:rPr>
        <w:t xml:space="preserve"> yang mendekati satu berarti kemampuan variabel dependen memberikan se</w:t>
      </w:r>
      <w:r w:rsidR="002C3FB1">
        <w:rPr>
          <w:rFonts w:ascii="Times New Roman" w:hAnsi="Times New Roman" w:cs="Times New Roman"/>
          <w:sz w:val="24"/>
          <w:szCs w:val="24"/>
          <w:lang w:val="id-ID"/>
        </w:rPr>
        <w:t>mua informasi yang mejadi kebut</w:t>
      </w:r>
      <w:r w:rsidR="00424C5D">
        <w:rPr>
          <w:rFonts w:ascii="Times New Roman" w:hAnsi="Times New Roman" w:cs="Times New Roman"/>
          <w:sz w:val="24"/>
          <w:szCs w:val="24"/>
          <w:lang w:val="id-ID"/>
        </w:rPr>
        <w:t xml:space="preserve">uhan dalam </w:t>
      </w:r>
      <w:r w:rsidR="00424C5D">
        <w:rPr>
          <w:rFonts w:ascii="Times New Roman" w:hAnsi="Times New Roman" w:cs="Times New Roman"/>
          <w:sz w:val="24"/>
          <w:szCs w:val="24"/>
          <w:lang w:val="id-ID"/>
        </w:rPr>
        <w:lastRenderedPageBreak/>
        <w:t>memprediksi variasi – variabel independen. Dalam penelitian ini, hasil perhitungan koefisien determinasi determinan dapat dilihat pada tabel di bawah ini:</w:t>
      </w:r>
    </w:p>
    <w:p w14:paraId="5B8B88D5" w14:textId="5E82C120" w:rsidR="00872F49" w:rsidRDefault="00872F49" w:rsidP="003D4572">
      <w:pPr>
        <w:pStyle w:val="Caption"/>
        <w:ind w:left="1080" w:firstLine="0"/>
      </w:pPr>
      <w:bookmarkStart w:id="24" w:name="_Toc136208546"/>
      <w:r>
        <w:t xml:space="preserve">Tabel </w:t>
      </w:r>
      <w:r>
        <w:fldChar w:fldCharType="begin"/>
      </w:r>
      <w:r>
        <w:instrText xml:space="preserve"> SEQ Tabel \* ARABIC </w:instrText>
      </w:r>
      <w:r>
        <w:fldChar w:fldCharType="separate"/>
      </w:r>
      <w:r w:rsidR="00D53D32">
        <w:rPr>
          <w:noProof/>
        </w:rPr>
        <w:t>21</w:t>
      </w:r>
      <w:r>
        <w:fldChar w:fldCharType="end"/>
      </w:r>
      <w:r>
        <w:t xml:space="preserve"> </w:t>
      </w:r>
      <w:r w:rsidR="00D65BB8">
        <w:br w:type="textWrapping" w:clear="all"/>
      </w:r>
      <w:r>
        <w:t>Hasil Uji Koefisien Determinasi</w:t>
      </w:r>
      <w:bookmarkEnd w:id="24"/>
    </w:p>
    <w:tbl>
      <w:tblPr>
        <w:tblW w:w="7032" w:type="dxa"/>
        <w:tblInd w:w="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0"/>
        <w:gridCol w:w="1252"/>
        <w:gridCol w:w="1327"/>
        <w:gridCol w:w="1794"/>
        <w:gridCol w:w="1689"/>
      </w:tblGrid>
      <w:tr w:rsidR="00522551" w:rsidRPr="0027597F" w14:paraId="62A2C85B" w14:textId="77777777" w:rsidTr="00522551">
        <w:trPr>
          <w:cantSplit/>
          <w:trHeight w:val="332"/>
        </w:trPr>
        <w:tc>
          <w:tcPr>
            <w:tcW w:w="7032" w:type="dxa"/>
            <w:gridSpan w:val="5"/>
            <w:shd w:val="clear" w:color="auto" w:fill="auto"/>
            <w:vAlign w:val="center"/>
          </w:tcPr>
          <w:p w14:paraId="1A419FF9" w14:textId="77777777" w:rsidR="00522551" w:rsidRPr="0027597F" w:rsidRDefault="00522551" w:rsidP="00285822">
            <w:pPr>
              <w:autoSpaceDE w:val="0"/>
              <w:autoSpaceDN w:val="0"/>
              <w:adjustRightInd w:val="0"/>
              <w:spacing w:after="0" w:line="320" w:lineRule="atLeast"/>
              <w:ind w:left="60" w:right="60"/>
              <w:jc w:val="center"/>
              <w:rPr>
                <w:rFonts w:ascii="Arial" w:hAnsi="Arial" w:cs="Arial"/>
              </w:rPr>
            </w:pPr>
            <w:r w:rsidRPr="0027597F">
              <w:rPr>
                <w:rFonts w:ascii="Arial" w:hAnsi="Arial" w:cs="Arial"/>
                <w:b/>
                <w:bCs/>
              </w:rPr>
              <w:t>Model Summary</w:t>
            </w:r>
            <w:r w:rsidRPr="0027597F">
              <w:rPr>
                <w:rFonts w:ascii="Arial" w:hAnsi="Arial" w:cs="Arial"/>
                <w:b/>
                <w:bCs/>
                <w:vertAlign w:val="superscript"/>
              </w:rPr>
              <w:t>b</w:t>
            </w:r>
          </w:p>
        </w:tc>
      </w:tr>
      <w:tr w:rsidR="00522551" w:rsidRPr="0027597F" w14:paraId="000FE886" w14:textId="77777777" w:rsidTr="00522551">
        <w:trPr>
          <w:cantSplit/>
          <w:trHeight w:val="664"/>
        </w:trPr>
        <w:tc>
          <w:tcPr>
            <w:tcW w:w="970" w:type="dxa"/>
            <w:shd w:val="clear" w:color="auto" w:fill="auto"/>
            <w:vAlign w:val="bottom"/>
          </w:tcPr>
          <w:p w14:paraId="19ED2E0B" w14:textId="77777777" w:rsidR="00522551" w:rsidRPr="0027597F" w:rsidRDefault="00522551" w:rsidP="00285822">
            <w:pPr>
              <w:autoSpaceDE w:val="0"/>
              <w:autoSpaceDN w:val="0"/>
              <w:adjustRightInd w:val="0"/>
              <w:spacing w:after="0" w:line="320" w:lineRule="atLeast"/>
              <w:ind w:left="60" w:right="60"/>
              <w:rPr>
                <w:rFonts w:ascii="Arial" w:hAnsi="Arial" w:cs="Arial"/>
                <w:sz w:val="18"/>
                <w:szCs w:val="18"/>
              </w:rPr>
            </w:pPr>
            <w:r w:rsidRPr="0027597F">
              <w:rPr>
                <w:rFonts w:ascii="Arial" w:hAnsi="Arial" w:cs="Arial"/>
                <w:sz w:val="18"/>
                <w:szCs w:val="18"/>
              </w:rPr>
              <w:t>Model</w:t>
            </w:r>
          </w:p>
        </w:tc>
        <w:tc>
          <w:tcPr>
            <w:tcW w:w="1252" w:type="dxa"/>
            <w:shd w:val="clear" w:color="auto" w:fill="auto"/>
            <w:vAlign w:val="bottom"/>
          </w:tcPr>
          <w:p w14:paraId="3B0C0D73" w14:textId="77777777" w:rsidR="00522551" w:rsidRPr="0027597F" w:rsidRDefault="00522551" w:rsidP="00285822">
            <w:pPr>
              <w:autoSpaceDE w:val="0"/>
              <w:autoSpaceDN w:val="0"/>
              <w:adjustRightInd w:val="0"/>
              <w:spacing w:after="0" w:line="320" w:lineRule="atLeast"/>
              <w:ind w:left="60" w:right="60"/>
              <w:jc w:val="center"/>
              <w:rPr>
                <w:rFonts w:ascii="Arial" w:hAnsi="Arial" w:cs="Arial"/>
                <w:sz w:val="18"/>
                <w:szCs w:val="18"/>
              </w:rPr>
            </w:pPr>
            <w:r w:rsidRPr="0027597F">
              <w:rPr>
                <w:rFonts w:ascii="Arial" w:hAnsi="Arial" w:cs="Arial"/>
                <w:sz w:val="18"/>
                <w:szCs w:val="18"/>
              </w:rPr>
              <w:t>R</w:t>
            </w:r>
          </w:p>
        </w:tc>
        <w:tc>
          <w:tcPr>
            <w:tcW w:w="1327" w:type="dxa"/>
            <w:shd w:val="clear" w:color="auto" w:fill="auto"/>
            <w:vAlign w:val="bottom"/>
          </w:tcPr>
          <w:p w14:paraId="586CCA1F" w14:textId="77777777" w:rsidR="00522551" w:rsidRPr="0027597F" w:rsidRDefault="00522551" w:rsidP="00285822">
            <w:pPr>
              <w:autoSpaceDE w:val="0"/>
              <w:autoSpaceDN w:val="0"/>
              <w:adjustRightInd w:val="0"/>
              <w:spacing w:after="0" w:line="320" w:lineRule="atLeast"/>
              <w:ind w:left="60" w:right="60"/>
              <w:jc w:val="center"/>
              <w:rPr>
                <w:rFonts w:ascii="Arial" w:hAnsi="Arial" w:cs="Arial"/>
                <w:sz w:val="18"/>
                <w:szCs w:val="18"/>
              </w:rPr>
            </w:pPr>
            <w:r w:rsidRPr="0027597F">
              <w:rPr>
                <w:rFonts w:ascii="Arial" w:hAnsi="Arial" w:cs="Arial"/>
                <w:sz w:val="18"/>
                <w:szCs w:val="18"/>
              </w:rPr>
              <w:t>R Square</w:t>
            </w:r>
          </w:p>
        </w:tc>
        <w:tc>
          <w:tcPr>
            <w:tcW w:w="1794" w:type="dxa"/>
            <w:shd w:val="clear" w:color="auto" w:fill="auto"/>
            <w:vAlign w:val="bottom"/>
          </w:tcPr>
          <w:p w14:paraId="6092DCD4" w14:textId="77777777" w:rsidR="00522551" w:rsidRPr="0027597F" w:rsidRDefault="00522551" w:rsidP="00285822">
            <w:pPr>
              <w:autoSpaceDE w:val="0"/>
              <w:autoSpaceDN w:val="0"/>
              <w:adjustRightInd w:val="0"/>
              <w:spacing w:after="0" w:line="320" w:lineRule="atLeast"/>
              <w:ind w:left="60" w:right="60"/>
              <w:jc w:val="center"/>
              <w:rPr>
                <w:rFonts w:ascii="Arial" w:hAnsi="Arial" w:cs="Arial"/>
                <w:sz w:val="18"/>
                <w:szCs w:val="18"/>
              </w:rPr>
            </w:pPr>
            <w:r w:rsidRPr="0027597F">
              <w:rPr>
                <w:rFonts w:ascii="Arial" w:hAnsi="Arial" w:cs="Arial"/>
                <w:sz w:val="18"/>
                <w:szCs w:val="18"/>
              </w:rPr>
              <w:t>Adjusted R Square</w:t>
            </w:r>
          </w:p>
        </w:tc>
        <w:tc>
          <w:tcPr>
            <w:tcW w:w="1689" w:type="dxa"/>
            <w:shd w:val="clear" w:color="auto" w:fill="auto"/>
            <w:vAlign w:val="bottom"/>
          </w:tcPr>
          <w:p w14:paraId="7D2E9B7C" w14:textId="77777777" w:rsidR="00522551" w:rsidRPr="0027597F" w:rsidRDefault="00522551" w:rsidP="00285822">
            <w:pPr>
              <w:autoSpaceDE w:val="0"/>
              <w:autoSpaceDN w:val="0"/>
              <w:adjustRightInd w:val="0"/>
              <w:spacing w:after="0" w:line="320" w:lineRule="atLeast"/>
              <w:ind w:left="60" w:right="60"/>
              <w:jc w:val="center"/>
              <w:rPr>
                <w:rFonts w:ascii="Arial" w:hAnsi="Arial" w:cs="Arial"/>
                <w:sz w:val="18"/>
                <w:szCs w:val="18"/>
              </w:rPr>
            </w:pPr>
            <w:r w:rsidRPr="0027597F">
              <w:rPr>
                <w:rFonts w:ascii="Arial" w:hAnsi="Arial" w:cs="Arial"/>
                <w:sz w:val="18"/>
                <w:szCs w:val="18"/>
              </w:rPr>
              <w:t>Std. Error of the Estimate</w:t>
            </w:r>
          </w:p>
        </w:tc>
      </w:tr>
      <w:tr w:rsidR="00522551" w:rsidRPr="0027597F" w14:paraId="6BF42033" w14:textId="77777777" w:rsidTr="00522551">
        <w:trPr>
          <w:cantSplit/>
          <w:trHeight w:val="350"/>
        </w:trPr>
        <w:tc>
          <w:tcPr>
            <w:tcW w:w="970" w:type="dxa"/>
            <w:shd w:val="clear" w:color="auto" w:fill="auto"/>
          </w:tcPr>
          <w:p w14:paraId="7D58158C" w14:textId="77777777" w:rsidR="00522551" w:rsidRPr="0027597F" w:rsidRDefault="00522551" w:rsidP="00285822">
            <w:pPr>
              <w:autoSpaceDE w:val="0"/>
              <w:autoSpaceDN w:val="0"/>
              <w:adjustRightInd w:val="0"/>
              <w:spacing w:after="0" w:line="320" w:lineRule="atLeast"/>
              <w:ind w:left="60" w:right="60"/>
              <w:rPr>
                <w:rFonts w:ascii="Arial" w:hAnsi="Arial" w:cs="Arial"/>
                <w:sz w:val="18"/>
                <w:szCs w:val="18"/>
              </w:rPr>
            </w:pPr>
            <w:r w:rsidRPr="0027597F">
              <w:rPr>
                <w:rFonts w:ascii="Arial" w:hAnsi="Arial" w:cs="Arial"/>
                <w:sz w:val="18"/>
                <w:szCs w:val="18"/>
              </w:rPr>
              <w:t>1</w:t>
            </w:r>
          </w:p>
        </w:tc>
        <w:tc>
          <w:tcPr>
            <w:tcW w:w="1252" w:type="dxa"/>
            <w:shd w:val="clear" w:color="auto" w:fill="auto"/>
          </w:tcPr>
          <w:p w14:paraId="373F96E5" w14:textId="77777777" w:rsidR="00522551" w:rsidRPr="0027597F" w:rsidRDefault="00522551" w:rsidP="00285822">
            <w:pPr>
              <w:autoSpaceDE w:val="0"/>
              <w:autoSpaceDN w:val="0"/>
              <w:adjustRightInd w:val="0"/>
              <w:spacing w:after="0" w:line="320" w:lineRule="atLeast"/>
              <w:ind w:left="60" w:right="60"/>
              <w:jc w:val="right"/>
              <w:rPr>
                <w:rFonts w:ascii="Arial" w:hAnsi="Arial" w:cs="Arial"/>
                <w:sz w:val="18"/>
                <w:szCs w:val="18"/>
              </w:rPr>
            </w:pPr>
            <w:r w:rsidRPr="0027597F">
              <w:rPr>
                <w:rFonts w:ascii="Arial" w:hAnsi="Arial" w:cs="Arial"/>
                <w:sz w:val="18"/>
                <w:szCs w:val="18"/>
              </w:rPr>
              <w:t>,783</w:t>
            </w:r>
            <w:r w:rsidRPr="0027597F">
              <w:rPr>
                <w:rFonts w:ascii="Arial" w:hAnsi="Arial" w:cs="Arial"/>
                <w:sz w:val="18"/>
                <w:szCs w:val="18"/>
                <w:vertAlign w:val="superscript"/>
              </w:rPr>
              <w:t>a</w:t>
            </w:r>
          </w:p>
        </w:tc>
        <w:tc>
          <w:tcPr>
            <w:tcW w:w="1327" w:type="dxa"/>
            <w:shd w:val="clear" w:color="auto" w:fill="auto"/>
          </w:tcPr>
          <w:p w14:paraId="1D8C9A0C" w14:textId="77777777" w:rsidR="00522551" w:rsidRPr="0027597F" w:rsidRDefault="00522551" w:rsidP="00285822">
            <w:pPr>
              <w:autoSpaceDE w:val="0"/>
              <w:autoSpaceDN w:val="0"/>
              <w:adjustRightInd w:val="0"/>
              <w:spacing w:after="0" w:line="320" w:lineRule="atLeast"/>
              <w:ind w:left="60" w:right="60"/>
              <w:jc w:val="right"/>
              <w:rPr>
                <w:rFonts w:ascii="Arial" w:hAnsi="Arial" w:cs="Arial"/>
                <w:sz w:val="18"/>
                <w:szCs w:val="18"/>
              </w:rPr>
            </w:pPr>
            <w:r w:rsidRPr="0027597F">
              <w:rPr>
                <w:rFonts w:ascii="Arial" w:hAnsi="Arial" w:cs="Arial"/>
                <w:sz w:val="18"/>
                <w:szCs w:val="18"/>
              </w:rPr>
              <w:t>,612</w:t>
            </w:r>
          </w:p>
        </w:tc>
        <w:tc>
          <w:tcPr>
            <w:tcW w:w="1794" w:type="dxa"/>
            <w:shd w:val="clear" w:color="auto" w:fill="auto"/>
          </w:tcPr>
          <w:p w14:paraId="35FE8372" w14:textId="77777777" w:rsidR="00522551" w:rsidRPr="0027597F" w:rsidRDefault="00522551" w:rsidP="00285822">
            <w:pPr>
              <w:autoSpaceDE w:val="0"/>
              <w:autoSpaceDN w:val="0"/>
              <w:adjustRightInd w:val="0"/>
              <w:spacing w:after="0" w:line="320" w:lineRule="atLeast"/>
              <w:ind w:left="60" w:right="60"/>
              <w:jc w:val="right"/>
              <w:rPr>
                <w:rFonts w:ascii="Arial" w:hAnsi="Arial" w:cs="Arial"/>
                <w:sz w:val="18"/>
                <w:szCs w:val="18"/>
              </w:rPr>
            </w:pPr>
            <w:r w:rsidRPr="0027597F">
              <w:rPr>
                <w:rFonts w:ascii="Arial" w:hAnsi="Arial" w:cs="Arial"/>
                <w:sz w:val="18"/>
                <w:szCs w:val="18"/>
              </w:rPr>
              <w:t>,605</w:t>
            </w:r>
          </w:p>
        </w:tc>
        <w:tc>
          <w:tcPr>
            <w:tcW w:w="1689" w:type="dxa"/>
            <w:shd w:val="clear" w:color="auto" w:fill="auto"/>
          </w:tcPr>
          <w:p w14:paraId="00057207" w14:textId="4B497BAC" w:rsidR="00522551" w:rsidRPr="004A78A0" w:rsidRDefault="004A78A0" w:rsidP="00285822">
            <w:pPr>
              <w:autoSpaceDE w:val="0"/>
              <w:autoSpaceDN w:val="0"/>
              <w:adjustRightInd w:val="0"/>
              <w:spacing w:after="0" w:line="320" w:lineRule="atLeast"/>
              <w:ind w:left="60" w:right="60"/>
              <w:jc w:val="right"/>
              <w:rPr>
                <w:rFonts w:ascii="Arial" w:hAnsi="Arial" w:cs="Arial"/>
                <w:sz w:val="18"/>
                <w:szCs w:val="18"/>
                <w:lang w:val="id-ID"/>
              </w:rPr>
            </w:pPr>
            <w:r>
              <w:rPr>
                <w:rFonts w:ascii="Arial" w:hAnsi="Arial" w:cs="Arial"/>
                <w:sz w:val="18"/>
                <w:szCs w:val="18"/>
                <w:lang w:val="id-ID"/>
              </w:rPr>
              <w:t>2</w:t>
            </w:r>
            <w:r w:rsidR="00522551" w:rsidRPr="0027597F">
              <w:rPr>
                <w:rFonts w:ascii="Arial" w:hAnsi="Arial" w:cs="Arial"/>
                <w:sz w:val="18"/>
                <w:szCs w:val="18"/>
              </w:rPr>
              <w:t>,</w:t>
            </w:r>
            <w:r>
              <w:rPr>
                <w:rFonts w:ascii="Arial" w:hAnsi="Arial" w:cs="Arial"/>
                <w:sz w:val="18"/>
                <w:szCs w:val="18"/>
                <w:lang w:val="id-ID"/>
              </w:rPr>
              <w:t>50349</w:t>
            </w:r>
          </w:p>
        </w:tc>
      </w:tr>
      <w:tr w:rsidR="00522551" w:rsidRPr="0027597F" w14:paraId="604219FC" w14:textId="77777777" w:rsidTr="00522551">
        <w:trPr>
          <w:cantSplit/>
          <w:trHeight w:val="332"/>
        </w:trPr>
        <w:tc>
          <w:tcPr>
            <w:tcW w:w="7032" w:type="dxa"/>
            <w:gridSpan w:val="5"/>
            <w:shd w:val="clear" w:color="auto" w:fill="auto"/>
          </w:tcPr>
          <w:p w14:paraId="0F84446F" w14:textId="7C60FBC0" w:rsidR="00522551" w:rsidRPr="005038B9" w:rsidRDefault="00522551" w:rsidP="00285822">
            <w:pPr>
              <w:autoSpaceDE w:val="0"/>
              <w:autoSpaceDN w:val="0"/>
              <w:adjustRightInd w:val="0"/>
              <w:spacing w:after="0" w:line="320" w:lineRule="atLeast"/>
              <w:ind w:left="60" w:right="60"/>
              <w:rPr>
                <w:rFonts w:ascii="Arial" w:hAnsi="Arial" w:cs="Arial"/>
                <w:sz w:val="18"/>
                <w:szCs w:val="18"/>
                <w:lang w:val="id-ID"/>
              </w:rPr>
            </w:pPr>
            <w:r w:rsidRPr="0027597F">
              <w:rPr>
                <w:rFonts w:ascii="Arial" w:hAnsi="Arial" w:cs="Arial"/>
                <w:sz w:val="18"/>
                <w:szCs w:val="18"/>
              </w:rPr>
              <w:t>a. P</w:t>
            </w:r>
            <w:r w:rsidR="005038B9">
              <w:rPr>
                <w:rFonts w:ascii="Arial" w:hAnsi="Arial" w:cs="Arial"/>
                <w:sz w:val="18"/>
                <w:szCs w:val="18"/>
              </w:rPr>
              <w:t xml:space="preserve">redictors: (Constant), </w:t>
            </w:r>
            <w:r w:rsidR="005038B9">
              <w:rPr>
                <w:rFonts w:ascii="Arial" w:hAnsi="Arial" w:cs="Arial"/>
                <w:sz w:val="18"/>
                <w:szCs w:val="18"/>
                <w:lang w:val="id-ID"/>
              </w:rPr>
              <w:t>NPL</w:t>
            </w:r>
            <w:r w:rsidR="005038B9">
              <w:rPr>
                <w:rFonts w:ascii="Arial" w:hAnsi="Arial" w:cs="Arial"/>
                <w:sz w:val="18"/>
                <w:szCs w:val="18"/>
              </w:rPr>
              <w:t xml:space="preserve">, BOPO, </w:t>
            </w:r>
            <w:r w:rsidR="005038B9">
              <w:rPr>
                <w:rFonts w:ascii="Arial" w:hAnsi="Arial" w:cs="Arial"/>
                <w:sz w:val="18"/>
                <w:szCs w:val="18"/>
                <w:lang w:val="id-ID"/>
              </w:rPr>
              <w:t>Firm Size</w:t>
            </w:r>
          </w:p>
        </w:tc>
      </w:tr>
      <w:tr w:rsidR="00522551" w:rsidRPr="0027597F" w14:paraId="0746F038" w14:textId="77777777" w:rsidTr="00522551">
        <w:trPr>
          <w:cantSplit/>
          <w:trHeight w:val="332"/>
        </w:trPr>
        <w:tc>
          <w:tcPr>
            <w:tcW w:w="7032" w:type="dxa"/>
            <w:gridSpan w:val="5"/>
            <w:shd w:val="clear" w:color="auto" w:fill="auto"/>
          </w:tcPr>
          <w:p w14:paraId="62EBB335" w14:textId="77777777" w:rsidR="00522551" w:rsidRPr="00522551" w:rsidRDefault="00522551" w:rsidP="00285822">
            <w:pPr>
              <w:autoSpaceDE w:val="0"/>
              <w:autoSpaceDN w:val="0"/>
              <w:adjustRightInd w:val="0"/>
              <w:spacing w:after="0" w:line="320" w:lineRule="atLeast"/>
              <w:ind w:left="60" w:right="60"/>
              <w:rPr>
                <w:rFonts w:ascii="Arial" w:hAnsi="Arial" w:cs="Arial"/>
                <w:sz w:val="18"/>
                <w:szCs w:val="18"/>
                <w:lang w:val="id-ID"/>
              </w:rPr>
            </w:pPr>
            <w:r w:rsidRPr="0027597F">
              <w:rPr>
                <w:rFonts w:ascii="Arial" w:hAnsi="Arial" w:cs="Arial"/>
                <w:sz w:val="18"/>
                <w:szCs w:val="18"/>
              </w:rPr>
              <w:t xml:space="preserve">b. Dependent Variable: </w:t>
            </w:r>
            <w:r>
              <w:rPr>
                <w:rFonts w:ascii="Arial" w:hAnsi="Arial" w:cs="Arial"/>
                <w:sz w:val="18"/>
                <w:szCs w:val="18"/>
                <w:lang w:val="id-ID"/>
              </w:rPr>
              <w:t>ROA</w:t>
            </w:r>
          </w:p>
        </w:tc>
      </w:tr>
    </w:tbl>
    <w:p w14:paraId="1C7B350D" w14:textId="7553784A" w:rsidR="00FA06CC" w:rsidRDefault="00522551" w:rsidP="00522551">
      <w:pPr>
        <w:tabs>
          <w:tab w:val="left" w:pos="2250"/>
        </w:tabs>
        <w:rPr>
          <w:rFonts w:ascii="Times New Roman" w:hAnsi="Times New Roman" w:cs="Times New Roman"/>
          <w:sz w:val="24"/>
          <w:szCs w:val="24"/>
          <w:lang w:val="id-ID"/>
        </w:rPr>
      </w:pPr>
      <w:r>
        <w:rPr>
          <w:lang w:val="id-ID"/>
        </w:rPr>
        <w:t xml:space="preserve">                  </w:t>
      </w:r>
      <w:r w:rsidR="0080726D">
        <w:rPr>
          <w:rFonts w:ascii="Times New Roman" w:hAnsi="Times New Roman" w:cs="Times New Roman"/>
          <w:sz w:val="24"/>
          <w:szCs w:val="24"/>
          <w:lang w:val="id-ID"/>
        </w:rPr>
        <w:t>Sumber: data dio</w:t>
      </w:r>
      <w:r w:rsidR="00FA06CC">
        <w:rPr>
          <w:rFonts w:ascii="Times New Roman" w:hAnsi="Times New Roman" w:cs="Times New Roman"/>
          <w:sz w:val="24"/>
          <w:szCs w:val="24"/>
          <w:lang w:val="id-ID"/>
        </w:rPr>
        <w:t>l</w:t>
      </w:r>
      <w:r w:rsidR="0080726D">
        <w:rPr>
          <w:rFonts w:ascii="Times New Roman" w:hAnsi="Times New Roman" w:cs="Times New Roman"/>
          <w:sz w:val="24"/>
          <w:szCs w:val="24"/>
          <w:lang w:val="id-ID"/>
        </w:rPr>
        <w:t>a</w:t>
      </w:r>
      <w:r w:rsidR="00FA06CC">
        <w:rPr>
          <w:rFonts w:ascii="Times New Roman" w:hAnsi="Times New Roman" w:cs="Times New Roman"/>
          <w:sz w:val="24"/>
          <w:szCs w:val="24"/>
          <w:lang w:val="id-ID"/>
        </w:rPr>
        <w:t>h peneliti 2023</w:t>
      </w:r>
    </w:p>
    <w:p w14:paraId="56A9C4F6" w14:textId="238325BC" w:rsidR="00424C5D" w:rsidRDefault="00FA06CC" w:rsidP="00FA06CC">
      <w:pPr>
        <w:spacing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w:t>
      </w:r>
      <w:r w:rsidR="00306FAC">
        <w:rPr>
          <w:rFonts w:ascii="Times New Roman" w:hAnsi="Times New Roman" w:cs="Times New Roman"/>
          <w:sz w:val="24"/>
          <w:szCs w:val="24"/>
          <w:lang w:val="id-ID"/>
        </w:rPr>
        <w:t>erdasarkan tabel 21</w:t>
      </w:r>
      <w:r w:rsidR="00424C5D">
        <w:rPr>
          <w:rFonts w:ascii="Times New Roman" w:hAnsi="Times New Roman" w:cs="Times New Roman"/>
          <w:sz w:val="24"/>
          <w:szCs w:val="24"/>
          <w:lang w:val="id-ID"/>
        </w:rPr>
        <w:t xml:space="preserve"> menunjukkan nilai </w:t>
      </w:r>
      <w:r w:rsidR="00424C5D">
        <w:rPr>
          <w:rFonts w:ascii="Times New Roman" w:hAnsi="Times New Roman" w:cs="Times New Roman"/>
          <w:i/>
          <w:sz w:val="24"/>
          <w:szCs w:val="24"/>
          <w:lang w:val="id-ID"/>
        </w:rPr>
        <w:t xml:space="preserve">adjusted </w:t>
      </w:r>
      <w:r w:rsidR="00424C5D">
        <w:rPr>
          <w:rFonts w:ascii="Times New Roman" w:hAnsi="Times New Roman" w:cs="Times New Roman"/>
          <w:sz w:val="24"/>
          <w:szCs w:val="24"/>
          <w:lang w:val="id-ID"/>
        </w:rPr>
        <w:t>(R</w:t>
      </w:r>
      <w:r w:rsidR="00424C5D">
        <w:rPr>
          <w:rFonts w:ascii="Times New Roman" w:hAnsi="Times New Roman" w:cs="Times New Roman"/>
          <w:sz w:val="24"/>
          <w:szCs w:val="24"/>
          <w:vertAlign w:val="superscript"/>
          <w:lang w:val="id-ID"/>
        </w:rPr>
        <w:t>2</w:t>
      </w:r>
      <w:r w:rsidR="00522551">
        <w:rPr>
          <w:rFonts w:ascii="Times New Roman" w:hAnsi="Times New Roman" w:cs="Times New Roman"/>
          <w:sz w:val="24"/>
          <w:szCs w:val="24"/>
          <w:lang w:val="id-ID"/>
        </w:rPr>
        <w:t>) yaitu sebesar 0,605 atau 60,5</w:t>
      </w:r>
      <w:r w:rsidR="00424C5D">
        <w:rPr>
          <w:rFonts w:ascii="Times New Roman" w:hAnsi="Times New Roman" w:cs="Times New Roman"/>
          <w:sz w:val="24"/>
          <w:szCs w:val="24"/>
          <w:lang w:val="id-ID"/>
        </w:rPr>
        <w:t xml:space="preserve">0%. Nilai ini menunjukkan bahwa variabel independen yaitu </w:t>
      </w:r>
      <w:r w:rsidR="00424C5D">
        <w:rPr>
          <w:rFonts w:ascii="Times New Roman" w:hAnsi="Times New Roman" w:cs="Times New Roman"/>
          <w:i/>
          <w:sz w:val="24"/>
          <w:szCs w:val="24"/>
          <w:lang w:val="id-ID"/>
        </w:rPr>
        <w:t>Non Performing Loan,</w:t>
      </w:r>
      <w:r w:rsidR="00424C5D">
        <w:rPr>
          <w:rFonts w:ascii="Times New Roman" w:hAnsi="Times New Roman" w:cs="Times New Roman"/>
          <w:sz w:val="24"/>
          <w:szCs w:val="24"/>
          <w:lang w:val="id-ID"/>
        </w:rPr>
        <w:t xml:space="preserve"> BOPO dan </w:t>
      </w:r>
      <w:r w:rsidR="00424C5D">
        <w:rPr>
          <w:rFonts w:ascii="Times New Roman" w:hAnsi="Times New Roman" w:cs="Times New Roman"/>
          <w:i/>
          <w:sz w:val="24"/>
          <w:szCs w:val="24"/>
          <w:lang w:val="id-ID"/>
        </w:rPr>
        <w:t>Firm Size</w:t>
      </w:r>
      <w:r w:rsidR="00424C5D">
        <w:rPr>
          <w:rFonts w:ascii="Times New Roman" w:hAnsi="Times New Roman" w:cs="Times New Roman"/>
          <w:sz w:val="24"/>
          <w:szCs w:val="24"/>
          <w:lang w:val="id-ID"/>
        </w:rPr>
        <w:t xml:space="preserve"> terhadap Profitabilitas dapat dijelaskan dalam mo</w:t>
      </w:r>
      <w:r w:rsidR="00522551">
        <w:rPr>
          <w:rFonts w:ascii="Times New Roman" w:hAnsi="Times New Roman" w:cs="Times New Roman"/>
          <w:sz w:val="24"/>
          <w:szCs w:val="24"/>
          <w:lang w:val="id-ID"/>
        </w:rPr>
        <w:t>del dan sisanya yaitu sebesar 39,5</w:t>
      </w:r>
      <w:r w:rsidR="00424C5D">
        <w:rPr>
          <w:rFonts w:ascii="Times New Roman" w:hAnsi="Times New Roman" w:cs="Times New Roman"/>
          <w:sz w:val="24"/>
          <w:szCs w:val="24"/>
          <w:lang w:val="id-ID"/>
        </w:rPr>
        <w:t>0% dipengaruhi oleh faktor lain yang tidak dapat dijelaskan.</w:t>
      </w:r>
    </w:p>
    <w:p w14:paraId="49F606B4" w14:textId="77777777" w:rsidR="00424C5D" w:rsidRPr="00712918" w:rsidRDefault="00424C5D" w:rsidP="000B2289">
      <w:pPr>
        <w:pStyle w:val="Heading2"/>
        <w:numPr>
          <w:ilvl w:val="0"/>
          <w:numId w:val="38"/>
        </w:numPr>
      </w:pPr>
      <w:bookmarkStart w:id="25" w:name="_Toc139220918"/>
      <w:r>
        <w:t>Pembahasan</w:t>
      </w:r>
      <w:bookmarkEnd w:id="25"/>
      <w:r>
        <w:t xml:space="preserve"> </w:t>
      </w:r>
    </w:p>
    <w:p w14:paraId="7E6C1276" w14:textId="77777777" w:rsidR="00424C5D" w:rsidRPr="007208F0" w:rsidRDefault="00424C5D" w:rsidP="000B2289">
      <w:pPr>
        <w:pStyle w:val="ListParagraph"/>
        <w:numPr>
          <w:ilvl w:val="0"/>
          <w:numId w:val="43"/>
        </w:numPr>
        <w:spacing w:line="480" w:lineRule="auto"/>
        <w:jc w:val="both"/>
        <w:rPr>
          <w:rFonts w:ascii="Times New Roman" w:hAnsi="Times New Roman" w:cs="Times New Roman"/>
          <w:sz w:val="24"/>
          <w:szCs w:val="24"/>
          <w:lang w:val="id-ID"/>
        </w:rPr>
      </w:pPr>
      <w:r w:rsidRPr="007208F0">
        <w:rPr>
          <w:rFonts w:ascii="Times New Roman" w:hAnsi="Times New Roman" w:cs="Times New Roman"/>
          <w:b/>
          <w:sz w:val="24"/>
          <w:szCs w:val="24"/>
          <w:lang w:val="id-ID"/>
        </w:rPr>
        <w:t xml:space="preserve">Pengaruh </w:t>
      </w:r>
      <w:r w:rsidRPr="007208F0">
        <w:rPr>
          <w:rFonts w:ascii="Times New Roman" w:hAnsi="Times New Roman" w:cs="Times New Roman"/>
          <w:b/>
          <w:i/>
          <w:sz w:val="24"/>
          <w:szCs w:val="24"/>
          <w:lang w:val="id-ID"/>
        </w:rPr>
        <w:t xml:space="preserve">Non Performing Loan </w:t>
      </w:r>
      <w:r w:rsidRPr="007208F0">
        <w:rPr>
          <w:rFonts w:ascii="Times New Roman" w:hAnsi="Times New Roman" w:cs="Times New Roman"/>
          <w:b/>
          <w:sz w:val="24"/>
          <w:szCs w:val="24"/>
          <w:lang w:val="id-ID"/>
        </w:rPr>
        <w:t>Terhadap Profitabilitas</w:t>
      </w:r>
    </w:p>
    <w:p w14:paraId="11C9ED35" w14:textId="77777777" w:rsidR="00973A3C" w:rsidRDefault="00306FAC" w:rsidP="00973A3C">
      <w:pPr>
        <w:pStyle w:val="ListParagraph"/>
        <w:spacing w:line="48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73A3C" w:rsidRPr="00712918">
        <w:rPr>
          <w:rFonts w:ascii="Times New Roman" w:hAnsi="Times New Roman" w:cs="Times New Roman"/>
          <w:sz w:val="24"/>
          <w:szCs w:val="24"/>
          <w:lang w:val="id-ID"/>
        </w:rPr>
        <w:t xml:space="preserve">Pengujian </w:t>
      </w:r>
      <w:r w:rsidR="00973A3C">
        <w:rPr>
          <w:rFonts w:ascii="Times New Roman" w:hAnsi="Times New Roman" w:cs="Times New Roman"/>
          <w:sz w:val="24"/>
          <w:szCs w:val="24"/>
          <w:lang w:val="id-ID"/>
        </w:rPr>
        <w:t xml:space="preserve">hipotesis pertama bertujuan untuk menganalisis pengaruh </w:t>
      </w:r>
      <w:r w:rsidR="00973A3C">
        <w:rPr>
          <w:rFonts w:ascii="Times New Roman" w:hAnsi="Times New Roman" w:cs="Times New Roman"/>
          <w:i/>
          <w:sz w:val="24"/>
          <w:szCs w:val="24"/>
          <w:lang w:val="id-ID"/>
        </w:rPr>
        <w:t>Non Performing Loan</w:t>
      </w:r>
      <w:r w:rsidR="00973A3C">
        <w:rPr>
          <w:rFonts w:ascii="Times New Roman" w:hAnsi="Times New Roman" w:cs="Times New Roman"/>
          <w:sz w:val="24"/>
          <w:szCs w:val="24"/>
          <w:lang w:val="id-ID"/>
        </w:rPr>
        <w:t xml:space="preserve"> terhadap Profitabilitas. Hasil penelitian menunjukkan bahwa </w:t>
      </w:r>
      <w:r w:rsidR="00973A3C">
        <w:rPr>
          <w:rFonts w:ascii="Times New Roman" w:hAnsi="Times New Roman" w:cs="Times New Roman"/>
          <w:i/>
          <w:sz w:val="24"/>
          <w:szCs w:val="24"/>
          <w:lang w:val="id-ID"/>
        </w:rPr>
        <w:t xml:space="preserve">Non Perming Loan </w:t>
      </w:r>
      <w:r w:rsidR="00973A3C">
        <w:rPr>
          <w:rFonts w:ascii="Times New Roman" w:hAnsi="Times New Roman" w:cs="Times New Roman"/>
          <w:sz w:val="24"/>
          <w:szCs w:val="24"/>
          <w:lang w:val="id-ID"/>
        </w:rPr>
        <w:t xml:space="preserve">(NPL) tidak berpengaruh  positif signifikan terhadap Profitabilitas yang diproksikan dengan </w:t>
      </w:r>
      <w:r w:rsidR="00973A3C">
        <w:rPr>
          <w:rFonts w:ascii="Times New Roman" w:hAnsi="Times New Roman" w:cs="Times New Roman"/>
          <w:i/>
          <w:sz w:val="24"/>
          <w:szCs w:val="24"/>
          <w:lang w:val="id-ID"/>
        </w:rPr>
        <w:t xml:space="preserve">Return On Asset </w:t>
      </w:r>
      <w:r w:rsidR="00973A3C">
        <w:rPr>
          <w:rFonts w:ascii="Times New Roman" w:hAnsi="Times New Roman" w:cs="Times New Roman"/>
          <w:sz w:val="24"/>
          <w:szCs w:val="24"/>
          <w:lang w:val="id-ID"/>
        </w:rPr>
        <w:t>(ROA). Dapat dibuktikan dengan nilai t</w:t>
      </w:r>
      <w:r w:rsidR="00973A3C" w:rsidRPr="001C0E5B">
        <w:rPr>
          <w:rFonts w:ascii="Times New Roman" w:hAnsi="Times New Roman" w:cs="Times New Roman"/>
          <w:sz w:val="24"/>
          <w:szCs w:val="24"/>
          <w:vertAlign w:val="subscript"/>
          <w:lang w:val="id-ID"/>
        </w:rPr>
        <w:t>hitung</w:t>
      </w:r>
      <w:r w:rsidR="00973A3C">
        <w:rPr>
          <w:rFonts w:ascii="Times New Roman" w:hAnsi="Times New Roman" w:cs="Times New Roman"/>
          <w:sz w:val="24"/>
          <w:szCs w:val="24"/>
          <w:lang w:val="id-ID"/>
        </w:rPr>
        <w:t xml:space="preserve"> sebesar 1,592, dan nilai t</w:t>
      </w:r>
      <w:r w:rsidR="00973A3C" w:rsidRPr="001C0E5B">
        <w:rPr>
          <w:rFonts w:ascii="Times New Roman" w:hAnsi="Times New Roman" w:cs="Times New Roman"/>
          <w:sz w:val="24"/>
          <w:szCs w:val="24"/>
          <w:vertAlign w:val="subscript"/>
          <w:lang w:val="id-ID"/>
        </w:rPr>
        <w:t>tabel</w:t>
      </w:r>
      <w:r w:rsidR="00973A3C">
        <w:rPr>
          <w:rFonts w:ascii="Times New Roman" w:hAnsi="Times New Roman" w:cs="Times New Roman"/>
          <w:sz w:val="24"/>
          <w:szCs w:val="24"/>
          <w:lang w:val="id-ID"/>
        </w:rPr>
        <w:t xml:space="preserve"> sebesar 1,974. Jadi t</w:t>
      </w:r>
      <w:r w:rsidR="00973A3C" w:rsidRPr="001C0E5B">
        <w:rPr>
          <w:rFonts w:ascii="Times New Roman" w:hAnsi="Times New Roman" w:cs="Times New Roman"/>
          <w:sz w:val="24"/>
          <w:szCs w:val="24"/>
          <w:vertAlign w:val="subscript"/>
          <w:lang w:val="id-ID"/>
        </w:rPr>
        <w:t>hitung</w:t>
      </w:r>
      <w:r w:rsidR="00973A3C">
        <w:rPr>
          <w:rFonts w:ascii="Times New Roman" w:hAnsi="Times New Roman" w:cs="Times New Roman"/>
          <w:sz w:val="24"/>
          <w:szCs w:val="24"/>
          <w:lang w:val="id-ID"/>
        </w:rPr>
        <w:t xml:space="preserve"> 1,592 </w:t>
      </w:r>
      <w:r w:rsidR="00973A3C">
        <w:rPr>
          <w:rFonts w:ascii="Times New Roman" w:hAnsi="Times New Roman" w:cs="Times New Roman"/>
          <w:sz w:val="24"/>
          <w:szCs w:val="24"/>
          <w:lang w:val="id-ID"/>
        </w:rPr>
        <w:lastRenderedPageBreak/>
        <w:t>(nilai absolut) &lt; 1,974 (t</w:t>
      </w:r>
      <w:r w:rsidR="00973A3C" w:rsidRPr="001C0E5B">
        <w:rPr>
          <w:rFonts w:ascii="Times New Roman" w:hAnsi="Times New Roman" w:cs="Times New Roman"/>
          <w:sz w:val="24"/>
          <w:szCs w:val="24"/>
          <w:vertAlign w:val="subscript"/>
          <w:lang w:val="id-ID"/>
        </w:rPr>
        <w:t>tabel</w:t>
      </w:r>
      <w:r w:rsidR="00973A3C">
        <w:rPr>
          <w:rFonts w:ascii="Times New Roman" w:hAnsi="Times New Roman" w:cs="Times New Roman"/>
          <w:sz w:val="24"/>
          <w:szCs w:val="24"/>
          <w:lang w:val="id-ID"/>
        </w:rPr>
        <w:t>) serta nilai signifikan dari variabel ini lebih besar dari taraf signifikan 0,05 yaitu 0,113 &gt; 0,05. Berdasarkan hasil tersebut, dalam penelitian ini menolak hipotesis pertama (</w:t>
      </w:r>
      <w:r w:rsidR="00973A3C" w:rsidRPr="00B74EB6">
        <w:rPr>
          <w:rFonts w:ascii="Times New Roman" w:hAnsi="Times New Roman" w:cs="Times New Roman"/>
          <w:sz w:val="24"/>
          <w:szCs w:val="24"/>
          <w:lang w:val="id-ID"/>
        </w:rPr>
        <w:t>H</w:t>
      </w:r>
      <w:r w:rsidR="00973A3C" w:rsidRPr="00B74EB6">
        <w:rPr>
          <w:rFonts w:ascii="Times New Roman" w:hAnsi="Times New Roman" w:cs="Times New Roman"/>
          <w:sz w:val="24"/>
          <w:szCs w:val="24"/>
          <w:vertAlign w:val="subscript"/>
          <w:lang w:val="id-ID"/>
        </w:rPr>
        <w:t>1</w:t>
      </w:r>
      <w:r w:rsidR="00973A3C">
        <w:rPr>
          <w:rFonts w:ascii="Times New Roman" w:hAnsi="Times New Roman" w:cs="Times New Roman"/>
          <w:sz w:val="24"/>
          <w:szCs w:val="24"/>
          <w:lang w:val="id-ID"/>
        </w:rPr>
        <w:t xml:space="preserve">) yang menyatakan </w:t>
      </w:r>
      <w:r w:rsidR="00973A3C" w:rsidRPr="00B74EB6">
        <w:rPr>
          <w:rFonts w:ascii="Times New Roman" w:hAnsi="Times New Roman" w:cs="Times New Roman"/>
          <w:sz w:val="24"/>
          <w:szCs w:val="24"/>
          <w:lang w:val="id-ID"/>
        </w:rPr>
        <w:t>variabel</w:t>
      </w:r>
      <w:r w:rsidR="00973A3C">
        <w:rPr>
          <w:rFonts w:ascii="Times New Roman" w:hAnsi="Times New Roman" w:cs="Times New Roman"/>
          <w:sz w:val="24"/>
          <w:szCs w:val="24"/>
          <w:lang w:val="id-ID"/>
        </w:rPr>
        <w:t xml:space="preserve"> </w:t>
      </w:r>
      <w:r w:rsidR="00973A3C" w:rsidRPr="00CD1C23">
        <w:rPr>
          <w:rFonts w:ascii="Times New Roman" w:hAnsi="Times New Roman" w:cs="Times New Roman"/>
          <w:i/>
          <w:sz w:val="24"/>
          <w:szCs w:val="24"/>
          <w:lang w:val="id-ID"/>
        </w:rPr>
        <w:t>N</w:t>
      </w:r>
      <w:r w:rsidR="00973A3C">
        <w:rPr>
          <w:rFonts w:ascii="Times New Roman" w:hAnsi="Times New Roman" w:cs="Times New Roman"/>
          <w:i/>
          <w:sz w:val="24"/>
          <w:szCs w:val="24"/>
          <w:lang w:val="id-ID"/>
        </w:rPr>
        <w:t xml:space="preserve">on </w:t>
      </w:r>
      <w:r w:rsidR="00973A3C" w:rsidRPr="00CD1C23">
        <w:rPr>
          <w:rFonts w:ascii="Times New Roman" w:hAnsi="Times New Roman" w:cs="Times New Roman"/>
          <w:i/>
          <w:sz w:val="24"/>
          <w:szCs w:val="24"/>
          <w:lang w:val="id-ID"/>
        </w:rPr>
        <w:t>P</w:t>
      </w:r>
      <w:r w:rsidR="00973A3C">
        <w:rPr>
          <w:rFonts w:ascii="Times New Roman" w:hAnsi="Times New Roman" w:cs="Times New Roman"/>
          <w:i/>
          <w:sz w:val="24"/>
          <w:szCs w:val="24"/>
          <w:lang w:val="id-ID"/>
        </w:rPr>
        <w:t xml:space="preserve">erforming </w:t>
      </w:r>
      <w:r w:rsidR="00973A3C" w:rsidRPr="00CD1C23">
        <w:rPr>
          <w:rFonts w:ascii="Times New Roman" w:hAnsi="Times New Roman" w:cs="Times New Roman"/>
          <w:i/>
          <w:sz w:val="24"/>
          <w:szCs w:val="24"/>
          <w:lang w:val="id-ID"/>
        </w:rPr>
        <w:t>L</w:t>
      </w:r>
      <w:r w:rsidR="00973A3C">
        <w:rPr>
          <w:rFonts w:ascii="Times New Roman" w:hAnsi="Times New Roman" w:cs="Times New Roman"/>
          <w:i/>
          <w:sz w:val="24"/>
          <w:szCs w:val="24"/>
          <w:lang w:val="id-ID"/>
        </w:rPr>
        <w:t>oan</w:t>
      </w:r>
      <w:r w:rsidR="00973A3C">
        <w:rPr>
          <w:rFonts w:ascii="Times New Roman" w:hAnsi="Times New Roman" w:cs="Times New Roman"/>
          <w:sz w:val="24"/>
          <w:szCs w:val="24"/>
          <w:lang w:val="id-ID"/>
        </w:rPr>
        <w:t xml:space="preserve"> </w:t>
      </w:r>
      <w:r w:rsidR="00973A3C">
        <w:rPr>
          <w:rFonts w:ascii="Times New Roman" w:hAnsi="Times New Roman" w:cs="Times New Roman"/>
          <w:sz w:val="24"/>
          <w:szCs w:val="24"/>
          <w:lang w:val="en-GB"/>
        </w:rPr>
        <w:t xml:space="preserve">tidak </w:t>
      </w:r>
      <w:r w:rsidR="00973A3C">
        <w:rPr>
          <w:rFonts w:ascii="Times New Roman" w:hAnsi="Times New Roman" w:cs="Times New Roman"/>
          <w:sz w:val="24"/>
          <w:szCs w:val="24"/>
          <w:lang w:val="id-ID"/>
        </w:rPr>
        <w:t>berpengaruh positif signifikan terhadap Profitabilitas.</w:t>
      </w:r>
    </w:p>
    <w:p w14:paraId="0A9DCEBE" w14:textId="77777777" w:rsidR="00973A3C" w:rsidRPr="000C17B6" w:rsidRDefault="00973A3C" w:rsidP="00973A3C">
      <w:pPr>
        <w:pStyle w:val="ListParagraph"/>
        <w:spacing w:line="480" w:lineRule="auto"/>
        <w:ind w:left="1080" w:firstLine="360"/>
        <w:jc w:val="both"/>
        <w:rPr>
          <w:rFonts w:ascii="Times New Roman" w:hAnsi="Times New Roman" w:cs="Times New Roman"/>
          <w:sz w:val="24"/>
          <w:szCs w:val="24"/>
          <w:lang w:val="id-ID"/>
        </w:rPr>
      </w:pPr>
      <w:r w:rsidRPr="00DF0390">
        <w:rPr>
          <w:rFonts w:ascii="Times New Roman" w:hAnsi="Times New Roman" w:cs="Times New Roman"/>
          <w:i/>
          <w:sz w:val="24"/>
          <w:szCs w:val="24"/>
          <w:lang w:val="id-ID"/>
        </w:rPr>
        <w:t xml:space="preserve">Non Performing Loan </w:t>
      </w:r>
      <w:r>
        <w:rPr>
          <w:rFonts w:ascii="Times New Roman" w:hAnsi="Times New Roman" w:cs="Times New Roman"/>
          <w:sz w:val="24"/>
          <w:szCs w:val="24"/>
          <w:lang w:val="en-GB"/>
        </w:rPr>
        <w:t xml:space="preserve">tidak </w:t>
      </w:r>
      <w:r>
        <w:rPr>
          <w:rFonts w:ascii="Times New Roman" w:hAnsi="Times New Roman" w:cs="Times New Roman"/>
          <w:sz w:val="24"/>
          <w:szCs w:val="24"/>
          <w:lang w:val="id-ID"/>
        </w:rPr>
        <w:t>berpengaruh positif signifikan terhadap Profitabilitas.</w:t>
      </w:r>
      <w:r>
        <w:rPr>
          <w:rFonts w:ascii="Times New Roman" w:hAnsi="Times New Roman" w:cs="Times New Roman"/>
          <w:sz w:val="24"/>
          <w:szCs w:val="24"/>
          <w:lang w:val="en-GB"/>
        </w:rPr>
        <w:t xml:space="preserve"> Tidak berpengaruhnya NPL mengindikasikan bahwa kenaikan dan penurunan rasio NPL tidak dapat mempengaruhi rasio ROA</w:t>
      </w:r>
      <w:r>
        <w:rPr>
          <w:rFonts w:ascii="Times New Roman" w:hAnsi="Times New Roman" w:cs="Times New Roman"/>
          <w:sz w:val="24"/>
          <w:szCs w:val="24"/>
          <w:lang w:val="id-ID"/>
        </w:rPr>
        <w:t xml:space="preserve">. </w:t>
      </w:r>
      <w:r w:rsidRPr="00E8433E">
        <w:rPr>
          <w:rFonts w:ascii="Times New Roman" w:hAnsi="Times New Roman" w:cs="Times New Roman"/>
          <w:sz w:val="24"/>
          <w:szCs w:val="24"/>
          <w:lang w:val="en-GB"/>
        </w:rPr>
        <w:t xml:space="preserve">Rasio NPL dari bank-bank umum periode 2019-2022 memiliki rata-rata rasio NPL yang relatif kecil </w:t>
      </w:r>
      <w:r w:rsidRPr="00E8433E">
        <w:rPr>
          <w:rFonts w:ascii="Times New Roman" w:hAnsi="Times New Roman" w:cs="Times New Roman"/>
          <w:sz w:val="24"/>
          <w:szCs w:val="24"/>
          <w:lang w:val="id-ID"/>
        </w:rPr>
        <w:t>kecil sebesar 3,4</w:t>
      </w:r>
      <w:r w:rsidRPr="00E8433E">
        <w:rPr>
          <w:rFonts w:ascii="Times New Roman" w:hAnsi="Times New Roman" w:cs="Times New Roman"/>
          <w:sz w:val="24"/>
          <w:szCs w:val="24"/>
          <w:lang w:val="en-GB"/>
        </w:rPr>
        <w:t>7</w:t>
      </w:r>
      <w:r w:rsidRPr="00E8433E">
        <w:rPr>
          <w:rFonts w:ascii="Times New Roman" w:hAnsi="Times New Roman" w:cs="Times New Roman"/>
          <w:sz w:val="24"/>
          <w:szCs w:val="24"/>
          <w:lang w:val="id-ID"/>
        </w:rPr>
        <w:t>%, sehingga tidak m</w:t>
      </w:r>
      <w:r>
        <w:rPr>
          <w:rFonts w:ascii="Times New Roman" w:hAnsi="Times New Roman" w:cs="Times New Roman"/>
          <w:sz w:val="24"/>
          <w:szCs w:val="24"/>
          <w:lang w:val="id-ID"/>
        </w:rPr>
        <w:t>empengaruhi Profitabilitas. R</w:t>
      </w:r>
      <w:r w:rsidRPr="00E8433E">
        <w:rPr>
          <w:rFonts w:ascii="Times New Roman" w:hAnsi="Times New Roman" w:cs="Times New Roman"/>
          <w:sz w:val="24"/>
          <w:szCs w:val="24"/>
          <w:lang w:val="id-ID"/>
        </w:rPr>
        <w:t xml:space="preserve">ata-rata rasio NPL yang relatif kecil mengindikasikan kecilnya kredit macet dan cukup untuk menjadi pertimbangan investor dalam berinvestasi. </w:t>
      </w:r>
      <w:r>
        <w:rPr>
          <w:rFonts w:ascii="Times New Roman" w:hAnsi="Times New Roman" w:cs="Times New Roman"/>
          <w:sz w:val="24"/>
          <w:szCs w:val="24"/>
          <w:lang w:val="id-ID"/>
        </w:rPr>
        <w:t>Dilihat dari r</w:t>
      </w:r>
      <w:r w:rsidRPr="00E8433E">
        <w:rPr>
          <w:rFonts w:ascii="Times New Roman" w:hAnsi="Times New Roman" w:cs="Times New Roman"/>
          <w:sz w:val="24"/>
          <w:szCs w:val="24"/>
          <w:lang w:val="id-ID"/>
        </w:rPr>
        <w:t>ata-rata NPL 3,4</w:t>
      </w:r>
      <w:r w:rsidRPr="00E8433E">
        <w:rPr>
          <w:rFonts w:ascii="Times New Roman" w:hAnsi="Times New Roman" w:cs="Times New Roman"/>
          <w:sz w:val="24"/>
          <w:szCs w:val="24"/>
          <w:lang w:val="en-GB"/>
        </w:rPr>
        <w:t>7</w:t>
      </w:r>
      <w:r w:rsidRPr="00E8433E">
        <w:rPr>
          <w:rFonts w:ascii="Times New Roman" w:hAnsi="Times New Roman" w:cs="Times New Roman"/>
          <w:sz w:val="24"/>
          <w:szCs w:val="24"/>
          <w:lang w:val="id-ID"/>
        </w:rPr>
        <w:t>% menandakan bahwa NPL bank umum berada dibawah 5% sehingga hampir semua bank berada dal</w:t>
      </w:r>
      <w:r>
        <w:rPr>
          <w:rFonts w:ascii="Times New Roman" w:hAnsi="Times New Roman" w:cs="Times New Roman"/>
          <w:sz w:val="24"/>
          <w:szCs w:val="24"/>
          <w:lang w:val="id-ID"/>
        </w:rPr>
        <w:t>am keadaan sehat sesuai dengan S</w:t>
      </w:r>
      <w:r w:rsidRPr="00E8433E">
        <w:rPr>
          <w:rFonts w:ascii="Times New Roman" w:hAnsi="Times New Roman" w:cs="Times New Roman"/>
          <w:sz w:val="24"/>
          <w:szCs w:val="24"/>
          <w:lang w:val="id-ID"/>
        </w:rPr>
        <w:t>urat</w:t>
      </w:r>
      <w:r>
        <w:rPr>
          <w:rFonts w:ascii="Times New Roman" w:hAnsi="Times New Roman" w:cs="Times New Roman"/>
          <w:sz w:val="24"/>
          <w:szCs w:val="24"/>
          <w:lang w:val="id-ID"/>
        </w:rPr>
        <w:t xml:space="preserve"> Edaran</w:t>
      </w:r>
      <w:r w:rsidRPr="00E8433E">
        <w:rPr>
          <w:rFonts w:ascii="Times New Roman" w:hAnsi="Times New Roman" w:cs="Times New Roman"/>
          <w:sz w:val="24"/>
          <w:szCs w:val="24"/>
          <w:lang w:val="id-ID"/>
        </w:rPr>
        <w:t xml:space="preserve"> Bank Indonesia (SEBI) Nomor 13/24/DPNP Tanggal 25 Oktober 2011</w:t>
      </w:r>
      <w:r>
        <w:rPr>
          <w:rFonts w:ascii="Times New Roman" w:hAnsi="Times New Roman" w:cs="Times New Roman"/>
          <w:sz w:val="24"/>
          <w:szCs w:val="24"/>
          <w:lang w:val="id-ID"/>
        </w:rPr>
        <w:t xml:space="preserve">. </w:t>
      </w:r>
      <w:r w:rsidRPr="00E8433E">
        <w:rPr>
          <w:rFonts w:ascii="Times New Roman" w:hAnsi="Times New Roman" w:cs="Times New Roman"/>
          <w:sz w:val="24"/>
          <w:szCs w:val="24"/>
          <w:lang w:val="en-GB"/>
        </w:rPr>
        <w:t>Selain itu, NPL tidak berpengaruh terhadap ROA</w:t>
      </w:r>
      <w:r>
        <w:rPr>
          <w:rFonts w:ascii="Times New Roman" w:hAnsi="Times New Roman" w:cs="Times New Roman"/>
          <w:sz w:val="24"/>
          <w:szCs w:val="24"/>
          <w:lang w:val="en-GB"/>
        </w:rPr>
        <w:t xml:space="preserve"> dapat disebabkan karena nilai </w:t>
      </w:r>
      <w:r>
        <w:rPr>
          <w:rFonts w:ascii="Times New Roman" w:hAnsi="Times New Roman" w:cs="Times New Roman"/>
          <w:sz w:val="24"/>
          <w:szCs w:val="24"/>
          <w:lang w:val="id-ID"/>
        </w:rPr>
        <w:t>P</w:t>
      </w:r>
      <w:r w:rsidRPr="00E8433E">
        <w:rPr>
          <w:rFonts w:ascii="Times New Roman" w:hAnsi="Times New Roman" w:cs="Times New Roman"/>
          <w:sz w:val="24"/>
          <w:szCs w:val="24"/>
          <w:lang w:val="en-GB"/>
        </w:rPr>
        <w:t>en</w:t>
      </w:r>
      <w:r>
        <w:rPr>
          <w:rFonts w:ascii="Times New Roman" w:hAnsi="Times New Roman" w:cs="Times New Roman"/>
          <w:sz w:val="24"/>
          <w:szCs w:val="24"/>
          <w:lang w:val="id-ID"/>
        </w:rPr>
        <w:t>y</w:t>
      </w:r>
      <w:r w:rsidRPr="00E8433E">
        <w:rPr>
          <w:rFonts w:ascii="Times New Roman" w:hAnsi="Times New Roman" w:cs="Times New Roman"/>
          <w:sz w:val="24"/>
          <w:szCs w:val="24"/>
          <w:lang w:val="en-GB"/>
        </w:rPr>
        <w:t>isihan Penghapusan Aktiva Produktif (PPAP) yang masih dapat menutupi kredit bermasalah dan juga dalam rangka mengurangi da</w:t>
      </w:r>
      <w:r>
        <w:rPr>
          <w:rFonts w:ascii="Times New Roman" w:hAnsi="Times New Roman" w:cs="Times New Roman"/>
          <w:sz w:val="24"/>
          <w:szCs w:val="24"/>
          <w:lang w:val="en-GB"/>
        </w:rPr>
        <w:t>mpak dari adanya risiko kredit,</w:t>
      </w:r>
      <w:r>
        <w:rPr>
          <w:rFonts w:ascii="Times New Roman" w:hAnsi="Times New Roman" w:cs="Times New Roman"/>
          <w:sz w:val="24"/>
          <w:szCs w:val="24"/>
          <w:lang w:val="id-ID"/>
        </w:rPr>
        <w:t xml:space="preserve"> </w:t>
      </w:r>
      <w:r w:rsidRPr="00E8433E">
        <w:rPr>
          <w:rFonts w:ascii="Times New Roman" w:hAnsi="Times New Roman" w:cs="Times New Roman"/>
          <w:i/>
          <w:sz w:val="24"/>
          <w:szCs w:val="24"/>
          <w:lang w:val="en-GB"/>
        </w:rPr>
        <w:t xml:space="preserve">fee based income </w:t>
      </w:r>
      <w:r w:rsidRPr="00E8433E">
        <w:rPr>
          <w:rFonts w:ascii="Times New Roman" w:hAnsi="Times New Roman" w:cs="Times New Roman"/>
          <w:sz w:val="24"/>
          <w:szCs w:val="24"/>
          <w:lang w:val="en-GB"/>
        </w:rPr>
        <w:t>memiliki peran penting dalam memberikan pengaruh yang relatif tinggi terhadap ROA.</w:t>
      </w:r>
      <w:r>
        <w:rPr>
          <w:rFonts w:ascii="Times New Roman" w:hAnsi="Times New Roman" w:cs="Times New Roman"/>
          <w:sz w:val="24"/>
          <w:szCs w:val="24"/>
          <w:lang w:val="id-ID"/>
        </w:rPr>
        <w:t xml:space="preserve"> </w:t>
      </w:r>
      <w:r w:rsidRPr="000C17B6">
        <w:rPr>
          <w:rFonts w:ascii="Times New Roman" w:hAnsi="Times New Roman" w:cs="Times New Roman"/>
          <w:sz w:val="24"/>
          <w:szCs w:val="24"/>
          <w:lang w:val="id-ID"/>
        </w:rPr>
        <w:t xml:space="preserve">Hal ini selaras dengan penelitian Rahmawati, Zulaihati, &amp; Fauzi (2021) </w:t>
      </w:r>
      <w:r w:rsidRPr="000C17B6">
        <w:rPr>
          <w:rFonts w:ascii="Times New Roman" w:hAnsi="Times New Roman" w:cs="Times New Roman"/>
          <w:sz w:val="24"/>
          <w:szCs w:val="24"/>
          <w:lang w:val="en-GB"/>
        </w:rPr>
        <w:t xml:space="preserve">yang menunjukkan bahwa </w:t>
      </w:r>
      <w:r w:rsidRPr="000C17B6">
        <w:rPr>
          <w:rFonts w:ascii="Times New Roman" w:hAnsi="Times New Roman" w:cs="Times New Roman"/>
          <w:i/>
          <w:sz w:val="24"/>
          <w:szCs w:val="24"/>
          <w:lang w:val="en-GB"/>
        </w:rPr>
        <w:t xml:space="preserve">Non </w:t>
      </w:r>
      <w:r w:rsidRPr="000C17B6">
        <w:rPr>
          <w:rFonts w:ascii="Times New Roman" w:hAnsi="Times New Roman" w:cs="Times New Roman"/>
          <w:i/>
          <w:sz w:val="24"/>
          <w:szCs w:val="24"/>
          <w:lang w:val="en-GB"/>
        </w:rPr>
        <w:lastRenderedPageBreak/>
        <w:t xml:space="preserve">Performing Loan </w:t>
      </w:r>
      <w:r w:rsidRPr="000C17B6">
        <w:rPr>
          <w:rFonts w:ascii="Times New Roman" w:hAnsi="Times New Roman" w:cs="Times New Roman"/>
          <w:sz w:val="24"/>
          <w:szCs w:val="24"/>
          <w:lang w:val="en-GB"/>
        </w:rPr>
        <w:t xml:space="preserve">(NPL) tidak berpengaruh signifikan terhadap Profitabilitas. </w:t>
      </w:r>
    </w:p>
    <w:p w14:paraId="7AD2360C" w14:textId="6311033F" w:rsidR="00424C5D" w:rsidRPr="0064547E" w:rsidRDefault="00973A3C" w:rsidP="00973A3C">
      <w:pPr>
        <w:pStyle w:val="ListParagraph"/>
        <w:spacing w:line="48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hasil penelitian diatas NPL tidak berpengaruh terhadap profitabilitas, namun perusahaan harus tetap menerapkan kehati-hatian dalam penyaluran kredit dengan menganalisis kredit yang disalurkan, atau melakukan pemantauan kredit kinerja debitur-debitur baik secara individu maupun portofolio selain itu, perusahaan perlu memantau tingkat pertumbuhan </w:t>
      </w:r>
      <w:r>
        <w:rPr>
          <w:rFonts w:ascii="Times New Roman" w:hAnsi="Times New Roman" w:cs="Times New Roman"/>
          <w:i/>
          <w:sz w:val="24"/>
          <w:szCs w:val="24"/>
          <w:lang w:val="id-ID"/>
        </w:rPr>
        <w:t xml:space="preserve">Non Performing Loan </w:t>
      </w:r>
      <w:r>
        <w:rPr>
          <w:rFonts w:ascii="Times New Roman" w:hAnsi="Times New Roman" w:cs="Times New Roman"/>
          <w:sz w:val="24"/>
          <w:szCs w:val="24"/>
          <w:lang w:val="id-ID"/>
        </w:rPr>
        <w:t>(NPL) agar tidak membengkak atau maksimal 5% sesuai ketentuan Bank Indonesia, k</w:t>
      </w:r>
      <w:r>
        <w:rPr>
          <w:rFonts w:ascii="Times New Roman" w:hAnsi="Times New Roman" w:cs="Times New Roman"/>
          <w:sz w:val="24"/>
          <w:szCs w:val="24"/>
          <w:lang w:val="en-GB"/>
        </w:rPr>
        <w:t>etika bank ber</w:t>
      </w:r>
      <w:r w:rsidRPr="00E8433E">
        <w:rPr>
          <w:rFonts w:ascii="Times New Roman" w:hAnsi="Times New Roman" w:cs="Times New Roman"/>
          <w:sz w:val="24"/>
          <w:szCs w:val="24"/>
          <w:lang w:val="en-GB"/>
        </w:rPr>
        <w:t xml:space="preserve">ada dalam kondisi dengan tingkat risiko yang </w:t>
      </w:r>
      <w:r>
        <w:rPr>
          <w:rFonts w:ascii="Times New Roman" w:hAnsi="Times New Roman" w:cs="Times New Roman"/>
          <w:sz w:val="24"/>
          <w:szCs w:val="24"/>
          <w:lang w:val="en-GB"/>
        </w:rPr>
        <w:t xml:space="preserve">tinggi maka </w:t>
      </w:r>
      <w:r>
        <w:rPr>
          <w:rFonts w:ascii="Times New Roman" w:hAnsi="Times New Roman" w:cs="Times New Roman"/>
          <w:sz w:val="24"/>
          <w:szCs w:val="24"/>
          <w:lang w:val="id-ID"/>
        </w:rPr>
        <w:t>perusahaan harus</w:t>
      </w:r>
      <w:r>
        <w:rPr>
          <w:rFonts w:ascii="Times New Roman" w:hAnsi="Times New Roman" w:cs="Times New Roman"/>
          <w:sz w:val="24"/>
          <w:szCs w:val="24"/>
          <w:lang w:val="en-GB"/>
        </w:rPr>
        <w:t xml:space="preserve"> meng</w:t>
      </w:r>
      <w:r>
        <w:rPr>
          <w:rFonts w:ascii="Times New Roman" w:hAnsi="Times New Roman" w:cs="Times New Roman"/>
          <w:sz w:val="24"/>
          <w:szCs w:val="24"/>
          <w:lang w:val="id-ID"/>
        </w:rPr>
        <w:t>a</w:t>
      </w:r>
      <w:r w:rsidRPr="00E8433E">
        <w:rPr>
          <w:rFonts w:ascii="Times New Roman" w:hAnsi="Times New Roman" w:cs="Times New Roman"/>
          <w:sz w:val="24"/>
          <w:szCs w:val="24"/>
          <w:lang w:val="en-GB"/>
        </w:rPr>
        <w:t>mbil kebijakan untuk meminimalisasi risiko dalam menghasilkan keuntungan yang tinggi.</w:t>
      </w:r>
    </w:p>
    <w:p w14:paraId="602849B6" w14:textId="684E0FAE" w:rsidR="00F25C25" w:rsidRPr="007208F0" w:rsidRDefault="00F25C25" w:rsidP="000B2289">
      <w:pPr>
        <w:pStyle w:val="ListParagraph"/>
        <w:numPr>
          <w:ilvl w:val="0"/>
          <w:numId w:val="43"/>
        </w:numPr>
        <w:spacing w:line="480" w:lineRule="auto"/>
        <w:jc w:val="both"/>
        <w:rPr>
          <w:rFonts w:ascii="Times New Roman" w:hAnsi="Times New Roman" w:cs="Times New Roman"/>
          <w:b/>
          <w:sz w:val="24"/>
          <w:szCs w:val="24"/>
          <w:lang w:val="id-ID"/>
        </w:rPr>
      </w:pPr>
      <w:r w:rsidRPr="007208F0">
        <w:rPr>
          <w:rFonts w:ascii="Times New Roman" w:hAnsi="Times New Roman" w:cs="Times New Roman"/>
          <w:b/>
          <w:sz w:val="24"/>
          <w:szCs w:val="24"/>
          <w:lang w:val="id-ID"/>
        </w:rPr>
        <w:t>Pengaruh BOPO terhadap Profitabilitas</w:t>
      </w:r>
    </w:p>
    <w:p w14:paraId="68B7A322" w14:textId="77777777" w:rsidR="00973A3C" w:rsidRDefault="00306FAC" w:rsidP="00973A3C">
      <w:pPr>
        <w:pStyle w:val="ListParagraph"/>
        <w:spacing w:line="48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73A3C">
        <w:rPr>
          <w:rFonts w:ascii="Times New Roman" w:hAnsi="Times New Roman" w:cs="Times New Roman"/>
          <w:sz w:val="24"/>
          <w:szCs w:val="24"/>
          <w:lang w:val="id-ID"/>
        </w:rPr>
        <w:t xml:space="preserve">Pengujian hipotesis kedua bertujuan untuk menganalisis pengaruh BOPO terhadap Profitabilitas. Hasil penelitian menunjukkan bahwa Biaya Operasional terhadap Pendapatan Operasional (BOPO) berpengaruh negatif terhadap Profitabilitas yang diproksikan dengan </w:t>
      </w:r>
      <w:r w:rsidR="00973A3C">
        <w:rPr>
          <w:rFonts w:ascii="Times New Roman" w:hAnsi="Times New Roman" w:cs="Times New Roman"/>
          <w:i/>
          <w:sz w:val="24"/>
          <w:szCs w:val="24"/>
          <w:lang w:val="id-ID"/>
        </w:rPr>
        <w:t xml:space="preserve">Return On Asset </w:t>
      </w:r>
      <w:r w:rsidR="00973A3C">
        <w:rPr>
          <w:rFonts w:ascii="Times New Roman" w:hAnsi="Times New Roman" w:cs="Times New Roman"/>
          <w:sz w:val="24"/>
          <w:szCs w:val="24"/>
          <w:lang w:val="id-ID"/>
        </w:rPr>
        <w:t>(ROA).</w:t>
      </w:r>
      <w:r w:rsidR="00973A3C" w:rsidRPr="00F03F28">
        <w:rPr>
          <w:rFonts w:ascii="Times New Roman" w:hAnsi="Times New Roman" w:cs="Times New Roman"/>
          <w:sz w:val="24"/>
          <w:szCs w:val="24"/>
          <w:lang w:val="id-ID"/>
        </w:rPr>
        <w:t xml:space="preserve"> </w:t>
      </w:r>
      <w:r w:rsidR="00973A3C">
        <w:rPr>
          <w:rFonts w:ascii="Times New Roman" w:hAnsi="Times New Roman" w:cs="Times New Roman"/>
          <w:sz w:val="24"/>
          <w:szCs w:val="24"/>
          <w:lang w:val="id-ID"/>
        </w:rPr>
        <w:t>Dapat dibuktikan dengan nilai t</w:t>
      </w:r>
      <w:r w:rsidR="00973A3C">
        <w:rPr>
          <w:rFonts w:ascii="Times New Roman" w:hAnsi="Times New Roman" w:cs="Times New Roman"/>
          <w:sz w:val="24"/>
          <w:szCs w:val="24"/>
          <w:vertAlign w:val="subscript"/>
          <w:lang w:val="id-ID"/>
        </w:rPr>
        <w:t>hitung</w:t>
      </w:r>
      <w:r w:rsidR="00973A3C">
        <w:rPr>
          <w:rFonts w:ascii="Times New Roman" w:hAnsi="Times New Roman" w:cs="Times New Roman"/>
          <w:sz w:val="24"/>
          <w:szCs w:val="24"/>
          <w:lang w:val="id-ID"/>
        </w:rPr>
        <w:t xml:space="preserve"> sebesar  –11,131 dan nilai </w:t>
      </w:r>
      <w:r w:rsidR="00973A3C" w:rsidRPr="00B905CB">
        <w:rPr>
          <w:rFonts w:ascii="Times New Roman" w:hAnsi="Times New Roman" w:cs="Times New Roman"/>
          <w:sz w:val="24"/>
          <w:szCs w:val="24"/>
          <w:lang w:val="id-ID"/>
        </w:rPr>
        <w:t>t</w:t>
      </w:r>
      <w:r w:rsidR="00973A3C">
        <w:rPr>
          <w:rFonts w:ascii="Times New Roman" w:hAnsi="Times New Roman" w:cs="Times New Roman"/>
          <w:sz w:val="24"/>
          <w:szCs w:val="24"/>
          <w:vertAlign w:val="subscript"/>
          <w:lang w:val="id-ID"/>
        </w:rPr>
        <w:t xml:space="preserve">tabel </w:t>
      </w:r>
      <w:r w:rsidR="00973A3C" w:rsidRPr="00B905CB">
        <w:rPr>
          <w:rFonts w:ascii="Times New Roman" w:hAnsi="Times New Roman" w:cs="Times New Roman"/>
          <w:sz w:val="24"/>
          <w:szCs w:val="24"/>
          <w:lang w:val="id-ID"/>
        </w:rPr>
        <w:t>1</w:t>
      </w:r>
      <w:r w:rsidR="00973A3C">
        <w:rPr>
          <w:rFonts w:ascii="Times New Roman" w:hAnsi="Times New Roman" w:cs="Times New Roman"/>
          <w:sz w:val="24"/>
          <w:szCs w:val="24"/>
          <w:lang w:val="id-ID"/>
        </w:rPr>
        <w:t xml:space="preserve">,974. Jadi </w:t>
      </w:r>
      <w:r w:rsidR="00973A3C" w:rsidRPr="00B905CB">
        <w:rPr>
          <w:rFonts w:ascii="Times New Roman" w:hAnsi="Times New Roman" w:cs="Times New Roman"/>
          <w:sz w:val="24"/>
          <w:szCs w:val="24"/>
          <w:lang w:val="id-ID"/>
        </w:rPr>
        <w:t>t</w:t>
      </w:r>
      <w:r w:rsidR="00973A3C">
        <w:rPr>
          <w:rFonts w:ascii="Times New Roman" w:hAnsi="Times New Roman" w:cs="Times New Roman"/>
          <w:sz w:val="24"/>
          <w:szCs w:val="24"/>
          <w:vertAlign w:val="subscript"/>
          <w:lang w:val="id-ID"/>
        </w:rPr>
        <w:t xml:space="preserve">hitung </w:t>
      </w:r>
      <w:r w:rsidR="00973A3C">
        <w:rPr>
          <w:rFonts w:ascii="Times New Roman" w:hAnsi="Times New Roman" w:cs="Times New Roman"/>
          <w:sz w:val="24"/>
          <w:szCs w:val="24"/>
          <w:lang w:val="id-ID"/>
        </w:rPr>
        <w:t xml:space="preserve">11,131 (nilai absolut) &gt; nilai </w:t>
      </w:r>
      <w:r w:rsidR="00973A3C" w:rsidRPr="00B905CB">
        <w:rPr>
          <w:rFonts w:ascii="Times New Roman" w:hAnsi="Times New Roman" w:cs="Times New Roman"/>
          <w:sz w:val="24"/>
          <w:szCs w:val="24"/>
          <w:lang w:val="id-ID"/>
        </w:rPr>
        <w:t>t</w:t>
      </w:r>
      <w:r w:rsidR="00973A3C">
        <w:rPr>
          <w:rFonts w:ascii="Times New Roman" w:hAnsi="Times New Roman" w:cs="Times New Roman"/>
          <w:sz w:val="24"/>
          <w:szCs w:val="24"/>
          <w:vertAlign w:val="subscript"/>
          <w:lang w:val="id-ID"/>
        </w:rPr>
        <w:t xml:space="preserve">tabel </w:t>
      </w:r>
      <w:r w:rsidR="00973A3C" w:rsidRPr="00B905CB">
        <w:rPr>
          <w:rFonts w:ascii="Times New Roman" w:hAnsi="Times New Roman" w:cs="Times New Roman"/>
          <w:sz w:val="24"/>
          <w:szCs w:val="24"/>
          <w:lang w:val="id-ID"/>
        </w:rPr>
        <w:t>1</w:t>
      </w:r>
      <w:r w:rsidR="00973A3C">
        <w:rPr>
          <w:rFonts w:ascii="Times New Roman" w:hAnsi="Times New Roman" w:cs="Times New Roman"/>
          <w:sz w:val="24"/>
          <w:szCs w:val="24"/>
          <w:lang w:val="id-ID"/>
        </w:rPr>
        <w:t>,974 dengan tingkat signifikan sebesar 0,000 &lt; 0,05. Berdasarkan hasil tersebut, dalam penelitian ini menerima hipotesis kedua (H</w:t>
      </w:r>
      <w:r w:rsidR="00973A3C" w:rsidRPr="00B905CB">
        <w:rPr>
          <w:rFonts w:ascii="Times New Roman" w:hAnsi="Times New Roman" w:cs="Times New Roman"/>
          <w:sz w:val="24"/>
          <w:szCs w:val="24"/>
          <w:vertAlign w:val="subscript"/>
          <w:lang w:val="id-ID"/>
        </w:rPr>
        <w:t>2</w:t>
      </w:r>
      <w:r w:rsidR="00973A3C">
        <w:rPr>
          <w:rFonts w:ascii="Times New Roman" w:hAnsi="Times New Roman" w:cs="Times New Roman"/>
          <w:sz w:val="24"/>
          <w:szCs w:val="24"/>
          <w:lang w:val="id-ID"/>
        </w:rPr>
        <w:t>) yang menyatakan bahwa BOPO berpengaruh negatif signifikan terhadap Profitabilitas.</w:t>
      </w:r>
    </w:p>
    <w:p w14:paraId="67FA50E7" w14:textId="77777777" w:rsidR="00973A3C" w:rsidRPr="003131E1" w:rsidRDefault="00973A3C" w:rsidP="00973A3C">
      <w:pPr>
        <w:pStyle w:val="ListParagraph"/>
        <w:spacing w:line="480" w:lineRule="auto"/>
        <w:ind w:left="1080" w:firstLine="360"/>
        <w:jc w:val="both"/>
        <w:rPr>
          <w:rFonts w:ascii="Times New Roman" w:hAnsi="Times New Roman" w:cs="Times New Roman"/>
          <w:sz w:val="24"/>
          <w:szCs w:val="24"/>
          <w:lang w:val="en-GB"/>
        </w:rPr>
      </w:pPr>
      <w:r>
        <w:rPr>
          <w:rFonts w:ascii="Times New Roman" w:hAnsi="Times New Roman" w:cs="Times New Roman"/>
          <w:sz w:val="24"/>
          <w:szCs w:val="24"/>
          <w:lang w:val="id-ID"/>
        </w:rPr>
        <w:lastRenderedPageBreak/>
        <w:t xml:space="preserve">BOPO merupakan rasio yang digunakan untuk mengukur kemampuan manajemen bank dalam mengendalikan biaya operasional terhadap pendapatan operasional </w:t>
      </w:r>
      <w:r w:rsidRPr="00DF0390">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{"citationItems":[{"id":"ITEM-1","itemData":{"author":[{"dropping-particle":"","family":"Pandia","given":"Frianto","non-dropping-particle":"","parse-names":false,"suffix":""}],"id":"ITEM-1","issued":{"date-parts":[["2017"]]},"publisher":"Rineka Cipta","publisher-place":"Jakarta","title":"Manajemen Dana dan Kesehatan Bank","type":"book"},"uris":["http://www.mendeley.com/documents/?uuid=0a360e5c-c04e-4016-86f2-775495964b83"]}],"mendeley":{"formattedCitation":"(Pandia, 2017)","manualFormatting":"(Pandia, 2017:72)","plainTextFormattedCitation":"(Pandia, 2017)","previouslyFormattedCitation":"(Pandia, 2017)"},"properties":{"noteIndex":0},"schema":"https://github.com/citation-style-language/schema/raw/master/csl-citation.json"}</w:instrText>
      </w:r>
      <w:r w:rsidRPr="00DF0390">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(Pandia, 2017:72</w:t>
      </w:r>
      <w:r w:rsidRPr="00DF0390">
        <w:rPr>
          <w:rFonts w:ascii="Times New Roman" w:hAnsi="Times New Roman" w:cs="Times New Roman"/>
          <w:noProof/>
          <w:sz w:val="24"/>
          <w:szCs w:val="24"/>
          <w:lang w:val="id-ID"/>
        </w:rPr>
        <w:t>)</w:t>
      </w:r>
      <w:r w:rsidRPr="00DF0390">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Hal ini sesuai dengan teori tersebut, BOPO berpengaruh negatif artinya semakin besar BOPO maka semakin kecil laba yang akan diterima oleh bank, oleh karena itu profitabilitas menjadi turun. Nilai BOPO yang tinggi disebabkan oleh tingginya biaya operasional dan rendahnya pendapatan operasional, sedangkan nilai BOPO yang rendah menunjukkan bahwa kegiatan operasional bank telah dilakukan secara efisien, sehingga dapat meningkatkan laba bank. </w:t>
      </w:r>
    </w:p>
    <w:p w14:paraId="08FE89EF" w14:textId="77777777" w:rsidR="00973A3C" w:rsidRDefault="00973A3C" w:rsidP="00973A3C">
      <w:pPr>
        <w:pStyle w:val="ListParagraph"/>
        <w:spacing w:line="48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Rasio BOPO mencerminkan ketidakmampuan bank untuk mengurangi biaya operasional dan meningkatkan pendapatan operasional yang dapat menyebabkan kerugian karena kurang efisien bank dalam mengelola usahanya. Sem</w:t>
      </w:r>
      <w:r>
        <w:rPr>
          <w:rFonts w:ascii="Times New Roman" w:hAnsi="Times New Roman" w:cs="Times New Roman"/>
          <w:sz w:val="24"/>
          <w:szCs w:val="24"/>
          <w:lang w:val="en-GB"/>
        </w:rPr>
        <w:t>a</w:t>
      </w:r>
      <w:r>
        <w:rPr>
          <w:rFonts w:ascii="Times New Roman" w:hAnsi="Times New Roman" w:cs="Times New Roman"/>
          <w:sz w:val="24"/>
          <w:szCs w:val="24"/>
          <w:lang w:val="id-ID"/>
        </w:rPr>
        <w:t>kin kecil rasio BOPO maka semakin efisien bank dalam menjalankan usahanya, sehingga dengan mengelola beban operasional akan mengurangi biaya dana  dan meningkatkan pendapatan operasion</w:t>
      </w:r>
      <w:r>
        <w:rPr>
          <w:rFonts w:ascii="Times New Roman" w:hAnsi="Times New Roman" w:cs="Times New Roman"/>
          <w:sz w:val="24"/>
          <w:szCs w:val="24"/>
          <w:lang w:val="en-GB"/>
        </w:rPr>
        <w:t>a</w:t>
      </w:r>
      <w:r>
        <w:rPr>
          <w:rFonts w:ascii="Times New Roman" w:hAnsi="Times New Roman" w:cs="Times New Roman"/>
          <w:sz w:val="24"/>
          <w:szCs w:val="24"/>
          <w:lang w:val="id-ID"/>
        </w:rPr>
        <w:t>l, begitu pun sebaliknya jika rasio BOPO m</w:t>
      </w:r>
      <w:r>
        <w:rPr>
          <w:rFonts w:ascii="Times New Roman" w:hAnsi="Times New Roman" w:cs="Times New Roman"/>
          <w:sz w:val="24"/>
          <w:szCs w:val="24"/>
          <w:lang w:val="en-GB"/>
        </w:rPr>
        <w:t>e</w:t>
      </w:r>
      <w:r>
        <w:rPr>
          <w:rFonts w:ascii="Times New Roman" w:hAnsi="Times New Roman" w:cs="Times New Roman"/>
          <w:sz w:val="24"/>
          <w:szCs w:val="24"/>
          <w:lang w:val="id-ID"/>
        </w:rPr>
        <w:t xml:space="preserve">ngalami penurunan maka Profitabilitas akan meningkat. </w:t>
      </w:r>
      <w:r w:rsidRPr="00E8433E">
        <w:rPr>
          <w:rFonts w:ascii="Times New Roman" w:hAnsi="Times New Roman" w:cs="Times New Roman"/>
          <w:sz w:val="24"/>
          <w:szCs w:val="24"/>
          <w:lang w:val="id-ID"/>
        </w:rPr>
        <w:t xml:space="preserve">Hasil penelitian ini sesuai dengan penelitian sebelumnya yang dilakukan oleh </w:t>
      </w:r>
      <w:r w:rsidRPr="00E8433E">
        <w:rPr>
          <w:rFonts w:ascii="Times New Roman" w:hAnsi="Times New Roman" w:cs="Times New Roman"/>
          <w:sz w:val="24"/>
          <w:szCs w:val="24"/>
          <w:lang w:val="id-ID"/>
        </w:rPr>
        <w:fldChar w:fldCharType="begin" w:fldLock="1"/>
      </w:r>
      <w:r w:rsidRPr="00E8433E">
        <w:rPr>
          <w:rFonts w:ascii="Times New Roman" w:hAnsi="Times New Roman" w:cs="Times New Roman"/>
          <w:sz w:val="24"/>
          <w:szCs w:val="24"/>
          <w:lang w:val="id-ID"/>
        </w:rPr>
        <w:instrText>ADDIN CSL_CITATION {"citationItems":[{"id":"ITEM-1","itemData":{"author":[{"dropping-particle":"","family":"Tiffany","given":"Pinkannia Diah","non-dropping-particle":"","parse-names":false,"suffix":""},{"dropping-particle":"","family":"Sidiq","given":"Sahabudin","non-dropping-particle":"","parse-names":false,"suffix":""}],"id":"ITEM-1","issue":"3","issued":{"date-parts":[["2022"]]},"page":"67-77","title":"Analisis pengaruh rasio keuangan, bopo dan ukuran perusahaan terhadap profitabilitas pada bmt di daerah istimewa yogyakarta sebelum dan selama pandemi covid-19","type":"article-journal","volume":"4"},"uris":["http://www.mendeley.com/documents/?uuid=b6e3234c-4841-4009-b7cb-adc339a2bf60"]}],"mendeley":{"formattedCitation":"(Tiffany &amp; Sidiq, 2022)","manualFormatting":"Tiffany &amp; Sidiq, (2022)","plainTextFormattedCitation":"(Tiffany &amp; Sidiq, 2022)","previouslyFormattedCitation":"(Tiffany &amp; Sidiq, 2022)"},"properties":{"noteIndex":0},"schema":"https://github.com/citation-style-language/schema/raw/master/csl-citation.json"}</w:instrText>
      </w:r>
      <w:r w:rsidRPr="00E8433E">
        <w:rPr>
          <w:rFonts w:ascii="Times New Roman" w:hAnsi="Times New Roman" w:cs="Times New Roman"/>
          <w:sz w:val="24"/>
          <w:szCs w:val="24"/>
          <w:lang w:val="id-ID"/>
        </w:rPr>
        <w:fldChar w:fldCharType="separate"/>
      </w:r>
      <w:r w:rsidRPr="00E8433E">
        <w:rPr>
          <w:rFonts w:ascii="Times New Roman" w:hAnsi="Times New Roman" w:cs="Times New Roman"/>
          <w:noProof/>
          <w:sz w:val="24"/>
          <w:szCs w:val="24"/>
          <w:lang w:val="id-ID"/>
        </w:rPr>
        <w:t xml:space="preserve">Tiffany &amp; Sidiq, </w:t>
      </w:r>
      <w:r w:rsidRPr="00E8433E">
        <w:rPr>
          <w:rFonts w:ascii="Times New Roman" w:hAnsi="Times New Roman" w:cs="Times New Roman"/>
          <w:noProof/>
          <w:sz w:val="24"/>
          <w:szCs w:val="24"/>
          <w:lang w:val="en-GB"/>
        </w:rPr>
        <w:t>(</w:t>
      </w:r>
      <w:r w:rsidRPr="00E8433E">
        <w:rPr>
          <w:rFonts w:ascii="Times New Roman" w:hAnsi="Times New Roman" w:cs="Times New Roman"/>
          <w:noProof/>
          <w:sz w:val="24"/>
          <w:szCs w:val="24"/>
          <w:lang w:val="id-ID"/>
        </w:rPr>
        <w:t>2022)</w:t>
      </w:r>
      <w:r w:rsidRPr="00E8433E">
        <w:rPr>
          <w:rFonts w:ascii="Times New Roman" w:hAnsi="Times New Roman" w:cs="Times New Roman"/>
          <w:sz w:val="24"/>
          <w:szCs w:val="24"/>
          <w:lang w:val="id-ID"/>
        </w:rPr>
        <w:fldChar w:fldCharType="end"/>
      </w:r>
      <w:r w:rsidRPr="00E8433E">
        <w:rPr>
          <w:rFonts w:ascii="Times New Roman" w:hAnsi="Times New Roman" w:cs="Times New Roman"/>
          <w:sz w:val="24"/>
          <w:szCs w:val="24"/>
          <w:lang w:val="en-GB"/>
        </w:rPr>
        <w:t xml:space="preserve"> yang menunjukkan</w:t>
      </w:r>
      <w:r>
        <w:rPr>
          <w:rFonts w:ascii="Times New Roman" w:hAnsi="Times New Roman" w:cs="Times New Roman"/>
          <w:sz w:val="24"/>
          <w:szCs w:val="24"/>
          <w:lang w:val="en-GB"/>
        </w:rPr>
        <w:t xml:space="preserve"> bahwa BOPO berp</w:t>
      </w:r>
      <w:r>
        <w:rPr>
          <w:rFonts w:ascii="Times New Roman" w:hAnsi="Times New Roman" w:cs="Times New Roman"/>
          <w:sz w:val="24"/>
          <w:szCs w:val="24"/>
          <w:lang w:val="id-ID"/>
        </w:rPr>
        <w:t>en</w:t>
      </w:r>
      <w:r>
        <w:rPr>
          <w:rFonts w:ascii="Times New Roman" w:hAnsi="Times New Roman" w:cs="Times New Roman"/>
          <w:sz w:val="24"/>
          <w:szCs w:val="24"/>
          <w:lang w:val="en-GB"/>
        </w:rPr>
        <w:t>garuh negati</w:t>
      </w:r>
      <w:r>
        <w:rPr>
          <w:rFonts w:ascii="Times New Roman" w:hAnsi="Times New Roman" w:cs="Times New Roman"/>
          <w:sz w:val="24"/>
          <w:szCs w:val="24"/>
          <w:lang w:val="id-ID"/>
        </w:rPr>
        <w:t>f</w:t>
      </w:r>
      <w:r w:rsidRPr="00E8433E">
        <w:rPr>
          <w:rFonts w:ascii="Times New Roman" w:hAnsi="Times New Roman" w:cs="Times New Roman"/>
          <w:sz w:val="24"/>
          <w:szCs w:val="24"/>
          <w:lang w:val="en-GB"/>
        </w:rPr>
        <w:t xml:space="preserve"> terhadap Profitabilitas</w:t>
      </w:r>
      <w:r w:rsidRPr="00E8433E">
        <w:rPr>
          <w:rFonts w:ascii="Times New Roman" w:hAnsi="Times New Roman" w:cs="Times New Roman"/>
          <w:sz w:val="24"/>
          <w:szCs w:val="24"/>
          <w:lang w:val="id-ID"/>
        </w:rPr>
        <w:t xml:space="preserve">. </w:t>
      </w:r>
      <w:r w:rsidRPr="00E8433E">
        <w:rPr>
          <w:rFonts w:ascii="Times New Roman" w:hAnsi="Times New Roman" w:cs="Times New Roman"/>
          <w:sz w:val="24"/>
          <w:szCs w:val="24"/>
          <w:lang w:val="en-GB"/>
        </w:rPr>
        <w:t>Semakin kecil BOPO akan meningkat nilai ROA</w:t>
      </w:r>
      <w:r>
        <w:rPr>
          <w:rFonts w:ascii="Times New Roman" w:hAnsi="Times New Roman" w:cs="Times New Roman"/>
          <w:sz w:val="24"/>
          <w:szCs w:val="24"/>
          <w:lang w:val="id-ID"/>
        </w:rPr>
        <w:t xml:space="preserve">. </w:t>
      </w:r>
    </w:p>
    <w:p w14:paraId="3F92A5D1" w14:textId="27FE4B66" w:rsidR="00D20157" w:rsidRPr="00CE4A08" w:rsidRDefault="00973A3C" w:rsidP="00973A3C">
      <w:pPr>
        <w:pStyle w:val="ListParagraph"/>
        <w:spacing w:line="48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Dari hasil penelitian diatas bank diharapkan mengendalikan serta mengurangi biaya operasional yang dapat merugikan dan menurunkan profitabilitas. Apabila manajemen bank umum yang terdaftar di BEI dapat melakukan efisiensi pada BOPO maka ROA akan meningkat. Efisiensi dapat dilakukan pada biaya-biaya operasional seperti biaya internal dan eksternal yaitu biaya kantor, biaya promosi, dan mengurangi </w:t>
      </w:r>
      <w:r w:rsidRPr="00A62BAB">
        <w:rPr>
          <w:rFonts w:ascii="Times New Roman" w:hAnsi="Times New Roman" w:cs="Times New Roman"/>
          <w:sz w:val="24"/>
          <w:szCs w:val="24"/>
          <w:lang w:val="id-ID"/>
        </w:rPr>
        <w:t>penggunaan ba</w:t>
      </w:r>
      <w:r>
        <w:rPr>
          <w:rFonts w:ascii="Times New Roman" w:hAnsi="Times New Roman" w:cs="Times New Roman"/>
          <w:sz w:val="24"/>
          <w:szCs w:val="24"/>
          <w:lang w:val="id-ID"/>
        </w:rPr>
        <w:t>rang cetakan, kertas, dan tinta</w:t>
      </w:r>
      <w:r w:rsidRPr="00A62BAB">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yaitu dengan </w:t>
      </w:r>
      <w:r w:rsidRPr="00A62BAB">
        <w:rPr>
          <w:rFonts w:ascii="Times New Roman" w:hAnsi="Times New Roman" w:cs="Times New Roman"/>
          <w:sz w:val="24"/>
          <w:szCs w:val="24"/>
          <w:lang w:val="id-ID"/>
        </w:rPr>
        <w:t>upaya peningkatan digitalisasi.</w:t>
      </w:r>
    </w:p>
    <w:p w14:paraId="6D706863" w14:textId="5924C6B3" w:rsidR="00424C5D" w:rsidRPr="007208F0" w:rsidRDefault="00C025F5" w:rsidP="000B2289">
      <w:pPr>
        <w:pStyle w:val="ListParagraph"/>
        <w:numPr>
          <w:ilvl w:val="0"/>
          <w:numId w:val="43"/>
        </w:numPr>
        <w:spacing w:line="480" w:lineRule="auto"/>
        <w:jc w:val="both"/>
        <w:rPr>
          <w:rFonts w:ascii="Times New Roman" w:hAnsi="Times New Roman" w:cs="Times New Roman"/>
          <w:sz w:val="24"/>
          <w:szCs w:val="24"/>
          <w:lang w:val="id-ID"/>
        </w:rPr>
      </w:pPr>
      <w:r w:rsidRPr="007208F0">
        <w:rPr>
          <w:rFonts w:ascii="Times New Roman" w:hAnsi="Times New Roman" w:cs="Times New Roman"/>
          <w:b/>
          <w:sz w:val="24"/>
          <w:szCs w:val="24"/>
          <w:lang w:val="id-ID"/>
        </w:rPr>
        <w:t xml:space="preserve">Pengaruh </w:t>
      </w:r>
      <w:r w:rsidRPr="007208F0">
        <w:rPr>
          <w:rFonts w:ascii="Times New Roman" w:hAnsi="Times New Roman" w:cs="Times New Roman"/>
          <w:b/>
          <w:i/>
          <w:sz w:val="24"/>
          <w:szCs w:val="24"/>
          <w:lang w:val="id-ID"/>
        </w:rPr>
        <w:t xml:space="preserve">Firm Size </w:t>
      </w:r>
      <w:r w:rsidRPr="007208F0">
        <w:rPr>
          <w:rFonts w:ascii="Times New Roman" w:hAnsi="Times New Roman" w:cs="Times New Roman"/>
          <w:b/>
          <w:sz w:val="24"/>
          <w:szCs w:val="24"/>
          <w:lang w:val="id-ID"/>
        </w:rPr>
        <w:t>Terhadap Profitabilitas</w:t>
      </w:r>
    </w:p>
    <w:p w14:paraId="4BA1DDA5" w14:textId="77777777" w:rsidR="00973A3C" w:rsidRDefault="00306FAC" w:rsidP="00973A3C">
      <w:pPr>
        <w:pStyle w:val="ListParagraph"/>
        <w:spacing w:line="48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73A3C">
        <w:rPr>
          <w:rFonts w:ascii="Times New Roman" w:hAnsi="Times New Roman" w:cs="Times New Roman"/>
          <w:sz w:val="24"/>
          <w:szCs w:val="24"/>
          <w:lang w:val="id-ID"/>
        </w:rPr>
        <w:t xml:space="preserve">Pengujian hipotesis ketiga bertujuan untuk menganalisis pengaruh </w:t>
      </w:r>
      <w:r w:rsidR="00973A3C">
        <w:rPr>
          <w:rFonts w:ascii="Times New Roman" w:hAnsi="Times New Roman" w:cs="Times New Roman"/>
          <w:i/>
          <w:sz w:val="24"/>
          <w:szCs w:val="24"/>
          <w:lang w:val="id-ID"/>
        </w:rPr>
        <w:t xml:space="preserve">Firm Size </w:t>
      </w:r>
      <w:r w:rsidR="00973A3C">
        <w:rPr>
          <w:rFonts w:ascii="Times New Roman" w:hAnsi="Times New Roman" w:cs="Times New Roman"/>
          <w:sz w:val="24"/>
          <w:szCs w:val="24"/>
          <w:lang w:val="id-ID"/>
        </w:rPr>
        <w:t xml:space="preserve">terhadap Profitabilitas. Hasil penelitian menunjukkan bahwa </w:t>
      </w:r>
      <w:r w:rsidR="00973A3C">
        <w:rPr>
          <w:rFonts w:ascii="Times New Roman" w:hAnsi="Times New Roman" w:cs="Times New Roman"/>
          <w:i/>
          <w:sz w:val="24"/>
          <w:szCs w:val="24"/>
          <w:lang w:val="id-ID"/>
        </w:rPr>
        <w:t>Firm Size</w:t>
      </w:r>
      <w:r w:rsidR="00973A3C">
        <w:rPr>
          <w:rFonts w:ascii="Times New Roman" w:hAnsi="Times New Roman" w:cs="Times New Roman"/>
          <w:sz w:val="24"/>
          <w:szCs w:val="24"/>
          <w:lang w:val="id-ID"/>
        </w:rPr>
        <w:t xml:space="preserve"> berpengaruh positif signifikan terhadap Profitabilitas yang diproksikan dengan </w:t>
      </w:r>
      <w:r w:rsidR="00973A3C">
        <w:rPr>
          <w:rFonts w:ascii="Times New Roman" w:hAnsi="Times New Roman" w:cs="Times New Roman"/>
          <w:i/>
          <w:sz w:val="24"/>
          <w:szCs w:val="24"/>
          <w:lang w:val="id-ID"/>
        </w:rPr>
        <w:t xml:space="preserve">Return On Asset </w:t>
      </w:r>
      <w:r w:rsidR="00973A3C">
        <w:rPr>
          <w:rFonts w:ascii="Times New Roman" w:hAnsi="Times New Roman" w:cs="Times New Roman"/>
          <w:sz w:val="24"/>
          <w:szCs w:val="24"/>
          <w:lang w:val="id-ID"/>
        </w:rPr>
        <w:t>(ROA). Dapat dibuktikan dengan nilai t</w:t>
      </w:r>
      <w:r w:rsidR="00973A3C">
        <w:rPr>
          <w:rFonts w:ascii="Times New Roman" w:hAnsi="Times New Roman" w:cs="Times New Roman"/>
          <w:sz w:val="24"/>
          <w:szCs w:val="24"/>
          <w:vertAlign w:val="subscript"/>
          <w:lang w:val="id-ID"/>
        </w:rPr>
        <w:t>hitung</w:t>
      </w:r>
      <w:r w:rsidR="00973A3C">
        <w:rPr>
          <w:rFonts w:ascii="Times New Roman" w:hAnsi="Times New Roman" w:cs="Times New Roman"/>
          <w:sz w:val="24"/>
          <w:szCs w:val="24"/>
          <w:lang w:val="id-ID"/>
        </w:rPr>
        <w:t xml:space="preserve"> sebesar 11,229 dan nilai </w:t>
      </w:r>
      <w:r w:rsidR="00973A3C" w:rsidRPr="00B905CB">
        <w:rPr>
          <w:rFonts w:ascii="Times New Roman" w:hAnsi="Times New Roman" w:cs="Times New Roman"/>
          <w:sz w:val="24"/>
          <w:szCs w:val="24"/>
          <w:lang w:val="id-ID"/>
        </w:rPr>
        <w:t>t</w:t>
      </w:r>
      <w:r w:rsidR="00973A3C">
        <w:rPr>
          <w:rFonts w:ascii="Times New Roman" w:hAnsi="Times New Roman" w:cs="Times New Roman"/>
          <w:sz w:val="24"/>
          <w:szCs w:val="24"/>
          <w:vertAlign w:val="subscript"/>
          <w:lang w:val="id-ID"/>
        </w:rPr>
        <w:t xml:space="preserve">tabel </w:t>
      </w:r>
      <w:r w:rsidR="00973A3C" w:rsidRPr="00B905CB">
        <w:rPr>
          <w:rFonts w:ascii="Times New Roman" w:hAnsi="Times New Roman" w:cs="Times New Roman"/>
          <w:sz w:val="24"/>
          <w:szCs w:val="24"/>
          <w:lang w:val="id-ID"/>
        </w:rPr>
        <w:t>1</w:t>
      </w:r>
      <w:r w:rsidR="00973A3C">
        <w:rPr>
          <w:rFonts w:ascii="Times New Roman" w:hAnsi="Times New Roman" w:cs="Times New Roman"/>
          <w:sz w:val="24"/>
          <w:szCs w:val="24"/>
          <w:lang w:val="id-ID"/>
        </w:rPr>
        <w:t>,974. Jadi</w:t>
      </w:r>
      <w:r w:rsidR="00973A3C" w:rsidRPr="00F03F28">
        <w:rPr>
          <w:rFonts w:ascii="Times New Roman" w:hAnsi="Times New Roman" w:cs="Times New Roman"/>
          <w:sz w:val="24"/>
          <w:szCs w:val="24"/>
          <w:lang w:val="id-ID"/>
        </w:rPr>
        <w:t xml:space="preserve"> </w:t>
      </w:r>
      <w:r w:rsidR="00973A3C" w:rsidRPr="00B905CB">
        <w:rPr>
          <w:rFonts w:ascii="Times New Roman" w:hAnsi="Times New Roman" w:cs="Times New Roman"/>
          <w:sz w:val="24"/>
          <w:szCs w:val="24"/>
          <w:lang w:val="id-ID"/>
        </w:rPr>
        <w:t>t</w:t>
      </w:r>
      <w:r w:rsidR="00973A3C">
        <w:rPr>
          <w:rFonts w:ascii="Times New Roman" w:hAnsi="Times New Roman" w:cs="Times New Roman"/>
          <w:sz w:val="24"/>
          <w:szCs w:val="24"/>
          <w:vertAlign w:val="subscript"/>
          <w:lang w:val="id-ID"/>
        </w:rPr>
        <w:t>hitung</w:t>
      </w:r>
      <w:r w:rsidR="00973A3C">
        <w:rPr>
          <w:rFonts w:ascii="Times New Roman" w:hAnsi="Times New Roman" w:cs="Times New Roman"/>
          <w:sz w:val="24"/>
          <w:szCs w:val="24"/>
          <w:lang w:val="id-ID"/>
        </w:rPr>
        <w:t xml:space="preserve"> 11,229 (nilai absolut) &lt; nilai </w:t>
      </w:r>
      <w:r w:rsidR="00973A3C" w:rsidRPr="00B905CB">
        <w:rPr>
          <w:rFonts w:ascii="Times New Roman" w:hAnsi="Times New Roman" w:cs="Times New Roman"/>
          <w:sz w:val="24"/>
          <w:szCs w:val="24"/>
          <w:lang w:val="id-ID"/>
        </w:rPr>
        <w:t>t</w:t>
      </w:r>
      <w:r w:rsidR="00973A3C">
        <w:rPr>
          <w:rFonts w:ascii="Times New Roman" w:hAnsi="Times New Roman" w:cs="Times New Roman"/>
          <w:sz w:val="24"/>
          <w:szCs w:val="24"/>
          <w:vertAlign w:val="subscript"/>
          <w:lang w:val="id-ID"/>
        </w:rPr>
        <w:t xml:space="preserve">tabel </w:t>
      </w:r>
      <w:r w:rsidR="00973A3C" w:rsidRPr="00B905CB">
        <w:rPr>
          <w:rFonts w:ascii="Times New Roman" w:hAnsi="Times New Roman" w:cs="Times New Roman"/>
          <w:sz w:val="24"/>
          <w:szCs w:val="24"/>
          <w:lang w:val="id-ID"/>
        </w:rPr>
        <w:t>1</w:t>
      </w:r>
      <w:r w:rsidR="00973A3C">
        <w:rPr>
          <w:rFonts w:ascii="Times New Roman" w:hAnsi="Times New Roman" w:cs="Times New Roman"/>
          <w:sz w:val="24"/>
          <w:szCs w:val="24"/>
          <w:lang w:val="id-ID"/>
        </w:rPr>
        <w:t>,974, dengan tingkat signifikan sebesar 0,000 &lt; 0,05. Berdasarkan hasil tersebut, dalam penelitian ini menerima hipotesis ketiga (H</w:t>
      </w:r>
      <w:r w:rsidR="00973A3C">
        <w:rPr>
          <w:rFonts w:ascii="Times New Roman" w:hAnsi="Times New Roman" w:cs="Times New Roman"/>
          <w:sz w:val="24"/>
          <w:szCs w:val="24"/>
          <w:vertAlign w:val="subscript"/>
          <w:lang w:val="id-ID"/>
        </w:rPr>
        <w:t>3</w:t>
      </w:r>
      <w:r w:rsidR="00973A3C">
        <w:rPr>
          <w:rFonts w:ascii="Times New Roman" w:hAnsi="Times New Roman" w:cs="Times New Roman"/>
          <w:sz w:val="24"/>
          <w:szCs w:val="24"/>
          <w:lang w:val="id-ID"/>
        </w:rPr>
        <w:t xml:space="preserve">) yang menyatakan bahwa </w:t>
      </w:r>
      <w:r w:rsidR="00973A3C">
        <w:rPr>
          <w:rFonts w:ascii="Times New Roman" w:hAnsi="Times New Roman" w:cs="Times New Roman"/>
          <w:i/>
          <w:sz w:val="24"/>
          <w:szCs w:val="24"/>
          <w:lang w:val="id-ID"/>
        </w:rPr>
        <w:t>Firm Size</w:t>
      </w:r>
      <w:r w:rsidR="00973A3C">
        <w:rPr>
          <w:rFonts w:ascii="Times New Roman" w:hAnsi="Times New Roman" w:cs="Times New Roman"/>
          <w:sz w:val="24"/>
          <w:szCs w:val="24"/>
          <w:lang w:val="id-ID"/>
        </w:rPr>
        <w:t xml:space="preserve"> berpengaruh positif signifikan terhadap Profitabilitas.</w:t>
      </w:r>
    </w:p>
    <w:p w14:paraId="1BC0D810" w14:textId="77777777" w:rsidR="00973A3C" w:rsidRDefault="00973A3C" w:rsidP="00973A3C">
      <w:pPr>
        <w:pStyle w:val="ListParagraph"/>
        <w:spacing w:line="480" w:lineRule="auto"/>
        <w:ind w:left="1080" w:firstLine="360"/>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Firm Size </w:t>
      </w:r>
      <w:r>
        <w:rPr>
          <w:rFonts w:ascii="Times New Roman" w:hAnsi="Times New Roman" w:cs="Times New Roman"/>
          <w:sz w:val="24"/>
          <w:szCs w:val="24"/>
          <w:lang w:val="id-ID"/>
        </w:rPr>
        <w:t xml:space="preserve">perbankan dalam penelitian ini merupakan cerminan besar kecilnya perusahaan yang nampak dalam nilai total aset perusahaan </w:t>
      </w:r>
      <w:r w:rsidRPr="00DF0390">
        <w:rPr>
          <w:rFonts w:ascii="Times New Roman" w:hAnsi="Times New Roman" w:cs="Times New Roman"/>
          <w:sz w:val="24"/>
          <w:szCs w:val="24"/>
          <w:lang w:val="id-ID"/>
        </w:rPr>
        <w:fldChar w:fldCharType="begin" w:fldLock="1"/>
      </w:r>
      <w:r w:rsidRPr="00DF0390">
        <w:rPr>
          <w:rFonts w:ascii="Times New Roman" w:hAnsi="Times New Roman" w:cs="Times New Roman"/>
          <w:sz w:val="24"/>
          <w:szCs w:val="24"/>
          <w:lang w:val="id-ID"/>
        </w:rPr>
        <w:instrText>ADDIN CSL_CITATION {"citationItems":[{"id":"ITEM-1","itemData":{"author":[{"dropping-particle":"","family":"Riyanto","given":"Bambang","non-dropping-particle":"","parse-names":false,"suffix":""}],"id":"ITEM-1","issued":{"date-parts":[["2001"]]},"publisher":"BPFE","publisher-place":"Yogyakarta","title":"Dasar-dasar Pembelanjaan Perusahaan","type":"book"},"uris":["http://www.mendeley.com/documents/?uuid=147bf448-4549-4e68-9339-e99fac519ff5"]}],"mendeley":{"formattedCitation":"(Riyanto, 2001)","manualFormatting":"(Riyanto, 2001:301)","plainTextFormattedCitation":"(Riyanto, 2001)","previouslyFormattedCitation":"(Riyanto, 2001)"},"properties":{"noteIndex":0},"schema":"https://github.com/citation-style-language/schema/raw/master/csl-citation.json"}</w:instrText>
      </w:r>
      <w:r w:rsidRPr="00DF0390">
        <w:rPr>
          <w:rFonts w:ascii="Times New Roman" w:hAnsi="Times New Roman" w:cs="Times New Roman"/>
          <w:sz w:val="24"/>
          <w:szCs w:val="24"/>
          <w:lang w:val="id-ID"/>
        </w:rPr>
        <w:fldChar w:fldCharType="separate"/>
      </w:r>
      <w:r w:rsidRPr="00DF0390">
        <w:rPr>
          <w:rFonts w:ascii="Times New Roman" w:hAnsi="Times New Roman" w:cs="Times New Roman"/>
          <w:noProof/>
          <w:sz w:val="24"/>
          <w:szCs w:val="24"/>
          <w:lang w:val="id-ID"/>
        </w:rPr>
        <w:t>(Riyanto, 2001:301)</w:t>
      </w:r>
      <w:r w:rsidRPr="00DF0390">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Perusahaan dengan total aset yang besar mencerminkan perusahaan dalam keadaan yang mapan sehingga dapat dikatakan berada pada posisi keuangan yang stabil. Ukuran </w:t>
      </w:r>
      <w:r>
        <w:rPr>
          <w:rFonts w:ascii="Times New Roman" w:hAnsi="Times New Roman" w:cs="Times New Roman"/>
          <w:sz w:val="24"/>
          <w:szCs w:val="24"/>
          <w:lang w:val="id-ID"/>
        </w:rPr>
        <w:lastRenderedPageBreak/>
        <w:t xml:space="preserve">perusahaan yang besar juga menunjukkan bahwa bank dengan aset yang besar memiliki sumber daya yang dapat digunakan secara maksimal dan efisien untuk memperoleh keuntungan karena bank memiliki pendanaan yang cukup untuk membiayai kegiatan operasionalnya. </w:t>
      </w:r>
    </w:p>
    <w:p w14:paraId="502D9E7A" w14:textId="77777777" w:rsidR="00973A3C" w:rsidRPr="006F687E" w:rsidRDefault="00973A3C" w:rsidP="00973A3C">
      <w:pPr>
        <w:pStyle w:val="ListParagraph"/>
        <w:spacing w:line="480" w:lineRule="auto"/>
        <w:ind w:left="1080" w:firstLine="360"/>
        <w:jc w:val="both"/>
        <w:rPr>
          <w:rFonts w:ascii="Times New Roman" w:hAnsi="Times New Roman" w:cs="Times New Roman"/>
          <w:sz w:val="24"/>
          <w:szCs w:val="24"/>
          <w:lang w:val="id-ID"/>
        </w:rPr>
      </w:pPr>
      <w:r w:rsidRPr="00BB0342">
        <w:rPr>
          <w:rFonts w:ascii="Times New Roman" w:hAnsi="Times New Roman" w:cs="Times New Roman"/>
          <w:sz w:val="24"/>
          <w:szCs w:val="24"/>
          <w:lang w:val="id-ID"/>
        </w:rPr>
        <w:t xml:space="preserve">Secara teori semakin besar nilai </w:t>
      </w:r>
      <w:r w:rsidRPr="00BB0342">
        <w:rPr>
          <w:rFonts w:ascii="Times New Roman" w:hAnsi="Times New Roman" w:cs="Times New Roman"/>
          <w:i/>
          <w:sz w:val="24"/>
          <w:szCs w:val="24"/>
          <w:lang w:val="id-ID"/>
        </w:rPr>
        <w:t>Firm</w:t>
      </w:r>
      <w:r w:rsidRPr="00BB0342">
        <w:rPr>
          <w:rFonts w:ascii="Times New Roman" w:hAnsi="Times New Roman" w:cs="Times New Roman"/>
          <w:sz w:val="24"/>
          <w:szCs w:val="24"/>
          <w:lang w:val="id-ID"/>
        </w:rPr>
        <w:t xml:space="preserve"> </w:t>
      </w:r>
      <w:r w:rsidRPr="00BB0342">
        <w:rPr>
          <w:rFonts w:ascii="Times New Roman" w:hAnsi="Times New Roman" w:cs="Times New Roman"/>
          <w:i/>
          <w:sz w:val="24"/>
          <w:szCs w:val="24"/>
          <w:lang w:val="id-ID"/>
        </w:rPr>
        <w:t xml:space="preserve">size </w:t>
      </w:r>
      <w:r w:rsidRPr="00BB0342">
        <w:rPr>
          <w:rFonts w:ascii="Times New Roman" w:hAnsi="Times New Roman" w:cs="Times New Roman"/>
          <w:sz w:val="24"/>
          <w:szCs w:val="24"/>
          <w:lang w:val="id-ID"/>
        </w:rPr>
        <w:t xml:space="preserve">maka ROA akan semakin besar pula begitu pun sebaliknya, besar kecilnya perusahaan perbankan yang nampak dalam nilai total aktiva perusahaan seperti jumlah kantor cabang. Dengan semakin besar ukuran bank, maka perusahaan semakin memiliki sumber daya dan asset berupa kantor cabang dan SDM untuk mendapatkan keuntungan. Hal ini disebabkan karena perusahan yang besar cenderung memiliki kondisi yang lebih stabil. Kestabilan tersebut akan membuat perusahaan yang besar cenderung akan mampu untuk menghasilkan profit yang lebih besar daripada perusahaan-perusahaan yang lebih kecil. </w:t>
      </w:r>
      <w:r w:rsidRPr="00BB0342">
        <w:rPr>
          <w:rFonts w:ascii="Times New Roman" w:hAnsi="Times New Roman" w:cs="Times New Roman"/>
          <w:sz w:val="24"/>
          <w:szCs w:val="24"/>
          <w:lang w:val="en-GB"/>
        </w:rPr>
        <w:t xml:space="preserve">Perusahaan dengan adanya kenaikan total aset dalam hasil penelitian ini menunjukkan bahwa </w:t>
      </w:r>
      <w:r w:rsidRPr="00BB0342">
        <w:rPr>
          <w:rFonts w:ascii="Times New Roman" w:hAnsi="Times New Roman" w:cs="Times New Roman"/>
          <w:i/>
          <w:sz w:val="24"/>
          <w:szCs w:val="24"/>
          <w:lang w:val="en-GB"/>
        </w:rPr>
        <w:t xml:space="preserve">Firm Size </w:t>
      </w:r>
      <w:r w:rsidRPr="00BB0342">
        <w:rPr>
          <w:rFonts w:ascii="Times New Roman" w:hAnsi="Times New Roman" w:cs="Times New Roman"/>
          <w:sz w:val="24"/>
          <w:szCs w:val="24"/>
          <w:lang w:val="en-GB"/>
        </w:rPr>
        <w:t>mempengaruhi signifikan terhadap Profitabilitas</w:t>
      </w:r>
      <w:r w:rsidRPr="00BB0342">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Hasil penelitian ini sendiri sejalan dengan penelitian sebelumnya yang dilakukan oleh </w:t>
      </w:r>
      <w:r w:rsidRPr="00DF0390">
        <w:rPr>
          <w:rFonts w:ascii="Times New Roman" w:hAnsi="Times New Roman" w:cs="Times New Roman"/>
          <w:sz w:val="24"/>
          <w:szCs w:val="24"/>
          <w:lang w:val="id-ID"/>
        </w:rPr>
        <w:fldChar w:fldCharType="begin" w:fldLock="1"/>
      </w:r>
      <w:r w:rsidRPr="00DF0390">
        <w:rPr>
          <w:rFonts w:ascii="Times New Roman" w:hAnsi="Times New Roman" w:cs="Times New Roman"/>
          <w:sz w:val="24"/>
          <w:szCs w:val="24"/>
          <w:lang w:val="id-ID"/>
        </w:rPr>
        <w:instrText>ADDIN CSL_CITATION {"citationItems":[{"id":"ITEM-1","itemData":{"DOI":"10.29407/jae.v6i1.14076","abstract":"The company in achieving its objectives requires sources of financing by carrying out its operationaloactivitiesptoqcreatepproductsoinporderptopobtainkmaximumoprofit. The orientation of this study is to determine and recognize the effect of firm size, current ratio, financial leverage and total asset turnover on profitability. The study was conducted on companies manufacturing consumer goods industry sectors listed on the Stock Exchange in 2016-2018 and sampling techniques with purposive sampling with a sample of 23 companies. The analytical method uses Multiple Linear Analysis. The results of this study reveal firm size and financial leverage variables affect profitability, while the current ratio variable and total asset turnover do not affect profitability. Abstrak Perusahaan dalam mecapai tujuannya memerlukan sumber pembiayaan dengan melakukan kegiatan operasionalnya menciptakan produk guna memperoleh laba maksimal. Orientasi penelitian ini guna mengetahui dan mengenalisis pengaruh firm size, current ratio, financial leverage dan total asset turnover terhadap profitabilitas.Penelitian ini diimplementasikan untuk industr-industri manufaktur untuk devisi barang-barang konsumsi yang terdaftar di BEIpperiode sampai periode odanomekanismeppengambilan sampel adalah denganomelaluiiopurposivepsampling dengan sampel 23 perusahaan. Metode analisis menggunakan Analisis Liniear Berganda. Hasil analisis ini mennunjukkan bahwa variabel firmsize dan financial leverage berpengaruh terhadap profitabilitas, sementara variabel current ratio dan total asset turnover tidak berpengaruh terhadap profitabilitas.","author":[{"dropping-particle":"","family":"Wanisih","given":"Halimah","non-dropping-particle":"","parse-names":false,"suffix":""},{"dropping-particle":"","family":"Suhendro","given":"","non-dropping-particle":"","parse-names":false,"suffix":""},{"dropping-particle":"","family":"Chomsatu","given":"Yuli","non-dropping-particle":"","parse-names":false,"suffix":""}],"container-title":"Jurnal Akuntansi dan Ekonomi","id":"ITEM-1","issue":"1","issued":{"date-parts":[["2018"]]},"page":"56-65","title":"Pengaruh Firm Size, Current Ratio, Financial Leverage, Total Asset Turnover Terhadap Profitabilitas Pada Perusahaan Manufaktur Yang Terdaftar di BEI Periode 2016-2018","type":"article-journal","volume":"6"},"uris":["http://www.mendeley.com/documents/?uuid=553a90c4-3ed8-48fa-9b08-f98daf984527"]}],"mendeley":{"formattedCitation":"(Wanisih et al., 2018)","manualFormatting":"Wanisih et al., (2018)","plainTextFormattedCitation":"(Wanisih et al., 2018)","previouslyFormattedCitation":"(Wanisih et al., 2018)"},"properties":{"noteIndex":0},"schema":"https://github.com/citation-style-language/schema/raw/master/csl-citation.json"}</w:instrText>
      </w:r>
      <w:r w:rsidRPr="00DF0390">
        <w:rPr>
          <w:rFonts w:ascii="Times New Roman" w:hAnsi="Times New Roman" w:cs="Times New Roman"/>
          <w:sz w:val="24"/>
          <w:szCs w:val="24"/>
          <w:lang w:val="id-ID"/>
        </w:rPr>
        <w:fldChar w:fldCharType="separate"/>
      </w:r>
      <w:r w:rsidRPr="00DF0390">
        <w:rPr>
          <w:rFonts w:ascii="Times New Roman" w:hAnsi="Times New Roman" w:cs="Times New Roman"/>
          <w:noProof/>
          <w:sz w:val="24"/>
          <w:szCs w:val="24"/>
          <w:lang w:val="id-ID"/>
        </w:rPr>
        <w:t>Wanisih et al., (2018)</w:t>
      </w:r>
      <w:r w:rsidRPr="00DF0390">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bahwa </w:t>
      </w:r>
      <w:r>
        <w:rPr>
          <w:rFonts w:ascii="Times New Roman" w:hAnsi="Times New Roman" w:cs="Times New Roman"/>
          <w:i/>
          <w:sz w:val="24"/>
          <w:szCs w:val="24"/>
          <w:lang w:val="id-ID"/>
        </w:rPr>
        <w:t xml:space="preserve">firm size </w:t>
      </w:r>
      <w:r>
        <w:rPr>
          <w:rFonts w:ascii="Times New Roman" w:hAnsi="Times New Roman" w:cs="Times New Roman"/>
          <w:sz w:val="24"/>
          <w:szCs w:val="24"/>
          <w:lang w:val="id-ID"/>
        </w:rPr>
        <w:t>berpengaruh signifikan terhadap profitabilitas.</w:t>
      </w:r>
    </w:p>
    <w:p w14:paraId="604CB4A2" w14:textId="01257ECC" w:rsidR="00424C5D" w:rsidRPr="000C3120" w:rsidRDefault="00973A3C" w:rsidP="00973A3C">
      <w:pPr>
        <w:pStyle w:val="ListParagraph"/>
        <w:spacing w:line="480" w:lineRule="auto"/>
        <w:ind w:left="1080" w:firstLine="360"/>
        <w:jc w:val="both"/>
        <w:rPr>
          <w:rFonts w:ascii="Times New Roman" w:hAnsi="Times New Roman" w:cs="Times New Roman"/>
          <w:sz w:val="24"/>
          <w:szCs w:val="24"/>
          <w:lang w:val="id-ID"/>
        </w:rPr>
      </w:pPr>
      <w:r w:rsidRPr="00BB0342">
        <w:rPr>
          <w:rFonts w:ascii="Times New Roman" w:hAnsi="Times New Roman" w:cs="Times New Roman"/>
          <w:sz w:val="24"/>
          <w:szCs w:val="24"/>
          <w:lang w:val="id-ID"/>
        </w:rPr>
        <w:t xml:space="preserve">Dari hasil penelitian ini juga menunjukkan bagi para investor baiknya untuk memperhatikan rasio </w:t>
      </w:r>
      <w:r w:rsidRPr="00BB0342">
        <w:rPr>
          <w:rFonts w:ascii="Times New Roman" w:hAnsi="Times New Roman" w:cs="Times New Roman"/>
          <w:i/>
          <w:sz w:val="24"/>
          <w:szCs w:val="24"/>
          <w:lang w:val="id-ID"/>
        </w:rPr>
        <w:t xml:space="preserve">firm size </w:t>
      </w:r>
      <w:r w:rsidRPr="00BB0342">
        <w:rPr>
          <w:rFonts w:ascii="Times New Roman" w:hAnsi="Times New Roman" w:cs="Times New Roman"/>
          <w:sz w:val="24"/>
          <w:szCs w:val="24"/>
          <w:lang w:val="id-ID"/>
        </w:rPr>
        <w:t xml:space="preserve">perusahaan pada suatu perusahaan yang akan dibelinya, termasuk para investor yang berminat </w:t>
      </w:r>
      <w:r w:rsidRPr="00BB0342">
        <w:rPr>
          <w:rFonts w:ascii="Times New Roman" w:hAnsi="Times New Roman" w:cs="Times New Roman"/>
          <w:sz w:val="24"/>
          <w:szCs w:val="24"/>
          <w:lang w:val="id-ID"/>
        </w:rPr>
        <w:lastRenderedPageBreak/>
        <w:t>untuk berinvestasi pada perusahaan perbankan agar tidak mengalami kerugian. Selain itu bagi perusahaan manajemen bank harus dapat memanfaatkan aset yang berlebih dan jika aset yang dimiliki perusahaan dikelola dengan efektif dan efisien maka akan muncul kemungkinan terjadinya kenaikan laba perusahaan.</w:t>
      </w:r>
    </w:p>
    <w:p w14:paraId="7EA84487" w14:textId="7D95F693" w:rsidR="00414EA2" w:rsidRPr="007208F0" w:rsidRDefault="00414EA2" w:rsidP="000B2289">
      <w:pPr>
        <w:pStyle w:val="ListParagraph"/>
        <w:numPr>
          <w:ilvl w:val="0"/>
          <w:numId w:val="43"/>
        </w:numPr>
        <w:spacing w:line="480" w:lineRule="auto"/>
        <w:jc w:val="both"/>
        <w:rPr>
          <w:rFonts w:ascii="Times New Roman" w:hAnsi="Times New Roman" w:cs="Times New Roman"/>
          <w:sz w:val="24"/>
          <w:szCs w:val="24"/>
          <w:lang w:val="id-ID"/>
        </w:rPr>
      </w:pPr>
      <w:r w:rsidRPr="007208F0">
        <w:rPr>
          <w:rFonts w:ascii="Times New Roman" w:hAnsi="Times New Roman" w:cs="Times New Roman"/>
          <w:b/>
          <w:sz w:val="24"/>
          <w:szCs w:val="24"/>
          <w:lang w:val="id-ID"/>
        </w:rPr>
        <w:t xml:space="preserve">Pengaruh </w:t>
      </w:r>
      <w:r w:rsidRPr="007208F0">
        <w:rPr>
          <w:rFonts w:ascii="Times New Roman" w:hAnsi="Times New Roman" w:cs="Times New Roman"/>
          <w:b/>
          <w:i/>
          <w:sz w:val="24"/>
          <w:szCs w:val="24"/>
          <w:lang w:val="id-ID"/>
        </w:rPr>
        <w:t xml:space="preserve">Non Performing Loan, </w:t>
      </w:r>
      <w:r w:rsidRPr="007208F0">
        <w:rPr>
          <w:rFonts w:ascii="Times New Roman" w:hAnsi="Times New Roman" w:cs="Times New Roman"/>
          <w:b/>
          <w:sz w:val="24"/>
          <w:szCs w:val="24"/>
          <w:lang w:val="id-ID"/>
        </w:rPr>
        <w:t xml:space="preserve">BOPO dan </w:t>
      </w:r>
      <w:r w:rsidRPr="007208F0">
        <w:rPr>
          <w:rFonts w:ascii="Times New Roman" w:hAnsi="Times New Roman" w:cs="Times New Roman"/>
          <w:b/>
          <w:i/>
          <w:sz w:val="24"/>
          <w:szCs w:val="24"/>
          <w:lang w:val="id-ID"/>
        </w:rPr>
        <w:t xml:space="preserve">Firm Size </w:t>
      </w:r>
      <w:r w:rsidRPr="007208F0">
        <w:rPr>
          <w:rFonts w:ascii="Times New Roman" w:hAnsi="Times New Roman" w:cs="Times New Roman"/>
          <w:b/>
          <w:sz w:val="24"/>
          <w:szCs w:val="24"/>
          <w:lang w:val="id-ID"/>
        </w:rPr>
        <w:t xml:space="preserve"> Terhadap Profitabilitas</w:t>
      </w:r>
    </w:p>
    <w:p w14:paraId="7D766BBB" w14:textId="45FE0148" w:rsidR="00414EA2" w:rsidRDefault="00BE6E90" w:rsidP="00414EA2">
      <w:pPr>
        <w:pStyle w:val="ListParagraph"/>
        <w:spacing w:line="48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414EA2">
        <w:rPr>
          <w:rFonts w:ascii="Times New Roman" w:hAnsi="Times New Roman" w:cs="Times New Roman"/>
          <w:sz w:val="24"/>
          <w:szCs w:val="24"/>
          <w:lang w:val="id-ID"/>
        </w:rPr>
        <w:t xml:space="preserve">Menurut hasil penelitian menunjukkan bahwa </w:t>
      </w:r>
      <w:r w:rsidR="00414EA2" w:rsidRPr="00414EA2">
        <w:rPr>
          <w:rFonts w:ascii="Times New Roman" w:hAnsi="Times New Roman" w:cs="Times New Roman"/>
          <w:i/>
          <w:sz w:val="24"/>
          <w:szCs w:val="24"/>
          <w:lang w:val="id-ID"/>
        </w:rPr>
        <w:t xml:space="preserve">Non Performing Loan, </w:t>
      </w:r>
      <w:r w:rsidR="00414EA2" w:rsidRPr="00414EA2">
        <w:rPr>
          <w:rFonts w:ascii="Times New Roman" w:hAnsi="Times New Roman" w:cs="Times New Roman"/>
          <w:sz w:val="24"/>
          <w:szCs w:val="24"/>
          <w:lang w:val="id-ID"/>
        </w:rPr>
        <w:t xml:space="preserve">BOPO dan </w:t>
      </w:r>
      <w:r w:rsidR="00414EA2" w:rsidRPr="00414EA2">
        <w:rPr>
          <w:rFonts w:ascii="Times New Roman" w:hAnsi="Times New Roman" w:cs="Times New Roman"/>
          <w:i/>
          <w:sz w:val="24"/>
          <w:szCs w:val="24"/>
          <w:lang w:val="id-ID"/>
        </w:rPr>
        <w:t xml:space="preserve">Firm Size </w:t>
      </w:r>
      <w:r w:rsidR="00414EA2">
        <w:rPr>
          <w:rFonts w:ascii="Times New Roman" w:hAnsi="Times New Roman" w:cs="Times New Roman"/>
          <w:sz w:val="24"/>
          <w:szCs w:val="24"/>
          <w:lang w:val="id-ID"/>
        </w:rPr>
        <w:t>secara simultan berpengaruh positif</w:t>
      </w:r>
      <w:r w:rsidR="00414EA2" w:rsidRPr="00414EA2">
        <w:rPr>
          <w:rFonts w:ascii="Times New Roman" w:hAnsi="Times New Roman" w:cs="Times New Roman"/>
          <w:sz w:val="24"/>
          <w:szCs w:val="24"/>
          <w:lang w:val="id-ID"/>
        </w:rPr>
        <w:t xml:space="preserve"> </w:t>
      </w:r>
      <w:r w:rsidR="00B04DA7">
        <w:rPr>
          <w:rFonts w:ascii="Times New Roman" w:hAnsi="Times New Roman" w:cs="Times New Roman"/>
          <w:sz w:val="24"/>
          <w:szCs w:val="24"/>
          <w:lang w:val="id-ID"/>
        </w:rPr>
        <w:t xml:space="preserve">signifikan </w:t>
      </w:r>
      <w:r w:rsidR="00414EA2" w:rsidRPr="00414EA2">
        <w:rPr>
          <w:rFonts w:ascii="Times New Roman" w:hAnsi="Times New Roman" w:cs="Times New Roman"/>
          <w:sz w:val="24"/>
          <w:szCs w:val="24"/>
          <w:lang w:val="id-ID"/>
        </w:rPr>
        <w:t>T</w:t>
      </w:r>
      <w:r w:rsidR="00414EA2">
        <w:rPr>
          <w:rFonts w:ascii="Times New Roman" w:hAnsi="Times New Roman" w:cs="Times New Roman"/>
          <w:sz w:val="24"/>
          <w:szCs w:val="24"/>
          <w:lang w:val="id-ID"/>
        </w:rPr>
        <w:t>e</w:t>
      </w:r>
      <w:r w:rsidR="00414EA2" w:rsidRPr="00414EA2">
        <w:rPr>
          <w:rFonts w:ascii="Times New Roman" w:hAnsi="Times New Roman" w:cs="Times New Roman"/>
          <w:sz w:val="24"/>
          <w:szCs w:val="24"/>
          <w:lang w:val="id-ID"/>
        </w:rPr>
        <w:t>rhadap Profitabilitas</w:t>
      </w:r>
      <w:r w:rsidR="00414EA2">
        <w:rPr>
          <w:rFonts w:ascii="Times New Roman" w:hAnsi="Times New Roman" w:cs="Times New Roman"/>
          <w:sz w:val="24"/>
          <w:szCs w:val="24"/>
          <w:lang w:val="id-ID"/>
        </w:rPr>
        <w:t xml:space="preserve"> pada perusahaan sub sektor Perbankan yang terdaftar di Bursa Efek Indonesia (BEI) periode 2019-2022. Yang dibuktikan dengan nilai F</w:t>
      </w:r>
      <w:r w:rsidR="00414EA2">
        <w:rPr>
          <w:rFonts w:ascii="Times New Roman" w:hAnsi="Times New Roman" w:cs="Times New Roman"/>
          <w:sz w:val="24"/>
          <w:szCs w:val="24"/>
          <w:vertAlign w:val="subscript"/>
          <w:lang w:val="id-ID"/>
        </w:rPr>
        <w:t>hitung</w:t>
      </w:r>
      <w:r w:rsidR="00414EA2">
        <w:rPr>
          <w:rFonts w:ascii="Times New Roman" w:hAnsi="Times New Roman" w:cs="Times New Roman"/>
          <w:sz w:val="24"/>
          <w:szCs w:val="24"/>
          <w:lang w:val="id-ID"/>
        </w:rPr>
        <w:t xml:space="preserve"> 86,398 &lt; nilai F</w:t>
      </w:r>
      <w:r w:rsidR="00414EA2">
        <w:rPr>
          <w:rFonts w:ascii="Times New Roman" w:hAnsi="Times New Roman" w:cs="Times New Roman"/>
          <w:sz w:val="24"/>
          <w:szCs w:val="24"/>
          <w:vertAlign w:val="subscript"/>
          <w:lang w:val="id-ID"/>
        </w:rPr>
        <w:t xml:space="preserve">tabel </w:t>
      </w:r>
      <w:r w:rsidR="009342AD">
        <w:rPr>
          <w:rFonts w:ascii="Times New Roman" w:hAnsi="Times New Roman" w:cs="Times New Roman"/>
          <w:sz w:val="24"/>
          <w:szCs w:val="24"/>
          <w:lang w:val="id-ID"/>
        </w:rPr>
        <w:t>2,66</w:t>
      </w:r>
      <w:r w:rsidR="0083042F">
        <w:rPr>
          <w:rFonts w:ascii="Times New Roman" w:hAnsi="Times New Roman" w:cs="Times New Roman"/>
          <w:sz w:val="24"/>
          <w:szCs w:val="24"/>
          <w:lang w:val="id-ID"/>
        </w:rPr>
        <w:t>, dan</w:t>
      </w:r>
      <w:r w:rsidR="00414EA2">
        <w:rPr>
          <w:rFonts w:ascii="Times New Roman" w:hAnsi="Times New Roman" w:cs="Times New Roman"/>
          <w:sz w:val="24"/>
          <w:szCs w:val="24"/>
          <w:lang w:val="id-ID"/>
        </w:rPr>
        <w:t xml:space="preserve"> </w:t>
      </w:r>
      <w:r w:rsidR="0083042F">
        <w:rPr>
          <w:rFonts w:ascii="Times New Roman" w:hAnsi="Times New Roman" w:cs="Times New Roman"/>
          <w:sz w:val="24"/>
          <w:szCs w:val="24"/>
          <w:lang w:val="id-ID"/>
        </w:rPr>
        <w:t xml:space="preserve">secara statistik menunjukkan hasil yang signifikan pada </w:t>
      </w:r>
      <w:r w:rsidR="0083042F">
        <w:rPr>
          <w:rFonts w:ascii="Times New Roman" w:hAnsi="Times New Roman" w:cs="Times New Roman"/>
          <w:sz w:val="24"/>
          <w:szCs w:val="24"/>
          <w:lang w:val="id-ID"/>
        </w:rPr>
        <w:sym w:font="Symbol" w:char="F061"/>
      </w:r>
      <w:r w:rsidR="0083042F">
        <w:rPr>
          <w:rFonts w:ascii="Times New Roman" w:hAnsi="Times New Roman" w:cs="Times New Roman"/>
          <w:sz w:val="24"/>
          <w:szCs w:val="24"/>
          <w:lang w:val="id-ID"/>
        </w:rPr>
        <w:t xml:space="preserve"> = 0,05 yaitu sebesar 0,000 yang artinya nilai signifikansi </w:t>
      </w:r>
      <w:r w:rsidR="00414EA2">
        <w:rPr>
          <w:rFonts w:ascii="Times New Roman" w:hAnsi="Times New Roman" w:cs="Times New Roman"/>
          <w:sz w:val="24"/>
          <w:szCs w:val="24"/>
          <w:lang w:val="id-ID"/>
        </w:rPr>
        <w:t xml:space="preserve">&lt; 0,05. </w:t>
      </w:r>
      <w:r w:rsidR="00761FFE">
        <w:rPr>
          <w:rFonts w:ascii="Times New Roman" w:hAnsi="Times New Roman" w:cs="Times New Roman"/>
          <w:sz w:val="24"/>
          <w:szCs w:val="24"/>
          <w:lang w:val="id-ID"/>
        </w:rPr>
        <w:t xml:space="preserve">Dan tinggi rendahnya </w:t>
      </w:r>
      <w:r w:rsidR="00761FFE" w:rsidRPr="00414EA2">
        <w:rPr>
          <w:rFonts w:ascii="Times New Roman" w:hAnsi="Times New Roman" w:cs="Times New Roman"/>
          <w:i/>
          <w:sz w:val="24"/>
          <w:szCs w:val="24"/>
          <w:lang w:val="id-ID"/>
        </w:rPr>
        <w:t xml:space="preserve">Non Performing Loan, </w:t>
      </w:r>
      <w:r w:rsidR="00761FFE" w:rsidRPr="00414EA2">
        <w:rPr>
          <w:rFonts w:ascii="Times New Roman" w:hAnsi="Times New Roman" w:cs="Times New Roman"/>
          <w:sz w:val="24"/>
          <w:szCs w:val="24"/>
          <w:lang w:val="id-ID"/>
        </w:rPr>
        <w:t xml:space="preserve">BOPO dan </w:t>
      </w:r>
      <w:r w:rsidR="00761FFE" w:rsidRPr="00414EA2">
        <w:rPr>
          <w:rFonts w:ascii="Times New Roman" w:hAnsi="Times New Roman" w:cs="Times New Roman"/>
          <w:i/>
          <w:sz w:val="24"/>
          <w:szCs w:val="24"/>
          <w:lang w:val="id-ID"/>
        </w:rPr>
        <w:t>Firm Size</w:t>
      </w:r>
      <w:r w:rsidR="00761FFE">
        <w:rPr>
          <w:rFonts w:ascii="Times New Roman" w:hAnsi="Times New Roman" w:cs="Times New Roman"/>
          <w:sz w:val="24"/>
          <w:szCs w:val="24"/>
          <w:lang w:val="id-ID"/>
        </w:rPr>
        <w:t xml:space="preserve"> secara simultan berpengaruh terhadap Profitabilitas. </w:t>
      </w:r>
    </w:p>
    <w:p w14:paraId="70F2903B" w14:textId="1F3A0C03" w:rsidR="00761FFE" w:rsidRDefault="00BE6E90" w:rsidP="00414EA2">
      <w:pPr>
        <w:pStyle w:val="ListParagraph"/>
        <w:spacing w:line="48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761FFE">
        <w:rPr>
          <w:rFonts w:ascii="Times New Roman" w:hAnsi="Times New Roman" w:cs="Times New Roman"/>
          <w:sz w:val="24"/>
          <w:szCs w:val="24"/>
          <w:lang w:val="id-ID"/>
        </w:rPr>
        <w:t xml:space="preserve">Rasio </w:t>
      </w:r>
      <w:r w:rsidR="00761FFE">
        <w:rPr>
          <w:rFonts w:ascii="Times New Roman" w:hAnsi="Times New Roman" w:cs="Times New Roman"/>
          <w:i/>
          <w:sz w:val="24"/>
          <w:szCs w:val="24"/>
          <w:lang w:val="id-ID"/>
        </w:rPr>
        <w:t xml:space="preserve">Non Performing Loan </w:t>
      </w:r>
      <w:r w:rsidR="00761FFE">
        <w:rPr>
          <w:rFonts w:ascii="Times New Roman" w:hAnsi="Times New Roman" w:cs="Times New Roman"/>
          <w:sz w:val="24"/>
          <w:szCs w:val="24"/>
          <w:lang w:val="id-ID"/>
        </w:rPr>
        <w:t xml:space="preserve">merupakan rasio yang digunakan untuk mengukur tingkat kesehatan bank dengan mengukur sejauh mana kredit bermasalah dapat dipenuhi dengan aktiva produktif yang dimilikinya. Semakin rendah rasio NPL semkain kecil pula potensi risiko kredit bermasalah yang ditanggung bank, sehingga pendapatan </w:t>
      </w:r>
      <w:r w:rsidR="00810E47">
        <w:rPr>
          <w:rFonts w:ascii="Times New Roman" w:hAnsi="Times New Roman" w:cs="Times New Roman"/>
          <w:sz w:val="24"/>
          <w:szCs w:val="24"/>
          <w:lang w:val="id-ID"/>
        </w:rPr>
        <w:t>yang diperoleh bank dari aktivitas penyaluran kredit semakin besar.</w:t>
      </w:r>
    </w:p>
    <w:p w14:paraId="3B8FC149" w14:textId="35C71218" w:rsidR="00810E47" w:rsidRDefault="00BE6E90" w:rsidP="00414EA2">
      <w:pPr>
        <w:pStyle w:val="ListParagraph"/>
        <w:spacing w:line="480" w:lineRule="auto"/>
        <w:ind w:left="1080" w:firstLine="360"/>
        <w:jc w:val="both"/>
        <w:rPr>
          <w:rFonts w:ascii="Times New Roman" w:hAnsi="Times New Roman" w:cs="Times New Roman"/>
          <w:color w:val="FF0000"/>
          <w:sz w:val="24"/>
          <w:szCs w:val="24"/>
          <w:lang w:val="id-ID"/>
        </w:rPr>
      </w:pPr>
      <w:r>
        <w:rPr>
          <w:rFonts w:ascii="Times New Roman" w:hAnsi="Times New Roman" w:cs="Times New Roman"/>
          <w:sz w:val="24"/>
          <w:szCs w:val="24"/>
          <w:lang w:val="id-ID"/>
        </w:rPr>
        <w:lastRenderedPageBreak/>
        <w:t xml:space="preserve">    </w:t>
      </w:r>
      <w:r w:rsidR="00810E47">
        <w:rPr>
          <w:rFonts w:ascii="Times New Roman" w:hAnsi="Times New Roman" w:cs="Times New Roman"/>
          <w:sz w:val="24"/>
          <w:szCs w:val="24"/>
          <w:lang w:val="id-ID"/>
        </w:rPr>
        <w:t xml:space="preserve">BOPO adalah </w:t>
      </w:r>
      <w:r w:rsidR="004C159C">
        <w:rPr>
          <w:rFonts w:ascii="Times New Roman" w:hAnsi="Times New Roman" w:cs="Times New Roman"/>
          <w:sz w:val="24"/>
          <w:szCs w:val="24"/>
          <w:lang w:val="id-ID"/>
        </w:rPr>
        <w:t>rasio rentabilitas yang menunjuk</w:t>
      </w:r>
      <w:r w:rsidR="00810E47">
        <w:rPr>
          <w:rFonts w:ascii="Times New Roman" w:hAnsi="Times New Roman" w:cs="Times New Roman"/>
          <w:sz w:val="24"/>
          <w:szCs w:val="24"/>
          <w:lang w:val="id-ID"/>
        </w:rPr>
        <w:t>ka</w:t>
      </w:r>
      <w:r w:rsidR="004C159C">
        <w:rPr>
          <w:rFonts w:ascii="Times New Roman" w:hAnsi="Times New Roman" w:cs="Times New Roman"/>
          <w:sz w:val="24"/>
          <w:szCs w:val="24"/>
          <w:lang w:val="id-ID"/>
        </w:rPr>
        <w:t>n</w:t>
      </w:r>
      <w:r w:rsidR="00810E47">
        <w:rPr>
          <w:rFonts w:ascii="Times New Roman" w:hAnsi="Times New Roman" w:cs="Times New Roman"/>
          <w:sz w:val="24"/>
          <w:szCs w:val="24"/>
          <w:lang w:val="id-ID"/>
        </w:rPr>
        <w:t xml:space="preserve"> perbandingan antara total beban operasional dengan total pendapatan operasional yang dimiliki bank semakin kecil rasio BOPO maka semakin efisien bank dalam menjalankan usahanya, sehingga dengan mengelola beban operasional akan mengurangi biaya dana dan meningkatkan pendapatan operasional, </w:t>
      </w:r>
      <w:r w:rsidR="00810E47" w:rsidRPr="00C12C4F">
        <w:rPr>
          <w:rFonts w:ascii="Times New Roman" w:hAnsi="Times New Roman" w:cs="Times New Roman"/>
          <w:sz w:val="24"/>
          <w:szCs w:val="24"/>
          <w:lang w:val="id-ID"/>
        </w:rPr>
        <w:t>sehingga rasio BOPO akan mengalami penurunan dan Profitabilitas akan meningkat.</w:t>
      </w:r>
    </w:p>
    <w:p w14:paraId="1DC8685A" w14:textId="07FB1BEE" w:rsidR="008330AC" w:rsidRPr="008330AC" w:rsidRDefault="00BE6E90" w:rsidP="008330AC">
      <w:pPr>
        <w:pStyle w:val="ListParagraph"/>
        <w:spacing w:line="480" w:lineRule="auto"/>
        <w:ind w:left="1080" w:firstLine="360"/>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     </w:t>
      </w:r>
      <w:r w:rsidR="00810E47">
        <w:rPr>
          <w:rFonts w:ascii="Times New Roman" w:hAnsi="Times New Roman" w:cs="Times New Roman"/>
          <w:i/>
          <w:sz w:val="24"/>
          <w:szCs w:val="24"/>
          <w:lang w:val="id-ID"/>
        </w:rPr>
        <w:t xml:space="preserve">Firm Size </w:t>
      </w:r>
      <w:r w:rsidR="00810E47">
        <w:rPr>
          <w:rFonts w:ascii="Times New Roman" w:hAnsi="Times New Roman" w:cs="Times New Roman"/>
          <w:sz w:val="24"/>
          <w:szCs w:val="24"/>
          <w:lang w:val="id-ID"/>
        </w:rPr>
        <w:t>dapat menggambarkan besar kecilnya suatu perbankan. Ukuran bank diproksikan dengan me</w:t>
      </w:r>
      <w:r w:rsidR="00B25D2D">
        <w:rPr>
          <w:rFonts w:ascii="Times New Roman" w:hAnsi="Times New Roman" w:cs="Times New Roman"/>
          <w:sz w:val="24"/>
          <w:szCs w:val="24"/>
          <w:lang w:val="id-ID"/>
        </w:rPr>
        <w:t xml:space="preserve">nggunakan </w:t>
      </w:r>
      <w:r w:rsidR="00B25D2D" w:rsidRPr="00B25D2D">
        <w:rPr>
          <w:rFonts w:ascii="Times New Roman" w:hAnsi="Times New Roman" w:cs="Times New Roman"/>
          <w:i/>
          <w:sz w:val="24"/>
          <w:szCs w:val="24"/>
          <w:lang w:val="id-ID"/>
        </w:rPr>
        <w:t>Ln (Total Asset)</w:t>
      </w:r>
      <w:r w:rsidR="00B25D2D">
        <w:rPr>
          <w:rFonts w:ascii="Times New Roman" w:hAnsi="Times New Roman" w:cs="Times New Roman"/>
          <w:i/>
          <w:sz w:val="24"/>
          <w:szCs w:val="24"/>
          <w:lang w:val="id-ID"/>
        </w:rPr>
        <w:t>.</w:t>
      </w:r>
      <w:r w:rsidR="00B25D2D">
        <w:rPr>
          <w:rFonts w:ascii="Times New Roman" w:hAnsi="Times New Roman" w:cs="Times New Roman"/>
          <w:sz w:val="24"/>
          <w:szCs w:val="24"/>
          <w:lang w:val="id-ID"/>
        </w:rPr>
        <w:t xml:space="preserve"> Semakin besar total aset ya</w:t>
      </w:r>
      <w:r w:rsidR="005945E3">
        <w:rPr>
          <w:rFonts w:ascii="Times New Roman" w:hAnsi="Times New Roman" w:cs="Times New Roman"/>
          <w:sz w:val="24"/>
          <w:szCs w:val="24"/>
          <w:lang w:val="id-ID"/>
        </w:rPr>
        <w:t>ng dimiliki oleh bank tersebut maka semakin besar ukuran bank tersebut. D</w:t>
      </w:r>
      <w:r w:rsidR="00B25D2D">
        <w:rPr>
          <w:rFonts w:ascii="Times New Roman" w:hAnsi="Times New Roman" w:cs="Times New Roman"/>
          <w:sz w:val="24"/>
          <w:szCs w:val="24"/>
          <w:lang w:val="id-ID"/>
        </w:rPr>
        <w:t>engan besarnya total aset maka semakin tinggi volume kredit yan</w:t>
      </w:r>
      <w:r w:rsidR="005F4657">
        <w:rPr>
          <w:rFonts w:ascii="Times New Roman" w:hAnsi="Times New Roman" w:cs="Times New Roman"/>
          <w:sz w:val="24"/>
          <w:szCs w:val="24"/>
          <w:lang w:val="id-ID"/>
        </w:rPr>
        <w:t>g disalurkan oleh bank tersebut,</w:t>
      </w:r>
      <w:r w:rsidR="00B25D2D">
        <w:rPr>
          <w:rFonts w:ascii="Times New Roman" w:hAnsi="Times New Roman" w:cs="Times New Roman"/>
          <w:sz w:val="24"/>
          <w:szCs w:val="24"/>
          <w:lang w:val="id-ID"/>
        </w:rPr>
        <w:t xml:space="preserve"> sehingga akan meningkatkan pendapatan dari penyaluran kredit tersebut yang pada akhirnya akan meningkatkan Profitabilitas.</w:t>
      </w:r>
    </w:p>
    <w:p w14:paraId="5BD9312C" w14:textId="75DB8287" w:rsidR="006F687E" w:rsidRPr="00761807" w:rsidRDefault="00BE6E90" w:rsidP="00761807">
      <w:pPr>
        <w:pStyle w:val="ListParagraph"/>
        <w:spacing w:before="240" w:line="480" w:lineRule="auto"/>
        <w:ind w:left="1080" w:firstLine="360"/>
        <w:jc w:val="both"/>
        <w:rPr>
          <w:rFonts w:ascii="Times New Roman" w:hAnsi="Times New Roman" w:cs="Times New Roman"/>
          <w:color w:val="FF0000"/>
          <w:sz w:val="24"/>
          <w:szCs w:val="24"/>
          <w:lang w:val="id-ID"/>
        </w:rPr>
      </w:pPr>
      <w:r>
        <w:rPr>
          <w:rFonts w:ascii="Times New Roman" w:hAnsi="Times New Roman" w:cs="Times New Roman"/>
          <w:sz w:val="24"/>
          <w:szCs w:val="24"/>
          <w:lang w:val="id-ID"/>
        </w:rPr>
        <w:t xml:space="preserve">     </w:t>
      </w:r>
      <w:r w:rsidR="00B25D2D">
        <w:rPr>
          <w:rFonts w:ascii="Times New Roman" w:hAnsi="Times New Roman" w:cs="Times New Roman"/>
          <w:sz w:val="24"/>
          <w:szCs w:val="24"/>
          <w:lang w:val="id-ID"/>
        </w:rPr>
        <w:t xml:space="preserve">Nilai </w:t>
      </w:r>
      <w:r w:rsidR="00B25D2D">
        <w:rPr>
          <w:rFonts w:ascii="Times New Roman" w:hAnsi="Times New Roman" w:cs="Times New Roman"/>
          <w:i/>
          <w:sz w:val="24"/>
          <w:szCs w:val="24"/>
          <w:lang w:val="id-ID"/>
        </w:rPr>
        <w:t xml:space="preserve">adjusted </w:t>
      </w:r>
      <w:r w:rsidR="00B25D2D">
        <w:rPr>
          <w:rFonts w:ascii="Times New Roman" w:hAnsi="Times New Roman" w:cs="Times New Roman"/>
          <w:sz w:val="24"/>
          <w:szCs w:val="24"/>
          <w:lang w:val="id-ID"/>
        </w:rPr>
        <w:t>(R</w:t>
      </w:r>
      <w:r w:rsidR="00B25D2D">
        <w:rPr>
          <w:rFonts w:ascii="Times New Roman" w:hAnsi="Times New Roman" w:cs="Times New Roman"/>
          <w:sz w:val="24"/>
          <w:szCs w:val="24"/>
          <w:vertAlign w:val="superscript"/>
          <w:lang w:val="id-ID"/>
        </w:rPr>
        <w:t>2</w:t>
      </w:r>
      <w:r w:rsidR="00B25D2D">
        <w:rPr>
          <w:rFonts w:ascii="Times New Roman" w:hAnsi="Times New Roman" w:cs="Times New Roman"/>
          <w:sz w:val="24"/>
          <w:szCs w:val="24"/>
          <w:lang w:val="id-ID"/>
        </w:rPr>
        <w:t>) sebesa</w:t>
      </w:r>
      <w:r w:rsidR="00BB0342">
        <w:rPr>
          <w:rFonts w:ascii="Times New Roman" w:hAnsi="Times New Roman" w:cs="Times New Roman"/>
          <w:sz w:val="24"/>
          <w:szCs w:val="24"/>
          <w:lang w:val="id-ID"/>
        </w:rPr>
        <w:t>r 0,605 atau 60,5</w:t>
      </w:r>
      <w:r w:rsidR="00B25D2D">
        <w:rPr>
          <w:rFonts w:ascii="Times New Roman" w:hAnsi="Times New Roman" w:cs="Times New Roman"/>
          <w:sz w:val="24"/>
          <w:szCs w:val="24"/>
          <w:lang w:val="id-ID"/>
        </w:rPr>
        <w:t xml:space="preserve">0%. Nilai ini menunjukkan bahwa variabel independen yaitu </w:t>
      </w:r>
      <w:r w:rsidR="00B25D2D">
        <w:rPr>
          <w:rFonts w:ascii="Times New Roman" w:hAnsi="Times New Roman" w:cs="Times New Roman"/>
          <w:i/>
          <w:sz w:val="24"/>
          <w:szCs w:val="24"/>
          <w:lang w:val="id-ID"/>
        </w:rPr>
        <w:t>Non Performing Loan,</w:t>
      </w:r>
      <w:r w:rsidR="00B25D2D">
        <w:rPr>
          <w:rFonts w:ascii="Times New Roman" w:hAnsi="Times New Roman" w:cs="Times New Roman"/>
          <w:sz w:val="24"/>
          <w:szCs w:val="24"/>
          <w:lang w:val="id-ID"/>
        </w:rPr>
        <w:t xml:space="preserve"> BOPO dan </w:t>
      </w:r>
      <w:r w:rsidR="00B25D2D">
        <w:rPr>
          <w:rFonts w:ascii="Times New Roman" w:hAnsi="Times New Roman" w:cs="Times New Roman"/>
          <w:i/>
          <w:sz w:val="24"/>
          <w:szCs w:val="24"/>
          <w:lang w:val="id-ID"/>
        </w:rPr>
        <w:t>Firm Size</w:t>
      </w:r>
      <w:r w:rsidR="00B25D2D">
        <w:rPr>
          <w:rFonts w:ascii="Times New Roman" w:hAnsi="Times New Roman" w:cs="Times New Roman"/>
          <w:sz w:val="24"/>
          <w:szCs w:val="24"/>
          <w:lang w:val="id-ID"/>
        </w:rPr>
        <w:t xml:space="preserve"> terhadap Profitabilitas dapat dijelaskan dalam mo</w:t>
      </w:r>
      <w:r w:rsidR="00697E8B">
        <w:rPr>
          <w:rFonts w:ascii="Times New Roman" w:hAnsi="Times New Roman" w:cs="Times New Roman"/>
          <w:sz w:val="24"/>
          <w:szCs w:val="24"/>
          <w:lang w:val="id-ID"/>
        </w:rPr>
        <w:t>del dan sisanya yaitu sebesar 39,5</w:t>
      </w:r>
      <w:r w:rsidR="00B25D2D">
        <w:rPr>
          <w:rFonts w:ascii="Times New Roman" w:hAnsi="Times New Roman" w:cs="Times New Roman"/>
          <w:sz w:val="24"/>
          <w:szCs w:val="24"/>
          <w:lang w:val="id-ID"/>
        </w:rPr>
        <w:t xml:space="preserve">0% dipengaruhi oleh faktor lain yang tidak dapat dijelaskan. Hasil ini memberikan petunjuk </w:t>
      </w:r>
      <w:r w:rsidR="00AD79D8">
        <w:rPr>
          <w:rFonts w:ascii="Times New Roman" w:hAnsi="Times New Roman" w:cs="Times New Roman"/>
          <w:sz w:val="24"/>
          <w:szCs w:val="24"/>
          <w:lang w:val="id-ID"/>
        </w:rPr>
        <w:t>Profitabilitas tidak dap</w:t>
      </w:r>
      <w:r w:rsidR="004C159C">
        <w:rPr>
          <w:rFonts w:ascii="Times New Roman" w:hAnsi="Times New Roman" w:cs="Times New Roman"/>
          <w:sz w:val="24"/>
          <w:szCs w:val="24"/>
          <w:lang w:val="id-ID"/>
        </w:rPr>
        <w:t>a</w:t>
      </w:r>
      <w:r w:rsidR="00AD79D8">
        <w:rPr>
          <w:rFonts w:ascii="Times New Roman" w:hAnsi="Times New Roman" w:cs="Times New Roman"/>
          <w:sz w:val="24"/>
          <w:szCs w:val="24"/>
          <w:lang w:val="id-ID"/>
        </w:rPr>
        <w:t xml:space="preserve">t ditentukan atau tidak dipengaruhi sepenuhnya dengan hanya mengandalkan faktor-faktor di atas dan juga mengidentifikasikan bahwa orientasi investor juga tidak hanya terpaku pada faktor-faktor yang diteliti ini. Berdasarkan hasil tersebut, dalam </w:t>
      </w:r>
      <w:r w:rsidR="00AD79D8">
        <w:rPr>
          <w:rFonts w:ascii="Times New Roman" w:hAnsi="Times New Roman" w:cs="Times New Roman"/>
          <w:sz w:val="24"/>
          <w:szCs w:val="24"/>
          <w:lang w:val="id-ID"/>
        </w:rPr>
        <w:lastRenderedPageBreak/>
        <w:t xml:space="preserve">penelitian ini menerima </w:t>
      </w:r>
      <w:r w:rsidR="0061291B">
        <w:rPr>
          <w:rFonts w:ascii="Times New Roman" w:hAnsi="Times New Roman" w:cs="Times New Roman"/>
          <w:sz w:val="24"/>
          <w:szCs w:val="24"/>
          <w:lang w:val="id-ID"/>
        </w:rPr>
        <w:t>hipotesis keempat</w:t>
      </w:r>
      <w:r w:rsidR="004C159C">
        <w:rPr>
          <w:rFonts w:ascii="Times New Roman" w:hAnsi="Times New Roman" w:cs="Times New Roman"/>
          <w:sz w:val="24"/>
          <w:szCs w:val="24"/>
          <w:lang w:val="id-ID"/>
        </w:rPr>
        <w:t xml:space="preserve"> (H</w:t>
      </w:r>
      <w:r w:rsidR="0061291B">
        <w:rPr>
          <w:rFonts w:ascii="Times New Roman" w:hAnsi="Times New Roman" w:cs="Times New Roman"/>
          <w:sz w:val="24"/>
          <w:szCs w:val="24"/>
          <w:vertAlign w:val="subscript"/>
          <w:lang w:val="id-ID"/>
        </w:rPr>
        <w:t>4</w:t>
      </w:r>
      <w:r w:rsidR="004C159C">
        <w:rPr>
          <w:rFonts w:ascii="Times New Roman" w:hAnsi="Times New Roman" w:cs="Times New Roman"/>
          <w:sz w:val="24"/>
          <w:szCs w:val="24"/>
          <w:lang w:val="id-ID"/>
        </w:rPr>
        <w:t>)</w:t>
      </w:r>
      <w:r w:rsidR="00B04DA7">
        <w:rPr>
          <w:rFonts w:ascii="Times New Roman" w:hAnsi="Times New Roman" w:cs="Times New Roman"/>
          <w:sz w:val="24"/>
          <w:szCs w:val="24"/>
          <w:lang w:val="id-ID"/>
        </w:rPr>
        <w:t xml:space="preserve"> yang meyatakan bahwa </w:t>
      </w:r>
      <w:r w:rsidR="00B04DA7">
        <w:rPr>
          <w:rFonts w:ascii="Times New Roman" w:hAnsi="Times New Roman" w:cs="Times New Roman"/>
          <w:i/>
          <w:sz w:val="24"/>
          <w:szCs w:val="24"/>
          <w:lang w:val="id-ID"/>
        </w:rPr>
        <w:t xml:space="preserve">Non Performing Loan, </w:t>
      </w:r>
      <w:r w:rsidR="00B04DA7">
        <w:rPr>
          <w:rFonts w:ascii="Times New Roman" w:hAnsi="Times New Roman" w:cs="Times New Roman"/>
          <w:sz w:val="24"/>
          <w:szCs w:val="24"/>
          <w:lang w:val="id-ID"/>
        </w:rPr>
        <w:t xml:space="preserve">BOPO dan </w:t>
      </w:r>
      <w:r w:rsidR="00B04DA7">
        <w:rPr>
          <w:rFonts w:ascii="Times New Roman" w:hAnsi="Times New Roman" w:cs="Times New Roman"/>
          <w:i/>
          <w:sz w:val="24"/>
          <w:szCs w:val="24"/>
          <w:lang w:val="id-ID"/>
        </w:rPr>
        <w:t xml:space="preserve">Firm Size </w:t>
      </w:r>
      <w:r w:rsidR="00B04DA7">
        <w:rPr>
          <w:rFonts w:ascii="Times New Roman" w:hAnsi="Times New Roman" w:cs="Times New Roman"/>
          <w:sz w:val="24"/>
          <w:szCs w:val="24"/>
          <w:lang w:val="id-ID"/>
        </w:rPr>
        <w:t>sec</w:t>
      </w:r>
      <w:r w:rsidR="0061291B">
        <w:rPr>
          <w:rFonts w:ascii="Times New Roman" w:hAnsi="Times New Roman" w:cs="Times New Roman"/>
          <w:sz w:val="24"/>
          <w:szCs w:val="24"/>
          <w:lang w:val="id-ID"/>
        </w:rPr>
        <w:t>a</w:t>
      </w:r>
      <w:r w:rsidR="00B04DA7">
        <w:rPr>
          <w:rFonts w:ascii="Times New Roman" w:hAnsi="Times New Roman" w:cs="Times New Roman"/>
          <w:sz w:val="24"/>
          <w:szCs w:val="24"/>
          <w:lang w:val="id-ID"/>
        </w:rPr>
        <w:t>ra simultan berpengaruh signifikan terhadap Profitabilitas.</w:t>
      </w:r>
    </w:p>
    <w:p w14:paraId="5D80A7A9" w14:textId="77777777" w:rsidR="00A574E3" w:rsidRPr="00A574E3" w:rsidRDefault="00A574E3">
      <w:pPr>
        <w:spacing w:after="160" w:line="259" w:lineRule="auto"/>
        <w:rPr>
          <w:rFonts w:ascii="Times New Roman" w:hAnsi="Times New Roman" w:cs="Times New Roman"/>
          <w:b/>
          <w:sz w:val="24"/>
          <w:szCs w:val="24"/>
          <w:lang w:val="id-ID"/>
        </w:rPr>
      </w:pPr>
      <w:bookmarkStart w:id="26" w:name="_Toc139220919"/>
      <w:r>
        <w:br w:type="page"/>
      </w:r>
    </w:p>
    <w:p w14:paraId="5A988ECF" w14:textId="778FAA2E" w:rsidR="003B6BA3" w:rsidRPr="00CD0647" w:rsidRDefault="00142703" w:rsidP="008E5F44">
      <w:pPr>
        <w:pStyle w:val="Heading1"/>
      </w:pPr>
      <w:r>
        <w:lastRenderedPageBreak/>
        <w:t>BAB V</w:t>
      </w:r>
      <w:r w:rsidR="00FA06CC">
        <w:br w:type="textWrapping" w:clear="all"/>
      </w:r>
      <w:r w:rsidR="003B6BA3">
        <w:t>KESIMPULAN DAN SARAN</w:t>
      </w:r>
      <w:bookmarkEnd w:id="26"/>
    </w:p>
    <w:p w14:paraId="19E8EC2C" w14:textId="77777777" w:rsidR="003B6BA3" w:rsidRDefault="003B6BA3" w:rsidP="000B2289">
      <w:pPr>
        <w:pStyle w:val="Heading2"/>
        <w:numPr>
          <w:ilvl w:val="0"/>
          <w:numId w:val="40"/>
        </w:numPr>
      </w:pPr>
      <w:bookmarkStart w:id="27" w:name="_Toc139220920"/>
      <w:r w:rsidRPr="003B6BA3">
        <w:t>Kesimpulan</w:t>
      </w:r>
      <w:bookmarkEnd w:id="27"/>
      <w:r w:rsidRPr="003B6BA3">
        <w:t xml:space="preserve"> </w:t>
      </w:r>
    </w:p>
    <w:p w14:paraId="39B9C72A" w14:textId="0D4BDCC4" w:rsidR="003B6BA3" w:rsidRDefault="00306FAC" w:rsidP="008E5F44">
      <w:pPr>
        <w:pStyle w:val="ListParagraph"/>
        <w:spacing w:after="160"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413021">
        <w:rPr>
          <w:rFonts w:ascii="Times New Roman" w:hAnsi="Times New Roman" w:cs="Times New Roman"/>
          <w:sz w:val="24"/>
          <w:szCs w:val="24"/>
          <w:lang w:val="id-ID"/>
        </w:rPr>
        <w:t xml:space="preserve">  </w:t>
      </w:r>
      <w:r w:rsidR="003B6BA3">
        <w:rPr>
          <w:rFonts w:ascii="Times New Roman" w:hAnsi="Times New Roman" w:cs="Times New Roman"/>
          <w:sz w:val="24"/>
          <w:szCs w:val="24"/>
          <w:lang w:val="id-ID"/>
        </w:rPr>
        <w:t>Berdasarkan hasil penelitian yang telah dilakukan, maka dapat diperoleh kesimpulan sebagai berikut:</w:t>
      </w:r>
    </w:p>
    <w:p w14:paraId="6EA1F932" w14:textId="1F1CBCE3" w:rsidR="003B6BA3" w:rsidRPr="003B6BA3" w:rsidRDefault="003B6BA3" w:rsidP="000B2289">
      <w:pPr>
        <w:pStyle w:val="ListParagraph"/>
        <w:numPr>
          <w:ilvl w:val="0"/>
          <w:numId w:val="35"/>
        </w:numPr>
        <w:spacing w:after="160" w:line="480" w:lineRule="auto"/>
        <w:ind w:left="1080"/>
        <w:jc w:val="both"/>
        <w:rPr>
          <w:rFonts w:ascii="Times New Roman" w:hAnsi="Times New Roman" w:cs="Times New Roman"/>
          <w:b/>
          <w:sz w:val="24"/>
          <w:szCs w:val="24"/>
          <w:lang w:val="id-ID"/>
        </w:rPr>
      </w:pPr>
      <w:r>
        <w:rPr>
          <w:rFonts w:ascii="Times New Roman" w:hAnsi="Times New Roman" w:cs="Times New Roman"/>
          <w:i/>
          <w:sz w:val="24"/>
          <w:szCs w:val="24"/>
          <w:lang w:val="id-ID"/>
        </w:rPr>
        <w:t xml:space="preserve">Non Performing Loan </w:t>
      </w:r>
      <w:r>
        <w:rPr>
          <w:rFonts w:ascii="Times New Roman" w:hAnsi="Times New Roman" w:cs="Times New Roman"/>
          <w:sz w:val="24"/>
          <w:szCs w:val="24"/>
          <w:lang w:val="id-ID"/>
        </w:rPr>
        <w:t>tidak berpengaruh terhadap Profita</w:t>
      </w:r>
      <w:r w:rsidR="00B67B66">
        <w:rPr>
          <w:rFonts w:ascii="Times New Roman" w:hAnsi="Times New Roman" w:cs="Times New Roman"/>
          <w:sz w:val="24"/>
          <w:szCs w:val="24"/>
          <w:lang w:val="id-ID"/>
        </w:rPr>
        <w:t xml:space="preserve">bilitas </w:t>
      </w:r>
      <w:r>
        <w:rPr>
          <w:rFonts w:ascii="Times New Roman" w:hAnsi="Times New Roman" w:cs="Times New Roman"/>
          <w:sz w:val="24"/>
          <w:szCs w:val="24"/>
          <w:lang w:val="id-ID"/>
        </w:rPr>
        <w:t>pada perusahaan sub sektor Perbankan yang terdaftar di Bursa Efek Indonesia</w:t>
      </w:r>
      <w:r w:rsidR="00FB0413">
        <w:rPr>
          <w:rFonts w:ascii="Times New Roman" w:hAnsi="Times New Roman" w:cs="Times New Roman"/>
          <w:sz w:val="24"/>
          <w:szCs w:val="24"/>
          <w:lang w:val="id-ID"/>
        </w:rPr>
        <w:t xml:space="preserve"> </w:t>
      </w:r>
      <w:r>
        <w:rPr>
          <w:rFonts w:ascii="Times New Roman" w:hAnsi="Times New Roman" w:cs="Times New Roman"/>
          <w:sz w:val="24"/>
          <w:szCs w:val="24"/>
          <w:lang w:val="id-ID"/>
        </w:rPr>
        <w:t>(BEI) periode 2019-2022.</w:t>
      </w:r>
    </w:p>
    <w:p w14:paraId="498B240A" w14:textId="2C8713AD" w:rsidR="003B6BA3" w:rsidRPr="006E6AE8" w:rsidRDefault="003B6BA3" w:rsidP="000B2289">
      <w:pPr>
        <w:pStyle w:val="ListParagraph"/>
        <w:numPr>
          <w:ilvl w:val="0"/>
          <w:numId w:val="35"/>
        </w:numPr>
        <w:spacing w:after="160" w:line="480" w:lineRule="auto"/>
        <w:ind w:left="1080"/>
        <w:jc w:val="both"/>
        <w:rPr>
          <w:rFonts w:ascii="Times New Roman" w:hAnsi="Times New Roman" w:cs="Times New Roman"/>
          <w:b/>
          <w:sz w:val="24"/>
          <w:szCs w:val="24"/>
          <w:lang w:val="id-ID"/>
        </w:rPr>
      </w:pPr>
      <w:r>
        <w:rPr>
          <w:rFonts w:ascii="Times New Roman" w:hAnsi="Times New Roman" w:cs="Times New Roman"/>
          <w:sz w:val="24"/>
          <w:szCs w:val="24"/>
          <w:lang w:val="id-ID"/>
        </w:rPr>
        <w:t>BOPO berpengaruh negatif terhadap Profitabilitas pada perusahaan sub sektor Perbankan yang terdaftar di Bursa Efek Indonesia</w:t>
      </w:r>
      <w:r w:rsidR="00FB0413">
        <w:rPr>
          <w:rFonts w:ascii="Times New Roman" w:hAnsi="Times New Roman" w:cs="Times New Roman"/>
          <w:sz w:val="24"/>
          <w:szCs w:val="24"/>
          <w:lang w:val="id-ID"/>
        </w:rPr>
        <w:t xml:space="preserve"> </w:t>
      </w:r>
      <w:r>
        <w:rPr>
          <w:rFonts w:ascii="Times New Roman" w:hAnsi="Times New Roman" w:cs="Times New Roman"/>
          <w:sz w:val="24"/>
          <w:szCs w:val="24"/>
          <w:lang w:val="id-ID"/>
        </w:rPr>
        <w:t>(BEI) periode 2019-2022.</w:t>
      </w:r>
    </w:p>
    <w:p w14:paraId="511CA6D5" w14:textId="550AAB10" w:rsidR="006E6AE8" w:rsidRPr="00572162" w:rsidRDefault="006E6AE8" w:rsidP="000B2289">
      <w:pPr>
        <w:pStyle w:val="ListParagraph"/>
        <w:numPr>
          <w:ilvl w:val="0"/>
          <w:numId w:val="35"/>
        </w:numPr>
        <w:spacing w:after="160" w:line="480" w:lineRule="auto"/>
        <w:ind w:left="1080"/>
        <w:jc w:val="both"/>
        <w:rPr>
          <w:rFonts w:ascii="Times New Roman" w:hAnsi="Times New Roman" w:cs="Times New Roman"/>
          <w:b/>
          <w:sz w:val="24"/>
          <w:szCs w:val="24"/>
          <w:lang w:val="id-ID"/>
        </w:rPr>
      </w:pPr>
      <w:r>
        <w:rPr>
          <w:rFonts w:ascii="Times New Roman" w:hAnsi="Times New Roman" w:cs="Times New Roman"/>
          <w:i/>
          <w:sz w:val="24"/>
          <w:szCs w:val="24"/>
          <w:lang w:val="id-ID"/>
        </w:rPr>
        <w:t xml:space="preserve">Firm Size </w:t>
      </w:r>
      <w:r>
        <w:rPr>
          <w:rFonts w:ascii="Times New Roman" w:hAnsi="Times New Roman" w:cs="Times New Roman"/>
          <w:sz w:val="24"/>
          <w:szCs w:val="24"/>
          <w:lang w:val="id-ID"/>
        </w:rPr>
        <w:t xml:space="preserve">berpengaruh </w:t>
      </w:r>
      <w:r w:rsidR="005038B9">
        <w:rPr>
          <w:rFonts w:ascii="Times New Roman" w:hAnsi="Times New Roman" w:cs="Times New Roman"/>
          <w:sz w:val="24"/>
          <w:szCs w:val="24"/>
          <w:lang w:val="id-ID"/>
        </w:rPr>
        <w:t xml:space="preserve">positif </w:t>
      </w:r>
      <w:r>
        <w:rPr>
          <w:rFonts w:ascii="Times New Roman" w:hAnsi="Times New Roman" w:cs="Times New Roman"/>
          <w:sz w:val="24"/>
          <w:szCs w:val="24"/>
          <w:lang w:val="id-ID"/>
        </w:rPr>
        <w:t>terhadap Profitabilitas pada perusahaan sub sektor Perbankan yang terdaftar di Bursa Efek Indonesia</w:t>
      </w:r>
      <w:r w:rsidR="00FB0413">
        <w:rPr>
          <w:rFonts w:ascii="Times New Roman" w:hAnsi="Times New Roman" w:cs="Times New Roman"/>
          <w:sz w:val="24"/>
          <w:szCs w:val="24"/>
          <w:lang w:val="id-ID"/>
        </w:rPr>
        <w:t xml:space="preserve"> </w:t>
      </w:r>
      <w:r>
        <w:rPr>
          <w:rFonts w:ascii="Times New Roman" w:hAnsi="Times New Roman" w:cs="Times New Roman"/>
          <w:sz w:val="24"/>
          <w:szCs w:val="24"/>
          <w:lang w:val="id-ID"/>
        </w:rPr>
        <w:t>(BEI) periode 2019-2022.</w:t>
      </w:r>
    </w:p>
    <w:p w14:paraId="4CEE585F" w14:textId="0AC29426" w:rsidR="00B67B66" w:rsidRPr="006F687E" w:rsidRDefault="00572162" w:rsidP="000B2289">
      <w:pPr>
        <w:pStyle w:val="ListParagraph"/>
        <w:numPr>
          <w:ilvl w:val="0"/>
          <w:numId w:val="35"/>
        </w:numPr>
        <w:spacing w:after="160" w:line="480" w:lineRule="auto"/>
        <w:ind w:left="1080"/>
        <w:jc w:val="both"/>
        <w:rPr>
          <w:rFonts w:ascii="Times New Roman" w:hAnsi="Times New Roman" w:cs="Times New Roman"/>
          <w:b/>
          <w:sz w:val="24"/>
          <w:szCs w:val="24"/>
          <w:lang w:val="id-ID"/>
        </w:rPr>
      </w:pPr>
      <w:r>
        <w:rPr>
          <w:rFonts w:ascii="Times New Roman" w:hAnsi="Times New Roman" w:cs="Times New Roman"/>
          <w:i/>
          <w:sz w:val="24"/>
          <w:szCs w:val="24"/>
          <w:lang w:val="id-ID"/>
        </w:rPr>
        <w:t xml:space="preserve">Non Performing Loan, </w:t>
      </w:r>
      <w:r>
        <w:rPr>
          <w:rFonts w:ascii="Times New Roman" w:hAnsi="Times New Roman" w:cs="Times New Roman"/>
          <w:sz w:val="24"/>
          <w:szCs w:val="24"/>
          <w:lang w:val="id-ID"/>
        </w:rPr>
        <w:t xml:space="preserve">BOPO dan </w:t>
      </w:r>
      <w:r>
        <w:rPr>
          <w:rFonts w:ascii="Times New Roman" w:hAnsi="Times New Roman" w:cs="Times New Roman"/>
          <w:i/>
          <w:sz w:val="24"/>
          <w:szCs w:val="24"/>
          <w:lang w:val="id-ID"/>
        </w:rPr>
        <w:t xml:space="preserve">Firm Size </w:t>
      </w:r>
      <w:r>
        <w:rPr>
          <w:rFonts w:ascii="Times New Roman" w:hAnsi="Times New Roman" w:cs="Times New Roman"/>
          <w:sz w:val="24"/>
          <w:szCs w:val="24"/>
          <w:lang w:val="id-ID"/>
        </w:rPr>
        <w:t>secara simultan berpengaruh Profitabilitas pada perusahaan sub sektor Perbankan yang terdaftar di Bursa Efek Indonesia</w:t>
      </w:r>
      <w:r w:rsidR="00FB0413">
        <w:rPr>
          <w:rFonts w:ascii="Times New Roman" w:hAnsi="Times New Roman" w:cs="Times New Roman"/>
          <w:sz w:val="24"/>
          <w:szCs w:val="24"/>
          <w:lang w:val="id-ID"/>
        </w:rPr>
        <w:t xml:space="preserve"> </w:t>
      </w:r>
      <w:r>
        <w:rPr>
          <w:rFonts w:ascii="Times New Roman" w:hAnsi="Times New Roman" w:cs="Times New Roman"/>
          <w:sz w:val="24"/>
          <w:szCs w:val="24"/>
          <w:lang w:val="id-ID"/>
        </w:rPr>
        <w:t>(BEI) periode 2019-2022.</w:t>
      </w:r>
    </w:p>
    <w:p w14:paraId="0AB9189D" w14:textId="03AEF923" w:rsidR="006E6AE8" w:rsidRDefault="00572162" w:rsidP="000B2289">
      <w:pPr>
        <w:pStyle w:val="Heading2"/>
        <w:numPr>
          <w:ilvl w:val="0"/>
          <w:numId w:val="40"/>
        </w:numPr>
      </w:pPr>
      <w:bookmarkStart w:id="28" w:name="_Toc139220921"/>
      <w:r>
        <w:t>Saran</w:t>
      </w:r>
      <w:bookmarkEnd w:id="28"/>
      <w:r>
        <w:t xml:space="preserve"> </w:t>
      </w:r>
    </w:p>
    <w:p w14:paraId="1BD8619F" w14:textId="3260FB75" w:rsidR="007208F0" w:rsidRDefault="00306FAC" w:rsidP="00B67B66">
      <w:pPr>
        <w:pStyle w:val="ListParagraph"/>
        <w:spacing w:after="160"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413021">
        <w:rPr>
          <w:rFonts w:ascii="Times New Roman" w:hAnsi="Times New Roman" w:cs="Times New Roman"/>
          <w:sz w:val="24"/>
          <w:szCs w:val="24"/>
          <w:lang w:val="id-ID"/>
        </w:rPr>
        <w:t xml:space="preserve"> </w:t>
      </w:r>
      <w:r w:rsidR="00572162">
        <w:rPr>
          <w:rFonts w:ascii="Times New Roman" w:hAnsi="Times New Roman" w:cs="Times New Roman"/>
          <w:sz w:val="24"/>
          <w:szCs w:val="24"/>
          <w:lang w:val="id-ID"/>
        </w:rPr>
        <w:t>Adapun saran-saran yang dapat diberikan melalui hasil penelit</w:t>
      </w:r>
      <w:r w:rsidR="00B67B66">
        <w:rPr>
          <w:rFonts w:ascii="Times New Roman" w:hAnsi="Times New Roman" w:cs="Times New Roman"/>
          <w:sz w:val="24"/>
          <w:szCs w:val="24"/>
          <w:lang w:val="id-ID"/>
        </w:rPr>
        <w:t>ian ini adalah sebagai berikut:</w:t>
      </w:r>
    </w:p>
    <w:p w14:paraId="650FE16C" w14:textId="77777777" w:rsidR="002542A1" w:rsidRDefault="002542A1" w:rsidP="00B67B66">
      <w:pPr>
        <w:pStyle w:val="ListParagraph"/>
        <w:spacing w:after="160" w:line="480" w:lineRule="auto"/>
        <w:ind w:firstLine="360"/>
        <w:jc w:val="both"/>
        <w:rPr>
          <w:rFonts w:ascii="Times New Roman" w:hAnsi="Times New Roman" w:cs="Times New Roman"/>
          <w:sz w:val="24"/>
          <w:szCs w:val="24"/>
          <w:lang w:val="id-ID"/>
        </w:rPr>
      </w:pPr>
    </w:p>
    <w:p w14:paraId="2D47CA92" w14:textId="77777777" w:rsidR="002542A1" w:rsidRPr="00B67B66" w:rsidRDefault="002542A1" w:rsidP="00B67B66">
      <w:pPr>
        <w:pStyle w:val="ListParagraph"/>
        <w:spacing w:after="160" w:line="480" w:lineRule="auto"/>
        <w:ind w:firstLine="360"/>
        <w:jc w:val="both"/>
        <w:rPr>
          <w:rFonts w:ascii="Times New Roman" w:hAnsi="Times New Roman" w:cs="Times New Roman"/>
          <w:sz w:val="24"/>
          <w:szCs w:val="24"/>
          <w:lang w:val="id-ID"/>
        </w:rPr>
      </w:pPr>
    </w:p>
    <w:p w14:paraId="14943473" w14:textId="6D4B06D2" w:rsidR="00572162" w:rsidRDefault="00572162" w:rsidP="000B2289">
      <w:pPr>
        <w:pStyle w:val="ListParagraph"/>
        <w:numPr>
          <w:ilvl w:val="0"/>
          <w:numId w:val="36"/>
        </w:numPr>
        <w:spacing w:after="160"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Untuk Perusahaan Perbankan di Bursa Efek Indonesia (BEI)</w:t>
      </w:r>
      <w:r w:rsidR="003A27EF">
        <w:rPr>
          <w:rFonts w:ascii="Times New Roman" w:hAnsi="Times New Roman" w:cs="Times New Roman"/>
          <w:sz w:val="24"/>
          <w:szCs w:val="24"/>
          <w:lang w:val="id-ID"/>
        </w:rPr>
        <w:t xml:space="preserve"> </w:t>
      </w:r>
    </w:p>
    <w:p w14:paraId="2B4E1366" w14:textId="3A44CCD5" w:rsidR="003A27EF" w:rsidRDefault="00306FAC" w:rsidP="00B67B66">
      <w:pPr>
        <w:pStyle w:val="ListParagraph"/>
        <w:spacing w:after="160" w:line="48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3A27EF">
        <w:rPr>
          <w:rFonts w:ascii="Times New Roman" w:hAnsi="Times New Roman" w:cs="Times New Roman"/>
          <w:sz w:val="24"/>
          <w:szCs w:val="24"/>
          <w:lang w:val="id-ID"/>
        </w:rPr>
        <w:t xml:space="preserve">Bank perlu memperhatikan faktor-faktor seperti </w:t>
      </w:r>
      <w:r w:rsidR="003A27EF">
        <w:rPr>
          <w:rFonts w:ascii="Times New Roman" w:hAnsi="Times New Roman" w:cs="Times New Roman"/>
          <w:i/>
          <w:sz w:val="24"/>
          <w:szCs w:val="24"/>
          <w:lang w:val="id-ID"/>
        </w:rPr>
        <w:t xml:space="preserve">Non Performing Loan, </w:t>
      </w:r>
      <w:r w:rsidR="003A27EF">
        <w:rPr>
          <w:rFonts w:ascii="Times New Roman" w:hAnsi="Times New Roman" w:cs="Times New Roman"/>
          <w:sz w:val="24"/>
          <w:szCs w:val="24"/>
          <w:lang w:val="id-ID"/>
        </w:rPr>
        <w:t xml:space="preserve">BOPO, </w:t>
      </w:r>
      <w:r w:rsidR="003A27EF">
        <w:rPr>
          <w:rFonts w:ascii="Times New Roman" w:hAnsi="Times New Roman" w:cs="Times New Roman"/>
          <w:i/>
          <w:sz w:val="24"/>
          <w:szCs w:val="24"/>
          <w:lang w:val="id-ID"/>
        </w:rPr>
        <w:t xml:space="preserve">Firm Size </w:t>
      </w:r>
      <w:r w:rsidR="003A27EF">
        <w:rPr>
          <w:rFonts w:ascii="Times New Roman" w:hAnsi="Times New Roman" w:cs="Times New Roman"/>
          <w:sz w:val="24"/>
          <w:szCs w:val="24"/>
          <w:lang w:val="id-ID"/>
        </w:rPr>
        <w:t>dan faktor lainnya yang dapat mempengaruhi Profitabilitas, sehingga dapat terus menjaga kestabilan nilai Profitabilitas guna kelancaran perusahaan Perbankan.</w:t>
      </w:r>
    </w:p>
    <w:p w14:paraId="0CF4E788" w14:textId="645AA0E6" w:rsidR="003A27EF" w:rsidRDefault="003A27EF" w:rsidP="000B2289">
      <w:pPr>
        <w:pStyle w:val="ListParagraph"/>
        <w:numPr>
          <w:ilvl w:val="0"/>
          <w:numId w:val="36"/>
        </w:numPr>
        <w:spacing w:after="160"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Calon Investor </w:t>
      </w:r>
    </w:p>
    <w:p w14:paraId="4A1D628D" w14:textId="5E7AFF1D" w:rsidR="003A27EF" w:rsidRDefault="003A27EF" w:rsidP="008E5F44">
      <w:pPr>
        <w:pStyle w:val="ListParagraph"/>
        <w:spacing w:after="160" w:line="48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Bagi calon investor, diharapkan hasil penelitian ini berguna menambah pengetahuan investor untuk mengetahui pengaruh </w:t>
      </w:r>
      <w:r>
        <w:rPr>
          <w:rFonts w:ascii="Times New Roman" w:hAnsi="Times New Roman" w:cs="Times New Roman"/>
          <w:i/>
          <w:sz w:val="24"/>
          <w:szCs w:val="24"/>
          <w:lang w:val="id-ID"/>
        </w:rPr>
        <w:t xml:space="preserve">Non Performing Loan, </w:t>
      </w:r>
      <w:r>
        <w:rPr>
          <w:rFonts w:ascii="Times New Roman" w:hAnsi="Times New Roman" w:cs="Times New Roman"/>
          <w:sz w:val="24"/>
          <w:szCs w:val="24"/>
          <w:lang w:val="id-ID"/>
        </w:rPr>
        <w:t xml:space="preserve">BOPO dan </w:t>
      </w:r>
      <w:r>
        <w:rPr>
          <w:rFonts w:ascii="Times New Roman" w:hAnsi="Times New Roman" w:cs="Times New Roman"/>
          <w:i/>
          <w:sz w:val="24"/>
          <w:szCs w:val="24"/>
          <w:lang w:val="id-ID"/>
        </w:rPr>
        <w:t xml:space="preserve">Firm Size </w:t>
      </w:r>
      <w:r>
        <w:rPr>
          <w:rFonts w:ascii="Times New Roman" w:hAnsi="Times New Roman" w:cs="Times New Roman"/>
          <w:sz w:val="24"/>
          <w:szCs w:val="24"/>
          <w:lang w:val="id-ID"/>
        </w:rPr>
        <w:t>terhadap Profitabilitas dan untuk mengukur seberap</w:t>
      </w:r>
      <w:r w:rsidR="00B67B66">
        <w:rPr>
          <w:rFonts w:ascii="Times New Roman" w:hAnsi="Times New Roman" w:cs="Times New Roman"/>
          <w:sz w:val="24"/>
          <w:szCs w:val="24"/>
          <w:lang w:val="id-ID"/>
        </w:rPr>
        <w:t>a besar nilai Profitabilitas ya</w:t>
      </w:r>
      <w:r>
        <w:rPr>
          <w:rFonts w:ascii="Times New Roman" w:hAnsi="Times New Roman" w:cs="Times New Roman"/>
          <w:sz w:val="24"/>
          <w:szCs w:val="24"/>
          <w:lang w:val="id-ID"/>
        </w:rPr>
        <w:t>ng akan diperoleh, serta sebagai bahan pengambilan keputusan untuk para investor dal</w:t>
      </w:r>
      <w:r w:rsidR="00A654EA">
        <w:rPr>
          <w:rFonts w:ascii="Times New Roman" w:hAnsi="Times New Roman" w:cs="Times New Roman"/>
          <w:sz w:val="24"/>
          <w:szCs w:val="24"/>
          <w:lang w:val="id-ID"/>
        </w:rPr>
        <w:t>a</w:t>
      </w:r>
      <w:r>
        <w:rPr>
          <w:rFonts w:ascii="Times New Roman" w:hAnsi="Times New Roman" w:cs="Times New Roman"/>
          <w:sz w:val="24"/>
          <w:szCs w:val="24"/>
          <w:lang w:val="id-ID"/>
        </w:rPr>
        <w:t>m memilih bank mana yang akan dijadikan sebagai tempat investasi</w:t>
      </w:r>
      <w:r w:rsidR="00B67B66">
        <w:rPr>
          <w:rFonts w:ascii="Times New Roman" w:hAnsi="Times New Roman" w:cs="Times New Roman"/>
          <w:sz w:val="24"/>
          <w:szCs w:val="24"/>
          <w:lang w:val="id-ID"/>
        </w:rPr>
        <w:t xml:space="preserve"> di Bursa Efek I</w:t>
      </w:r>
      <w:r w:rsidR="00343974">
        <w:rPr>
          <w:rFonts w:ascii="Times New Roman" w:hAnsi="Times New Roman" w:cs="Times New Roman"/>
          <w:sz w:val="24"/>
          <w:szCs w:val="24"/>
          <w:lang w:val="id-ID"/>
        </w:rPr>
        <w:t>ndonesia (BEI).</w:t>
      </w:r>
    </w:p>
    <w:p w14:paraId="654595C5" w14:textId="77777777" w:rsidR="00E820A7" w:rsidRDefault="00343974" w:rsidP="000B2289">
      <w:pPr>
        <w:pStyle w:val="ListParagraph"/>
        <w:numPr>
          <w:ilvl w:val="0"/>
          <w:numId w:val="36"/>
        </w:numPr>
        <w:spacing w:after="160"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Untuk Peneliti Selanjutnya</w:t>
      </w:r>
    </w:p>
    <w:p w14:paraId="7001AACE" w14:textId="7880455D" w:rsidR="00E820A7" w:rsidRPr="0080726D" w:rsidRDefault="00343974" w:rsidP="0080726D">
      <w:pPr>
        <w:pStyle w:val="ListParagraph"/>
        <w:spacing w:before="240" w:after="160" w:line="480" w:lineRule="auto"/>
        <w:ind w:left="1080" w:firstLine="720"/>
        <w:jc w:val="both"/>
        <w:rPr>
          <w:rFonts w:ascii="Times New Roman" w:hAnsi="Times New Roman" w:cs="Times New Roman"/>
          <w:sz w:val="24"/>
          <w:szCs w:val="24"/>
          <w:lang w:val="id-ID"/>
        </w:rPr>
        <w:sectPr w:rsidR="00E820A7" w:rsidRPr="0080726D" w:rsidSect="00FC123D">
          <w:footerReference w:type="first" r:id="rId18"/>
          <w:pgSz w:w="11907" w:h="16839" w:code="9"/>
          <w:pgMar w:top="2268" w:right="1701" w:bottom="1701" w:left="2268" w:header="709" w:footer="709" w:gutter="0"/>
          <w:cols w:space="708"/>
          <w:titlePg/>
          <w:docGrid w:linePitch="360"/>
        </w:sectPr>
      </w:pPr>
      <w:r w:rsidRPr="00E820A7">
        <w:rPr>
          <w:rFonts w:ascii="Times New Roman" w:hAnsi="Times New Roman" w:cs="Times New Roman"/>
          <w:sz w:val="24"/>
          <w:szCs w:val="24"/>
          <w:lang w:val="id-ID"/>
        </w:rPr>
        <w:t>Penelitian ini masih memilki keterbasan, sehingga diharapkan peneliti selanjutnya yang ingin mengembangkan penelitian ini lebih lanjut untuk dapat mempertimbangkan beberapa hal seperti menamb</w:t>
      </w:r>
      <w:r w:rsidR="00AB5B00">
        <w:rPr>
          <w:rFonts w:ascii="Times New Roman" w:hAnsi="Times New Roman" w:cs="Times New Roman"/>
          <w:sz w:val="24"/>
          <w:szCs w:val="24"/>
          <w:lang w:val="id-ID"/>
        </w:rPr>
        <w:t>ahkan variabel independen lai</w:t>
      </w:r>
      <w:r w:rsidRPr="00E820A7">
        <w:rPr>
          <w:rFonts w:ascii="Times New Roman" w:hAnsi="Times New Roman" w:cs="Times New Roman"/>
          <w:sz w:val="24"/>
          <w:szCs w:val="24"/>
          <w:lang w:val="id-ID"/>
        </w:rPr>
        <w:t xml:space="preserve">nnya yang kemungkinan akan berpengaruh meningkatkan Profitabilitas, seperti </w:t>
      </w:r>
      <w:r w:rsidRPr="00E820A7">
        <w:rPr>
          <w:rFonts w:ascii="Times New Roman" w:hAnsi="Times New Roman" w:cs="Times New Roman"/>
          <w:i/>
          <w:sz w:val="24"/>
          <w:szCs w:val="24"/>
          <w:lang w:val="id-ID"/>
        </w:rPr>
        <w:t>Net</w:t>
      </w:r>
      <w:r w:rsidRPr="00E820A7">
        <w:rPr>
          <w:rFonts w:ascii="Times New Roman" w:hAnsi="Times New Roman" w:cs="Times New Roman"/>
          <w:sz w:val="24"/>
          <w:szCs w:val="24"/>
          <w:lang w:val="id-ID"/>
        </w:rPr>
        <w:t xml:space="preserve"> </w:t>
      </w:r>
      <w:r w:rsidR="00CD5D4C">
        <w:rPr>
          <w:rFonts w:ascii="Times New Roman" w:hAnsi="Times New Roman" w:cs="Times New Roman"/>
          <w:i/>
          <w:sz w:val="24"/>
          <w:szCs w:val="24"/>
          <w:lang w:val="id-ID"/>
        </w:rPr>
        <w:t xml:space="preserve">Interest Margin </w:t>
      </w:r>
      <w:r w:rsidR="00CD5D4C">
        <w:rPr>
          <w:rFonts w:ascii="Times New Roman" w:hAnsi="Times New Roman" w:cs="Times New Roman"/>
          <w:sz w:val="24"/>
          <w:szCs w:val="24"/>
          <w:lang w:val="id-ID"/>
        </w:rPr>
        <w:t>(</w:t>
      </w:r>
      <w:r w:rsidRPr="00E820A7">
        <w:rPr>
          <w:rFonts w:ascii="Times New Roman" w:hAnsi="Times New Roman" w:cs="Times New Roman"/>
          <w:sz w:val="24"/>
          <w:szCs w:val="24"/>
          <w:lang w:val="id-ID"/>
        </w:rPr>
        <w:t>NIM</w:t>
      </w:r>
      <w:r w:rsidR="00CD5D4C">
        <w:rPr>
          <w:rFonts w:ascii="Times New Roman" w:hAnsi="Times New Roman" w:cs="Times New Roman"/>
          <w:sz w:val="24"/>
          <w:szCs w:val="24"/>
          <w:lang w:val="id-ID"/>
        </w:rPr>
        <w:t>)</w:t>
      </w:r>
      <w:r w:rsidR="008E5F44">
        <w:rPr>
          <w:rFonts w:ascii="Times New Roman" w:hAnsi="Times New Roman" w:cs="Times New Roman"/>
          <w:i/>
          <w:sz w:val="24"/>
          <w:szCs w:val="24"/>
          <w:lang w:val="id-ID"/>
        </w:rPr>
        <w:t xml:space="preserve">, Capital Adequacy Ratio </w:t>
      </w:r>
      <w:r w:rsidR="008E5F44">
        <w:rPr>
          <w:rFonts w:ascii="Times New Roman" w:hAnsi="Times New Roman" w:cs="Times New Roman"/>
          <w:sz w:val="24"/>
          <w:szCs w:val="24"/>
          <w:lang w:val="id-ID"/>
        </w:rPr>
        <w:t>(</w:t>
      </w:r>
      <w:r w:rsidRPr="008E5F44">
        <w:rPr>
          <w:rFonts w:ascii="Times New Roman" w:hAnsi="Times New Roman" w:cs="Times New Roman"/>
          <w:sz w:val="24"/>
          <w:szCs w:val="24"/>
          <w:lang w:val="id-ID"/>
        </w:rPr>
        <w:t>CAR</w:t>
      </w:r>
      <w:r w:rsidR="008E5F44">
        <w:rPr>
          <w:rFonts w:ascii="Times New Roman" w:hAnsi="Times New Roman" w:cs="Times New Roman"/>
          <w:sz w:val="24"/>
          <w:szCs w:val="24"/>
          <w:lang w:val="id-ID"/>
        </w:rPr>
        <w:t>)</w:t>
      </w:r>
      <w:r w:rsidR="00E820A7" w:rsidRPr="008E5F44">
        <w:rPr>
          <w:rFonts w:ascii="Times New Roman" w:hAnsi="Times New Roman" w:cs="Times New Roman"/>
          <w:sz w:val="24"/>
          <w:szCs w:val="24"/>
          <w:lang w:val="id-ID"/>
        </w:rPr>
        <w:t xml:space="preserve"> </w:t>
      </w:r>
      <w:r w:rsidR="00E820A7" w:rsidRPr="00E820A7">
        <w:rPr>
          <w:rFonts w:ascii="Times New Roman" w:hAnsi="Times New Roman" w:cs="Times New Roman"/>
          <w:sz w:val="24"/>
          <w:szCs w:val="24"/>
          <w:lang w:val="id-ID"/>
        </w:rPr>
        <w:t>dan</w:t>
      </w:r>
      <w:r w:rsidR="00D131D3">
        <w:rPr>
          <w:rFonts w:ascii="Times New Roman" w:hAnsi="Times New Roman" w:cs="Times New Roman"/>
          <w:i/>
          <w:sz w:val="24"/>
          <w:szCs w:val="24"/>
          <w:lang w:val="id-ID"/>
        </w:rPr>
        <w:t xml:space="preserve"> Intellectual Capital.</w:t>
      </w:r>
      <w:bookmarkStart w:id="29" w:name="_GoBack"/>
      <w:bookmarkEnd w:id="29"/>
    </w:p>
    <w:p w14:paraId="74E142AD" w14:textId="77777777" w:rsidR="00C86DA7" w:rsidRDefault="00C86DA7" w:rsidP="00D131D3">
      <w:pPr>
        <w:pStyle w:val="Heading1"/>
        <w:jc w:val="left"/>
        <w:rPr>
          <w:b w:val="0"/>
        </w:rPr>
      </w:pPr>
    </w:p>
    <w:sectPr w:rsidR="00C86DA7" w:rsidSect="00C13BAD">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AD15D" w14:textId="77777777" w:rsidR="00154DDD" w:rsidRDefault="00154DDD">
      <w:pPr>
        <w:spacing w:after="0" w:line="240" w:lineRule="auto"/>
      </w:pPr>
      <w:r>
        <w:separator/>
      </w:r>
    </w:p>
  </w:endnote>
  <w:endnote w:type="continuationSeparator" w:id="0">
    <w:p w14:paraId="625DEAB7" w14:textId="77777777" w:rsidR="00154DDD" w:rsidRDefault="00154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Rubik">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877963"/>
      <w:docPartObj>
        <w:docPartGallery w:val="Page Numbers (Bottom of Page)"/>
        <w:docPartUnique/>
      </w:docPartObj>
    </w:sdtPr>
    <w:sdtEndPr>
      <w:rPr>
        <w:noProof/>
      </w:rPr>
    </w:sdtEndPr>
    <w:sdtContent>
      <w:p w14:paraId="6F326A9B" w14:textId="77777777" w:rsidR="00E42A44" w:rsidRDefault="00E42A44">
        <w:pPr>
          <w:pStyle w:val="Footer"/>
          <w:jc w:val="center"/>
        </w:pPr>
        <w:r>
          <w:fldChar w:fldCharType="begin"/>
        </w:r>
        <w:r>
          <w:instrText xml:space="preserve"> PAGE   \* MERGEFORMAT </w:instrText>
        </w:r>
        <w:r>
          <w:fldChar w:fldCharType="separate"/>
        </w:r>
        <w:r w:rsidR="00D131D3">
          <w:rPr>
            <w:noProof/>
          </w:rPr>
          <w:t>1</w:t>
        </w:r>
        <w:r>
          <w:rPr>
            <w:noProof/>
          </w:rPr>
          <w:fldChar w:fldCharType="end"/>
        </w:r>
      </w:p>
    </w:sdtContent>
  </w:sdt>
  <w:p w14:paraId="7C30B2EB" w14:textId="77777777" w:rsidR="00E42A44" w:rsidRDefault="00E42A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0B14E" w14:textId="77777777" w:rsidR="00154DDD" w:rsidRDefault="00154DDD">
      <w:pPr>
        <w:spacing w:after="0" w:line="240" w:lineRule="auto"/>
      </w:pPr>
      <w:r>
        <w:separator/>
      </w:r>
    </w:p>
  </w:footnote>
  <w:footnote w:type="continuationSeparator" w:id="0">
    <w:p w14:paraId="4A0ADBD1" w14:textId="77777777" w:rsidR="00154DDD" w:rsidRDefault="00154D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7ED7"/>
    <w:multiLevelType w:val="hybridMultilevel"/>
    <w:tmpl w:val="2B78E3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15A3F"/>
    <w:multiLevelType w:val="hybridMultilevel"/>
    <w:tmpl w:val="E6583F3A"/>
    <w:lvl w:ilvl="0" w:tplc="6D7A8254">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D0325"/>
    <w:multiLevelType w:val="hybridMultilevel"/>
    <w:tmpl w:val="6FE63F6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02748B3"/>
    <w:multiLevelType w:val="hybridMultilevel"/>
    <w:tmpl w:val="625E505C"/>
    <w:lvl w:ilvl="0" w:tplc="734A64A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12A872A6"/>
    <w:multiLevelType w:val="hybridMultilevel"/>
    <w:tmpl w:val="5100D6D6"/>
    <w:lvl w:ilvl="0" w:tplc="84122800">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31E08D0"/>
    <w:multiLevelType w:val="hybridMultilevel"/>
    <w:tmpl w:val="5F4C7052"/>
    <w:lvl w:ilvl="0" w:tplc="1652B1C4">
      <w:start w:val="1"/>
      <w:numFmt w:val="lowerLetter"/>
      <w:lvlText w:val="%1."/>
      <w:lvlJc w:val="left"/>
      <w:pPr>
        <w:ind w:left="1440" w:hanging="360"/>
      </w:pPr>
      <w:rPr>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AE6107D"/>
    <w:multiLevelType w:val="hybridMultilevel"/>
    <w:tmpl w:val="B85E8BCE"/>
    <w:lvl w:ilvl="0" w:tplc="DA38332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C00584B"/>
    <w:multiLevelType w:val="hybridMultilevel"/>
    <w:tmpl w:val="10D2AC60"/>
    <w:lvl w:ilvl="0" w:tplc="6D7A8254">
      <w:start w:val="1"/>
      <w:numFmt w:val="upperLetter"/>
      <w:pStyle w:val="Heading2"/>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7D2C4B"/>
    <w:multiLevelType w:val="hybridMultilevel"/>
    <w:tmpl w:val="74CC2CFA"/>
    <w:lvl w:ilvl="0" w:tplc="2348E956">
      <w:start w:val="1"/>
      <w:numFmt w:val="lowerLetter"/>
      <w:lvlText w:val="%1."/>
      <w:lvlJc w:val="left"/>
      <w:pPr>
        <w:ind w:left="1440" w:hanging="360"/>
      </w:pPr>
      <w:rPr>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02556EE"/>
    <w:multiLevelType w:val="hybridMultilevel"/>
    <w:tmpl w:val="B4EC4E1E"/>
    <w:lvl w:ilvl="0" w:tplc="2850DC9E">
      <w:start w:val="1"/>
      <w:numFmt w:val="decimal"/>
      <w:lvlText w:val="%1."/>
      <w:lvlJc w:val="center"/>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4B3748"/>
    <w:multiLevelType w:val="hybridMultilevel"/>
    <w:tmpl w:val="26A260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A7526C"/>
    <w:multiLevelType w:val="hybridMultilevel"/>
    <w:tmpl w:val="021A2200"/>
    <w:lvl w:ilvl="0" w:tplc="8BF22E3C">
      <w:start w:val="1"/>
      <w:numFmt w:val="upperLetter"/>
      <w:lvlText w:val="%1."/>
      <w:lvlJc w:val="center"/>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78D749B"/>
    <w:multiLevelType w:val="hybridMultilevel"/>
    <w:tmpl w:val="150A9484"/>
    <w:lvl w:ilvl="0" w:tplc="09C2B9FC">
      <w:start w:val="1"/>
      <w:numFmt w:val="decimal"/>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7D716BE"/>
    <w:multiLevelType w:val="hybridMultilevel"/>
    <w:tmpl w:val="DE0ABA56"/>
    <w:lvl w:ilvl="0" w:tplc="2110AD0A">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9A02459"/>
    <w:multiLevelType w:val="hybridMultilevel"/>
    <w:tmpl w:val="8DCAF14C"/>
    <w:lvl w:ilvl="0" w:tplc="EC66A98E">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A45670F"/>
    <w:multiLevelType w:val="hybridMultilevel"/>
    <w:tmpl w:val="1DA6D2E2"/>
    <w:lvl w:ilvl="0" w:tplc="A37EC94E">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AB8171B"/>
    <w:multiLevelType w:val="hybridMultilevel"/>
    <w:tmpl w:val="0C766AD6"/>
    <w:lvl w:ilvl="0" w:tplc="EC66A98E">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AEF4EC3"/>
    <w:multiLevelType w:val="hybridMultilevel"/>
    <w:tmpl w:val="F68C0042"/>
    <w:lvl w:ilvl="0" w:tplc="4EE076E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DC34650"/>
    <w:multiLevelType w:val="hybridMultilevel"/>
    <w:tmpl w:val="68DE6AE8"/>
    <w:lvl w:ilvl="0" w:tplc="EC66A98E">
      <w:start w:val="1"/>
      <w:numFmt w:val="decimal"/>
      <w:lvlText w:val="%1."/>
      <w:lvlJc w:val="left"/>
      <w:pPr>
        <w:ind w:left="1080" w:hanging="360"/>
      </w:pPr>
      <w:rPr>
        <w:rFonts w:hint="default"/>
        <w:b/>
        <w:i w:val="0"/>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1320644"/>
    <w:multiLevelType w:val="hybridMultilevel"/>
    <w:tmpl w:val="A5B6A734"/>
    <w:lvl w:ilvl="0" w:tplc="EC66A98E">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1B228F3"/>
    <w:multiLevelType w:val="hybridMultilevel"/>
    <w:tmpl w:val="9C366478"/>
    <w:lvl w:ilvl="0" w:tplc="2348E956">
      <w:start w:val="1"/>
      <w:numFmt w:val="lowerLetter"/>
      <w:lvlText w:val="%1."/>
      <w:lvlJc w:val="left"/>
      <w:pPr>
        <w:ind w:left="1440" w:hanging="360"/>
      </w:pPr>
      <w:rPr>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1D15580"/>
    <w:multiLevelType w:val="hybridMultilevel"/>
    <w:tmpl w:val="87E4A0F6"/>
    <w:lvl w:ilvl="0" w:tplc="AC9439DA">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1F95AB1"/>
    <w:multiLevelType w:val="hybridMultilevel"/>
    <w:tmpl w:val="23D27F70"/>
    <w:lvl w:ilvl="0" w:tplc="8458C79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2F52CE9"/>
    <w:multiLevelType w:val="hybridMultilevel"/>
    <w:tmpl w:val="8F4E20A4"/>
    <w:lvl w:ilvl="0" w:tplc="04090011">
      <w:start w:val="1"/>
      <w:numFmt w:val="decimal"/>
      <w:lvlText w:val="%1)"/>
      <w:lvlJc w:val="left"/>
      <w:pPr>
        <w:ind w:left="2880" w:hanging="360"/>
      </w:pPr>
      <w:rPr>
        <w:b w:val="0"/>
        <w:i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nsid w:val="33736F23"/>
    <w:multiLevelType w:val="hybridMultilevel"/>
    <w:tmpl w:val="8D5C6F3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ED4128D"/>
    <w:multiLevelType w:val="hybridMultilevel"/>
    <w:tmpl w:val="FCCA55C2"/>
    <w:lvl w:ilvl="0" w:tplc="2348E956">
      <w:start w:val="1"/>
      <w:numFmt w:val="lowerLetter"/>
      <w:lvlText w:val="%1."/>
      <w:lvlJc w:val="left"/>
      <w:pPr>
        <w:ind w:left="1440" w:hanging="360"/>
      </w:pPr>
      <w:rPr>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12F6871"/>
    <w:multiLevelType w:val="hybridMultilevel"/>
    <w:tmpl w:val="F1F881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20D2042"/>
    <w:multiLevelType w:val="hybridMultilevel"/>
    <w:tmpl w:val="F07C6124"/>
    <w:lvl w:ilvl="0" w:tplc="04090017">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434023CD"/>
    <w:multiLevelType w:val="hybridMultilevel"/>
    <w:tmpl w:val="2C180AB8"/>
    <w:lvl w:ilvl="0" w:tplc="EC66A98E">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39A35A9"/>
    <w:multiLevelType w:val="hybridMultilevel"/>
    <w:tmpl w:val="0C9AF352"/>
    <w:lvl w:ilvl="0" w:tplc="441C5784">
      <w:start w:val="1"/>
      <w:numFmt w:val="lowerLetter"/>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5E92E23"/>
    <w:multiLevelType w:val="hybridMultilevel"/>
    <w:tmpl w:val="B95C9C10"/>
    <w:lvl w:ilvl="0" w:tplc="9F5C1186">
      <w:start w:val="1"/>
      <w:numFmt w:val="lowerLetter"/>
      <w:pStyle w:val="Heading4"/>
      <w:lvlText w:val="%1."/>
      <w:lvlJc w:val="left"/>
      <w:pPr>
        <w:ind w:left="1440" w:hanging="360"/>
      </w:pPr>
      <w:rPr>
        <w:b/>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B873D0E"/>
    <w:multiLevelType w:val="hybridMultilevel"/>
    <w:tmpl w:val="43AA21AA"/>
    <w:lvl w:ilvl="0" w:tplc="6D7A8254">
      <w:start w:val="1"/>
      <w:numFmt w:val="upp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BD74825"/>
    <w:multiLevelType w:val="hybridMultilevel"/>
    <w:tmpl w:val="082610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4BE315C0"/>
    <w:multiLevelType w:val="hybridMultilevel"/>
    <w:tmpl w:val="1E9EF9A6"/>
    <w:lvl w:ilvl="0" w:tplc="8BF22E3C">
      <w:start w:val="1"/>
      <w:numFmt w:val="upperLetter"/>
      <w:lvlText w:val="%1."/>
      <w:lvlJc w:val="center"/>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13B0404"/>
    <w:multiLevelType w:val="hybridMultilevel"/>
    <w:tmpl w:val="737270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63163E9"/>
    <w:multiLevelType w:val="hybridMultilevel"/>
    <w:tmpl w:val="DBBE98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93810D9"/>
    <w:multiLevelType w:val="hybridMultilevel"/>
    <w:tmpl w:val="34DEB79E"/>
    <w:lvl w:ilvl="0" w:tplc="1908A11A">
      <w:start w:val="1"/>
      <w:numFmt w:val="decimal"/>
      <w:lvlText w:val="%1."/>
      <w:lvlJc w:val="center"/>
      <w:pPr>
        <w:ind w:left="2160" w:hanging="360"/>
      </w:pPr>
      <w:rPr>
        <w:rFonts w:hint="default"/>
        <w:b/>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5B2B3C52"/>
    <w:multiLevelType w:val="hybridMultilevel"/>
    <w:tmpl w:val="6172EE50"/>
    <w:lvl w:ilvl="0" w:tplc="291441FA">
      <w:start w:val="1"/>
      <w:numFmt w:val="lowerLetter"/>
      <w:lvlText w:val="%1."/>
      <w:lvlJc w:val="left"/>
      <w:pPr>
        <w:ind w:left="1440" w:hanging="360"/>
      </w:pPr>
      <w:rPr>
        <w:b w:val="0"/>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8">
    <w:nsid w:val="5C85253E"/>
    <w:multiLevelType w:val="hybridMultilevel"/>
    <w:tmpl w:val="FF309B72"/>
    <w:lvl w:ilvl="0" w:tplc="1908A11A">
      <w:start w:val="1"/>
      <w:numFmt w:val="decimal"/>
      <w:lvlText w:val="%1."/>
      <w:lvlJc w:val="center"/>
      <w:pPr>
        <w:ind w:left="1080" w:hanging="36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E775078"/>
    <w:multiLevelType w:val="hybridMultilevel"/>
    <w:tmpl w:val="6532A0B6"/>
    <w:lvl w:ilvl="0" w:tplc="1908A11A">
      <w:start w:val="1"/>
      <w:numFmt w:val="decimal"/>
      <w:lvlText w:val="%1."/>
      <w:lvlJc w:val="center"/>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5F5D4514"/>
    <w:multiLevelType w:val="hybridMultilevel"/>
    <w:tmpl w:val="9C08680E"/>
    <w:lvl w:ilvl="0" w:tplc="7854AF36">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03F0AB3"/>
    <w:multiLevelType w:val="hybridMultilevel"/>
    <w:tmpl w:val="65F607B0"/>
    <w:lvl w:ilvl="0" w:tplc="291441FA">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3BF739A"/>
    <w:multiLevelType w:val="hybridMultilevel"/>
    <w:tmpl w:val="5CA2093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64804BEF"/>
    <w:multiLevelType w:val="hybridMultilevel"/>
    <w:tmpl w:val="778C97F8"/>
    <w:lvl w:ilvl="0" w:tplc="792021EC">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68A6022F"/>
    <w:multiLevelType w:val="hybridMultilevel"/>
    <w:tmpl w:val="06765C12"/>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695E0C2D"/>
    <w:multiLevelType w:val="hybridMultilevel"/>
    <w:tmpl w:val="55FE6B44"/>
    <w:lvl w:ilvl="0" w:tplc="71FC5108">
      <w:start w:val="1"/>
      <w:numFmt w:val="decimal"/>
      <w:lvlText w:val="%1)"/>
      <w:lvlJc w:val="lef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11E60FD"/>
    <w:multiLevelType w:val="hybridMultilevel"/>
    <w:tmpl w:val="6756C1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477561E"/>
    <w:multiLevelType w:val="hybridMultilevel"/>
    <w:tmpl w:val="11262BCC"/>
    <w:lvl w:ilvl="0" w:tplc="9314D2CE">
      <w:start w:val="1"/>
      <w:numFmt w:val="decimal"/>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752F5269"/>
    <w:multiLevelType w:val="hybridMultilevel"/>
    <w:tmpl w:val="118A3EB2"/>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8AC3CB1"/>
    <w:multiLevelType w:val="hybridMultilevel"/>
    <w:tmpl w:val="206E6E58"/>
    <w:lvl w:ilvl="0" w:tplc="AEB61416">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7"/>
  </w:num>
  <w:num w:numId="4">
    <w:abstractNumId w:val="22"/>
  </w:num>
  <w:num w:numId="5">
    <w:abstractNumId w:val="37"/>
  </w:num>
  <w:num w:numId="6">
    <w:abstractNumId w:val="16"/>
  </w:num>
  <w:num w:numId="7">
    <w:abstractNumId w:val="40"/>
  </w:num>
  <w:num w:numId="8">
    <w:abstractNumId w:val="21"/>
  </w:num>
  <w:num w:numId="9">
    <w:abstractNumId w:val="12"/>
  </w:num>
  <w:num w:numId="10">
    <w:abstractNumId w:val="49"/>
  </w:num>
  <w:num w:numId="11">
    <w:abstractNumId w:val="32"/>
  </w:num>
  <w:num w:numId="12">
    <w:abstractNumId w:val="36"/>
  </w:num>
  <w:num w:numId="13">
    <w:abstractNumId w:val="7"/>
  </w:num>
  <w:num w:numId="14">
    <w:abstractNumId w:val="34"/>
  </w:num>
  <w:num w:numId="15">
    <w:abstractNumId w:val="10"/>
  </w:num>
  <w:num w:numId="16">
    <w:abstractNumId w:val="13"/>
  </w:num>
  <w:num w:numId="17">
    <w:abstractNumId w:val="15"/>
  </w:num>
  <w:num w:numId="18">
    <w:abstractNumId w:val="47"/>
  </w:num>
  <w:num w:numId="19">
    <w:abstractNumId w:val="29"/>
  </w:num>
  <w:num w:numId="20">
    <w:abstractNumId w:val="8"/>
  </w:num>
  <w:num w:numId="21">
    <w:abstractNumId w:val="2"/>
  </w:num>
  <w:num w:numId="22">
    <w:abstractNumId w:val="45"/>
  </w:num>
  <w:num w:numId="23">
    <w:abstractNumId w:val="5"/>
  </w:num>
  <w:num w:numId="24">
    <w:abstractNumId w:val="43"/>
  </w:num>
  <w:num w:numId="25">
    <w:abstractNumId w:val="11"/>
  </w:num>
  <w:num w:numId="26">
    <w:abstractNumId w:val="33"/>
  </w:num>
  <w:num w:numId="27">
    <w:abstractNumId w:val="27"/>
  </w:num>
  <w:num w:numId="28">
    <w:abstractNumId w:val="26"/>
  </w:num>
  <w:num w:numId="29">
    <w:abstractNumId w:val="42"/>
  </w:num>
  <w:num w:numId="30">
    <w:abstractNumId w:val="44"/>
  </w:num>
  <w:num w:numId="31">
    <w:abstractNumId w:val="4"/>
  </w:num>
  <w:num w:numId="32">
    <w:abstractNumId w:val="24"/>
  </w:num>
  <w:num w:numId="33">
    <w:abstractNumId w:val="41"/>
  </w:num>
  <w:num w:numId="34">
    <w:abstractNumId w:val="23"/>
  </w:num>
  <w:num w:numId="35">
    <w:abstractNumId w:val="48"/>
  </w:num>
  <w:num w:numId="36">
    <w:abstractNumId w:val="46"/>
  </w:num>
  <w:num w:numId="37">
    <w:abstractNumId w:val="35"/>
  </w:num>
  <w:num w:numId="38">
    <w:abstractNumId w:val="1"/>
  </w:num>
  <w:num w:numId="39">
    <w:abstractNumId w:val="30"/>
  </w:num>
  <w:num w:numId="40">
    <w:abstractNumId w:val="31"/>
  </w:num>
  <w:num w:numId="41">
    <w:abstractNumId w:val="39"/>
  </w:num>
  <w:num w:numId="42">
    <w:abstractNumId w:val="38"/>
  </w:num>
  <w:num w:numId="43">
    <w:abstractNumId w:val="18"/>
  </w:num>
  <w:num w:numId="44">
    <w:abstractNumId w:val="9"/>
  </w:num>
  <w:num w:numId="45">
    <w:abstractNumId w:val="6"/>
  </w:num>
  <w:num w:numId="46">
    <w:abstractNumId w:val="19"/>
  </w:num>
  <w:num w:numId="47">
    <w:abstractNumId w:val="28"/>
  </w:num>
  <w:num w:numId="48">
    <w:abstractNumId w:val="20"/>
  </w:num>
  <w:num w:numId="49">
    <w:abstractNumId w:val="14"/>
  </w:num>
  <w:num w:numId="50">
    <w:abstractNumId w:val="2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46D"/>
    <w:rsid w:val="00004BA0"/>
    <w:rsid w:val="000103B7"/>
    <w:rsid w:val="00010DEE"/>
    <w:rsid w:val="000112F1"/>
    <w:rsid w:val="000129AC"/>
    <w:rsid w:val="00017A28"/>
    <w:rsid w:val="00024183"/>
    <w:rsid w:val="000312E8"/>
    <w:rsid w:val="00034E83"/>
    <w:rsid w:val="00044F29"/>
    <w:rsid w:val="00045224"/>
    <w:rsid w:val="0004545E"/>
    <w:rsid w:val="00051D50"/>
    <w:rsid w:val="000540D1"/>
    <w:rsid w:val="000549EB"/>
    <w:rsid w:val="000567D2"/>
    <w:rsid w:val="000601C2"/>
    <w:rsid w:val="000622BD"/>
    <w:rsid w:val="00067C44"/>
    <w:rsid w:val="00070EA1"/>
    <w:rsid w:val="000726C8"/>
    <w:rsid w:val="00075AD9"/>
    <w:rsid w:val="000767F6"/>
    <w:rsid w:val="000836CD"/>
    <w:rsid w:val="00085855"/>
    <w:rsid w:val="000902EC"/>
    <w:rsid w:val="00091143"/>
    <w:rsid w:val="00092A1E"/>
    <w:rsid w:val="000A0FC4"/>
    <w:rsid w:val="000A1CE7"/>
    <w:rsid w:val="000A5727"/>
    <w:rsid w:val="000A5A64"/>
    <w:rsid w:val="000B2289"/>
    <w:rsid w:val="000B43BC"/>
    <w:rsid w:val="000B4C84"/>
    <w:rsid w:val="000B7A4E"/>
    <w:rsid w:val="000C17B6"/>
    <w:rsid w:val="000C3120"/>
    <w:rsid w:val="000C7724"/>
    <w:rsid w:val="000D1F11"/>
    <w:rsid w:val="000D29B3"/>
    <w:rsid w:val="000D3968"/>
    <w:rsid w:val="000D39ED"/>
    <w:rsid w:val="000D67CE"/>
    <w:rsid w:val="000E0A47"/>
    <w:rsid w:val="000E2369"/>
    <w:rsid w:val="000E26AD"/>
    <w:rsid w:val="000F3B4A"/>
    <w:rsid w:val="000F3C83"/>
    <w:rsid w:val="000F519E"/>
    <w:rsid w:val="000F5E24"/>
    <w:rsid w:val="001006DD"/>
    <w:rsid w:val="001010DB"/>
    <w:rsid w:val="00101E89"/>
    <w:rsid w:val="001024DA"/>
    <w:rsid w:val="001075DC"/>
    <w:rsid w:val="0011418B"/>
    <w:rsid w:val="001206FC"/>
    <w:rsid w:val="00121314"/>
    <w:rsid w:val="00126E5B"/>
    <w:rsid w:val="001367DB"/>
    <w:rsid w:val="0013741A"/>
    <w:rsid w:val="001415AC"/>
    <w:rsid w:val="00142703"/>
    <w:rsid w:val="001438B0"/>
    <w:rsid w:val="0014648D"/>
    <w:rsid w:val="00146578"/>
    <w:rsid w:val="00152837"/>
    <w:rsid w:val="00154DDD"/>
    <w:rsid w:val="0016542B"/>
    <w:rsid w:val="00171881"/>
    <w:rsid w:val="00176039"/>
    <w:rsid w:val="00176A8F"/>
    <w:rsid w:val="0018429F"/>
    <w:rsid w:val="00191D12"/>
    <w:rsid w:val="0019422A"/>
    <w:rsid w:val="00194CDB"/>
    <w:rsid w:val="001964D6"/>
    <w:rsid w:val="00196680"/>
    <w:rsid w:val="001C1BB3"/>
    <w:rsid w:val="001C3402"/>
    <w:rsid w:val="001C3C82"/>
    <w:rsid w:val="001C5EBD"/>
    <w:rsid w:val="001C698D"/>
    <w:rsid w:val="001D0314"/>
    <w:rsid w:val="001D66BC"/>
    <w:rsid w:val="001D7AFF"/>
    <w:rsid w:val="001E0A36"/>
    <w:rsid w:val="001E30AE"/>
    <w:rsid w:val="001E7DFC"/>
    <w:rsid w:val="001F4531"/>
    <w:rsid w:val="001F67DA"/>
    <w:rsid w:val="00203AB6"/>
    <w:rsid w:val="00205578"/>
    <w:rsid w:val="00211272"/>
    <w:rsid w:val="00215C3C"/>
    <w:rsid w:val="002204AC"/>
    <w:rsid w:val="002214A9"/>
    <w:rsid w:val="0022358F"/>
    <w:rsid w:val="002244B2"/>
    <w:rsid w:val="00227C2C"/>
    <w:rsid w:val="00236024"/>
    <w:rsid w:val="0024517A"/>
    <w:rsid w:val="002451E2"/>
    <w:rsid w:val="002478A5"/>
    <w:rsid w:val="002542A1"/>
    <w:rsid w:val="00261B75"/>
    <w:rsid w:val="00261F75"/>
    <w:rsid w:val="002623AF"/>
    <w:rsid w:val="002665B1"/>
    <w:rsid w:val="00273A25"/>
    <w:rsid w:val="002753C2"/>
    <w:rsid w:val="0027597F"/>
    <w:rsid w:val="0028005C"/>
    <w:rsid w:val="00284086"/>
    <w:rsid w:val="00285822"/>
    <w:rsid w:val="00292D1E"/>
    <w:rsid w:val="0029346E"/>
    <w:rsid w:val="002940AD"/>
    <w:rsid w:val="00294B93"/>
    <w:rsid w:val="00297D04"/>
    <w:rsid w:val="002B5608"/>
    <w:rsid w:val="002B73E5"/>
    <w:rsid w:val="002C1DC4"/>
    <w:rsid w:val="002C3FB1"/>
    <w:rsid w:val="002C61FB"/>
    <w:rsid w:val="002C6A9B"/>
    <w:rsid w:val="002D1ED7"/>
    <w:rsid w:val="002D22C6"/>
    <w:rsid w:val="002D55EA"/>
    <w:rsid w:val="002D70D6"/>
    <w:rsid w:val="002E01A1"/>
    <w:rsid w:val="002E545C"/>
    <w:rsid w:val="002F5248"/>
    <w:rsid w:val="002F6CDE"/>
    <w:rsid w:val="00300A46"/>
    <w:rsid w:val="00301FF1"/>
    <w:rsid w:val="00306FAC"/>
    <w:rsid w:val="003107F4"/>
    <w:rsid w:val="00311D7D"/>
    <w:rsid w:val="003122F0"/>
    <w:rsid w:val="003131E1"/>
    <w:rsid w:val="0032291C"/>
    <w:rsid w:val="00333157"/>
    <w:rsid w:val="00333ECE"/>
    <w:rsid w:val="00337B9A"/>
    <w:rsid w:val="00343974"/>
    <w:rsid w:val="0034681C"/>
    <w:rsid w:val="0034702E"/>
    <w:rsid w:val="00352F23"/>
    <w:rsid w:val="00356299"/>
    <w:rsid w:val="003649E0"/>
    <w:rsid w:val="003711EE"/>
    <w:rsid w:val="0037419B"/>
    <w:rsid w:val="003858EF"/>
    <w:rsid w:val="003860ED"/>
    <w:rsid w:val="00386B64"/>
    <w:rsid w:val="00394088"/>
    <w:rsid w:val="003A1532"/>
    <w:rsid w:val="003A27EF"/>
    <w:rsid w:val="003A3202"/>
    <w:rsid w:val="003B2B71"/>
    <w:rsid w:val="003B321D"/>
    <w:rsid w:val="003B4323"/>
    <w:rsid w:val="003B566F"/>
    <w:rsid w:val="003B61C0"/>
    <w:rsid w:val="003B6BA3"/>
    <w:rsid w:val="003C2079"/>
    <w:rsid w:val="003C296D"/>
    <w:rsid w:val="003D051F"/>
    <w:rsid w:val="003D3FD5"/>
    <w:rsid w:val="003D4572"/>
    <w:rsid w:val="003E5195"/>
    <w:rsid w:val="003F0DE4"/>
    <w:rsid w:val="003F1A68"/>
    <w:rsid w:val="003F2D2B"/>
    <w:rsid w:val="003F3845"/>
    <w:rsid w:val="003F3F8E"/>
    <w:rsid w:val="003F42AA"/>
    <w:rsid w:val="003F55DA"/>
    <w:rsid w:val="00410D08"/>
    <w:rsid w:val="00413021"/>
    <w:rsid w:val="00414D9C"/>
    <w:rsid w:val="00414EA2"/>
    <w:rsid w:val="00415A0C"/>
    <w:rsid w:val="00417E60"/>
    <w:rsid w:val="0042030F"/>
    <w:rsid w:val="004214B8"/>
    <w:rsid w:val="00421646"/>
    <w:rsid w:val="00424471"/>
    <w:rsid w:val="00424C5D"/>
    <w:rsid w:val="00427662"/>
    <w:rsid w:val="00427729"/>
    <w:rsid w:val="00433313"/>
    <w:rsid w:val="0043540C"/>
    <w:rsid w:val="00435A9E"/>
    <w:rsid w:val="00442C8E"/>
    <w:rsid w:val="00445959"/>
    <w:rsid w:val="00445EB4"/>
    <w:rsid w:val="0044767A"/>
    <w:rsid w:val="00456819"/>
    <w:rsid w:val="0046132A"/>
    <w:rsid w:val="00463E13"/>
    <w:rsid w:val="00472743"/>
    <w:rsid w:val="00472A4C"/>
    <w:rsid w:val="00475CF9"/>
    <w:rsid w:val="00483E87"/>
    <w:rsid w:val="004853E4"/>
    <w:rsid w:val="00487AAD"/>
    <w:rsid w:val="0049277B"/>
    <w:rsid w:val="00495CD2"/>
    <w:rsid w:val="00496D7D"/>
    <w:rsid w:val="004A3217"/>
    <w:rsid w:val="004A35FC"/>
    <w:rsid w:val="004A78A0"/>
    <w:rsid w:val="004B19C7"/>
    <w:rsid w:val="004B1A14"/>
    <w:rsid w:val="004B2CDC"/>
    <w:rsid w:val="004B460F"/>
    <w:rsid w:val="004B6BD9"/>
    <w:rsid w:val="004B7B92"/>
    <w:rsid w:val="004C0014"/>
    <w:rsid w:val="004C0B0D"/>
    <w:rsid w:val="004C159C"/>
    <w:rsid w:val="004C303A"/>
    <w:rsid w:val="004C4894"/>
    <w:rsid w:val="004C780E"/>
    <w:rsid w:val="004D74D0"/>
    <w:rsid w:val="004E487E"/>
    <w:rsid w:val="004E6ADB"/>
    <w:rsid w:val="004E7F59"/>
    <w:rsid w:val="005038B9"/>
    <w:rsid w:val="00503AE7"/>
    <w:rsid w:val="00503FAA"/>
    <w:rsid w:val="0050448C"/>
    <w:rsid w:val="005100E0"/>
    <w:rsid w:val="00510368"/>
    <w:rsid w:val="00512A0C"/>
    <w:rsid w:val="00512F4C"/>
    <w:rsid w:val="00513BD9"/>
    <w:rsid w:val="00517727"/>
    <w:rsid w:val="00520F36"/>
    <w:rsid w:val="00522551"/>
    <w:rsid w:val="00526FE6"/>
    <w:rsid w:val="00534436"/>
    <w:rsid w:val="00542CCF"/>
    <w:rsid w:val="00543AD5"/>
    <w:rsid w:val="005478AE"/>
    <w:rsid w:val="0055005D"/>
    <w:rsid w:val="00556C09"/>
    <w:rsid w:val="005576F0"/>
    <w:rsid w:val="00557E1A"/>
    <w:rsid w:val="005651F0"/>
    <w:rsid w:val="0056722D"/>
    <w:rsid w:val="00571A5D"/>
    <w:rsid w:val="00572162"/>
    <w:rsid w:val="00572CFD"/>
    <w:rsid w:val="00573700"/>
    <w:rsid w:val="00574353"/>
    <w:rsid w:val="00582DBC"/>
    <w:rsid w:val="00587175"/>
    <w:rsid w:val="0058777F"/>
    <w:rsid w:val="00591A2D"/>
    <w:rsid w:val="00591CC7"/>
    <w:rsid w:val="005945E3"/>
    <w:rsid w:val="005A3A35"/>
    <w:rsid w:val="005A7DD7"/>
    <w:rsid w:val="005B0BD1"/>
    <w:rsid w:val="005B4091"/>
    <w:rsid w:val="005C0427"/>
    <w:rsid w:val="005C4F5A"/>
    <w:rsid w:val="005D7F20"/>
    <w:rsid w:val="005E0226"/>
    <w:rsid w:val="005E443D"/>
    <w:rsid w:val="005F158B"/>
    <w:rsid w:val="005F2B7B"/>
    <w:rsid w:val="005F32BF"/>
    <w:rsid w:val="005F339D"/>
    <w:rsid w:val="005F4657"/>
    <w:rsid w:val="005F470B"/>
    <w:rsid w:val="005F5909"/>
    <w:rsid w:val="0060139A"/>
    <w:rsid w:val="00601EF1"/>
    <w:rsid w:val="00604BA9"/>
    <w:rsid w:val="00612852"/>
    <w:rsid w:val="0061291B"/>
    <w:rsid w:val="00614BFE"/>
    <w:rsid w:val="006172AF"/>
    <w:rsid w:val="0062117A"/>
    <w:rsid w:val="0062378B"/>
    <w:rsid w:val="00623C96"/>
    <w:rsid w:val="0062417B"/>
    <w:rsid w:val="00630DF8"/>
    <w:rsid w:val="0063240F"/>
    <w:rsid w:val="00632509"/>
    <w:rsid w:val="0064152E"/>
    <w:rsid w:val="0064240A"/>
    <w:rsid w:val="0064547E"/>
    <w:rsid w:val="00646BD7"/>
    <w:rsid w:val="006552C5"/>
    <w:rsid w:val="0066058C"/>
    <w:rsid w:val="00660BAE"/>
    <w:rsid w:val="006623A8"/>
    <w:rsid w:val="00663708"/>
    <w:rsid w:val="0066408B"/>
    <w:rsid w:val="00665E76"/>
    <w:rsid w:val="00674956"/>
    <w:rsid w:val="00676FB1"/>
    <w:rsid w:val="00686042"/>
    <w:rsid w:val="0069026A"/>
    <w:rsid w:val="00693076"/>
    <w:rsid w:val="00694FE1"/>
    <w:rsid w:val="00697E8B"/>
    <w:rsid w:val="006A0D7D"/>
    <w:rsid w:val="006A6C4B"/>
    <w:rsid w:val="006A7F10"/>
    <w:rsid w:val="006B0416"/>
    <w:rsid w:val="006B0458"/>
    <w:rsid w:val="006B7FE5"/>
    <w:rsid w:val="006C0019"/>
    <w:rsid w:val="006C0D70"/>
    <w:rsid w:val="006C1925"/>
    <w:rsid w:val="006C1F3E"/>
    <w:rsid w:val="006C49F8"/>
    <w:rsid w:val="006C4A32"/>
    <w:rsid w:val="006D201F"/>
    <w:rsid w:val="006D31BD"/>
    <w:rsid w:val="006D52C9"/>
    <w:rsid w:val="006E139A"/>
    <w:rsid w:val="006E6AE8"/>
    <w:rsid w:val="006E7553"/>
    <w:rsid w:val="006F2583"/>
    <w:rsid w:val="006F687E"/>
    <w:rsid w:val="006F765F"/>
    <w:rsid w:val="007019D8"/>
    <w:rsid w:val="00705508"/>
    <w:rsid w:val="007124E7"/>
    <w:rsid w:val="00715E5D"/>
    <w:rsid w:val="00717BA3"/>
    <w:rsid w:val="007208F0"/>
    <w:rsid w:val="00721A83"/>
    <w:rsid w:val="0072326B"/>
    <w:rsid w:val="00735D59"/>
    <w:rsid w:val="00736F22"/>
    <w:rsid w:val="00745148"/>
    <w:rsid w:val="007470AC"/>
    <w:rsid w:val="007512C6"/>
    <w:rsid w:val="00752D82"/>
    <w:rsid w:val="00752FEE"/>
    <w:rsid w:val="00754C3D"/>
    <w:rsid w:val="00756396"/>
    <w:rsid w:val="00761807"/>
    <w:rsid w:val="00761FFE"/>
    <w:rsid w:val="00771E13"/>
    <w:rsid w:val="0077284E"/>
    <w:rsid w:val="00775F6B"/>
    <w:rsid w:val="00776B7E"/>
    <w:rsid w:val="0077784E"/>
    <w:rsid w:val="00782B92"/>
    <w:rsid w:val="0079371F"/>
    <w:rsid w:val="00793FD7"/>
    <w:rsid w:val="007A02F6"/>
    <w:rsid w:val="007A4FB3"/>
    <w:rsid w:val="007A5B57"/>
    <w:rsid w:val="007B1C7A"/>
    <w:rsid w:val="007B4ED1"/>
    <w:rsid w:val="007B596C"/>
    <w:rsid w:val="007B5E51"/>
    <w:rsid w:val="007C21F0"/>
    <w:rsid w:val="007C6672"/>
    <w:rsid w:val="007C6F3E"/>
    <w:rsid w:val="007C7E1F"/>
    <w:rsid w:val="007D1927"/>
    <w:rsid w:val="007D3997"/>
    <w:rsid w:val="007D5F80"/>
    <w:rsid w:val="007D69DA"/>
    <w:rsid w:val="007D7813"/>
    <w:rsid w:val="007E22AA"/>
    <w:rsid w:val="007E289A"/>
    <w:rsid w:val="007E463C"/>
    <w:rsid w:val="007E60AA"/>
    <w:rsid w:val="007F28C7"/>
    <w:rsid w:val="007F5958"/>
    <w:rsid w:val="007F70E1"/>
    <w:rsid w:val="007F7380"/>
    <w:rsid w:val="008013DD"/>
    <w:rsid w:val="00801CD0"/>
    <w:rsid w:val="00802E8F"/>
    <w:rsid w:val="008063B9"/>
    <w:rsid w:val="0080726D"/>
    <w:rsid w:val="00810E47"/>
    <w:rsid w:val="008206C6"/>
    <w:rsid w:val="00820FFA"/>
    <w:rsid w:val="008234B4"/>
    <w:rsid w:val="00827FE9"/>
    <w:rsid w:val="0083042F"/>
    <w:rsid w:val="008330AC"/>
    <w:rsid w:val="00837B0B"/>
    <w:rsid w:val="0084008C"/>
    <w:rsid w:val="008505AF"/>
    <w:rsid w:val="008518EF"/>
    <w:rsid w:val="00851EBF"/>
    <w:rsid w:val="00852E50"/>
    <w:rsid w:val="00857320"/>
    <w:rsid w:val="00857C3F"/>
    <w:rsid w:val="00860DBC"/>
    <w:rsid w:val="00861D77"/>
    <w:rsid w:val="0086462F"/>
    <w:rsid w:val="00865568"/>
    <w:rsid w:val="00872F49"/>
    <w:rsid w:val="00873B84"/>
    <w:rsid w:val="0088692C"/>
    <w:rsid w:val="00887E7B"/>
    <w:rsid w:val="008A1CB0"/>
    <w:rsid w:val="008A691F"/>
    <w:rsid w:val="008B4352"/>
    <w:rsid w:val="008C70B4"/>
    <w:rsid w:val="008D1D0A"/>
    <w:rsid w:val="008D27DB"/>
    <w:rsid w:val="008D36E4"/>
    <w:rsid w:val="008D688E"/>
    <w:rsid w:val="008E2334"/>
    <w:rsid w:val="008E24C1"/>
    <w:rsid w:val="008E3BDA"/>
    <w:rsid w:val="008E5F44"/>
    <w:rsid w:val="008E6876"/>
    <w:rsid w:val="008F1E2B"/>
    <w:rsid w:val="008F2E44"/>
    <w:rsid w:val="008F51C9"/>
    <w:rsid w:val="008F6B2A"/>
    <w:rsid w:val="008F7950"/>
    <w:rsid w:val="0090124C"/>
    <w:rsid w:val="00910E82"/>
    <w:rsid w:val="009177DA"/>
    <w:rsid w:val="009224EF"/>
    <w:rsid w:val="00922706"/>
    <w:rsid w:val="00923257"/>
    <w:rsid w:val="00925556"/>
    <w:rsid w:val="009342AD"/>
    <w:rsid w:val="00937F17"/>
    <w:rsid w:val="009420CA"/>
    <w:rsid w:val="00942973"/>
    <w:rsid w:val="00943580"/>
    <w:rsid w:val="0095226E"/>
    <w:rsid w:val="009600AB"/>
    <w:rsid w:val="009617E1"/>
    <w:rsid w:val="00971A3E"/>
    <w:rsid w:val="00973A3C"/>
    <w:rsid w:val="0097736A"/>
    <w:rsid w:val="00983140"/>
    <w:rsid w:val="00983A5A"/>
    <w:rsid w:val="009962F6"/>
    <w:rsid w:val="009A0D93"/>
    <w:rsid w:val="009B1628"/>
    <w:rsid w:val="009B3A96"/>
    <w:rsid w:val="009B4725"/>
    <w:rsid w:val="009B7CE2"/>
    <w:rsid w:val="009C2ABB"/>
    <w:rsid w:val="009C5BA8"/>
    <w:rsid w:val="009D37FF"/>
    <w:rsid w:val="009D48EF"/>
    <w:rsid w:val="009D5986"/>
    <w:rsid w:val="009E10F5"/>
    <w:rsid w:val="009E2E72"/>
    <w:rsid w:val="009E481E"/>
    <w:rsid w:val="009E5A64"/>
    <w:rsid w:val="009E6BBF"/>
    <w:rsid w:val="009F186B"/>
    <w:rsid w:val="009F31AC"/>
    <w:rsid w:val="009F3603"/>
    <w:rsid w:val="009F5DF9"/>
    <w:rsid w:val="009F701A"/>
    <w:rsid w:val="00A01AA4"/>
    <w:rsid w:val="00A136A8"/>
    <w:rsid w:val="00A157E8"/>
    <w:rsid w:val="00A17CE6"/>
    <w:rsid w:val="00A22045"/>
    <w:rsid w:val="00A244F6"/>
    <w:rsid w:val="00A25165"/>
    <w:rsid w:val="00A2662E"/>
    <w:rsid w:val="00A3078D"/>
    <w:rsid w:val="00A37CC0"/>
    <w:rsid w:val="00A42244"/>
    <w:rsid w:val="00A43014"/>
    <w:rsid w:val="00A43771"/>
    <w:rsid w:val="00A47FFE"/>
    <w:rsid w:val="00A50677"/>
    <w:rsid w:val="00A51F83"/>
    <w:rsid w:val="00A52D60"/>
    <w:rsid w:val="00A574E3"/>
    <w:rsid w:val="00A57695"/>
    <w:rsid w:val="00A60154"/>
    <w:rsid w:val="00A62A17"/>
    <w:rsid w:val="00A62BAB"/>
    <w:rsid w:val="00A654EA"/>
    <w:rsid w:val="00A65CDF"/>
    <w:rsid w:val="00A71C06"/>
    <w:rsid w:val="00A7613B"/>
    <w:rsid w:val="00A85E0E"/>
    <w:rsid w:val="00A871E0"/>
    <w:rsid w:val="00A91451"/>
    <w:rsid w:val="00A97A6A"/>
    <w:rsid w:val="00AA0E36"/>
    <w:rsid w:val="00AA5AD7"/>
    <w:rsid w:val="00AA6E8D"/>
    <w:rsid w:val="00AB5B00"/>
    <w:rsid w:val="00AB6009"/>
    <w:rsid w:val="00AB68E0"/>
    <w:rsid w:val="00AC04DA"/>
    <w:rsid w:val="00AC3E43"/>
    <w:rsid w:val="00AC63CB"/>
    <w:rsid w:val="00AD005F"/>
    <w:rsid w:val="00AD455B"/>
    <w:rsid w:val="00AD79D8"/>
    <w:rsid w:val="00AE03D7"/>
    <w:rsid w:val="00AE2DE1"/>
    <w:rsid w:val="00AE3C18"/>
    <w:rsid w:val="00AE4163"/>
    <w:rsid w:val="00AE4352"/>
    <w:rsid w:val="00AE7B26"/>
    <w:rsid w:val="00AF1A1E"/>
    <w:rsid w:val="00AF595F"/>
    <w:rsid w:val="00B015F8"/>
    <w:rsid w:val="00B04B78"/>
    <w:rsid w:val="00B04DA7"/>
    <w:rsid w:val="00B05807"/>
    <w:rsid w:val="00B06E31"/>
    <w:rsid w:val="00B12E9E"/>
    <w:rsid w:val="00B14C9B"/>
    <w:rsid w:val="00B15580"/>
    <w:rsid w:val="00B1776E"/>
    <w:rsid w:val="00B243E5"/>
    <w:rsid w:val="00B2440E"/>
    <w:rsid w:val="00B25D2D"/>
    <w:rsid w:val="00B25EFD"/>
    <w:rsid w:val="00B2638F"/>
    <w:rsid w:val="00B31678"/>
    <w:rsid w:val="00B31F06"/>
    <w:rsid w:val="00B33061"/>
    <w:rsid w:val="00B350AF"/>
    <w:rsid w:val="00B3769D"/>
    <w:rsid w:val="00B4505F"/>
    <w:rsid w:val="00B45A2E"/>
    <w:rsid w:val="00B50EFA"/>
    <w:rsid w:val="00B524F0"/>
    <w:rsid w:val="00B53052"/>
    <w:rsid w:val="00B571AC"/>
    <w:rsid w:val="00B607F6"/>
    <w:rsid w:val="00B60D8C"/>
    <w:rsid w:val="00B65686"/>
    <w:rsid w:val="00B66B08"/>
    <w:rsid w:val="00B67B66"/>
    <w:rsid w:val="00B67CE0"/>
    <w:rsid w:val="00B769E9"/>
    <w:rsid w:val="00B774F6"/>
    <w:rsid w:val="00B9001C"/>
    <w:rsid w:val="00B905CB"/>
    <w:rsid w:val="00B90C25"/>
    <w:rsid w:val="00B92A11"/>
    <w:rsid w:val="00B94AD0"/>
    <w:rsid w:val="00BA5A55"/>
    <w:rsid w:val="00BB0342"/>
    <w:rsid w:val="00BB0880"/>
    <w:rsid w:val="00BB4105"/>
    <w:rsid w:val="00BB67A2"/>
    <w:rsid w:val="00BC1021"/>
    <w:rsid w:val="00BC389F"/>
    <w:rsid w:val="00BC60F4"/>
    <w:rsid w:val="00BD276C"/>
    <w:rsid w:val="00BD7AB6"/>
    <w:rsid w:val="00BE2428"/>
    <w:rsid w:val="00BE3AE2"/>
    <w:rsid w:val="00BE3C91"/>
    <w:rsid w:val="00BE6E90"/>
    <w:rsid w:val="00BF7F97"/>
    <w:rsid w:val="00C025F5"/>
    <w:rsid w:val="00C10D98"/>
    <w:rsid w:val="00C122A5"/>
    <w:rsid w:val="00C12C4F"/>
    <w:rsid w:val="00C13265"/>
    <w:rsid w:val="00C1359F"/>
    <w:rsid w:val="00C13BAD"/>
    <w:rsid w:val="00C16B78"/>
    <w:rsid w:val="00C22032"/>
    <w:rsid w:val="00C23765"/>
    <w:rsid w:val="00C23C86"/>
    <w:rsid w:val="00C27D6E"/>
    <w:rsid w:val="00C32BBF"/>
    <w:rsid w:val="00C4150E"/>
    <w:rsid w:val="00C433ED"/>
    <w:rsid w:val="00C467A8"/>
    <w:rsid w:val="00C5023C"/>
    <w:rsid w:val="00C55141"/>
    <w:rsid w:val="00C71340"/>
    <w:rsid w:val="00C72186"/>
    <w:rsid w:val="00C801B9"/>
    <w:rsid w:val="00C81791"/>
    <w:rsid w:val="00C82CEC"/>
    <w:rsid w:val="00C86DA7"/>
    <w:rsid w:val="00C9039A"/>
    <w:rsid w:val="00C9646D"/>
    <w:rsid w:val="00CA5F0F"/>
    <w:rsid w:val="00CA69CB"/>
    <w:rsid w:val="00CB034D"/>
    <w:rsid w:val="00CB34A7"/>
    <w:rsid w:val="00CB747C"/>
    <w:rsid w:val="00CC1D11"/>
    <w:rsid w:val="00CC3324"/>
    <w:rsid w:val="00CC68BB"/>
    <w:rsid w:val="00CD0647"/>
    <w:rsid w:val="00CD0F8C"/>
    <w:rsid w:val="00CD590F"/>
    <w:rsid w:val="00CD5D4C"/>
    <w:rsid w:val="00CE4A08"/>
    <w:rsid w:val="00CE4DC9"/>
    <w:rsid w:val="00CE5793"/>
    <w:rsid w:val="00CF1825"/>
    <w:rsid w:val="00CF2224"/>
    <w:rsid w:val="00D005A9"/>
    <w:rsid w:val="00D01704"/>
    <w:rsid w:val="00D057DC"/>
    <w:rsid w:val="00D131D3"/>
    <w:rsid w:val="00D15F2E"/>
    <w:rsid w:val="00D171F9"/>
    <w:rsid w:val="00D20157"/>
    <w:rsid w:val="00D229A2"/>
    <w:rsid w:val="00D24411"/>
    <w:rsid w:val="00D27563"/>
    <w:rsid w:val="00D348D4"/>
    <w:rsid w:val="00D34E68"/>
    <w:rsid w:val="00D40118"/>
    <w:rsid w:val="00D41AEF"/>
    <w:rsid w:val="00D4244B"/>
    <w:rsid w:val="00D44846"/>
    <w:rsid w:val="00D47EFD"/>
    <w:rsid w:val="00D50FF4"/>
    <w:rsid w:val="00D53D32"/>
    <w:rsid w:val="00D53E79"/>
    <w:rsid w:val="00D60381"/>
    <w:rsid w:val="00D65BB8"/>
    <w:rsid w:val="00D65D3F"/>
    <w:rsid w:val="00D67ACA"/>
    <w:rsid w:val="00D7293C"/>
    <w:rsid w:val="00D75A43"/>
    <w:rsid w:val="00D81386"/>
    <w:rsid w:val="00D81C61"/>
    <w:rsid w:val="00D87C22"/>
    <w:rsid w:val="00D960B4"/>
    <w:rsid w:val="00D96888"/>
    <w:rsid w:val="00DA1835"/>
    <w:rsid w:val="00DA2BB0"/>
    <w:rsid w:val="00DA4D96"/>
    <w:rsid w:val="00DB2396"/>
    <w:rsid w:val="00DB4929"/>
    <w:rsid w:val="00DB64A8"/>
    <w:rsid w:val="00DB6CBF"/>
    <w:rsid w:val="00DC244A"/>
    <w:rsid w:val="00DC3FD8"/>
    <w:rsid w:val="00DC5B69"/>
    <w:rsid w:val="00DD0FC3"/>
    <w:rsid w:val="00DD69C1"/>
    <w:rsid w:val="00DE003D"/>
    <w:rsid w:val="00DE0306"/>
    <w:rsid w:val="00DE1EEA"/>
    <w:rsid w:val="00DE35C6"/>
    <w:rsid w:val="00DE57DB"/>
    <w:rsid w:val="00DE6C99"/>
    <w:rsid w:val="00DF0390"/>
    <w:rsid w:val="00DF567A"/>
    <w:rsid w:val="00E00A06"/>
    <w:rsid w:val="00E0140E"/>
    <w:rsid w:val="00E02F21"/>
    <w:rsid w:val="00E05794"/>
    <w:rsid w:val="00E10B36"/>
    <w:rsid w:val="00E13E03"/>
    <w:rsid w:val="00E15887"/>
    <w:rsid w:val="00E160A7"/>
    <w:rsid w:val="00E2044D"/>
    <w:rsid w:val="00E206EB"/>
    <w:rsid w:val="00E20D3A"/>
    <w:rsid w:val="00E22951"/>
    <w:rsid w:val="00E26076"/>
    <w:rsid w:val="00E27752"/>
    <w:rsid w:val="00E2779A"/>
    <w:rsid w:val="00E303D5"/>
    <w:rsid w:val="00E31511"/>
    <w:rsid w:val="00E32EC1"/>
    <w:rsid w:val="00E333A3"/>
    <w:rsid w:val="00E34F5E"/>
    <w:rsid w:val="00E41377"/>
    <w:rsid w:val="00E42A44"/>
    <w:rsid w:val="00E50BD7"/>
    <w:rsid w:val="00E52ABC"/>
    <w:rsid w:val="00E52EAF"/>
    <w:rsid w:val="00E558E6"/>
    <w:rsid w:val="00E57077"/>
    <w:rsid w:val="00E664D1"/>
    <w:rsid w:val="00E71EAD"/>
    <w:rsid w:val="00E773D7"/>
    <w:rsid w:val="00E820A7"/>
    <w:rsid w:val="00E8433E"/>
    <w:rsid w:val="00E865FE"/>
    <w:rsid w:val="00E92409"/>
    <w:rsid w:val="00E96CBC"/>
    <w:rsid w:val="00EA002F"/>
    <w:rsid w:val="00EA328B"/>
    <w:rsid w:val="00EA498D"/>
    <w:rsid w:val="00EA66CF"/>
    <w:rsid w:val="00EB71F7"/>
    <w:rsid w:val="00EC01F4"/>
    <w:rsid w:val="00EC11F4"/>
    <w:rsid w:val="00EC1CD2"/>
    <w:rsid w:val="00ED16CB"/>
    <w:rsid w:val="00ED234E"/>
    <w:rsid w:val="00ED29DB"/>
    <w:rsid w:val="00ED371F"/>
    <w:rsid w:val="00ED60D1"/>
    <w:rsid w:val="00EE39B3"/>
    <w:rsid w:val="00EE3F13"/>
    <w:rsid w:val="00EE48F6"/>
    <w:rsid w:val="00EF2EBB"/>
    <w:rsid w:val="00EF60EC"/>
    <w:rsid w:val="00EF695A"/>
    <w:rsid w:val="00F03F28"/>
    <w:rsid w:val="00F04EF1"/>
    <w:rsid w:val="00F053BF"/>
    <w:rsid w:val="00F1231B"/>
    <w:rsid w:val="00F206D3"/>
    <w:rsid w:val="00F225C9"/>
    <w:rsid w:val="00F25706"/>
    <w:rsid w:val="00F25C25"/>
    <w:rsid w:val="00F26235"/>
    <w:rsid w:val="00F263FF"/>
    <w:rsid w:val="00F33EF4"/>
    <w:rsid w:val="00F34DF2"/>
    <w:rsid w:val="00F36BB2"/>
    <w:rsid w:val="00F4091C"/>
    <w:rsid w:val="00F41037"/>
    <w:rsid w:val="00F478F2"/>
    <w:rsid w:val="00F50505"/>
    <w:rsid w:val="00F50877"/>
    <w:rsid w:val="00F5673D"/>
    <w:rsid w:val="00F61FEE"/>
    <w:rsid w:val="00F661F1"/>
    <w:rsid w:val="00F71A61"/>
    <w:rsid w:val="00F77764"/>
    <w:rsid w:val="00F80183"/>
    <w:rsid w:val="00F84BF1"/>
    <w:rsid w:val="00F90372"/>
    <w:rsid w:val="00F91612"/>
    <w:rsid w:val="00F919B7"/>
    <w:rsid w:val="00F95576"/>
    <w:rsid w:val="00F95A65"/>
    <w:rsid w:val="00F97482"/>
    <w:rsid w:val="00FA06CC"/>
    <w:rsid w:val="00FB0413"/>
    <w:rsid w:val="00FB21D2"/>
    <w:rsid w:val="00FB28D1"/>
    <w:rsid w:val="00FC123D"/>
    <w:rsid w:val="00FC61D7"/>
    <w:rsid w:val="00FC7D4D"/>
    <w:rsid w:val="00FC7EA3"/>
    <w:rsid w:val="00FD15E2"/>
    <w:rsid w:val="00FE1F99"/>
    <w:rsid w:val="00FE21AE"/>
    <w:rsid w:val="00FE24EE"/>
    <w:rsid w:val="00FE5BC0"/>
    <w:rsid w:val="00FE6AB6"/>
    <w:rsid w:val="00FF362B"/>
    <w:rsid w:val="00FF498D"/>
    <w:rsid w:val="00FF62F8"/>
    <w:rsid w:val="00FF656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71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46D"/>
    <w:pPr>
      <w:spacing w:after="200" w:line="276" w:lineRule="auto"/>
    </w:pPr>
    <w:rPr>
      <w:lang w:val="en-US"/>
    </w:rPr>
  </w:style>
  <w:style w:type="paragraph" w:styleId="Heading1">
    <w:name w:val="heading 1"/>
    <w:basedOn w:val="Normal"/>
    <w:next w:val="Normal"/>
    <w:link w:val="Heading1Char"/>
    <w:uiPriority w:val="9"/>
    <w:qFormat/>
    <w:rsid w:val="001024DA"/>
    <w:pPr>
      <w:spacing w:line="480" w:lineRule="auto"/>
      <w:jc w:val="center"/>
      <w:outlineLvl w:val="0"/>
    </w:pPr>
    <w:rPr>
      <w:rFonts w:ascii="Times New Roman" w:hAnsi="Times New Roman" w:cs="Times New Roman"/>
      <w:b/>
      <w:sz w:val="24"/>
      <w:szCs w:val="24"/>
      <w:lang w:val="id-ID"/>
    </w:rPr>
  </w:style>
  <w:style w:type="paragraph" w:styleId="Heading2">
    <w:name w:val="heading 2"/>
    <w:basedOn w:val="ListParagraph"/>
    <w:next w:val="Normal"/>
    <w:link w:val="Heading2Char"/>
    <w:uiPriority w:val="9"/>
    <w:unhideWhenUsed/>
    <w:qFormat/>
    <w:rsid w:val="00632509"/>
    <w:pPr>
      <w:numPr>
        <w:numId w:val="13"/>
      </w:numPr>
      <w:spacing w:line="480" w:lineRule="auto"/>
      <w:jc w:val="both"/>
      <w:outlineLvl w:val="1"/>
    </w:pPr>
    <w:rPr>
      <w:rFonts w:ascii="Times New Roman" w:hAnsi="Times New Roman" w:cs="Times New Roman"/>
      <w:b/>
      <w:sz w:val="24"/>
      <w:szCs w:val="24"/>
      <w:lang w:val="id-ID"/>
    </w:rPr>
  </w:style>
  <w:style w:type="paragraph" w:styleId="Heading3">
    <w:name w:val="heading 3"/>
    <w:basedOn w:val="ListParagraph"/>
    <w:next w:val="Normal"/>
    <w:link w:val="Heading3Char"/>
    <w:uiPriority w:val="9"/>
    <w:unhideWhenUsed/>
    <w:rsid w:val="00CB747C"/>
    <w:pPr>
      <w:spacing w:line="480" w:lineRule="auto"/>
      <w:ind w:left="0"/>
      <w:jc w:val="both"/>
      <w:outlineLvl w:val="2"/>
    </w:pPr>
    <w:rPr>
      <w:rFonts w:ascii="Times New Roman" w:hAnsi="Times New Roman" w:cs="Times New Roman"/>
      <w:b/>
      <w:sz w:val="24"/>
      <w:szCs w:val="24"/>
      <w:lang w:val="id-ID"/>
    </w:rPr>
  </w:style>
  <w:style w:type="paragraph" w:styleId="Heading4">
    <w:name w:val="heading 4"/>
    <w:basedOn w:val="Heading3"/>
    <w:next w:val="Normal"/>
    <w:link w:val="Heading4Char"/>
    <w:uiPriority w:val="9"/>
    <w:unhideWhenUsed/>
    <w:qFormat/>
    <w:rsid w:val="004E487E"/>
    <w:pPr>
      <w:numPr>
        <w:numId w:val="39"/>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4DA"/>
    <w:rPr>
      <w:rFonts w:ascii="Times New Roman" w:hAnsi="Times New Roman" w:cs="Times New Roman"/>
      <w:b/>
      <w:sz w:val="24"/>
      <w:szCs w:val="24"/>
      <w:lang w:val="id-ID"/>
    </w:rPr>
  </w:style>
  <w:style w:type="paragraph" w:styleId="ListParagraph">
    <w:name w:val="List Paragraph"/>
    <w:basedOn w:val="Normal"/>
    <w:uiPriority w:val="34"/>
    <w:qFormat/>
    <w:rsid w:val="00C9646D"/>
    <w:pPr>
      <w:ind w:left="720"/>
      <w:contextualSpacing/>
    </w:pPr>
  </w:style>
  <w:style w:type="character" w:customStyle="1" w:styleId="Heading2Char">
    <w:name w:val="Heading 2 Char"/>
    <w:basedOn w:val="DefaultParagraphFont"/>
    <w:link w:val="Heading2"/>
    <w:uiPriority w:val="9"/>
    <w:rsid w:val="00632509"/>
    <w:rPr>
      <w:rFonts w:ascii="Times New Roman" w:hAnsi="Times New Roman" w:cs="Times New Roman"/>
      <w:b/>
      <w:sz w:val="24"/>
      <w:szCs w:val="24"/>
      <w:lang w:val="id-ID"/>
    </w:rPr>
  </w:style>
  <w:style w:type="character" w:customStyle="1" w:styleId="Heading3Char">
    <w:name w:val="Heading 3 Char"/>
    <w:basedOn w:val="DefaultParagraphFont"/>
    <w:link w:val="Heading3"/>
    <w:uiPriority w:val="9"/>
    <w:rsid w:val="00CB747C"/>
    <w:rPr>
      <w:rFonts w:ascii="Times New Roman" w:hAnsi="Times New Roman" w:cs="Times New Roman"/>
      <w:b/>
      <w:sz w:val="24"/>
      <w:szCs w:val="24"/>
      <w:lang w:val="id-ID"/>
    </w:rPr>
  </w:style>
  <w:style w:type="character" w:customStyle="1" w:styleId="Heading4Char">
    <w:name w:val="Heading 4 Char"/>
    <w:basedOn w:val="DefaultParagraphFont"/>
    <w:link w:val="Heading4"/>
    <w:uiPriority w:val="9"/>
    <w:rsid w:val="004E487E"/>
    <w:rPr>
      <w:rFonts w:ascii="Times New Roman" w:hAnsi="Times New Roman" w:cs="Times New Roman"/>
      <w:b/>
      <w:sz w:val="24"/>
      <w:szCs w:val="24"/>
      <w:lang w:val="id-ID"/>
    </w:rPr>
  </w:style>
  <w:style w:type="paragraph" w:styleId="Header">
    <w:name w:val="header"/>
    <w:basedOn w:val="Normal"/>
    <w:link w:val="HeaderChar"/>
    <w:uiPriority w:val="99"/>
    <w:unhideWhenUsed/>
    <w:rsid w:val="00C964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46D"/>
    <w:rPr>
      <w:lang w:val="en-US"/>
    </w:rPr>
  </w:style>
  <w:style w:type="paragraph" w:styleId="Footer">
    <w:name w:val="footer"/>
    <w:basedOn w:val="Normal"/>
    <w:link w:val="FooterChar"/>
    <w:uiPriority w:val="99"/>
    <w:unhideWhenUsed/>
    <w:rsid w:val="00C964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46D"/>
    <w:rPr>
      <w:lang w:val="en-US"/>
    </w:rPr>
  </w:style>
  <w:style w:type="table" w:styleId="TableGrid">
    <w:name w:val="Table Grid"/>
    <w:basedOn w:val="TableNormal"/>
    <w:uiPriority w:val="59"/>
    <w:rsid w:val="00B67CE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67CE0"/>
    <w:rPr>
      <w:color w:val="808080"/>
    </w:rPr>
  </w:style>
  <w:style w:type="paragraph" w:styleId="BalloonText">
    <w:name w:val="Balloon Text"/>
    <w:basedOn w:val="Normal"/>
    <w:link w:val="BalloonTextChar"/>
    <w:uiPriority w:val="99"/>
    <w:semiHidden/>
    <w:unhideWhenUsed/>
    <w:rsid w:val="00B67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CE0"/>
    <w:rPr>
      <w:rFonts w:ascii="Tahoma" w:hAnsi="Tahoma" w:cs="Tahoma"/>
      <w:sz w:val="16"/>
      <w:szCs w:val="16"/>
      <w:lang w:val="en-US"/>
    </w:rPr>
  </w:style>
  <w:style w:type="character" w:styleId="Hyperlink">
    <w:name w:val="Hyperlink"/>
    <w:basedOn w:val="DefaultParagraphFont"/>
    <w:uiPriority w:val="99"/>
    <w:unhideWhenUsed/>
    <w:rsid w:val="00B67CE0"/>
    <w:rPr>
      <w:color w:val="0563C1" w:themeColor="hyperlink"/>
      <w:u w:val="single"/>
    </w:rPr>
  </w:style>
  <w:style w:type="paragraph" w:styleId="Bibliography">
    <w:name w:val="Bibliography"/>
    <w:basedOn w:val="Normal"/>
    <w:next w:val="Normal"/>
    <w:uiPriority w:val="37"/>
    <w:unhideWhenUsed/>
    <w:rsid w:val="00B67CE0"/>
  </w:style>
  <w:style w:type="character" w:customStyle="1" w:styleId="fontstyle01">
    <w:name w:val="fontstyle01"/>
    <w:basedOn w:val="DefaultParagraphFont"/>
    <w:rsid w:val="009F701A"/>
    <w:rPr>
      <w:rFonts w:ascii="TimesNewRoman" w:hAnsi="TimesNewRoman" w:hint="default"/>
      <w:b w:val="0"/>
      <w:bCs w:val="0"/>
      <w:i w:val="0"/>
      <w:iCs w:val="0"/>
      <w:color w:val="000000"/>
      <w:sz w:val="24"/>
      <w:szCs w:val="24"/>
    </w:rPr>
  </w:style>
  <w:style w:type="paragraph" w:styleId="TOCHeading">
    <w:name w:val="TOC Heading"/>
    <w:basedOn w:val="Heading1"/>
    <w:next w:val="Normal"/>
    <w:uiPriority w:val="39"/>
    <w:unhideWhenUsed/>
    <w:qFormat/>
    <w:rsid w:val="00632509"/>
    <w:pPr>
      <w:keepNext/>
      <w:keepLines/>
      <w:spacing w:before="480" w:after="0" w:line="276" w:lineRule="auto"/>
      <w:jc w:val="left"/>
      <w:outlineLvl w:val="9"/>
    </w:pPr>
    <w:rPr>
      <w:rFonts w:asciiTheme="majorHAnsi" w:eastAsiaTheme="majorEastAsia" w:hAnsiTheme="majorHAnsi" w:cstheme="majorBidi"/>
      <w:bCs/>
      <w:color w:val="2F5496" w:themeColor="accent1" w:themeShade="BF"/>
      <w:sz w:val="28"/>
      <w:szCs w:val="28"/>
      <w:lang w:val="en-US" w:eastAsia="ja-JP"/>
    </w:rPr>
  </w:style>
  <w:style w:type="paragraph" w:styleId="TOC1">
    <w:name w:val="toc 1"/>
    <w:basedOn w:val="Normal"/>
    <w:next w:val="Normal"/>
    <w:autoRedefine/>
    <w:uiPriority w:val="39"/>
    <w:unhideWhenUsed/>
    <w:rsid w:val="00632509"/>
    <w:pPr>
      <w:spacing w:after="100"/>
    </w:pPr>
  </w:style>
  <w:style w:type="paragraph" w:styleId="TOC2">
    <w:name w:val="toc 2"/>
    <w:basedOn w:val="Normal"/>
    <w:next w:val="Normal"/>
    <w:autoRedefine/>
    <w:uiPriority w:val="39"/>
    <w:unhideWhenUsed/>
    <w:rsid w:val="00632509"/>
    <w:pPr>
      <w:spacing w:after="100"/>
      <w:ind w:left="220"/>
    </w:pPr>
  </w:style>
  <w:style w:type="paragraph" w:styleId="TOC3">
    <w:name w:val="toc 3"/>
    <w:basedOn w:val="Normal"/>
    <w:next w:val="Normal"/>
    <w:autoRedefine/>
    <w:uiPriority w:val="39"/>
    <w:unhideWhenUsed/>
    <w:rsid w:val="00632509"/>
    <w:pPr>
      <w:spacing w:after="100"/>
      <w:ind w:left="440"/>
    </w:pPr>
  </w:style>
  <w:style w:type="paragraph" w:styleId="Caption">
    <w:name w:val="caption"/>
    <w:basedOn w:val="Normal"/>
    <w:next w:val="Normal"/>
    <w:uiPriority w:val="35"/>
    <w:unhideWhenUsed/>
    <w:qFormat/>
    <w:rsid w:val="00872F49"/>
    <w:pPr>
      <w:spacing w:line="240" w:lineRule="auto"/>
      <w:ind w:left="360" w:firstLine="720"/>
      <w:jc w:val="center"/>
    </w:pPr>
    <w:rPr>
      <w:rFonts w:ascii="Times New Roman" w:hAnsi="Times New Roman" w:cs="Times New Roman"/>
      <w:b/>
      <w:sz w:val="24"/>
      <w:szCs w:val="24"/>
      <w:lang w:val="id-ID"/>
    </w:rPr>
  </w:style>
  <w:style w:type="paragraph" w:styleId="TableofFigures">
    <w:name w:val="table of figures"/>
    <w:basedOn w:val="Normal"/>
    <w:next w:val="Normal"/>
    <w:uiPriority w:val="99"/>
    <w:unhideWhenUsed/>
    <w:rsid w:val="00D15F2E"/>
    <w:pPr>
      <w:spacing w:after="0"/>
    </w:pPr>
  </w:style>
  <w:style w:type="character" w:styleId="FollowedHyperlink">
    <w:name w:val="FollowedHyperlink"/>
    <w:basedOn w:val="DefaultParagraphFont"/>
    <w:uiPriority w:val="99"/>
    <w:semiHidden/>
    <w:unhideWhenUsed/>
    <w:rsid w:val="00B33061"/>
    <w:rPr>
      <w:color w:val="800080"/>
      <w:u w:val="single"/>
    </w:rPr>
  </w:style>
  <w:style w:type="paragraph" w:customStyle="1" w:styleId="xl65">
    <w:name w:val="xl65"/>
    <w:basedOn w:val="Normal"/>
    <w:rsid w:val="00B330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B330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B330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1964D6"/>
    <w:pPr>
      <w:widowControl w:val="0"/>
      <w:autoSpaceDE w:val="0"/>
      <w:autoSpaceDN w:val="0"/>
      <w:spacing w:before="34" w:after="0" w:line="240" w:lineRule="auto"/>
      <w:ind w:right="95"/>
      <w:jc w:val="right"/>
    </w:pPr>
    <w:rPr>
      <w:rFonts w:ascii="Arial MT" w:eastAsia="Arial MT" w:hAnsi="Arial MT" w:cs="Arial MT"/>
      <w:lang w:val="id"/>
    </w:rPr>
  </w:style>
  <w:style w:type="paragraph" w:styleId="BodyText">
    <w:name w:val="Body Text"/>
    <w:basedOn w:val="Normal"/>
    <w:link w:val="BodyTextChar"/>
    <w:uiPriority w:val="1"/>
    <w:qFormat/>
    <w:rsid w:val="00D7293C"/>
    <w:pPr>
      <w:widowControl w:val="0"/>
      <w:autoSpaceDE w:val="0"/>
      <w:autoSpaceDN w:val="0"/>
      <w:spacing w:after="0" w:line="240" w:lineRule="auto"/>
    </w:pPr>
    <w:rPr>
      <w:rFonts w:ascii="Times New Roman" w:eastAsia="Times New Roman" w:hAnsi="Times New Roman" w:cs="Times New Roman"/>
      <w:sz w:val="20"/>
      <w:szCs w:val="20"/>
      <w:lang w:val="id"/>
    </w:rPr>
  </w:style>
  <w:style w:type="character" w:customStyle="1" w:styleId="BodyTextChar">
    <w:name w:val="Body Text Char"/>
    <w:basedOn w:val="DefaultParagraphFont"/>
    <w:link w:val="BodyText"/>
    <w:uiPriority w:val="1"/>
    <w:rsid w:val="00D7293C"/>
    <w:rPr>
      <w:rFonts w:ascii="Times New Roman" w:eastAsia="Times New Roman" w:hAnsi="Times New Roman" w:cs="Times New Roman"/>
      <w:sz w:val="20"/>
      <w:szCs w:val="20"/>
      <w:lang w:val="id"/>
    </w:rPr>
  </w:style>
  <w:style w:type="paragraph" w:styleId="Title">
    <w:name w:val="Title"/>
    <w:basedOn w:val="Normal"/>
    <w:link w:val="TitleChar"/>
    <w:uiPriority w:val="1"/>
    <w:qFormat/>
    <w:rsid w:val="00D7293C"/>
    <w:pPr>
      <w:widowControl w:val="0"/>
      <w:autoSpaceDE w:val="0"/>
      <w:autoSpaceDN w:val="0"/>
      <w:spacing w:before="71" w:after="0" w:line="240" w:lineRule="auto"/>
      <w:ind w:left="1179" w:right="1177"/>
      <w:jc w:val="center"/>
    </w:pPr>
    <w:rPr>
      <w:rFonts w:ascii="Times New Roman" w:eastAsia="Times New Roman" w:hAnsi="Times New Roman" w:cs="Times New Roman"/>
      <w:b/>
      <w:bCs/>
      <w:sz w:val="36"/>
      <w:szCs w:val="36"/>
      <w:lang w:val="id"/>
    </w:rPr>
  </w:style>
  <w:style w:type="character" w:customStyle="1" w:styleId="TitleChar">
    <w:name w:val="Title Char"/>
    <w:basedOn w:val="DefaultParagraphFont"/>
    <w:link w:val="Title"/>
    <w:uiPriority w:val="1"/>
    <w:rsid w:val="00D7293C"/>
    <w:rPr>
      <w:rFonts w:ascii="Times New Roman" w:eastAsia="Times New Roman" w:hAnsi="Times New Roman" w:cs="Times New Roman"/>
      <w:b/>
      <w:bCs/>
      <w:sz w:val="36"/>
      <w:szCs w:val="36"/>
      <w:lang w:val="id"/>
    </w:rPr>
  </w:style>
  <w:style w:type="table" w:customStyle="1" w:styleId="TableGrid1">
    <w:name w:val="Table Grid1"/>
    <w:basedOn w:val="TableNormal"/>
    <w:next w:val="TableGrid"/>
    <w:uiPriority w:val="59"/>
    <w:unhideWhenUsed/>
    <w:rsid w:val="008D688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unhideWhenUsed/>
    <w:rsid w:val="00BC389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46D"/>
    <w:pPr>
      <w:spacing w:after="200" w:line="276" w:lineRule="auto"/>
    </w:pPr>
    <w:rPr>
      <w:lang w:val="en-US"/>
    </w:rPr>
  </w:style>
  <w:style w:type="paragraph" w:styleId="Heading1">
    <w:name w:val="heading 1"/>
    <w:basedOn w:val="Normal"/>
    <w:next w:val="Normal"/>
    <w:link w:val="Heading1Char"/>
    <w:uiPriority w:val="9"/>
    <w:qFormat/>
    <w:rsid w:val="001024DA"/>
    <w:pPr>
      <w:spacing w:line="480" w:lineRule="auto"/>
      <w:jc w:val="center"/>
      <w:outlineLvl w:val="0"/>
    </w:pPr>
    <w:rPr>
      <w:rFonts w:ascii="Times New Roman" w:hAnsi="Times New Roman" w:cs="Times New Roman"/>
      <w:b/>
      <w:sz w:val="24"/>
      <w:szCs w:val="24"/>
      <w:lang w:val="id-ID"/>
    </w:rPr>
  </w:style>
  <w:style w:type="paragraph" w:styleId="Heading2">
    <w:name w:val="heading 2"/>
    <w:basedOn w:val="ListParagraph"/>
    <w:next w:val="Normal"/>
    <w:link w:val="Heading2Char"/>
    <w:uiPriority w:val="9"/>
    <w:unhideWhenUsed/>
    <w:qFormat/>
    <w:rsid w:val="00632509"/>
    <w:pPr>
      <w:numPr>
        <w:numId w:val="13"/>
      </w:numPr>
      <w:spacing w:line="480" w:lineRule="auto"/>
      <w:jc w:val="both"/>
      <w:outlineLvl w:val="1"/>
    </w:pPr>
    <w:rPr>
      <w:rFonts w:ascii="Times New Roman" w:hAnsi="Times New Roman" w:cs="Times New Roman"/>
      <w:b/>
      <w:sz w:val="24"/>
      <w:szCs w:val="24"/>
      <w:lang w:val="id-ID"/>
    </w:rPr>
  </w:style>
  <w:style w:type="paragraph" w:styleId="Heading3">
    <w:name w:val="heading 3"/>
    <w:basedOn w:val="ListParagraph"/>
    <w:next w:val="Normal"/>
    <w:link w:val="Heading3Char"/>
    <w:uiPriority w:val="9"/>
    <w:unhideWhenUsed/>
    <w:rsid w:val="00CB747C"/>
    <w:pPr>
      <w:spacing w:line="480" w:lineRule="auto"/>
      <w:ind w:left="0"/>
      <w:jc w:val="both"/>
      <w:outlineLvl w:val="2"/>
    </w:pPr>
    <w:rPr>
      <w:rFonts w:ascii="Times New Roman" w:hAnsi="Times New Roman" w:cs="Times New Roman"/>
      <w:b/>
      <w:sz w:val="24"/>
      <w:szCs w:val="24"/>
      <w:lang w:val="id-ID"/>
    </w:rPr>
  </w:style>
  <w:style w:type="paragraph" w:styleId="Heading4">
    <w:name w:val="heading 4"/>
    <w:basedOn w:val="Heading3"/>
    <w:next w:val="Normal"/>
    <w:link w:val="Heading4Char"/>
    <w:uiPriority w:val="9"/>
    <w:unhideWhenUsed/>
    <w:qFormat/>
    <w:rsid w:val="004E487E"/>
    <w:pPr>
      <w:numPr>
        <w:numId w:val="39"/>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4DA"/>
    <w:rPr>
      <w:rFonts w:ascii="Times New Roman" w:hAnsi="Times New Roman" w:cs="Times New Roman"/>
      <w:b/>
      <w:sz w:val="24"/>
      <w:szCs w:val="24"/>
      <w:lang w:val="id-ID"/>
    </w:rPr>
  </w:style>
  <w:style w:type="paragraph" w:styleId="ListParagraph">
    <w:name w:val="List Paragraph"/>
    <w:basedOn w:val="Normal"/>
    <w:uiPriority w:val="34"/>
    <w:qFormat/>
    <w:rsid w:val="00C9646D"/>
    <w:pPr>
      <w:ind w:left="720"/>
      <w:contextualSpacing/>
    </w:pPr>
  </w:style>
  <w:style w:type="character" w:customStyle="1" w:styleId="Heading2Char">
    <w:name w:val="Heading 2 Char"/>
    <w:basedOn w:val="DefaultParagraphFont"/>
    <w:link w:val="Heading2"/>
    <w:uiPriority w:val="9"/>
    <w:rsid w:val="00632509"/>
    <w:rPr>
      <w:rFonts w:ascii="Times New Roman" w:hAnsi="Times New Roman" w:cs="Times New Roman"/>
      <w:b/>
      <w:sz w:val="24"/>
      <w:szCs w:val="24"/>
      <w:lang w:val="id-ID"/>
    </w:rPr>
  </w:style>
  <w:style w:type="character" w:customStyle="1" w:styleId="Heading3Char">
    <w:name w:val="Heading 3 Char"/>
    <w:basedOn w:val="DefaultParagraphFont"/>
    <w:link w:val="Heading3"/>
    <w:uiPriority w:val="9"/>
    <w:rsid w:val="00CB747C"/>
    <w:rPr>
      <w:rFonts w:ascii="Times New Roman" w:hAnsi="Times New Roman" w:cs="Times New Roman"/>
      <w:b/>
      <w:sz w:val="24"/>
      <w:szCs w:val="24"/>
      <w:lang w:val="id-ID"/>
    </w:rPr>
  </w:style>
  <w:style w:type="character" w:customStyle="1" w:styleId="Heading4Char">
    <w:name w:val="Heading 4 Char"/>
    <w:basedOn w:val="DefaultParagraphFont"/>
    <w:link w:val="Heading4"/>
    <w:uiPriority w:val="9"/>
    <w:rsid w:val="004E487E"/>
    <w:rPr>
      <w:rFonts w:ascii="Times New Roman" w:hAnsi="Times New Roman" w:cs="Times New Roman"/>
      <w:b/>
      <w:sz w:val="24"/>
      <w:szCs w:val="24"/>
      <w:lang w:val="id-ID"/>
    </w:rPr>
  </w:style>
  <w:style w:type="paragraph" w:styleId="Header">
    <w:name w:val="header"/>
    <w:basedOn w:val="Normal"/>
    <w:link w:val="HeaderChar"/>
    <w:uiPriority w:val="99"/>
    <w:unhideWhenUsed/>
    <w:rsid w:val="00C964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46D"/>
    <w:rPr>
      <w:lang w:val="en-US"/>
    </w:rPr>
  </w:style>
  <w:style w:type="paragraph" w:styleId="Footer">
    <w:name w:val="footer"/>
    <w:basedOn w:val="Normal"/>
    <w:link w:val="FooterChar"/>
    <w:uiPriority w:val="99"/>
    <w:unhideWhenUsed/>
    <w:rsid w:val="00C964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46D"/>
    <w:rPr>
      <w:lang w:val="en-US"/>
    </w:rPr>
  </w:style>
  <w:style w:type="table" w:styleId="TableGrid">
    <w:name w:val="Table Grid"/>
    <w:basedOn w:val="TableNormal"/>
    <w:uiPriority w:val="59"/>
    <w:rsid w:val="00B67CE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67CE0"/>
    <w:rPr>
      <w:color w:val="808080"/>
    </w:rPr>
  </w:style>
  <w:style w:type="paragraph" w:styleId="BalloonText">
    <w:name w:val="Balloon Text"/>
    <w:basedOn w:val="Normal"/>
    <w:link w:val="BalloonTextChar"/>
    <w:uiPriority w:val="99"/>
    <w:semiHidden/>
    <w:unhideWhenUsed/>
    <w:rsid w:val="00B67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CE0"/>
    <w:rPr>
      <w:rFonts w:ascii="Tahoma" w:hAnsi="Tahoma" w:cs="Tahoma"/>
      <w:sz w:val="16"/>
      <w:szCs w:val="16"/>
      <w:lang w:val="en-US"/>
    </w:rPr>
  </w:style>
  <w:style w:type="character" w:styleId="Hyperlink">
    <w:name w:val="Hyperlink"/>
    <w:basedOn w:val="DefaultParagraphFont"/>
    <w:uiPriority w:val="99"/>
    <w:unhideWhenUsed/>
    <w:rsid w:val="00B67CE0"/>
    <w:rPr>
      <w:color w:val="0563C1" w:themeColor="hyperlink"/>
      <w:u w:val="single"/>
    </w:rPr>
  </w:style>
  <w:style w:type="paragraph" w:styleId="Bibliography">
    <w:name w:val="Bibliography"/>
    <w:basedOn w:val="Normal"/>
    <w:next w:val="Normal"/>
    <w:uiPriority w:val="37"/>
    <w:unhideWhenUsed/>
    <w:rsid w:val="00B67CE0"/>
  </w:style>
  <w:style w:type="character" w:customStyle="1" w:styleId="fontstyle01">
    <w:name w:val="fontstyle01"/>
    <w:basedOn w:val="DefaultParagraphFont"/>
    <w:rsid w:val="009F701A"/>
    <w:rPr>
      <w:rFonts w:ascii="TimesNewRoman" w:hAnsi="TimesNewRoman" w:hint="default"/>
      <w:b w:val="0"/>
      <w:bCs w:val="0"/>
      <w:i w:val="0"/>
      <w:iCs w:val="0"/>
      <w:color w:val="000000"/>
      <w:sz w:val="24"/>
      <w:szCs w:val="24"/>
    </w:rPr>
  </w:style>
  <w:style w:type="paragraph" w:styleId="TOCHeading">
    <w:name w:val="TOC Heading"/>
    <w:basedOn w:val="Heading1"/>
    <w:next w:val="Normal"/>
    <w:uiPriority w:val="39"/>
    <w:unhideWhenUsed/>
    <w:qFormat/>
    <w:rsid w:val="00632509"/>
    <w:pPr>
      <w:keepNext/>
      <w:keepLines/>
      <w:spacing w:before="480" w:after="0" w:line="276" w:lineRule="auto"/>
      <w:jc w:val="left"/>
      <w:outlineLvl w:val="9"/>
    </w:pPr>
    <w:rPr>
      <w:rFonts w:asciiTheme="majorHAnsi" w:eastAsiaTheme="majorEastAsia" w:hAnsiTheme="majorHAnsi" w:cstheme="majorBidi"/>
      <w:bCs/>
      <w:color w:val="2F5496" w:themeColor="accent1" w:themeShade="BF"/>
      <w:sz w:val="28"/>
      <w:szCs w:val="28"/>
      <w:lang w:val="en-US" w:eastAsia="ja-JP"/>
    </w:rPr>
  </w:style>
  <w:style w:type="paragraph" w:styleId="TOC1">
    <w:name w:val="toc 1"/>
    <w:basedOn w:val="Normal"/>
    <w:next w:val="Normal"/>
    <w:autoRedefine/>
    <w:uiPriority w:val="39"/>
    <w:unhideWhenUsed/>
    <w:rsid w:val="00632509"/>
    <w:pPr>
      <w:spacing w:after="100"/>
    </w:pPr>
  </w:style>
  <w:style w:type="paragraph" w:styleId="TOC2">
    <w:name w:val="toc 2"/>
    <w:basedOn w:val="Normal"/>
    <w:next w:val="Normal"/>
    <w:autoRedefine/>
    <w:uiPriority w:val="39"/>
    <w:unhideWhenUsed/>
    <w:rsid w:val="00632509"/>
    <w:pPr>
      <w:spacing w:after="100"/>
      <w:ind w:left="220"/>
    </w:pPr>
  </w:style>
  <w:style w:type="paragraph" w:styleId="TOC3">
    <w:name w:val="toc 3"/>
    <w:basedOn w:val="Normal"/>
    <w:next w:val="Normal"/>
    <w:autoRedefine/>
    <w:uiPriority w:val="39"/>
    <w:unhideWhenUsed/>
    <w:rsid w:val="00632509"/>
    <w:pPr>
      <w:spacing w:after="100"/>
      <w:ind w:left="440"/>
    </w:pPr>
  </w:style>
  <w:style w:type="paragraph" w:styleId="Caption">
    <w:name w:val="caption"/>
    <w:basedOn w:val="Normal"/>
    <w:next w:val="Normal"/>
    <w:uiPriority w:val="35"/>
    <w:unhideWhenUsed/>
    <w:qFormat/>
    <w:rsid w:val="00872F49"/>
    <w:pPr>
      <w:spacing w:line="240" w:lineRule="auto"/>
      <w:ind w:left="360" w:firstLine="720"/>
      <w:jc w:val="center"/>
    </w:pPr>
    <w:rPr>
      <w:rFonts w:ascii="Times New Roman" w:hAnsi="Times New Roman" w:cs="Times New Roman"/>
      <w:b/>
      <w:sz w:val="24"/>
      <w:szCs w:val="24"/>
      <w:lang w:val="id-ID"/>
    </w:rPr>
  </w:style>
  <w:style w:type="paragraph" w:styleId="TableofFigures">
    <w:name w:val="table of figures"/>
    <w:basedOn w:val="Normal"/>
    <w:next w:val="Normal"/>
    <w:uiPriority w:val="99"/>
    <w:unhideWhenUsed/>
    <w:rsid w:val="00D15F2E"/>
    <w:pPr>
      <w:spacing w:after="0"/>
    </w:pPr>
  </w:style>
  <w:style w:type="character" w:styleId="FollowedHyperlink">
    <w:name w:val="FollowedHyperlink"/>
    <w:basedOn w:val="DefaultParagraphFont"/>
    <w:uiPriority w:val="99"/>
    <w:semiHidden/>
    <w:unhideWhenUsed/>
    <w:rsid w:val="00B33061"/>
    <w:rPr>
      <w:color w:val="800080"/>
      <w:u w:val="single"/>
    </w:rPr>
  </w:style>
  <w:style w:type="paragraph" w:customStyle="1" w:styleId="xl65">
    <w:name w:val="xl65"/>
    <w:basedOn w:val="Normal"/>
    <w:rsid w:val="00B330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B330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B330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1964D6"/>
    <w:pPr>
      <w:widowControl w:val="0"/>
      <w:autoSpaceDE w:val="0"/>
      <w:autoSpaceDN w:val="0"/>
      <w:spacing w:before="34" w:after="0" w:line="240" w:lineRule="auto"/>
      <w:ind w:right="95"/>
      <w:jc w:val="right"/>
    </w:pPr>
    <w:rPr>
      <w:rFonts w:ascii="Arial MT" w:eastAsia="Arial MT" w:hAnsi="Arial MT" w:cs="Arial MT"/>
      <w:lang w:val="id"/>
    </w:rPr>
  </w:style>
  <w:style w:type="paragraph" w:styleId="BodyText">
    <w:name w:val="Body Text"/>
    <w:basedOn w:val="Normal"/>
    <w:link w:val="BodyTextChar"/>
    <w:uiPriority w:val="1"/>
    <w:qFormat/>
    <w:rsid w:val="00D7293C"/>
    <w:pPr>
      <w:widowControl w:val="0"/>
      <w:autoSpaceDE w:val="0"/>
      <w:autoSpaceDN w:val="0"/>
      <w:spacing w:after="0" w:line="240" w:lineRule="auto"/>
    </w:pPr>
    <w:rPr>
      <w:rFonts w:ascii="Times New Roman" w:eastAsia="Times New Roman" w:hAnsi="Times New Roman" w:cs="Times New Roman"/>
      <w:sz w:val="20"/>
      <w:szCs w:val="20"/>
      <w:lang w:val="id"/>
    </w:rPr>
  </w:style>
  <w:style w:type="character" w:customStyle="1" w:styleId="BodyTextChar">
    <w:name w:val="Body Text Char"/>
    <w:basedOn w:val="DefaultParagraphFont"/>
    <w:link w:val="BodyText"/>
    <w:uiPriority w:val="1"/>
    <w:rsid w:val="00D7293C"/>
    <w:rPr>
      <w:rFonts w:ascii="Times New Roman" w:eastAsia="Times New Roman" w:hAnsi="Times New Roman" w:cs="Times New Roman"/>
      <w:sz w:val="20"/>
      <w:szCs w:val="20"/>
      <w:lang w:val="id"/>
    </w:rPr>
  </w:style>
  <w:style w:type="paragraph" w:styleId="Title">
    <w:name w:val="Title"/>
    <w:basedOn w:val="Normal"/>
    <w:link w:val="TitleChar"/>
    <w:uiPriority w:val="1"/>
    <w:qFormat/>
    <w:rsid w:val="00D7293C"/>
    <w:pPr>
      <w:widowControl w:val="0"/>
      <w:autoSpaceDE w:val="0"/>
      <w:autoSpaceDN w:val="0"/>
      <w:spacing w:before="71" w:after="0" w:line="240" w:lineRule="auto"/>
      <w:ind w:left="1179" w:right="1177"/>
      <w:jc w:val="center"/>
    </w:pPr>
    <w:rPr>
      <w:rFonts w:ascii="Times New Roman" w:eastAsia="Times New Roman" w:hAnsi="Times New Roman" w:cs="Times New Roman"/>
      <w:b/>
      <w:bCs/>
      <w:sz w:val="36"/>
      <w:szCs w:val="36"/>
      <w:lang w:val="id"/>
    </w:rPr>
  </w:style>
  <w:style w:type="character" w:customStyle="1" w:styleId="TitleChar">
    <w:name w:val="Title Char"/>
    <w:basedOn w:val="DefaultParagraphFont"/>
    <w:link w:val="Title"/>
    <w:uiPriority w:val="1"/>
    <w:rsid w:val="00D7293C"/>
    <w:rPr>
      <w:rFonts w:ascii="Times New Roman" w:eastAsia="Times New Roman" w:hAnsi="Times New Roman" w:cs="Times New Roman"/>
      <w:b/>
      <w:bCs/>
      <w:sz w:val="36"/>
      <w:szCs w:val="36"/>
      <w:lang w:val="id"/>
    </w:rPr>
  </w:style>
  <w:style w:type="table" w:customStyle="1" w:styleId="TableGrid1">
    <w:name w:val="Table Grid1"/>
    <w:basedOn w:val="TableNormal"/>
    <w:next w:val="TableGrid"/>
    <w:uiPriority w:val="59"/>
    <w:unhideWhenUsed/>
    <w:rsid w:val="008D688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unhideWhenUsed/>
    <w:rsid w:val="00BC389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220806">
      <w:bodyDiv w:val="1"/>
      <w:marLeft w:val="0"/>
      <w:marRight w:val="0"/>
      <w:marTop w:val="0"/>
      <w:marBottom w:val="0"/>
      <w:divBdr>
        <w:top w:val="none" w:sz="0" w:space="0" w:color="auto"/>
        <w:left w:val="none" w:sz="0" w:space="0" w:color="auto"/>
        <w:bottom w:val="none" w:sz="0" w:space="0" w:color="auto"/>
        <w:right w:val="none" w:sz="0" w:space="0" w:color="auto"/>
      </w:divBdr>
    </w:div>
    <w:div w:id="516624025">
      <w:bodyDiv w:val="1"/>
      <w:marLeft w:val="0"/>
      <w:marRight w:val="0"/>
      <w:marTop w:val="0"/>
      <w:marBottom w:val="0"/>
      <w:divBdr>
        <w:top w:val="none" w:sz="0" w:space="0" w:color="auto"/>
        <w:left w:val="none" w:sz="0" w:space="0" w:color="auto"/>
        <w:bottom w:val="none" w:sz="0" w:space="0" w:color="auto"/>
        <w:right w:val="none" w:sz="0" w:space="0" w:color="auto"/>
      </w:divBdr>
    </w:div>
    <w:div w:id="612057647">
      <w:bodyDiv w:val="1"/>
      <w:marLeft w:val="0"/>
      <w:marRight w:val="0"/>
      <w:marTop w:val="0"/>
      <w:marBottom w:val="0"/>
      <w:divBdr>
        <w:top w:val="none" w:sz="0" w:space="0" w:color="auto"/>
        <w:left w:val="none" w:sz="0" w:space="0" w:color="auto"/>
        <w:bottom w:val="none" w:sz="0" w:space="0" w:color="auto"/>
        <w:right w:val="none" w:sz="0" w:space="0" w:color="auto"/>
      </w:divBdr>
    </w:div>
    <w:div w:id="1088693011">
      <w:bodyDiv w:val="1"/>
      <w:marLeft w:val="0"/>
      <w:marRight w:val="0"/>
      <w:marTop w:val="0"/>
      <w:marBottom w:val="0"/>
      <w:divBdr>
        <w:top w:val="none" w:sz="0" w:space="0" w:color="auto"/>
        <w:left w:val="none" w:sz="0" w:space="0" w:color="auto"/>
        <w:bottom w:val="none" w:sz="0" w:space="0" w:color="auto"/>
        <w:right w:val="none" w:sz="0" w:space="0" w:color="auto"/>
      </w:divBdr>
    </w:div>
    <w:div w:id="1253930157">
      <w:bodyDiv w:val="1"/>
      <w:marLeft w:val="0"/>
      <w:marRight w:val="0"/>
      <w:marTop w:val="0"/>
      <w:marBottom w:val="0"/>
      <w:divBdr>
        <w:top w:val="none" w:sz="0" w:space="0" w:color="auto"/>
        <w:left w:val="none" w:sz="0" w:space="0" w:color="auto"/>
        <w:bottom w:val="none" w:sz="0" w:space="0" w:color="auto"/>
        <w:right w:val="none" w:sz="0" w:space="0" w:color="auto"/>
      </w:divBdr>
    </w:div>
    <w:div w:id="1285306775">
      <w:bodyDiv w:val="1"/>
      <w:marLeft w:val="0"/>
      <w:marRight w:val="0"/>
      <w:marTop w:val="0"/>
      <w:marBottom w:val="0"/>
      <w:divBdr>
        <w:top w:val="none" w:sz="0" w:space="0" w:color="auto"/>
        <w:left w:val="none" w:sz="0" w:space="0" w:color="auto"/>
        <w:bottom w:val="none" w:sz="0" w:space="0" w:color="auto"/>
        <w:right w:val="none" w:sz="0" w:space="0" w:color="auto"/>
      </w:divBdr>
    </w:div>
    <w:div w:id="1301418838">
      <w:bodyDiv w:val="1"/>
      <w:marLeft w:val="0"/>
      <w:marRight w:val="0"/>
      <w:marTop w:val="0"/>
      <w:marBottom w:val="0"/>
      <w:divBdr>
        <w:top w:val="none" w:sz="0" w:space="0" w:color="auto"/>
        <w:left w:val="none" w:sz="0" w:space="0" w:color="auto"/>
        <w:bottom w:val="none" w:sz="0" w:space="0" w:color="auto"/>
        <w:right w:val="none" w:sz="0" w:space="0" w:color="auto"/>
      </w:divBdr>
    </w:div>
    <w:div w:id="1394694747">
      <w:bodyDiv w:val="1"/>
      <w:marLeft w:val="0"/>
      <w:marRight w:val="0"/>
      <w:marTop w:val="0"/>
      <w:marBottom w:val="0"/>
      <w:divBdr>
        <w:top w:val="none" w:sz="0" w:space="0" w:color="auto"/>
        <w:left w:val="none" w:sz="0" w:space="0" w:color="auto"/>
        <w:bottom w:val="none" w:sz="0" w:space="0" w:color="auto"/>
        <w:right w:val="none" w:sz="0" w:space="0" w:color="auto"/>
      </w:divBdr>
    </w:div>
    <w:div w:id="1600985288">
      <w:bodyDiv w:val="1"/>
      <w:marLeft w:val="0"/>
      <w:marRight w:val="0"/>
      <w:marTop w:val="0"/>
      <w:marBottom w:val="0"/>
      <w:divBdr>
        <w:top w:val="none" w:sz="0" w:space="0" w:color="auto"/>
        <w:left w:val="none" w:sz="0" w:space="0" w:color="auto"/>
        <w:bottom w:val="none" w:sz="0" w:space="0" w:color="auto"/>
        <w:right w:val="none" w:sz="0" w:space="0" w:color="auto"/>
      </w:divBdr>
    </w:div>
    <w:div w:id="1712919622">
      <w:bodyDiv w:val="1"/>
      <w:marLeft w:val="0"/>
      <w:marRight w:val="0"/>
      <w:marTop w:val="0"/>
      <w:marBottom w:val="0"/>
      <w:divBdr>
        <w:top w:val="none" w:sz="0" w:space="0" w:color="auto"/>
        <w:left w:val="none" w:sz="0" w:space="0" w:color="auto"/>
        <w:bottom w:val="none" w:sz="0" w:space="0" w:color="auto"/>
        <w:right w:val="none" w:sz="0" w:space="0" w:color="auto"/>
      </w:divBdr>
    </w:div>
    <w:div w:id="1834906530">
      <w:bodyDiv w:val="1"/>
      <w:marLeft w:val="0"/>
      <w:marRight w:val="0"/>
      <w:marTop w:val="0"/>
      <w:marBottom w:val="0"/>
      <w:divBdr>
        <w:top w:val="none" w:sz="0" w:space="0" w:color="auto"/>
        <w:left w:val="none" w:sz="0" w:space="0" w:color="auto"/>
        <w:bottom w:val="none" w:sz="0" w:space="0" w:color="auto"/>
        <w:right w:val="none" w:sz="0" w:space="0" w:color="auto"/>
      </w:divBdr>
    </w:div>
    <w:div w:id="214192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s://id.wikipedia.org/wiki/Wings_(perusahaa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d.wikipedia.org/wiki/2013"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83F57-F146-4F9B-B008-FCB19AE61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10162</Words>
  <Characters>57927</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14s</dc:creator>
  <cp:lastModifiedBy>Najah</cp:lastModifiedBy>
  <cp:revision>2</cp:revision>
  <cp:lastPrinted>2023-07-13T01:31:00Z</cp:lastPrinted>
  <dcterms:created xsi:type="dcterms:W3CDTF">2023-08-17T04:57:00Z</dcterms:created>
  <dcterms:modified xsi:type="dcterms:W3CDTF">2023-08-17T04:57:00Z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63a1f3f8-6a9b-337d-9491-73d9af3619fd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