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A555" w14:textId="77777777" w:rsidR="00E52718" w:rsidRDefault="00E52718" w:rsidP="00E52718">
      <w:pPr>
        <w:pStyle w:val="Heading1"/>
        <w:spacing w:after="0" w:line="480" w:lineRule="auto"/>
      </w:pPr>
      <w:bookmarkStart w:id="0" w:name="_Toc124013483"/>
      <w:r w:rsidRPr="002774FC">
        <w:t>DAFTAR PUSTAKA</w:t>
      </w:r>
      <w:bookmarkEnd w:id="0"/>
    </w:p>
    <w:p w14:paraId="4B596D7E" w14:textId="77777777" w:rsidR="00E52718" w:rsidRPr="00F83C25" w:rsidRDefault="00E52718" w:rsidP="00E52718"/>
    <w:p w14:paraId="40CA5CC8"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b/>
          <w:bCs/>
          <w:sz w:val="24"/>
          <w:szCs w:val="24"/>
        </w:rPr>
        <w:fldChar w:fldCharType="begin" w:fldLock="1"/>
      </w:r>
      <w:r w:rsidRPr="00E1213B">
        <w:rPr>
          <w:rFonts w:ascii="Times New Roman" w:hAnsi="Times New Roman" w:cs="Times New Roman"/>
          <w:b/>
          <w:bCs/>
          <w:sz w:val="24"/>
          <w:szCs w:val="24"/>
        </w:rPr>
        <w:instrText xml:space="preserve">ADDIN Mendeley Bibliography CSL_BIBLIOGRAPHY </w:instrText>
      </w:r>
      <w:r w:rsidRPr="00E1213B">
        <w:rPr>
          <w:rFonts w:ascii="Times New Roman" w:hAnsi="Times New Roman" w:cs="Times New Roman"/>
          <w:b/>
          <w:bCs/>
          <w:sz w:val="24"/>
          <w:szCs w:val="24"/>
        </w:rPr>
        <w:fldChar w:fldCharType="separate"/>
      </w:r>
      <w:r w:rsidRPr="00E1213B">
        <w:rPr>
          <w:rFonts w:ascii="Times New Roman" w:hAnsi="Times New Roman" w:cs="Times New Roman"/>
          <w:noProof/>
          <w:sz w:val="24"/>
          <w:szCs w:val="24"/>
        </w:rPr>
        <w:t xml:space="preserve">Adnan, A., Ridwan, R., &amp; Fildzah, F. (2016). Pengaruh Ukuran Bank, DPK, CAR dan LDR Terhadap Penyaluran Kredit pada Perusahaan Perbankan yang Terdaftar di BEI Tahun 2011-2015. Jurnal Dinamika Akuntansi Dan Bisnis, </w:t>
      </w:r>
      <w:r w:rsidRPr="00E1213B">
        <w:rPr>
          <w:rFonts w:ascii="Times New Roman" w:hAnsi="Times New Roman" w:cs="Times New Roman"/>
          <w:i/>
          <w:iCs/>
          <w:noProof/>
          <w:sz w:val="24"/>
          <w:szCs w:val="24"/>
        </w:rPr>
        <w:t>3</w:t>
      </w:r>
      <w:r w:rsidRPr="00E1213B">
        <w:rPr>
          <w:rFonts w:ascii="Times New Roman" w:hAnsi="Times New Roman" w:cs="Times New Roman"/>
          <w:noProof/>
          <w:sz w:val="24"/>
          <w:szCs w:val="24"/>
        </w:rPr>
        <w:t>(2), 49–64. https://doi.org/10.24815/jdab.v3i2.5386</w:t>
      </w:r>
    </w:p>
    <w:p w14:paraId="2E562E9D"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3B46FB3A"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Amelia, R. indahwati lestari N. (2019). Keuangan dan Perbankan (Cetakan 1). CV Sadari.</w:t>
      </w:r>
    </w:p>
    <w:p w14:paraId="2D20B0C5"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5A2A4118" w14:textId="77777777" w:rsidR="00E52718" w:rsidRDefault="00E52718" w:rsidP="00E52718">
      <w:pPr>
        <w:widowControl w:val="0"/>
        <w:autoSpaceDE w:val="0"/>
        <w:autoSpaceDN w:val="0"/>
        <w:adjustRightInd w:val="0"/>
        <w:spacing w:after="0" w:line="240" w:lineRule="auto"/>
        <w:ind w:left="709" w:hanging="709"/>
        <w:rPr>
          <w:rFonts w:ascii="Times New Roman" w:hAnsi="Times New Roman" w:cs="Times New Roman"/>
          <w:noProof/>
          <w:sz w:val="24"/>
          <w:szCs w:val="24"/>
        </w:rPr>
      </w:pPr>
      <w:r w:rsidRPr="00E1213B">
        <w:rPr>
          <w:rFonts w:ascii="Times New Roman" w:hAnsi="Times New Roman" w:cs="Times New Roman"/>
          <w:noProof/>
          <w:sz w:val="24"/>
          <w:szCs w:val="24"/>
        </w:rPr>
        <w:t xml:space="preserve">Amin, M. A. N. (2022). Analisis Potensi Abnormal Return Positif Terbesar Saham PT. Kalbe Farma Selama Pandemi Covid-19. Jurnal Valuasi: Jurnal Ilmiah Ilmu Manajemen Dan Kewirausahaan, </w:t>
      </w:r>
      <w:r w:rsidRPr="00E1213B">
        <w:rPr>
          <w:rFonts w:ascii="Times New Roman" w:hAnsi="Times New Roman" w:cs="Times New Roman"/>
          <w:i/>
          <w:iCs/>
          <w:noProof/>
          <w:sz w:val="24"/>
          <w:szCs w:val="24"/>
        </w:rPr>
        <w:t>2</w:t>
      </w:r>
      <w:r w:rsidRPr="00E1213B">
        <w:rPr>
          <w:rFonts w:ascii="Times New Roman" w:hAnsi="Times New Roman" w:cs="Times New Roman"/>
          <w:noProof/>
          <w:sz w:val="24"/>
          <w:szCs w:val="24"/>
        </w:rPr>
        <w:t>(February 2021), 223–233. https://doi.org/https://doi.org/10.46306/vls.v2i1.93</w:t>
      </w:r>
    </w:p>
    <w:p w14:paraId="22101328" w14:textId="77777777" w:rsidR="00E52718" w:rsidRPr="00E1213B" w:rsidRDefault="00E52718" w:rsidP="00E52718">
      <w:pPr>
        <w:widowControl w:val="0"/>
        <w:autoSpaceDE w:val="0"/>
        <w:autoSpaceDN w:val="0"/>
        <w:adjustRightInd w:val="0"/>
        <w:spacing w:after="0" w:line="240" w:lineRule="auto"/>
        <w:ind w:left="709" w:hanging="709"/>
        <w:rPr>
          <w:rFonts w:ascii="Times New Roman" w:hAnsi="Times New Roman" w:cs="Times New Roman"/>
          <w:noProof/>
          <w:sz w:val="24"/>
          <w:szCs w:val="24"/>
        </w:rPr>
      </w:pPr>
    </w:p>
    <w:p w14:paraId="5DBBAC69" w14:textId="77777777" w:rsidR="00E52718" w:rsidRPr="00E1213B" w:rsidRDefault="00E52718" w:rsidP="00E52718">
      <w:pPr>
        <w:autoSpaceDE w:val="0"/>
        <w:autoSpaceDN w:val="0"/>
        <w:adjustRightInd w:val="0"/>
        <w:spacing w:after="240" w:line="240" w:lineRule="auto"/>
        <w:ind w:left="720" w:hanging="720"/>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Amin, M. A. N. (2022). Reaksi Pasar atas Pengumuman Dividen PT . Kalbe Farma saat Pandemi. </w:t>
      </w:r>
      <w:r w:rsidRPr="00E1213B">
        <w:rPr>
          <w:rFonts w:ascii="Times New Roman" w:hAnsi="Times New Roman" w:cs="Times New Roman"/>
          <w:i/>
          <w:iCs/>
          <w:noProof/>
          <w:sz w:val="24"/>
          <w:szCs w:val="24"/>
        </w:rPr>
        <w:t>Ekonomi, Keuangan, Investasi Dan Syariah (EKUITAS)</w:t>
      </w:r>
      <w:r w:rsidRPr="00E1213B">
        <w:rPr>
          <w:rFonts w:ascii="Times New Roman" w:hAnsi="Times New Roman" w:cs="Times New Roman"/>
          <w:noProof/>
          <w:sz w:val="24"/>
          <w:szCs w:val="24"/>
        </w:rPr>
        <w:t xml:space="preserve">, </w:t>
      </w:r>
      <w:r w:rsidRPr="00E1213B">
        <w:rPr>
          <w:rFonts w:ascii="Times New Roman" w:hAnsi="Times New Roman" w:cs="Times New Roman"/>
          <w:i/>
          <w:iCs/>
          <w:noProof/>
          <w:sz w:val="24"/>
          <w:szCs w:val="24"/>
        </w:rPr>
        <w:t>3</w:t>
      </w:r>
      <w:r w:rsidRPr="00E1213B">
        <w:rPr>
          <w:rFonts w:ascii="Times New Roman" w:hAnsi="Times New Roman" w:cs="Times New Roman"/>
          <w:noProof/>
          <w:sz w:val="24"/>
          <w:szCs w:val="24"/>
        </w:rPr>
        <w:t>(4), 917–921. https://doi.org/10.47065/ekuitas.v3i4.1585</w:t>
      </w:r>
    </w:p>
    <w:p w14:paraId="03D231E8" w14:textId="77777777" w:rsidR="00E52718" w:rsidRPr="00E1213B" w:rsidRDefault="00E52718" w:rsidP="00E52718">
      <w:pPr>
        <w:autoSpaceDE w:val="0"/>
        <w:autoSpaceDN w:val="0"/>
        <w:adjustRightInd w:val="0"/>
        <w:spacing w:after="240" w:line="240" w:lineRule="auto"/>
        <w:ind w:left="720" w:hanging="720"/>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Amin, M. A. N. (2022). Analisis Abnormal Return dan Trading Volume Activity Sebelum dan Setelah Pengumuman Dividen PT.Kalbe Farma Saat Pandemi Covid-19. </w:t>
      </w:r>
      <w:r w:rsidRPr="00E1213B">
        <w:rPr>
          <w:rFonts w:ascii="Times New Roman" w:hAnsi="Times New Roman" w:cs="Times New Roman"/>
          <w:i/>
          <w:iCs/>
          <w:noProof/>
          <w:sz w:val="24"/>
          <w:szCs w:val="24"/>
        </w:rPr>
        <w:t>CREATIVE RESEARCH MANAGEMENT JOURNAL</w:t>
      </w:r>
      <w:r w:rsidRPr="00E1213B">
        <w:rPr>
          <w:rFonts w:ascii="Times New Roman" w:hAnsi="Times New Roman" w:cs="Times New Roman"/>
          <w:noProof/>
          <w:sz w:val="24"/>
          <w:szCs w:val="24"/>
        </w:rPr>
        <w:t xml:space="preserve">, </w:t>
      </w:r>
      <w:r w:rsidRPr="00E1213B">
        <w:rPr>
          <w:rFonts w:ascii="Times New Roman" w:hAnsi="Times New Roman" w:cs="Times New Roman"/>
          <w:i/>
          <w:iCs/>
          <w:noProof/>
          <w:sz w:val="24"/>
          <w:szCs w:val="24"/>
        </w:rPr>
        <w:t>5</w:t>
      </w:r>
      <w:r w:rsidRPr="00E1213B">
        <w:rPr>
          <w:rFonts w:ascii="Times New Roman" w:hAnsi="Times New Roman" w:cs="Times New Roman"/>
          <w:noProof/>
          <w:sz w:val="24"/>
          <w:szCs w:val="24"/>
        </w:rPr>
        <w:t>(1), 56–63. https://doi.org//doi.org/10.32663/crmj.v5i1.2461</w:t>
      </w:r>
    </w:p>
    <w:p w14:paraId="31D14B21" w14:textId="77777777" w:rsidR="00E52718" w:rsidRPr="00E1213B" w:rsidRDefault="00E52718" w:rsidP="00E52718">
      <w:pPr>
        <w:autoSpaceDE w:val="0"/>
        <w:autoSpaceDN w:val="0"/>
        <w:adjustRightInd w:val="0"/>
        <w:spacing w:after="240" w:line="240" w:lineRule="auto"/>
        <w:ind w:left="720" w:hanging="720"/>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Amin, M. A. N., Indriasih, D., &amp; Utami, Y. (2022). Pemanfaatan Limbah Plastik Menjadi Kerajinantangan Bagi Ibu-Ibu PKK Desa Mejasem Barat, Kecamatan Keramat, Kabupaten Tegal. </w:t>
      </w:r>
      <w:r w:rsidRPr="00E1213B">
        <w:rPr>
          <w:rFonts w:ascii="Times New Roman" w:hAnsi="Times New Roman" w:cs="Times New Roman"/>
          <w:i/>
          <w:iCs/>
          <w:noProof/>
          <w:sz w:val="24"/>
          <w:szCs w:val="24"/>
        </w:rPr>
        <w:t>Jurnal Pengabdian Masyarakat Nusantara</w:t>
      </w:r>
      <w:r w:rsidRPr="00E1213B">
        <w:rPr>
          <w:rFonts w:ascii="Times New Roman" w:hAnsi="Times New Roman" w:cs="Times New Roman"/>
          <w:noProof/>
          <w:sz w:val="24"/>
          <w:szCs w:val="24"/>
        </w:rPr>
        <w:t xml:space="preserve">, </w:t>
      </w:r>
      <w:r w:rsidRPr="00E1213B">
        <w:rPr>
          <w:rFonts w:ascii="Times New Roman" w:hAnsi="Times New Roman" w:cs="Times New Roman"/>
          <w:i/>
          <w:iCs/>
          <w:noProof/>
          <w:sz w:val="24"/>
          <w:szCs w:val="24"/>
        </w:rPr>
        <w:t>1</w:t>
      </w:r>
      <w:r w:rsidRPr="00E1213B">
        <w:rPr>
          <w:rFonts w:ascii="Times New Roman" w:hAnsi="Times New Roman" w:cs="Times New Roman"/>
          <w:noProof/>
          <w:sz w:val="24"/>
          <w:szCs w:val="24"/>
        </w:rPr>
        <w:t>(2), 35–41. https://doi.org/https://doi.org/10.35870/jpmn.v2i1.580</w:t>
      </w:r>
    </w:p>
    <w:p w14:paraId="453BED28" w14:textId="77777777" w:rsidR="00E52718" w:rsidRPr="00E1213B" w:rsidRDefault="00E52718" w:rsidP="00E52718">
      <w:pPr>
        <w:autoSpaceDE w:val="0"/>
        <w:autoSpaceDN w:val="0"/>
        <w:adjustRightInd w:val="0"/>
        <w:spacing w:after="240" w:line="240" w:lineRule="auto"/>
        <w:ind w:left="720" w:hanging="720"/>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Amin, M. A. N., &amp; Irawan, B. P. (2021). Apakah Buyback Stock dapat memberikan Keuntungan Tidak Normal saat Pandemi ? </w:t>
      </w:r>
      <w:r w:rsidRPr="00E1213B">
        <w:rPr>
          <w:rFonts w:ascii="Times New Roman" w:hAnsi="Times New Roman" w:cs="Times New Roman"/>
          <w:i/>
          <w:iCs/>
          <w:noProof/>
          <w:sz w:val="24"/>
          <w:szCs w:val="24"/>
        </w:rPr>
        <w:t>PERMANA</w:t>
      </w:r>
      <w:r w:rsidRPr="00E1213B">
        <w:rPr>
          <w:rFonts w:ascii="Times New Roman" w:hAnsi="Times New Roman" w:cs="Times New Roman"/>
          <w:noProof/>
          <w:sz w:val="24"/>
          <w:szCs w:val="24"/>
        </w:rPr>
        <w:t xml:space="preserve">, </w:t>
      </w:r>
      <w:r w:rsidRPr="00E1213B">
        <w:rPr>
          <w:rFonts w:ascii="Times New Roman" w:hAnsi="Times New Roman" w:cs="Times New Roman"/>
          <w:i/>
          <w:iCs/>
          <w:noProof/>
          <w:sz w:val="24"/>
          <w:szCs w:val="24"/>
        </w:rPr>
        <w:t>13</w:t>
      </w:r>
      <w:r w:rsidRPr="00E1213B">
        <w:rPr>
          <w:rFonts w:ascii="Times New Roman" w:hAnsi="Times New Roman" w:cs="Times New Roman"/>
          <w:noProof/>
          <w:sz w:val="24"/>
          <w:szCs w:val="24"/>
        </w:rPr>
        <w:t>(1), 46–59. https://doi.org/https://doi.org/10.24905/permana.v13i1.159</w:t>
      </w:r>
    </w:p>
    <w:p w14:paraId="2705EBE7" w14:textId="77777777" w:rsidR="00E52718" w:rsidRPr="00E1213B" w:rsidRDefault="00E52718" w:rsidP="00E52718">
      <w:pPr>
        <w:autoSpaceDE w:val="0"/>
        <w:autoSpaceDN w:val="0"/>
        <w:adjustRightInd w:val="0"/>
        <w:spacing w:after="240" w:line="240" w:lineRule="auto"/>
        <w:ind w:left="720" w:hanging="720"/>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Amin, M. A. N., &amp; Ramdhani, D. (2017). Analysis of Abnormal Return, Stock Return and Stock Liquidity Before and After Buyback Share: Case Study of Companies Listed in Indonesia Stock Exchange in Period of 2011-2015. </w:t>
      </w:r>
      <w:r w:rsidRPr="00E1213B">
        <w:rPr>
          <w:rFonts w:ascii="Times New Roman" w:hAnsi="Times New Roman" w:cs="Times New Roman"/>
          <w:i/>
          <w:iCs/>
          <w:noProof/>
          <w:sz w:val="24"/>
          <w:szCs w:val="24"/>
        </w:rPr>
        <w:t>Rjoas</w:t>
      </w:r>
      <w:r w:rsidRPr="00E1213B">
        <w:rPr>
          <w:rFonts w:ascii="Times New Roman" w:hAnsi="Times New Roman" w:cs="Times New Roman"/>
          <w:noProof/>
          <w:sz w:val="24"/>
          <w:szCs w:val="24"/>
        </w:rPr>
        <w:t xml:space="preserve">, </w:t>
      </w:r>
      <w:r w:rsidRPr="00E1213B">
        <w:rPr>
          <w:rFonts w:ascii="Times New Roman" w:hAnsi="Times New Roman" w:cs="Times New Roman"/>
          <w:i/>
          <w:iCs/>
          <w:noProof/>
          <w:sz w:val="24"/>
          <w:szCs w:val="24"/>
        </w:rPr>
        <w:t>11</w:t>
      </w:r>
      <w:r w:rsidRPr="00E1213B">
        <w:rPr>
          <w:rFonts w:ascii="Times New Roman" w:hAnsi="Times New Roman" w:cs="Times New Roman"/>
          <w:noProof/>
          <w:sz w:val="24"/>
          <w:szCs w:val="24"/>
        </w:rPr>
        <w:t>(November), 312–323. https://doi.org/https://doi.org/10.18551/rjoas.2017-11.37</w:t>
      </w:r>
    </w:p>
    <w:p w14:paraId="2937C4A0"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noProof/>
          <w:color w:val="000000"/>
          <w:sz w:val="24"/>
          <w:szCs w:val="24"/>
        </w:rPr>
        <w:sectPr w:rsidR="00E52718" w:rsidRPr="00E1213B" w:rsidSect="00F6079B">
          <w:headerReference w:type="first" r:id="rId5"/>
          <w:footerReference w:type="first" r:id="rId6"/>
          <w:pgSz w:w="11906" w:h="16838" w:code="9"/>
          <w:pgMar w:top="2268" w:right="1701" w:bottom="1701" w:left="2268" w:header="709" w:footer="709" w:gutter="0"/>
          <w:cols w:space="708"/>
          <w:titlePg/>
          <w:docGrid w:linePitch="360"/>
        </w:sectPr>
      </w:pPr>
      <w:r w:rsidRPr="00E1213B">
        <w:rPr>
          <w:rFonts w:ascii="Times New Roman" w:hAnsi="Times New Roman"/>
          <w:noProof/>
          <w:color w:val="000000"/>
          <w:sz w:val="24"/>
          <w:szCs w:val="24"/>
        </w:rPr>
        <w:t xml:space="preserve">Amin, M. A. N., &amp; Yunita, E. A. (2022). Analisis Potensi Pajak Hotel dan Pajak Restoran Kabupaten Tegal di Tengah Pandemi. </w:t>
      </w:r>
      <w:r w:rsidRPr="00E1213B">
        <w:rPr>
          <w:rFonts w:ascii="Times New Roman" w:hAnsi="Times New Roman"/>
          <w:i/>
          <w:iCs/>
          <w:noProof/>
          <w:color w:val="000000"/>
          <w:sz w:val="24"/>
          <w:szCs w:val="24"/>
        </w:rPr>
        <w:t>INOVASI : Jurnal Ekonomi , Keuangan Dan Manajemen</w:t>
      </w:r>
      <w:r w:rsidRPr="00E1213B">
        <w:rPr>
          <w:rFonts w:ascii="Times New Roman" w:hAnsi="Times New Roman"/>
          <w:noProof/>
          <w:color w:val="000000"/>
          <w:sz w:val="24"/>
          <w:szCs w:val="24"/>
        </w:rPr>
        <w:t xml:space="preserve">, </w:t>
      </w:r>
      <w:r w:rsidRPr="00E1213B">
        <w:rPr>
          <w:rFonts w:ascii="Times New Roman" w:hAnsi="Times New Roman"/>
          <w:i/>
          <w:iCs/>
          <w:noProof/>
          <w:color w:val="000000"/>
          <w:sz w:val="24"/>
          <w:szCs w:val="24"/>
        </w:rPr>
        <w:t>18</w:t>
      </w:r>
      <w:r w:rsidRPr="00E1213B">
        <w:rPr>
          <w:rFonts w:ascii="Times New Roman" w:hAnsi="Times New Roman"/>
          <w:noProof/>
          <w:color w:val="000000"/>
          <w:sz w:val="24"/>
          <w:szCs w:val="24"/>
        </w:rPr>
        <w:t xml:space="preserve">(2), 232–240. </w:t>
      </w:r>
    </w:p>
    <w:p w14:paraId="5B7F0172" w14:textId="77777777" w:rsidR="00E52718" w:rsidRDefault="00E52718" w:rsidP="00E52718">
      <w:pPr>
        <w:widowControl w:val="0"/>
        <w:autoSpaceDE w:val="0"/>
        <w:autoSpaceDN w:val="0"/>
        <w:adjustRightInd w:val="0"/>
        <w:spacing w:after="0" w:line="240" w:lineRule="auto"/>
        <w:jc w:val="both"/>
        <w:rPr>
          <w:noProof/>
          <w:sz w:val="24"/>
          <w:szCs w:val="24"/>
        </w:rPr>
      </w:pPr>
      <w:r>
        <w:lastRenderedPageBreak/>
        <w:t xml:space="preserve">                 </w:t>
      </w:r>
      <w:r w:rsidRPr="006339BE">
        <w:rPr>
          <w:noProof/>
          <w:sz w:val="24"/>
          <w:szCs w:val="24"/>
        </w:rPr>
        <w:t>https://doi.org/dx.doi.org/10.29264/jinv.v18i2.10551</w:t>
      </w:r>
    </w:p>
    <w:p w14:paraId="32674BA8" w14:textId="77777777" w:rsidR="00E52718" w:rsidRPr="00E1213B" w:rsidRDefault="00E52718" w:rsidP="00E52718">
      <w:pPr>
        <w:widowControl w:val="0"/>
        <w:autoSpaceDE w:val="0"/>
        <w:autoSpaceDN w:val="0"/>
        <w:adjustRightInd w:val="0"/>
        <w:spacing w:after="0" w:line="240" w:lineRule="auto"/>
        <w:jc w:val="both"/>
        <w:rPr>
          <w:rFonts w:ascii="Times New Roman" w:hAnsi="Times New Roman" w:cs="Times New Roman"/>
          <w:noProof/>
          <w:sz w:val="24"/>
          <w:szCs w:val="24"/>
        </w:rPr>
      </w:pPr>
    </w:p>
    <w:p w14:paraId="3FCE2C52" w14:textId="77777777" w:rsidR="00E52718"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1213B">
        <w:rPr>
          <w:rFonts w:ascii="Times New Roman" w:hAnsi="Times New Roman" w:cs="Times New Roman"/>
          <w:noProof/>
          <w:sz w:val="24"/>
          <w:szCs w:val="24"/>
        </w:rPr>
        <w:t>Amrozi, A. I., &amp; Sulistyorini, E. (2020). Susunan Redaksi. 0342.</w:t>
      </w:r>
    </w:p>
    <w:p w14:paraId="638719C8" w14:textId="77777777" w:rsidR="00E52718"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0F4FF3F"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Budiawan B &amp; Suryanto, S. (2008). Analisis faktor-faktor yang mempengaruhi penyaluran kredit rakyat (studi kasus pada BPR Diwilayah kerja BI Banjarmasin) [Universitas Diponegoro]. (Tidak Dipublikasikan)</w:t>
      </w:r>
    </w:p>
    <w:p w14:paraId="61F0FBCF"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74F931ED"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Dendawijaya, L. (2003). Manajemen Perbankan. Ghalia Indonesia. https://thebookee.net/eb/ebook-manajemen-perbankan-lukman-dendawijaya</w:t>
      </w:r>
    </w:p>
    <w:p w14:paraId="16FD495C"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0DF4166E"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Eugene</w:t>
      </w:r>
      <w:r>
        <w:rPr>
          <w:rFonts w:ascii="Times New Roman" w:hAnsi="Times New Roman" w:cs="Times New Roman"/>
          <w:noProof/>
          <w:sz w:val="24"/>
          <w:szCs w:val="24"/>
        </w:rPr>
        <w:t xml:space="preserve">, </w:t>
      </w:r>
      <w:r w:rsidRPr="00E1213B">
        <w:rPr>
          <w:rFonts w:ascii="Times New Roman" w:hAnsi="Times New Roman" w:cs="Times New Roman"/>
          <w:noProof/>
          <w:sz w:val="24"/>
          <w:szCs w:val="24"/>
        </w:rPr>
        <w:t>F</w:t>
      </w:r>
      <w:r>
        <w:rPr>
          <w:rFonts w:ascii="Times New Roman" w:hAnsi="Times New Roman" w:cs="Times New Roman"/>
          <w:noProof/>
          <w:sz w:val="24"/>
          <w:szCs w:val="24"/>
        </w:rPr>
        <w:t>. B.</w:t>
      </w:r>
      <w:r w:rsidRPr="00E1213B">
        <w:rPr>
          <w:rFonts w:ascii="Times New Roman" w:hAnsi="Times New Roman" w:cs="Times New Roman"/>
          <w:noProof/>
          <w:sz w:val="24"/>
          <w:szCs w:val="24"/>
        </w:rPr>
        <w:t xml:space="preserve"> &amp; Houstion, J. F. (2014). Dasar-dasar manajemen keuangan (Edisi 14). Salemba Empat. https://opac.perpusnas.go.id/DetailOpac.aspx?id=1186849</w:t>
      </w:r>
    </w:p>
    <w:p w14:paraId="680D42CA" w14:textId="77777777" w:rsidR="00E52718" w:rsidRPr="00E1213B" w:rsidRDefault="00E52718" w:rsidP="00E52718">
      <w:pPr>
        <w:widowControl w:val="0"/>
        <w:autoSpaceDE w:val="0"/>
        <w:autoSpaceDN w:val="0"/>
        <w:adjustRightInd w:val="0"/>
        <w:spacing w:after="0" w:line="240" w:lineRule="auto"/>
        <w:jc w:val="both"/>
        <w:rPr>
          <w:rFonts w:ascii="Times New Roman" w:hAnsi="Times New Roman" w:cs="Times New Roman"/>
          <w:noProof/>
          <w:sz w:val="24"/>
          <w:szCs w:val="24"/>
        </w:rPr>
      </w:pPr>
    </w:p>
    <w:p w14:paraId="5FC82E80" w14:textId="77777777" w:rsidR="00E52718"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1213B">
        <w:rPr>
          <w:rFonts w:ascii="Times New Roman" w:hAnsi="Times New Roman" w:cs="Times New Roman"/>
          <w:noProof/>
          <w:sz w:val="24"/>
          <w:szCs w:val="24"/>
        </w:rPr>
        <w:t>Ghalih. (2014). Pengaruh DPK, CAR, NPL dan ROA terhadap penyaluran kredit.</w:t>
      </w:r>
    </w:p>
    <w:p w14:paraId="1DACCCA7"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933E894"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Ghozali, I. (2018). Aplikasi Analisis Multivariate dengan Program IBM SPSS 25. Badan Penerbit Universitas Diponegoro.</w:t>
      </w:r>
    </w:p>
    <w:p w14:paraId="276E3B4D"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4AE5C207"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Ginoga, L. F., &amp; Syahwani, A. K. I. (2022). Analisis Dampak NPL, CKPN, LDR dan Suku Bunga Kredit Terhadap Penyaluran Kredit Perbankan pada Masa Pandemi Covid-19. Ekonomi &amp; Bisnis, 21(1), 49–58. https://doi.org/10.32722/eb.v21i1.4569</w:t>
      </w:r>
    </w:p>
    <w:p w14:paraId="6B516433" w14:textId="77777777" w:rsidR="00E52718" w:rsidRPr="00E1213B" w:rsidRDefault="00E52718" w:rsidP="00E52718">
      <w:pPr>
        <w:widowControl w:val="0"/>
        <w:autoSpaceDE w:val="0"/>
        <w:autoSpaceDN w:val="0"/>
        <w:adjustRightInd w:val="0"/>
        <w:spacing w:after="0" w:line="240" w:lineRule="auto"/>
        <w:jc w:val="both"/>
        <w:rPr>
          <w:rFonts w:ascii="Times New Roman" w:hAnsi="Times New Roman" w:cs="Times New Roman"/>
          <w:noProof/>
          <w:sz w:val="24"/>
          <w:szCs w:val="24"/>
        </w:rPr>
      </w:pPr>
    </w:p>
    <w:p w14:paraId="2C7DFAAE"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Handayani, A. (2018). Kredit pada Bank Umum yang Terdaftar di BEI Periode 2011-2014. </w:t>
      </w:r>
      <w:r w:rsidRPr="00E1213B">
        <w:rPr>
          <w:rFonts w:ascii="Times New Roman" w:hAnsi="Times New Roman" w:cs="Times New Roman"/>
          <w:i/>
          <w:iCs/>
          <w:noProof/>
          <w:sz w:val="24"/>
          <w:szCs w:val="24"/>
        </w:rPr>
        <w:t>III</w:t>
      </w:r>
      <w:r w:rsidRPr="00E1213B">
        <w:rPr>
          <w:rFonts w:ascii="Times New Roman" w:hAnsi="Times New Roman" w:cs="Times New Roman"/>
          <w:noProof/>
          <w:sz w:val="24"/>
          <w:szCs w:val="24"/>
        </w:rPr>
        <w:t>(1), 623–631.</w:t>
      </w:r>
    </w:p>
    <w:p w14:paraId="7806AC51"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330D87BA"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Harahap, &amp; Sofyan S. (2015). Analisis Kritis atas Laporan Keuangan (Edisi 1-10). Rajawali Pres.</w:t>
      </w:r>
    </w:p>
    <w:p w14:paraId="291CBE6B"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4EC1CC29"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Haryani, I. (2010). Restrukturasi dan Penghapusan kredit macet (R. L. Toruana (ed.)). PT Elex media komputindo. https://opac.perpusnas.go.id/DetailOpac.aspx?id=447472</w:t>
      </w:r>
    </w:p>
    <w:p w14:paraId="7BC2310F"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63E1096E"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Haryanto, S. B., &amp; Widyarti, E. T. (2017). Analisis Pengaruh NIM, NPL, BOPO, BI Rate dan CAR Terhadap Penyaluran Kredit Bank Umum Go Public Periode 2012-2016. Journal of Management, 6(4), 1–11.</w:t>
      </w:r>
    </w:p>
    <w:p w14:paraId="4B3399E7"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15A3FDB3" w14:textId="77777777" w:rsidR="00E52718" w:rsidRPr="00A14180"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8"/>
          <w:szCs w:val="28"/>
        </w:rPr>
      </w:pPr>
      <w:r w:rsidRPr="00A14180">
        <w:rPr>
          <w:rFonts w:ascii="Times New Roman" w:hAnsi="Times New Roman" w:cs="Times New Roman"/>
          <w:sz w:val="24"/>
          <w:szCs w:val="24"/>
        </w:rPr>
        <w:t>Hasan, N. I. (2014). Pengantar Perbankan. Gaung Persada Press Group.</w:t>
      </w:r>
    </w:p>
    <w:p w14:paraId="4F487A24"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2A82A72C"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Ismail. (2011). Manajemen perbankan : Dari teori menuju aplikasi (Cetakan 2). Kencana prenada media group.</w:t>
      </w:r>
    </w:p>
    <w:p w14:paraId="715412A1"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415BADEA"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Ismaulandy, W. (2014). Analisis Variabel DPK, CAR, NPL, LDR, ROA, GWM, </w:t>
      </w:r>
      <w:r w:rsidRPr="00E1213B">
        <w:rPr>
          <w:rFonts w:ascii="Times New Roman" w:hAnsi="Times New Roman" w:cs="Times New Roman"/>
          <w:noProof/>
          <w:sz w:val="24"/>
          <w:szCs w:val="24"/>
        </w:rPr>
        <w:lastRenderedPageBreak/>
        <w:t xml:space="preserve">dan Inflasi terhadap Penyaluran Kredit Investasi pada Bank BUMN (periode 2005 – 2013). Jurnal Ilmiah, </w:t>
      </w:r>
      <w:r w:rsidRPr="00E1213B">
        <w:rPr>
          <w:rFonts w:ascii="Times New Roman" w:hAnsi="Times New Roman" w:cs="Times New Roman"/>
          <w:i/>
          <w:iCs/>
          <w:noProof/>
          <w:sz w:val="24"/>
          <w:szCs w:val="24"/>
        </w:rPr>
        <w:t>2</w:t>
      </w:r>
      <w:r w:rsidRPr="00E1213B">
        <w:rPr>
          <w:rFonts w:ascii="Times New Roman" w:hAnsi="Times New Roman" w:cs="Times New Roman"/>
          <w:noProof/>
          <w:sz w:val="24"/>
          <w:szCs w:val="24"/>
        </w:rPr>
        <w:t>(2), 1–26.</w:t>
      </w:r>
    </w:p>
    <w:p w14:paraId="752BB48F"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28BAC7E3" w14:textId="77777777" w:rsidR="00E52718"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1213B">
        <w:rPr>
          <w:rFonts w:ascii="Times New Roman" w:hAnsi="Times New Roman" w:cs="Times New Roman"/>
          <w:noProof/>
          <w:sz w:val="24"/>
          <w:szCs w:val="24"/>
        </w:rPr>
        <w:t>Kasmir. (2000). Manajemen Perbankan (revisi). Raja Grafindo Perseda.</w:t>
      </w:r>
    </w:p>
    <w:p w14:paraId="209325B6"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81A6D37"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Kasmir. (2002). Dasar-dasar Perbankan (Ed 1 Cet 1). Raja Grafindo Perseda. https://opac.perpusnas.go.id/DetailOpac.aspx?id=574828</w:t>
      </w:r>
    </w:p>
    <w:p w14:paraId="38DCB65D"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064CF065" w14:textId="77777777" w:rsidR="00E52718"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1213B">
        <w:rPr>
          <w:rFonts w:ascii="Times New Roman" w:hAnsi="Times New Roman" w:cs="Times New Roman"/>
          <w:noProof/>
          <w:sz w:val="24"/>
          <w:szCs w:val="24"/>
        </w:rPr>
        <w:t>Kasmir. (2003). Dasar-dasar perbankan (1st ed.). Raja Grafindo Perseda.</w:t>
      </w:r>
    </w:p>
    <w:p w14:paraId="50AF07AA"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5C5EEB4"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Komaria, D. (2019). Pengaruh Kinerja Keuangan Bank Terhadap Penyaluran Kredit pada Bank Umum Konvesional yang terdaftar di Bei. 11(1), 31–43.</w:t>
      </w:r>
    </w:p>
    <w:p w14:paraId="75636972"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01D13680"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Mesrawati, Hutajulu, W., Halawa, F., dan Siregar, S., Panggabean, R,S,V. (2020). COSTING:Journal of Economic, Business and Accounting. Journal of Economic, Business and Accounting, 4(1), 255–262.</w:t>
      </w:r>
    </w:p>
    <w:p w14:paraId="5224782F"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5C2378F1"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Meydianawathi, L. G. (2007). Analisis perilaku penawaran kredit perbankan kepada sektro umkm di indonesia. Buletin Studi Ekonomi, 12(2), 134–147. https://scholar.google.co.id/citations?view_op=view_citation&amp;hl=en&amp;user=eVdoIj8AAAAJ&amp;citation_for_view=eVdoIj8AAAAJ:ULOm3_A8WrAC</w:t>
      </w:r>
    </w:p>
    <w:p w14:paraId="57E3AC89" w14:textId="77777777" w:rsidR="00E52718" w:rsidRPr="00E1213B"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545EEEB1" w14:textId="77777777" w:rsidR="00E52718"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Molek, Y., Putri, W., Akmalia, A., &amp; Manajemen, P. S. (2016). </w:t>
      </w:r>
      <w:r w:rsidRPr="00E1213B">
        <w:rPr>
          <w:rFonts w:ascii="Times New Roman" w:hAnsi="Times New Roman" w:cs="Times New Roman"/>
          <w:i/>
          <w:iCs/>
          <w:noProof/>
          <w:sz w:val="24"/>
          <w:szCs w:val="24"/>
        </w:rPr>
        <w:t>No Title</w:t>
      </w:r>
      <w:r w:rsidRPr="00E1213B">
        <w:rPr>
          <w:rFonts w:ascii="Times New Roman" w:hAnsi="Times New Roman" w:cs="Times New Roman"/>
          <w:noProof/>
          <w:sz w:val="24"/>
          <w:szCs w:val="24"/>
        </w:rPr>
        <w:t xml:space="preserve">. </w:t>
      </w:r>
      <w:r w:rsidRPr="00E1213B">
        <w:rPr>
          <w:rFonts w:ascii="Times New Roman" w:hAnsi="Times New Roman" w:cs="Times New Roman"/>
          <w:i/>
          <w:iCs/>
          <w:noProof/>
          <w:sz w:val="24"/>
          <w:szCs w:val="24"/>
        </w:rPr>
        <w:t>XIII</w:t>
      </w:r>
      <w:r w:rsidRPr="00E1213B">
        <w:rPr>
          <w:rFonts w:ascii="Times New Roman" w:hAnsi="Times New Roman" w:cs="Times New Roman"/>
          <w:noProof/>
          <w:sz w:val="24"/>
          <w:szCs w:val="24"/>
        </w:rPr>
        <w:t>(2).</w:t>
      </w:r>
    </w:p>
    <w:p w14:paraId="58F7DDDB"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807076E"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Mulyono, T. P. (2001). Manajemen Perkreditan bagi bank komersial (Edisi 4, c). BPFE.</w:t>
      </w:r>
    </w:p>
    <w:p w14:paraId="00B4DDE2"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5B0CF30"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Novi, S., Hesty, E. Z. &amp; Imam H. A. J. (2022). Pengaruh DPK, CAR, ROA Terhadap Pembiayaan Mudharabah. Riset &amp; Jurnal Akuntansi Owner, 1(4).</w:t>
      </w:r>
    </w:p>
    <w:p w14:paraId="5B094518"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DAC9B2A"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Noviarvanty, G. A., &amp; Aminah, S. (2022). Pengaruh DPK, CAR, dan ROA</w:t>
      </w:r>
      <w:r w:rsidRPr="00E1213B">
        <w:rPr>
          <w:rFonts w:ascii="Times New Roman" w:hAnsi="Times New Roman" w:cs="Times New Roman"/>
          <w:i/>
          <w:iCs/>
          <w:noProof/>
          <w:sz w:val="24"/>
          <w:szCs w:val="24"/>
        </w:rPr>
        <w:t xml:space="preserve"> </w:t>
      </w:r>
      <w:r w:rsidRPr="00E1213B">
        <w:rPr>
          <w:rFonts w:ascii="Times New Roman" w:hAnsi="Times New Roman" w:cs="Times New Roman"/>
          <w:noProof/>
          <w:sz w:val="24"/>
          <w:szCs w:val="24"/>
        </w:rPr>
        <w:t>Terhadap Penyaluran Kredit pada Sektor Perbankan yang Terdaftar di Bursa Efek Indonesia Periode 2018-2020 Pendahuluan. 36–47.</w:t>
      </w:r>
    </w:p>
    <w:p w14:paraId="31C94DE2"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12BDB6B7" w14:textId="77777777" w:rsidR="00E52718" w:rsidRPr="00E1213B" w:rsidRDefault="00E52718" w:rsidP="00E5271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sidRPr="005536D4">
        <w:rPr>
          <w:rFonts w:ascii="Times New Roman" w:hAnsi="Times New Roman" w:cs="Times New Roman"/>
          <w:sz w:val="24"/>
          <w:szCs w:val="24"/>
        </w:rPr>
        <w:t>ermatabank.com</w:t>
      </w:r>
      <w:r>
        <w:rPr>
          <w:rFonts w:ascii="Times New Roman" w:hAnsi="Times New Roman" w:cs="Times New Roman"/>
          <w:sz w:val="24"/>
          <w:szCs w:val="24"/>
        </w:rPr>
        <w:t xml:space="preserve">. (2023, 05 Mei). Profil Umum Bank Permata. diakses 05 Mei 2023, dari </w:t>
      </w:r>
      <w:r w:rsidRPr="00327359">
        <w:rPr>
          <w:rFonts w:ascii="Times New Roman" w:hAnsi="Times New Roman" w:cs="Times New Roman"/>
          <w:sz w:val="24"/>
          <w:szCs w:val="24"/>
        </w:rPr>
        <w:t>https://www.permatabank.com/</w:t>
      </w:r>
    </w:p>
    <w:p w14:paraId="13173545"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Prananda, I. K. R. P., Sukadana, W., &amp; Wayan suarjana. (2022). Jurnal EMAS. Jurnal Emas, </w:t>
      </w:r>
      <w:r w:rsidRPr="00E1213B">
        <w:rPr>
          <w:rFonts w:ascii="Times New Roman" w:hAnsi="Times New Roman" w:cs="Times New Roman"/>
          <w:i/>
          <w:iCs/>
          <w:noProof/>
          <w:sz w:val="24"/>
          <w:szCs w:val="24"/>
        </w:rPr>
        <w:t>3</w:t>
      </w:r>
      <w:r w:rsidRPr="00E1213B">
        <w:rPr>
          <w:rFonts w:ascii="Times New Roman" w:hAnsi="Times New Roman" w:cs="Times New Roman"/>
          <w:noProof/>
          <w:sz w:val="24"/>
          <w:szCs w:val="24"/>
        </w:rPr>
        <w:t>(9), 51–70.</w:t>
      </w:r>
    </w:p>
    <w:p w14:paraId="7C6340AD"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6B517ED"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Prihartini, S., &amp; Dana, I. M. (2018). Pengaruh CAR, NPL, dan ROA Terhadap Penyaluran Kredit Usaha Rakyat (Studi Kasus pada PT Bank Rakyat Indonesia Tbk). E-Jurnal Manajemen Universitas Udayana, </w:t>
      </w:r>
      <w:r w:rsidRPr="00E1213B">
        <w:rPr>
          <w:rFonts w:ascii="Times New Roman" w:hAnsi="Times New Roman" w:cs="Times New Roman"/>
          <w:i/>
          <w:iCs/>
          <w:noProof/>
          <w:sz w:val="24"/>
          <w:szCs w:val="24"/>
        </w:rPr>
        <w:t>7</w:t>
      </w:r>
      <w:r w:rsidRPr="00E1213B">
        <w:rPr>
          <w:rFonts w:ascii="Times New Roman" w:hAnsi="Times New Roman" w:cs="Times New Roman"/>
          <w:noProof/>
          <w:sz w:val="24"/>
          <w:szCs w:val="24"/>
        </w:rPr>
        <w:t>(3), 1168. https://doi.org/10.24843/ejmunud.2018.v7.i03.p02</w:t>
      </w:r>
    </w:p>
    <w:p w14:paraId="6C6381F0"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07CBFC9"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Rahmadani, F., &amp; Adhianto, R. D. (2022). Pengaruh DPK dan NPL Terhadap </w:t>
      </w:r>
      <w:r w:rsidRPr="00E1213B">
        <w:rPr>
          <w:rFonts w:ascii="Times New Roman" w:hAnsi="Times New Roman" w:cs="Times New Roman"/>
          <w:noProof/>
          <w:sz w:val="24"/>
          <w:szCs w:val="24"/>
        </w:rPr>
        <w:lastRenderedPageBreak/>
        <w:t>Penyaluran Kredit pada PT Bank Pembangunan Daerah Jawa Barat dan Banten, Tbk Periode 2019-2021. Paper Knowledge . Toward a Media History of Documents, 1(Agustus), 59.</w:t>
      </w:r>
    </w:p>
    <w:p w14:paraId="0CD65591"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159D6376" w14:textId="77777777" w:rsidR="00E52718"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1213B">
        <w:rPr>
          <w:rFonts w:ascii="Times New Roman" w:hAnsi="Times New Roman" w:cs="Times New Roman"/>
          <w:noProof/>
          <w:sz w:val="24"/>
          <w:szCs w:val="24"/>
        </w:rPr>
        <w:t>Retnadi, D. (2006). Perilaku Penyaluran Kredit. Jurnal Kajian Ekonomi.</w:t>
      </w:r>
    </w:p>
    <w:p w14:paraId="51FD59CB" w14:textId="77777777" w:rsidR="00E52718"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F6A95DC" w14:textId="77777777" w:rsidR="00E52718" w:rsidRPr="00870B4D"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8"/>
          <w:szCs w:val="28"/>
        </w:rPr>
      </w:pPr>
      <w:r w:rsidRPr="00870B4D">
        <w:rPr>
          <w:rFonts w:ascii="Times New Roman" w:hAnsi="Times New Roman" w:cs="Times New Roman"/>
          <w:sz w:val="24"/>
          <w:szCs w:val="24"/>
        </w:rPr>
        <w:t>Riyadi, Slamet. (2006). Banking Assets and Liability Management, Edisi Ketiga. Jakarta: Lembaga Penerbit Fakultas Ekonomi Universitas Indonesia.</w:t>
      </w:r>
    </w:p>
    <w:p w14:paraId="37042650"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53E9B9D"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Ryan, R., Diah, A. &amp; Rida, P. (2021). Pengaruh DPK, CAR, Kredit Bermasakah, dan BI Rate Terhadap Penyaluran Kredit.</w:t>
      </w:r>
    </w:p>
    <w:p w14:paraId="3DE493A0"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50046CE"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Sadevi, I. N. (2021). Analisis Pengaruh DPK, CAR, NPL Terhadap Penyaluran Kredit KPR pada sub sektor Perbankan yg terdaftar di BEI [Universitas Pancasakti Tegal]. (Tidak Dipublikasikan)</w:t>
      </w:r>
    </w:p>
    <w:p w14:paraId="76A912F7" w14:textId="77777777" w:rsidR="00E52718" w:rsidRPr="00E1213B" w:rsidRDefault="00E52718" w:rsidP="00E52718">
      <w:pPr>
        <w:widowControl w:val="0"/>
        <w:autoSpaceDE w:val="0"/>
        <w:autoSpaceDN w:val="0"/>
        <w:adjustRightInd w:val="0"/>
        <w:spacing w:after="0" w:line="240" w:lineRule="auto"/>
        <w:jc w:val="both"/>
        <w:rPr>
          <w:rFonts w:ascii="Times New Roman" w:hAnsi="Times New Roman" w:cs="Times New Roman"/>
          <w:noProof/>
          <w:sz w:val="24"/>
          <w:szCs w:val="24"/>
        </w:rPr>
      </w:pPr>
    </w:p>
    <w:p w14:paraId="4F498E88"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Saumur, E. E., Anggraeni, S. W., &amp; Diana, N. (2020). Pengaruh NPL, LDR, dan ROA Terhadap Penyaluran Kredit pada Bank Umum Konvensional yang Terdaftar di BEI Periode 2018-2020. 14(2), 20–28.</w:t>
      </w:r>
    </w:p>
    <w:p w14:paraId="53EDDA89"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6E59F85"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Sugiyono. (2012). Metode penelitian kuantitatif,kualitatif dan kombinasi (mixed method). Alfabeta.</w:t>
      </w:r>
    </w:p>
    <w:p w14:paraId="1225A4C9"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92F62F9"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Suliyanto. (2018). Metode Penelitian Bisnis (A. Christian (ed.); l). 1st. www.andipublisher.com</w:t>
      </w:r>
    </w:p>
    <w:p w14:paraId="39F4CDE3"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F8B58B9"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Suryawati, N. M. A. N., Cipta, W., &amp; Susila, G. P. A. J. (2018). Analisis Pengaruh DPK, CAR, NPL, dan LDR Terhadap Jumlah Penyaluran Kredit (Studi Kasus Pada LPD Desa Pakraman Pemaron). Bisma: Jurnal Manajemen, 4(1), 8–16.</w:t>
      </w:r>
    </w:p>
    <w:p w14:paraId="1FD7BA8E"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21C8B1D"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Taswan. (2006). Manajemen perbankan : konsep, teknik, dan aplikasi. UPP STIM YKPN.</w:t>
      </w:r>
    </w:p>
    <w:p w14:paraId="0C11B3DA" w14:textId="77777777" w:rsidR="00E52718" w:rsidRDefault="00E52718" w:rsidP="00E52718">
      <w:pPr>
        <w:widowControl w:val="0"/>
        <w:autoSpaceDE w:val="0"/>
        <w:autoSpaceDN w:val="0"/>
        <w:adjustRightInd w:val="0"/>
        <w:spacing w:after="0" w:line="240" w:lineRule="auto"/>
        <w:jc w:val="both"/>
        <w:rPr>
          <w:rFonts w:ascii="Times New Roman" w:hAnsi="Times New Roman" w:cs="Times New Roman"/>
          <w:noProof/>
          <w:sz w:val="24"/>
          <w:szCs w:val="24"/>
        </w:rPr>
      </w:pPr>
    </w:p>
    <w:p w14:paraId="1E2D5D48"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Triwidodo, B. H.</w:t>
      </w:r>
      <w:r w:rsidRPr="00E1213B">
        <w:rPr>
          <w:rFonts w:ascii="Times New Roman" w:hAnsi="Times New Roman" w:cs="Times New Roman"/>
          <w:noProof/>
          <w:sz w:val="24"/>
          <w:szCs w:val="24"/>
        </w:rPr>
        <w:t xml:space="preserve"> (2019). Pengaruh CAR, NPL, ROA dan LDR Terhadap Penyaluran Kredit [STIE Perbanas]. http:/eprints.perbanas.ac.id/id/eprint/4851</w:t>
      </w:r>
    </w:p>
    <w:p w14:paraId="4D6057A4"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40F092C"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Widyarti, S. B.</w:t>
      </w:r>
      <w:r>
        <w:rPr>
          <w:rFonts w:ascii="Times New Roman" w:hAnsi="Times New Roman" w:cs="Times New Roman"/>
          <w:noProof/>
          <w:sz w:val="24"/>
          <w:szCs w:val="24"/>
        </w:rPr>
        <w:t xml:space="preserve"> </w:t>
      </w:r>
      <w:r w:rsidRPr="00E1213B">
        <w:rPr>
          <w:rFonts w:ascii="Times New Roman" w:hAnsi="Times New Roman" w:cs="Times New Roman"/>
          <w:noProof/>
          <w:sz w:val="24"/>
          <w:szCs w:val="24"/>
        </w:rPr>
        <w:t>H. dan E. T. (2017). Analisis pengaruh NIM,NPL,BOPO, BI Rate dan CAR terhadap Penyaluran Kredit Bank Umum Go Public Periode 2012-2016. Diponegoro Journal Of Management, 6, 1–11.</w:t>
      </w:r>
    </w:p>
    <w:p w14:paraId="4FDF8140"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C6E4ACB"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 xml:space="preserve">Wijayawati, L. (2006). Hubungannya dengan Laba Bersih PT. Bank Bumiputera Tbk , Indonesia. Jurnal Ilmiah Akuntansi, Manajemen Dan Ekonomi Islam (JAM-EKIS), </w:t>
      </w:r>
      <w:r w:rsidRPr="00E1213B">
        <w:rPr>
          <w:rFonts w:ascii="Times New Roman" w:hAnsi="Times New Roman" w:cs="Times New Roman"/>
          <w:i/>
          <w:iCs/>
          <w:noProof/>
          <w:sz w:val="24"/>
          <w:szCs w:val="24"/>
        </w:rPr>
        <w:t>8</w:t>
      </w:r>
      <w:r w:rsidRPr="00E1213B">
        <w:rPr>
          <w:rFonts w:ascii="Times New Roman" w:hAnsi="Times New Roman" w:cs="Times New Roman"/>
          <w:noProof/>
          <w:sz w:val="24"/>
          <w:szCs w:val="24"/>
        </w:rPr>
        <w:t>(Volume IV No. 2), 16–59.</w:t>
      </w:r>
    </w:p>
    <w:p w14:paraId="3E381FB8"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A25A4BF"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lastRenderedPageBreak/>
        <w:t>Harmayati, R. W., &amp; Dwi,</w:t>
      </w:r>
      <w:r>
        <w:rPr>
          <w:rFonts w:ascii="Times New Roman" w:hAnsi="Times New Roman" w:cs="Times New Roman"/>
          <w:noProof/>
          <w:sz w:val="24"/>
          <w:szCs w:val="24"/>
        </w:rPr>
        <w:t xml:space="preserve"> </w:t>
      </w:r>
      <w:r w:rsidRPr="00E1213B">
        <w:rPr>
          <w:rFonts w:ascii="Times New Roman" w:hAnsi="Times New Roman" w:cs="Times New Roman"/>
          <w:noProof/>
          <w:sz w:val="24"/>
          <w:szCs w:val="24"/>
        </w:rPr>
        <w:t>R. (2019). Faktor-faktor yang mempengaruhi penyaluran kredit pada bank umum yang go publik di bursa efek indonesia. Jurnal Ekonomi Manajemen Akuntansi, 26.</w:t>
      </w:r>
    </w:p>
    <w:p w14:paraId="612DF120" w14:textId="77777777" w:rsidR="00E52718" w:rsidRPr="00E1213B" w:rsidRDefault="00E52718" w:rsidP="00E5271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A884C3D"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E1213B">
        <w:rPr>
          <w:rFonts w:ascii="Times New Roman" w:hAnsi="Times New Roman" w:cs="Times New Roman"/>
          <w:noProof/>
          <w:sz w:val="24"/>
          <w:szCs w:val="24"/>
        </w:rPr>
        <w:t>Yuliana, A. (2014). Jurnal Dinamika Manajemen Vol. 2 No. 3 Juli – September 2014. Pengaruh LDR, CAR, ROA dan NPL Terhadap Penyaluran Kredit pada Bank Umum di Indonesia Periode</w:t>
      </w:r>
      <w:r w:rsidRPr="00E1213B">
        <w:rPr>
          <w:rFonts w:ascii="Times New Roman" w:hAnsi="Times New Roman" w:cs="Times New Roman"/>
          <w:i/>
          <w:iCs/>
          <w:noProof/>
          <w:sz w:val="24"/>
          <w:szCs w:val="24"/>
        </w:rPr>
        <w:t xml:space="preserve"> 2008 – 2013 </w:t>
      </w:r>
      <w:r w:rsidRPr="00E1213B">
        <w:rPr>
          <w:rFonts w:ascii="Times New Roman" w:hAnsi="Times New Roman" w:cs="Times New Roman"/>
          <w:noProof/>
          <w:sz w:val="24"/>
          <w:szCs w:val="24"/>
        </w:rPr>
        <w:t xml:space="preserve">(The Influence OfCAR, ROA, and NPL </w:t>
      </w:r>
      <w:r w:rsidRPr="00E1213B">
        <w:rPr>
          <w:rFonts w:ascii="Times New Roman" w:hAnsi="Times New Roman" w:cs="Times New Roman"/>
          <w:i/>
          <w:iCs/>
          <w:noProof/>
          <w:sz w:val="24"/>
          <w:szCs w:val="24"/>
        </w:rPr>
        <w:t>on Credit Distributuin on Commercial Bank at</w:t>
      </w:r>
      <w:r w:rsidRPr="00E1213B">
        <w:rPr>
          <w:rFonts w:ascii="Times New Roman" w:hAnsi="Times New Roman" w:cs="Times New Roman"/>
          <w:noProof/>
          <w:sz w:val="24"/>
          <w:szCs w:val="24"/>
        </w:rPr>
        <w:t xml:space="preserve"> Periode Of2008-2013) Amalia, 2(3), 169–186.</w:t>
      </w:r>
    </w:p>
    <w:p w14:paraId="19E1A46B" w14:textId="77777777" w:rsidR="00E52718" w:rsidRDefault="00E52718" w:rsidP="00E52718">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14:paraId="006D51B3" w14:textId="77777777" w:rsidR="00E52718"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https://www.bankcapital.co.id/sejarah-bank-capital.</w:t>
      </w:r>
      <w:r>
        <w:rPr>
          <w:rFonts w:ascii="Times New Roman" w:hAnsi="Times New Roman" w:cs="Times New Roman"/>
          <w:sz w:val="24"/>
          <w:szCs w:val="24"/>
        </w:rPr>
        <w:t xml:space="preserve"> </w:t>
      </w:r>
      <w:r w:rsidRPr="00A14180">
        <w:rPr>
          <w:rFonts w:ascii="Times New Roman" w:hAnsi="Times New Roman" w:cs="Times New Roman"/>
          <w:sz w:val="24"/>
          <w:szCs w:val="24"/>
        </w:rPr>
        <w:t>(202</w:t>
      </w:r>
      <w:r>
        <w:rPr>
          <w:rFonts w:ascii="Times New Roman" w:hAnsi="Times New Roman" w:cs="Times New Roman"/>
          <w:sz w:val="24"/>
          <w:szCs w:val="24"/>
        </w:rPr>
        <w:t>3</w:t>
      </w:r>
      <w:r w:rsidRPr="00A14180">
        <w:rPr>
          <w:rFonts w:ascii="Times New Roman" w:hAnsi="Times New Roman" w:cs="Times New Roman"/>
          <w:sz w:val="24"/>
          <w:szCs w:val="24"/>
        </w:rPr>
        <w:t xml:space="preserve">, </w:t>
      </w:r>
      <w:r>
        <w:rPr>
          <w:rFonts w:ascii="Times New Roman" w:hAnsi="Times New Roman" w:cs="Times New Roman"/>
          <w:sz w:val="24"/>
          <w:szCs w:val="24"/>
        </w:rPr>
        <w:t>05</w:t>
      </w:r>
      <w:r w:rsidRPr="00A14180">
        <w:rPr>
          <w:rFonts w:ascii="Times New Roman" w:hAnsi="Times New Roman" w:cs="Times New Roman"/>
          <w:sz w:val="24"/>
          <w:szCs w:val="24"/>
        </w:rPr>
        <w:t xml:space="preserve"> Mei). Sejarah Bank Capital Indonesia. diakses</w:t>
      </w:r>
      <w:r>
        <w:rPr>
          <w:rFonts w:ascii="Times New Roman" w:hAnsi="Times New Roman" w:cs="Times New Roman"/>
          <w:sz w:val="24"/>
          <w:szCs w:val="24"/>
        </w:rPr>
        <w:t xml:space="preserve"> 05</w:t>
      </w:r>
      <w:r w:rsidRPr="00A14180">
        <w:rPr>
          <w:rFonts w:ascii="Times New Roman" w:hAnsi="Times New Roman" w:cs="Times New Roman"/>
          <w:sz w:val="24"/>
          <w:szCs w:val="24"/>
        </w:rPr>
        <w:t xml:space="preserve"> Mei 202</w:t>
      </w:r>
      <w:r>
        <w:rPr>
          <w:rFonts w:ascii="Times New Roman" w:hAnsi="Times New Roman" w:cs="Times New Roman"/>
          <w:sz w:val="24"/>
          <w:szCs w:val="24"/>
        </w:rPr>
        <w:t>3.</w:t>
      </w:r>
      <w:r w:rsidRPr="00A14180">
        <w:rPr>
          <w:rFonts w:ascii="Times New Roman" w:hAnsi="Times New Roman" w:cs="Times New Roman"/>
          <w:sz w:val="24"/>
          <w:szCs w:val="24"/>
        </w:rPr>
        <w:t xml:space="preserve"> </w:t>
      </w:r>
    </w:p>
    <w:p w14:paraId="7CE3F5AC" w14:textId="77777777" w:rsidR="00E52718"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http://www.bankjatim.co.id/profil-bank-jatim</w:t>
      </w:r>
      <w:r>
        <w:rPr>
          <w:rFonts w:ascii="Times New Roman" w:hAnsi="Times New Roman" w:cs="Times New Roman"/>
          <w:sz w:val="24"/>
          <w:szCs w:val="24"/>
        </w:rPr>
        <w:t xml:space="preserve">. </w:t>
      </w:r>
      <w:r w:rsidRPr="00A14180">
        <w:rPr>
          <w:rFonts w:ascii="Times New Roman" w:hAnsi="Times New Roman" w:cs="Times New Roman"/>
          <w:sz w:val="24"/>
          <w:szCs w:val="24"/>
        </w:rPr>
        <w:t>(202</w:t>
      </w:r>
      <w:r>
        <w:rPr>
          <w:rFonts w:ascii="Times New Roman" w:hAnsi="Times New Roman" w:cs="Times New Roman"/>
          <w:sz w:val="24"/>
          <w:szCs w:val="24"/>
        </w:rPr>
        <w:t>3</w:t>
      </w:r>
      <w:r w:rsidRPr="00A14180">
        <w:rPr>
          <w:rFonts w:ascii="Times New Roman" w:hAnsi="Times New Roman" w:cs="Times New Roman"/>
          <w:sz w:val="24"/>
          <w:szCs w:val="24"/>
        </w:rPr>
        <w:t xml:space="preserve">, </w:t>
      </w:r>
      <w:r>
        <w:rPr>
          <w:rFonts w:ascii="Times New Roman" w:hAnsi="Times New Roman" w:cs="Times New Roman"/>
          <w:sz w:val="24"/>
          <w:szCs w:val="24"/>
        </w:rPr>
        <w:t>05</w:t>
      </w:r>
      <w:r w:rsidRPr="00A14180">
        <w:rPr>
          <w:rFonts w:ascii="Times New Roman" w:hAnsi="Times New Roman" w:cs="Times New Roman"/>
          <w:sz w:val="24"/>
          <w:szCs w:val="24"/>
        </w:rPr>
        <w:t xml:space="preserve"> Mei). Profil Bank Jawa Timur. diakses </w:t>
      </w:r>
      <w:r>
        <w:rPr>
          <w:rFonts w:ascii="Times New Roman" w:hAnsi="Times New Roman" w:cs="Times New Roman"/>
          <w:sz w:val="24"/>
          <w:szCs w:val="24"/>
        </w:rPr>
        <w:t>05</w:t>
      </w:r>
      <w:r w:rsidRPr="00A14180">
        <w:rPr>
          <w:rFonts w:ascii="Times New Roman" w:hAnsi="Times New Roman" w:cs="Times New Roman"/>
          <w:sz w:val="24"/>
          <w:szCs w:val="24"/>
        </w:rPr>
        <w:t xml:space="preserve"> Mei 202</w:t>
      </w:r>
      <w:r>
        <w:rPr>
          <w:rFonts w:ascii="Times New Roman" w:hAnsi="Times New Roman" w:cs="Times New Roman"/>
          <w:sz w:val="24"/>
          <w:szCs w:val="24"/>
        </w:rPr>
        <w:t>3.</w:t>
      </w:r>
    </w:p>
    <w:p w14:paraId="5054C9C9" w14:textId="77777777" w:rsidR="00E52718"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http://www.bankmandiri.co.id/sejarah-bank-mandiri.</w:t>
      </w:r>
      <w:r>
        <w:rPr>
          <w:rFonts w:ascii="Times New Roman" w:hAnsi="Times New Roman" w:cs="Times New Roman"/>
          <w:sz w:val="24"/>
          <w:szCs w:val="24"/>
        </w:rPr>
        <w:t xml:space="preserve"> (</w:t>
      </w:r>
      <w:r w:rsidRPr="00A14180">
        <w:rPr>
          <w:rFonts w:ascii="Times New Roman" w:hAnsi="Times New Roman" w:cs="Times New Roman"/>
          <w:sz w:val="24"/>
          <w:szCs w:val="24"/>
        </w:rPr>
        <w:t>202</w:t>
      </w:r>
      <w:r>
        <w:rPr>
          <w:rFonts w:ascii="Times New Roman" w:hAnsi="Times New Roman" w:cs="Times New Roman"/>
          <w:sz w:val="24"/>
          <w:szCs w:val="24"/>
        </w:rPr>
        <w:t>3</w:t>
      </w:r>
      <w:r w:rsidRPr="00A14180">
        <w:rPr>
          <w:rFonts w:ascii="Times New Roman" w:hAnsi="Times New Roman" w:cs="Times New Roman"/>
          <w:sz w:val="24"/>
          <w:szCs w:val="24"/>
        </w:rPr>
        <w:t xml:space="preserve">, </w:t>
      </w:r>
      <w:r>
        <w:rPr>
          <w:rFonts w:ascii="Times New Roman" w:hAnsi="Times New Roman" w:cs="Times New Roman"/>
          <w:sz w:val="24"/>
          <w:szCs w:val="24"/>
        </w:rPr>
        <w:t>05</w:t>
      </w:r>
      <w:r w:rsidRPr="00A14180">
        <w:rPr>
          <w:rFonts w:ascii="Times New Roman" w:hAnsi="Times New Roman" w:cs="Times New Roman"/>
          <w:sz w:val="24"/>
          <w:szCs w:val="24"/>
        </w:rPr>
        <w:t xml:space="preserve"> Mei). Sejarah Singkat Bank Mandiri. diakses </w:t>
      </w:r>
      <w:r>
        <w:rPr>
          <w:rFonts w:ascii="Times New Roman" w:hAnsi="Times New Roman" w:cs="Times New Roman"/>
          <w:sz w:val="24"/>
          <w:szCs w:val="24"/>
        </w:rPr>
        <w:t>05</w:t>
      </w:r>
      <w:r w:rsidRPr="00A14180">
        <w:rPr>
          <w:rFonts w:ascii="Times New Roman" w:hAnsi="Times New Roman" w:cs="Times New Roman"/>
          <w:sz w:val="24"/>
          <w:szCs w:val="24"/>
        </w:rPr>
        <w:t xml:space="preserve"> Mei 202</w:t>
      </w:r>
      <w:r>
        <w:rPr>
          <w:rFonts w:ascii="Times New Roman" w:hAnsi="Times New Roman" w:cs="Times New Roman"/>
          <w:sz w:val="24"/>
          <w:szCs w:val="24"/>
        </w:rPr>
        <w:t>3.</w:t>
      </w:r>
    </w:p>
    <w:p w14:paraId="5FCE049A" w14:textId="77777777" w:rsidR="00E52718"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http://www.bankmandiri.co.id/sejarah-bank-mandiri.</w:t>
      </w:r>
      <w:r>
        <w:rPr>
          <w:rFonts w:ascii="Times New Roman" w:hAnsi="Times New Roman" w:cs="Times New Roman"/>
          <w:sz w:val="24"/>
          <w:szCs w:val="24"/>
        </w:rPr>
        <w:t xml:space="preserve"> </w:t>
      </w:r>
      <w:r w:rsidRPr="00A14180">
        <w:rPr>
          <w:rFonts w:ascii="Times New Roman" w:hAnsi="Times New Roman" w:cs="Times New Roman"/>
          <w:sz w:val="24"/>
          <w:szCs w:val="24"/>
        </w:rPr>
        <w:t>(202</w:t>
      </w:r>
      <w:r>
        <w:rPr>
          <w:rFonts w:ascii="Times New Roman" w:hAnsi="Times New Roman" w:cs="Times New Roman"/>
          <w:sz w:val="24"/>
          <w:szCs w:val="24"/>
        </w:rPr>
        <w:t>3</w:t>
      </w:r>
      <w:r w:rsidRPr="00A14180">
        <w:rPr>
          <w:rFonts w:ascii="Times New Roman" w:hAnsi="Times New Roman" w:cs="Times New Roman"/>
          <w:sz w:val="24"/>
          <w:szCs w:val="24"/>
        </w:rPr>
        <w:t xml:space="preserve">, </w:t>
      </w:r>
      <w:r>
        <w:rPr>
          <w:rFonts w:ascii="Times New Roman" w:hAnsi="Times New Roman" w:cs="Times New Roman"/>
          <w:sz w:val="24"/>
          <w:szCs w:val="24"/>
        </w:rPr>
        <w:t>05 Mei</w:t>
      </w:r>
      <w:r w:rsidRPr="00A14180">
        <w:rPr>
          <w:rFonts w:ascii="Times New Roman" w:hAnsi="Times New Roman" w:cs="Times New Roman"/>
          <w:sz w:val="24"/>
          <w:szCs w:val="24"/>
        </w:rPr>
        <w:t xml:space="preserve">). Sejarah Singkat Maybank. diakses </w:t>
      </w:r>
      <w:r>
        <w:rPr>
          <w:rFonts w:ascii="Times New Roman" w:hAnsi="Times New Roman" w:cs="Times New Roman"/>
          <w:sz w:val="24"/>
          <w:szCs w:val="24"/>
        </w:rPr>
        <w:t>05</w:t>
      </w:r>
      <w:r w:rsidRPr="00A14180">
        <w:rPr>
          <w:rFonts w:ascii="Times New Roman" w:hAnsi="Times New Roman" w:cs="Times New Roman"/>
          <w:sz w:val="24"/>
          <w:szCs w:val="24"/>
        </w:rPr>
        <w:t xml:space="preserve"> </w:t>
      </w:r>
      <w:r>
        <w:rPr>
          <w:rFonts w:ascii="Times New Roman" w:hAnsi="Times New Roman" w:cs="Times New Roman"/>
          <w:sz w:val="24"/>
          <w:szCs w:val="24"/>
        </w:rPr>
        <w:t>Mei</w:t>
      </w:r>
      <w:r w:rsidRPr="00A14180">
        <w:rPr>
          <w:rFonts w:ascii="Times New Roman" w:hAnsi="Times New Roman" w:cs="Times New Roman"/>
          <w:sz w:val="24"/>
          <w:szCs w:val="24"/>
        </w:rPr>
        <w:t xml:space="preserve"> 202</w:t>
      </w:r>
      <w:r>
        <w:rPr>
          <w:rFonts w:ascii="Times New Roman" w:hAnsi="Times New Roman" w:cs="Times New Roman"/>
          <w:sz w:val="24"/>
          <w:szCs w:val="24"/>
        </w:rPr>
        <w:t xml:space="preserve">3. </w:t>
      </w:r>
    </w:p>
    <w:p w14:paraId="7D9366F3" w14:textId="77777777" w:rsidR="00E52718"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http://www.bankmega.com/informasi-bank-mega. (202</w:t>
      </w:r>
      <w:r>
        <w:rPr>
          <w:rFonts w:ascii="Times New Roman" w:hAnsi="Times New Roman" w:cs="Times New Roman"/>
          <w:sz w:val="24"/>
          <w:szCs w:val="24"/>
        </w:rPr>
        <w:t>3</w:t>
      </w:r>
      <w:r w:rsidRPr="00A14180">
        <w:rPr>
          <w:rFonts w:ascii="Times New Roman" w:hAnsi="Times New Roman" w:cs="Times New Roman"/>
          <w:sz w:val="24"/>
          <w:szCs w:val="24"/>
        </w:rPr>
        <w:t>, 0</w:t>
      </w:r>
      <w:r>
        <w:rPr>
          <w:rFonts w:ascii="Times New Roman" w:hAnsi="Times New Roman" w:cs="Times New Roman"/>
          <w:sz w:val="24"/>
          <w:szCs w:val="24"/>
        </w:rPr>
        <w:t>5</w:t>
      </w:r>
      <w:r w:rsidRPr="00A14180">
        <w:rPr>
          <w:rFonts w:ascii="Times New Roman" w:hAnsi="Times New Roman" w:cs="Times New Roman"/>
          <w:sz w:val="24"/>
          <w:szCs w:val="24"/>
        </w:rPr>
        <w:t xml:space="preserve"> </w:t>
      </w:r>
      <w:r>
        <w:rPr>
          <w:rFonts w:ascii="Times New Roman" w:hAnsi="Times New Roman" w:cs="Times New Roman"/>
          <w:sz w:val="24"/>
          <w:szCs w:val="24"/>
        </w:rPr>
        <w:t>Mei</w:t>
      </w:r>
      <w:r w:rsidRPr="00A14180">
        <w:rPr>
          <w:rFonts w:ascii="Times New Roman" w:hAnsi="Times New Roman" w:cs="Times New Roman"/>
          <w:sz w:val="24"/>
          <w:szCs w:val="24"/>
        </w:rPr>
        <w:t>). Informasi Bank Mega. diakses 0</w:t>
      </w:r>
      <w:r>
        <w:rPr>
          <w:rFonts w:ascii="Times New Roman" w:hAnsi="Times New Roman" w:cs="Times New Roman"/>
          <w:sz w:val="24"/>
          <w:szCs w:val="24"/>
        </w:rPr>
        <w:t>5</w:t>
      </w:r>
      <w:r w:rsidRPr="00A14180">
        <w:rPr>
          <w:rFonts w:ascii="Times New Roman" w:hAnsi="Times New Roman" w:cs="Times New Roman"/>
          <w:sz w:val="24"/>
          <w:szCs w:val="24"/>
        </w:rPr>
        <w:t xml:space="preserve"> </w:t>
      </w:r>
      <w:r>
        <w:rPr>
          <w:rFonts w:ascii="Times New Roman" w:hAnsi="Times New Roman" w:cs="Times New Roman"/>
          <w:sz w:val="24"/>
          <w:szCs w:val="24"/>
        </w:rPr>
        <w:t>Mei</w:t>
      </w:r>
      <w:r w:rsidRPr="00A14180">
        <w:rPr>
          <w:rFonts w:ascii="Times New Roman" w:hAnsi="Times New Roman" w:cs="Times New Roman"/>
          <w:sz w:val="24"/>
          <w:szCs w:val="24"/>
        </w:rPr>
        <w:t xml:space="preserve"> 202</w:t>
      </w:r>
      <w:r>
        <w:rPr>
          <w:rFonts w:ascii="Times New Roman" w:hAnsi="Times New Roman" w:cs="Times New Roman"/>
          <w:sz w:val="24"/>
          <w:szCs w:val="24"/>
        </w:rPr>
        <w:t>3.</w:t>
      </w:r>
    </w:p>
    <w:p w14:paraId="1AE184C5" w14:textId="77777777" w:rsidR="00E52718"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http://www.bankmega.com/informasi-bank-mega.</w:t>
      </w:r>
      <w:r>
        <w:rPr>
          <w:rFonts w:ascii="Times New Roman" w:hAnsi="Times New Roman" w:cs="Times New Roman"/>
          <w:sz w:val="24"/>
          <w:szCs w:val="24"/>
        </w:rPr>
        <w:t xml:space="preserve"> </w:t>
      </w:r>
      <w:r w:rsidRPr="00A14180">
        <w:rPr>
          <w:rFonts w:ascii="Times New Roman" w:hAnsi="Times New Roman" w:cs="Times New Roman"/>
          <w:sz w:val="24"/>
          <w:szCs w:val="24"/>
        </w:rPr>
        <w:t>(20</w:t>
      </w:r>
      <w:r>
        <w:rPr>
          <w:rFonts w:ascii="Times New Roman" w:hAnsi="Times New Roman" w:cs="Times New Roman"/>
          <w:sz w:val="24"/>
          <w:szCs w:val="24"/>
        </w:rPr>
        <w:t>3</w:t>
      </w:r>
      <w:r w:rsidRPr="00A14180">
        <w:rPr>
          <w:rFonts w:ascii="Times New Roman" w:hAnsi="Times New Roman" w:cs="Times New Roman"/>
          <w:sz w:val="24"/>
          <w:szCs w:val="24"/>
        </w:rPr>
        <w:t>2, 0</w:t>
      </w:r>
      <w:r>
        <w:rPr>
          <w:rFonts w:ascii="Times New Roman" w:hAnsi="Times New Roman" w:cs="Times New Roman"/>
          <w:sz w:val="24"/>
          <w:szCs w:val="24"/>
        </w:rPr>
        <w:t>5</w:t>
      </w:r>
      <w:r w:rsidRPr="00A14180">
        <w:rPr>
          <w:rFonts w:ascii="Times New Roman" w:hAnsi="Times New Roman" w:cs="Times New Roman"/>
          <w:sz w:val="24"/>
          <w:szCs w:val="24"/>
        </w:rPr>
        <w:t xml:space="preserve"> </w:t>
      </w:r>
      <w:r>
        <w:rPr>
          <w:rFonts w:ascii="Times New Roman" w:hAnsi="Times New Roman" w:cs="Times New Roman"/>
          <w:sz w:val="24"/>
          <w:szCs w:val="24"/>
        </w:rPr>
        <w:t>Mei</w:t>
      </w:r>
      <w:r w:rsidRPr="00A14180">
        <w:rPr>
          <w:rFonts w:ascii="Times New Roman" w:hAnsi="Times New Roman" w:cs="Times New Roman"/>
          <w:sz w:val="24"/>
          <w:szCs w:val="24"/>
        </w:rPr>
        <w:t>). Tentang Bank OCBC NISP. diakses 0</w:t>
      </w:r>
      <w:r>
        <w:rPr>
          <w:rFonts w:ascii="Times New Roman" w:hAnsi="Times New Roman" w:cs="Times New Roman"/>
          <w:sz w:val="24"/>
          <w:szCs w:val="24"/>
        </w:rPr>
        <w:t>5</w:t>
      </w:r>
      <w:r w:rsidRPr="00A14180">
        <w:rPr>
          <w:rFonts w:ascii="Times New Roman" w:hAnsi="Times New Roman" w:cs="Times New Roman"/>
          <w:sz w:val="24"/>
          <w:szCs w:val="24"/>
        </w:rPr>
        <w:t xml:space="preserve"> </w:t>
      </w:r>
      <w:r>
        <w:rPr>
          <w:rFonts w:ascii="Times New Roman" w:hAnsi="Times New Roman" w:cs="Times New Roman"/>
          <w:sz w:val="24"/>
          <w:szCs w:val="24"/>
        </w:rPr>
        <w:t>Mei</w:t>
      </w:r>
      <w:r w:rsidRPr="00A14180">
        <w:rPr>
          <w:rFonts w:ascii="Times New Roman" w:hAnsi="Times New Roman" w:cs="Times New Roman"/>
          <w:sz w:val="24"/>
          <w:szCs w:val="24"/>
        </w:rPr>
        <w:t xml:space="preserve"> 202</w:t>
      </w:r>
      <w:r>
        <w:rPr>
          <w:rFonts w:ascii="Times New Roman" w:hAnsi="Times New Roman" w:cs="Times New Roman"/>
          <w:sz w:val="24"/>
          <w:szCs w:val="24"/>
        </w:rPr>
        <w:t>3.</w:t>
      </w:r>
    </w:p>
    <w:p w14:paraId="58AF4338" w14:textId="77777777" w:rsidR="00E52718"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http://www.bca.co.id/profil-bank-bca.</w:t>
      </w:r>
      <w:r>
        <w:rPr>
          <w:rFonts w:ascii="Times New Roman" w:hAnsi="Times New Roman" w:cs="Times New Roman"/>
          <w:sz w:val="24"/>
          <w:szCs w:val="24"/>
        </w:rPr>
        <w:t xml:space="preserve"> </w:t>
      </w:r>
      <w:r w:rsidRPr="00A14180">
        <w:rPr>
          <w:rFonts w:ascii="Times New Roman" w:hAnsi="Times New Roman" w:cs="Times New Roman"/>
          <w:sz w:val="24"/>
          <w:szCs w:val="24"/>
        </w:rPr>
        <w:t>(202</w:t>
      </w:r>
      <w:r>
        <w:rPr>
          <w:rFonts w:ascii="Times New Roman" w:hAnsi="Times New Roman" w:cs="Times New Roman"/>
          <w:sz w:val="24"/>
          <w:szCs w:val="24"/>
        </w:rPr>
        <w:t>3</w:t>
      </w:r>
      <w:r w:rsidRPr="00A14180">
        <w:rPr>
          <w:rFonts w:ascii="Times New Roman" w:hAnsi="Times New Roman" w:cs="Times New Roman"/>
          <w:sz w:val="24"/>
          <w:szCs w:val="24"/>
        </w:rPr>
        <w:t xml:space="preserve">, </w:t>
      </w:r>
      <w:r>
        <w:rPr>
          <w:rFonts w:ascii="Times New Roman" w:hAnsi="Times New Roman" w:cs="Times New Roman"/>
          <w:sz w:val="24"/>
          <w:szCs w:val="24"/>
        </w:rPr>
        <w:t>0</w:t>
      </w:r>
      <w:r w:rsidRPr="00A14180">
        <w:rPr>
          <w:rFonts w:ascii="Times New Roman" w:hAnsi="Times New Roman" w:cs="Times New Roman"/>
          <w:sz w:val="24"/>
          <w:szCs w:val="24"/>
        </w:rPr>
        <w:t xml:space="preserve">5 Mei). Profil Bank Central Asia. diakses </w:t>
      </w:r>
      <w:r>
        <w:rPr>
          <w:rFonts w:ascii="Times New Roman" w:hAnsi="Times New Roman" w:cs="Times New Roman"/>
          <w:sz w:val="24"/>
          <w:szCs w:val="24"/>
        </w:rPr>
        <w:t>0</w:t>
      </w:r>
      <w:r w:rsidRPr="00A14180">
        <w:rPr>
          <w:rFonts w:ascii="Times New Roman" w:hAnsi="Times New Roman" w:cs="Times New Roman"/>
          <w:sz w:val="24"/>
          <w:szCs w:val="24"/>
        </w:rPr>
        <w:t>5 Mei 202</w:t>
      </w:r>
      <w:r>
        <w:rPr>
          <w:rFonts w:ascii="Times New Roman" w:hAnsi="Times New Roman" w:cs="Times New Roman"/>
          <w:sz w:val="24"/>
          <w:szCs w:val="24"/>
        </w:rPr>
        <w:t>3.</w:t>
      </w:r>
    </w:p>
    <w:p w14:paraId="56B2AA63" w14:textId="77777777" w:rsidR="00E52718"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http://www.bni.co.id/profil-bank-bni.</w:t>
      </w:r>
      <w:r>
        <w:rPr>
          <w:rFonts w:ascii="Times New Roman" w:hAnsi="Times New Roman" w:cs="Times New Roman"/>
          <w:sz w:val="24"/>
          <w:szCs w:val="24"/>
        </w:rPr>
        <w:t xml:space="preserve"> </w:t>
      </w:r>
      <w:r w:rsidRPr="00A14180">
        <w:rPr>
          <w:rFonts w:ascii="Times New Roman" w:hAnsi="Times New Roman" w:cs="Times New Roman"/>
          <w:sz w:val="24"/>
          <w:szCs w:val="24"/>
        </w:rPr>
        <w:t>(202</w:t>
      </w:r>
      <w:r>
        <w:rPr>
          <w:rFonts w:ascii="Times New Roman" w:hAnsi="Times New Roman" w:cs="Times New Roman"/>
          <w:sz w:val="24"/>
          <w:szCs w:val="24"/>
        </w:rPr>
        <w:t>3</w:t>
      </w:r>
      <w:r w:rsidRPr="00A14180">
        <w:rPr>
          <w:rFonts w:ascii="Times New Roman" w:hAnsi="Times New Roman" w:cs="Times New Roman"/>
          <w:sz w:val="24"/>
          <w:szCs w:val="24"/>
        </w:rPr>
        <w:t xml:space="preserve">, </w:t>
      </w:r>
      <w:r>
        <w:rPr>
          <w:rFonts w:ascii="Times New Roman" w:hAnsi="Times New Roman" w:cs="Times New Roman"/>
          <w:sz w:val="24"/>
          <w:szCs w:val="24"/>
        </w:rPr>
        <w:t>05</w:t>
      </w:r>
      <w:r w:rsidRPr="00A14180">
        <w:rPr>
          <w:rFonts w:ascii="Times New Roman" w:hAnsi="Times New Roman" w:cs="Times New Roman"/>
          <w:sz w:val="24"/>
          <w:szCs w:val="24"/>
        </w:rPr>
        <w:t xml:space="preserve"> Mei). Profil Bank Negara Indonesia. diakses </w:t>
      </w:r>
      <w:r>
        <w:rPr>
          <w:rFonts w:ascii="Times New Roman" w:hAnsi="Times New Roman" w:cs="Times New Roman"/>
          <w:sz w:val="24"/>
          <w:szCs w:val="24"/>
        </w:rPr>
        <w:t>05</w:t>
      </w:r>
      <w:r w:rsidRPr="00A14180">
        <w:rPr>
          <w:rFonts w:ascii="Times New Roman" w:hAnsi="Times New Roman" w:cs="Times New Roman"/>
          <w:sz w:val="24"/>
          <w:szCs w:val="24"/>
        </w:rPr>
        <w:t xml:space="preserve"> Mei 202</w:t>
      </w:r>
      <w:r>
        <w:rPr>
          <w:rFonts w:ascii="Times New Roman" w:hAnsi="Times New Roman" w:cs="Times New Roman"/>
          <w:sz w:val="24"/>
          <w:szCs w:val="24"/>
        </w:rPr>
        <w:t>3.</w:t>
      </w:r>
      <w:r w:rsidRPr="00A14180">
        <w:rPr>
          <w:rFonts w:ascii="Times New Roman" w:hAnsi="Times New Roman" w:cs="Times New Roman"/>
          <w:sz w:val="24"/>
          <w:szCs w:val="24"/>
        </w:rPr>
        <w:t xml:space="preserve"> </w:t>
      </w:r>
    </w:p>
    <w:p w14:paraId="1F3F7926" w14:textId="77777777" w:rsidR="00E52718"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http://www.bri.co.id/profil-bank-bri. (202</w:t>
      </w:r>
      <w:r>
        <w:rPr>
          <w:rFonts w:ascii="Times New Roman" w:hAnsi="Times New Roman" w:cs="Times New Roman"/>
          <w:sz w:val="24"/>
          <w:szCs w:val="24"/>
        </w:rPr>
        <w:t>3</w:t>
      </w:r>
      <w:r w:rsidRPr="00A14180">
        <w:rPr>
          <w:rFonts w:ascii="Times New Roman" w:hAnsi="Times New Roman" w:cs="Times New Roman"/>
          <w:sz w:val="24"/>
          <w:szCs w:val="24"/>
        </w:rPr>
        <w:t xml:space="preserve">, </w:t>
      </w:r>
      <w:r>
        <w:rPr>
          <w:rFonts w:ascii="Times New Roman" w:hAnsi="Times New Roman" w:cs="Times New Roman"/>
          <w:sz w:val="24"/>
          <w:szCs w:val="24"/>
        </w:rPr>
        <w:t>05</w:t>
      </w:r>
      <w:r w:rsidRPr="00A14180">
        <w:rPr>
          <w:rFonts w:ascii="Times New Roman" w:hAnsi="Times New Roman" w:cs="Times New Roman"/>
          <w:sz w:val="24"/>
          <w:szCs w:val="24"/>
        </w:rPr>
        <w:t xml:space="preserve"> Mei). Profil Bank Rakyat Indonesia. diakses </w:t>
      </w:r>
      <w:r>
        <w:rPr>
          <w:rFonts w:ascii="Times New Roman" w:hAnsi="Times New Roman" w:cs="Times New Roman"/>
          <w:sz w:val="24"/>
          <w:szCs w:val="24"/>
        </w:rPr>
        <w:t>05</w:t>
      </w:r>
      <w:r w:rsidRPr="00A14180">
        <w:rPr>
          <w:rFonts w:ascii="Times New Roman" w:hAnsi="Times New Roman" w:cs="Times New Roman"/>
          <w:sz w:val="24"/>
          <w:szCs w:val="24"/>
        </w:rPr>
        <w:t xml:space="preserve"> Mei 202</w:t>
      </w:r>
      <w:r>
        <w:rPr>
          <w:rFonts w:ascii="Times New Roman" w:hAnsi="Times New Roman" w:cs="Times New Roman"/>
          <w:sz w:val="24"/>
          <w:szCs w:val="24"/>
        </w:rPr>
        <w:t>3.</w:t>
      </w:r>
    </w:p>
    <w:p w14:paraId="611770D5" w14:textId="77777777" w:rsidR="00E52718"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http://www.btn.com/profil-btn</w:t>
      </w:r>
      <w:r>
        <w:rPr>
          <w:rFonts w:ascii="Times New Roman" w:hAnsi="Times New Roman" w:cs="Times New Roman"/>
          <w:sz w:val="24"/>
          <w:szCs w:val="24"/>
        </w:rPr>
        <w:t xml:space="preserve">. </w:t>
      </w:r>
      <w:r w:rsidRPr="00A14180">
        <w:rPr>
          <w:rFonts w:ascii="Times New Roman" w:hAnsi="Times New Roman" w:cs="Times New Roman"/>
          <w:sz w:val="24"/>
          <w:szCs w:val="24"/>
        </w:rPr>
        <w:t>(202</w:t>
      </w:r>
      <w:r>
        <w:rPr>
          <w:rFonts w:ascii="Times New Roman" w:hAnsi="Times New Roman" w:cs="Times New Roman"/>
          <w:sz w:val="24"/>
          <w:szCs w:val="24"/>
        </w:rPr>
        <w:t>3</w:t>
      </w:r>
      <w:r w:rsidRPr="00A14180">
        <w:rPr>
          <w:rFonts w:ascii="Times New Roman" w:hAnsi="Times New Roman" w:cs="Times New Roman"/>
          <w:sz w:val="24"/>
          <w:szCs w:val="24"/>
        </w:rPr>
        <w:t>, 0</w:t>
      </w:r>
      <w:r>
        <w:rPr>
          <w:rFonts w:ascii="Times New Roman" w:hAnsi="Times New Roman" w:cs="Times New Roman"/>
          <w:sz w:val="24"/>
          <w:szCs w:val="24"/>
        </w:rPr>
        <w:t>5</w:t>
      </w:r>
      <w:r w:rsidRPr="00A14180">
        <w:rPr>
          <w:rFonts w:ascii="Times New Roman" w:hAnsi="Times New Roman" w:cs="Times New Roman"/>
          <w:sz w:val="24"/>
          <w:szCs w:val="24"/>
        </w:rPr>
        <w:t xml:space="preserve"> </w:t>
      </w:r>
      <w:r>
        <w:rPr>
          <w:rFonts w:ascii="Times New Roman" w:hAnsi="Times New Roman" w:cs="Times New Roman"/>
          <w:sz w:val="24"/>
          <w:szCs w:val="24"/>
        </w:rPr>
        <w:t>Mei</w:t>
      </w:r>
      <w:r w:rsidRPr="00A14180">
        <w:rPr>
          <w:rFonts w:ascii="Times New Roman" w:hAnsi="Times New Roman" w:cs="Times New Roman"/>
          <w:sz w:val="24"/>
          <w:szCs w:val="24"/>
        </w:rPr>
        <w:t>). Profil Bank Tabungan Negara. diakses 0</w:t>
      </w:r>
      <w:r>
        <w:rPr>
          <w:rFonts w:ascii="Times New Roman" w:hAnsi="Times New Roman" w:cs="Times New Roman"/>
          <w:sz w:val="24"/>
          <w:szCs w:val="24"/>
        </w:rPr>
        <w:t>5</w:t>
      </w:r>
      <w:r w:rsidRPr="00A14180">
        <w:rPr>
          <w:rFonts w:ascii="Times New Roman" w:hAnsi="Times New Roman" w:cs="Times New Roman"/>
          <w:sz w:val="24"/>
          <w:szCs w:val="24"/>
        </w:rPr>
        <w:t xml:space="preserve"> </w:t>
      </w:r>
      <w:r>
        <w:rPr>
          <w:rFonts w:ascii="Times New Roman" w:hAnsi="Times New Roman" w:cs="Times New Roman"/>
          <w:sz w:val="24"/>
          <w:szCs w:val="24"/>
        </w:rPr>
        <w:t>Mei</w:t>
      </w:r>
      <w:r w:rsidRPr="00A14180">
        <w:rPr>
          <w:rFonts w:ascii="Times New Roman" w:hAnsi="Times New Roman" w:cs="Times New Roman"/>
          <w:sz w:val="24"/>
          <w:szCs w:val="24"/>
        </w:rPr>
        <w:t xml:space="preserve"> 202</w:t>
      </w:r>
      <w:r>
        <w:rPr>
          <w:rFonts w:ascii="Times New Roman" w:hAnsi="Times New Roman" w:cs="Times New Roman"/>
          <w:sz w:val="24"/>
          <w:szCs w:val="24"/>
        </w:rPr>
        <w:t>4.</w:t>
      </w:r>
    </w:p>
    <w:p w14:paraId="5B5086E6" w14:textId="77777777" w:rsidR="00E52718" w:rsidRPr="00E1213B" w:rsidRDefault="00E52718" w:rsidP="00E52718">
      <w:pPr>
        <w:spacing w:line="240" w:lineRule="auto"/>
        <w:ind w:left="709" w:hanging="709"/>
        <w:jc w:val="both"/>
        <w:rPr>
          <w:rFonts w:ascii="Times New Roman" w:hAnsi="Times New Roman" w:cs="Times New Roman"/>
          <w:sz w:val="24"/>
          <w:szCs w:val="24"/>
        </w:rPr>
      </w:pPr>
      <w:r w:rsidRPr="00A14180">
        <w:rPr>
          <w:rFonts w:ascii="Times New Roman" w:hAnsi="Times New Roman" w:cs="Times New Roman"/>
          <w:sz w:val="24"/>
          <w:szCs w:val="24"/>
        </w:rPr>
        <w:t>http://www.bni.co.id/informasi-bank-danamon.</w:t>
      </w:r>
      <w:r>
        <w:rPr>
          <w:rFonts w:ascii="Times New Roman" w:hAnsi="Times New Roman" w:cs="Times New Roman"/>
          <w:sz w:val="24"/>
          <w:szCs w:val="24"/>
        </w:rPr>
        <w:t xml:space="preserve"> </w:t>
      </w:r>
      <w:r w:rsidRPr="00A14180">
        <w:rPr>
          <w:rFonts w:ascii="Times New Roman" w:hAnsi="Times New Roman" w:cs="Times New Roman"/>
          <w:sz w:val="24"/>
          <w:szCs w:val="24"/>
        </w:rPr>
        <w:t>(202</w:t>
      </w:r>
      <w:r>
        <w:rPr>
          <w:rFonts w:ascii="Times New Roman" w:hAnsi="Times New Roman" w:cs="Times New Roman"/>
          <w:sz w:val="24"/>
          <w:szCs w:val="24"/>
        </w:rPr>
        <w:t>3</w:t>
      </w:r>
      <w:r w:rsidRPr="00A14180">
        <w:rPr>
          <w:rFonts w:ascii="Times New Roman" w:hAnsi="Times New Roman" w:cs="Times New Roman"/>
          <w:sz w:val="24"/>
          <w:szCs w:val="24"/>
        </w:rPr>
        <w:t>,</w:t>
      </w:r>
      <w:r>
        <w:rPr>
          <w:rFonts w:ascii="Times New Roman" w:hAnsi="Times New Roman" w:cs="Times New Roman"/>
          <w:sz w:val="24"/>
          <w:szCs w:val="24"/>
        </w:rPr>
        <w:t xml:space="preserve"> 05</w:t>
      </w:r>
      <w:r w:rsidRPr="00A14180">
        <w:rPr>
          <w:rFonts w:ascii="Times New Roman" w:hAnsi="Times New Roman" w:cs="Times New Roman"/>
          <w:sz w:val="24"/>
          <w:szCs w:val="24"/>
        </w:rPr>
        <w:t xml:space="preserve"> Mei). Informasi Umum Bank Danamon. diakses </w:t>
      </w:r>
      <w:r>
        <w:rPr>
          <w:rFonts w:ascii="Times New Roman" w:hAnsi="Times New Roman" w:cs="Times New Roman"/>
          <w:sz w:val="24"/>
          <w:szCs w:val="24"/>
        </w:rPr>
        <w:t>05</w:t>
      </w:r>
      <w:r w:rsidRPr="00A14180">
        <w:rPr>
          <w:rFonts w:ascii="Times New Roman" w:hAnsi="Times New Roman" w:cs="Times New Roman"/>
          <w:sz w:val="24"/>
          <w:szCs w:val="24"/>
        </w:rPr>
        <w:t xml:space="preserve"> Mei 202</w:t>
      </w:r>
      <w:r>
        <w:rPr>
          <w:rFonts w:ascii="Times New Roman" w:hAnsi="Times New Roman" w:cs="Times New Roman"/>
          <w:sz w:val="24"/>
          <w:szCs w:val="24"/>
        </w:rPr>
        <w:t>3.</w:t>
      </w:r>
    </w:p>
    <w:p w14:paraId="3B54187F" w14:textId="77777777" w:rsidR="00E52718" w:rsidRDefault="00E52718" w:rsidP="00E52718">
      <w:pPr>
        <w:spacing w:after="0" w:line="240" w:lineRule="auto"/>
        <w:ind w:left="709" w:hanging="709"/>
        <w:jc w:val="both"/>
        <w:rPr>
          <w:rFonts w:ascii="Times New Roman" w:hAnsi="Times New Roman" w:cs="Times New Roman"/>
          <w:color w:val="000000" w:themeColor="text1"/>
          <w:sz w:val="24"/>
          <w:szCs w:val="24"/>
        </w:rPr>
      </w:pPr>
      <w:r w:rsidRPr="00E1213B">
        <w:rPr>
          <w:rFonts w:ascii="Times New Roman" w:hAnsi="Times New Roman" w:cs="Times New Roman"/>
          <w:b/>
          <w:bCs/>
          <w:sz w:val="24"/>
          <w:szCs w:val="24"/>
        </w:rPr>
        <w:fldChar w:fldCharType="end"/>
      </w:r>
      <w:hyperlink r:id="rId7" w:history="1">
        <w:r w:rsidRPr="00E1213B">
          <w:rPr>
            <w:rStyle w:val="Hyperlink"/>
            <w:rFonts w:ascii="Times New Roman" w:hAnsi="Times New Roman" w:cs="Times New Roman"/>
            <w:color w:val="000000" w:themeColor="text1"/>
            <w:sz w:val="24"/>
            <w:szCs w:val="24"/>
          </w:rPr>
          <w:t>https://www.bi.go.id/id/publikasi/laporan/Documents/Laporan_SBank_Tw._I_2022.pdf</w:t>
        </w:r>
      </w:hyperlink>
      <w:r w:rsidRPr="00E1213B">
        <w:rPr>
          <w:rFonts w:ascii="Times New Roman" w:hAnsi="Times New Roman" w:cs="Times New Roman"/>
          <w:color w:val="000000" w:themeColor="text1"/>
          <w:sz w:val="24"/>
          <w:szCs w:val="24"/>
        </w:rPr>
        <w:t xml:space="preserve"> (Diakses pada tanggal 28 Desember 2022).</w:t>
      </w:r>
    </w:p>
    <w:p w14:paraId="243C8C0B" w14:textId="77777777" w:rsidR="00E52718" w:rsidRPr="00E1213B" w:rsidRDefault="00E52718" w:rsidP="00E52718">
      <w:pPr>
        <w:spacing w:after="0" w:line="240" w:lineRule="auto"/>
        <w:ind w:left="709" w:hanging="709"/>
        <w:jc w:val="both"/>
        <w:rPr>
          <w:rStyle w:val="Hyperlink"/>
          <w:rFonts w:ascii="Times New Roman" w:hAnsi="Times New Roman" w:cs="Times New Roman"/>
          <w:color w:val="000000" w:themeColor="text1"/>
          <w:sz w:val="24"/>
          <w:szCs w:val="24"/>
        </w:rPr>
      </w:pPr>
    </w:p>
    <w:p w14:paraId="41D5358C" w14:textId="77777777" w:rsidR="00E52718" w:rsidRDefault="00E52718" w:rsidP="00E52718">
      <w:pPr>
        <w:spacing w:after="0" w:line="240" w:lineRule="auto"/>
        <w:ind w:left="709" w:hanging="709"/>
        <w:jc w:val="both"/>
        <w:rPr>
          <w:rFonts w:ascii="Times New Roman" w:hAnsi="Times New Roman" w:cs="Times New Roman"/>
          <w:color w:val="000000" w:themeColor="text1"/>
          <w:sz w:val="24"/>
          <w:szCs w:val="24"/>
        </w:rPr>
      </w:pPr>
      <w:hyperlink r:id="rId8" w:history="1">
        <w:r w:rsidRPr="00E1213B">
          <w:rPr>
            <w:rStyle w:val="Hyperlink"/>
            <w:rFonts w:ascii="Times New Roman" w:hAnsi="Times New Roman" w:cs="Times New Roman"/>
            <w:color w:val="000000" w:themeColor="text1"/>
            <w:sz w:val="24"/>
            <w:szCs w:val="24"/>
          </w:rPr>
          <w:t>https://www.merdeka.com/perbankan/per-maret-2022-bi-catat-kredit-perbankan-tumbuh-665-persen.html</w:t>
        </w:r>
      </w:hyperlink>
      <w:r w:rsidRPr="00E1213B">
        <w:rPr>
          <w:rFonts w:ascii="Times New Roman" w:hAnsi="Times New Roman" w:cs="Times New Roman"/>
          <w:color w:val="000000" w:themeColor="text1"/>
          <w:sz w:val="24"/>
          <w:szCs w:val="24"/>
        </w:rPr>
        <w:t xml:space="preserve"> (Diakses pada tanggal 29 Desember 2022).</w:t>
      </w:r>
    </w:p>
    <w:p w14:paraId="2B741480" w14:textId="77777777" w:rsidR="00E52718" w:rsidRPr="00E1213B" w:rsidRDefault="00E52718" w:rsidP="00E52718">
      <w:pPr>
        <w:spacing w:after="0" w:line="240" w:lineRule="auto"/>
        <w:ind w:left="426" w:hanging="284"/>
        <w:jc w:val="both"/>
        <w:rPr>
          <w:rFonts w:ascii="Times New Roman" w:hAnsi="Times New Roman" w:cs="Times New Roman"/>
          <w:color w:val="000000" w:themeColor="text1"/>
          <w:sz w:val="24"/>
          <w:szCs w:val="24"/>
        </w:rPr>
      </w:pPr>
    </w:p>
    <w:p w14:paraId="1F4347C5" w14:textId="77777777" w:rsidR="00E52718" w:rsidRDefault="00E52718" w:rsidP="00E52718">
      <w:pPr>
        <w:spacing w:after="0" w:line="240" w:lineRule="auto"/>
        <w:ind w:left="709" w:hanging="709"/>
        <w:jc w:val="both"/>
        <w:rPr>
          <w:rFonts w:ascii="Times New Roman" w:hAnsi="Times New Roman" w:cs="Times New Roman"/>
          <w:color w:val="000000" w:themeColor="text1"/>
          <w:sz w:val="24"/>
          <w:szCs w:val="24"/>
        </w:rPr>
      </w:pPr>
      <w:hyperlink r:id="rId9" w:history="1">
        <w:r w:rsidRPr="00E1213B">
          <w:rPr>
            <w:rStyle w:val="Hyperlink"/>
            <w:rFonts w:ascii="Times New Roman" w:hAnsi="Times New Roman" w:cs="Times New Roman"/>
            <w:color w:val="000000" w:themeColor="text1"/>
            <w:sz w:val="24"/>
            <w:szCs w:val="24"/>
          </w:rPr>
          <w:t>https://www.idxchannel.com/banking/target-kredit-naik-10-persen-intip-kinerja-keuangan-bbtn-q3-2022-dan-prospek-di-2023</w:t>
        </w:r>
      </w:hyperlink>
      <w:r w:rsidRPr="00E1213B">
        <w:rPr>
          <w:rFonts w:ascii="Times New Roman" w:hAnsi="Times New Roman" w:cs="Times New Roman"/>
          <w:color w:val="000000" w:themeColor="text1"/>
          <w:sz w:val="24"/>
          <w:szCs w:val="24"/>
        </w:rPr>
        <w:t xml:space="preserve"> (Diakses pada tanggal 29 Desember 2022).</w:t>
      </w:r>
    </w:p>
    <w:p w14:paraId="73251F2A" w14:textId="77777777" w:rsidR="00E52718" w:rsidRPr="00E1213B" w:rsidRDefault="00E52718" w:rsidP="00E52718">
      <w:pPr>
        <w:spacing w:after="0" w:line="240" w:lineRule="auto"/>
        <w:ind w:left="426" w:hanging="284"/>
        <w:jc w:val="both"/>
        <w:rPr>
          <w:rFonts w:ascii="Times New Roman" w:hAnsi="Times New Roman" w:cs="Times New Roman"/>
          <w:color w:val="000000" w:themeColor="text1"/>
          <w:sz w:val="24"/>
          <w:szCs w:val="24"/>
        </w:rPr>
      </w:pPr>
    </w:p>
    <w:p w14:paraId="72297CD9" w14:textId="77777777" w:rsidR="00E52718" w:rsidRDefault="00E52718" w:rsidP="00E52718">
      <w:pPr>
        <w:spacing w:after="0" w:line="240" w:lineRule="auto"/>
        <w:ind w:left="709" w:hanging="709"/>
        <w:jc w:val="both"/>
        <w:rPr>
          <w:rFonts w:ascii="Times New Roman" w:hAnsi="Times New Roman" w:cs="Times New Roman"/>
          <w:color w:val="000000" w:themeColor="text1"/>
          <w:sz w:val="24"/>
          <w:szCs w:val="24"/>
        </w:rPr>
      </w:pPr>
      <w:hyperlink r:id="rId10" w:history="1">
        <w:r w:rsidRPr="00E1213B">
          <w:rPr>
            <w:rStyle w:val="Hyperlink"/>
            <w:rFonts w:ascii="Times New Roman" w:hAnsi="Times New Roman" w:cs="Times New Roman"/>
            <w:color w:val="000000" w:themeColor="text1"/>
            <w:sz w:val="24"/>
            <w:szCs w:val="24"/>
          </w:rPr>
          <w:t>https://www.ojk.go.id/id/kanal/perbankan/pages/Bank-Umum.aspx</w:t>
        </w:r>
      </w:hyperlink>
      <w:r>
        <w:rPr>
          <w:rFonts w:ascii="Times New Roman" w:hAnsi="Times New Roman" w:cs="Times New Roman"/>
          <w:color w:val="000000" w:themeColor="text1"/>
          <w:sz w:val="24"/>
          <w:szCs w:val="24"/>
        </w:rPr>
        <w:t xml:space="preserve"> </w:t>
      </w:r>
      <w:r w:rsidRPr="00E1213B">
        <w:rPr>
          <w:rFonts w:ascii="Times New Roman" w:hAnsi="Times New Roman" w:cs="Times New Roman"/>
          <w:color w:val="000000" w:themeColor="text1"/>
          <w:sz w:val="24"/>
          <w:szCs w:val="24"/>
        </w:rPr>
        <w:t>(Diakses pada tanggal 29 Desember 2022).</w:t>
      </w:r>
    </w:p>
    <w:p w14:paraId="3CA794EE" w14:textId="77777777" w:rsidR="00E52718" w:rsidRPr="00E1213B" w:rsidRDefault="00E52718" w:rsidP="00E52718">
      <w:pPr>
        <w:spacing w:after="0" w:line="240" w:lineRule="auto"/>
        <w:ind w:left="426" w:hanging="284"/>
        <w:jc w:val="both"/>
        <w:rPr>
          <w:rFonts w:ascii="Times New Roman" w:hAnsi="Times New Roman" w:cs="Times New Roman"/>
          <w:color w:val="000000" w:themeColor="text1"/>
          <w:sz w:val="24"/>
          <w:szCs w:val="24"/>
        </w:rPr>
      </w:pPr>
    </w:p>
    <w:p w14:paraId="0409514C" w14:textId="77777777" w:rsidR="00E52718" w:rsidRDefault="00E52718" w:rsidP="00E52718">
      <w:pPr>
        <w:spacing w:after="0" w:line="240" w:lineRule="auto"/>
        <w:ind w:left="709" w:hanging="709"/>
        <w:jc w:val="both"/>
        <w:rPr>
          <w:rFonts w:ascii="Times New Roman" w:hAnsi="Times New Roman" w:cs="Times New Roman"/>
          <w:color w:val="000000" w:themeColor="text1"/>
          <w:sz w:val="24"/>
          <w:szCs w:val="24"/>
        </w:rPr>
      </w:pPr>
      <w:hyperlink r:id="rId11" w:history="1">
        <w:r w:rsidRPr="00E1213B">
          <w:rPr>
            <w:rStyle w:val="Hyperlink"/>
            <w:rFonts w:ascii="Times New Roman" w:hAnsi="Times New Roman" w:cs="Times New Roman"/>
            <w:color w:val="000000" w:themeColor="text1"/>
            <w:sz w:val="24"/>
            <w:szCs w:val="24"/>
          </w:rPr>
          <w:t>https://www.ojk.go.id/id/kanal/perbankan/Pages/Bank-Perkreditan-Rakyat.aspx</w:t>
        </w:r>
      </w:hyperlink>
      <w:r w:rsidRPr="00E1213B">
        <w:rPr>
          <w:rFonts w:ascii="Times New Roman" w:hAnsi="Times New Roman" w:cs="Times New Roman"/>
          <w:color w:val="000000" w:themeColor="text1"/>
          <w:sz w:val="24"/>
          <w:szCs w:val="24"/>
        </w:rPr>
        <w:t xml:space="preserve"> (Diakses pada tanggal 29 Desember 2022).</w:t>
      </w:r>
    </w:p>
    <w:p w14:paraId="7480741F" w14:textId="77777777" w:rsidR="00E52718" w:rsidRPr="00E1213B" w:rsidRDefault="00E52718" w:rsidP="00E52718">
      <w:pPr>
        <w:spacing w:after="0" w:line="240" w:lineRule="auto"/>
        <w:jc w:val="both"/>
        <w:rPr>
          <w:rFonts w:ascii="Times New Roman" w:hAnsi="Times New Roman" w:cs="Times New Roman"/>
          <w:color w:val="000000" w:themeColor="text1"/>
          <w:sz w:val="24"/>
          <w:szCs w:val="24"/>
        </w:rPr>
      </w:pPr>
    </w:p>
    <w:p w14:paraId="7EF3CD35" w14:textId="77777777" w:rsidR="00E52718" w:rsidRDefault="00E52718" w:rsidP="00E52718">
      <w:pPr>
        <w:spacing w:after="0" w:line="240" w:lineRule="auto"/>
        <w:ind w:left="709" w:hanging="709"/>
        <w:jc w:val="both"/>
        <w:rPr>
          <w:rFonts w:ascii="Times New Roman" w:hAnsi="Times New Roman" w:cs="Times New Roman"/>
          <w:color w:val="000000" w:themeColor="text1"/>
          <w:sz w:val="24"/>
          <w:szCs w:val="24"/>
        </w:rPr>
      </w:pPr>
      <w:hyperlink r:id="rId12" w:history="1">
        <w:r w:rsidRPr="00E1213B">
          <w:rPr>
            <w:rStyle w:val="Hyperlink"/>
            <w:rFonts w:ascii="Times New Roman" w:hAnsi="Times New Roman" w:cs="Times New Roman"/>
            <w:color w:val="000000" w:themeColor="text1"/>
            <w:sz w:val="24"/>
            <w:szCs w:val="24"/>
          </w:rPr>
          <w:t>https://katadata.co.id/intan/finansial/6215e13121990/jenis-jenis-bank-berdasarkan-fungsi-kepemilikan-beserta-contohnya</w:t>
        </w:r>
      </w:hyperlink>
      <w:r w:rsidRPr="00E1213B">
        <w:rPr>
          <w:rFonts w:ascii="Times New Roman" w:hAnsi="Times New Roman" w:cs="Times New Roman"/>
          <w:color w:val="000000" w:themeColor="text1"/>
          <w:sz w:val="24"/>
          <w:szCs w:val="24"/>
        </w:rPr>
        <w:t xml:space="preserve"> (Diakses pada tanggal 30 Desember 2022).</w:t>
      </w:r>
    </w:p>
    <w:p w14:paraId="6A146582" w14:textId="77777777" w:rsidR="00E52718" w:rsidRPr="00E1213B" w:rsidRDefault="00E52718" w:rsidP="00E52718">
      <w:pPr>
        <w:spacing w:after="0" w:line="240" w:lineRule="auto"/>
        <w:jc w:val="both"/>
        <w:rPr>
          <w:rFonts w:ascii="Times New Roman" w:hAnsi="Times New Roman" w:cs="Times New Roman"/>
          <w:color w:val="000000" w:themeColor="text1"/>
          <w:sz w:val="24"/>
          <w:szCs w:val="24"/>
        </w:rPr>
      </w:pPr>
    </w:p>
    <w:p w14:paraId="2B8724CA" w14:textId="77777777" w:rsidR="00E52718" w:rsidRDefault="00E52718" w:rsidP="00E52718">
      <w:pPr>
        <w:spacing w:after="0" w:line="240" w:lineRule="auto"/>
        <w:ind w:left="709" w:hanging="709"/>
        <w:jc w:val="both"/>
        <w:rPr>
          <w:rFonts w:ascii="Times New Roman" w:hAnsi="Times New Roman" w:cs="Times New Roman"/>
          <w:color w:val="000000" w:themeColor="text1"/>
          <w:sz w:val="24"/>
          <w:szCs w:val="24"/>
        </w:rPr>
      </w:pPr>
      <w:hyperlink r:id="rId13" w:history="1">
        <w:r w:rsidRPr="00E1213B">
          <w:rPr>
            <w:rStyle w:val="Hyperlink"/>
            <w:rFonts w:ascii="Times New Roman" w:hAnsi="Times New Roman" w:cs="Times New Roman"/>
            <w:color w:val="000000" w:themeColor="text1"/>
            <w:sz w:val="24"/>
            <w:szCs w:val="24"/>
          </w:rPr>
          <w:t>https://accurate.id/ekonomi-keuangan/jenis-bank/</w:t>
        </w:r>
      </w:hyperlink>
      <w:r w:rsidRPr="00E1213B">
        <w:rPr>
          <w:rFonts w:ascii="Times New Roman" w:hAnsi="Times New Roman" w:cs="Times New Roman"/>
          <w:color w:val="000000" w:themeColor="text1"/>
          <w:sz w:val="24"/>
          <w:szCs w:val="24"/>
        </w:rPr>
        <w:t xml:space="preserve"> (Diakses pada tanggal 30 Desember 2022).</w:t>
      </w:r>
    </w:p>
    <w:p w14:paraId="7A9B16D2" w14:textId="77777777" w:rsidR="00E52718" w:rsidRPr="00E1213B" w:rsidRDefault="00E52718" w:rsidP="00E52718">
      <w:pPr>
        <w:spacing w:after="0" w:line="240" w:lineRule="auto"/>
        <w:ind w:left="709" w:hanging="709"/>
        <w:jc w:val="both"/>
        <w:rPr>
          <w:rStyle w:val="Hyperlink"/>
          <w:rFonts w:ascii="Times New Roman" w:hAnsi="Times New Roman" w:cs="Times New Roman"/>
          <w:color w:val="000000" w:themeColor="text1"/>
          <w:sz w:val="24"/>
          <w:szCs w:val="24"/>
        </w:rPr>
      </w:pPr>
    </w:p>
    <w:p w14:paraId="2AC77465" w14:textId="77777777" w:rsidR="00E52718" w:rsidRDefault="00E52718" w:rsidP="00E52718">
      <w:pPr>
        <w:spacing w:after="0" w:line="240" w:lineRule="auto"/>
        <w:ind w:left="709" w:hanging="709"/>
        <w:jc w:val="both"/>
        <w:rPr>
          <w:rFonts w:ascii="Times New Roman" w:hAnsi="Times New Roman" w:cs="Times New Roman"/>
          <w:color w:val="000000" w:themeColor="text1"/>
          <w:sz w:val="24"/>
          <w:szCs w:val="24"/>
        </w:rPr>
      </w:pPr>
      <w:hyperlink r:id="rId14" w:history="1">
        <w:r w:rsidRPr="00E1213B">
          <w:rPr>
            <w:rStyle w:val="Hyperlink"/>
            <w:rFonts w:ascii="Times New Roman" w:hAnsi="Times New Roman" w:cs="Times New Roman"/>
            <w:color w:val="000000" w:themeColor="text1"/>
            <w:sz w:val="24"/>
            <w:szCs w:val="24"/>
          </w:rPr>
          <w:t>http://repository.umpalopo.ac.id/1568/3/%28BAB_201720152%29.pdf</w:t>
        </w:r>
      </w:hyperlink>
      <w:r w:rsidRPr="00E1213B">
        <w:rPr>
          <w:rFonts w:ascii="Times New Roman" w:hAnsi="Times New Roman" w:cs="Times New Roman"/>
          <w:color w:val="000000" w:themeColor="text1"/>
          <w:sz w:val="24"/>
          <w:szCs w:val="24"/>
        </w:rPr>
        <w:t xml:space="preserve"> (Diakses pada tanggal 30 Desember 2022).</w:t>
      </w:r>
    </w:p>
    <w:p w14:paraId="40C91524" w14:textId="77777777" w:rsidR="00E52718" w:rsidRDefault="00E52718" w:rsidP="00E52718">
      <w:pPr>
        <w:spacing w:after="0" w:line="240" w:lineRule="auto"/>
        <w:ind w:left="426" w:hanging="284"/>
        <w:jc w:val="both"/>
        <w:rPr>
          <w:rFonts w:ascii="Times New Roman" w:hAnsi="Times New Roman" w:cs="Times New Roman"/>
          <w:color w:val="000000" w:themeColor="text1"/>
          <w:sz w:val="24"/>
          <w:szCs w:val="24"/>
        </w:rPr>
      </w:pPr>
    </w:p>
    <w:p w14:paraId="7D3CE6BB" w14:textId="77777777" w:rsidR="00E52718" w:rsidRDefault="00E52718" w:rsidP="00E52718">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Undang-undang nomor 3 Tahun 2001. Tentang Kewajiban Penyediaan Modal Minimum bank umum. (Diakses pada 1 Januari 2023. https://www.ojk.go.id/files/batchen2/195.pdf.</w:t>
      </w:r>
    </w:p>
    <w:p w14:paraId="246CA047" w14:textId="77777777" w:rsidR="00E52718" w:rsidRDefault="00E52718" w:rsidP="00E52718">
      <w:pPr>
        <w:spacing w:after="0" w:line="240" w:lineRule="auto"/>
        <w:ind w:left="426" w:hanging="426"/>
        <w:jc w:val="both"/>
        <w:rPr>
          <w:rFonts w:ascii="Times New Roman" w:hAnsi="Times New Roman" w:cs="Times New Roman"/>
          <w:color w:val="000000" w:themeColor="text1"/>
          <w:sz w:val="24"/>
          <w:szCs w:val="24"/>
        </w:rPr>
      </w:pPr>
    </w:p>
    <w:p w14:paraId="764D7F82" w14:textId="77777777" w:rsidR="00E52718" w:rsidRPr="006950E7" w:rsidRDefault="00E52718" w:rsidP="00E52718">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Undangan-undangan nomor 6 Tahun 2004. Tentang Sistem Penilaian Tingkat Kesehatan Bank Umum. (Diakses padatanggal 1 Januari 2023) </w:t>
      </w:r>
      <w:hyperlink r:id="rId15" w:history="1">
        <w:r w:rsidRPr="006950E7">
          <w:rPr>
            <w:rStyle w:val="Hyperlink"/>
            <w:rFonts w:ascii="Times New Roman" w:hAnsi="Times New Roman" w:cs="Times New Roman"/>
            <w:color w:val="000000" w:themeColor="text1"/>
            <w:sz w:val="24"/>
            <w:szCs w:val="24"/>
          </w:rPr>
          <w:t>https://peraturan.bpk.go.id/Home/Details/137709/peraturan-bi-no-610pbi2004</w:t>
        </w:r>
      </w:hyperlink>
      <w:r w:rsidRPr="006950E7">
        <w:rPr>
          <w:rFonts w:ascii="Times New Roman" w:hAnsi="Times New Roman" w:cs="Times New Roman"/>
          <w:color w:val="000000" w:themeColor="text1"/>
          <w:sz w:val="24"/>
          <w:szCs w:val="24"/>
        </w:rPr>
        <w:t xml:space="preserve">. </w:t>
      </w:r>
    </w:p>
    <w:p w14:paraId="16219584" w14:textId="77777777" w:rsidR="00E52718" w:rsidRDefault="00E52718" w:rsidP="00E52718">
      <w:pPr>
        <w:spacing w:after="0" w:line="240" w:lineRule="auto"/>
        <w:ind w:left="426" w:hanging="426"/>
        <w:jc w:val="both"/>
        <w:rPr>
          <w:rFonts w:ascii="Times New Roman" w:hAnsi="Times New Roman" w:cs="Times New Roman"/>
          <w:color w:val="000000" w:themeColor="text1"/>
          <w:sz w:val="24"/>
          <w:szCs w:val="24"/>
        </w:rPr>
      </w:pPr>
    </w:p>
    <w:p w14:paraId="2171A306" w14:textId="77777777" w:rsidR="00E52718" w:rsidRDefault="00E52718" w:rsidP="00E52718">
      <w:pPr>
        <w:spacing w:after="0" w:line="240" w:lineRule="auto"/>
        <w:ind w:left="709" w:hanging="709"/>
        <w:jc w:val="both"/>
        <w:rPr>
          <w:rStyle w:val="Hyperlink"/>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Undangan-undangan nomor 7 Tahun 1998. Tentang Perubahan atas UU tentang Anggaran Pendapatan dan Belanja Negara Tahun 1998/1999. (Diakses pada tanggal 1 Januari 2023</w:t>
      </w:r>
      <w:r w:rsidRPr="006950E7">
        <w:rPr>
          <w:rFonts w:ascii="Times New Roman" w:hAnsi="Times New Roman" w:cs="Times New Roman"/>
          <w:color w:val="000000" w:themeColor="text1"/>
          <w:sz w:val="24"/>
          <w:szCs w:val="24"/>
        </w:rPr>
        <w:t xml:space="preserve">). </w:t>
      </w:r>
      <w:hyperlink r:id="rId16" w:history="1">
        <w:r w:rsidRPr="006950E7">
          <w:rPr>
            <w:rStyle w:val="Hyperlink"/>
            <w:rFonts w:ascii="Times New Roman" w:hAnsi="Times New Roman" w:cs="Times New Roman"/>
            <w:color w:val="000000" w:themeColor="text1"/>
            <w:sz w:val="24"/>
            <w:szCs w:val="24"/>
          </w:rPr>
          <w:t>https://peraturan.bpk.go.id?Home?Details?45447/uu-no-7-tahun-1998</w:t>
        </w:r>
      </w:hyperlink>
      <w:r>
        <w:rPr>
          <w:rStyle w:val="Hyperlink"/>
          <w:rFonts w:ascii="Times New Roman" w:hAnsi="Times New Roman" w:cs="Times New Roman"/>
          <w:color w:val="000000" w:themeColor="text1"/>
          <w:sz w:val="24"/>
          <w:szCs w:val="24"/>
        </w:rPr>
        <w:t>.</w:t>
      </w:r>
    </w:p>
    <w:p w14:paraId="1F87EE41" w14:textId="77777777" w:rsidR="00E52718" w:rsidRPr="006950E7" w:rsidRDefault="00E52718" w:rsidP="00E52718">
      <w:pPr>
        <w:spacing w:after="0" w:line="240" w:lineRule="auto"/>
        <w:ind w:left="709" w:hanging="709"/>
        <w:jc w:val="both"/>
        <w:rPr>
          <w:rFonts w:ascii="Times New Roman" w:hAnsi="Times New Roman" w:cs="Times New Roman"/>
          <w:color w:val="000000" w:themeColor="text1"/>
          <w:sz w:val="24"/>
          <w:szCs w:val="24"/>
        </w:rPr>
      </w:pPr>
    </w:p>
    <w:p w14:paraId="3CCBFB9F" w14:textId="77777777" w:rsidR="00E52718" w:rsidRPr="00580A0A" w:rsidRDefault="00E52718" w:rsidP="00E52718">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Undangan-undang nomor 20 Tahun 2018. Tentang Rasio Loan To Value untuk kredit properti, Rasio Financing to Value untuk pembiayaan properti, dan uang mata untuk kredit atas pembiayaan kendaraan motor. (Diakses pada tanggal 1 Januari 2023). </w:t>
      </w:r>
      <w:hyperlink r:id="rId17" w:history="1">
        <w:r w:rsidRPr="00580A0A">
          <w:rPr>
            <w:rStyle w:val="Hyperlink"/>
            <w:rFonts w:ascii="Times New Roman" w:hAnsi="Times New Roman" w:cs="Times New Roman"/>
            <w:color w:val="000000" w:themeColor="text1"/>
            <w:sz w:val="24"/>
            <w:szCs w:val="24"/>
          </w:rPr>
          <w:t>http://www.bi.go.id/id/publikasi/peraturan/Pages/PBI_200818.aspx</w:t>
        </w:r>
      </w:hyperlink>
      <w:r>
        <w:rPr>
          <w:rStyle w:val="Hyperlink"/>
          <w:rFonts w:ascii="Times New Roman" w:hAnsi="Times New Roman" w:cs="Times New Roman"/>
          <w:color w:val="000000" w:themeColor="text1"/>
          <w:sz w:val="24"/>
          <w:szCs w:val="24"/>
        </w:rPr>
        <w:t>.</w:t>
      </w:r>
    </w:p>
    <w:p w14:paraId="7880CB97" w14:textId="77777777" w:rsidR="00E52718" w:rsidRDefault="00E52718" w:rsidP="00E52718">
      <w:pPr>
        <w:spacing w:after="0" w:line="240" w:lineRule="auto"/>
        <w:ind w:left="426" w:hanging="426"/>
        <w:jc w:val="both"/>
        <w:rPr>
          <w:rFonts w:ascii="Times New Roman" w:hAnsi="Times New Roman" w:cs="Times New Roman"/>
          <w:color w:val="000000" w:themeColor="text1"/>
          <w:sz w:val="24"/>
          <w:szCs w:val="24"/>
        </w:rPr>
      </w:pPr>
    </w:p>
    <w:p w14:paraId="000F4EFA" w14:textId="77777777" w:rsidR="00E52718" w:rsidRDefault="00E52718" w:rsidP="00E52718">
      <w:pPr>
        <w:spacing w:after="0" w:line="240" w:lineRule="auto"/>
        <w:ind w:left="426" w:hanging="426"/>
        <w:jc w:val="both"/>
        <w:rPr>
          <w:rFonts w:ascii="Times New Roman" w:hAnsi="Times New Roman" w:cs="Times New Roman"/>
          <w:color w:val="000000" w:themeColor="text1"/>
          <w:sz w:val="24"/>
          <w:szCs w:val="24"/>
        </w:rPr>
      </w:pPr>
    </w:p>
    <w:p w14:paraId="66558EAE" w14:textId="77777777" w:rsidR="00E52718" w:rsidRDefault="00E52718" w:rsidP="00E52718">
      <w:pPr>
        <w:spacing w:after="0" w:line="240" w:lineRule="auto"/>
        <w:ind w:left="426" w:hanging="426"/>
        <w:jc w:val="both"/>
        <w:rPr>
          <w:rFonts w:ascii="Times New Roman" w:hAnsi="Times New Roman" w:cs="Times New Roman"/>
          <w:color w:val="000000" w:themeColor="text1"/>
          <w:sz w:val="24"/>
          <w:szCs w:val="24"/>
        </w:rPr>
      </w:pPr>
    </w:p>
    <w:p w14:paraId="7B4F9C73" w14:textId="77777777" w:rsidR="00E52718" w:rsidRDefault="00E52718" w:rsidP="00E52718">
      <w:pPr>
        <w:spacing w:after="0" w:line="240" w:lineRule="auto"/>
        <w:ind w:left="426" w:hanging="426"/>
        <w:jc w:val="both"/>
        <w:rPr>
          <w:rFonts w:ascii="Times New Roman" w:hAnsi="Times New Roman" w:cs="Times New Roman"/>
          <w:color w:val="000000" w:themeColor="text1"/>
          <w:sz w:val="24"/>
          <w:szCs w:val="24"/>
        </w:rPr>
      </w:pPr>
    </w:p>
    <w:p w14:paraId="3831DD31" w14:textId="77777777" w:rsidR="00E52718" w:rsidRDefault="00E52718" w:rsidP="00E52718">
      <w:pPr>
        <w:spacing w:after="0" w:line="240" w:lineRule="auto"/>
        <w:ind w:left="426" w:hanging="426"/>
        <w:jc w:val="both"/>
        <w:rPr>
          <w:rFonts w:ascii="Times New Roman" w:hAnsi="Times New Roman" w:cs="Times New Roman"/>
          <w:color w:val="000000" w:themeColor="text1"/>
          <w:sz w:val="24"/>
          <w:szCs w:val="24"/>
        </w:rPr>
      </w:pPr>
    </w:p>
    <w:p w14:paraId="6BFF6C8D" w14:textId="77777777" w:rsidR="00E52718" w:rsidRDefault="00E52718" w:rsidP="00E52718">
      <w:pPr>
        <w:spacing w:after="0" w:line="240" w:lineRule="auto"/>
        <w:ind w:left="426" w:hanging="426"/>
        <w:jc w:val="both"/>
        <w:rPr>
          <w:rFonts w:ascii="Times New Roman" w:hAnsi="Times New Roman" w:cs="Times New Roman"/>
          <w:color w:val="000000" w:themeColor="text1"/>
          <w:sz w:val="24"/>
          <w:szCs w:val="24"/>
        </w:rPr>
      </w:pPr>
    </w:p>
    <w:p w14:paraId="40F44F90" w14:textId="77777777" w:rsidR="00E52718" w:rsidRDefault="00E52718" w:rsidP="00E52718">
      <w:pPr>
        <w:spacing w:after="0" w:line="240" w:lineRule="auto"/>
        <w:ind w:left="426" w:hanging="426"/>
        <w:jc w:val="both"/>
        <w:rPr>
          <w:rFonts w:ascii="Times New Roman" w:hAnsi="Times New Roman" w:cs="Times New Roman"/>
          <w:color w:val="000000" w:themeColor="text1"/>
          <w:sz w:val="24"/>
          <w:szCs w:val="24"/>
        </w:rPr>
      </w:pPr>
    </w:p>
    <w:p w14:paraId="779D2857" w14:textId="77777777" w:rsidR="00E52718" w:rsidRDefault="00E52718" w:rsidP="00E52718">
      <w:pPr>
        <w:spacing w:after="0" w:line="240" w:lineRule="auto"/>
        <w:rPr>
          <w:rFonts w:ascii="Times New Roman" w:hAnsi="Times New Roman" w:cs="Times New Roman"/>
          <w:b/>
          <w:bCs/>
          <w:color w:val="000000" w:themeColor="text1"/>
          <w:sz w:val="96"/>
          <w:szCs w:val="96"/>
        </w:rPr>
        <w:sectPr w:rsidR="00E52718" w:rsidSect="00F6079B">
          <w:headerReference w:type="first" r:id="rId18"/>
          <w:footerReference w:type="first" r:id="rId19"/>
          <w:pgSz w:w="11906" w:h="16838" w:code="9"/>
          <w:pgMar w:top="2268" w:right="1701" w:bottom="1701" w:left="2268" w:header="709" w:footer="709" w:gutter="0"/>
          <w:cols w:space="708"/>
          <w:titlePg/>
          <w:docGrid w:linePitch="360"/>
        </w:sectPr>
      </w:pPr>
    </w:p>
    <w:p w14:paraId="63219A6C" w14:textId="77777777" w:rsidR="00E52718" w:rsidRDefault="00E52718" w:rsidP="00E52718">
      <w:pPr>
        <w:spacing w:after="0" w:line="240" w:lineRule="auto"/>
        <w:ind w:left="426" w:hanging="426"/>
        <w:jc w:val="center"/>
        <w:rPr>
          <w:rFonts w:ascii="Times New Roman" w:hAnsi="Times New Roman" w:cs="Times New Roman"/>
          <w:b/>
          <w:bCs/>
          <w:color w:val="000000" w:themeColor="text1"/>
          <w:sz w:val="96"/>
          <w:szCs w:val="96"/>
        </w:rPr>
      </w:pPr>
    </w:p>
    <w:p w14:paraId="1B2E1527" w14:textId="77777777" w:rsidR="00E52718" w:rsidRDefault="00E52718" w:rsidP="00E52718">
      <w:pPr>
        <w:spacing w:after="0" w:line="240" w:lineRule="auto"/>
        <w:ind w:left="426" w:hanging="426"/>
        <w:jc w:val="center"/>
        <w:rPr>
          <w:rFonts w:ascii="Times New Roman" w:hAnsi="Times New Roman" w:cs="Times New Roman"/>
          <w:b/>
          <w:bCs/>
          <w:color w:val="000000" w:themeColor="text1"/>
          <w:sz w:val="96"/>
          <w:szCs w:val="96"/>
        </w:rPr>
      </w:pPr>
    </w:p>
    <w:p w14:paraId="51EE2C91" w14:textId="77777777" w:rsidR="00E52718" w:rsidRDefault="00E52718" w:rsidP="00E52718">
      <w:pPr>
        <w:spacing w:after="0" w:line="240" w:lineRule="auto"/>
        <w:ind w:left="426" w:hanging="426"/>
        <w:jc w:val="center"/>
        <w:rPr>
          <w:rFonts w:ascii="Times New Roman" w:hAnsi="Times New Roman" w:cs="Times New Roman"/>
          <w:b/>
          <w:bCs/>
          <w:color w:val="000000" w:themeColor="text1"/>
          <w:sz w:val="96"/>
          <w:szCs w:val="96"/>
        </w:rPr>
      </w:pPr>
    </w:p>
    <w:p w14:paraId="3930A7BE" w14:textId="77777777" w:rsidR="00E52718" w:rsidRDefault="00E52718" w:rsidP="00E52718">
      <w:pPr>
        <w:spacing w:after="0" w:line="240" w:lineRule="auto"/>
        <w:ind w:left="426" w:hanging="426"/>
        <w:jc w:val="center"/>
        <w:rPr>
          <w:rFonts w:ascii="Times New Roman" w:hAnsi="Times New Roman" w:cs="Times New Roman"/>
          <w:b/>
          <w:bCs/>
          <w:color w:val="000000" w:themeColor="text1"/>
          <w:sz w:val="96"/>
          <w:szCs w:val="96"/>
        </w:rPr>
      </w:pPr>
    </w:p>
    <w:p w14:paraId="1AA00189" w14:textId="77777777" w:rsidR="00E52718" w:rsidRDefault="00E52718" w:rsidP="00E52718">
      <w:pPr>
        <w:spacing w:after="0" w:line="240" w:lineRule="auto"/>
        <w:ind w:left="426" w:hanging="426"/>
        <w:jc w:val="center"/>
        <w:rPr>
          <w:rFonts w:ascii="Times New Roman" w:hAnsi="Times New Roman" w:cs="Times New Roman"/>
          <w:b/>
          <w:bCs/>
          <w:color w:val="000000" w:themeColor="text1"/>
          <w:sz w:val="96"/>
          <w:szCs w:val="96"/>
        </w:rPr>
      </w:pPr>
    </w:p>
    <w:p w14:paraId="0767B2A0" w14:textId="77777777" w:rsidR="00E52718" w:rsidRDefault="00E52718" w:rsidP="00E52718">
      <w:pPr>
        <w:spacing w:after="0" w:line="240" w:lineRule="auto"/>
        <w:ind w:left="426" w:hanging="426"/>
        <w:jc w:val="center"/>
        <w:rPr>
          <w:rFonts w:ascii="Times New Roman" w:hAnsi="Times New Roman" w:cs="Times New Roman"/>
          <w:b/>
          <w:bCs/>
          <w:color w:val="000000" w:themeColor="text1"/>
          <w:sz w:val="96"/>
          <w:szCs w:val="96"/>
        </w:rPr>
      </w:pPr>
      <w:r w:rsidRPr="002F46BF">
        <w:rPr>
          <w:rFonts w:ascii="Times New Roman" w:hAnsi="Times New Roman" w:cs="Times New Roman"/>
          <w:b/>
          <w:bCs/>
          <w:color w:val="000000" w:themeColor="text1"/>
          <w:sz w:val="96"/>
          <w:szCs w:val="96"/>
        </w:rPr>
        <w:t>LAMPIRAN</w:t>
      </w:r>
    </w:p>
    <w:p w14:paraId="303C4D0A" w14:textId="77777777" w:rsidR="00E52718" w:rsidRDefault="00E52718" w:rsidP="00E52718">
      <w:pPr>
        <w:spacing w:after="0" w:line="240" w:lineRule="auto"/>
        <w:ind w:left="426" w:hanging="426"/>
        <w:jc w:val="center"/>
        <w:rPr>
          <w:rFonts w:ascii="Times New Roman" w:hAnsi="Times New Roman" w:cs="Times New Roman"/>
          <w:b/>
          <w:bCs/>
          <w:color w:val="000000" w:themeColor="text1"/>
          <w:sz w:val="96"/>
          <w:szCs w:val="96"/>
        </w:rPr>
      </w:pPr>
      <w:r>
        <w:rPr>
          <w:rFonts w:ascii="Times New Roman" w:hAnsi="Times New Roman" w:cs="Times New Roman"/>
          <w:b/>
          <w:bCs/>
          <w:color w:val="000000" w:themeColor="text1"/>
          <w:sz w:val="96"/>
          <w:szCs w:val="96"/>
        </w:rPr>
        <w:br w:type="page"/>
      </w:r>
    </w:p>
    <w:p w14:paraId="146432DB" w14:textId="77777777" w:rsidR="00E52718" w:rsidRDefault="00E52718" w:rsidP="00E52718">
      <w:pPr>
        <w:ind w:left="1418" w:hanging="1276"/>
        <w:rPr>
          <w:rFonts w:ascii="Times New Roman" w:hAnsi="Times New Roman" w:cs="Times New Roman"/>
          <w:sz w:val="24"/>
          <w:szCs w:val="24"/>
        </w:rPr>
        <w:sectPr w:rsidR="00E52718" w:rsidSect="007D4AEB">
          <w:headerReference w:type="first" r:id="rId20"/>
          <w:pgSz w:w="11906" w:h="16838" w:code="9"/>
          <w:pgMar w:top="2268" w:right="1701" w:bottom="1701" w:left="2268" w:header="709" w:footer="709" w:gutter="0"/>
          <w:cols w:space="708"/>
          <w:titlePg/>
          <w:docGrid w:linePitch="360"/>
        </w:sectPr>
      </w:pPr>
    </w:p>
    <w:p w14:paraId="62FFB434" w14:textId="77777777" w:rsidR="00E52718" w:rsidRPr="00076A28" w:rsidRDefault="00E52718" w:rsidP="00E52718">
      <w:pPr>
        <w:ind w:left="1418" w:hanging="1276"/>
        <w:rPr>
          <w:rFonts w:ascii="Times New Roman" w:hAnsi="Times New Roman" w:cs="Times New Roman"/>
          <w:b/>
          <w:bCs/>
          <w:sz w:val="24"/>
          <w:szCs w:val="24"/>
        </w:rPr>
      </w:pPr>
      <w:r w:rsidRPr="00076A28">
        <w:rPr>
          <w:rFonts w:ascii="Times New Roman" w:hAnsi="Times New Roman" w:cs="Times New Roman"/>
          <w:b/>
          <w:bCs/>
          <w:sz w:val="24"/>
          <w:szCs w:val="24"/>
        </w:rPr>
        <w:lastRenderedPageBreak/>
        <w:t>Lampiran 1. Daftar Perusahaan Perbankan yang terdaftar di BEI periode 2019-2022.</w:t>
      </w:r>
    </w:p>
    <w:tbl>
      <w:tblPr>
        <w:tblW w:w="7650" w:type="dxa"/>
        <w:jc w:val="center"/>
        <w:tblLook w:val="04A0" w:firstRow="1" w:lastRow="0" w:firstColumn="1" w:lastColumn="0" w:noHBand="0" w:noVBand="1"/>
      </w:tblPr>
      <w:tblGrid>
        <w:gridCol w:w="510"/>
        <w:gridCol w:w="2037"/>
        <w:gridCol w:w="5103"/>
      </w:tblGrid>
      <w:tr w:rsidR="00E52718" w:rsidRPr="00144910" w14:paraId="5978E081" w14:textId="77777777" w:rsidTr="00F93D33">
        <w:trPr>
          <w:trHeight w:val="315"/>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11506" w14:textId="77777777" w:rsidR="00E52718" w:rsidRPr="00AD140D" w:rsidRDefault="00E52718" w:rsidP="00F93D33">
            <w:pPr>
              <w:spacing w:after="0" w:line="360" w:lineRule="auto"/>
              <w:jc w:val="center"/>
              <w:rPr>
                <w:rFonts w:ascii="Times New Roman" w:eastAsia="Times New Roman" w:hAnsi="Times New Roman" w:cs="Times New Roman"/>
                <w:b/>
                <w:bCs/>
                <w:color w:val="000000"/>
                <w:sz w:val="24"/>
                <w:szCs w:val="24"/>
                <w:lang w:val="en-ID" w:eastAsia="en-ID"/>
              </w:rPr>
            </w:pPr>
            <w:r w:rsidRPr="00AD140D">
              <w:rPr>
                <w:rFonts w:ascii="Times New Roman" w:eastAsia="Times New Roman" w:hAnsi="Times New Roman" w:cs="Times New Roman"/>
                <w:b/>
                <w:bCs/>
                <w:color w:val="000000"/>
                <w:sz w:val="24"/>
                <w:szCs w:val="24"/>
                <w:lang w:val="en-ID" w:eastAsia="en-ID"/>
              </w:rPr>
              <w:t>No</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52802A65" w14:textId="77777777" w:rsidR="00E52718" w:rsidRPr="00AD140D" w:rsidRDefault="00E52718" w:rsidP="00F93D33">
            <w:pPr>
              <w:spacing w:after="0" w:line="360" w:lineRule="auto"/>
              <w:jc w:val="center"/>
              <w:rPr>
                <w:rFonts w:ascii="Times New Roman" w:eastAsia="Times New Roman" w:hAnsi="Times New Roman" w:cs="Times New Roman"/>
                <w:b/>
                <w:bCs/>
                <w:color w:val="000000"/>
                <w:sz w:val="24"/>
                <w:szCs w:val="24"/>
                <w:lang w:val="en-ID" w:eastAsia="en-ID"/>
              </w:rPr>
            </w:pPr>
            <w:r w:rsidRPr="00AD140D">
              <w:rPr>
                <w:rFonts w:ascii="Times New Roman" w:eastAsia="Times New Roman" w:hAnsi="Times New Roman" w:cs="Times New Roman"/>
                <w:b/>
                <w:bCs/>
                <w:color w:val="000000"/>
                <w:sz w:val="24"/>
                <w:szCs w:val="24"/>
                <w:lang w:val="en-ID" w:eastAsia="en-ID"/>
              </w:rPr>
              <w:t xml:space="preserve">Kode </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19E74CC5" w14:textId="77777777" w:rsidR="00E52718" w:rsidRPr="00AD140D" w:rsidRDefault="00E52718" w:rsidP="00F93D33">
            <w:pPr>
              <w:spacing w:after="0" w:line="360" w:lineRule="auto"/>
              <w:jc w:val="center"/>
              <w:rPr>
                <w:rFonts w:ascii="Times New Roman" w:eastAsia="Times New Roman" w:hAnsi="Times New Roman" w:cs="Times New Roman"/>
                <w:b/>
                <w:bCs/>
                <w:color w:val="000000"/>
                <w:sz w:val="24"/>
                <w:szCs w:val="24"/>
                <w:lang w:val="en-ID" w:eastAsia="en-ID"/>
              </w:rPr>
            </w:pPr>
            <w:r w:rsidRPr="00AD140D">
              <w:rPr>
                <w:rFonts w:ascii="Times New Roman" w:eastAsia="Times New Roman" w:hAnsi="Times New Roman" w:cs="Times New Roman"/>
                <w:b/>
                <w:bCs/>
                <w:color w:val="000000"/>
                <w:sz w:val="24"/>
                <w:szCs w:val="24"/>
                <w:lang w:val="en-ID" w:eastAsia="en-ID"/>
              </w:rPr>
              <w:t>Nama</w:t>
            </w:r>
          </w:p>
        </w:tc>
      </w:tr>
      <w:tr w:rsidR="00E52718" w:rsidRPr="00144910" w14:paraId="6EB26122"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D49A4E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5D473AC8"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BBCA</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10A6EBD7"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Central Asia Tbk</w:t>
            </w:r>
          </w:p>
        </w:tc>
      </w:tr>
      <w:tr w:rsidR="00E52718" w:rsidRPr="00144910" w14:paraId="0A68C94E"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C4540E0"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2</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17D69E08"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BBRI</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1F79456A"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Rakyat Indonesia Tbk</w:t>
            </w:r>
          </w:p>
        </w:tc>
      </w:tr>
      <w:tr w:rsidR="00E52718" w:rsidRPr="00144910" w14:paraId="1438354E"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0FF67FC"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114526A9"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BBNI</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24E8DB77"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Negara Indonesia</w:t>
            </w:r>
          </w:p>
        </w:tc>
      </w:tr>
      <w:tr w:rsidR="00E52718" w:rsidRPr="00144910" w14:paraId="36F5CB4C"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B61B957"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4</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7F102DCC"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BMRI</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2AB9DA3B"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Mandiri Tbk</w:t>
            </w:r>
          </w:p>
        </w:tc>
      </w:tr>
      <w:tr w:rsidR="00E52718" w:rsidRPr="00144910" w14:paraId="4036CEC5" w14:textId="77777777" w:rsidTr="00F93D33">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4EF7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5</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1CE44FD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BRIS</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7DD71B14"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Syariah Indonesia Tbk</w:t>
            </w:r>
          </w:p>
        </w:tc>
      </w:tr>
      <w:tr w:rsidR="00E52718" w:rsidRPr="00144910" w14:paraId="02F4D459"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1A722D4"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6</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53EFC88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BBTN</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30ECAEA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Tabungan Negara Tbk</w:t>
            </w:r>
          </w:p>
        </w:tc>
      </w:tr>
      <w:tr w:rsidR="00E52718" w:rsidRPr="00144910" w14:paraId="0E653E55"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5831D19"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7</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11FFF57E"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BBKP</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2379B018"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KB Bukopin Tbk</w:t>
            </w:r>
          </w:p>
        </w:tc>
      </w:tr>
      <w:tr w:rsidR="00E52718" w:rsidRPr="00144910" w14:paraId="28591B9A"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D15082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8</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0AE6840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AGRO</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8636651"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Raya Indonesia Tbk</w:t>
            </w:r>
          </w:p>
        </w:tc>
      </w:tr>
      <w:tr w:rsidR="00E52718" w:rsidRPr="00144910" w14:paraId="74092386"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D84A52E"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9</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64C1C56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BJTM</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78BFE034"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Pembangunan Daerah Jawa Timur Tbk</w:t>
            </w:r>
          </w:p>
        </w:tc>
      </w:tr>
      <w:tr w:rsidR="00E52718" w:rsidRPr="00144910" w14:paraId="12913753"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DA4B69B"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10</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52FE139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BTPS</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7841E23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BTPN Syariah Tbk</w:t>
            </w:r>
          </w:p>
        </w:tc>
      </w:tr>
      <w:tr w:rsidR="00E52718" w:rsidRPr="00144910" w14:paraId="7F5CDF36"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80413B0"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11</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7F742B0A"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ARTO</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26A41240"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Jago Tbk</w:t>
            </w:r>
          </w:p>
        </w:tc>
      </w:tr>
      <w:tr w:rsidR="00E52718" w:rsidRPr="00144910" w14:paraId="55776BFD"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8EC232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12</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060CCDC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BJBR</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343E4F5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Pembangunan Daerah Jawa Barat Tbk</w:t>
            </w:r>
          </w:p>
        </w:tc>
      </w:tr>
      <w:tr w:rsidR="00E52718" w:rsidRPr="00144910" w14:paraId="1E8AA968"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176B481"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13</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21F7B2C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BBYB</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36921DB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Neo Commerce Tbk</w:t>
            </w:r>
          </w:p>
        </w:tc>
      </w:tr>
      <w:tr w:rsidR="00E52718" w:rsidRPr="00144910" w14:paraId="1267DDEF"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891CFE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14</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1CE1919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BABP</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149AD19B"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MNC Internasional Tbk</w:t>
            </w:r>
          </w:p>
        </w:tc>
      </w:tr>
      <w:tr w:rsidR="00E52718" w:rsidRPr="00144910" w14:paraId="1C28214C"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5B9DD4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15</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366A1919"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BNGA</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1F51B20B"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CIMB Niaga Tbk</w:t>
            </w:r>
          </w:p>
        </w:tc>
      </w:tr>
      <w:tr w:rsidR="00E52718" w:rsidRPr="00144910" w14:paraId="0813A859"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A921728"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16</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618F3C5C"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BANK</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F0B85AA"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Aladin Syariah Tbk</w:t>
            </w:r>
          </w:p>
        </w:tc>
      </w:tr>
      <w:tr w:rsidR="00E52718" w:rsidRPr="00144910" w14:paraId="22A42EEF"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52E0CC9"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17</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02AD6C8A"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BACA</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5229A4C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Capital Indonesia Tbk</w:t>
            </w:r>
          </w:p>
        </w:tc>
      </w:tr>
      <w:tr w:rsidR="00E52718" w:rsidRPr="00144910" w14:paraId="5486B3D8" w14:textId="77777777" w:rsidTr="00F93D33">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944DE"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18</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6BC3BB68"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BDMN</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EF97EEA"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Danamon Tbk</w:t>
            </w:r>
          </w:p>
        </w:tc>
      </w:tr>
      <w:tr w:rsidR="00E52718" w:rsidRPr="00144910" w14:paraId="3C33A59E" w14:textId="77777777" w:rsidTr="00F93D33">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E415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19</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0E0D27E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BGTG</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29BFBFF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Genesha Tbk</w:t>
            </w:r>
          </w:p>
        </w:tc>
      </w:tr>
      <w:tr w:rsidR="00E52718" w:rsidRPr="00144910" w14:paraId="4CEBFCCF" w14:textId="77777777" w:rsidTr="00F93D33">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57E29"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20</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64A5A39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BNLI</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182AB2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Permata Tbk</w:t>
            </w:r>
          </w:p>
        </w:tc>
      </w:tr>
      <w:tr w:rsidR="00E52718" w:rsidRPr="00144910" w14:paraId="33B43A56"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44E79A7"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21</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219DB717"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PNBS</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3A85A268"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Panin Dubai Syariah Tbk</w:t>
            </w:r>
          </w:p>
        </w:tc>
      </w:tr>
      <w:tr w:rsidR="00E52718" w:rsidRPr="00144910" w14:paraId="0357C33C"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42EC4D1"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22</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31415C0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BEKS</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3373FA58"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Pembangunan Daerah Banten Tbk</w:t>
            </w:r>
          </w:p>
        </w:tc>
      </w:tr>
      <w:tr w:rsidR="00E52718" w:rsidRPr="00144910" w14:paraId="7FCB1AA9"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8E9904A"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23</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13514944"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BNBA</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30747C2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Bumi Arta Tbk</w:t>
            </w:r>
          </w:p>
        </w:tc>
      </w:tr>
      <w:tr w:rsidR="00E52718" w:rsidRPr="00144910" w14:paraId="4B400FB3"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DCABE5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24</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55F47CF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BNII</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1F6A475A"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Maybank Indonesia Tbk</w:t>
            </w:r>
          </w:p>
        </w:tc>
      </w:tr>
      <w:tr w:rsidR="00E52718" w:rsidRPr="00144910" w14:paraId="014874AD"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3A73538"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25</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70B1947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BTPN</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67995B17"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BTPN Tbk</w:t>
            </w:r>
          </w:p>
        </w:tc>
      </w:tr>
      <w:tr w:rsidR="00E52718" w:rsidRPr="00144910" w14:paraId="47ADB631"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3B0B2D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26</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3CCAB3F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MCOR</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766A3FB"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China Construction Tbk</w:t>
            </w:r>
          </w:p>
        </w:tc>
      </w:tr>
      <w:tr w:rsidR="00E52718" w:rsidRPr="00144910" w14:paraId="2C653E8F"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E333FC1"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27</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3F21B3AB"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PNBN</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0AF677F9"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Pan Indonesia Tbk</w:t>
            </w:r>
          </w:p>
        </w:tc>
      </w:tr>
      <w:tr w:rsidR="00E52718" w:rsidRPr="00144910" w14:paraId="378AA3FA"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31DC92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lastRenderedPageBreak/>
              <w:t>28</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68BA581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BVIC</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FD19D41"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Victoria Internasional Tbk</w:t>
            </w:r>
          </w:p>
        </w:tc>
      </w:tr>
      <w:tr w:rsidR="00E52718" w:rsidRPr="00144910" w14:paraId="1F1783BF"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CC16DBC"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29</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039B9CD1"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INPC</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03DBB76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Artha Graha Internasional Tbk</w:t>
            </w:r>
          </w:p>
        </w:tc>
      </w:tr>
      <w:tr w:rsidR="00E52718" w:rsidRPr="00144910" w14:paraId="20FDBDE1"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425F8FF"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30</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1FCE3AD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BKSW</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5B3E24F"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QNB Indonesia Tbk</w:t>
            </w:r>
          </w:p>
        </w:tc>
      </w:tr>
      <w:tr w:rsidR="00E52718" w:rsidRPr="00144910" w14:paraId="52160200"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16A17A9"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31</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1E1A8DB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AMAR</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7BBB0E0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Amar Indonesia Tbk</w:t>
            </w:r>
          </w:p>
        </w:tc>
      </w:tr>
      <w:tr w:rsidR="00E52718" w:rsidRPr="00144910" w14:paraId="61CA81C9"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157A3BA"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32</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0A30D55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MEGA</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0E760C8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Mega Tbk</w:t>
            </w:r>
          </w:p>
        </w:tc>
      </w:tr>
      <w:tr w:rsidR="00E52718" w:rsidRPr="00144910" w14:paraId="7039DABD"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0E1DC74"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33</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63D31F3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NISP</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356148F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OCBC NISP Tbk</w:t>
            </w:r>
          </w:p>
        </w:tc>
      </w:tr>
      <w:tr w:rsidR="00E52718" w:rsidRPr="00144910" w14:paraId="73225772"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68973C7"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34</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122B818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AGRS</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2A14984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IBK Indonesia Tbk</w:t>
            </w:r>
          </w:p>
        </w:tc>
      </w:tr>
      <w:tr w:rsidR="00E52718" w:rsidRPr="00144910" w14:paraId="2E83B105" w14:textId="77777777" w:rsidTr="00F93D33">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19C17"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35</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124DD29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BSIM</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E9468C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Sinarmas Tbk</w:t>
            </w:r>
          </w:p>
        </w:tc>
      </w:tr>
      <w:tr w:rsidR="00E52718" w:rsidRPr="00144910" w14:paraId="3E621797"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D2ADECB"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36</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40B1BA48"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DNAR</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7D44404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Oke Indonesia Tbk</w:t>
            </w:r>
          </w:p>
        </w:tc>
      </w:tr>
      <w:tr w:rsidR="00E52718" w:rsidRPr="00144910" w14:paraId="21815477"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42FE02F"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37</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4BB84D3B"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BINA</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7877A85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Ina Perdana Tbk</w:t>
            </w:r>
          </w:p>
        </w:tc>
      </w:tr>
      <w:tr w:rsidR="00E52718" w:rsidRPr="00144910" w14:paraId="6C66F40E"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9922AA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38</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777C19B1"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NOBU</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6EF29C66"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Nationalnobu Tbk</w:t>
            </w:r>
          </w:p>
        </w:tc>
      </w:tr>
      <w:tr w:rsidR="00E52718" w:rsidRPr="00144910" w14:paraId="0DD55BC6"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4ADB8CB"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39</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5797196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MAYA</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5AB5DC68"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Mayapada Tbk</w:t>
            </w:r>
          </w:p>
        </w:tc>
      </w:tr>
      <w:tr w:rsidR="00E52718" w:rsidRPr="00144910" w14:paraId="7C02C33E" w14:textId="77777777" w:rsidTr="00F93D33">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E742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40</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0A2BB380"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BMAS</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991DE1C"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Maspion Indonesia Tbk</w:t>
            </w:r>
          </w:p>
        </w:tc>
      </w:tr>
      <w:tr w:rsidR="00E52718" w:rsidRPr="00144910" w14:paraId="72885703" w14:textId="77777777" w:rsidTr="00F93D33">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9110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41</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23DEAB1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MASB</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30561C4C"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Bank Multiarta Sentosa Tbk</w:t>
            </w:r>
          </w:p>
        </w:tc>
      </w:tr>
      <w:tr w:rsidR="00E52718" w:rsidRPr="00144910" w14:paraId="557395C2" w14:textId="77777777" w:rsidTr="00F93D33">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F124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42</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6CEC7E10"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BCIC</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47AD110A"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 xml:space="preserve">PT Bank JTrust Indonesia Tbk </w:t>
            </w:r>
          </w:p>
        </w:tc>
      </w:tr>
      <w:tr w:rsidR="00E52718" w:rsidRPr="00144910" w14:paraId="0A8B65C3"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E45073F"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43</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4933D89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BBSI</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65084D5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 xml:space="preserve">PT </w:t>
            </w:r>
            <w:r>
              <w:rPr>
                <w:rFonts w:ascii="Times New Roman" w:eastAsia="Times New Roman" w:hAnsi="Times New Roman" w:cs="Times New Roman"/>
                <w:color w:val="000000"/>
                <w:sz w:val="24"/>
                <w:szCs w:val="24"/>
                <w:lang w:val="en-ID" w:eastAsia="en-ID"/>
              </w:rPr>
              <w:t>Krom Bank Indonesia</w:t>
            </w:r>
            <w:r w:rsidRPr="00144910">
              <w:rPr>
                <w:rFonts w:ascii="Times New Roman" w:eastAsia="Times New Roman" w:hAnsi="Times New Roman" w:cs="Times New Roman"/>
                <w:color w:val="000000"/>
                <w:sz w:val="24"/>
                <w:szCs w:val="24"/>
                <w:lang w:val="en-ID" w:eastAsia="en-ID"/>
              </w:rPr>
              <w:t xml:space="preserve"> Tbk</w:t>
            </w:r>
          </w:p>
        </w:tc>
      </w:tr>
      <w:tr w:rsidR="00E52718" w:rsidRPr="00144910" w14:paraId="76408D47"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0CB9FF1"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44</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3EC3999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SDRA</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70E758A4"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PT Woori Saudara Indonesia 1906 Tbk</w:t>
            </w:r>
          </w:p>
        </w:tc>
      </w:tr>
      <w:tr w:rsidR="00E52718" w:rsidRPr="00144910" w14:paraId="36677274" w14:textId="77777777" w:rsidTr="00F93D33">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578C6D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45</w:t>
            </w:r>
          </w:p>
        </w:tc>
        <w:tc>
          <w:tcPr>
            <w:tcW w:w="2037" w:type="dxa"/>
            <w:tcBorders>
              <w:top w:val="single" w:sz="4" w:space="0" w:color="auto"/>
              <w:left w:val="nil"/>
              <w:bottom w:val="single" w:sz="4" w:space="0" w:color="auto"/>
              <w:right w:val="single" w:sz="4" w:space="0" w:color="000000"/>
            </w:tcBorders>
            <w:shd w:val="clear" w:color="auto" w:fill="auto"/>
            <w:noWrap/>
            <w:vAlign w:val="bottom"/>
            <w:hideMark/>
          </w:tcPr>
          <w:p w14:paraId="25701AAA"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BSWD</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58BBC452"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PT Bank of India Indonesia Tbk</w:t>
            </w:r>
          </w:p>
        </w:tc>
      </w:tr>
      <w:tr w:rsidR="00E52718" w:rsidRPr="00144910" w14:paraId="4081CE3D" w14:textId="77777777" w:rsidTr="00F93D33">
        <w:trPr>
          <w:trHeight w:val="315"/>
          <w:jc w:val="center"/>
        </w:trPr>
        <w:tc>
          <w:tcPr>
            <w:tcW w:w="510" w:type="dxa"/>
            <w:tcBorders>
              <w:top w:val="nil"/>
              <w:left w:val="single" w:sz="4" w:space="0" w:color="auto"/>
              <w:bottom w:val="single" w:sz="4" w:space="0" w:color="000000"/>
              <w:right w:val="single" w:sz="4" w:space="0" w:color="auto"/>
            </w:tcBorders>
            <w:shd w:val="clear" w:color="auto" w:fill="auto"/>
            <w:noWrap/>
            <w:vAlign w:val="bottom"/>
            <w:hideMark/>
          </w:tcPr>
          <w:p w14:paraId="399E9EDD"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sidRPr="00144910">
              <w:rPr>
                <w:rFonts w:ascii="Times New Roman" w:eastAsia="Times New Roman" w:hAnsi="Times New Roman" w:cs="Times New Roman"/>
                <w:color w:val="000000"/>
                <w:sz w:val="24"/>
                <w:szCs w:val="24"/>
                <w:lang w:val="en-ID" w:eastAsia="en-ID"/>
              </w:rPr>
              <w:t>46</w:t>
            </w:r>
          </w:p>
        </w:tc>
        <w:tc>
          <w:tcPr>
            <w:tcW w:w="2037" w:type="dxa"/>
            <w:tcBorders>
              <w:top w:val="single" w:sz="4" w:space="0" w:color="auto"/>
              <w:left w:val="nil"/>
              <w:bottom w:val="single" w:sz="4" w:space="0" w:color="000000"/>
              <w:right w:val="single" w:sz="4" w:space="0" w:color="000000"/>
            </w:tcBorders>
            <w:shd w:val="clear" w:color="auto" w:fill="auto"/>
            <w:noWrap/>
            <w:vAlign w:val="bottom"/>
            <w:hideMark/>
          </w:tcPr>
          <w:p w14:paraId="15414C2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BBMD</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14:paraId="0512E257"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PT Bank Mestika Dharma Tbk</w:t>
            </w:r>
          </w:p>
        </w:tc>
      </w:tr>
      <w:tr w:rsidR="00E52718" w:rsidRPr="00144910" w14:paraId="5EDB144D" w14:textId="77777777" w:rsidTr="00F93D33">
        <w:trPr>
          <w:trHeight w:val="315"/>
          <w:jc w:val="center"/>
        </w:trPr>
        <w:tc>
          <w:tcPr>
            <w:tcW w:w="510" w:type="dxa"/>
            <w:tcBorders>
              <w:top w:val="single" w:sz="4" w:space="0" w:color="000000"/>
              <w:left w:val="single" w:sz="4" w:space="0" w:color="auto"/>
              <w:bottom w:val="single" w:sz="4" w:space="0" w:color="auto"/>
              <w:right w:val="single" w:sz="4" w:space="0" w:color="auto"/>
            </w:tcBorders>
            <w:shd w:val="clear" w:color="auto" w:fill="auto"/>
            <w:noWrap/>
            <w:vAlign w:val="bottom"/>
          </w:tcPr>
          <w:p w14:paraId="4ED1E190"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w:t>
            </w:r>
          </w:p>
        </w:tc>
        <w:tc>
          <w:tcPr>
            <w:tcW w:w="2037" w:type="dxa"/>
            <w:tcBorders>
              <w:top w:val="single" w:sz="4" w:space="0" w:color="000000"/>
              <w:left w:val="nil"/>
              <w:bottom w:val="single" w:sz="4" w:space="0" w:color="auto"/>
              <w:right w:val="single" w:sz="4" w:space="0" w:color="000000"/>
            </w:tcBorders>
            <w:shd w:val="clear" w:color="auto" w:fill="auto"/>
            <w:noWrap/>
            <w:vAlign w:val="bottom"/>
          </w:tcPr>
          <w:p w14:paraId="64C71E43"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BBHI</w:t>
            </w:r>
          </w:p>
        </w:tc>
        <w:tc>
          <w:tcPr>
            <w:tcW w:w="5103" w:type="dxa"/>
            <w:tcBorders>
              <w:top w:val="single" w:sz="4" w:space="0" w:color="auto"/>
              <w:left w:val="nil"/>
              <w:bottom w:val="single" w:sz="4" w:space="0" w:color="auto"/>
              <w:right w:val="single" w:sz="4" w:space="0" w:color="000000"/>
            </w:tcBorders>
            <w:shd w:val="clear" w:color="auto" w:fill="auto"/>
            <w:noWrap/>
            <w:vAlign w:val="bottom"/>
          </w:tcPr>
          <w:p w14:paraId="45E0DF15" w14:textId="77777777" w:rsidR="00E52718" w:rsidRPr="00144910" w:rsidRDefault="00E52718" w:rsidP="00F93D33">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PT Allo Bank Indonesia Tbk</w:t>
            </w:r>
          </w:p>
        </w:tc>
      </w:tr>
    </w:tbl>
    <w:p w14:paraId="15A6A87D" w14:textId="77777777" w:rsidR="00E52718" w:rsidRDefault="00E52718" w:rsidP="00E52718">
      <w:pPr>
        <w:rPr>
          <w:rFonts w:ascii="Times New Roman" w:hAnsi="Times New Roman" w:cs="Times New Roman"/>
          <w:sz w:val="24"/>
          <w:szCs w:val="24"/>
        </w:rPr>
      </w:pPr>
      <w:r>
        <w:rPr>
          <w:rFonts w:ascii="Times New Roman" w:hAnsi="Times New Roman" w:cs="Times New Roman"/>
          <w:sz w:val="24"/>
          <w:szCs w:val="24"/>
        </w:rPr>
        <w:br w:type="page"/>
      </w:r>
    </w:p>
    <w:p w14:paraId="359A8712" w14:textId="77777777" w:rsidR="00E52718" w:rsidRPr="00076A28" w:rsidRDefault="00E52718" w:rsidP="00E52718">
      <w:pPr>
        <w:rPr>
          <w:rFonts w:ascii="Times New Roman" w:hAnsi="Times New Roman" w:cs="Times New Roman"/>
          <w:b/>
          <w:bCs/>
          <w:sz w:val="24"/>
          <w:szCs w:val="24"/>
        </w:rPr>
      </w:pPr>
      <w:r w:rsidRPr="00076A28">
        <w:rPr>
          <w:rFonts w:ascii="Times New Roman" w:hAnsi="Times New Roman" w:cs="Times New Roman"/>
          <w:b/>
          <w:bCs/>
          <w:sz w:val="24"/>
          <w:szCs w:val="24"/>
        </w:rPr>
        <w:lastRenderedPageBreak/>
        <w:t xml:space="preserve">Lampiran 2. Daftar Sampel Penelitian Perbankan </w:t>
      </w:r>
    </w:p>
    <w:tbl>
      <w:tblPr>
        <w:tblStyle w:val="TableGrid"/>
        <w:tblW w:w="0" w:type="auto"/>
        <w:tblLook w:val="04A0" w:firstRow="1" w:lastRow="0" w:firstColumn="1" w:lastColumn="0" w:noHBand="0" w:noVBand="1"/>
      </w:tblPr>
      <w:tblGrid>
        <w:gridCol w:w="687"/>
        <w:gridCol w:w="4978"/>
        <w:gridCol w:w="2262"/>
      </w:tblGrid>
      <w:tr w:rsidR="00E52718" w14:paraId="36DA6ABA" w14:textId="77777777" w:rsidTr="00F93D33">
        <w:trPr>
          <w:trHeight w:val="427"/>
          <w:tblHeader/>
        </w:trPr>
        <w:tc>
          <w:tcPr>
            <w:tcW w:w="687" w:type="dxa"/>
            <w:tcBorders>
              <w:bottom w:val="single" w:sz="4" w:space="0" w:color="000000"/>
              <w:right w:val="single" w:sz="4" w:space="0" w:color="000000"/>
            </w:tcBorders>
          </w:tcPr>
          <w:p w14:paraId="043C9835" w14:textId="77777777" w:rsidR="00E52718" w:rsidRPr="00A7167A" w:rsidRDefault="00E52718" w:rsidP="00F93D33">
            <w:pPr>
              <w:spacing w:line="360" w:lineRule="auto"/>
              <w:jc w:val="center"/>
              <w:rPr>
                <w:rFonts w:ascii="Times New Roman" w:hAnsi="Times New Roman" w:cs="Times New Roman"/>
                <w:b/>
                <w:bCs/>
                <w:sz w:val="24"/>
                <w:szCs w:val="24"/>
              </w:rPr>
            </w:pPr>
            <w:r w:rsidRPr="00A7167A">
              <w:rPr>
                <w:rFonts w:ascii="Times New Roman" w:hAnsi="Times New Roman" w:cs="Times New Roman"/>
                <w:b/>
                <w:bCs/>
                <w:sz w:val="24"/>
                <w:szCs w:val="24"/>
              </w:rPr>
              <w:t>No</w:t>
            </w:r>
          </w:p>
        </w:tc>
        <w:tc>
          <w:tcPr>
            <w:tcW w:w="4978" w:type="dxa"/>
            <w:tcBorders>
              <w:left w:val="single" w:sz="4" w:space="0" w:color="000000"/>
              <w:bottom w:val="single" w:sz="4" w:space="0" w:color="000000"/>
            </w:tcBorders>
          </w:tcPr>
          <w:p w14:paraId="23A7D47D" w14:textId="77777777" w:rsidR="00E52718" w:rsidRPr="00A7167A" w:rsidRDefault="00E52718" w:rsidP="00F93D33">
            <w:pPr>
              <w:spacing w:line="360" w:lineRule="auto"/>
              <w:jc w:val="center"/>
              <w:rPr>
                <w:rFonts w:ascii="Times New Roman" w:hAnsi="Times New Roman" w:cs="Times New Roman"/>
                <w:b/>
                <w:bCs/>
                <w:sz w:val="24"/>
                <w:szCs w:val="24"/>
              </w:rPr>
            </w:pPr>
            <w:r w:rsidRPr="00A7167A">
              <w:rPr>
                <w:rFonts w:ascii="Times New Roman" w:hAnsi="Times New Roman" w:cs="Times New Roman"/>
                <w:b/>
                <w:bCs/>
                <w:sz w:val="24"/>
                <w:szCs w:val="24"/>
              </w:rPr>
              <w:t>Nama Perusahaan</w:t>
            </w:r>
          </w:p>
        </w:tc>
        <w:tc>
          <w:tcPr>
            <w:tcW w:w="2262" w:type="dxa"/>
            <w:tcBorders>
              <w:bottom w:val="single" w:sz="4" w:space="0" w:color="000000"/>
            </w:tcBorders>
          </w:tcPr>
          <w:p w14:paraId="788F91D4" w14:textId="77777777" w:rsidR="00E52718" w:rsidRPr="00A7167A" w:rsidRDefault="00E52718" w:rsidP="00F93D33">
            <w:pPr>
              <w:spacing w:line="360" w:lineRule="auto"/>
              <w:jc w:val="center"/>
              <w:rPr>
                <w:rFonts w:ascii="Times New Roman" w:hAnsi="Times New Roman" w:cs="Times New Roman"/>
                <w:b/>
                <w:bCs/>
                <w:sz w:val="24"/>
                <w:szCs w:val="24"/>
              </w:rPr>
            </w:pPr>
            <w:r w:rsidRPr="00A7167A">
              <w:rPr>
                <w:rFonts w:ascii="Times New Roman" w:hAnsi="Times New Roman" w:cs="Times New Roman"/>
                <w:b/>
                <w:bCs/>
                <w:sz w:val="24"/>
                <w:szCs w:val="24"/>
              </w:rPr>
              <w:t>Kode Perusahaan</w:t>
            </w:r>
          </w:p>
        </w:tc>
      </w:tr>
      <w:tr w:rsidR="00E52718" w14:paraId="5C1E0576" w14:textId="77777777" w:rsidTr="00F93D33">
        <w:trPr>
          <w:trHeight w:val="454"/>
        </w:trPr>
        <w:tc>
          <w:tcPr>
            <w:tcW w:w="687" w:type="dxa"/>
            <w:tcBorders>
              <w:top w:val="single" w:sz="4" w:space="0" w:color="000000"/>
              <w:bottom w:val="single" w:sz="4" w:space="0" w:color="000000"/>
              <w:right w:val="single" w:sz="4" w:space="0" w:color="000000"/>
            </w:tcBorders>
          </w:tcPr>
          <w:p w14:paraId="743D2D05"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78" w:type="dxa"/>
            <w:tcBorders>
              <w:top w:val="single" w:sz="4" w:space="0" w:color="000000"/>
              <w:left w:val="single" w:sz="4" w:space="0" w:color="000000"/>
              <w:bottom w:val="single" w:sz="4" w:space="0" w:color="000000"/>
            </w:tcBorders>
          </w:tcPr>
          <w:p w14:paraId="69F515A5"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Central Asia Tbk</w:t>
            </w:r>
          </w:p>
        </w:tc>
        <w:tc>
          <w:tcPr>
            <w:tcW w:w="2262" w:type="dxa"/>
            <w:tcBorders>
              <w:top w:val="single" w:sz="4" w:space="0" w:color="000000"/>
              <w:bottom w:val="single" w:sz="4" w:space="0" w:color="000000"/>
            </w:tcBorders>
          </w:tcPr>
          <w:p w14:paraId="7A4C4C74"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BBCA</w:t>
            </w:r>
          </w:p>
        </w:tc>
      </w:tr>
      <w:tr w:rsidR="00E52718" w14:paraId="196EE901" w14:textId="77777777" w:rsidTr="00F93D33">
        <w:trPr>
          <w:trHeight w:val="553"/>
        </w:trPr>
        <w:tc>
          <w:tcPr>
            <w:tcW w:w="687" w:type="dxa"/>
            <w:tcBorders>
              <w:top w:val="single" w:sz="4" w:space="0" w:color="000000"/>
              <w:bottom w:val="single" w:sz="4" w:space="0" w:color="000000"/>
              <w:right w:val="single" w:sz="4" w:space="0" w:color="000000"/>
            </w:tcBorders>
          </w:tcPr>
          <w:p w14:paraId="06C45B82"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78" w:type="dxa"/>
            <w:tcBorders>
              <w:top w:val="single" w:sz="4" w:space="0" w:color="000000"/>
              <w:left w:val="single" w:sz="4" w:space="0" w:color="000000"/>
              <w:bottom w:val="single" w:sz="4" w:space="0" w:color="000000"/>
            </w:tcBorders>
          </w:tcPr>
          <w:p w14:paraId="35F74353"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Negara Indonesia (Persero ) Tbk</w:t>
            </w:r>
          </w:p>
        </w:tc>
        <w:tc>
          <w:tcPr>
            <w:tcW w:w="2262" w:type="dxa"/>
            <w:tcBorders>
              <w:top w:val="single" w:sz="4" w:space="0" w:color="000000"/>
              <w:bottom w:val="single" w:sz="4" w:space="0" w:color="000000"/>
            </w:tcBorders>
          </w:tcPr>
          <w:p w14:paraId="69DE8A5C"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BBNI</w:t>
            </w:r>
          </w:p>
        </w:tc>
      </w:tr>
      <w:tr w:rsidR="00E52718" w14:paraId="60B29A68" w14:textId="77777777" w:rsidTr="00F93D33">
        <w:trPr>
          <w:trHeight w:val="502"/>
        </w:trPr>
        <w:tc>
          <w:tcPr>
            <w:tcW w:w="687" w:type="dxa"/>
            <w:tcBorders>
              <w:top w:val="single" w:sz="4" w:space="0" w:color="000000"/>
              <w:bottom w:val="single" w:sz="4" w:space="0" w:color="000000"/>
              <w:right w:val="single" w:sz="4" w:space="0" w:color="000000"/>
            </w:tcBorders>
          </w:tcPr>
          <w:p w14:paraId="4EED8F53"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78" w:type="dxa"/>
            <w:tcBorders>
              <w:top w:val="single" w:sz="4" w:space="0" w:color="000000"/>
              <w:left w:val="single" w:sz="4" w:space="0" w:color="000000"/>
              <w:bottom w:val="single" w:sz="4" w:space="0" w:color="000000"/>
            </w:tcBorders>
          </w:tcPr>
          <w:p w14:paraId="0AA03354"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Rakyat Indonesia (Persero) Tbk</w:t>
            </w:r>
          </w:p>
        </w:tc>
        <w:tc>
          <w:tcPr>
            <w:tcW w:w="2262" w:type="dxa"/>
            <w:tcBorders>
              <w:top w:val="single" w:sz="4" w:space="0" w:color="000000"/>
              <w:bottom w:val="single" w:sz="4" w:space="0" w:color="000000"/>
            </w:tcBorders>
          </w:tcPr>
          <w:p w14:paraId="3EDDDEA1"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BBRI</w:t>
            </w:r>
          </w:p>
        </w:tc>
      </w:tr>
      <w:tr w:rsidR="00E52718" w14:paraId="7988891F" w14:textId="77777777" w:rsidTr="00F93D33">
        <w:trPr>
          <w:trHeight w:val="234"/>
        </w:trPr>
        <w:tc>
          <w:tcPr>
            <w:tcW w:w="687" w:type="dxa"/>
            <w:tcBorders>
              <w:top w:val="single" w:sz="4" w:space="0" w:color="000000"/>
              <w:right w:val="single" w:sz="4" w:space="0" w:color="000000"/>
            </w:tcBorders>
          </w:tcPr>
          <w:p w14:paraId="3EDA7268"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78" w:type="dxa"/>
            <w:tcBorders>
              <w:top w:val="single" w:sz="4" w:space="0" w:color="000000"/>
              <w:left w:val="single" w:sz="4" w:space="0" w:color="000000"/>
            </w:tcBorders>
          </w:tcPr>
          <w:p w14:paraId="5D63C577"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Tabungan Negara (Persero) Tbk</w:t>
            </w:r>
          </w:p>
        </w:tc>
        <w:tc>
          <w:tcPr>
            <w:tcW w:w="2262" w:type="dxa"/>
            <w:tcBorders>
              <w:top w:val="single" w:sz="4" w:space="0" w:color="000000"/>
            </w:tcBorders>
          </w:tcPr>
          <w:p w14:paraId="579B3D39"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BBTN</w:t>
            </w:r>
          </w:p>
        </w:tc>
      </w:tr>
      <w:tr w:rsidR="00E52718" w14:paraId="4877F944" w14:textId="77777777" w:rsidTr="00F93D33">
        <w:tc>
          <w:tcPr>
            <w:tcW w:w="687" w:type="dxa"/>
            <w:tcBorders>
              <w:right w:val="single" w:sz="4" w:space="0" w:color="000000"/>
            </w:tcBorders>
          </w:tcPr>
          <w:p w14:paraId="06016D2A"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978" w:type="dxa"/>
            <w:tcBorders>
              <w:left w:val="single" w:sz="4" w:space="0" w:color="000000"/>
            </w:tcBorders>
          </w:tcPr>
          <w:p w14:paraId="7FC5A451"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Mandiri (Persero) Tbk</w:t>
            </w:r>
          </w:p>
        </w:tc>
        <w:tc>
          <w:tcPr>
            <w:tcW w:w="2262" w:type="dxa"/>
          </w:tcPr>
          <w:p w14:paraId="5C3DC33E"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BMRI</w:t>
            </w:r>
          </w:p>
        </w:tc>
      </w:tr>
      <w:tr w:rsidR="00E52718" w14:paraId="28F3624B" w14:textId="77777777" w:rsidTr="00F93D33">
        <w:tc>
          <w:tcPr>
            <w:tcW w:w="687" w:type="dxa"/>
            <w:tcBorders>
              <w:right w:val="single" w:sz="4" w:space="0" w:color="000000"/>
            </w:tcBorders>
          </w:tcPr>
          <w:p w14:paraId="3DA27414"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78" w:type="dxa"/>
            <w:tcBorders>
              <w:left w:val="single" w:sz="4" w:space="0" w:color="000000"/>
            </w:tcBorders>
          </w:tcPr>
          <w:p w14:paraId="1C4BFCF5"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 xml:space="preserve">PT Bank Pembangunan Daerah Jawa Timur Tbk </w:t>
            </w:r>
          </w:p>
        </w:tc>
        <w:tc>
          <w:tcPr>
            <w:tcW w:w="2262" w:type="dxa"/>
          </w:tcPr>
          <w:p w14:paraId="2A3406BE"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BJTM</w:t>
            </w:r>
          </w:p>
        </w:tc>
      </w:tr>
      <w:tr w:rsidR="00E52718" w14:paraId="39C22F93" w14:textId="77777777" w:rsidTr="00F93D33">
        <w:tc>
          <w:tcPr>
            <w:tcW w:w="687" w:type="dxa"/>
            <w:tcBorders>
              <w:right w:val="single" w:sz="4" w:space="0" w:color="000000"/>
            </w:tcBorders>
          </w:tcPr>
          <w:p w14:paraId="1C0EA4B9"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78" w:type="dxa"/>
            <w:tcBorders>
              <w:left w:val="single" w:sz="4" w:space="0" w:color="000000"/>
            </w:tcBorders>
          </w:tcPr>
          <w:p w14:paraId="78D22000"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Maybank Tbk</w:t>
            </w:r>
          </w:p>
        </w:tc>
        <w:tc>
          <w:tcPr>
            <w:tcW w:w="2262" w:type="dxa"/>
          </w:tcPr>
          <w:p w14:paraId="30229530"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BNII</w:t>
            </w:r>
          </w:p>
        </w:tc>
      </w:tr>
      <w:tr w:rsidR="00E52718" w14:paraId="5FB009E6" w14:textId="77777777" w:rsidTr="00F93D33">
        <w:tc>
          <w:tcPr>
            <w:tcW w:w="687" w:type="dxa"/>
            <w:tcBorders>
              <w:right w:val="single" w:sz="4" w:space="0" w:color="000000"/>
            </w:tcBorders>
          </w:tcPr>
          <w:p w14:paraId="69A7EBC6"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78" w:type="dxa"/>
            <w:tcBorders>
              <w:left w:val="single" w:sz="4" w:space="0" w:color="000000"/>
            </w:tcBorders>
          </w:tcPr>
          <w:p w14:paraId="6A0CEECF"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Permata Tbk</w:t>
            </w:r>
          </w:p>
        </w:tc>
        <w:tc>
          <w:tcPr>
            <w:tcW w:w="2262" w:type="dxa"/>
          </w:tcPr>
          <w:p w14:paraId="0D3259E9"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BNLI</w:t>
            </w:r>
          </w:p>
        </w:tc>
      </w:tr>
      <w:tr w:rsidR="00E52718" w14:paraId="442DE40D" w14:textId="77777777" w:rsidTr="00F93D33">
        <w:tc>
          <w:tcPr>
            <w:tcW w:w="687" w:type="dxa"/>
            <w:tcBorders>
              <w:right w:val="single" w:sz="4" w:space="0" w:color="000000"/>
            </w:tcBorders>
          </w:tcPr>
          <w:p w14:paraId="7F78969D"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978" w:type="dxa"/>
            <w:tcBorders>
              <w:left w:val="single" w:sz="4" w:space="0" w:color="000000"/>
            </w:tcBorders>
          </w:tcPr>
          <w:p w14:paraId="503711FA"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Danamon Tbk</w:t>
            </w:r>
          </w:p>
        </w:tc>
        <w:tc>
          <w:tcPr>
            <w:tcW w:w="2262" w:type="dxa"/>
          </w:tcPr>
          <w:p w14:paraId="6BB970EB"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BDMN</w:t>
            </w:r>
          </w:p>
        </w:tc>
      </w:tr>
      <w:tr w:rsidR="00E52718" w14:paraId="0E52F85F" w14:textId="77777777" w:rsidTr="00F93D33">
        <w:tc>
          <w:tcPr>
            <w:tcW w:w="687" w:type="dxa"/>
            <w:tcBorders>
              <w:right w:val="single" w:sz="4" w:space="0" w:color="000000"/>
            </w:tcBorders>
          </w:tcPr>
          <w:p w14:paraId="2F92AA27"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78" w:type="dxa"/>
            <w:tcBorders>
              <w:left w:val="single" w:sz="4" w:space="0" w:color="000000"/>
            </w:tcBorders>
          </w:tcPr>
          <w:p w14:paraId="2896756F"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Mega Tbk</w:t>
            </w:r>
          </w:p>
        </w:tc>
        <w:tc>
          <w:tcPr>
            <w:tcW w:w="2262" w:type="dxa"/>
          </w:tcPr>
          <w:p w14:paraId="2F23DFF1"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MEGA</w:t>
            </w:r>
          </w:p>
        </w:tc>
      </w:tr>
      <w:tr w:rsidR="00E52718" w14:paraId="605A3F73" w14:textId="77777777" w:rsidTr="00F93D33">
        <w:tc>
          <w:tcPr>
            <w:tcW w:w="687" w:type="dxa"/>
            <w:tcBorders>
              <w:right w:val="single" w:sz="4" w:space="0" w:color="000000"/>
            </w:tcBorders>
          </w:tcPr>
          <w:p w14:paraId="200F037E"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978" w:type="dxa"/>
            <w:tcBorders>
              <w:left w:val="single" w:sz="4" w:space="0" w:color="000000"/>
            </w:tcBorders>
          </w:tcPr>
          <w:p w14:paraId="7B05CE57"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Capital Indonesia Tbk</w:t>
            </w:r>
          </w:p>
        </w:tc>
        <w:tc>
          <w:tcPr>
            <w:tcW w:w="2262" w:type="dxa"/>
          </w:tcPr>
          <w:p w14:paraId="28C9CA15"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BACA</w:t>
            </w:r>
          </w:p>
        </w:tc>
      </w:tr>
      <w:tr w:rsidR="00E52718" w14:paraId="1117439C" w14:textId="77777777" w:rsidTr="00F93D33">
        <w:tc>
          <w:tcPr>
            <w:tcW w:w="687" w:type="dxa"/>
            <w:tcBorders>
              <w:right w:val="single" w:sz="4" w:space="0" w:color="000000"/>
            </w:tcBorders>
          </w:tcPr>
          <w:p w14:paraId="014104FC"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78" w:type="dxa"/>
            <w:tcBorders>
              <w:left w:val="single" w:sz="4" w:space="0" w:color="000000"/>
            </w:tcBorders>
          </w:tcPr>
          <w:p w14:paraId="3668E1BB" w14:textId="77777777" w:rsidR="00E52718" w:rsidRDefault="00E52718" w:rsidP="00F93D33">
            <w:pPr>
              <w:spacing w:line="360" w:lineRule="auto"/>
              <w:rPr>
                <w:rFonts w:ascii="Times New Roman" w:hAnsi="Times New Roman" w:cs="Times New Roman"/>
                <w:sz w:val="24"/>
                <w:szCs w:val="24"/>
              </w:rPr>
            </w:pPr>
            <w:r>
              <w:rPr>
                <w:rFonts w:ascii="Times New Roman" w:hAnsi="Times New Roman" w:cs="Times New Roman"/>
                <w:sz w:val="24"/>
                <w:szCs w:val="24"/>
              </w:rPr>
              <w:t>PT Bank OCBC NISP Tbk</w:t>
            </w:r>
          </w:p>
        </w:tc>
        <w:tc>
          <w:tcPr>
            <w:tcW w:w="2262" w:type="dxa"/>
          </w:tcPr>
          <w:p w14:paraId="70A8A6E3" w14:textId="77777777" w:rsidR="00E52718" w:rsidRDefault="00E52718" w:rsidP="00F93D3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NISP </w:t>
            </w:r>
          </w:p>
        </w:tc>
      </w:tr>
    </w:tbl>
    <w:p w14:paraId="448975F0" w14:textId="77777777" w:rsidR="00E52718" w:rsidRDefault="00E52718" w:rsidP="00E52718">
      <w:pPr>
        <w:rPr>
          <w:rFonts w:ascii="Times New Roman" w:hAnsi="Times New Roman" w:cs="Times New Roman"/>
          <w:sz w:val="24"/>
          <w:szCs w:val="24"/>
        </w:rPr>
      </w:pPr>
      <w:r>
        <w:rPr>
          <w:rFonts w:ascii="Times New Roman" w:hAnsi="Times New Roman" w:cs="Times New Roman"/>
          <w:sz w:val="24"/>
          <w:szCs w:val="24"/>
        </w:rPr>
        <w:br w:type="page"/>
      </w:r>
    </w:p>
    <w:p w14:paraId="687E4FDA" w14:textId="77777777" w:rsidR="00E52718" w:rsidRPr="00076A28" w:rsidRDefault="00E52718" w:rsidP="00E52718">
      <w:pPr>
        <w:ind w:left="1418" w:hanging="1418"/>
        <w:rPr>
          <w:rFonts w:ascii="Times New Roman" w:hAnsi="Times New Roman" w:cs="Times New Roman"/>
          <w:b/>
          <w:bCs/>
          <w:sz w:val="24"/>
          <w:szCs w:val="24"/>
        </w:rPr>
      </w:pPr>
      <w:r w:rsidRPr="00076A28">
        <w:rPr>
          <w:rFonts w:ascii="Times New Roman" w:hAnsi="Times New Roman" w:cs="Times New Roman"/>
          <w:b/>
          <w:bCs/>
          <w:sz w:val="24"/>
          <w:szCs w:val="24"/>
        </w:rPr>
        <w:lastRenderedPageBreak/>
        <w:t>Lampiran 3. Data Perhitungan Variabel Penyaluran Kredit (Y) Tahun 2019-2022.</w:t>
      </w:r>
    </w:p>
    <w:tbl>
      <w:tblPr>
        <w:tblStyle w:val="TableGrid"/>
        <w:tblW w:w="0" w:type="auto"/>
        <w:tblLook w:val="04A0" w:firstRow="1" w:lastRow="0" w:firstColumn="1" w:lastColumn="0" w:noHBand="0" w:noVBand="1"/>
      </w:tblPr>
      <w:tblGrid>
        <w:gridCol w:w="699"/>
        <w:gridCol w:w="1124"/>
        <w:gridCol w:w="1267"/>
        <w:gridCol w:w="4837"/>
      </w:tblGrid>
      <w:tr w:rsidR="00E52718" w14:paraId="32BA5512" w14:textId="77777777" w:rsidTr="00F93D33">
        <w:trPr>
          <w:tblHeader/>
        </w:trPr>
        <w:tc>
          <w:tcPr>
            <w:tcW w:w="699" w:type="dxa"/>
          </w:tcPr>
          <w:p w14:paraId="50CA4BF7" w14:textId="77777777" w:rsidR="00E52718" w:rsidRPr="004419CC" w:rsidRDefault="00E52718" w:rsidP="00F93D33">
            <w:pPr>
              <w:jc w:val="center"/>
              <w:rPr>
                <w:rFonts w:ascii="Times New Roman" w:hAnsi="Times New Roman" w:cs="Times New Roman"/>
                <w:b/>
                <w:bCs/>
                <w:sz w:val="24"/>
                <w:szCs w:val="24"/>
              </w:rPr>
            </w:pPr>
            <w:r w:rsidRPr="004419CC">
              <w:rPr>
                <w:rFonts w:ascii="Times New Roman" w:hAnsi="Times New Roman" w:cs="Times New Roman"/>
                <w:b/>
                <w:bCs/>
                <w:sz w:val="24"/>
                <w:szCs w:val="24"/>
              </w:rPr>
              <w:t>NO</w:t>
            </w:r>
          </w:p>
        </w:tc>
        <w:tc>
          <w:tcPr>
            <w:tcW w:w="1124" w:type="dxa"/>
          </w:tcPr>
          <w:p w14:paraId="7BD1208A" w14:textId="77777777" w:rsidR="00E52718" w:rsidRPr="004419CC" w:rsidRDefault="00E52718" w:rsidP="00F93D33">
            <w:pPr>
              <w:jc w:val="center"/>
              <w:rPr>
                <w:rFonts w:ascii="Times New Roman" w:hAnsi="Times New Roman" w:cs="Times New Roman"/>
                <w:b/>
                <w:bCs/>
                <w:sz w:val="24"/>
                <w:szCs w:val="24"/>
              </w:rPr>
            </w:pPr>
            <w:r w:rsidRPr="004419CC">
              <w:rPr>
                <w:rFonts w:ascii="Times New Roman" w:hAnsi="Times New Roman" w:cs="Times New Roman"/>
                <w:b/>
                <w:bCs/>
                <w:sz w:val="24"/>
                <w:szCs w:val="24"/>
              </w:rPr>
              <w:t>KODE</w:t>
            </w:r>
          </w:p>
        </w:tc>
        <w:tc>
          <w:tcPr>
            <w:tcW w:w="1267" w:type="dxa"/>
          </w:tcPr>
          <w:p w14:paraId="20DA37DC" w14:textId="77777777" w:rsidR="00E52718" w:rsidRPr="004419CC" w:rsidRDefault="00E52718" w:rsidP="00F93D33">
            <w:pPr>
              <w:jc w:val="center"/>
              <w:rPr>
                <w:rFonts w:ascii="Times New Roman" w:hAnsi="Times New Roman" w:cs="Times New Roman"/>
                <w:b/>
                <w:bCs/>
                <w:sz w:val="24"/>
                <w:szCs w:val="24"/>
              </w:rPr>
            </w:pPr>
            <w:r w:rsidRPr="004419CC">
              <w:rPr>
                <w:rFonts w:ascii="Times New Roman" w:hAnsi="Times New Roman" w:cs="Times New Roman"/>
                <w:b/>
                <w:bCs/>
                <w:sz w:val="24"/>
                <w:szCs w:val="24"/>
              </w:rPr>
              <w:t>TAHUN</w:t>
            </w:r>
          </w:p>
        </w:tc>
        <w:tc>
          <w:tcPr>
            <w:tcW w:w="4837" w:type="dxa"/>
          </w:tcPr>
          <w:p w14:paraId="6E9DB1C9" w14:textId="77777777" w:rsidR="00E52718" w:rsidRPr="004419CC" w:rsidRDefault="00E52718" w:rsidP="00F93D33">
            <w:pPr>
              <w:jc w:val="center"/>
              <w:rPr>
                <w:rFonts w:ascii="Times New Roman" w:hAnsi="Times New Roman" w:cs="Times New Roman"/>
                <w:b/>
                <w:bCs/>
                <w:sz w:val="24"/>
                <w:szCs w:val="24"/>
              </w:rPr>
            </w:pPr>
            <w:r w:rsidRPr="004419CC">
              <w:rPr>
                <w:rFonts w:ascii="Times New Roman" w:hAnsi="Times New Roman" w:cs="Times New Roman"/>
                <w:b/>
                <w:bCs/>
                <w:sz w:val="24"/>
                <w:szCs w:val="24"/>
              </w:rPr>
              <w:t>KREDIT YANG DIBERIKAN</w:t>
            </w:r>
          </w:p>
        </w:tc>
      </w:tr>
      <w:tr w:rsidR="00E52718" w14:paraId="6CFCEE6B" w14:textId="77777777" w:rsidTr="00F93D33">
        <w:tc>
          <w:tcPr>
            <w:tcW w:w="699" w:type="dxa"/>
          </w:tcPr>
          <w:p w14:paraId="315E607E"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1</w:t>
            </w:r>
          </w:p>
        </w:tc>
        <w:tc>
          <w:tcPr>
            <w:tcW w:w="1124" w:type="dxa"/>
          </w:tcPr>
          <w:p w14:paraId="0CA88A28"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lang w:val="id-ID"/>
              </w:rPr>
              <w:t>BBCA</w:t>
            </w:r>
          </w:p>
        </w:tc>
        <w:tc>
          <w:tcPr>
            <w:tcW w:w="1267" w:type="dxa"/>
          </w:tcPr>
          <w:p w14:paraId="38C8E5D7"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0E26439F"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586.940.000.000</w:t>
            </w:r>
          </w:p>
        </w:tc>
      </w:tr>
      <w:tr w:rsidR="00E52718" w14:paraId="1E0193AD" w14:textId="77777777" w:rsidTr="00F93D33">
        <w:tc>
          <w:tcPr>
            <w:tcW w:w="699" w:type="dxa"/>
          </w:tcPr>
          <w:p w14:paraId="3E537FE6" w14:textId="77777777" w:rsidR="00E52718" w:rsidRPr="00AC411C" w:rsidRDefault="00E52718" w:rsidP="00F93D33">
            <w:pPr>
              <w:jc w:val="center"/>
              <w:rPr>
                <w:rFonts w:ascii="Times New Roman" w:hAnsi="Times New Roman" w:cs="Times New Roman"/>
                <w:sz w:val="24"/>
                <w:szCs w:val="24"/>
              </w:rPr>
            </w:pPr>
          </w:p>
        </w:tc>
        <w:tc>
          <w:tcPr>
            <w:tcW w:w="1124" w:type="dxa"/>
          </w:tcPr>
          <w:p w14:paraId="245E6C4E" w14:textId="77777777" w:rsidR="00E52718" w:rsidRPr="00AC411C" w:rsidRDefault="00E52718" w:rsidP="00F93D33">
            <w:pPr>
              <w:jc w:val="center"/>
              <w:rPr>
                <w:rFonts w:ascii="Times New Roman" w:hAnsi="Times New Roman" w:cs="Times New Roman"/>
                <w:sz w:val="24"/>
                <w:szCs w:val="24"/>
              </w:rPr>
            </w:pPr>
          </w:p>
        </w:tc>
        <w:tc>
          <w:tcPr>
            <w:tcW w:w="1267" w:type="dxa"/>
          </w:tcPr>
          <w:p w14:paraId="556DA654"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6A92D4FB"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574.590.000.000</w:t>
            </w:r>
          </w:p>
        </w:tc>
      </w:tr>
      <w:tr w:rsidR="00E52718" w14:paraId="6A933DC7" w14:textId="77777777" w:rsidTr="00F93D33">
        <w:tc>
          <w:tcPr>
            <w:tcW w:w="699" w:type="dxa"/>
          </w:tcPr>
          <w:p w14:paraId="3D8B1C4E" w14:textId="77777777" w:rsidR="00E52718" w:rsidRPr="00AC411C" w:rsidRDefault="00E52718" w:rsidP="00F93D33">
            <w:pPr>
              <w:jc w:val="center"/>
              <w:rPr>
                <w:rFonts w:ascii="Times New Roman" w:hAnsi="Times New Roman" w:cs="Times New Roman"/>
                <w:sz w:val="24"/>
                <w:szCs w:val="24"/>
              </w:rPr>
            </w:pPr>
          </w:p>
        </w:tc>
        <w:tc>
          <w:tcPr>
            <w:tcW w:w="1124" w:type="dxa"/>
          </w:tcPr>
          <w:p w14:paraId="1CC9A89E" w14:textId="77777777" w:rsidR="00E52718" w:rsidRPr="00AC411C" w:rsidRDefault="00E52718" w:rsidP="00F93D33">
            <w:pPr>
              <w:jc w:val="center"/>
              <w:rPr>
                <w:rFonts w:ascii="Times New Roman" w:hAnsi="Times New Roman" w:cs="Times New Roman"/>
                <w:sz w:val="24"/>
                <w:szCs w:val="24"/>
              </w:rPr>
            </w:pPr>
          </w:p>
        </w:tc>
        <w:tc>
          <w:tcPr>
            <w:tcW w:w="1267" w:type="dxa"/>
          </w:tcPr>
          <w:p w14:paraId="7F56656D"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307DF0FF"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622.013.000.000</w:t>
            </w:r>
          </w:p>
        </w:tc>
      </w:tr>
      <w:tr w:rsidR="00E52718" w14:paraId="4992D551" w14:textId="77777777" w:rsidTr="00F93D33">
        <w:tc>
          <w:tcPr>
            <w:tcW w:w="699" w:type="dxa"/>
          </w:tcPr>
          <w:p w14:paraId="2DB5DEA6" w14:textId="77777777" w:rsidR="00E52718" w:rsidRPr="00AC411C" w:rsidRDefault="00E52718" w:rsidP="00F93D33">
            <w:pPr>
              <w:jc w:val="center"/>
              <w:rPr>
                <w:rFonts w:ascii="Times New Roman" w:hAnsi="Times New Roman" w:cs="Times New Roman"/>
                <w:sz w:val="24"/>
                <w:szCs w:val="24"/>
              </w:rPr>
            </w:pPr>
          </w:p>
        </w:tc>
        <w:tc>
          <w:tcPr>
            <w:tcW w:w="1124" w:type="dxa"/>
          </w:tcPr>
          <w:p w14:paraId="352B5A9A" w14:textId="77777777" w:rsidR="00E52718" w:rsidRPr="00AC411C" w:rsidRDefault="00E52718" w:rsidP="00F93D33">
            <w:pPr>
              <w:jc w:val="center"/>
              <w:rPr>
                <w:rFonts w:ascii="Times New Roman" w:hAnsi="Times New Roman" w:cs="Times New Roman"/>
                <w:sz w:val="24"/>
                <w:szCs w:val="24"/>
              </w:rPr>
            </w:pPr>
          </w:p>
        </w:tc>
        <w:tc>
          <w:tcPr>
            <w:tcW w:w="1267" w:type="dxa"/>
          </w:tcPr>
          <w:p w14:paraId="5B3F86AF"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2F1EBF04"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694.937.000.000</w:t>
            </w:r>
          </w:p>
        </w:tc>
      </w:tr>
      <w:tr w:rsidR="00E52718" w14:paraId="547406CE" w14:textId="77777777" w:rsidTr="00F93D33">
        <w:tc>
          <w:tcPr>
            <w:tcW w:w="699" w:type="dxa"/>
          </w:tcPr>
          <w:p w14:paraId="210E6E9A"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w:t>
            </w:r>
          </w:p>
        </w:tc>
        <w:tc>
          <w:tcPr>
            <w:tcW w:w="1124" w:type="dxa"/>
          </w:tcPr>
          <w:p w14:paraId="41B5CC2F"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BBNI</w:t>
            </w:r>
          </w:p>
        </w:tc>
        <w:tc>
          <w:tcPr>
            <w:tcW w:w="1267" w:type="dxa"/>
          </w:tcPr>
          <w:p w14:paraId="7666F06D"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66227F21"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556.771.000.000</w:t>
            </w:r>
          </w:p>
        </w:tc>
      </w:tr>
      <w:tr w:rsidR="00E52718" w14:paraId="5B71D9C7" w14:textId="77777777" w:rsidTr="00F93D33">
        <w:tc>
          <w:tcPr>
            <w:tcW w:w="699" w:type="dxa"/>
          </w:tcPr>
          <w:p w14:paraId="0235E34F" w14:textId="77777777" w:rsidR="00E52718" w:rsidRPr="00AC411C" w:rsidRDefault="00E52718" w:rsidP="00F93D33">
            <w:pPr>
              <w:jc w:val="center"/>
              <w:rPr>
                <w:rFonts w:ascii="Times New Roman" w:hAnsi="Times New Roman" w:cs="Times New Roman"/>
                <w:sz w:val="24"/>
                <w:szCs w:val="24"/>
              </w:rPr>
            </w:pPr>
          </w:p>
        </w:tc>
        <w:tc>
          <w:tcPr>
            <w:tcW w:w="1124" w:type="dxa"/>
          </w:tcPr>
          <w:p w14:paraId="685DF256" w14:textId="77777777" w:rsidR="00E52718" w:rsidRPr="00AC411C" w:rsidRDefault="00E52718" w:rsidP="00F93D33">
            <w:pPr>
              <w:jc w:val="center"/>
              <w:rPr>
                <w:rFonts w:ascii="Times New Roman" w:hAnsi="Times New Roman" w:cs="Times New Roman"/>
                <w:sz w:val="24"/>
                <w:szCs w:val="24"/>
              </w:rPr>
            </w:pPr>
          </w:p>
        </w:tc>
        <w:tc>
          <w:tcPr>
            <w:tcW w:w="1267" w:type="dxa"/>
          </w:tcPr>
          <w:p w14:paraId="7726C6A0"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259EE2DC"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586.207.000.000</w:t>
            </w:r>
          </w:p>
        </w:tc>
      </w:tr>
      <w:tr w:rsidR="00E52718" w14:paraId="10A1B310" w14:textId="77777777" w:rsidTr="00F93D33">
        <w:tc>
          <w:tcPr>
            <w:tcW w:w="699" w:type="dxa"/>
          </w:tcPr>
          <w:p w14:paraId="39BC888D" w14:textId="77777777" w:rsidR="00E52718" w:rsidRPr="00AC411C" w:rsidRDefault="00E52718" w:rsidP="00F93D33">
            <w:pPr>
              <w:jc w:val="center"/>
              <w:rPr>
                <w:rFonts w:ascii="Times New Roman" w:hAnsi="Times New Roman" w:cs="Times New Roman"/>
                <w:sz w:val="24"/>
                <w:szCs w:val="24"/>
              </w:rPr>
            </w:pPr>
          </w:p>
        </w:tc>
        <w:tc>
          <w:tcPr>
            <w:tcW w:w="1124" w:type="dxa"/>
          </w:tcPr>
          <w:p w14:paraId="10CF5A39" w14:textId="77777777" w:rsidR="00E52718" w:rsidRPr="00AC411C" w:rsidRDefault="00E52718" w:rsidP="00F93D33">
            <w:pPr>
              <w:jc w:val="center"/>
              <w:rPr>
                <w:rFonts w:ascii="Times New Roman" w:hAnsi="Times New Roman" w:cs="Times New Roman"/>
                <w:sz w:val="24"/>
                <w:szCs w:val="24"/>
              </w:rPr>
            </w:pPr>
          </w:p>
        </w:tc>
        <w:tc>
          <w:tcPr>
            <w:tcW w:w="1267" w:type="dxa"/>
          </w:tcPr>
          <w:p w14:paraId="7DC4FDBE"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09475557"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582.436.000.000</w:t>
            </w:r>
          </w:p>
        </w:tc>
      </w:tr>
      <w:tr w:rsidR="00E52718" w14:paraId="6A31E83F" w14:textId="77777777" w:rsidTr="00F93D33">
        <w:tc>
          <w:tcPr>
            <w:tcW w:w="699" w:type="dxa"/>
          </w:tcPr>
          <w:p w14:paraId="265F3917" w14:textId="77777777" w:rsidR="00E52718" w:rsidRPr="00AC411C" w:rsidRDefault="00E52718" w:rsidP="00F93D33">
            <w:pPr>
              <w:jc w:val="center"/>
              <w:rPr>
                <w:rFonts w:ascii="Times New Roman" w:hAnsi="Times New Roman" w:cs="Times New Roman"/>
                <w:sz w:val="24"/>
                <w:szCs w:val="24"/>
              </w:rPr>
            </w:pPr>
          </w:p>
        </w:tc>
        <w:tc>
          <w:tcPr>
            <w:tcW w:w="1124" w:type="dxa"/>
          </w:tcPr>
          <w:p w14:paraId="2E1DFDC0" w14:textId="77777777" w:rsidR="00E52718" w:rsidRPr="00AC411C" w:rsidRDefault="00E52718" w:rsidP="00F93D33">
            <w:pPr>
              <w:jc w:val="center"/>
              <w:rPr>
                <w:rFonts w:ascii="Times New Roman" w:hAnsi="Times New Roman" w:cs="Times New Roman"/>
                <w:sz w:val="24"/>
                <w:szCs w:val="24"/>
              </w:rPr>
            </w:pPr>
          </w:p>
        </w:tc>
        <w:tc>
          <w:tcPr>
            <w:tcW w:w="1267" w:type="dxa"/>
          </w:tcPr>
          <w:p w14:paraId="4F9C72C9"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3FEC6029"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646.188.000.000</w:t>
            </w:r>
          </w:p>
        </w:tc>
      </w:tr>
      <w:tr w:rsidR="00E52718" w14:paraId="579C6A2B" w14:textId="77777777" w:rsidTr="00F93D33">
        <w:tc>
          <w:tcPr>
            <w:tcW w:w="699" w:type="dxa"/>
          </w:tcPr>
          <w:p w14:paraId="17A7B38C"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3</w:t>
            </w:r>
          </w:p>
        </w:tc>
        <w:tc>
          <w:tcPr>
            <w:tcW w:w="1124" w:type="dxa"/>
          </w:tcPr>
          <w:p w14:paraId="179FC29A" w14:textId="77777777" w:rsidR="00E52718" w:rsidRPr="00AC411C" w:rsidRDefault="00E52718" w:rsidP="00F93D33">
            <w:pPr>
              <w:jc w:val="center"/>
              <w:rPr>
                <w:rFonts w:ascii="Times New Roman" w:hAnsi="Times New Roman" w:cs="Times New Roman"/>
                <w:sz w:val="24"/>
                <w:szCs w:val="24"/>
              </w:rPr>
            </w:pPr>
            <w:r>
              <w:rPr>
                <w:rFonts w:ascii="Times New Roman" w:hAnsi="Times New Roman" w:cs="Times New Roman"/>
                <w:sz w:val="24"/>
                <w:szCs w:val="24"/>
              </w:rPr>
              <w:t>BBRI</w:t>
            </w:r>
          </w:p>
        </w:tc>
        <w:tc>
          <w:tcPr>
            <w:tcW w:w="1267" w:type="dxa"/>
          </w:tcPr>
          <w:p w14:paraId="66F93F05"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02F3A20C"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907.388.986</w:t>
            </w:r>
          </w:p>
        </w:tc>
      </w:tr>
      <w:tr w:rsidR="00E52718" w14:paraId="4C216FFA" w14:textId="77777777" w:rsidTr="00F93D33">
        <w:tc>
          <w:tcPr>
            <w:tcW w:w="699" w:type="dxa"/>
          </w:tcPr>
          <w:p w14:paraId="26A1DC3A" w14:textId="77777777" w:rsidR="00E52718" w:rsidRPr="00AC411C" w:rsidRDefault="00E52718" w:rsidP="00F93D33">
            <w:pPr>
              <w:jc w:val="center"/>
              <w:rPr>
                <w:rFonts w:ascii="Times New Roman" w:hAnsi="Times New Roman" w:cs="Times New Roman"/>
                <w:sz w:val="24"/>
                <w:szCs w:val="24"/>
              </w:rPr>
            </w:pPr>
          </w:p>
        </w:tc>
        <w:tc>
          <w:tcPr>
            <w:tcW w:w="1124" w:type="dxa"/>
          </w:tcPr>
          <w:p w14:paraId="2A8A5711" w14:textId="77777777" w:rsidR="00E52718" w:rsidRPr="00AC411C" w:rsidRDefault="00E52718" w:rsidP="00F93D33">
            <w:pPr>
              <w:jc w:val="center"/>
              <w:rPr>
                <w:rFonts w:ascii="Times New Roman" w:hAnsi="Times New Roman" w:cs="Times New Roman"/>
                <w:sz w:val="24"/>
                <w:szCs w:val="24"/>
              </w:rPr>
            </w:pPr>
          </w:p>
        </w:tc>
        <w:tc>
          <w:tcPr>
            <w:tcW w:w="1267" w:type="dxa"/>
          </w:tcPr>
          <w:p w14:paraId="183AF148"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28472349"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1.020.192.968</w:t>
            </w:r>
          </w:p>
        </w:tc>
      </w:tr>
      <w:tr w:rsidR="00E52718" w14:paraId="1F3BA4F6" w14:textId="77777777" w:rsidTr="00F93D33">
        <w:tc>
          <w:tcPr>
            <w:tcW w:w="699" w:type="dxa"/>
          </w:tcPr>
          <w:p w14:paraId="39D19619" w14:textId="77777777" w:rsidR="00E52718" w:rsidRPr="00AC411C" w:rsidRDefault="00E52718" w:rsidP="00F93D33">
            <w:pPr>
              <w:jc w:val="center"/>
              <w:rPr>
                <w:rFonts w:ascii="Times New Roman" w:hAnsi="Times New Roman" w:cs="Times New Roman"/>
                <w:sz w:val="24"/>
                <w:szCs w:val="24"/>
              </w:rPr>
            </w:pPr>
          </w:p>
        </w:tc>
        <w:tc>
          <w:tcPr>
            <w:tcW w:w="1124" w:type="dxa"/>
          </w:tcPr>
          <w:p w14:paraId="3878137A" w14:textId="77777777" w:rsidR="00E52718" w:rsidRPr="00AC411C" w:rsidRDefault="00E52718" w:rsidP="00F93D33">
            <w:pPr>
              <w:jc w:val="center"/>
              <w:rPr>
                <w:rFonts w:ascii="Times New Roman" w:hAnsi="Times New Roman" w:cs="Times New Roman"/>
                <w:sz w:val="24"/>
                <w:szCs w:val="24"/>
              </w:rPr>
            </w:pPr>
          </w:p>
        </w:tc>
        <w:tc>
          <w:tcPr>
            <w:tcW w:w="1267" w:type="dxa"/>
          </w:tcPr>
          <w:p w14:paraId="718FF35A"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3A77C133"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1.042.867.453</w:t>
            </w:r>
          </w:p>
        </w:tc>
      </w:tr>
      <w:tr w:rsidR="00E52718" w14:paraId="38A9470E" w14:textId="77777777" w:rsidTr="00F93D33">
        <w:tc>
          <w:tcPr>
            <w:tcW w:w="699" w:type="dxa"/>
          </w:tcPr>
          <w:p w14:paraId="4E342644" w14:textId="77777777" w:rsidR="00E52718" w:rsidRPr="00AC411C" w:rsidRDefault="00E52718" w:rsidP="00F93D33">
            <w:pPr>
              <w:jc w:val="center"/>
              <w:rPr>
                <w:rFonts w:ascii="Times New Roman" w:hAnsi="Times New Roman" w:cs="Times New Roman"/>
                <w:sz w:val="24"/>
                <w:szCs w:val="24"/>
              </w:rPr>
            </w:pPr>
          </w:p>
        </w:tc>
        <w:tc>
          <w:tcPr>
            <w:tcW w:w="1124" w:type="dxa"/>
          </w:tcPr>
          <w:p w14:paraId="41ACE1AF" w14:textId="77777777" w:rsidR="00E52718" w:rsidRPr="00AC411C" w:rsidRDefault="00E52718" w:rsidP="00F93D33">
            <w:pPr>
              <w:jc w:val="center"/>
              <w:rPr>
                <w:rFonts w:ascii="Times New Roman" w:hAnsi="Times New Roman" w:cs="Times New Roman"/>
                <w:sz w:val="24"/>
                <w:szCs w:val="24"/>
              </w:rPr>
            </w:pPr>
          </w:p>
        </w:tc>
        <w:tc>
          <w:tcPr>
            <w:tcW w:w="1267" w:type="dxa"/>
          </w:tcPr>
          <w:p w14:paraId="205ACE64"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56ACA7AC"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1.139.077.065</w:t>
            </w:r>
          </w:p>
        </w:tc>
      </w:tr>
      <w:tr w:rsidR="00E52718" w14:paraId="4C0CBF54" w14:textId="77777777" w:rsidTr="00F93D33">
        <w:tc>
          <w:tcPr>
            <w:tcW w:w="699" w:type="dxa"/>
          </w:tcPr>
          <w:p w14:paraId="5117A832"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4</w:t>
            </w:r>
          </w:p>
        </w:tc>
        <w:tc>
          <w:tcPr>
            <w:tcW w:w="1124" w:type="dxa"/>
          </w:tcPr>
          <w:p w14:paraId="139C6447" w14:textId="77777777" w:rsidR="00E52718" w:rsidRPr="00AC411C" w:rsidRDefault="00E52718" w:rsidP="00F93D33">
            <w:pPr>
              <w:jc w:val="center"/>
              <w:rPr>
                <w:rFonts w:ascii="Times New Roman" w:hAnsi="Times New Roman" w:cs="Times New Roman"/>
                <w:sz w:val="24"/>
                <w:szCs w:val="24"/>
              </w:rPr>
            </w:pPr>
            <w:r>
              <w:rPr>
                <w:rFonts w:ascii="Times New Roman" w:hAnsi="Times New Roman" w:cs="Times New Roman"/>
                <w:sz w:val="24"/>
                <w:szCs w:val="24"/>
              </w:rPr>
              <w:t>BBTN</w:t>
            </w:r>
          </w:p>
        </w:tc>
        <w:tc>
          <w:tcPr>
            <w:tcW w:w="1267" w:type="dxa"/>
          </w:tcPr>
          <w:p w14:paraId="71BFB0A9"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61E93E6D"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141.760.183.000.000</w:t>
            </w:r>
          </w:p>
        </w:tc>
      </w:tr>
      <w:tr w:rsidR="00E52718" w14:paraId="3138AD58" w14:textId="77777777" w:rsidTr="00F93D33">
        <w:tc>
          <w:tcPr>
            <w:tcW w:w="699" w:type="dxa"/>
          </w:tcPr>
          <w:p w14:paraId="2014CA4A" w14:textId="77777777" w:rsidR="00E52718" w:rsidRPr="00AC411C" w:rsidRDefault="00E52718" w:rsidP="00F93D33">
            <w:pPr>
              <w:jc w:val="center"/>
              <w:rPr>
                <w:rFonts w:ascii="Times New Roman" w:hAnsi="Times New Roman" w:cs="Times New Roman"/>
                <w:sz w:val="24"/>
                <w:szCs w:val="24"/>
              </w:rPr>
            </w:pPr>
          </w:p>
        </w:tc>
        <w:tc>
          <w:tcPr>
            <w:tcW w:w="1124" w:type="dxa"/>
          </w:tcPr>
          <w:p w14:paraId="58A14B61" w14:textId="77777777" w:rsidR="00E52718" w:rsidRPr="00AC411C" w:rsidRDefault="00E52718" w:rsidP="00F93D33">
            <w:pPr>
              <w:jc w:val="center"/>
              <w:rPr>
                <w:rFonts w:ascii="Times New Roman" w:hAnsi="Times New Roman" w:cs="Times New Roman"/>
                <w:sz w:val="24"/>
                <w:szCs w:val="24"/>
              </w:rPr>
            </w:pPr>
          </w:p>
        </w:tc>
        <w:tc>
          <w:tcPr>
            <w:tcW w:w="1267" w:type="dxa"/>
          </w:tcPr>
          <w:p w14:paraId="3ED5A18E"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24A38BD8"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136.212.619.000.000</w:t>
            </w:r>
          </w:p>
        </w:tc>
      </w:tr>
      <w:tr w:rsidR="00E52718" w14:paraId="1F0CEA96" w14:textId="77777777" w:rsidTr="00F93D33">
        <w:tc>
          <w:tcPr>
            <w:tcW w:w="699" w:type="dxa"/>
          </w:tcPr>
          <w:p w14:paraId="665ED492" w14:textId="77777777" w:rsidR="00E52718" w:rsidRPr="00AC411C" w:rsidRDefault="00E52718" w:rsidP="00F93D33">
            <w:pPr>
              <w:jc w:val="center"/>
              <w:rPr>
                <w:rFonts w:ascii="Times New Roman" w:hAnsi="Times New Roman" w:cs="Times New Roman"/>
                <w:sz w:val="24"/>
                <w:szCs w:val="24"/>
              </w:rPr>
            </w:pPr>
          </w:p>
        </w:tc>
        <w:tc>
          <w:tcPr>
            <w:tcW w:w="1124" w:type="dxa"/>
          </w:tcPr>
          <w:p w14:paraId="5F0DC971" w14:textId="77777777" w:rsidR="00E52718" w:rsidRPr="00AC411C" w:rsidRDefault="00E52718" w:rsidP="00F93D33">
            <w:pPr>
              <w:jc w:val="center"/>
              <w:rPr>
                <w:rFonts w:ascii="Times New Roman" w:hAnsi="Times New Roman" w:cs="Times New Roman"/>
                <w:sz w:val="24"/>
                <w:szCs w:val="24"/>
              </w:rPr>
            </w:pPr>
          </w:p>
        </w:tc>
        <w:tc>
          <w:tcPr>
            <w:tcW w:w="1267" w:type="dxa"/>
          </w:tcPr>
          <w:p w14:paraId="2EF5DD2D"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vAlign w:val="bottom"/>
          </w:tcPr>
          <w:p w14:paraId="2932DB1F"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135.598.774.000.000</w:t>
            </w:r>
          </w:p>
        </w:tc>
      </w:tr>
      <w:tr w:rsidR="00E52718" w14:paraId="5521396C" w14:textId="77777777" w:rsidTr="00F93D33">
        <w:tc>
          <w:tcPr>
            <w:tcW w:w="699" w:type="dxa"/>
          </w:tcPr>
          <w:p w14:paraId="4D904A6B" w14:textId="77777777" w:rsidR="00E52718" w:rsidRPr="00AC411C" w:rsidRDefault="00E52718" w:rsidP="00F93D33">
            <w:pPr>
              <w:jc w:val="center"/>
              <w:rPr>
                <w:rFonts w:ascii="Times New Roman" w:hAnsi="Times New Roman" w:cs="Times New Roman"/>
                <w:sz w:val="24"/>
                <w:szCs w:val="24"/>
              </w:rPr>
            </w:pPr>
          </w:p>
        </w:tc>
        <w:tc>
          <w:tcPr>
            <w:tcW w:w="1124" w:type="dxa"/>
          </w:tcPr>
          <w:p w14:paraId="3383C11D" w14:textId="77777777" w:rsidR="00E52718" w:rsidRPr="00AC411C" w:rsidRDefault="00E52718" w:rsidP="00F93D33">
            <w:pPr>
              <w:jc w:val="center"/>
              <w:rPr>
                <w:rFonts w:ascii="Times New Roman" w:hAnsi="Times New Roman" w:cs="Times New Roman"/>
                <w:sz w:val="24"/>
                <w:szCs w:val="24"/>
              </w:rPr>
            </w:pPr>
          </w:p>
        </w:tc>
        <w:tc>
          <w:tcPr>
            <w:tcW w:w="1267" w:type="dxa"/>
          </w:tcPr>
          <w:p w14:paraId="609451FF"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vAlign w:val="bottom"/>
          </w:tcPr>
          <w:p w14:paraId="351A8305"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146.123.516.000.000</w:t>
            </w:r>
          </w:p>
        </w:tc>
      </w:tr>
      <w:tr w:rsidR="00E52718" w14:paraId="3A4AC85F" w14:textId="77777777" w:rsidTr="00F93D33">
        <w:tc>
          <w:tcPr>
            <w:tcW w:w="699" w:type="dxa"/>
          </w:tcPr>
          <w:p w14:paraId="76A4BF92"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5</w:t>
            </w:r>
          </w:p>
        </w:tc>
        <w:tc>
          <w:tcPr>
            <w:tcW w:w="1124" w:type="dxa"/>
          </w:tcPr>
          <w:p w14:paraId="29562DFD" w14:textId="77777777" w:rsidR="00E52718" w:rsidRPr="00AC411C" w:rsidRDefault="00E52718" w:rsidP="00F93D33">
            <w:pPr>
              <w:jc w:val="center"/>
              <w:rPr>
                <w:rFonts w:ascii="Times New Roman" w:hAnsi="Times New Roman" w:cs="Times New Roman"/>
                <w:sz w:val="24"/>
                <w:szCs w:val="24"/>
              </w:rPr>
            </w:pPr>
            <w:r>
              <w:rPr>
                <w:rFonts w:ascii="Times New Roman" w:hAnsi="Times New Roman" w:cs="Times New Roman"/>
                <w:sz w:val="24"/>
                <w:szCs w:val="24"/>
              </w:rPr>
              <w:t>BMRI</w:t>
            </w:r>
          </w:p>
        </w:tc>
        <w:tc>
          <w:tcPr>
            <w:tcW w:w="1267" w:type="dxa"/>
          </w:tcPr>
          <w:p w14:paraId="6A2F16C1"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2B88CDC5"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912.245.108</w:t>
            </w:r>
          </w:p>
        </w:tc>
      </w:tr>
      <w:tr w:rsidR="00E52718" w14:paraId="44C6BF62" w14:textId="77777777" w:rsidTr="00F93D33">
        <w:tc>
          <w:tcPr>
            <w:tcW w:w="699" w:type="dxa"/>
          </w:tcPr>
          <w:p w14:paraId="61F5BB21" w14:textId="77777777" w:rsidR="00E52718" w:rsidRPr="00AC411C" w:rsidRDefault="00E52718" w:rsidP="00F93D33">
            <w:pPr>
              <w:jc w:val="center"/>
              <w:rPr>
                <w:rFonts w:ascii="Times New Roman" w:hAnsi="Times New Roman" w:cs="Times New Roman"/>
                <w:sz w:val="24"/>
                <w:szCs w:val="24"/>
              </w:rPr>
            </w:pPr>
          </w:p>
        </w:tc>
        <w:tc>
          <w:tcPr>
            <w:tcW w:w="1124" w:type="dxa"/>
          </w:tcPr>
          <w:p w14:paraId="2B18B9EE" w14:textId="77777777" w:rsidR="00E52718" w:rsidRPr="00AC411C" w:rsidRDefault="00E52718" w:rsidP="00F93D33">
            <w:pPr>
              <w:jc w:val="center"/>
              <w:rPr>
                <w:rFonts w:ascii="Times New Roman" w:hAnsi="Times New Roman" w:cs="Times New Roman"/>
                <w:sz w:val="24"/>
                <w:szCs w:val="24"/>
              </w:rPr>
            </w:pPr>
          </w:p>
        </w:tc>
        <w:tc>
          <w:tcPr>
            <w:tcW w:w="1267" w:type="dxa"/>
          </w:tcPr>
          <w:p w14:paraId="6EA1AA3D"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4B0CCAA3"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877.051.229</w:t>
            </w:r>
          </w:p>
        </w:tc>
      </w:tr>
      <w:tr w:rsidR="00E52718" w14:paraId="29FAA116" w14:textId="77777777" w:rsidTr="00F93D33">
        <w:tc>
          <w:tcPr>
            <w:tcW w:w="699" w:type="dxa"/>
          </w:tcPr>
          <w:p w14:paraId="17A8E939" w14:textId="77777777" w:rsidR="00E52718" w:rsidRPr="00AC411C" w:rsidRDefault="00E52718" w:rsidP="00F93D33">
            <w:pPr>
              <w:jc w:val="center"/>
              <w:rPr>
                <w:rFonts w:ascii="Times New Roman" w:hAnsi="Times New Roman" w:cs="Times New Roman"/>
                <w:sz w:val="24"/>
                <w:szCs w:val="24"/>
              </w:rPr>
            </w:pPr>
          </w:p>
        </w:tc>
        <w:tc>
          <w:tcPr>
            <w:tcW w:w="1124" w:type="dxa"/>
          </w:tcPr>
          <w:p w14:paraId="4607E249" w14:textId="77777777" w:rsidR="00E52718" w:rsidRPr="00AC411C" w:rsidRDefault="00E52718" w:rsidP="00F93D33">
            <w:pPr>
              <w:jc w:val="center"/>
              <w:rPr>
                <w:rFonts w:ascii="Times New Roman" w:hAnsi="Times New Roman" w:cs="Times New Roman"/>
                <w:sz w:val="24"/>
                <w:szCs w:val="24"/>
              </w:rPr>
            </w:pPr>
          </w:p>
        </w:tc>
        <w:tc>
          <w:tcPr>
            <w:tcW w:w="1267" w:type="dxa"/>
          </w:tcPr>
          <w:p w14:paraId="3780D54C"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6483A916"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957.636.147</w:t>
            </w:r>
          </w:p>
        </w:tc>
      </w:tr>
      <w:tr w:rsidR="00E52718" w14:paraId="28AF6748" w14:textId="77777777" w:rsidTr="00F93D33">
        <w:tc>
          <w:tcPr>
            <w:tcW w:w="699" w:type="dxa"/>
          </w:tcPr>
          <w:p w14:paraId="0F0298A5" w14:textId="77777777" w:rsidR="00E52718" w:rsidRPr="00AC411C" w:rsidRDefault="00E52718" w:rsidP="00F93D33">
            <w:pPr>
              <w:jc w:val="center"/>
              <w:rPr>
                <w:rFonts w:ascii="Times New Roman" w:hAnsi="Times New Roman" w:cs="Times New Roman"/>
                <w:sz w:val="24"/>
                <w:szCs w:val="24"/>
              </w:rPr>
            </w:pPr>
          </w:p>
        </w:tc>
        <w:tc>
          <w:tcPr>
            <w:tcW w:w="1124" w:type="dxa"/>
          </w:tcPr>
          <w:p w14:paraId="71A6A8A3" w14:textId="77777777" w:rsidR="00E52718" w:rsidRPr="00AC411C" w:rsidRDefault="00E52718" w:rsidP="00F93D33">
            <w:pPr>
              <w:jc w:val="center"/>
              <w:rPr>
                <w:rFonts w:ascii="Times New Roman" w:hAnsi="Times New Roman" w:cs="Times New Roman"/>
                <w:sz w:val="24"/>
                <w:szCs w:val="24"/>
              </w:rPr>
            </w:pPr>
          </w:p>
        </w:tc>
        <w:tc>
          <w:tcPr>
            <w:tcW w:w="1267" w:type="dxa"/>
          </w:tcPr>
          <w:p w14:paraId="21A065FC"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21753643"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1.107.987.237</w:t>
            </w:r>
          </w:p>
        </w:tc>
      </w:tr>
      <w:tr w:rsidR="00E52718" w14:paraId="69DA41F5" w14:textId="77777777" w:rsidTr="00F93D33">
        <w:tc>
          <w:tcPr>
            <w:tcW w:w="699" w:type="dxa"/>
          </w:tcPr>
          <w:p w14:paraId="6C19FECF"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6</w:t>
            </w:r>
          </w:p>
        </w:tc>
        <w:tc>
          <w:tcPr>
            <w:tcW w:w="1124" w:type="dxa"/>
          </w:tcPr>
          <w:p w14:paraId="3C513A3E" w14:textId="77777777" w:rsidR="00E52718" w:rsidRPr="00AC411C" w:rsidRDefault="00E52718" w:rsidP="00F93D33">
            <w:pPr>
              <w:jc w:val="center"/>
              <w:rPr>
                <w:rFonts w:ascii="Times New Roman" w:hAnsi="Times New Roman" w:cs="Times New Roman"/>
                <w:sz w:val="24"/>
                <w:szCs w:val="24"/>
              </w:rPr>
            </w:pPr>
            <w:r>
              <w:rPr>
                <w:rFonts w:ascii="Times New Roman" w:hAnsi="Times New Roman" w:cs="Times New Roman"/>
                <w:sz w:val="24"/>
                <w:szCs w:val="24"/>
              </w:rPr>
              <w:t>BJTM</w:t>
            </w:r>
          </w:p>
        </w:tc>
        <w:tc>
          <w:tcPr>
            <w:tcW w:w="1267" w:type="dxa"/>
          </w:tcPr>
          <w:p w14:paraId="13343DDC"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5635D286"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38.352.300</w:t>
            </w:r>
          </w:p>
        </w:tc>
      </w:tr>
      <w:tr w:rsidR="00E52718" w14:paraId="5DE54C3C" w14:textId="77777777" w:rsidTr="00F93D33">
        <w:tc>
          <w:tcPr>
            <w:tcW w:w="699" w:type="dxa"/>
          </w:tcPr>
          <w:p w14:paraId="752147B1" w14:textId="77777777" w:rsidR="00E52718" w:rsidRPr="00AC411C" w:rsidRDefault="00E52718" w:rsidP="00F93D33">
            <w:pPr>
              <w:jc w:val="center"/>
              <w:rPr>
                <w:rFonts w:ascii="Times New Roman" w:hAnsi="Times New Roman" w:cs="Times New Roman"/>
                <w:sz w:val="24"/>
                <w:szCs w:val="24"/>
              </w:rPr>
            </w:pPr>
          </w:p>
        </w:tc>
        <w:tc>
          <w:tcPr>
            <w:tcW w:w="1124" w:type="dxa"/>
          </w:tcPr>
          <w:p w14:paraId="18C83C87" w14:textId="77777777" w:rsidR="00E52718" w:rsidRPr="00AC411C" w:rsidRDefault="00E52718" w:rsidP="00F93D33">
            <w:pPr>
              <w:jc w:val="center"/>
              <w:rPr>
                <w:rFonts w:ascii="Times New Roman" w:hAnsi="Times New Roman" w:cs="Times New Roman"/>
                <w:sz w:val="24"/>
                <w:szCs w:val="24"/>
              </w:rPr>
            </w:pPr>
          </w:p>
        </w:tc>
        <w:tc>
          <w:tcPr>
            <w:tcW w:w="1267" w:type="dxa"/>
          </w:tcPr>
          <w:p w14:paraId="54C6B7D2"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6686D6A4"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41.480.766</w:t>
            </w:r>
          </w:p>
        </w:tc>
      </w:tr>
      <w:tr w:rsidR="00E52718" w14:paraId="23183416" w14:textId="77777777" w:rsidTr="00F93D33">
        <w:tc>
          <w:tcPr>
            <w:tcW w:w="699" w:type="dxa"/>
          </w:tcPr>
          <w:p w14:paraId="40AA80E6" w14:textId="77777777" w:rsidR="00E52718" w:rsidRPr="00AC411C" w:rsidRDefault="00E52718" w:rsidP="00F93D33">
            <w:pPr>
              <w:jc w:val="center"/>
              <w:rPr>
                <w:rFonts w:ascii="Times New Roman" w:hAnsi="Times New Roman" w:cs="Times New Roman"/>
                <w:sz w:val="24"/>
                <w:szCs w:val="24"/>
              </w:rPr>
            </w:pPr>
          </w:p>
        </w:tc>
        <w:tc>
          <w:tcPr>
            <w:tcW w:w="1124" w:type="dxa"/>
          </w:tcPr>
          <w:p w14:paraId="681FCEFE" w14:textId="77777777" w:rsidR="00E52718" w:rsidRPr="00AC411C" w:rsidRDefault="00E52718" w:rsidP="00F93D33">
            <w:pPr>
              <w:jc w:val="center"/>
              <w:rPr>
                <w:rFonts w:ascii="Times New Roman" w:hAnsi="Times New Roman" w:cs="Times New Roman"/>
                <w:sz w:val="24"/>
                <w:szCs w:val="24"/>
              </w:rPr>
            </w:pPr>
          </w:p>
        </w:tc>
        <w:tc>
          <w:tcPr>
            <w:tcW w:w="1267" w:type="dxa"/>
          </w:tcPr>
          <w:p w14:paraId="2754E581"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7EF549AB"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42.794.559</w:t>
            </w:r>
          </w:p>
        </w:tc>
      </w:tr>
      <w:tr w:rsidR="00E52718" w14:paraId="1AC7C732" w14:textId="77777777" w:rsidTr="00F93D33">
        <w:tc>
          <w:tcPr>
            <w:tcW w:w="699" w:type="dxa"/>
          </w:tcPr>
          <w:p w14:paraId="7292F958" w14:textId="77777777" w:rsidR="00E52718" w:rsidRPr="00AC411C" w:rsidRDefault="00E52718" w:rsidP="00F93D33">
            <w:pPr>
              <w:jc w:val="center"/>
              <w:rPr>
                <w:rFonts w:ascii="Times New Roman" w:hAnsi="Times New Roman" w:cs="Times New Roman"/>
                <w:sz w:val="24"/>
                <w:szCs w:val="24"/>
              </w:rPr>
            </w:pPr>
          </w:p>
        </w:tc>
        <w:tc>
          <w:tcPr>
            <w:tcW w:w="1124" w:type="dxa"/>
          </w:tcPr>
          <w:p w14:paraId="0B749E82" w14:textId="77777777" w:rsidR="00E52718" w:rsidRPr="00AC411C" w:rsidRDefault="00E52718" w:rsidP="00F93D33">
            <w:pPr>
              <w:jc w:val="center"/>
              <w:rPr>
                <w:rFonts w:ascii="Times New Roman" w:hAnsi="Times New Roman" w:cs="Times New Roman"/>
                <w:sz w:val="24"/>
                <w:szCs w:val="24"/>
              </w:rPr>
            </w:pPr>
          </w:p>
        </w:tc>
        <w:tc>
          <w:tcPr>
            <w:tcW w:w="1267" w:type="dxa"/>
          </w:tcPr>
          <w:p w14:paraId="13F18652"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33BAA7E5"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46.196.657</w:t>
            </w:r>
          </w:p>
        </w:tc>
      </w:tr>
      <w:tr w:rsidR="00E52718" w14:paraId="5A2C84B2" w14:textId="77777777" w:rsidTr="00F93D33">
        <w:tc>
          <w:tcPr>
            <w:tcW w:w="699" w:type="dxa"/>
          </w:tcPr>
          <w:p w14:paraId="7D319C2E"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7</w:t>
            </w:r>
          </w:p>
        </w:tc>
        <w:tc>
          <w:tcPr>
            <w:tcW w:w="1124" w:type="dxa"/>
          </w:tcPr>
          <w:p w14:paraId="73419ACD" w14:textId="77777777" w:rsidR="00E52718" w:rsidRPr="00AC411C" w:rsidRDefault="00E52718" w:rsidP="00F93D33">
            <w:pPr>
              <w:jc w:val="center"/>
              <w:rPr>
                <w:rFonts w:ascii="Times New Roman" w:hAnsi="Times New Roman" w:cs="Times New Roman"/>
                <w:sz w:val="24"/>
                <w:szCs w:val="24"/>
              </w:rPr>
            </w:pPr>
            <w:r>
              <w:rPr>
                <w:rFonts w:ascii="Times New Roman" w:hAnsi="Times New Roman" w:cs="Times New Roman"/>
                <w:sz w:val="24"/>
                <w:szCs w:val="24"/>
              </w:rPr>
              <w:t>BNII</w:t>
            </w:r>
          </w:p>
        </w:tc>
        <w:tc>
          <w:tcPr>
            <w:tcW w:w="1267" w:type="dxa"/>
          </w:tcPr>
          <w:p w14:paraId="36DCA1AF"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4933901D"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122.578.758</w:t>
            </w:r>
          </w:p>
        </w:tc>
      </w:tr>
      <w:tr w:rsidR="00E52718" w14:paraId="49F421DA" w14:textId="77777777" w:rsidTr="00F93D33">
        <w:tc>
          <w:tcPr>
            <w:tcW w:w="699" w:type="dxa"/>
          </w:tcPr>
          <w:p w14:paraId="78EB8A89" w14:textId="77777777" w:rsidR="00E52718" w:rsidRPr="00AC411C" w:rsidRDefault="00E52718" w:rsidP="00F93D33">
            <w:pPr>
              <w:jc w:val="center"/>
              <w:rPr>
                <w:rFonts w:ascii="Times New Roman" w:hAnsi="Times New Roman" w:cs="Times New Roman"/>
                <w:sz w:val="24"/>
                <w:szCs w:val="24"/>
              </w:rPr>
            </w:pPr>
          </w:p>
        </w:tc>
        <w:tc>
          <w:tcPr>
            <w:tcW w:w="1124" w:type="dxa"/>
          </w:tcPr>
          <w:p w14:paraId="7F2E9CDB" w14:textId="77777777" w:rsidR="00E52718" w:rsidRPr="00AC411C" w:rsidRDefault="00E52718" w:rsidP="00F93D33">
            <w:pPr>
              <w:jc w:val="center"/>
              <w:rPr>
                <w:rFonts w:ascii="Times New Roman" w:hAnsi="Times New Roman" w:cs="Times New Roman"/>
                <w:sz w:val="24"/>
                <w:szCs w:val="24"/>
              </w:rPr>
            </w:pPr>
          </w:p>
        </w:tc>
        <w:tc>
          <w:tcPr>
            <w:tcW w:w="1267" w:type="dxa"/>
          </w:tcPr>
          <w:p w14:paraId="3A447DC3"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70997395"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105.271.330</w:t>
            </w:r>
          </w:p>
        </w:tc>
      </w:tr>
      <w:tr w:rsidR="00E52718" w14:paraId="69341A4B" w14:textId="77777777" w:rsidTr="00F93D33">
        <w:tc>
          <w:tcPr>
            <w:tcW w:w="699" w:type="dxa"/>
          </w:tcPr>
          <w:p w14:paraId="35C37273" w14:textId="77777777" w:rsidR="00E52718" w:rsidRPr="00AC411C" w:rsidRDefault="00E52718" w:rsidP="00F93D33">
            <w:pPr>
              <w:jc w:val="center"/>
              <w:rPr>
                <w:rFonts w:ascii="Times New Roman" w:hAnsi="Times New Roman" w:cs="Times New Roman"/>
                <w:sz w:val="24"/>
                <w:szCs w:val="24"/>
              </w:rPr>
            </w:pPr>
          </w:p>
        </w:tc>
        <w:tc>
          <w:tcPr>
            <w:tcW w:w="1124" w:type="dxa"/>
          </w:tcPr>
          <w:p w14:paraId="260A7FD8" w14:textId="77777777" w:rsidR="00E52718" w:rsidRPr="00AC411C" w:rsidRDefault="00E52718" w:rsidP="00F93D33">
            <w:pPr>
              <w:jc w:val="center"/>
              <w:rPr>
                <w:rFonts w:ascii="Times New Roman" w:hAnsi="Times New Roman" w:cs="Times New Roman"/>
                <w:sz w:val="24"/>
                <w:szCs w:val="24"/>
              </w:rPr>
            </w:pPr>
          </w:p>
        </w:tc>
        <w:tc>
          <w:tcPr>
            <w:tcW w:w="1267" w:type="dxa"/>
          </w:tcPr>
          <w:p w14:paraId="7BD741AE"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0BFFA39B"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101.770.531</w:t>
            </w:r>
          </w:p>
        </w:tc>
      </w:tr>
      <w:tr w:rsidR="00E52718" w14:paraId="7F57082E" w14:textId="77777777" w:rsidTr="00F93D33">
        <w:tc>
          <w:tcPr>
            <w:tcW w:w="699" w:type="dxa"/>
          </w:tcPr>
          <w:p w14:paraId="0EE196CD" w14:textId="77777777" w:rsidR="00E52718" w:rsidRPr="00AC411C" w:rsidRDefault="00E52718" w:rsidP="00F93D33">
            <w:pPr>
              <w:jc w:val="center"/>
              <w:rPr>
                <w:rFonts w:ascii="Times New Roman" w:hAnsi="Times New Roman" w:cs="Times New Roman"/>
                <w:sz w:val="24"/>
                <w:szCs w:val="24"/>
              </w:rPr>
            </w:pPr>
          </w:p>
        </w:tc>
        <w:tc>
          <w:tcPr>
            <w:tcW w:w="1124" w:type="dxa"/>
          </w:tcPr>
          <w:p w14:paraId="7F62EAFE" w14:textId="77777777" w:rsidR="00E52718" w:rsidRPr="00AC411C" w:rsidRDefault="00E52718" w:rsidP="00F93D33">
            <w:pPr>
              <w:jc w:val="center"/>
              <w:rPr>
                <w:rFonts w:ascii="Times New Roman" w:hAnsi="Times New Roman" w:cs="Times New Roman"/>
                <w:sz w:val="24"/>
                <w:szCs w:val="24"/>
              </w:rPr>
            </w:pPr>
          </w:p>
        </w:tc>
        <w:tc>
          <w:tcPr>
            <w:tcW w:w="1267" w:type="dxa"/>
          </w:tcPr>
          <w:p w14:paraId="10DE1F24"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345D6E23"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107.815.087</w:t>
            </w:r>
          </w:p>
        </w:tc>
      </w:tr>
      <w:tr w:rsidR="00E52718" w14:paraId="1B80CFA0" w14:textId="77777777" w:rsidTr="00F93D33">
        <w:tc>
          <w:tcPr>
            <w:tcW w:w="699" w:type="dxa"/>
          </w:tcPr>
          <w:p w14:paraId="48E1DA40"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8</w:t>
            </w:r>
          </w:p>
        </w:tc>
        <w:tc>
          <w:tcPr>
            <w:tcW w:w="1124" w:type="dxa"/>
          </w:tcPr>
          <w:p w14:paraId="1B7EA7BD" w14:textId="77777777" w:rsidR="00E52718" w:rsidRPr="00AC411C" w:rsidRDefault="00E52718" w:rsidP="00F93D33">
            <w:pPr>
              <w:jc w:val="center"/>
              <w:rPr>
                <w:rFonts w:ascii="Times New Roman" w:hAnsi="Times New Roman" w:cs="Times New Roman"/>
                <w:sz w:val="24"/>
                <w:szCs w:val="24"/>
              </w:rPr>
            </w:pPr>
            <w:r>
              <w:rPr>
                <w:rFonts w:ascii="Times New Roman" w:hAnsi="Times New Roman" w:cs="Times New Roman"/>
                <w:sz w:val="24"/>
                <w:szCs w:val="24"/>
              </w:rPr>
              <w:t>BNLI</w:t>
            </w:r>
          </w:p>
        </w:tc>
        <w:tc>
          <w:tcPr>
            <w:tcW w:w="1267" w:type="dxa"/>
          </w:tcPr>
          <w:p w14:paraId="64F5B302"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40E13A27"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105.082.244</w:t>
            </w:r>
          </w:p>
        </w:tc>
      </w:tr>
      <w:tr w:rsidR="00E52718" w14:paraId="74C9655A" w14:textId="77777777" w:rsidTr="00F93D33">
        <w:tc>
          <w:tcPr>
            <w:tcW w:w="699" w:type="dxa"/>
          </w:tcPr>
          <w:p w14:paraId="37A9DE5B" w14:textId="77777777" w:rsidR="00E52718" w:rsidRPr="00AC411C" w:rsidRDefault="00E52718" w:rsidP="00F93D33">
            <w:pPr>
              <w:jc w:val="center"/>
              <w:rPr>
                <w:rFonts w:ascii="Times New Roman" w:hAnsi="Times New Roman" w:cs="Times New Roman"/>
                <w:sz w:val="24"/>
                <w:szCs w:val="24"/>
              </w:rPr>
            </w:pPr>
          </w:p>
        </w:tc>
        <w:tc>
          <w:tcPr>
            <w:tcW w:w="1124" w:type="dxa"/>
          </w:tcPr>
          <w:p w14:paraId="0AC40980" w14:textId="77777777" w:rsidR="00E52718" w:rsidRPr="00AC411C" w:rsidRDefault="00E52718" w:rsidP="00F93D33">
            <w:pPr>
              <w:jc w:val="center"/>
              <w:rPr>
                <w:rFonts w:ascii="Times New Roman" w:hAnsi="Times New Roman" w:cs="Times New Roman"/>
                <w:sz w:val="24"/>
                <w:szCs w:val="24"/>
              </w:rPr>
            </w:pPr>
          </w:p>
        </w:tc>
        <w:tc>
          <w:tcPr>
            <w:tcW w:w="1267" w:type="dxa"/>
          </w:tcPr>
          <w:p w14:paraId="1DAD2F12"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17F38887"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110.810.908</w:t>
            </w:r>
          </w:p>
        </w:tc>
      </w:tr>
      <w:tr w:rsidR="00E52718" w14:paraId="580EE380" w14:textId="77777777" w:rsidTr="00F93D33">
        <w:tc>
          <w:tcPr>
            <w:tcW w:w="699" w:type="dxa"/>
          </w:tcPr>
          <w:p w14:paraId="6D422461" w14:textId="77777777" w:rsidR="00E52718" w:rsidRPr="00AC411C" w:rsidRDefault="00E52718" w:rsidP="00F93D33">
            <w:pPr>
              <w:jc w:val="center"/>
              <w:rPr>
                <w:rFonts w:ascii="Times New Roman" w:hAnsi="Times New Roman" w:cs="Times New Roman"/>
                <w:sz w:val="24"/>
                <w:szCs w:val="24"/>
              </w:rPr>
            </w:pPr>
          </w:p>
        </w:tc>
        <w:tc>
          <w:tcPr>
            <w:tcW w:w="1124" w:type="dxa"/>
          </w:tcPr>
          <w:p w14:paraId="1D7A92A7" w14:textId="77777777" w:rsidR="00E52718" w:rsidRPr="00AC411C" w:rsidRDefault="00E52718" w:rsidP="00F93D33">
            <w:pPr>
              <w:jc w:val="center"/>
              <w:rPr>
                <w:rFonts w:ascii="Times New Roman" w:hAnsi="Times New Roman" w:cs="Times New Roman"/>
                <w:sz w:val="24"/>
                <w:szCs w:val="24"/>
              </w:rPr>
            </w:pPr>
          </w:p>
        </w:tc>
        <w:tc>
          <w:tcPr>
            <w:tcW w:w="1267" w:type="dxa"/>
          </w:tcPr>
          <w:p w14:paraId="0258DC6D"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260CE737"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116.985.878</w:t>
            </w:r>
          </w:p>
        </w:tc>
      </w:tr>
      <w:tr w:rsidR="00E52718" w14:paraId="61F8D0CE" w14:textId="77777777" w:rsidTr="00F93D33">
        <w:tc>
          <w:tcPr>
            <w:tcW w:w="699" w:type="dxa"/>
          </w:tcPr>
          <w:p w14:paraId="4E3A9106" w14:textId="77777777" w:rsidR="00E52718" w:rsidRPr="00AC411C" w:rsidRDefault="00E52718" w:rsidP="00F93D33">
            <w:pPr>
              <w:jc w:val="center"/>
              <w:rPr>
                <w:rFonts w:ascii="Times New Roman" w:hAnsi="Times New Roman" w:cs="Times New Roman"/>
                <w:sz w:val="24"/>
                <w:szCs w:val="24"/>
              </w:rPr>
            </w:pPr>
          </w:p>
        </w:tc>
        <w:tc>
          <w:tcPr>
            <w:tcW w:w="1124" w:type="dxa"/>
          </w:tcPr>
          <w:p w14:paraId="37DA5FC2" w14:textId="77777777" w:rsidR="00E52718" w:rsidRPr="00AC411C" w:rsidRDefault="00E52718" w:rsidP="00F93D33">
            <w:pPr>
              <w:jc w:val="center"/>
              <w:rPr>
                <w:rFonts w:ascii="Times New Roman" w:hAnsi="Times New Roman" w:cs="Times New Roman"/>
                <w:sz w:val="24"/>
                <w:szCs w:val="24"/>
              </w:rPr>
            </w:pPr>
          </w:p>
        </w:tc>
        <w:tc>
          <w:tcPr>
            <w:tcW w:w="1267" w:type="dxa"/>
          </w:tcPr>
          <w:p w14:paraId="4F986161"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23DCA027"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126.825.728</w:t>
            </w:r>
          </w:p>
        </w:tc>
      </w:tr>
      <w:tr w:rsidR="00E52718" w14:paraId="03E7AA5B" w14:textId="77777777" w:rsidTr="00F93D33">
        <w:tc>
          <w:tcPr>
            <w:tcW w:w="699" w:type="dxa"/>
          </w:tcPr>
          <w:p w14:paraId="216F6A78"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9</w:t>
            </w:r>
          </w:p>
        </w:tc>
        <w:tc>
          <w:tcPr>
            <w:tcW w:w="1124" w:type="dxa"/>
          </w:tcPr>
          <w:p w14:paraId="4A544C31" w14:textId="77777777" w:rsidR="00E52718" w:rsidRPr="00AC411C" w:rsidRDefault="00E52718" w:rsidP="00F93D33">
            <w:pPr>
              <w:jc w:val="center"/>
              <w:rPr>
                <w:rFonts w:ascii="Times New Roman" w:hAnsi="Times New Roman" w:cs="Times New Roman"/>
                <w:sz w:val="24"/>
                <w:szCs w:val="24"/>
              </w:rPr>
            </w:pPr>
            <w:r>
              <w:rPr>
                <w:rFonts w:ascii="Times New Roman" w:hAnsi="Times New Roman" w:cs="Times New Roman"/>
                <w:sz w:val="24"/>
                <w:szCs w:val="24"/>
              </w:rPr>
              <w:t>BDMN</w:t>
            </w:r>
          </w:p>
        </w:tc>
        <w:tc>
          <w:tcPr>
            <w:tcW w:w="1267" w:type="dxa"/>
          </w:tcPr>
          <w:p w14:paraId="1EFBE266"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40291A6D"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141.460.000.000</w:t>
            </w:r>
          </w:p>
        </w:tc>
      </w:tr>
      <w:tr w:rsidR="00E52718" w14:paraId="6703C38E" w14:textId="77777777" w:rsidTr="00F93D33">
        <w:tc>
          <w:tcPr>
            <w:tcW w:w="699" w:type="dxa"/>
          </w:tcPr>
          <w:p w14:paraId="697F27F8" w14:textId="77777777" w:rsidR="00E52718" w:rsidRPr="00AC411C" w:rsidRDefault="00E52718" w:rsidP="00F93D33">
            <w:pPr>
              <w:jc w:val="center"/>
              <w:rPr>
                <w:rFonts w:ascii="Times New Roman" w:hAnsi="Times New Roman" w:cs="Times New Roman"/>
                <w:sz w:val="24"/>
                <w:szCs w:val="24"/>
              </w:rPr>
            </w:pPr>
          </w:p>
        </w:tc>
        <w:tc>
          <w:tcPr>
            <w:tcW w:w="1124" w:type="dxa"/>
          </w:tcPr>
          <w:p w14:paraId="4E2D36CD" w14:textId="77777777" w:rsidR="00E52718" w:rsidRPr="00AC411C" w:rsidRDefault="00E52718" w:rsidP="00F93D33">
            <w:pPr>
              <w:jc w:val="center"/>
              <w:rPr>
                <w:rFonts w:ascii="Times New Roman" w:hAnsi="Times New Roman" w:cs="Times New Roman"/>
                <w:sz w:val="24"/>
                <w:szCs w:val="24"/>
              </w:rPr>
            </w:pPr>
          </w:p>
        </w:tc>
        <w:tc>
          <w:tcPr>
            <w:tcW w:w="1267" w:type="dxa"/>
          </w:tcPr>
          <w:p w14:paraId="379C2AEB"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7D27480B"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134.161.000.000</w:t>
            </w:r>
          </w:p>
        </w:tc>
      </w:tr>
      <w:tr w:rsidR="00E52718" w14:paraId="7EE108DF" w14:textId="77777777" w:rsidTr="00F93D33">
        <w:tc>
          <w:tcPr>
            <w:tcW w:w="699" w:type="dxa"/>
          </w:tcPr>
          <w:p w14:paraId="16721EA4" w14:textId="77777777" w:rsidR="00E52718" w:rsidRPr="00AC411C" w:rsidRDefault="00E52718" w:rsidP="00F93D33">
            <w:pPr>
              <w:jc w:val="center"/>
              <w:rPr>
                <w:rFonts w:ascii="Times New Roman" w:hAnsi="Times New Roman" w:cs="Times New Roman"/>
                <w:sz w:val="24"/>
                <w:szCs w:val="24"/>
              </w:rPr>
            </w:pPr>
          </w:p>
        </w:tc>
        <w:tc>
          <w:tcPr>
            <w:tcW w:w="1124" w:type="dxa"/>
          </w:tcPr>
          <w:p w14:paraId="330E3D50" w14:textId="77777777" w:rsidR="00E52718" w:rsidRPr="00AC411C" w:rsidRDefault="00E52718" w:rsidP="00F93D33">
            <w:pPr>
              <w:jc w:val="center"/>
              <w:rPr>
                <w:rFonts w:ascii="Times New Roman" w:hAnsi="Times New Roman" w:cs="Times New Roman"/>
                <w:sz w:val="24"/>
                <w:szCs w:val="24"/>
              </w:rPr>
            </w:pPr>
          </w:p>
        </w:tc>
        <w:tc>
          <w:tcPr>
            <w:tcW w:w="1267" w:type="dxa"/>
          </w:tcPr>
          <w:p w14:paraId="445307B2"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405B0524"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127.708.000.000</w:t>
            </w:r>
          </w:p>
        </w:tc>
      </w:tr>
      <w:tr w:rsidR="00E52718" w14:paraId="0295B45D" w14:textId="77777777" w:rsidTr="00F93D33">
        <w:tc>
          <w:tcPr>
            <w:tcW w:w="699" w:type="dxa"/>
          </w:tcPr>
          <w:p w14:paraId="1A1E4834" w14:textId="77777777" w:rsidR="00E52718" w:rsidRPr="00AC411C" w:rsidRDefault="00E52718" w:rsidP="00F93D33">
            <w:pPr>
              <w:jc w:val="center"/>
              <w:rPr>
                <w:rFonts w:ascii="Times New Roman" w:hAnsi="Times New Roman" w:cs="Times New Roman"/>
                <w:sz w:val="24"/>
                <w:szCs w:val="24"/>
              </w:rPr>
            </w:pPr>
          </w:p>
        </w:tc>
        <w:tc>
          <w:tcPr>
            <w:tcW w:w="1124" w:type="dxa"/>
          </w:tcPr>
          <w:p w14:paraId="16C4A9AB" w14:textId="77777777" w:rsidR="00E52718" w:rsidRPr="00AC411C" w:rsidRDefault="00E52718" w:rsidP="00F93D33">
            <w:pPr>
              <w:jc w:val="center"/>
              <w:rPr>
                <w:rFonts w:ascii="Times New Roman" w:hAnsi="Times New Roman" w:cs="Times New Roman"/>
                <w:sz w:val="24"/>
                <w:szCs w:val="24"/>
              </w:rPr>
            </w:pPr>
          </w:p>
        </w:tc>
        <w:tc>
          <w:tcPr>
            <w:tcW w:w="1267" w:type="dxa"/>
          </w:tcPr>
          <w:p w14:paraId="11ADB022"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4F4AC5DE"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144.900.000.000</w:t>
            </w:r>
          </w:p>
        </w:tc>
      </w:tr>
      <w:tr w:rsidR="00E52718" w14:paraId="532D3114" w14:textId="77777777" w:rsidTr="00F93D33">
        <w:tc>
          <w:tcPr>
            <w:tcW w:w="699" w:type="dxa"/>
          </w:tcPr>
          <w:p w14:paraId="4434F7AD"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10</w:t>
            </w:r>
          </w:p>
        </w:tc>
        <w:tc>
          <w:tcPr>
            <w:tcW w:w="1124" w:type="dxa"/>
          </w:tcPr>
          <w:p w14:paraId="3F0E81EA" w14:textId="77777777" w:rsidR="00E52718" w:rsidRPr="00AC411C" w:rsidRDefault="00E52718" w:rsidP="00F93D33">
            <w:pPr>
              <w:jc w:val="center"/>
              <w:rPr>
                <w:rFonts w:ascii="Times New Roman" w:hAnsi="Times New Roman" w:cs="Times New Roman"/>
                <w:sz w:val="24"/>
                <w:szCs w:val="24"/>
              </w:rPr>
            </w:pPr>
            <w:r>
              <w:rPr>
                <w:rFonts w:ascii="Times New Roman" w:hAnsi="Times New Roman" w:cs="Times New Roman"/>
                <w:sz w:val="24"/>
                <w:szCs w:val="24"/>
              </w:rPr>
              <w:t>MEGA</w:t>
            </w:r>
          </w:p>
        </w:tc>
        <w:tc>
          <w:tcPr>
            <w:tcW w:w="1267" w:type="dxa"/>
          </w:tcPr>
          <w:p w14:paraId="2A9AC53A"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0E8D0609"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53.015.000.000</w:t>
            </w:r>
          </w:p>
        </w:tc>
      </w:tr>
      <w:tr w:rsidR="00E52718" w14:paraId="06A9E4E7" w14:textId="77777777" w:rsidTr="00F93D33">
        <w:tc>
          <w:tcPr>
            <w:tcW w:w="699" w:type="dxa"/>
          </w:tcPr>
          <w:p w14:paraId="07C0B3BF" w14:textId="77777777" w:rsidR="00E52718" w:rsidRPr="00AC411C" w:rsidRDefault="00E52718" w:rsidP="00F93D33">
            <w:pPr>
              <w:jc w:val="center"/>
              <w:rPr>
                <w:rFonts w:ascii="Times New Roman" w:hAnsi="Times New Roman" w:cs="Times New Roman"/>
                <w:sz w:val="24"/>
                <w:szCs w:val="24"/>
              </w:rPr>
            </w:pPr>
          </w:p>
        </w:tc>
        <w:tc>
          <w:tcPr>
            <w:tcW w:w="1124" w:type="dxa"/>
          </w:tcPr>
          <w:p w14:paraId="06BC53F2" w14:textId="77777777" w:rsidR="00E52718" w:rsidRPr="00AC411C" w:rsidRDefault="00E52718" w:rsidP="00F93D33">
            <w:pPr>
              <w:jc w:val="center"/>
              <w:rPr>
                <w:rFonts w:ascii="Times New Roman" w:hAnsi="Times New Roman" w:cs="Times New Roman"/>
                <w:sz w:val="24"/>
                <w:szCs w:val="24"/>
              </w:rPr>
            </w:pPr>
          </w:p>
        </w:tc>
        <w:tc>
          <w:tcPr>
            <w:tcW w:w="1267" w:type="dxa"/>
          </w:tcPr>
          <w:p w14:paraId="01ED2F2E"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03379709"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48.487.000.000</w:t>
            </w:r>
          </w:p>
        </w:tc>
      </w:tr>
      <w:tr w:rsidR="00E52718" w14:paraId="24B540E1" w14:textId="77777777" w:rsidTr="00F93D33">
        <w:tc>
          <w:tcPr>
            <w:tcW w:w="699" w:type="dxa"/>
          </w:tcPr>
          <w:p w14:paraId="3EBF37F9" w14:textId="77777777" w:rsidR="00E52718" w:rsidRPr="00AC411C" w:rsidRDefault="00E52718" w:rsidP="00F93D33">
            <w:pPr>
              <w:jc w:val="center"/>
              <w:rPr>
                <w:rFonts w:ascii="Times New Roman" w:hAnsi="Times New Roman" w:cs="Times New Roman"/>
                <w:sz w:val="24"/>
                <w:szCs w:val="24"/>
              </w:rPr>
            </w:pPr>
          </w:p>
        </w:tc>
        <w:tc>
          <w:tcPr>
            <w:tcW w:w="1124" w:type="dxa"/>
          </w:tcPr>
          <w:p w14:paraId="48D3174C" w14:textId="77777777" w:rsidR="00E52718" w:rsidRPr="00AC411C" w:rsidRDefault="00E52718" w:rsidP="00F93D33">
            <w:pPr>
              <w:jc w:val="center"/>
              <w:rPr>
                <w:rFonts w:ascii="Times New Roman" w:hAnsi="Times New Roman" w:cs="Times New Roman"/>
                <w:sz w:val="24"/>
                <w:szCs w:val="24"/>
              </w:rPr>
            </w:pPr>
          </w:p>
        </w:tc>
        <w:tc>
          <w:tcPr>
            <w:tcW w:w="1267" w:type="dxa"/>
          </w:tcPr>
          <w:p w14:paraId="6531A868"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3D1689E7"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60.677.000.000</w:t>
            </w:r>
          </w:p>
        </w:tc>
      </w:tr>
      <w:tr w:rsidR="00E52718" w14:paraId="0D980C77" w14:textId="77777777" w:rsidTr="00F93D33">
        <w:tc>
          <w:tcPr>
            <w:tcW w:w="699" w:type="dxa"/>
          </w:tcPr>
          <w:p w14:paraId="5886C909" w14:textId="77777777" w:rsidR="00E52718" w:rsidRPr="00AC411C" w:rsidRDefault="00E52718" w:rsidP="00F93D33">
            <w:pPr>
              <w:jc w:val="center"/>
              <w:rPr>
                <w:rFonts w:ascii="Times New Roman" w:hAnsi="Times New Roman" w:cs="Times New Roman"/>
                <w:sz w:val="24"/>
                <w:szCs w:val="24"/>
              </w:rPr>
            </w:pPr>
          </w:p>
        </w:tc>
        <w:tc>
          <w:tcPr>
            <w:tcW w:w="1124" w:type="dxa"/>
          </w:tcPr>
          <w:p w14:paraId="45DB3B2E" w14:textId="77777777" w:rsidR="00E52718" w:rsidRPr="00AC411C" w:rsidRDefault="00E52718" w:rsidP="00F93D33">
            <w:pPr>
              <w:jc w:val="center"/>
              <w:rPr>
                <w:rFonts w:ascii="Times New Roman" w:hAnsi="Times New Roman" w:cs="Times New Roman"/>
                <w:sz w:val="24"/>
                <w:szCs w:val="24"/>
              </w:rPr>
            </w:pPr>
          </w:p>
        </w:tc>
        <w:tc>
          <w:tcPr>
            <w:tcW w:w="1267" w:type="dxa"/>
          </w:tcPr>
          <w:p w14:paraId="067A368C"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198B3C61"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70.289.000.000</w:t>
            </w:r>
          </w:p>
        </w:tc>
      </w:tr>
      <w:tr w:rsidR="00E52718" w14:paraId="20DD7BBF" w14:textId="77777777" w:rsidTr="00F93D33">
        <w:tc>
          <w:tcPr>
            <w:tcW w:w="699" w:type="dxa"/>
          </w:tcPr>
          <w:p w14:paraId="1D22DFB0"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11</w:t>
            </w:r>
          </w:p>
        </w:tc>
        <w:tc>
          <w:tcPr>
            <w:tcW w:w="1124" w:type="dxa"/>
          </w:tcPr>
          <w:p w14:paraId="5DEC2E17" w14:textId="77777777" w:rsidR="00E52718" w:rsidRPr="00AC411C" w:rsidRDefault="00E52718" w:rsidP="00F93D33">
            <w:pPr>
              <w:jc w:val="center"/>
              <w:rPr>
                <w:rFonts w:ascii="Times New Roman" w:hAnsi="Times New Roman" w:cs="Times New Roman"/>
                <w:sz w:val="24"/>
                <w:szCs w:val="24"/>
              </w:rPr>
            </w:pPr>
            <w:r>
              <w:rPr>
                <w:rFonts w:ascii="Times New Roman" w:hAnsi="Times New Roman" w:cs="Times New Roman"/>
                <w:sz w:val="24"/>
                <w:szCs w:val="24"/>
              </w:rPr>
              <w:t>BACA</w:t>
            </w:r>
          </w:p>
        </w:tc>
        <w:tc>
          <w:tcPr>
            <w:tcW w:w="1267" w:type="dxa"/>
          </w:tcPr>
          <w:p w14:paraId="48B10950"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4ABF1D8D"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9.753.072</w:t>
            </w:r>
          </w:p>
        </w:tc>
      </w:tr>
      <w:tr w:rsidR="00E52718" w14:paraId="4280C8FC" w14:textId="77777777" w:rsidTr="00F93D33">
        <w:tc>
          <w:tcPr>
            <w:tcW w:w="699" w:type="dxa"/>
          </w:tcPr>
          <w:p w14:paraId="6BE119D6" w14:textId="77777777" w:rsidR="00E52718" w:rsidRPr="00AC411C" w:rsidRDefault="00E52718" w:rsidP="00F93D33">
            <w:pPr>
              <w:jc w:val="center"/>
              <w:rPr>
                <w:rFonts w:ascii="Times New Roman" w:hAnsi="Times New Roman" w:cs="Times New Roman"/>
                <w:sz w:val="24"/>
                <w:szCs w:val="24"/>
              </w:rPr>
            </w:pPr>
          </w:p>
        </w:tc>
        <w:tc>
          <w:tcPr>
            <w:tcW w:w="1124" w:type="dxa"/>
          </w:tcPr>
          <w:p w14:paraId="35A92393" w14:textId="77777777" w:rsidR="00E52718" w:rsidRPr="00AC411C" w:rsidRDefault="00E52718" w:rsidP="00F93D33">
            <w:pPr>
              <w:jc w:val="center"/>
              <w:rPr>
                <w:rFonts w:ascii="Times New Roman" w:hAnsi="Times New Roman" w:cs="Times New Roman"/>
                <w:sz w:val="24"/>
                <w:szCs w:val="24"/>
              </w:rPr>
            </w:pPr>
          </w:p>
        </w:tc>
        <w:tc>
          <w:tcPr>
            <w:tcW w:w="1267" w:type="dxa"/>
          </w:tcPr>
          <w:p w14:paraId="34C6898E"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3F97ED8B"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6.438.078</w:t>
            </w:r>
          </w:p>
        </w:tc>
      </w:tr>
      <w:tr w:rsidR="00E52718" w14:paraId="0C357308" w14:textId="77777777" w:rsidTr="00F93D33">
        <w:tc>
          <w:tcPr>
            <w:tcW w:w="699" w:type="dxa"/>
          </w:tcPr>
          <w:p w14:paraId="61AB3D11" w14:textId="77777777" w:rsidR="00E52718" w:rsidRPr="00AC411C" w:rsidRDefault="00E52718" w:rsidP="00F93D33">
            <w:pPr>
              <w:jc w:val="center"/>
              <w:rPr>
                <w:rFonts w:ascii="Times New Roman" w:hAnsi="Times New Roman" w:cs="Times New Roman"/>
                <w:sz w:val="24"/>
                <w:szCs w:val="24"/>
              </w:rPr>
            </w:pPr>
          </w:p>
        </w:tc>
        <w:tc>
          <w:tcPr>
            <w:tcW w:w="1124" w:type="dxa"/>
          </w:tcPr>
          <w:p w14:paraId="0152A6FF" w14:textId="77777777" w:rsidR="00E52718" w:rsidRPr="00AC411C" w:rsidRDefault="00E52718" w:rsidP="00F93D33">
            <w:pPr>
              <w:jc w:val="center"/>
              <w:rPr>
                <w:rFonts w:ascii="Times New Roman" w:hAnsi="Times New Roman" w:cs="Times New Roman"/>
                <w:sz w:val="24"/>
                <w:szCs w:val="24"/>
              </w:rPr>
            </w:pPr>
          </w:p>
        </w:tc>
        <w:tc>
          <w:tcPr>
            <w:tcW w:w="1267" w:type="dxa"/>
          </w:tcPr>
          <w:p w14:paraId="5ADD34BD"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733D2806"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2.311.789</w:t>
            </w:r>
          </w:p>
        </w:tc>
      </w:tr>
      <w:tr w:rsidR="00E52718" w14:paraId="5FE4294C" w14:textId="77777777" w:rsidTr="00F93D33">
        <w:tc>
          <w:tcPr>
            <w:tcW w:w="699" w:type="dxa"/>
          </w:tcPr>
          <w:p w14:paraId="798AAF54" w14:textId="77777777" w:rsidR="00E52718" w:rsidRPr="00AC411C" w:rsidRDefault="00E52718" w:rsidP="00F93D33">
            <w:pPr>
              <w:jc w:val="center"/>
              <w:rPr>
                <w:rFonts w:ascii="Times New Roman" w:hAnsi="Times New Roman" w:cs="Times New Roman"/>
                <w:sz w:val="24"/>
                <w:szCs w:val="24"/>
              </w:rPr>
            </w:pPr>
          </w:p>
        </w:tc>
        <w:tc>
          <w:tcPr>
            <w:tcW w:w="1124" w:type="dxa"/>
          </w:tcPr>
          <w:p w14:paraId="587516E9" w14:textId="77777777" w:rsidR="00E52718" w:rsidRPr="00AC411C" w:rsidRDefault="00E52718" w:rsidP="00F93D33">
            <w:pPr>
              <w:jc w:val="center"/>
              <w:rPr>
                <w:rFonts w:ascii="Times New Roman" w:hAnsi="Times New Roman" w:cs="Times New Roman"/>
                <w:sz w:val="24"/>
                <w:szCs w:val="24"/>
              </w:rPr>
            </w:pPr>
          </w:p>
        </w:tc>
        <w:tc>
          <w:tcPr>
            <w:tcW w:w="1267" w:type="dxa"/>
          </w:tcPr>
          <w:p w14:paraId="1EFCC9FB"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62DD53C9"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2.885.539</w:t>
            </w:r>
          </w:p>
        </w:tc>
      </w:tr>
      <w:tr w:rsidR="00E52718" w14:paraId="50CFF1E3" w14:textId="77777777" w:rsidTr="00F93D33">
        <w:tc>
          <w:tcPr>
            <w:tcW w:w="699" w:type="dxa"/>
          </w:tcPr>
          <w:p w14:paraId="4F113C4C"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12</w:t>
            </w:r>
          </w:p>
        </w:tc>
        <w:tc>
          <w:tcPr>
            <w:tcW w:w="1124" w:type="dxa"/>
          </w:tcPr>
          <w:p w14:paraId="63431AD4" w14:textId="77777777" w:rsidR="00E52718" w:rsidRPr="00AC411C" w:rsidRDefault="00E52718" w:rsidP="00F93D33">
            <w:pPr>
              <w:jc w:val="center"/>
              <w:rPr>
                <w:rFonts w:ascii="Times New Roman" w:hAnsi="Times New Roman" w:cs="Times New Roman"/>
                <w:sz w:val="24"/>
                <w:szCs w:val="24"/>
              </w:rPr>
            </w:pPr>
            <w:r>
              <w:rPr>
                <w:rFonts w:ascii="Times New Roman" w:hAnsi="Times New Roman" w:cs="Times New Roman"/>
                <w:sz w:val="24"/>
                <w:szCs w:val="24"/>
              </w:rPr>
              <w:t>NISP</w:t>
            </w:r>
          </w:p>
        </w:tc>
        <w:tc>
          <w:tcPr>
            <w:tcW w:w="1267" w:type="dxa"/>
          </w:tcPr>
          <w:p w14:paraId="20693473"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2019</w:t>
            </w:r>
          </w:p>
        </w:tc>
        <w:tc>
          <w:tcPr>
            <w:tcW w:w="4837" w:type="dxa"/>
          </w:tcPr>
          <w:p w14:paraId="7F0DD5CC"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119.046.393</w:t>
            </w:r>
          </w:p>
        </w:tc>
      </w:tr>
      <w:tr w:rsidR="00E52718" w14:paraId="3557FED9" w14:textId="77777777" w:rsidTr="00F93D33">
        <w:tc>
          <w:tcPr>
            <w:tcW w:w="699" w:type="dxa"/>
          </w:tcPr>
          <w:p w14:paraId="547F7831" w14:textId="77777777" w:rsidR="00E52718" w:rsidRPr="00AC411C" w:rsidRDefault="00E52718" w:rsidP="00F93D33">
            <w:pPr>
              <w:jc w:val="center"/>
              <w:rPr>
                <w:rFonts w:ascii="Times New Roman" w:hAnsi="Times New Roman" w:cs="Times New Roman"/>
                <w:sz w:val="24"/>
                <w:szCs w:val="24"/>
              </w:rPr>
            </w:pPr>
          </w:p>
        </w:tc>
        <w:tc>
          <w:tcPr>
            <w:tcW w:w="1124" w:type="dxa"/>
          </w:tcPr>
          <w:p w14:paraId="3932CAC4" w14:textId="77777777" w:rsidR="00E52718" w:rsidRPr="00AC411C" w:rsidRDefault="00E52718" w:rsidP="00F93D33">
            <w:pPr>
              <w:jc w:val="center"/>
              <w:rPr>
                <w:rFonts w:ascii="Times New Roman" w:hAnsi="Times New Roman" w:cs="Times New Roman"/>
                <w:sz w:val="24"/>
                <w:szCs w:val="24"/>
              </w:rPr>
            </w:pPr>
          </w:p>
        </w:tc>
        <w:tc>
          <w:tcPr>
            <w:tcW w:w="1267" w:type="dxa"/>
          </w:tcPr>
          <w:p w14:paraId="6C99884F"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2020</w:t>
            </w:r>
          </w:p>
        </w:tc>
        <w:tc>
          <w:tcPr>
            <w:tcW w:w="4837" w:type="dxa"/>
          </w:tcPr>
          <w:p w14:paraId="590F2700"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114.903.280</w:t>
            </w:r>
          </w:p>
        </w:tc>
      </w:tr>
      <w:tr w:rsidR="00E52718" w14:paraId="24936B89" w14:textId="77777777" w:rsidTr="00F93D33">
        <w:tc>
          <w:tcPr>
            <w:tcW w:w="699" w:type="dxa"/>
          </w:tcPr>
          <w:p w14:paraId="0BD88820" w14:textId="77777777" w:rsidR="00E52718" w:rsidRPr="00AC411C" w:rsidRDefault="00E52718" w:rsidP="00F93D33">
            <w:pPr>
              <w:jc w:val="center"/>
              <w:rPr>
                <w:rFonts w:ascii="Times New Roman" w:hAnsi="Times New Roman" w:cs="Times New Roman"/>
                <w:sz w:val="24"/>
                <w:szCs w:val="24"/>
              </w:rPr>
            </w:pPr>
          </w:p>
        </w:tc>
        <w:tc>
          <w:tcPr>
            <w:tcW w:w="1124" w:type="dxa"/>
          </w:tcPr>
          <w:p w14:paraId="0CEAFD6F" w14:textId="77777777" w:rsidR="00E52718" w:rsidRPr="00AC411C" w:rsidRDefault="00E52718" w:rsidP="00F93D33">
            <w:pPr>
              <w:jc w:val="center"/>
              <w:rPr>
                <w:rFonts w:ascii="Times New Roman" w:hAnsi="Times New Roman" w:cs="Times New Roman"/>
                <w:sz w:val="24"/>
                <w:szCs w:val="24"/>
              </w:rPr>
            </w:pPr>
          </w:p>
        </w:tc>
        <w:tc>
          <w:tcPr>
            <w:tcW w:w="1267" w:type="dxa"/>
          </w:tcPr>
          <w:p w14:paraId="2E093B94"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2021</w:t>
            </w:r>
          </w:p>
        </w:tc>
        <w:tc>
          <w:tcPr>
            <w:tcW w:w="4837" w:type="dxa"/>
          </w:tcPr>
          <w:p w14:paraId="333F75B5"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20.775.015</w:t>
            </w:r>
          </w:p>
        </w:tc>
      </w:tr>
      <w:tr w:rsidR="00E52718" w14:paraId="1AF18B88" w14:textId="77777777" w:rsidTr="00F93D33">
        <w:tc>
          <w:tcPr>
            <w:tcW w:w="699" w:type="dxa"/>
          </w:tcPr>
          <w:p w14:paraId="469124E3" w14:textId="77777777" w:rsidR="00E52718" w:rsidRPr="00AC411C" w:rsidRDefault="00E52718" w:rsidP="00F93D33">
            <w:pPr>
              <w:jc w:val="center"/>
              <w:rPr>
                <w:rFonts w:ascii="Times New Roman" w:hAnsi="Times New Roman" w:cs="Times New Roman"/>
                <w:sz w:val="24"/>
                <w:szCs w:val="24"/>
              </w:rPr>
            </w:pPr>
          </w:p>
        </w:tc>
        <w:tc>
          <w:tcPr>
            <w:tcW w:w="1124" w:type="dxa"/>
          </w:tcPr>
          <w:p w14:paraId="4940E232" w14:textId="77777777" w:rsidR="00E52718" w:rsidRPr="00AC411C" w:rsidRDefault="00E52718" w:rsidP="00F93D33">
            <w:pPr>
              <w:jc w:val="center"/>
              <w:rPr>
                <w:rFonts w:ascii="Times New Roman" w:hAnsi="Times New Roman" w:cs="Times New Roman"/>
                <w:sz w:val="24"/>
                <w:szCs w:val="24"/>
              </w:rPr>
            </w:pPr>
          </w:p>
        </w:tc>
        <w:tc>
          <w:tcPr>
            <w:tcW w:w="1267" w:type="dxa"/>
          </w:tcPr>
          <w:p w14:paraId="593267D0" w14:textId="77777777" w:rsidR="00E52718" w:rsidRPr="00AC411C" w:rsidRDefault="00E52718" w:rsidP="00F93D33">
            <w:pPr>
              <w:jc w:val="center"/>
              <w:rPr>
                <w:rFonts w:ascii="Times New Roman" w:hAnsi="Times New Roman" w:cs="Times New Roman"/>
                <w:sz w:val="24"/>
                <w:szCs w:val="24"/>
              </w:rPr>
            </w:pPr>
            <w:r w:rsidRPr="00AC411C">
              <w:rPr>
                <w:rFonts w:ascii="Times New Roman" w:hAnsi="Times New Roman" w:cs="Times New Roman"/>
                <w:sz w:val="24"/>
                <w:szCs w:val="24"/>
              </w:rPr>
              <w:t>2022</w:t>
            </w:r>
          </w:p>
        </w:tc>
        <w:tc>
          <w:tcPr>
            <w:tcW w:w="4837" w:type="dxa"/>
          </w:tcPr>
          <w:p w14:paraId="7DC5739F" w14:textId="77777777" w:rsidR="00E52718" w:rsidRDefault="00E52718" w:rsidP="00F93D33">
            <w:pPr>
              <w:jc w:val="right"/>
              <w:rPr>
                <w:rFonts w:ascii="Times New Roman" w:hAnsi="Times New Roman" w:cs="Times New Roman"/>
                <w:sz w:val="24"/>
                <w:szCs w:val="24"/>
              </w:rPr>
            </w:pPr>
            <w:r w:rsidRPr="0025183C">
              <w:rPr>
                <w:rFonts w:ascii="Times New Roman" w:eastAsia="Times New Roman" w:hAnsi="Times New Roman" w:cs="Times New Roman"/>
                <w:color w:val="000000"/>
                <w:sz w:val="24"/>
                <w:szCs w:val="24"/>
                <w:lang w:val="en-ID" w:eastAsia="en-ID"/>
              </w:rPr>
              <w:t>137.621.383</w:t>
            </w:r>
          </w:p>
        </w:tc>
      </w:tr>
    </w:tbl>
    <w:p w14:paraId="3F82A21E" w14:textId="77777777" w:rsidR="00E52718" w:rsidRPr="004419CC" w:rsidRDefault="00E52718" w:rsidP="00E52718">
      <w:pPr>
        <w:rPr>
          <w:rFonts w:ascii="Times New Roman" w:hAnsi="Times New Roman" w:cs="Times New Roman"/>
          <w:sz w:val="24"/>
          <w:szCs w:val="24"/>
        </w:rPr>
      </w:pPr>
    </w:p>
    <w:p w14:paraId="11923E34" w14:textId="77777777" w:rsidR="00E52718" w:rsidRDefault="00E52718" w:rsidP="00E52718">
      <w:pPr>
        <w:spacing w:after="0" w:line="240" w:lineRule="auto"/>
        <w:ind w:left="42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2691A8C" w14:textId="77777777" w:rsidR="00E52718" w:rsidRPr="00076A28" w:rsidRDefault="00E52718" w:rsidP="00E52718">
      <w:pPr>
        <w:pStyle w:val="ListParagraph"/>
        <w:spacing w:line="360" w:lineRule="auto"/>
        <w:ind w:left="1843" w:hanging="1417"/>
        <w:rPr>
          <w:rFonts w:ascii="Times New Roman" w:hAnsi="Times New Roman" w:cs="Times New Roman"/>
          <w:b/>
          <w:bCs/>
          <w:sz w:val="24"/>
          <w:szCs w:val="24"/>
        </w:rPr>
      </w:pPr>
      <w:r w:rsidRPr="00076A28">
        <w:rPr>
          <w:rFonts w:ascii="Times New Roman" w:hAnsi="Times New Roman" w:cs="Times New Roman"/>
          <w:b/>
          <w:bCs/>
          <w:color w:val="000000" w:themeColor="text1"/>
          <w:sz w:val="24"/>
          <w:szCs w:val="24"/>
        </w:rPr>
        <w:lastRenderedPageBreak/>
        <w:t xml:space="preserve">Lampiran 4. </w:t>
      </w:r>
      <w:r w:rsidRPr="00076A28">
        <w:rPr>
          <w:rFonts w:ascii="Times New Roman" w:hAnsi="Times New Roman" w:cs="Times New Roman"/>
          <w:b/>
          <w:bCs/>
          <w:sz w:val="24"/>
          <w:szCs w:val="24"/>
        </w:rPr>
        <w:t>Data Perkembangan Variabel CAR Tahun 2019-2022</w:t>
      </w:r>
      <w:r>
        <w:rPr>
          <w:rFonts w:ascii="Times New Roman" w:hAnsi="Times New Roman" w:cs="Times New Roman"/>
          <w:b/>
          <w:bCs/>
          <w:sz w:val="24"/>
          <w:szCs w:val="24"/>
        </w:rPr>
        <w:t xml:space="preserve"> </w:t>
      </w:r>
      <w:r w:rsidRPr="00076A28">
        <w:rPr>
          <w:rFonts w:ascii="Times New Roman" w:hAnsi="Times New Roman" w:cs="Times New Roman"/>
          <w:b/>
          <w:bCs/>
          <w:sz w:val="24"/>
          <w:szCs w:val="24"/>
        </w:rPr>
        <w:t>(dalam %)</w:t>
      </w:r>
    </w:p>
    <w:tbl>
      <w:tblPr>
        <w:tblStyle w:val="TableGrid"/>
        <w:tblW w:w="8085" w:type="dxa"/>
        <w:tblInd w:w="421" w:type="dxa"/>
        <w:tblLook w:val="04A0" w:firstRow="1" w:lastRow="0" w:firstColumn="1" w:lastColumn="0" w:noHBand="0" w:noVBand="1"/>
      </w:tblPr>
      <w:tblGrid>
        <w:gridCol w:w="548"/>
        <w:gridCol w:w="1573"/>
        <w:gridCol w:w="1439"/>
        <w:gridCol w:w="1555"/>
        <w:gridCol w:w="1483"/>
        <w:gridCol w:w="1487"/>
      </w:tblGrid>
      <w:tr w:rsidR="00E52718" w:rsidRPr="0021020E" w14:paraId="6C067C5A" w14:textId="77777777" w:rsidTr="00F93D33">
        <w:trPr>
          <w:trHeight w:val="509"/>
          <w:tblHeader/>
        </w:trPr>
        <w:tc>
          <w:tcPr>
            <w:tcW w:w="548" w:type="dxa"/>
            <w:vAlign w:val="bottom"/>
          </w:tcPr>
          <w:p w14:paraId="052C358B"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No</w:t>
            </w:r>
          </w:p>
        </w:tc>
        <w:tc>
          <w:tcPr>
            <w:tcW w:w="1572" w:type="dxa"/>
            <w:vAlign w:val="bottom"/>
          </w:tcPr>
          <w:p w14:paraId="0C0ED051"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Kode Emiten</w:t>
            </w:r>
          </w:p>
        </w:tc>
        <w:tc>
          <w:tcPr>
            <w:tcW w:w="1439" w:type="dxa"/>
            <w:vAlign w:val="bottom"/>
          </w:tcPr>
          <w:p w14:paraId="2F5A7D75"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2019</w:t>
            </w:r>
          </w:p>
        </w:tc>
        <w:tc>
          <w:tcPr>
            <w:tcW w:w="1555" w:type="dxa"/>
            <w:vAlign w:val="bottom"/>
          </w:tcPr>
          <w:p w14:paraId="3D8BB6AA"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2020</w:t>
            </w:r>
          </w:p>
        </w:tc>
        <w:tc>
          <w:tcPr>
            <w:tcW w:w="1483" w:type="dxa"/>
            <w:vAlign w:val="bottom"/>
          </w:tcPr>
          <w:p w14:paraId="33EB6456"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2021</w:t>
            </w:r>
          </w:p>
        </w:tc>
        <w:tc>
          <w:tcPr>
            <w:tcW w:w="1485" w:type="dxa"/>
            <w:vAlign w:val="bottom"/>
          </w:tcPr>
          <w:p w14:paraId="68750324"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2022</w:t>
            </w:r>
          </w:p>
        </w:tc>
      </w:tr>
      <w:tr w:rsidR="00E52718" w:rsidRPr="0021020E" w14:paraId="5E5DD069" w14:textId="77777777" w:rsidTr="00F93D33">
        <w:trPr>
          <w:trHeight w:val="522"/>
        </w:trPr>
        <w:tc>
          <w:tcPr>
            <w:tcW w:w="548" w:type="dxa"/>
            <w:vAlign w:val="center"/>
          </w:tcPr>
          <w:p w14:paraId="4FDD87B3"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w:t>
            </w:r>
          </w:p>
        </w:tc>
        <w:tc>
          <w:tcPr>
            <w:tcW w:w="1572" w:type="dxa"/>
            <w:vAlign w:val="center"/>
          </w:tcPr>
          <w:p w14:paraId="00ABB360"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BBCA</w:t>
            </w:r>
          </w:p>
        </w:tc>
        <w:tc>
          <w:tcPr>
            <w:tcW w:w="1439" w:type="dxa"/>
            <w:vAlign w:val="center"/>
          </w:tcPr>
          <w:p w14:paraId="560D1914"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23,80</w:t>
            </w:r>
          </w:p>
        </w:tc>
        <w:tc>
          <w:tcPr>
            <w:tcW w:w="1555" w:type="dxa"/>
            <w:vAlign w:val="center"/>
          </w:tcPr>
          <w:p w14:paraId="4F87FEBD"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25,80</w:t>
            </w:r>
          </w:p>
        </w:tc>
        <w:tc>
          <w:tcPr>
            <w:tcW w:w="1483" w:type="dxa"/>
            <w:vAlign w:val="center"/>
          </w:tcPr>
          <w:p w14:paraId="2F44823C"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25,70</w:t>
            </w:r>
          </w:p>
        </w:tc>
        <w:tc>
          <w:tcPr>
            <w:tcW w:w="1485" w:type="dxa"/>
            <w:vAlign w:val="center"/>
          </w:tcPr>
          <w:p w14:paraId="72450F03"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25,80</w:t>
            </w:r>
          </w:p>
        </w:tc>
      </w:tr>
      <w:tr w:rsidR="00E52718" w:rsidRPr="0021020E" w14:paraId="1768B92B" w14:textId="77777777" w:rsidTr="00F93D33">
        <w:trPr>
          <w:trHeight w:val="509"/>
        </w:trPr>
        <w:tc>
          <w:tcPr>
            <w:tcW w:w="548" w:type="dxa"/>
            <w:vAlign w:val="center"/>
          </w:tcPr>
          <w:p w14:paraId="501142C1"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w:t>
            </w:r>
          </w:p>
        </w:tc>
        <w:tc>
          <w:tcPr>
            <w:tcW w:w="1572" w:type="dxa"/>
            <w:vAlign w:val="center"/>
          </w:tcPr>
          <w:p w14:paraId="413AD48F"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BBNI</w:t>
            </w:r>
          </w:p>
        </w:tc>
        <w:tc>
          <w:tcPr>
            <w:tcW w:w="1439" w:type="dxa"/>
            <w:vAlign w:val="center"/>
          </w:tcPr>
          <w:p w14:paraId="08F941C0"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19,70</w:t>
            </w:r>
          </w:p>
        </w:tc>
        <w:tc>
          <w:tcPr>
            <w:tcW w:w="1555" w:type="dxa"/>
            <w:vAlign w:val="center"/>
          </w:tcPr>
          <w:p w14:paraId="5D5C2762"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16,80</w:t>
            </w:r>
          </w:p>
        </w:tc>
        <w:tc>
          <w:tcPr>
            <w:tcW w:w="1483" w:type="dxa"/>
            <w:vAlign w:val="center"/>
          </w:tcPr>
          <w:p w14:paraId="335FC321"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19,70</w:t>
            </w:r>
          </w:p>
        </w:tc>
        <w:tc>
          <w:tcPr>
            <w:tcW w:w="1485" w:type="dxa"/>
            <w:vAlign w:val="center"/>
          </w:tcPr>
          <w:p w14:paraId="7BCD8B5F"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19,30</w:t>
            </w:r>
          </w:p>
        </w:tc>
      </w:tr>
      <w:tr w:rsidR="00E52718" w:rsidRPr="0021020E" w14:paraId="44F7B50F" w14:textId="77777777" w:rsidTr="00F93D33">
        <w:trPr>
          <w:trHeight w:val="509"/>
        </w:trPr>
        <w:tc>
          <w:tcPr>
            <w:tcW w:w="548" w:type="dxa"/>
            <w:vAlign w:val="center"/>
          </w:tcPr>
          <w:p w14:paraId="279471A0"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3.</w:t>
            </w:r>
          </w:p>
        </w:tc>
        <w:tc>
          <w:tcPr>
            <w:tcW w:w="1572" w:type="dxa"/>
            <w:vAlign w:val="center"/>
          </w:tcPr>
          <w:p w14:paraId="04D7DA26"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BBRI</w:t>
            </w:r>
          </w:p>
        </w:tc>
        <w:tc>
          <w:tcPr>
            <w:tcW w:w="1439" w:type="dxa"/>
            <w:vAlign w:val="center"/>
          </w:tcPr>
          <w:p w14:paraId="67D8A12B"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22,55</w:t>
            </w:r>
          </w:p>
        </w:tc>
        <w:tc>
          <w:tcPr>
            <w:tcW w:w="1555" w:type="dxa"/>
            <w:vAlign w:val="center"/>
          </w:tcPr>
          <w:p w14:paraId="7CABE5C1"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20,61</w:t>
            </w:r>
          </w:p>
        </w:tc>
        <w:tc>
          <w:tcPr>
            <w:tcW w:w="1483" w:type="dxa"/>
            <w:vAlign w:val="center"/>
          </w:tcPr>
          <w:p w14:paraId="699A15F8"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25,28</w:t>
            </w:r>
          </w:p>
        </w:tc>
        <w:tc>
          <w:tcPr>
            <w:tcW w:w="1485" w:type="dxa"/>
            <w:vAlign w:val="center"/>
          </w:tcPr>
          <w:p w14:paraId="5749CAD8"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23,30</w:t>
            </w:r>
          </w:p>
        </w:tc>
      </w:tr>
      <w:tr w:rsidR="00E52718" w:rsidRPr="0021020E" w14:paraId="737C0B2B" w14:textId="77777777" w:rsidTr="00F93D33">
        <w:trPr>
          <w:trHeight w:val="522"/>
        </w:trPr>
        <w:tc>
          <w:tcPr>
            <w:tcW w:w="548" w:type="dxa"/>
            <w:vAlign w:val="center"/>
          </w:tcPr>
          <w:p w14:paraId="6DE9CC33"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4.</w:t>
            </w:r>
          </w:p>
        </w:tc>
        <w:tc>
          <w:tcPr>
            <w:tcW w:w="1572" w:type="dxa"/>
            <w:vAlign w:val="center"/>
          </w:tcPr>
          <w:p w14:paraId="3D4BB2DE"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BBTN</w:t>
            </w:r>
          </w:p>
        </w:tc>
        <w:tc>
          <w:tcPr>
            <w:tcW w:w="1439" w:type="dxa"/>
            <w:vAlign w:val="center"/>
          </w:tcPr>
          <w:p w14:paraId="1C19CFAF"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17,32</w:t>
            </w:r>
          </w:p>
        </w:tc>
        <w:tc>
          <w:tcPr>
            <w:tcW w:w="1555" w:type="dxa"/>
            <w:vAlign w:val="center"/>
          </w:tcPr>
          <w:p w14:paraId="254128AB"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19,34</w:t>
            </w:r>
          </w:p>
        </w:tc>
        <w:tc>
          <w:tcPr>
            <w:tcW w:w="1483" w:type="dxa"/>
            <w:vAlign w:val="center"/>
          </w:tcPr>
          <w:p w14:paraId="4FC1F585"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19,14</w:t>
            </w:r>
          </w:p>
        </w:tc>
        <w:tc>
          <w:tcPr>
            <w:tcW w:w="1485" w:type="dxa"/>
            <w:vAlign w:val="center"/>
          </w:tcPr>
          <w:p w14:paraId="5EF4E181"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20,17</w:t>
            </w:r>
          </w:p>
        </w:tc>
      </w:tr>
      <w:tr w:rsidR="00E52718" w:rsidRPr="0021020E" w14:paraId="7BFC200E" w14:textId="77777777" w:rsidTr="00F93D33">
        <w:trPr>
          <w:trHeight w:val="509"/>
        </w:trPr>
        <w:tc>
          <w:tcPr>
            <w:tcW w:w="548" w:type="dxa"/>
            <w:vAlign w:val="center"/>
          </w:tcPr>
          <w:p w14:paraId="78C573BE"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5.</w:t>
            </w:r>
          </w:p>
        </w:tc>
        <w:tc>
          <w:tcPr>
            <w:tcW w:w="1572" w:type="dxa"/>
            <w:vAlign w:val="center"/>
          </w:tcPr>
          <w:p w14:paraId="49F63B6E"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BMRI</w:t>
            </w:r>
          </w:p>
        </w:tc>
        <w:tc>
          <w:tcPr>
            <w:tcW w:w="1439" w:type="dxa"/>
            <w:vAlign w:val="center"/>
          </w:tcPr>
          <w:p w14:paraId="0652CB19"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21,39</w:t>
            </w:r>
          </w:p>
        </w:tc>
        <w:tc>
          <w:tcPr>
            <w:tcW w:w="1555" w:type="dxa"/>
            <w:vAlign w:val="center"/>
          </w:tcPr>
          <w:p w14:paraId="31463348"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19,90</w:t>
            </w:r>
          </w:p>
        </w:tc>
        <w:tc>
          <w:tcPr>
            <w:tcW w:w="1483" w:type="dxa"/>
            <w:vAlign w:val="center"/>
          </w:tcPr>
          <w:p w14:paraId="6D2A29A5"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19,60</w:t>
            </w:r>
          </w:p>
        </w:tc>
        <w:tc>
          <w:tcPr>
            <w:tcW w:w="1485" w:type="dxa"/>
            <w:vAlign w:val="center"/>
          </w:tcPr>
          <w:p w14:paraId="058C8CA4"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19,46</w:t>
            </w:r>
          </w:p>
        </w:tc>
      </w:tr>
      <w:tr w:rsidR="00E52718" w:rsidRPr="0021020E" w14:paraId="6FC9E071" w14:textId="77777777" w:rsidTr="00F93D33">
        <w:trPr>
          <w:trHeight w:val="522"/>
        </w:trPr>
        <w:tc>
          <w:tcPr>
            <w:tcW w:w="548" w:type="dxa"/>
            <w:vAlign w:val="center"/>
          </w:tcPr>
          <w:p w14:paraId="1266A6EF"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6.</w:t>
            </w:r>
          </w:p>
        </w:tc>
        <w:tc>
          <w:tcPr>
            <w:tcW w:w="1572" w:type="dxa"/>
            <w:vAlign w:val="center"/>
          </w:tcPr>
          <w:p w14:paraId="071EDD65"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BJTM</w:t>
            </w:r>
          </w:p>
        </w:tc>
        <w:tc>
          <w:tcPr>
            <w:tcW w:w="1439" w:type="dxa"/>
            <w:vAlign w:val="center"/>
          </w:tcPr>
          <w:p w14:paraId="46201281"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21,33</w:t>
            </w:r>
          </w:p>
        </w:tc>
        <w:tc>
          <w:tcPr>
            <w:tcW w:w="1555" w:type="dxa"/>
            <w:vAlign w:val="center"/>
          </w:tcPr>
          <w:p w14:paraId="5772BC26"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21,64</w:t>
            </w:r>
          </w:p>
        </w:tc>
        <w:tc>
          <w:tcPr>
            <w:tcW w:w="1483" w:type="dxa"/>
            <w:vAlign w:val="center"/>
          </w:tcPr>
          <w:p w14:paraId="67A8DD1D"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23,52</w:t>
            </w:r>
          </w:p>
        </w:tc>
        <w:tc>
          <w:tcPr>
            <w:tcW w:w="1485" w:type="dxa"/>
            <w:vAlign w:val="center"/>
          </w:tcPr>
          <w:p w14:paraId="54377D2C"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24,74</w:t>
            </w:r>
          </w:p>
        </w:tc>
      </w:tr>
      <w:tr w:rsidR="00E52718" w:rsidRPr="0021020E" w14:paraId="38CA93BF" w14:textId="77777777" w:rsidTr="00F93D33">
        <w:trPr>
          <w:trHeight w:val="509"/>
        </w:trPr>
        <w:tc>
          <w:tcPr>
            <w:tcW w:w="548" w:type="dxa"/>
            <w:vAlign w:val="center"/>
          </w:tcPr>
          <w:p w14:paraId="2EB438A0"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7.</w:t>
            </w:r>
          </w:p>
        </w:tc>
        <w:tc>
          <w:tcPr>
            <w:tcW w:w="1572" w:type="dxa"/>
            <w:vAlign w:val="center"/>
          </w:tcPr>
          <w:p w14:paraId="52ED296A"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BNII</w:t>
            </w:r>
          </w:p>
        </w:tc>
        <w:tc>
          <w:tcPr>
            <w:tcW w:w="1439" w:type="dxa"/>
            <w:vAlign w:val="center"/>
          </w:tcPr>
          <w:p w14:paraId="6F5AB8CC"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21,38</w:t>
            </w:r>
          </w:p>
        </w:tc>
        <w:tc>
          <w:tcPr>
            <w:tcW w:w="1555" w:type="dxa"/>
            <w:vAlign w:val="center"/>
          </w:tcPr>
          <w:p w14:paraId="06705C87"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24,31</w:t>
            </w:r>
          </w:p>
        </w:tc>
        <w:tc>
          <w:tcPr>
            <w:tcW w:w="1483" w:type="dxa"/>
            <w:vAlign w:val="center"/>
          </w:tcPr>
          <w:p w14:paraId="1F9A689C"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27,10</w:t>
            </w:r>
          </w:p>
        </w:tc>
        <w:tc>
          <w:tcPr>
            <w:tcW w:w="1485" w:type="dxa"/>
            <w:vAlign w:val="center"/>
          </w:tcPr>
          <w:p w14:paraId="01ABD9AE"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26,65</w:t>
            </w:r>
          </w:p>
        </w:tc>
      </w:tr>
      <w:tr w:rsidR="00E52718" w:rsidRPr="0021020E" w14:paraId="40519F5E" w14:textId="77777777" w:rsidTr="00F93D33">
        <w:trPr>
          <w:trHeight w:val="509"/>
        </w:trPr>
        <w:tc>
          <w:tcPr>
            <w:tcW w:w="548" w:type="dxa"/>
            <w:vAlign w:val="center"/>
          </w:tcPr>
          <w:p w14:paraId="4E92CE52"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8.</w:t>
            </w:r>
          </w:p>
        </w:tc>
        <w:tc>
          <w:tcPr>
            <w:tcW w:w="1572" w:type="dxa"/>
            <w:vAlign w:val="center"/>
          </w:tcPr>
          <w:p w14:paraId="7101F8A7"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BNLI</w:t>
            </w:r>
          </w:p>
        </w:tc>
        <w:tc>
          <w:tcPr>
            <w:tcW w:w="1439" w:type="dxa"/>
            <w:vAlign w:val="center"/>
          </w:tcPr>
          <w:p w14:paraId="73AD08D7"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19,90</w:t>
            </w:r>
          </w:p>
        </w:tc>
        <w:tc>
          <w:tcPr>
            <w:tcW w:w="1555" w:type="dxa"/>
            <w:vAlign w:val="center"/>
          </w:tcPr>
          <w:p w14:paraId="503908C8"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35,70</w:t>
            </w:r>
          </w:p>
        </w:tc>
        <w:tc>
          <w:tcPr>
            <w:tcW w:w="1483" w:type="dxa"/>
            <w:vAlign w:val="center"/>
          </w:tcPr>
          <w:p w14:paraId="3712B10E"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34,90</w:t>
            </w:r>
          </w:p>
        </w:tc>
        <w:tc>
          <w:tcPr>
            <w:tcW w:w="1485" w:type="dxa"/>
            <w:vAlign w:val="center"/>
          </w:tcPr>
          <w:p w14:paraId="631F3C1A"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34,20</w:t>
            </w:r>
          </w:p>
        </w:tc>
      </w:tr>
      <w:tr w:rsidR="00E52718" w:rsidRPr="0021020E" w14:paraId="22CB92AE" w14:textId="77777777" w:rsidTr="00F93D33">
        <w:trPr>
          <w:trHeight w:val="522"/>
        </w:trPr>
        <w:tc>
          <w:tcPr>
            <w:tcW w:w="548" w:type="dxa"/>
            <w:vAlign w:val="center"/>
          </w:tcPr>
          <w:p w14:paraId="165B9E89"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9.</w:t>
            </w:r>
          </w:p>
        </w:tc>
        <w:tc>
          <w:tcPr>
            <w:tcW w:w="1572" w:type="dxa"/>
            <w:vAlign w:val="center"/>
          </w:tcPr>
          <w:p w14:paraId="53DDA8E3"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BDMN</w:t>
            </w:r>
          </w:p>
        </w:tc>
        <w:tc>
          <w:tcPr>
            <w:tcW w:w="1439" w:type="dxa"/>
            <w:vAlign w:val="center"/>
          </w:tcPr>
          <w:p w14:paraId="79A4F25D"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24,20</w:t>
            </w:r>
          </w:p>
        </w:tc>
        <w:tc>
          <w:tcPr>
            <w:tcW w:w="1555" w:type="dxa"/>
            <w:vAlign w:val="center"/>
          </w:tcPr>
          <w:p w14:paraId="47F2DB30"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25,00</w:t>
            </w:r>
          </w:p>
        </w:tc>
        <w:tc>
          <w:tcPr>
            <w:tcW w:w="1483" w:type="dxa"/>
            <w:vAlign w:val="center"/>
          </w:tcPr>
          <w:p w14:paraId="4ACF8E96"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26,80</w:t>
            </w:r>
          </w:p>
        </w:tc>
        <w:tc>
          <w:tcPr>
            <w:tcW w:w="1485" w:type="dxa"/>
            <w:vAlign w:val="center"/>
          </w:tcPr>
          <w:p w14:paraId="179DFBA4"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26,30</w:t>
            </w:r>
          </w:p>
        </w:tc>
      </w:tr>
      <w:tr w:rsidR="00E52718" w:rsidRPr="0021020E" w14:paraId="4B140E8C" w14:textId="77777777" w:rsidTr="00F93D33">
        <w:trPr>
          <w:trHeight w:val="509"/>
        </w:trPr>
        <w:tc>
          <w:tcPr>
            <w:tcW w:w="548" w:type="dxa"/>
            <w:vAlign w:val="center"/>
          </w:tcPr>
          <w:p w14:paraId="76C6D75A"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10.</w:t>
            </w:r>
          </w:p>
        </w:tc>
        <w:tc>
          <w:tcPr>
            <w:tcW w:w="1572" w:type="dxa"/>
            <w:vAlign w:val="center"/>
          </w:tcPr>
          <w:p w14:paraId="45409619"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MEGA</w:t>
            </w:r>
          </w:p>
        </w:tc>
        <w:tc>
          <w:tcPr>
            <w:tcW w:w="1439" w:type="dxa"/>
            <w:vAlign w:val="center"/>
          </w:tcPr>
          <w:p w14:paraId="59CB2767"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23,68</w:t>
            </w:r>
          </w:p>
        </w:tc>
        <w:tc>
          <w:tcPr>
            <w:tcW w:w="1555" w:type="dxa"/>
            <w:vAlign w:val="center"/>
          </w:tcPr>
          <w:p w14:paraId="61B390F4"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31,04</w:t>
            </w:r>
          </w:p>
        </w:tc>
        <w:tc>
          <w:tcPr>
            <w:tcW w:w="1483" w:type="dxa"/>
            <w:vAlign w:val="center"/>
          </w:tcPr>
          <w:p w14:paraId="40CCC81E"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27,30</w:t>
            </w:r>
          </w:p>
        </w:tc>
        <w:tc>
          <w:tcPr>
            <w:tcW w:w="1485" w:type="dxa"/>
            <w:vAlign w:val="center"/>
          </w:tcPr>
          <w:p w14:paraId="0B25FAD2"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25,41</w:t>
            </w:r>
          </w:p>
        </w:tc>
      </w:tr>
      <w:tr w:rsidR="00E52718" w:rsidRPr="0021020E" w14:paraId="219AC943" w14:textId="77777777" w:rsidTr="00F93D33">
        <w:trPr>
          <w:trHeight w:val="509"/>
        </w:trPr>
        <w:tc>
          <w:tcPr>
            <w:tcW w:w="548" w:type="dxa"/>
            <w:vAlign w:val="center"/>
          </w:tcPr>
          <w:p w14:paraId="5B7EFCE8"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11.</w:t>
            </w:r>
          </w:p>
        </w:tc>
        <w:tc>
          <w:tcPr>
            <w:tcW w:w="1572" w:type="dxa"/>
            <w:vAlign w:val="center"/>
          </w:tcPr>
          <w:p w14:paraId="31B92746"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BACA</w:t>
            </w:r>
          </w:p>
        </w:tc>
        <w:tc>
          <w:tcPr>
            <w:tcW w:w="1439" w:type="dxa"/>
            <w:vAlign w:val="center"/>
          </w:tcPr>
          <w:p w14:paraId="27247DDA"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12,67</w:t>
            </w:r>
          </w:p>
        </w:tc>
        <w:tc>
          <w:tcPr>
            <w:tcW w:w="1555" w:type="dxa"/>
            <w:vAlign w:val="center"/>
          </w:tcPr>
          <w:p w14:paraId="3DFCCA5E"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41,28</w:t>
            </w:r>
          </w:p>
        </w:tc>
        <w:tc>
          <w:tcPr>
            <w:tcW w:w="1483" w:type="dxa"/>
            <w:vAlign w:val="center"/>
          </w:tcPr>
          <w:p w14:paraId="25EC5E81"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18,11</w:t>
            </w:r>
          </w:p>
        </w:tc>
        <w:tc>
          <w:tcPr>
            <w:tcW w:w="1485" w:type="dxa"/>
            <w:vAlign w:val="center"/>
          </w:tcPr>
          <w:p w14:paraId="77F232FB"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53,77</w:t>
            </w:r>
          </w:p>
        </w:tc>
      </w:tr>
      <w:tr w:rsidR="00E52718" w:rsidRPr="0021020E" w14:paraId="437E48CF" w14:textId="77777777" w:rsidTr="00F93D33">
        <w:trPr>
          <w:trHeight w:val="522"/>
        </w:trPr>
        <w:tc>
          <w:tcPr>
            <w:tcW w:w="548" w:type="dxa"/>
            <w:vAlign w:val="center"/>
          </w:tcPr>
          <w:p w14:paraId="4A27CF67"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12.</w:t>
            </w:r>
          </w:p>
        </w:tc>
        <w:tc>
          <w:tcPr>
            <w:tcW w:w="1572" w:type="dxa"/>
            <w:vAlign w:val="center"/>
          </w:tcPr>
          <w:p w14:paraId="744C87DE" w14:textId="77777777" w:rsidR="00E52718" w:rsidRPr="0021020E" w:rsidRDefault="00E52718" w:rsidP="00F93D33">
            <w:pPr>
              <w:pStyle w:val="ListParagraph"/>
              <w:spacing w:line="360" w:lineRule="auto"/>
              <w:ind w:left="0"/>
              <w:jc w:val="center"/>
              <w:rPr>
                <w:rFonts w:ascii="Times New Roman" w:hAnsi="Times New Roman" w:cs="Times New Roman"/>
                <w:sz w:val="24"/>
                <w:szCs w:val="24"/>
                <w:lang w:val="id-ID"/>
              </w:rPr>
            </w:pPr>
            <w:r w:rsidRPr="0021020E">
              <w:rPr>
                <w:rFonts w:ascii="Times New Roman" w:hAnsi="Times New Roman" w:cs="Times New Roman"/>
                <w:sz w:val="24"/>
                <w:szCs w:val="24"/>
                <w:lang w:val="id-ID"/>
              </w:rPr>
              <w:t>NISP</w:t>
            </w:r>
          </w:p>
        </w:tc>
        <w:tc>
          <w:tcPr>
            <w:tcW w:w="1439" w:type="dxa"/>
            <w:vAlign w:val="center"/>
          </w:tcPr>
          <w:p w14:paraId="37054D9B"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19,17</w:t>
            </w:r>
          </w:p>
        </w:tc>
        <w:tc>
          <w:tcPr>
            <w:tcW w:w="1555" w:type="dxa"/>
            <w:vAlign w:val="center"/>
          </w:tcPr>
          <w:p w14:paraId="617EF3D2"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22,04</w:t>
            </w:r>
          </w:p>
        </w:tc>
        <w:tc>
          <w:tcPr>
            <w:tcW w:w="1483" w:type="dxa"/>
            <w:vAlign w:val="center"/>
          </w:tcPr>
          <w:p w14:paraId="5E5CA830"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23,05</w:t>
            </w:r>
          </w:p>
        </w:tc>
        <w:tc>
          <w:tcPr>
            <w:tcW w:w="1485" w:type="dxa"/>
            <w:vAlign w:val="center"/>
          </w:tcPr>
          <w:p w14:paraId="23AD1EAB" w14:textId="77777777" w:rsidR="00E52718" w:rsidRPr="0021020E" w:rsidRDefault="00E52718" w:rsidP="00F93D33">
            <w:pPr>
              <w:pStyle w:val="ListParagraph"/>
              <w:spacing w:line="360" w:lineRule="auto"/>
              <w:ind w:left="0"/>
              <w:jc w:val="center"/>
              <w:rPr>
                <w:rFonts w:ascii="Times New Roman" w:hAnsi="Times New Roman" w:cs="Times New Roman"/>
                <w:sz w:val="24"/>
                <w:szCs w:val="24"/>
              </w:rPr>
            </w:pPr>
            <w:r w:rsidRPr="0021020E">
              <w:rPr>
                <w:rFonts w:ascii="Times New Roman" w:hAnsi="Times New Roman" w:cs="Times New Roman"/>
                <w:sz w:val="24"/>
                <w:szCs w:val="24"/>
              </w:rPr>
              <w:t>21,53</w:t>
            </w:r>
          </w:p>
        </w:tc>
      </w:tr>
      <w:tr w:rsidR="00E52718" w:rsidRPr="0021020E" w14:paraId="07427CC1" w14:textId="77777777" w:rsidTr="00F93D33">
        <w:trPr>
          <w:trHeight w:val="509"/>
        </w:trPr>
        <w:tc>
          <w:tcPr>
            <w:tcW w:w="2121" w:type="dxa"/>
            <w:gridSpan w:val="2"/>
            <w:vAlign w:val="center"/>
          </w:tcPr>
          <w:p w14:paraId="5EBBFA00"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Rata-rata</w:t>
            </w:r>
          </w:p>
        </w:tc>
        <w:tc>
          <w:tcPr>
            <w:tcW w:w="5964" w:type="dxa"/>
            <w:gridSpan w:val="4"/>
            <w:vAlign w:val="center"/>
          </w:tcPr>
          <w:p w14:paraId="6C72B2CE"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24,19541667</w:t>
            </w:r>
          </w:p>
        </w:tc>
      </w:tr>
      <w:tr w:rsidR="00E52718" w:rsidRPr="0021020E" w14:paraId="322AC16F" w14:textId="77777777" w:rsidTr="00F93D33">
        <w:trPr>
          <w:trHeight w:val="522"/>
        </w:trPr>
        <w:tc>
          <w:tcPr>
            <w:tcW w:w="2121" w:type="dxa"/>
            <w:gridSpan w:val="2"/>
            <w:vAlign w:val="center"/>
          </w:tcPr>
          <w:p w14:paraId="1CB8AB97"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Nilai Maksimum</w:t>
            </w:r>
          </w:p>
        </w:tc>
        <w:tc>
          <w:tcPr>
            <w:tcW w:w="5964" w:type="dxa"/>
            <w:gridSpan w:val="4"/>
            <w:vAlign w:val="center"/>
          </w:tcPr>
          <w:p w14:paraId="739B9186"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53,77</w:t>
            </w:r>
          </w:p>
        </w:tc>
      </w:tr>
      <w:tr w:rsidR="00E52718" w:rsidRPr="0021020E" w14:paraId="783E1DAF" w14:textId="77777777" w:rsidTr="00F93D33">
        <w:trPr>
          <w:trHeight w:val="509"/>
        </w:trPr>
        <w:tc>
          <w:tcPr>
            <w:tcW w:w="2121" w:type="dxa"/>
            <w:gridSpan w:val="2"/>
            <w:vAlign w:val="center"/>
          </w:tcPr>
          <w:p w14:paraId="2D4B8DA0"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Nilai Minimum</w:t>
            </w:r>
          </w:p>
        </w:tc>
        <w:tc>
          <w:tcPr>
            <w:tcW w:w="5964" w:type="dxa"/>
            <w:gridSpan w:val="4"/>
            <w:vAlign w:val="center"/>
          </w:tcPr>
          <w:p w14:paraId="468505D9" w14:textId="77777777" w:rsidR="00E52718" w:rsidRPr="0021020E" w:rsidRDefault="00E52718" w:rsidP="00F93D33">
            <w:pPr>
              <w:pStyle w:val="ListParagraph"/>
              <w:spacing w:line="360" w:lineRule="auto"/>
              <w:ind w:left="0"/>
              <w:jc w:val="center"/>
              <w:rPr>
                <w:rFonts w:ascii="Times New Roman" w:hAnsi="Times New Roman" w:cs="Times New Roman"/>
                <w:b/>
                <w:bCs/>
                <w:sz w:val="24"/>
                <w:szCs w:val="24"/>
              </w:rPr>
            </w:pPr>
            <w:r w:rsidRPr="0021020E">
              <w:rPr>
                <w:rFonts w:ascii="Times New Roman" w:hAnsi="Times New Roman" w:cs="Times New Roman"/>
                <w:b/>
                <w:bCs/>
                <w:sz w:val="24"/>
                <w:szCs w:val="24"/>
              </w:rPr>
              <w:t>12,67</w:t>
            </w:r>
          </w:p>
        </w:tc>
      </w:tr>
    </w:tbl>
    <w:p w14:paraId="0205CA33" w14:textId="77777777" w:rsidR="00E52718" w:rsidRDefault="00E52718" w:rsidP="00E52718">
      <w:pPr>
        <w:pStyle w:val="ListParagraph"/>
        <w:spacing w:line="360" w:lineRule="auto"/>
        <w:ind w:left="1843" w:hanging="1559"/>
        <w:rPr>
          <w:rFonts w:ascii="Times New Roman" w:hAnsi="Times New Roman" w:cs="Times New Roman"/>
          <w:sz w:val="24"/>
          <w:szCs w:val="24"/>
        </w:rPr>
      </w:pPr>
      <w:r>
        <w:rPr>
          <w:rFonts w:ascii="Times New Roman" w:hAnsi="Times New Roman" w:cs="Times New Roman"/>
          <w:sz w:val="24"/>
          <w:szCs w:val="24"/>
        </w:rPr>
        <w:br w:type="page"/>
      </w:r>
    </w:p>
    <w:p w14:paraId="332AB150" w14:textId="77777777" w:rsidR="00E52718" w:rsidRDefault="00E52718" w:rsidP="00E52718">
      <w:pPr>
        <w:pStyle w:val="ListParagraph"/>
        <w:spacing w:line="360" w:lineRule="auto"/>
        <w:ind w:left="1843" w:hanging="1701"/>
        <w:rPr>
          <w:rFonts w:ascii="Times New Roman" w:hAnsi="Times New Roman" w:cs="Times New Roman"/>
          <w:b/>
          <w:bCs/>
          <w:sz w:val="24"/>
          <w:szCs w:val="24"/>
        </w:rPr>
      </w:pPr>
      <w:r w:rsidRPr="00076A28">
        <w:rPr>
          <w:rFonts w:ascii="Times New Roman" w:hAnsi="Times New Roman" w:cs="Times New Roman"/>
          <w:b/>
          <w:bCs/>
          <w:sz w:val="24"/>
          <w:szCs w:val="24"/>
        </w:rPr>
        <w:lastRenderedPageBreak/>
        <w:t>Lampiran 5. Data Perkembangan Variabel ROA Tahun 2019-2022</w:t>
      </w:r>
    </w:p>
    <w:p w14:paraId="07E1190B" w14:textId="77777777" w:rsidR="00E52718" w:rsidRPr="00076A28" w:rsidRDefault="00E52718" w:rsidP="00E52718">
      <w:pPr>
        <w:pStyle w:val="ListParagraph"/>
        <w:spacing w:line="360" w:lineRule="auto"/>
        <w:ind w:left="1843" w:hanging="425"/>
        <w:rPr>
          <w:rFonts w:ascii="Times New Roman" w:hAnsi="Times New Roman" w:cs="Times New Roman"/>
          <w:b/>
          <w:bCs/>
          <w:sz w:val="24"/>
          <w:szCs w:val="24"/>
        </w:rPr>
      </w:pPr>
      <w:r w:rsidRPr="00076A28">
        <w:rPr>
          <w:rFonts w:ascii="Times New Roman" w:hAnsi="Times New Roman" w:cs="Times New Roman"/>
          <w:b/>
          <w:bCs/>
          <w:sz w:val="24"/>
          <w:szCs w:val="24"/>
        </w:rPr>
        <w:t xml:space="preserve"> (dalam %)</w:t>
      </w:r>
    </w:p>
    <w:tbl>
      <w:tblPr>
        <w:tblStyle w:val="TableGrid"/>
        <w:tblW w:w="8121" w:type="dxa"/>
        <w:tblInd w:w="137" w:type="dxa"/>
        <w:tblLook w:val="04A0" w:firstRow="1" w:lastRow="0" w:firstColumn="1" w:lastColumn="0" w:noHBand="0" w:noVBand="1"/>
      </w:tblPr>
      <w:tblGrid>
        <w:gridCol w:w="553"/>
        <w:gridCol w:w="1581"/>
        <w:gridCol w:w="1445"/>
        <w:gridCol w:w="1562"/>
        <w:gridCol w:w="1489"/>
        <w:gridCol w:w="1491"/>
      </w:tblGrid>
      <w:tr w:rsidR="00E52718" w14:paraId="01FDE601" w14:textId="77777777" w:rsidTr="00F93D33">
        <w:trPr>
          <w:trHeight w:val="531"/>
          <w:tblHeader/>
        </w:trPr>
        <w:tc>
          <w:tcPr>
            <w:tcW w:w="553" w:type="dxa"/>
          </w:tcPr>
          <w:p w14:paraId="618A7058"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581" w:type="dxa"/>
          </w:tcPr>
          <w:p w14:paraId="1704C666"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Kode Emiten</w:t>
            </w:r>
          </w:p>
        </w:tc>
        <w:tc>
          <w:tcPr>
            <w:tcW w:w="1445" w:type="dxa"/>
          </w:tcPr>
          <w:p w14:paraId="2D3BF625"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562" w:type="dxa"/>
          </w:tcPr>
          <w:p w14:paraId="705EC108"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489" w:type="dxa"/>
          </w:tcPr>
          <w:p w14:paraId="7E2036B4"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491" w:type="dxa"/>
          </w:tcPr>
          <w:p w14:paraId="34DF9FB0"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E52718" w14:paraId="28C7D798" w14:textId="77777777" w:rsidTr="00F93D33">
        <w:trPr>
          <w:trHeight w:val="545"/>
        </w:trPr>
        <w:tc>
          <w:tcPr>
            <w:tcW w:w="553" w:type="dxa"/>
          </w:tcPr>
          <w:p w14:paraId="046D5749"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1.</w:t>
            </w:r>
          </w:p>
        </w:tc>
        <w:tc>
          <w:tcPr>
            <w:tcW w:w="1581" w:type="dxa"/>
          </w:tcPr>
          <w:p w14:paraId="71BA315C"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BBCA</w:t>
            </w:r>
          </w:p>
        </w:tc>
        <w:tc>
          <w:tcPr>
            <w:tcW w:w="1445" w:type="dxa"/>
          </w:tcPr>
          <w:p w14:paraId="0F047CD8"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3,20</w:t>
            </w:r>
          </w:p>
        </w:tc>
        <w:tc>
          <w:tcPr>
            <w:tcW w:w="1562" w:type="dxa"/>
          </w:tcPr>
          <w:p w14:paraId="3A361A59"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2,70</w:t>
            </w:r>
          </w:p>
        </w:tc>
        <w:tc>
          <w:tcPr>
            <w:tcW w:w="1489" w:type="dxa"/>
          </w:tcPr>
          <w:p w14:paraId="489DA4CB"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2,80</w:t>
            </w:r>
          </w:p>
        </w:tc>
        <w:tc>
          <w:tcPr>
            <w:tcW w:w="1491" w:type="dxa"/>
          </w:tcPr>
          <w:p w14:paraId="62C7DF21"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3,20</w:t>
            </w:r>
          </w:p>
        </w:tc>
      </w:tr>
      <w:tr w:rsidR="00E52718" w14:paraId="075478AD" w14:textId="77777777" w:rsidTr="00F93D33">
        <w:trPr>
          <w:trHeight w:val="531"/>
        </w:trPr>
        <w:tc>
          <w:tcPr>
            <w:tcW w:w="553" w:type="dxa"/>
          </w:tcPr>
          <w:p w14:paraId="15A6BD8F"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2.</w:t>
            </w:r>
          </w:p>
        </w:tc>
        <w:tc>
          <w:tcPr>
            <w:tcW w:w="1581" w:type="dxa"/>
          </w:tcPr>
          <w:p w14:paraId="38C2DA89"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BBNI</w:t>
            </w:r>
          </w:p>
        </w:tc>
        <w:tc>
          <w:tcPr>
            <w:tcW w:w="1445" w:type="dxa"/>
          </w:tcPr>
          <w:p w14:paraId="26468D77"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2,40</w:t>
            </w:r>
          </w:p>
        </w:tc>
        <w:tc>
          <w:tcPr>
            <w:tcW w:w="1562" w:type="dxa"/>
          </w:tcPr>
          <w:p w14:paraId="7BADE3F2"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0,50</w:t>
            </w:r>
          </w:p>
        </w:tc>
        <w:tc>
          <w:tcPr>
            <w:tcW w:w="1489" w:type="dxa"/>
          </w:tcPr>
          <w:p w14:paraId="590EB353"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1,40</w:t>
            </w:r>
          </w:p>
        </w:tc>
        <w:tc>
          <w:tcPr>
            <w:tcW w:w="1491" w:type="dxa"/>
          </w:tcPr>
          <w:p w14:paraId="24024D19"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2,50</w:t>
            </w:r>
          </w:p>
        </w:tc>
      </w:tr>
      <w:tr w:rsidR="00E52718" w14:paraId="7F4556AD" w14:textId="77777777" w:rsidTr="00F93D33">
        <w:trPr>
          <w:trHeight w:val="531"/>
        </w:trPr>
        <w:tc>
          <w:tcPr>
            <w:tcW w:w="553" w:type="dxa"/>
          </w:tcPr>
          <w:p w14:paraId="4EA627FD"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3.</w:t>
            </w:r>
          </w:p>
        </w:tc>
        <w:tc>
          <w:tcPr>
            <w:tcW w:w="1581" w:type="dxa"/>
          </w:tcPr>
          <w:p w14:paraId="5758F604"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BBRI</w:t>
            </w:r>
          </w:p>
        </w:tc>
        <w:tc>
          <w:tcPr>
            <w:tcW w:w="1445" w:type="dxa"/>
          </w:tcPr>
          <w:p w14:paraId="0AE2E0E1"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3,50</w:t>
            </w:r>
          </w:p>
        </w:tc>
        <w:tc>
          <w:tcPr>
            <w:tcW w:w="1562" w:type="dxa"/>
          </w:tcPr>
          <w:p w14:paraId="3CD9E105"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1,98</w:t>
            </w:r>
          </w:p>
        </w:tc>
        <w:tc>
          <w:tcPr>
            <w:tcW w:w="1489" w:type="dxa"/>
          </w:tcPr>
          <w:p w14:paraId="0D9A4906"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2,72</w:t>
            </w:r>
          </w:p>
        </w:tc>
        <w:tc>
          <w:tcPr>
            <w:tcW w:w="1491" w:type="dxa"/>
          </w:tcPr>
          <w:p w14:paraId="72F0143D"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3,76</w:t>
            </w:r>
          </w:p>
        </w:tc>
      </w:tr>
      <w:tr w:rsidR="00E52718" w14:paraId="5A5E093E" w14:textId="77777777" w:rsidTr="00F93D33">
        <w:trPr>
          <w:trHeight w:val="545"/>
        </w:trPr>
        <w:tc>
          <w:tcPr>
            <w:tcW w:w="553" w:type="dxa"/>
          </w:tcPr>
          <w:p w14:paraId="221B280E"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4.</w:t>
            </w:r>
          </w:p>
        </w:tc>
        <w:tc>
          <w:tcPr>
            <w:tcW w:w="1581" w:type="dxa"/>
          </w:tcPr>
          <w:p w14:paraId="06DC68A5"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BBTN</w:t>
            </w:r>
          </w:p>
        </w:tc>
        <w:tc>
          <w:tcPr>
            <w:tcW w:w="1445" w:type="dxa"/>
          </w:tcPr>
          <w:p w14:paraId="50A74753"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0,13</w:t>
            </w:r>
          </w:p>
        </w:tc>
        <w:tc>
          <w:tcPr>
            <w:tcW w:w="1562" w:type="dxa"/>
          </w:tcPr>
          <w:p w14:paraId="3C681CA2"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0,69</w:t>
            </w:r>
          </w:p>
        </w:tc>
        <w:tc>
          <w:tcPr>
            <w:tcW w:w="1489" w:type="dxa"/>
          </w:tcPr>
          <w:p w14:paraId="011F58C2"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0,81</w:t>
            </w:r>
          </w:p>
        </w:tc>
        <w:tc>
          <w:tcPr>
            <w:tcW w:w="1491" w:type="dxa"/>
          </w:tcPr>
          <w:p w14:paraId="2A9CBF27"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1,02</w:t>
            </w:r>
          </w:p>
        </w:tc>
      </w:tr>
      <w:tr w:rsidR="00E52718" w14:paraId="07ADB0AE" w14:textId="77777777" w:rsidTr="00F93D33">
        <w:trPr>
          <w:trHeight w:val="531"/>
        </w:trPr>
        <w:tc>
          <w:tcPr>
            <w:tcW w:w="553" w:type="dxa"/>
          </w:tcPr>
          <w:p w14:paraId="64957F34"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5.</w:t>
            </w:r>
          </w:p>
        </w:tc>
        <w:tc>
          <w:tcPr>
            <w:tcW w:w="1581" w:type="dxa"/>
          </w:tcPr>
          <w:p w14:paraId="563DD0CC"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BMRI</w:t>
            </w:r>
          </w:p>
        </w:tc>
        <w:tc>
          <w:tcPr>
            <w:tcW w:w="1445" w:type="dxa"/>
          </w:tcPr>
          <w:p w14:paraId="1C7FF2F6"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3,03</w:t>
            </w:r>
          </w:p>
        </w:tc>
        <w:tc>
          <w:tcPr>
            <w:tcW w:w="1562" w:type="dxa"/>
          </w:tcPr>
          <w:p w14:paraId="73987A77"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1,64</w:t>
            </w:r>
          </w:p>
        </w:tc>
        <w:tc>
          <w:tcPr>
            <w:tcW w:w="1489" w:type="dxa"/>
          </w:tcPr>
          <w:p w14:paraId="3B9F22CA"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2,53</w:t>
            </w:r>
          </w:p>
        </w:tc>
        <w:tc>
          <w:tcPr>
            <w:tcW w:w="1491" w:type="dxa"/>
          </w:tcPr>
          <w:p w14:paraId="63066716"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3,30</w:t>
            </w:r>
          </w:p>
        </w:tc>
      </w:tr>
      <w:tr w:rsidR="00E52718" w14:paraId="2F64DE33" w14:textId="77777777" w:rsidTr="00F93D33">
        <w:trPr>
          <w:trHeight w:val="545"/>
        </w:trPr>
        <w:tc>
          <w:tcPr>
            <w:tcW w:w="553" w:type="dxa"/>
          </w:tcPr>
          <w:p w14:paraId="2D5FB617"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6.</w:t>
            </w:r>
          </w:p>
        </w:tc>
        <w:tc>
          <w:tcPr>
            <w:tcW w:w="1581" w:type="dxa"/>
          </w:tcPr>
          <w:p w14:paraId="4BD950A5"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BJTM</w:t>
            </w:r>
          </w:p>
        </w:tc>
        <w:tc>
          <w:tcPr>
            <w:tcW w:w="1445" w:type="dxa"/>
          </w:tcPr>
          <w:p w14:paraId="6AF79DEF"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2,73</w:t>
            </w:r>
          </w:p>
        </w:tc>
        <w:tc>
          <w:tcPr>
            <w:tcW w:w="1562" w:type="dxa"/>
          </w:tcPr>
          <w:p w14:paraId="3872CB6B"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1,95</w:t>
            </w:r>
          </w:p>
        </w:tc>
        <w:tc>
          <w:tcPr>
            <w:tcW w:w="1489" w:type="dxa"/>
          </w:tcPr>
          <w:p w14:paraId="26F2896F"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2,05</w:t>
            </w:r>
          </w:p>
        </w:tc>
        <w:tc>
          <w:tcPr>
            <w:tcW w:w="1491" w:type="dxa"/>
          </w:tcPr>
          <w:p w14:paraId="418F3EB1"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1,95</w:t>
            </w:r>
          </w:p>
        </w:tc>
      </w:tr>
      <w:tr w:rsidR="00E52718" w14:paraId="21BE9096" w14:textId="77777777" w:rsidTr="00F93D33">
        <w:trPr>
          <w:trHeight w:val="531"/>
        </w:trPr>
        <w:tc>
          <w:tcPr>
            <w:tcW w:w="553" w:type="dxa"/>
          </w:tcPr>
          <w:p w14:paraId="4BAD1275"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7.</w:t>
            </w:r>
          </w:p>
        </w:tc>
        <w:tc>
          <w:tcPr>
            <w:tcW w:w="1581" w:type="dxa"/>
          </w:tcPr>
          <w:p w14:paraId="49A9FABB"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BNII</w:t>
            </w:r>
          </w:p>
        </w:tc>
        <w:tc>
          <w:tcPr>
            <w:tcW w:w="1445" w:type="dxa"/>
          </w:tcPr>
          <w:p w14:paraId="1904A4D0"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1,45</w:t>
            </w:r>
          </w:p>
        </w:tc>
        <w:tc>
          <w:tcPr>
            <w:tcW w:w="1562" w:type="dxa"/>
          </w:tcPr>
          <w:p w14:paraId="623380F9"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1,04</w:t>
            </w:r>
          </w:p>
        </w:tc>
        <w:tc>
          <w:tcPr>
            <w:tcW w:w="1489" w:type="dxa"/>
          </w:tcPr>
          <w:p w14:paraId="6CE7C03F"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1,34</w:t>
            </w:r>
          </w:p>
        </w:tc>
        <w:tc>
          <w:tcPr>
            <w:tcW w:w="1491" w:type="dxa"/>
          </w:tcPr>
          <w:p w14:paraId="11C73164"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1,25</w:t>
            </w:r>
          </w:p>
        </w:tc>
      </w:tr>
      <w:tr w:rsidR="00E52718" w14:paraId="34440FBF" w14:textId="77777777" w:rsidTr="00F93D33">
        <w:trPr>
          <w:trHeight w:val="531"/>
        </w:trPr>
        <w:tc>
          <w:tcPr>
            <w:tcW w:w="553" w:type="dxa"/>
          </w:tcPr>
          <w:p w14:paraId="26BD9A5E"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8.</w:t>
            </w:r>
          </w:p>
        </w:tc>
        <w:tc>
          <w:tcPr>
            <w:tcW w:w="1581" w:type="dxa"/>
          </w:tcPr>
          <w:p w14:paraId="52D7D3C0"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BNLI</w:t>
            </w:r>
          </w:p>
        </w:tc>
        <w:tc>
          <w:tcPr>
            <w:tcW w:w="1445" w:type="dxa"/>
          </w:tcPr>
          <w:p w14:paraId="3CE35128"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1,30</w:t>
            </w:r>
          </w:p>
        </w:tc>
        <w:tc>
          <w:tcPr>
            <w:tcW w:w="1562" w:type="dxa"/>
          </w:tcPr>
          <w:p w14:paraId="77AD2E4A"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0,90</w:t>
            </w:r>
          </w:p>
        </w:tc>
        <w:tc>
          <w:tcPr>
            <w:tcW w:w="1489" w:type="dxa"/>
          </w:tcPr>
          <w:p w14:paraId="49D5C704"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0,70</w:t>
            </w:r>
          </w:p>
        </w:tc>
        <w:tc>
          <w:tcPr>
            <w:tcW w:w="1491" w:type="dxa"/>
          </w:tcPr>
          <w:p w14:paraId="2940C14A"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1,10</w:t>
            </w:r>
          </w:p>
        </w:tc>
      </w:tr>
      <w:tr w:rsidR="00E52718" w14:paraId="0BE8A182" w14:textId="77777777" w:rsidTr="00F93D33">
        <w:trPr>
          <w:trHeight w:val="545"/>
        </w:trPr>
        <w:tc>
          <w:tcPr>
            <w:tcW w:w="553" w:type="dxa"/>
          </w:tcPr>
          <w:p w14:paraId="321CE063"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9.</w:t>
            </w:r>
          </w:p>
        </w:tc>
        <w:tc>
          <w:tcPr>
            <w:tcW w:w="1581" w:type="dxa"/>
          </w:tcPr>
          <w:p w14:paraId="18D9132E"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BDMN</w:t>
            </w:r>
          </w:p>
        </w:tc>
        <w:tc>
          <w:tcPr>
            <w:tcW w:w="1445" w:type="dxa"/>
          </w:tcPr>
          <w:p w14:paraId="5AC17DB0"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3,00</w:t>
            </w:r>
          </w:p>
        </w:tc>
        <w:tc>
          <w:tcPr>
            <w:tcW w:w="1562" w:type="dxa"/>
          </w:tcPr>
          <w:p w14:paraId="4BFFA8B2"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1,00</w:t>
            </w:r>
          </w:p>
        </w:tc>
        <w:tc>
          <w:tcPr>
            <w:tcW w:w="1489" w:type="dxa"/>
          </w:tcPr>
          <w:p w14:paraId="29F793C0"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1,20</w:t>
            </w:r>
          </w:p>
        </w:tc>
        <w:tc>
          <w:tcPr>
            <w:tcW w:w="1491" w:type="dxa"/>
          </w:tcPr>
          <w:p w14:paraId="19EBF37C"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2,30</w:t>
            </w:r>
          </w:p>
        </w:tc>
      </w:tr>
      <w:tr w:rsidR="00E52718" w14:paraId="2833FC68" w14:textId="77777777" w:rsidTr="00F93D33">
        <w:trPr>
          <w:trHeight w:val="531"/>
        </w:trPr>
        <w:tc>
          <w:tcPr>
            <w:tcW w:w="553" w:type="dxa"/>
          </w:tcPr>
          <w:p w14:paraId="7688BA4F"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10.</w:t>
            </w:r>
          </w:p>
        </w:tc>
        <w:tc>
          <w:tcPr>
            <w:tcW w:w="1581" w:type="dxa"/>
          </w:tcPr>
          <w:p w14:paraId="766070D7"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MEGA</w:t>
            </w:r>
          </w:p>
        </w:tc>
        <w:tc>
          <w:tcPr>
            <w:tcW w:w="1445" w:type="dxa"/>
          </w:tcPr>
          <w:p w14:paraId="6CD5E9F4"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2,90</w:t>
            </w:r>
          </w:p>
        </w:tc>
        <w:tc>
          <w:tcPr>
            <w:tcW w:w="1562" w:type="dxa"/>
          </w:tcPr>
          <w:p w14:paraId="657D2D99"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3,64</w:t>
            </w:r>
          </w:p>
        </w:tc>
        <w:tc>
          <w:tcPr>
            <w:tcW w:w="1489" w:type="dxa"/>
          </w:tcPr>
          <w:p w14:paraId="0E4B3F72"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4,22</w:t>
            </w:r>
          </w:p>
        </w:tc>
        <w:tc>
          <w:tcPr>
            <w:tcW w:w="1491" w:type="dxa"/>
          </w:tcPr>
          <w:p w14:paraId="77CDAB5D"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4,00</w:t>
            </w:r>
          </w:p>
        </w:tc>
      </w:tr>
      <w:tr w:rsidR="00E52718" w14:paraId="0B7C6520" w14:textId="77777777" w:rsidTr="00F93D33">
        <w:trPr>
          <w:trHeight w:val="531"/>
        </w:trPr>
        <w:tc>
          <w:tcPr>
            <w:tcW w:w="553" w:type="dxa"/>
          </w:tcPr>
          <w:p w14:paraId="6D66F1BA"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11.</w:t>
            </w:r>
          </w:p>
        </w:tc>
        <w:tc>
          <w:tcPr>
            <w:tcW w:w="1581" w:type="dxa"/>
          </w:tcPr>
          <w:p w14:paraId="21546582"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BACA</w:t>
            </w:r>
          </w:p>
        </w:tc>
        <w:tc>
          <w:tcPr>
            <w:tcW w:w="1445" w:type="dxa"/>
          </w:tcPr>
          <w:p w14:paraId="3DC6E64C"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0,13</w:t>
            </w:r>
          </w:p>
        </w:tc>
        <w:tc>
          <w:tcPr>
            <w:tcW w:w="1562" w:type="dxa"/>
          </w:tcPr>
          <w:p w14:paraId="127DC2AF"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0,22</w:t>
            </w:r>
          </w:p>
        </w:tc>
        <w:tc>
          <w:tcPr>
            <w:tcW w:w="1489" w:type="dxa"/>
          </w:tcPr>
          <w:p w14:paraId="7DA27B94"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0,44</w:t>
            </w:r>
          </w:p>
        </w:tc>
        <w:tc>
          <w:tcPr>
            <w:tcW w:w="1491" w:type="dxa"/>
          </w:tcPr>
          <w:p w14:paraId="5D6BCBF5"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0,18</w:t>
            </w:r>
          </w:p>
        </w:tc>
      </w:tr>
      <w:tr w:rsidR="00E52718" w14:paraId="712A3849" w14:textId="77777777" w:rsidTr="00F93D33">
        <w:trPr>
          <w:trHeight w:val="545"/>
        </w:trPr>
        <w:tc>
          <w:tcPr>
            <w:tcW w:w="553" w:type="dxa"/>
          </w:tcPr>
          <w:p w14:paraId="3E403E6A"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81" w:type="dxa"/>
          </w:tcPr>
          <w:p w14:paraId="41A72E6B"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NISP</w:t>
            </w:r>
          </w:p>
        </w:tc>
        <w:tc>
          <w:tcPr>
            <w:tcW w:w="1445" w:type="dxa"/>
          </w:tcPr>
          <w:p w14:paraId="45AC8468"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2,22</w:t>
            </w:r>
          </w:p>
        </w:tc>
        <w:tc>
          <w:tcPr>
            <w:tcW w:w="1562" w:type="dxa"/>
          </w:tcPr>
          <w:p w14:paraId="066052D7"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1,47</w:t>
            </w:r>
          </w:p>
        </w:tc>
        <w:tc>
          <w:tcPr>
            <w:tcW w:w="1489" w:type="dxa"/>
          </w:tcPr>
          <w:p w14:paraId="3856B967"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1,55</w:t>
            </w:r>
          </w:p>
        </w:tc>
        <w:tc>
          <w:tcPr>
            <w:tcW w:w="1491" w:type="dxa"/>
          </w:tcPr>
          <w:p w14:paraId="72138034" w14:textId="77777777" w:rsidR="00E52718" w:rsidRPr="005842D9" w:rsidRDefault="00E52718" w:rsidP="00F93D33">
            <w:pPr>
              <w:pStyle w:val="ListParagraph"/>
              <w:spacing w:line="360" w:lineRule="auto"/>
              <w:ind w:left="0"/>
              <w:jc w:val="center"/>
              <w:rPr>
                <w:rFonts w:ascii="Times New Roman" w:hAnsi="Times New Roman" w:cs="Times New Roman"/>
                <w:sz w:val="24"/>
                <w:szCs w:val="24"/>
              </w:rPr>
            </w:pPr>
            <w:r w:rsidRPr="005842D9">
              <w:rPr>
                <w:rFonts w:ascii="Times New Roman" w:hAnsi="Times New Roman" w:cs="Times New Roman"/>
                <w:sz w:val="24"/>
                <w:szCs w:val="24"/>
              </w:rPr>
              <w:t>1,86</w:t>
            </w:r>
          </w:p>
        </w:tc>
      </w:tr>
      <w:tr w:rsidR="00E52718" w14:paraId="5FA3B01E" w14:textId="77777777" w:rsidTr="00F93D33">
        <w:trPr>
          <w:trHeight w:val="531"/>
        </w:trPr>
        <w:tc>
          <w:tcPr>
            <w:tcW w:w="2134" w:type="dxa"/>
            <w:gridSpan w:val="2"/>
          </w:tcPr>
          <w:p w14:paraId="7BBE29D9"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Rata-rata</w:t>
            </w:r>
          </w:p>
        </w:tc>
        <w:tc>
          <w:tcPr>
            <w:tcW w:w="5987" w:type="dxa"/>
            <w:gridSpan w:val="4"/>
          </w:tcPr>
          <w:p w14:paraId="4958683C"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1,914583333</w:t>
            </w:r>
          </w:p>
        </w:tc>
      </w:tr>
      <w:tr w:rsidR="00E52718" w14:paraId="16049E65" w14:textId="77777777" w:rsidTr="00F93D33">
        <w:trPr>
          <w:trHeight w:val="545"/>
        </w:trPr>
        <w:tc>
          <w:tcPr>
            <w:tcW w:w="2134" w:type="dxa"/>
            <w:gridSpan w:val="2"/>
          </w:tcPr>
          <w:p w14:paraId="25A86570"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Nilai Maksimum</w:t>
            </w:r>
          </w:p>
        </w:tc>
        <w:tc>
          <w:tcPr>
            <w:tcW w:w="5987" w:type="dxa"/>
            <w:gridSpan w:val="4"/>
          </w:tcPr>
          <w:p w14:paraId="48483ACD"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4,22</w:t>
            </w:r>
          </w:p>
        </w:tc>
      </w:tr>
      <w:tr w:rsidR="00E52718" w14:paraId="0E063126" w14:textId="77777777" w:rsidTr="00F93D33">
        <w:trPr>
          <w:trHeight w:val="531"/>
        </w:trPr>
        <w:tc>
          <w:tcPr>
            <w:tcW w:w="2134" w:type="dxa"/>
            <w:gridSpan w:val="2"/>
          </w:tcPr>
          <w:p w14:paraId="4A3D4CF3"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Nilai Minimum</w:t>
            </w:r>
          </w:p>
        </w:tc>
        <w:tc>
          <w:tcPr>
            <w:tcW w:w="5987" w:type="dxa"/>
            <w:gridSpan w:val="4"/>
          </w:tcPr>
          <w:p w14:paraId="2CBDF253"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0,13</w:t>
            </w:r>
          </w:p>
        </w:tc>
      </w:tr>
    </w:tbl>
    <w:p w14:paraId="1E982DDD" w14:textId="77777777" w:rsidR="00E52718" w:rsidRPr="00076A28" w:rsidRDefault="00E52718" w:rsidP="00E52718">
      <w:pPr>
        <w:spacing w:line="360" w:lineRule="auto"/>
        <w:rPr>
          <w:rFonts w:ascii="Times New Roman" w:hAnsi="Times New Roman" w:cs="Times New Roman"/>
          <w:sz w:val="24"/>
          <w:szCs w:val="24"/>
        </w:rPr>
      </w:pPr>
      <w:r w:rsidRPr="00076A28">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Pr="00076A28">
        <w:rPr>
          <w:rFonts w:ascii="Times New Roman" w:hAnsi="Times New Roman" w:cs="Times New Roman"/>
          <w:b/>
          <w:bCs/>
          <w:sz w:val="24"/>
          <w:szCs w:val="24"/>
        </w:rPr>
        <w:t xml:space="preserve">Lampiran 6. Data Perkembangan Variabel NPL Tahun 2019-2022 </w:t>
      </w:r>
    </w:p>
    <w:p w14:paraId="4F242D75" w14:textId="77777777" w:rsidR="00E52718" w:rsidRPr="00076A28" w:rsidRDefault="00E52718" w:rsidP="00E52718">
      <w:pPr>
        <w:pStyle w:val="ListParagraph"/>
        <w:spacing w:line="360" w:lineRule="auto"/>
        <w:ind w:left="1843" w:hanging="283"/>
        <w:rPr>
          <w:rFonts w:ascii="Times New Roman" w:hAnsi="Times New Roman" w:cs="Times New Roman"/>
          <w:b/>
          <w:bCs/>
          <w:sz w:val="24"/>
          <w:szCs w:val="24"/>
        </w:rPr>
      </w:pPr>
      <w:r w:rsidRPr="00076A28">
        <w:rPr>
          <w:rFonts w:ascii="Times New Roman" w:hAnsi="Times New Roman" w:cs="Times New Roman"/>
          <w:b/>
          <w:bCs/>
          <w:sz w:val="24"/>
          <w:szCs w:val="24"/>
        </w:rPr>
        <w:t>(dalam %)</w:t>
      </w:r>
    </w:p>
    <w:tbl>
      <w:tblPr>
        <w:tblStyle w:val="TableGrid"/>
        <w:tblW w:w="8520" w:type="dxa"/>
        <w:tblInd w:w="137" w:type="dxa"/>
        <w:tblLook w:val="04A0" w:firstRow="1" w:lastRow="0" w:firstColumn="1" w:lastColumn="0" w:noHBand="0" w:noVBand="1"/>
      </w:tblPr>
      <w:tblGrid>
        <w:gridCol w:w="590"/>
        <w:gridCol w:w="1654"/>
        <w:gridCol w:w="1513"/>
        <w:gridCol w:w="1633"/>
        <w:gridCol w:w="1560"/>
        <w:gridCol w:w="1570"/>
      </w:tblGrid>
      <w:tr w:rsidR="00E52718" w14:paraId="1A1497AD" w14:textId="77777777" w:rsidTr="00F93D33">
        <w:trPr>
          <w:trHeight w:val="483"/>
          <w:tblHeader/>
        </w:trPr>
        <w:tc>
          <w:tcPr>
            <w:tcW w:w="590" w:type="dxa"/>
          </w:tcPr>
          <w:p w14:paraId="39F0C7DB"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654" w:type="dxa"/>
          </w:tcPr>
          <w:p w14:paraId="652FFB0B"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Kode Emiten</w:t>
            </w:r>
          </w:p>
        </w:tc>
        <w:tc>
          <w:tcPr>
            <w:tcW w:w="1513" w:type="dxa"/>
          </w:tcPr>
          <w:p w14:paraId="7CBEB0B4"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633" w:type="dxa"/>
          </w:tcPr>
          <w:p w14:paraId="3A8DF62E"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560" w:type="dxa"/>
          </w:tcPr>
          <w:p w14:paraId="732A283C"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570" w:type="dxa"/>
          </w:tcPr>
          <w:p w14:paraId="33568AB9"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E52718" w14:paraId="6380F19B" w14:textId="77777777" w:rsidTr="00F93D33">
        <w:trPr>
          <w:trHeight w:val="484"/>
        </w:trPr>
        <w:tc>
          <w:tcPr>
            <w:tcW w:w="590" w:type="dxa"/>
          </w:tcPr>
          <w:p w14:paraId="230B91BB"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1.</w:t>
            </w:r>
          </w:p>
        </w:tc>
        <w:tc>
          <w:tcPr>
            <w:tcW w:w="1654" w:type="dxa"/>
          </w:tcPr>
          <w:p w14:paraId="0DE26A29"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BBCA</w:t>
            </w:r>
          </w:p>
        </w:tc>
        <w:tc>
          <w:tcPr>
            <w:tcW w:w="1513" w:type="dxa"/>
          </w:tcPr>
          <w:p w14:paraId="420F555A"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1,30</w:t>
            </w:r>
          </w:p>
        </w:tc>
        <w:tc>
          <w:tcPr>
            <w:tcW w:w="1633" w:type="dxa"/>
          </w:tcPr>
          <w:p w14:paraId="614A28D9"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1,80</w:t>
            </w:r>
          </w:p>
        </w:tc>
        <w:tc>
          <w:tcPr>
            <w:tcW w:w="1560" w:type="dxa"/>
          </w:tcPr>
          <w:p w14:paraId="750DEDC9"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2,20</w:t>
            </w:r>
          </w:p>
        </w:tc>
        <w:tc>
          <w:tcPr>
            <w:tcW w:w="1570" w:type="dxa"/>
          </w:tcPr>
          <w:p w14:paraId="326839DF"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1,70</w:t>
            </w:r>
          </w:p>
        </w:tc>
      </w:tr>
      <w:tr w:rsidR="00E52718" w14:paraId="6D7B5389" w14:textId="77777777" w:rsidTr="00F93D33">
        <w:trPr>
          <w:trHeight w:val="473"/>
        </w:trPr>
        <w:tc>
          <w:tcPr>
            <w:tcW w:w="590" w:type="dxa"/>
          </w:tcPr>
          <w:p w14:paraId="64C1C017"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2.</w:t>
            </w:r>
          </w:p>
        </w:tc>
        <w:tc>
          <w:tcPr>
            <w:tcW w:w="1654" w:type="dxa"/>
          </w:tcPr>
          <w:p w14:paraId="77F32B10"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BBNI</w:t>
            </w:r>
          </w:p>
        </w:tc>
        <w:tc>
          <w:tcPr>
            <w:tcW w:w="1513" w:type="dxa"/>
          </w:tcPr>
          <w:p w14:paraId="46C7F68E"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2,30</w:t>
            </w:r>
          </w:p>
        </w:tc>
        <w:tc>
          <w:tcPr>
            <w:tcW w:w="1633" w:type="dxa"/>
          </w:tcPr>
          <w:p w14:paraId="004A753D"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4,30</w:t>
            </w:r>
          </w:p>
        </w:tc>
        <w:tc>
          <w:tcPr>
            <w:tcW w:w="1560" w:type="dxa"/>
          </w:tcPr>
          <w:p w14:paraId="43805BDC"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3,70</w:t>
            </w:r>
          </w:p>
        </w:tc>
        <w:tc>
          <w:tcPr>
            <w:tcW w:w="1570" w:type="dxa"/>
          </w:tcPr>
          <w:p w14:paraId="2E50D154"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2,80</w:t>
            </w:r>
          </w:p>
        </w:tc>
      </w:tr>
      <w:tr w:rsidR="00E52718" w14:paraId="06BEB0DB" w14:textId="77777777" w:rsidTr="00F93D33">
        <w:trPr>
          <w:trHeight w:val="473"/>
        </w:trPr>
        <w:tc>
          <w:tcPr>
            <w:tcW w:w="590" w:type="dxa"/>
          </w:tcPr>
          <w:p w14:paraId="2F40AEAC"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3.</w:t>
            </w:r>
          </w:p>
        </w:tc>
        <w:tc>
          <w:tcPr>
            <w:tcW w:w="1654" w:type="dxa"/>
          </w:tcPr>
          <w:p w14:paraId="5F79D8B8"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BBRI</w:t>
            </w:r>
          </w:p>
        </w:tc>
        <w:tc>
          <w:tcPr>
            <w:tcW w:w="1513" w:type="dxa"/>
          </w:tcPr>
          <w:p w14:paraId="607BFBAF"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2,62</w:t>
            </w:r>
          </w:p>
        </w:tc>
        <w:tc>
          <w:tcPr>
            <w:tcW w:w="1633" w:type="dxa"/>
          </w:tcPr>
          <w:p w14:paraId="0F73578C"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2,94</w:t>
            </w:r>
          </w:p>
        </w:tc>
        <w:tc>
          <w:tcPr>
            <w:tcW w:w="1560" w:type="dxa"/>
          </w:tcPr>
          <w:p w14:paraId="56F249B5"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3,08</w:t>
            </w:r>
          </w:p>
        </w:tc>
        <w:tc>
          <w:tcPr>
            <w:tcW w:w="1570" w:type="dxa"/>
          </w:tcPr>
          <w:p w14:paraId="28029945"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2,82</w:t>
            </w:r>
          </w:p>
        </w:tc>
      </w:tr>
      <w:tr w:rsidR="00E52718" w14:paraId="7E74320B" w14:textId="77777777" w:rsidTr="00F93D33">
        <w:trPr>
          <w:trHeight w:val="484"/>
        </w:trPr>
        <w:tc>
          <w:tcPr>
            <w:tcW w:w="590" w:type="dxa"/>
          </w:tcPr>
          <w:p w14:paraId="5C936B4B"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4.</w:t>
            </w:r>
          </w:p>
        </w:tc>
        <w:tc>
          <w:tcPr>
            <w:tcW w:w="1654" w:type="dxa"/>
          </w:tcPr>
          <w:p w14:paraId="1E87FCC2"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BBTN</w:t>
            </w:r>
          </w:p>
        </w:tc>
        <w:tc>
          <w:tcPr>
            <w:tcW w:w="1513" w:type="dxa"/>
          </w:tcPr>
          <w:p w14:paraId="61F85027"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4,78</w:t>
            </w:r>
          </w:p>
        </w:tc>
        <w:tc>
          <w:tcPr>
            <w:tcW w:w="1633" w:type="dxa"/>
          </w:tcPr>
          <w:p w14:paraId="0E27D26B"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4,37</w:t>
            </w:r>
          </w:p>
        </w:tc>
        <w:tc>
          <w:tcPr>
            <w:tcW w:w="1560" w:type="dxa"/>
          </w:tcPr>
          <w:p w14:paraId="28C01C14"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3,70</w:t>
            </w:r>
          </w:p>
        </w:tc>
        <w:tc>
          <w:tcPr>
            <w:tcW w:w="1570" w:type="dxa"/>
          </w:tcPr>
          <w:p w14:paraId="6D01F07F"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3,38</w:t>
            </w:r>
          </w:p>
        </w:tc>
      </w:tr>
      <w:tr w:rsidR="00E52718" w14:paraId="4890F582" w14:textId="77777777" w:rsidTr="00F93D33">
        <w:trPr>
          <w:trHeight w:val="473"/>
        </w:trPr>
        <w:tc>
          <w:tcPr>
            <w:tcW w:w="590" w:type="dxa"/>
          </w:tcPr>
          <w:p w14:paraId="4AB0BE37"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5.</w:t>
            </w:r>
          </w:p>
        </w:tc>
        <w:tc>
          <w:tcPr>
            <w:tcW w:w="1654" w:type="dxa"/>
          </w:tcPr>
          <w:p w14:paraId="797E254F"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BMRI</w:t>
            </w:r>
          </w:p>
        </w:tc>
        <w:tc>
          <w:tcPr>
            <w:tcW w:w="1513" w:type="dxa"/>
          </w:tcPr>
          <w:p w14:paraId="776A4606"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2,39</w:t>
            </w:r>
          </w:p>
        </w:tc>
        <w:tc>
          <w:tcPr>
            <w:tcW w:w="1633" w:type="dxa"/>
          </w:tcPr>
          <w:p w14:paraId="430D5DF9"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3,29</w:t>
            </w:r>
          </w:p>
        </w:tc>
        <w:tc>
          <w:tcPr>
            <w:tcW w:w="1560" w:type="dxa"/>
          </w:tcPr>
          <w:p w14:paraId="72DAF4CB"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2,81</w:t>
            </w:r>
          </w:p>
        </w:tc>
        <w:tc>
          <w:tcPr>
            <w:tcW w:w="1570" w:type="dxa"/>
          </w:tcPr>
          <w:p w14:paraId="54EDF9B2"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1,88</w:t>
            </w:r>
          </w:p>
        </w:tc>
      </w:tr>
      <w:tr w:rsidR="00E52718" w14:paraId="06AC6B83" w14:textId="77777777" w:rsidTr="00F93D33">
        <w:trPr>
          <w:trHeight w:val="484"/>
        </w:trPr>
        <w:tc>
          <w:tcPr>
            <w:tcW w:w="590" w:type="dxa"/>
          </w:tcPr>
          <w:p w14:paraId="7C275FE1"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6.</w:t>
            </w:r>
          </w:p>
        </w:tc>
        <w:tc>
          <w:tcPr>
            <w:tcW w:w="1654" w:type="dxa"/>
          </w:tcPr>
          <w:p w14:paraId="0D962AE9"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BJTM</w:t>
            </w:r>
          </w:p>
        </w:tc>
        <w:tc>
          <w:tcPr>
            <w:tcW w:w="1513" w:type="dxa"/>
          </w:tcPr>
          <w:p w14:paraId="54F8DCF9"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2,77</w:t>
            </w:r>
          </w:p>
        </w:tc>
        <w:tc>
          <w:tcPr>
            <w:tcW w:w="1633" w:type="dxa"/>
          </w:tcPr>
          <w:p w14:paraId="6A421C5D"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4,00</w:t>
            </w:r>
          </w:p>
        </w:tc>
        <w:tc>
          <w:tcPr>
            <w:tcW w:w="1560" w:type="dxa"/>
          </w:tcPr>
          <w:p w14:paraId="054708CF"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4,48</w:t>
            </w:r>
          </w:p>
        </w:tc>
        <w:tc>
          <w:tcPr>
            <w:tcW w:w="1570" w:type="dxa"/>
          </w:tcPr>
          <w:p w14:paraId="1129ABB1"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2,83</w:t>
            </w:r>
          </w:p>
        </w:tc>
      </w:tr>
      <w:tr w:rsidR="00E52718" w14:paraId="2547BD82" w14:textId="77777777" w:rsidTr="00F93D33">
        <w:trPr>
          <w:trHeight w:val="473"/>
        </w:trPr>
        <w:tc>
          <w:tcPr>
            <w:tcW w:w="590" w:type="dxa"/>
          </w:tcPr>
          <w:p w14:paraId="1FA53BA3"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7.</w:t>
            </w:r>
          </w:p>
        </w:tc>
        <w:tc>
          <w:tcPr>
            <w:tcW w:w="1654" w:type="dxa"/>
          </w:tcPr>
          <w:p w14:paraId="20ED94CA"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BNII</w:t>
            </w:r>
          </w:p>
        </w:tc>
        <w:tc>
          <w:tcPr>
            <w:tcW w:w="1513" w:type="dxa"/>
          </w:tcPr>
          <w:p w14:paraId="5571C22D"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3,33</w:t>
            </w:r>
          </w:p>
        </w:tc>
        <w:tc>
          <w:tcPr>
            <w:tcW w:w="1633" w:type="dxa"/>
          </w:tcPr>
          <w:p w14:paraId="08332C6A"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4,00</w:t>
            </w:r>
          </w:p>
        </w:tc>
        <w:tc>
          <w:tcPr>
            <w:tcW w:w="1560" w:type="dxa"/>
          </w:tcPr>
          <w:p w14:paraId="2E3B9FD9"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3,69</w:t>
            </w:r>
          </w:p>
        </w:tc>
        <w:tc>
          <w:tcPr>
            <w:tcW w:w="1570" w:type="dxa"/>
          </w:tcPr>
          <w:p w14:paraId="40700A4B"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3,46</w:t>
            </w:r>
          </w:p>
        </w:tc>
      </w:tr>
      <w:tr w:rsidR="00E52718" w14:paraId="5A1FBAC4" w14:textId="77777777" w:rsidTr="00F93D33">
        <w:trPr>
          <w:trHeight w:val="473"/>
        </w:trPr>
        <w:tc>
          <w:tcPr>
            <w:tcW w:w="590" w:type="dxa"/>
          </w:tcPr>
          <w:p w14:paraId="4C3DEB09"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8.</w:t>
            </w:r>
          </w:p>
        </w:tc>
        <w:tc>
          <w:tcPr>
            <w:tcW w:w="1654" w:type="dxa"/>
          </w:tcPr>
          <w:p w14:paraId="7E6E84B1"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BNLI</w:t>
            </w:r>
          </w:p>
        </w:tc>
        <w:tc>
          <w:tcPr>
            <w:tcW w:w="1513" w:type="dxa"/>
          </w:tcPr>
          <w:p w14:paraId="70E584FE"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2,80</w:t>
            </w:r>
          </w:p>
        </w:tc>
        <w:tc>
          <w:tcPr>
            <w:tcW w:w="1633" w:type="dxa"/>
          </w:tcPr>
          <w:p w14:paraId="302BE681"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2,90</w:t>
            </w:r>
          </w:p>
        </w:tc>
        <w:tc>
          <w:tcPr>
            <w:tcW w:w="1560" w:type="dxa"/>
          </w:tcPr>
          <w:p w14:paraId="1F36C1CD"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3,20</w:t>
            </w:r>
          </w:p>
        </w:tc>
        <w:tc>
          <w:tcPr>
            <w:tcW w:w="1570" w:type="dxa"/>
          </w:tcPr>
          <w:p w14:paraId="12B58E45"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3,10</w:t>
            </w:r>
          </w:p>
        </w:tc>
      </w:tr>
      <w:tr w:rsidR="00E52718" w14:paraId="2901A8F9" w14:textId="77777777" w:rsidTr="00F93D33">
        <w:trPr>
          <w:trHeight w:val="484"/>
        </w:trPr>
        <w:tc>
          <w:tcPr>
            <w:tcW w:w="590" w:type="dxa"/>
          </w:tcPr>
          <w:p w14:paraId="0E4CD8E8"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9.</w:t>
            </w:r>
          </w:p>
        </w:tc>
        <w:tc>
          <w:tcPr>
            <w:tcW w:w="1654" w:type="dxa"/>
          </w:tcPr>
          <w:p w14:paraId="3529FEBE"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BDMN</w:t>
            </w:r>
          </w:p>
        </w:tc>
        <w:tc>
          <w:tcPr>
            <w:tcW w:w="1513" w:type="dxa"/>
          </w:tcPr>
          <w:p w14:paraId="271E9D49"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3,00</w:t>
            </w:r>
          </w:p>
        </w:tc>
        <w:tc>
          <w:tcPr>
            <w:tcW w:w="1633" w:type="dxa"/>
          </w:tcPr>
          <w:p w14:paraId="5C84C053"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2,80</w:t>
            </w:r>
          </w:p>
        </w:tc>
        <w:tc>
          <w:tcPr>
            <w:tcW w:w="1560" w:type="dxa"/>
          </w:tcPr>
          <w:p w14:paraId="6BD322F1"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2,70</w:t>
            </w:r>
          </w:p>
        </w:tc>
        <w:tc>
          <w:tcPr>
            <w:tcW w:w="1570" w:type="dxa"/>
          </w:tcPr>
          <w:p w14:paraId="1DF05BE2"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2,60</w:t>
            </w:r>
          </w:p>
        </w:tc>
      </w:tr>
      <w:tr w:rsidR="00E52718" w14:paraId="0C7BAD03" w14:textId="77777777" w:rsidTr="00F93D33">
        <w:trPr>
          <w:trHeight w:val="473"/>
        </w:trPr>
        <w:tc>
          <w:tcPr>
            <w:tcW w:w="590" w:type="dxa"/>
          </w:tcPr>
          <w:p w14:paraId="3FBC10F4"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10.</w:t>
            </w:r>
          </w:p>
        </w:tc>
        <w:tc>
          <w:tcPr>
            <w:tcW w:w="1654" w:type="dxa"/>
          </w:tcPr>
          <w:p w14:paraId="2CE338D5"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MEGA</w:t>
            </w:r>
          </w:p>
        </w:tc>
        <w:tc>
          <w:tcPr>
            <w:tcW w:w="1513" w:type="dxa"/>
          </w:tcPr>
          <w:p w14:paraId="24081534"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2,46</w:t>
            </w:r>
          </w:p>
        </w:tc>
        <w:tc>
          <w:tcPr>
            <w:tcW w:w="1633" w:type="dxa"/>
          </w:tcPr>
          <w:p w14:paraId="65222CDA"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1,39</w:t>
            </w:r>
          </w:p>
        </w:tc>
        <w:tc>
          <w:tcPr>
            <w:tcW w:w="1560" w:type="dxa"/>
          </w:tcPr>
          <w:p w14:paraId="6B1F938A"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1,12</w:t>
            </w:r>
          </w:p>
        </w:tc>
        <w:tc>
          <w:tcPr>
            <w:tcW w:w="1570" w:type="dxa"/>
          </w:tcPr>
          <w:p w14:paraId="356C0800"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1,23</w:t>
            </w:r>
          </w:p>
        </w:tc>
      </w:tr>
      <w:tr w:rsidR="00E52718" w14:paraId="6F037BC9" w14:textId="77777777" w:rsidTr="00F93D33">
        <w:trPr>
          <w:trHeight w:val="473"/>
        </w:trPr>
        <w:tc>
          <w:tcPr>
            <w:tcW w:w="590" w:type="dxa"/>
          </w:tcPr>
          <w:p w14:paraId="7FA90ABA"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sidRPr="005D53B1">
              <w:rPr>
                <w:rFonts w:ascii="Times New Roman" w:hAnsi="Times New Roman" w:cs="Times New Roman"/>
                <w:sz w:val="24"/>
                <w:szCs w:val="24"/>
              </w:rPr>
              <w:t>11.</w:t>
            </w:r>
          </w:p>
        </w:tc>
        <w:tc>
          <w:tcPr>
            <w:tcW w:w="1654" w:type="dxa"/>
          </w:tcPr>
          <w:p w14:paraId="130D7C15"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BACA</w:t>
            </w:r>
          </w:p>
        </w:tc>
        <w:tc>
          <w:tcPr>
            <w:tcW w:w="1513" w:type="dxa"/>
          </w:tcPr>
          <w:p w14:paraId="075DE482"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3,48</w:t>
            </w:r>
          </w:p>
        </w:tc>
        <w:tc>
          <w:tcPr>
            <w:tcW w:w="1633" w:type="dxa"/>
          </w:tcPr>
          <w:p w14:paraId="38140F84"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560" w:type="dxa"/>
          </w:tcPr>
          <w:p w14:paraId="74A40EF2"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570" w:type="dxa"/>
          </w:tcPr>
          <w:p w14:paraId="54DE4B81"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0,17</w:t>
            </w:r>
          </w:p>
        </w:tc>
      </w:tr>
      <w:tr w:rsidR="00E52718" w14:paraId="458FE7AE" w14:textId="77777777" w:rsidTr="00F93D33">
        <w:trPr>
          <w:trHeight w:val="484"/>
        </w:trPr>
        <w:tc>
          <w:tcPr>
            <w:tcW w:w="590" w:type="dxa"/>
          </w:tcPr>
          <w:p w14:paraId="73B0CBBF" w14:textId="77777777" w:rsidR="00E52718" w:rsidRPr="005D53B1" w:rsidRDefault="00E52718" w:rsidP="00F93D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654" w:type="dxa"/>
          </w:tcPr>
          <w:p w14:paraId="608556CB" w14:textId="77777777" w:rsidR="00E52718" w:rsidRPr="00483A31" w:rsidRDefault="00E52718" w:rsidP="00F93D33">
            <w:pPr>
              <w:pStyle w:val="ListParagraph"/>
              <w:spacing w:line="360" w:lineRule="auto"/>
              <w:ind w:left="0"/>
              <w:jc w:val="center"/>
              <w:rPr>
                <w:rFonts w:ascii="Times New Roman" w:hAnsi="Times New Roman" w:cs="Times New Roman"/>
                <w:sz w:val="24"/>
                <w:szCs w:val="24"/>
                <w:lang w:val="id-ID"/>
              </w:rPr>
            </w:pPr>
            <w:r w:rsidRPr="00483A31">
              <w:rPr>
                <w:rFonts w:ascii="Times New Roman" w:hAnsi="Times New Roman" w:cs="Times New Roman"/>
                <w:sz w:val="24"/>
                <w:szCs w:val="24"/>
                <w:lang w:val="id-ID"/>
              </w:rPr>
              <w:t>NISP</w:t>
            </w:r>
          </w:p>
        </w:tc>
        <w:tc>
          <w:tcPr>
            <w:tcW w:w="1513" w:type="dxa"/>
          </w:tcPr>
          <w:p w14:paraId="765FA60D"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1,72</w:t>
            </w:r>
          </w:p>
        </w:tc>
        <w:tc>
          <w:tcPr>
            <w:tcW w:w="1633" w:type="dxa"/>
          </w:tcPr>
          <w:p w14:paraId="4E7227AC"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1,93</w:t>
            </w:r>
          </w:p>
        </w:tc>
        <w:tc>
          <w:tcPr>
            <w:tcW w:w="1560" w:type="dxa"/>
          </w:tcPr>
          <w:p w14:paraId="0C68E181"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2,36</w:t>
            </w:r>
          </w:p>
        </w:tc>
        <w:tc>
          <w:tcPr>
            <w:tcW w:w="1570" w:type="dxa"/>
          </w:tcPr>
          <w:p w14:paraId="2E9FDA8C" w14:textId="77777777" w:rsidR="00E52718" w:rsidRPr="00DD34A1" w:rsidRDefault="00E52718" w:rsidP="00F93D33">
            <w:pPr>
              <w:pStyle w:val="ListParagraph"/>
              <w:spacing w:line="360" w:lineRule="auto"/>
              <w:ind w:left="0"/>
              <w:jc w:val="center"/>
              <w:rPr>
                <w:rFonts w:ascii="Times New Roman" w:hAnsi="Times New Roman" w:cs="Times New Roman"/>
                <w:sz w:val="24"/>
                <w:szCs w:val="24"/>
              </w:rPr>
            </w:pPr>
            <w:r w:rsidRPr="00DD34A1">
              <w:rPr>
                <w:rFonts w:ascii="Times New Roman" w:hAnsi="Times New Roman" w:cs="Times New Roman"/>
                <w:sz w:val="24"/>
                <w:szCs w:val="24"/>
              </w:rPr>
              <w:t>2,42</w:t>
            </w:r>
          </w:p>
        </w:tc>
      </w:tr>
      <w:tr w:rsidR="00E52718" w14:paraId="4B588127" w14:textId="77777777" w:rsidTr="00F93D33">
        <w:trPr>
          <w:trHeight w:val="473"/>
        </w:trPr>
        <w:tc>
          <w:tcPr>
            <w:tcW w:w="2244" w:type="dxa"/>
            <w:gridSpan w:val="2"/>
          </w:tcPr>
          <w:p w14:paraId="3CB7C83E"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Rata-rata</w:t>
            </w:r>
          </w:p>
        </w:tc>
        <w:tc>
          <w:tcPr>
            <w:tcW w:w="6276" w:type="dxa"/>
            <w:gridSpan w:val="4"/>
          </w:tcPr>
          <w:p w14:paraId="7189B7AE"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2,747083333</w:t>
            </w:r>
          </w:p>
        </w:tc>
      </w:tr>
      <w:tr w:rsidR="00E52718" w14:paraId="6C52338F" w14:textId="77777777" w:rsidTr="00F93D33">
        <w:trPr>
          <w:trHeight w:val="484"/>
        </w:trPr>
        <w:tc>
          <w:tcPr>
            <w:tcW w:w="2244" w:type="dxa"/>
            <w:gridSpan w:val="2"/>
          </w:tcPr>
          <w:p w14:paraId="1D5F8139"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Nilai Maksimum</w:t>
            </w:r>
          </w:p>
        </w:tc>
        <w:tc>
          <w:tcPr>
            <w:tcW w:w="6276" w:type="dxa"/>
            <w:gridSpan w:val="4"/>
          </w:tcPr>
          <w:p w14:paraId="73ED2931"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4,78</w:t>
            </w:r>
          </w:p>
        </w:tc>
      </w:tr>
      <w:tr w:rsidR="00E52718" w14:paraId="55FE04D5" w14:textId="77777777" w:rsidTr="00F93D33">
        <w:trPr>
          <w:trHeight w:val="473"/>
        </w:trPr>
        <w:tc>
          <w:tcPr>
            <w:tcW w:w="2244" w:type="dxa"/>
            <w:gridSpan w:val="2"/>
          </w:tcPr>
          <w:p w14:paraId="2890F168"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Nilai Minimum</w:t>
            </w:r>
          </w:p>
        </w:tc>
        <w:tc>
          <w:tcPr>
            <w:tcW w:w="6276" w:type="dxa"/>
            <w:gridSpan w:val="4"/>
          </w:tcPr>
          <w:p w14:paraId="5B89F161" w14:textId="77777777" w:rsidR="00E52718" w:rsidRDefault="00E52718" w:rsidP="00F93D33">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0,17</w:t>
            </w:r>
          </w:p>
        </w:tc>
      </w:tr>
    </w:tbl>
    <w:p w14:paraId="0D0C3D1E" w14:textId="77777777" w:rsidR="00E52718" w:rsidRDefault="00E52718" w:rsidP="00E52718">
      <w:pPr>
        <w:pStyle w:val="ListParagraph"/>
        <w:spacing w:line="360" w:lineRule="auto"/>
        <w:ind w:left="1843" w:hanging="1701"/>
        <w:rPr>
          <w:rFonts w:ascii="Times New Roman" w:hAnsi="Times New Roman" w:cs="Times New Roman"/>
          <w:sz w:val="24"/>
          <w:szCs w:val="24"/>
        </w:rPr>
      </w:pPr>
      <w:r>
        <w:rPr>
          <w:rFonts w:ascii="Times New Roman" w:hAnsi="Times New Roman" w:cs="Times New Roman"/>
          <w:sz w:val="24"/>
          <w:szCs w:val="24"/>
        </w:rPr>
        <w:br w:type="page"/>
      </w:r>
    </w:p>
    <w:p w14:paraId="2991644B" w14:textId="77777777" w:rsidR="00E52718" w:rsidRPr="00076A28" w:rsidRDefault="00E52718" w:rsidP="00E52718">
      <w:pPr>
        <w:pStyle w:val="ListParagraph"/>
        <w:spacing w:line="360" w:lineRule="auto"/>
        <w:ind w:left="1843" w:hanging="1701"/>
        <w:rPr>
          <w:rFonts w:ascii="Times New Roman" w:hAnsi="Times New Roman" w:cs="Times New Roman"/>
          <w:b/>
          <w:bCs/>
          <w:sz w:val="24"/>
          <w:szCs w:val="24"/>
        </w:rPr>
      </w:pPr>
      <w:r w:rsidRPr="00076A28">
        <w:rPr>
          <w:rFonts w:ascii="Times New Roman" w:hAnsi="Times New Roman" w:cs="Times New Roman"/>
          <w:b/>
          <w:bCs/>
          <w:sz w:val="24"/>
          <w:szCs w:val="24"/>
        </w:rPr>
        <w:lastRenderedPageBreak/>
        <w:t>Lampiran 7. Uji Statistik Deskriptif</w:t>
      </w:r>
    </w:p>
    <w:p w14:paraId="49C15428" w14:textId="77777777" w:rsidR="00E52718" w:rsidRPr="00076A28" w:rsidRDefault="00E52718" w:rsidP="00E52718">
      <w:pPr>
        <w:autoSpaceDE w:val="0"/>
        <w:autoSpaceDN w:val="0"/>
        <w:adjustRightInd w:val="0"/>
        <w:spacing w:after="0" w:line="240" w:lineRule="auto"/>
        <w:rPr>
          <w:rFonts w:ascii="Times New Roman" w:hAnsi="Times New Roman" w:cs="Times New Roman"/>
          <w:sz w:val="24"/>
          <w:szCs w:val="24"/>
          <w:lang w:val="en-ID"/>
        </w:rPr>
      </w:pPr>
    </w:p>
    <w:tbl>
      <w:tblPr>
        <w:tblW w:w="8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679"/>
        <w:gridCol w:w="1295"/>
        <w:gridCol w:w="1213"/>
        <w:gridCol w:w="1213"/>
        <w:gridCol w:w="1213"/>
        <w:gridCol w:w="1215"/>
      </w:tblGrid>
      <w:tr w:rsidR="00E52718" w:rsidRPr="00076A28" w14:paraId="0E004C9C" w14:textId="77777777" w:rsidTr="00F93D33">
        <w:trPr>
          <w:cantSplit/>
          <w:trHeight w:val="350"/>
        </w:trPr>
        <w:tc>
          <w:tcPr>
            <w:tcW w:w="8099" w:type="dxa"/>
            <w:gridSpan w:val="7"/>
            <w:shd w:val="clear" w:color="auto" w:fill="auto"/>
            <w:vAlign w:val="center"/>
          </w:tcPr>
          <w:p w14:paraId="18C6643E" w14:textId="77777777" w:rsidR="00E52718" w:rsidRPr="00076A28" w:rsidRDefault="00E52718" w:rsidP="00F93D33">
            <w:pPr>
              <w:autoSpaceDE w:val="0"/>
              <w:autoSpaceDN w:val="0"/>
              <w:adjustRightInd w:val="0"/>
              <w:spacing w:after="0" w:line="320" w:lineRule="atLeast"/>
              <w:ind w:left="60" w:right="60"/>
              <w:jc w:val="center"/>
              <w:rPr>
                <w:rFonts w:ascii="Times New Roman" w:hAnsi="Times New Roman" w:cs="Times New Roman"/>
                <w:sz w:val="24"/>
                <w:szCs w:val="24"/>
                <w:lang w:val="en-ID"/>
              </w:rPr>
            </w:pPr>
            <w:r w:rsidRPr="00076A28">
              <w:rPr>
                <w:rFonts w:ascii="Times New Roman" w:hAnsi="Times New Roman" w:cs="Times New Roman"/>
                <w:b/>
                <w:bCs/>
                <w:sz w:val="24"/>
                <w:szCs w:val="24"/>
                <w:lang w:val="en-ID"/>
              </w:rPr>
              <w:t>Descriptive Statistics</w:t>
            </w:r>
          </w:p>
        </w:tc>
      </w:tr>
      <w:tr w:rsidR="00E52718" w:rsidRPr="00076A28" w14:paraId="295094DA" w14:textId="77777777" w:rsidTr="00F93D33">
        <w:trPr>
          <w:cantSplit/>
          <w:trHeight w:val="701"/>
        </w:trPr>
        <w:tc>
          <w:tcPr>
            <w:tcW w:w="1271" w:type="dxa"/>
            <w:shd w:val="clear" w:color="auto" w:fill="auto"/>
            <w:vAlign w:val="bottom"/>
          </w:tcPr>
          <w:p w14:paraId="3C87A4FC" w14:textId="77777777" w:rsidR="00E52718" w:rsidRPr="00076A28" w:rsidRDefault="00E52718" w:rsidP="00F93D33">
            <w:pPr>
              <w:autoSpaceDE w:val="0"/>
              <w:autoSpaceDN w:val="0"/>
              <w:adjustRightInd w:val="0"/>
              <w:spacing w:after="0" w:line="240" w:lineRule="auto"/>
              <w:rPr>
                <w:rFonts w:ascii="Times New Roman" w:hAnsi="Times New Roman" w:cs="Times New Roman"/>
                <w:sz w:val="24"/>
                <w:szCs w:val="24"/>
                <w:lang w:val="en-ID"/>
              </w:rPr>
            </w:pPr>
          </w:p>
        </w:tc>
        <w:tc>
          <w:tcPr>
            <w:tcW w:w="679" w:type="dxa"/>
            <w:shd w:val="clear" w:color="auto" w:fill="auto"/>
            <w:vAlign w:val="center"/>
          </w:tcPr>
          <w:p w14:paraId="3AD126BF" w14:textId="77777777" w:rsidR="00E52718" w:rsidRPr="00076A28" w:rsidRDefault="00E52718" w:rsidP="00F93D33">
            <w:pPr>
              <w:autoSpaceDE w:val="0"/>
              <w:autoSpaceDN w:val="0"/>
              <w:adjustRightInd w:val="0"/>
              <w:spacing w:after="0" w:line="320" w:lineRule="atLeast"/>
              <w:ind w:left="60" w:right="60"/>
              <w:jc w:val="center"/>
              <w:rPr>
                <w:rFonts w:ascii="Times New Roman" w:hAnsi="Times New Roman" w:cs="Times New Roman"/>
                <w:sz w:val="24"/>
                <w:szCs w:val="24"/>
                <w:lang w:val="en-ID"/>
              </w:rPr>
            </w:pPr>
            <w:r w:rsidRPr="00076A28">
              <w:rPr>
                <w:rFonts w:ascii="Times New Roman" w:hAnsi="Times New Roman" w:cs="Times New Roman"/>
                <w:sz w:val="24"/>
                <w:szCs w:val="24"/>
                <w:lang w:val="en-ID"/>
              </w:rPr>
              <w:t>N</w:t>
            </w:r>
          </w:p>
        </w:tc>
        <w:tc>
          <w:tcPr>
            <w:tcW w:w="1295" w:type="dxa"/>
            <w:shd w:val="clear" w:color="auto" w:fill="auto"/>
            <w:vAlign w:val="center"/>
          </w:tcPr>
          <w:p w14:paraId="04C84701" w14:textId="77777777" w:rsidR="00E52718" w:rsidRPr="00076A28" w:rsidRDefault="00E52718" w:rsidP="00F93D33">
            <w:pPr>
              <w:autoSpaceDE w:val="0"/>
              <w:autoSpaceDN w:val="0"/>
              <w:adjustRightInd w:val="0"/>
              <w:spacing w:after="0" w:line="320" w:lineRule="atLeast"/>
              <w:ind w:left="60" w:right="60"/>
              <w:jc w:val="center"/>
              <w:rPr>
                <w:rFonts w:ascii="Times New Roman" w:hAnsi="Times New Roman" w:cs="Times New Roman"/>
                <w:sz w:val="24"/>
                <w:szCs w:val="24"/>
                <w:lang w:val="en-ID"/>
              </w:rPr>
            </w:pPr>
            <w:r w:rsidRPr="00076A28">
              <w:rPr>
                <w:rFonts w:ascii="Times New Roman" w:hAnsi="Times New Roman" w:cs="Times New Roman"/>
                <w:sz w:val="24"/>
                <w:szCs w:val="24"/>
                <w:lang w:val="en-ID"/>
              </w:rPr>
              <w:t>Minimum</w:t>
            </w:r>
          </w:p>
        </w:tc>
        <w:tc>
          <w:tcPr>
            <w:tcW w:w="1213" w:type="dxa"/>
            <w:shd w:val="clear" w:color="auto" w:fill="auto"/>
            <w:vAlign w:val="center"/>
          </w:tcPr>
          <w:p w14:paraId="1258AE22" w14:textId="77777777" w:rsidR="00E52718" w:rsidRPr="00076A28" w:rsidRDefault="00E52718" w:rsidP="00F93D33">
            <w:pPr>
              <w:autoSpaceDE w:val="0"/>
              <w:autoSpaceDN w:val="0"/>
              <w:adjustRightInd w:val="0"/>
              <w:spacing w:after="0" w:line="320" w:lineRule="atLeast"/>
              <w:ind w:left="60" w:right="60"/>
              <w:jc w:val="center"/>
              <w:rPr>
                <w:rFonts w:ascii="Times New Roman" w:hAnsi="Times New Roman" w:cs="Times New Roman"/>
                <w:sz w:val="24"/>
                <w:szCs w:val="24"/>
                <w:lang w:val="en-ID"/>
              </w:rPr>
            </w:pPr>
            <w:r w:rsidRPr="00076A28">
              <w:rPr>
                <w:rFonts w:ascii="Times New Roman" w:hAnsi="Times New Roman" w:cs="Times New Roman"/>
                <w:sz w:val="24"/>
                <w:szCs w:val="24"/>
                <w:lang w:val="en-ID"/>
              </w:rPr>
              <w:t>Maximum</w:t>
            </w:r>
          </w:p>
        </w:tc>
        <w:tc>
          <w:tcPr>
            <w:tcW w:w="1213" w:type="dxa"/>
            <w:shd w:val="clear" w:color="auto" w:fill="auto"/>
            <w:vAlign w:val="center"/>
          </w:tcPr>
          <w:p w14:paraId="6F1D0DBD" w14:textId="77777777" w:rsidR="00E52718" w:rsidRPr="00076A28" w:rsidRDefault="00E52718" w:rsidP="00F93D33">
            <w:pPr>
              <w:autoSpaceDE w:val="0"/>
              <w:autoSpaceDN w:val="0"/>
              <w:adjustRightInd w:val="0"/>
              <w:spacing w:after="0" w:line="320" w:lineRule="atLeast"/>
              <w:ind w:left="60" w:right="60"/>
              <w:jc w:val="center"/>
              <w:rPr>
                <w:rFonts w:ascii="Times New Roman" w:hAnsi="Times New Roman" w:cs="Times New Roman"/>
                <w:sz w:val="24"/>
                <w:szCs w:val="24"/>
                <w:lang w:val="en-ID"/>
              </w:rPr>
            </w:pPr>
            <w:r w:rsidRPr="00076A28">
              <w:rPr>
                <w:rFonts w:ascii="Times New Roman" w:hAnsi="Times New Roman" w:cs="Times New Roman"/>
                <w:sz w:val="24"/>
                <w:szCs w:val="24"/>
                <w:lang w:val="en-ID"/>
              </w:rPr>
              <w:t>Mean</w:t>
            </w:r>
          </w:p>
        </w:tc>
        <w:tc>
          <w:tcPr>
            <w:tcW w:w="1213" w:type="dxa"/>
            <w:shd w:val="clear" w:color="auto" w:fill="auto"/>
            <w:vAlign w:val="center"/>
          </w:tcPr>
          <w:p w14:paraId="48A4FF20" w14:textId="77777777" w:rsidR="00E52718" w:rsidRPr="00076A28" w:rsidRDefault="00E52718" w:rsidP="00F93D33">
            <w:pPr>
              <w:autoSpaceDE w:val="0"/>
              <w:autoSpaceDN w:val="0"/>
              <w:adjustRightInd w:val="0"/>
              <w:spacing w:after="0" w:line="320" w:lineRule="atLeast"/>
              <w:ind w:left="60" w:right="60"/>
              <w:jc w:val="center"/>
              <w:rPr>
                <w:rFonts w:ascii="Times New Roman" w:hAnsi="Times New Roman" w:cs="Times New Roman"/>
                <w:sz w:val="24"/>
                <w:szCs w:val="24"/>
                <w:lang w:val="en-ID"/>
              </w:rPr>
            </w:pPr>
            <w:r w:rsidRPr="00076A28">
              <w:rPr>
                <w:rFonts w:ascii="Times New Roman" w:hAnsi="Times New Roman" w:cs="Times New Roman"/>
                <w:sz w:val="24"/>
                <w:szCs w:val="24"/>
                <w:lang w:val="en-ID"/>
              </w:rPr>
              <w:t>Std. Deviation</w:t>
            </w:r>
          </w:p>
        </w:tc>
        <w:tc>
          <w:tcPr>
            <w:tcW w:w="1215" w:type="dxa"/>
            <w:shd w:val="clear" w:color="auto" w:fill="auto"/>
            <w:vAlign w:val="center"/>
          </w:tcPr>
          <w:p w14:paraId="7CDC4504" w14:textId="77777777" w:rsidR="00E52718" w:rsidRPr="00076A28" w:rsidRDefault="00E52718" w:rsidP="00F93D33">
            <w:pPr>
              <w:autoSpaceDE w:val="0"/>
              <w:autoSpaceDN w:val="0"/>
              <w:adjustRightInd w:val="0"/>
              <w:spacing w:after="0" w:line="320" w:lineRule="atLeast"/>
              <w:ind w:left="60" w:right="60"/>
              <w:jc w:val="center"/>
              <w:rPr>
                <w:rFonts w:ascii="Times New Roman" w:hAnsi="Times New Roman" w:cs="Times New Roman"/>
                <w:sz w:val="24"/>
                <w:szCs w:val="24"/>
                <w:lang w:val="en-ID"/>
              </w:rPr>
            </w:pPr>
            <w:r w:rsidRPr="00076A28">
              <w:rPr>
                <w:rFonts w:ascii="Times New Roman" w:hAnsi="Times New Roman" w:cs="Times New Roman"/>
                <w:sz w:val="24"/>
                <w:szCs w:val="24"/>
                <w:lang w:val="en-ID"/>
              </w:rPr>
              <w:t>Variance</w:t>
            </w:r>
          </w:p>
        </w:tc>
      </w:tr>
      <w:tr w:rsidR="00E52718" w:rsidRPr="00076A28" w14:paraId="7492A0E9" w14:textId="77777777" w:rsidTr="00F93D33">
        <w:trPr>
          <w:cantSplit/>
          <w:trHeight w:val="350"/>
        </w:trPr>
        <w:tc>
          <w:tcPr>
            <w:tcW w:w="1271" w:type="dxa"/>
            <w:shd w:val="clear" w:color="auto" w:fill="auto"/>
          </w:tcPr>
          <w:p w14:paraId="136B4657" w14:textId="77777777" w:rsidR="00E52718" w:rsidRPr="00076A28" w:rsidRDefault="00E52718" w:rsidP="00F93D33">
            <w:pPr>
              <w:autoSpaceDE w:val="0"/>
              <w:autoSpaceDN w:val="0"/>
              <w:adjustRightInd w:val="0"/>
              <w:spacing w:after="0" w:line="320" w:lineRule="atLeast"/>
              <w:ind w:left="60" w:right="60"/>
              <w:rPr>
                <w:rFonts w:ascii="Times New Roman" w:hAnsi="Times New Roman" w:cs="Times New Roman"/>
                <w:sz w:val="24"/>
                <w:szCs w:val="24"/>
                <w:lang w:val="en-ID"/>
              </w:rPr>
            </w:pPr>
            <w:r w:rsidRPr="00076A28">
              <w:rPr>
                <w:rFonts w:ascii="Times New Roman" w:hAnsi="Times New Roman" w:cs="Times New Roman"/>
                <w:sz w:val="24"/>
                <w:szCs w:val="24"/>
                <w:lang w:val="en-ID"/>
              </w:rPr>
              <w:t>CAR</w:t>
            </w:r>
          </w:p>
        </w:tc>
        <w:tc>
          <w:tcPr>
            <w:tcW w:w="679" w:type="dxa"/>
            <w:shd w:val="clear" w:color="auto" w:fill="auto"/>
          </w:tcPr>
          <w:p w14:paraId="1576349A"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48</w:t>
            </w:r>
          </w:p>
        </w:tc>
        <w:tc>
          <w:tcPr>
            <w:tcW w:w="1295" w:type="dxa"/>
            <w:shd w:val="clear" w:color="auto" w:fill="auto"/>
          </w:tcPr>
          <w:p w14:paraId="72CCA5E0"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12.67</w:t>
            </w:r>
          </w:p>
        </w:tc>
        <w:tc>
          <w:tcPr>
            <w:tcW w:w="1213" w:type="dxa"/>
            <w:shd w:val="clear" w:color="auto" w:fill="auto"/>
          </w:tcPr>
          <w:p w14:paraId="3004697A"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53.77</w:t>
            </w:r>
          </w:p>
        </w:tc>
        <w:tc>
          <w:tcPr>
            <w:tcW w:w="1213" w:type="dxa"/>
            <w:shd w:val="clear" w:color="auto" w:fill="auto"/>
          </w:tcPr>
          <w:p w14:paraId="344F44C3"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24.1954</w:t>
            </w:r>
          </w:p>
        </w:tc>
        <w:tc>
          <w:tcPr>
            <w:tcW w:w="1213" w:type="dxa"/>
            <w:shd w:val="clear" w:color="auto" w:fill="auto"/>
          </w:tcPr>
          <w:p w14:paraId="600DC5B4"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6.80245</w:t>
            </w:r>
          </w:p>
        </w:tc>
        <w:tc>
          <w:tcPr>
            <w:tcW w:w="1215" w:type="dxa"/>
            <w:shd w:val="clear" w:color="auto" w:fill="auto"/>
          </w:tcPr>
          <w:p w14:paraId="0B667491"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46.273</w:t>
            </w:r>
          </w:p>
        </w:tc>
      </w:tr>
      <w:tr w:rsidR="00E52718" w:rsidRPr="00076A28" w14:paraId="2FF67D7C" w14:textId="77777777" w:rsidTr="00F93D33">
        <w:trPr>
          <w:cantSplit/>
          <w:trHeight w:val="350"/>
        </w:trPr>
        <w:tc>
          <w:tcPr>
            <w:tcW w:w="1271" w:type="dxa"/>
            <w:shd w:val="clear" w:color="auto" w:fill="auto"/>
          </w:tcPr>
          <w:p w14:paraId="3833FA5D" w14:textId="77777777" w:rsidR="00E52718" w:rsidRPr="00076A28" w:rsidRDefault="00E52718" w:rsidP="00F93D33">
            <w:pPr>
              <w:autoSpaceDE w:val="0"/>
              <w:autoSpaceDN w:val="0"/>
              <w:adjustRightInd w:val="0"/>
              <w:spacing w:after="0" w:line="320" w:lineRule="atLeast"/>
              <w:ind w:left="60" w:right="60"/>
              <w:rPr>
                <w:rFonts w:ascii="Times New Roman" w:hAnsi="Times New Roman" w:cs="Times New Roman"/>
                <w:sz w:val="24"/>
                <w:szCs w:val="24"/>
                <w:lang w:val="en-ID"/>
              </w:rPr>
            </w:pPr>
            <w:r w:rsidRPr="00076A28">
              <w:rPr>
                <w:rFonts w:ascii="Times New Roman" w:hAnsi="Times New Roman" w:cs="Times New Roman"/>
                <w:sz w:val="24"/>
                <w:szCs w:val="24"/>
                <w:lang w:val="en-ID"/>
              </w:rPr>
              <w:t>ROA</w:t>
            </w:r>
          </w:p>
        </w:tc>
        <w:tc>
          <w:tcPr>
            <w:tcW w:w="679" w:type="dxa"/>
            <w:shd w:val="clear" w:color="auto" w:fill="auto"/>
          </w:tcPr>
          <w:p w14:paraId="3D189508"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48</w:t>
            </w:r>
          </w:p>
        </w:tc>
        <w:tc>
          <w:tcPr>
            <w:tcW w:w="1295" w:type="dxa"/>
            <w:shd w:val="clear" w:color="auto" w:fill="auto"/>
          </w:tcPr>
          <w:p w14:paraId="731A262D"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.13</w:t>
            </w:r>
          </w:p>
        </w:tc>
        <w:tc>
          <w:tcPr>
            <w:tcW w:w="1213" w:type="dxa"/>
            <w:shd w:val="clear" w:color="auto" w:fill="auto"/>
          </w:tcPr>
          <w:p w14:paraId="4D37771F"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4.22</w:t>
            </w:r>
          </w:p>
        </w:tc>
        <w:tc>
          <w:tcPr>
            <w:tcW w:w="1213" w:type="dxa"/>
            <w:shd w:val="clear" w:color="auto" w:fill="auto"/>
          </w:tcPr>
          <w:p w14:paraId="63E1B3F4"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1.9146</w:t>
            </w:r>
          </w:p>
        </w:tc>
        <w:tc>
          <w:tcPr>
            <w:tcW w:w="1213" w:type="dxa"/>
            <w:shd w:val="clear" w:color="auto" w:fill="auto"/>
          </w:tcPr>
          <w:p w14:paraId="64C193B8"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1.11451</w:t>
            </w:r>
          </w:p>
        </w:tc>
        <w:tc>
          <w:tcPr>
            <w:tcW w:w="1215" w:type="dxa"/>
            <w:shd w:val="clear" w:color="auto" w:fill="auto"/>
          </w:tcPr>
          <w:p w14:paraId="714CF240"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1.242</w:t>
            </w:r>
          </w:p>
        </w:tc>
      </w:tr>
      <w:tr w:rsidR="00E52718" w:rsidRPr="00076A28" w14:paraId="1EE92116" w14:textId="77777777" w:rsidTr="00F93D33">
        <w:trPr>
          <w:cantSplit/>
          <w:trHeight w:val="350"/>
        </w:trPr>
        <w:tc>
          <w:tcPr>
            <w:tcW w:w="1271" w:type="dxa"/>
            <w:shd w:val="clear" w:color="auto" w:fill="auto"/>
          </w:tcPr>
          <w:p w14:paraId="1E38B7D2" w14:textId="77777777" w:rsidR="00E52718" w:rsidRPr="00076A28" w:rsidRDefault="00E52718" w:rsidP="00F93D33">
            <w:pPr>
              <w:autoSpaceDE w:val="0"/>
              <w:autoSpaceDN w:val="0"/>
              <w:adjustRightInd w:val="0"/>
              <w:spacing w:after="0" w:line="320" w:lineRule="atLeast"/>
              <w:ind w:left="60" w:right="60"/>
              <w:rPr>
                <w:rFonts w:ascii="Times New Roman" w:hAnsi="Times New Roman" w:cs="Times New Roman"/>
                <w:sz w:val="24"/>
                <w:szCs w:val="24"/>
                <w:lang w:val="en-ID"/>
              </w:rPr>
            </w:pPr>
            <w:r w:rsidRPr="00076A28">
              <w:rPr>
                <w:rFonts w:ascii="Times New Roman" w:hAnsi="Times New Roman" w:cs="Times New Roman"/>
                <w:sz w:val="24"/>
                <w:szCs w:val="24"/>
                <w:lang w:val="en-ID"/>
              </w:rPr>
              <w:t>NPL</w:t>
            </w:r>
          </w:p>
        </w:tc>
        <w:tc>
          <w:tcPr>
            <w:tcW w:w="679" w:type="dxa"/>
            <w:shd w:val="clear" w:color="auto" w:fill="auto"/>
          </w:tcPr>
          <w:p w14:paraId="00F0A87E"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48</w:t>
            </w:r>
          </w:p>
        </w:tc>
        <w:tc>
          <w:tcPr>
            <w:tcW w:w="1295" w:type="dxa"/>
            <w:shd w:val="clear" w:color="auto" w:fill="auto"/>
          </w:tcPr>
          <w:p w14:paraId="2B7C9BE7"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.17</w:t>
            </w:r>
          </w:p>
        </w:tc>
        <w:tc>
          <w:tcPr>
            <w:tcW w:w="1213" w:type="dxa"/>
            <w:shd w:val="clear" w:color="auto" w:fill="auto"/>
          </w:tcPr>
          <w:p w14:paraId="6675B440"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4.78</w:t>
            </w:r>
          </w:p>
        </w:tc>
        <w:tc>
          <w:tcPr>
            <w:tcW w:w="1213" w:type="dxa"/>
            <w:shd w:val="clear" w:color="auto" w:fill="auto"/>
          </w:tcPr>
          <w:p w14:paraId="4C90DD98"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2.7471</w:t>
            </w:r>
          </w:p>
        </w:tc>
        <w:tc>
          <w:tcPr>
            <w:tcW w:w="1213" w:type="dxa"/>
            <w:shd w:val="clear" w:color="auto" w:fill="auto"/>
          </w:tcPr>
          <w:p w14:paraId="6C91E662"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.95904</w:t>
            </w:r>
          </w:p>
        </w:tc>
        <w:tc>
          <w:tcPr>
            <w:tcW w:w="1215" w:type="dxa"/>
            <w:shd w:val="clear" w:color="auto" w:fill="auto"/>
          </w:tcPr>
          <w:p w14:paraId="34403976"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.920</w:t>
            </w:r>
          </w:p>
        </w:tc>
      </w:tr>
      <w:tr w:rsidR="00E52718" w:rsidRPr="00076A28" w14:paraId="777FA764" w14:textId="77777777" w:rsidTr="00F93D33">
        <w:trPr>
          <w:cantSplit/>
          <w:trHeight w:val="1068"/>
        </w:trPr>
        <w:tc>
          <w:tcPr>
            <w:tcW w:w="1271" w:type="dxa"/>
            <w:shd w:val="clear" w:color="auto" w:fill="auto"/>
          </w:tcPr>
          <w:p w14:paraId="70A70BD3" w14:textId="77777777" w:rsidR="00E52718" w:rsidRPr="00076A28" w:rsidRDefault="00E52718" w:rsidP="00F93D33">
            <w:pPr>
              <w:autoSpaceDE w:val="0"/>
              <w:autoSpaceDN w:val="0"/>
              <w:adjustRightInd w:val="0"/>
              <w:spacing w:after="0" w:line="320" w:lineRule="atLeast"/>
              <w:ind w:left="60" w:right="60"/>
              <w:rPr>
                <w:rFonts w:ascii="Times New Roman" w:hAnsi="Times New Roman" w:cs="Times New Roman"/>
                <w:sz w:val="24"/>
                <w:szCs w:val="24"/>
                <w:lang w:val="en-ID"/>
              </w:rPr>
            </w:pPr>
            <w:r w:rsidRPr="00076A28">
              <w:rPr>
                <w:rFonts w:ascii="Times New Roman" w:hAnsi="Times New Roman" w:cs="Times New Roman"/>
                <w:sz w:val="24"/>
                <w:szCs w:val="24"/>
                <w:lang w:val="en-ID"/>
              </w:rPr>
              <w:t>Penyaluran Kredit</w:t>
            </w:r>
          </w:p>
        </w:tc>
        <w:tc>
          <w:tcPr>
            <w:tcW w:w="679" w:type="dxa"/>
            <w:shd w:val="clear" w:color="auto" w:fill="auto"/>
          </w:tcPr>
          <w:p w14:paraId="537D9EC1"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48</w:t>
            </w:r>
          </w:p>
        </w:tc>
        <w:tc>
          <w:tcPr>
            <w:tcW w:w="1295" w:type="dxa"/>
            <w:shd w:val="clear" w:color="auto" w:fill="auto"/>
          </w:tcPr>
          <w:p w14:paraId="15402AC2"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2.311.789</w:t>
            </w:r>
          </w:p>
        </w:tc>
        <w:tc>
          <w:tcPr>
            <w:tcW w:w="1213" w:type="dxa"/>
            <w:shd w:val="clear" w:color="auto" w:fill="auto"/>
          </w:tcPr>
          <w:p w14:paraId="59B50361"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146.123.516.000.000</w:t>
            </w:r>
          </w:p>
        </w:tc>
        <w:tc>
          <w:tcPr>
            <w:tcW w:w="1213" w:type="dxa"/>
            <w:shd w:val="clear" w:color="auto" w:fill="auto"/>
          </w:tcPr>
          <w:p w14:paraId="104F9534"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11.777.819.065.531,00</w:t>
            </w:r>
          </w:p>
        </w:tc>
        <w:tc>
          <w:tcPr>
            <w:tcW w:w="1213" w:type="dxa"/>
            <w:shd w:val="clear" w:color="auto" w:fill="auto"/>
          </w:tcPr>
          <w:p w14:paraId="581BB41F"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39.067.198.916.323,500</w:t>
            </w:r>
          </w:p>
        </w:tc>
        <w:tc>
          <w:tcPr>
            <w:tcW w:w="1215" w:type="dxa"/>
            <w:shd w:val="clear" w:color="auto" w:fill="auto"/>
          </w:tcPr>
          <w:p w14:paraId="39D9E6FF"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1526246031167588000000000000.000</w:t>
            </w:r>
          </w:p>
        </w:tc>
      </w:tr>
      <w:tr w:rsidR="00E52718" w:rsidRPr="00076A28" w14:paraId="38183F9E" w14:textId="77777777" w:rsidTr="00F93D33">
        <w:trPr>
          <w:cantSplit/>
          <w:trHeight w:val="701"/>
        </w:trPr>
        <w:tc>
          <w:tcPr>
            <w:tcW w:w="1271" w:type="dxa"/>
            <w:shd w:val="clear" w:color="auto" w:fill="auto"/>
          </w:tcPr>
          <w:p w14:paraId="77459099" w14:textId="77777777" w:rsidR="00E52718" w:rsidRPr="00076A28" w:rsidRDefault="00E52718" w:rsidP="00F93D33">
            <w:pPr>
              <w:autoSpaceDE w:val="0"/>
              <w:autoSpaceDN w:val="0"/>
              <w:adjustRightInd w:val="0"/>
              <w:spacing w:after="0" w:line="320" w:lineRule="atLeast"/>
              <w:ind w:left="60" w:right="60"/>
              <w:rPr>
                <w:rFonts w:ascii="Times New Roman" w:hAnsi="Times New Roman" w:cs="Times New Roman"/>
                <w:sz w:val="24"/>
                <w:szCs w:val="24"/>
                <w:lang w:val="en-ID"/>
              </w:rPr>
            </w:pPr>
            <w:r w:rsidRPr="00076A28">
              <w:rPr>
                <w:rFonts w:ascii="Times New Roman" w:hAnsi="Times New Roman" w:cs="Times New Roman"/>
                <w:sz w:val="24"/>
                <w:szCs w:val="24"/>
                <w:lang w:val="en-ID"/>
              </w:rPr>
              <w:t>Valid N (listwise)</w:t>
            </w:r>
          </w:p>
        </w:tc>
        <w:tc>
          <w:tcPr>
            <w:tcW w:w="679" w:type="dxa"/>
            <w:shd w:val="clear" w:color="auto" w:fill="auto"/>
          </w:tcPr>
          <w:p w14:paraId="42C945BA" w14:textId="77777777" w:rsidR="00E52718" w:rsidRPr="00076A28" w:rsidRDefault="00E52718" w:rsidP="00F93D33">
            <w:pPr>
              <w:autoSpaceDE w:val="0"/>
              <w:autoSpaceDN w:val="0"/>
              <w:adjustRightInd w:val="0"/>
              <w:spacing w:after="0" w:line="320" w:lineRule="atLeast"/>
              <w:ind w:left="60" w:right="60"/>
              <w:jc w:val="right"/>
              <w:rPr>
                <w:rFonts w:ascii="Times New Roman" w:hAnsi="Times New Roman" w:cs="Times New Roman"/>
                <w:sz w:val="24"/>
                <w:szCs w:val="24"/>
                <w:lang w:val="en-ID"/>
              </w:rPr>
            </w:pPr>
            <w:r w:rsidRPr="00076A28">
              <w:rPr>
                <w:rFonts w:ascii="Times New Roman" w:hAnsi="Times New Roman" w:cs="Times New Roman"/>
                <w:sz w:val="24"/>
                <w:szCs w:val="24"/>
                <w:lang w:val="en-ID"/>
              </w:rPr>
              <w:t>48</w:t>
            </w:r>
          </w:p>
        </w:tc>
        <w:tc>
          <w:tcPr>
            <w:tcW w:w="1295" w:type="dxa"/>
            <w:shd w:val="clear" w:color="auto" w:fill="auto"/>
            <w:vAlign w:val="center"/>
          </w:tcPr>
          <w:p w14:paraId="3E84CC0F" w14:textId="77777777" w:rsidR="00E52718" w:rsidRPr="00076A28" w:rsidRDefault="00E52718" w:rsidP="00F93D33">
            <w:pPr>
              <w:autoSpaceDE w:val="0"/>
              <w:autoSpaceDN w:val="0"/>
              <w:adjustRightInd w:val="0"/>
              <w:spacing w:after="0" w:line="240" w:lineRule="auto"/>
              <w:rPr>
                <w:rFonts w:ascii="Times New Roman" w:hAnsi="Times New Roman" w:cs="Times New Roman"/>
                <w:sz w:val="24"/>
                <w:szCs w:val="24"/>
                <w:lang w:val="en-ID"/>
              </w:rPr>
            </w:pPr>
          </w:p>
        </w:tc>
        <w:tc>
          <w:tcPr>
            <w:tcW w:w="1213" w:type="dxa"/>
            <w:shd w:val="clear" w:color="auto" w:fill="auto"/>
            <w:vAlign w:val="center"/>
          </w:tcPr>
          <w:p w14:paraId="07952CFA" w14:textId="77777777" w:rsidR="00E52718" w:rsidRPr="00076A28" w:rsidRDefault="00E52718" w:rsidP="00F93D33">
            <w:pPr>
              <w:autoSpaceDE w:val="0"/>
              <w:autoSpaceDN w:val="0"/>
              <w:adjustRightInd w:val="0"/>
              <w:spacing w:after="0" w:line="240" w:lineRule="auto"/>
              <w:rPr>
                <w:rFonts w:ascii="Times New Roman" w:hAnsi="Times New Roman" w:cs="Times New Roman"/>
                <w:sz w:val="24"/>
                <w:szCs w:val="24"/>
                <w:lang w:val="en-ID"/>
              </w:rPr>
            </w:pPr>
          </w:p>
        </w:tc>
        <w:tc>
          <w:tcPr>
            <w:tcW w:w="1213" w:type="dxa"/>
            <w:shd w:val="clear" w:color="auto" w:fill="auto"/>
            <w:vAlign w:val="center"/>
          </w:tcPr>
          <w:p w14:paraId="00EB17EA" w14:textId="77777777" w:rsidR="00E52718" w:rsidRPr="00076A28" w:rsidRDefault="00E52718" w:rsidP="00F93D33">
            <w:pPr>
              <w:autoSpaceDE w:val="0"/>
              <w:autoSpaceDN w:val="0"/>
              <w:adjustRightInd w:val="0"/>
              <w:spacing w:after="0" w:line="240" w:lineRule="auto"/>
              <w:rPr>
                <w:rFonts w:ascii="Times New Roman" w:hAnsi="Times New Roman" w:cs="Times New Roman"/>
                <w:sz w:val="24"/>
                <w:szCs w:val="24"/>
                <w:lang w:val="en-ID"/>
              </w:rPr>
            </w:pPr>
          </w:p>
        </w:tc>
        <w:tc>
          <w:tcPr>
            <w:tcW w:w="1213" w:type="dxa"/>
            <w:shd w:val="clear" w:color="auto" w:fill="auto"/>
            <w:vAlign w:val="center"/>
          </w:tcPr>
          <w:p w14:paraId="56011C1C" w14:textId="77777777" w:rsidR="00E52718" w:rsidRPr="00076A28" w:rsidRDefault="00E52718" w:rsidP="00F93D33">
            <w:pPr>
              <w:autoSpaceDE w:val="0"/>
              <w:autoSpaceDN w:val="0"/>
              <w:adjustRightInd w:val="0"/>
              <w:spacing w:after="0" w:line="240" w:lineRule="auto"/>
              <w:rPr>
                <w:rFonts w:ascii="Times New Roman" w:hAnsi="Times New Roman" w:cs="Times New Roman"/>
                <w:sz w:val="24"/>
                <w:szCs w:val="24"/>
                <w:lang w:val="en-ID"/>
              </w:rPr>
            </w:pPr>
          </w:p>
        </w:tc>
        <w:tc>
          <w:tcPr>
            <w:tcW w:w="1215" w:type="dxa"/>
            <w:shd w:val="clear" w:color="auto" w:fill="auto"/>
            <w:vAlign w:val="center"/>
          </w:tcPr>
          <w:p w14:paraId="03A04F8B" w14:textId="77777777" w:rsidR="00E52718" w:rsidRPr="00076A28" w:rsidRDefault="00E52718" w:rsidP="00F93D33">
            <w:pPr>
              <w:autoSpaceDE w:val="0"/>
              <w:autoSpaceDN w:val="0"/>
              <w:adjustRightInd w:val="0"/>
              <w:spacing w:after="0" w:line="240" w:lineRule="auto"/>
              <w:rPr>
                <w:rFonts w:ascii="Times New Roman" w:hAnsi="Times New Roman" w:cs="Times New Roman"/>
                <w:sz w:val="24"/>
                <w:szCs w:val="24"/>
                <w:lang w:val="en-ID"/>
              </w:rPr>
            </w:pPr>
          </w:p>
        </w:tc>
      </w:tr>
    </w:tbl>
    <w:p w14:paraId="154D6C1D" w14:textId="77777777" w:rsidR="00E52718" w:rsidRDefault="00E52718" w:rsidP="00E52718">
      <w:pPr>
        <w:spacing w:line="360" w:lineRule="auto"/>
        <w:rPr>
          <w:rFonts w:ascii="Times New Roman" w:hAnsi="Times New Roman" w:cs="Times New Roman"/>
          <w:sz w:val="24"/>
          <w:szCs w:val="24"/>
        </w:rPr>
      </w:pPr>
    </w:p>
    <w:p w14:paraId="56395499" w14:textId="77777777" w:rsidR="00E52718" w:rsidRPr="00076A28" w:rsidRDefault="00E52718" w:rsidP="00E52718">
      <w:pPr>
        <w:spacing w:line="360" w:lineRule="auto"/>
        <w:rPr>
          <w:rFonts w:ascii="Times New Roman" w:hAnsi="Times New Roman" w:cs="Times New Roman"/>
          <w:sz w:val="24"/>
          <w:szCs w:val="24"/>
        </w:rPr>
      </w:pPr>
    </w:p>
    <w:p w14:paraId="706F5708" w14:textId="77777777" w:rsidR="00E52718" w:rsidRPr="00076A28" w:rsidRDefault="00E52718" w:rsidP="00E52718">
      <w:pPr>
        <w:pStyle w:val="ListParagraph"/>
        <w:spacing w:line="360" w:lineRule="auto"/>
        <w:ind w:left="1843" w:hanging="1701"/>
        <w:rPr>
          <w:rFonts w:ascii="Times New Roman" w:hAnsi="Times New Roman" w:cs="Times New Roman"/>
          <w:b/>
          <w:bCs/>
          <w:sz w:val="24"/>
          <w:szCs w:val="24"/>
        </w:rPr>
      </w:pPr>
      <w:r w:rsidRPr="00076A28">
        <w:rPr>
          <w:rFonts w:ascii="Times New Roman" w:hAnsi="Times New Roman" w:cs="Times New Roman"/>
          <w:b/>
          <w:bCs/>
          <w:sz w:val="24"/>
          <w:szCs w:val="24"/>
        </w:rPr>
        <w:t>Lampiran 8. Grafik Histogram</w:t>
      </w:r>
    </w:p>
    <w:p w14:paraId="7A6ACBDC" w14:textId="77777777" w:rsidR="00E52718" w:rsidRDefault="00E52718" w:rsidP="00E52718">
      <w:pPr>
        <w:autoSpaceDE w:val="0"/>
        <w:autoSpaceDN w:val="0"/>
        <w:adjustRightInd w:val="0"/>
        <w:spacing w:after="0" w:line="240" w:lineRule="auto"/>
        <w:jc w:val="center"/>
        <w:rPr>
          <w:rFonts w:ascii="Times New Roman" w:hAnsi="Times New Roman" w:cs="Times New Roman"/>
          <w:sz w:val="24"/>
          <w:szCs w:val="24"/>
          <w:lang w:val="en-ID"/>
        </w:rPr>
      </w:pPr>
      <w:r>
        <w:rPr>
          <w:rFonts w:ascii="Times New Roman" w:hAnsi="Times New Roman" w:cs="Times New Roman"/>
          <w:noProof/>
          <w:sz w:val="24"/>
          <w:szCs w:val="24"/>
          <w:lang w:val="en-ID"/>
        </w:rPr>
        <w:drawing>
          <wp:inline distT="0" distB="0" distL="0" distR="0" wp14:anchorId="054B3956" wp14:editId="31E34487">
            <wp:extent cx="5039995" cy="2966085"/>
            <wp:effectExtent l="0" t="0" r="8255"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9995" cy="2966085"/>
                    </a:xfrm>
                    <a:prstGeom prst="rect">
                      <a:avLst/>
                    </a:prstGeom>
                    <a:noFill/>
                    <a:ln>
                      <a:noFill/>
                    </a:ln>
                  </pic:spPr>
                </pic:pic>
              </a:graphicData>
            </a:graphic>
          </wp:inline>
        </w:drawing>
      </w:r>
    </w:p>
    <w:p w14:paraId="6E1B9DCC" w14:textId="77777777" w:rsidR="00E52718" w:rsidRDefault="00E52718" w:rsidP="00E52718">
      <w:pPr>
        <w:autoSpaceDE w:val="0"/>
        <w:autoSpaceDN w:val="0"/>
        <w:adjustRightInd w:val="0"/>
        <w:spacing w:after="0" w:line="240" w:lineRule="auto"/>
        <w:rPr>
          <w:rFonts w:ascii="Times New Roman" w:hAnsi="Times New Roman" w:cs="Times New Roman"/>
          <w:sz w:val="24"/>
          <w:szCs w:val="24"/>
          <w:lang w:val="en-ID"/>
        </w:rPr>
      </w:pPr>
    </w:p>
    <w:p w14:paraId="34818416" w14:textId="77777777" w:rsidR="00E52718" w:rsidRDefault="00E52718" w:rsidP="00E52718">
      <w:pPr>
        <w:autoSpaceDE w:val="0"/>
        <w:autoSpaceDN w:val="0"/>
        <w:adjustRightInd w:val="0"/>
        <w:spacing w:after="0" w:line="400" w:lineRule="atLeast"/>
        <w:rPr>
          <w:rFonts w:ascii="Times New Roman" w:hAnsi="Times New Roman" w:cs="Times New Roman"/>
          <w:sz w:val="24"/>
          <w:szCs w:val="24"/>
          <w:lang w:val="en-ID"/>
        </w:rPr>
      </w:pPr>
    </w:p>
    <w:p w14:paraId="67B505E6" w14:textId="77777777" w:rsidR="00E52718" w:rsidRDefault="00E52718" w:rsidP="00E52718">
      <w:pPr>
        <w:pStyle w:val="ListParagraph"/>
        <w:spacing w:line="360" w:lineRule="auto"/>
        <w:ind w:left="1843" w:hanging="2127"/>
        <w:rPr>
          <w:rFonts w:ascii="Times New Roman" w:hAnsi="Times New Roman" w:cs="Times New Roman"/>
          <w:sz w:val="24"/>
          <w:szCs w:val="24"/>
        </w:rPr>
      </w:pPr>
    </w:p>
    <w:p w14:paraId="26B03474" w14:textId="77777777" w:rsidR="00E52718" w:rsidRDefault="00E52718" w:rsidP="00E52718">
      <w:pPr>
        <w:pStyle w:val="ListParagraph"/>
        <w:spacing w:line="360" w:lineRule="auto"/>
        <w:ind w:left="1843" w:hanging="1701"/>
        <w:rPr>
          <w:rFonts w:ascii="Times New Roman" w:hAnsi="Times New Roman" w:cs="Times New Roman"/>
          <w:sz w:val="24"/>
          <w:szCs w:val="24"/>
        </w:rPr>
      </w:pPr>
      <w:r>
        <w:rPr>
          <w:rFonts w:ascii="Times New Roman" w:hAnsi="Times New Roman" w:cs="Times New Roman"/>
          <w:sz w:val="24"/>
          <w:szCs w:val="24"/>
        </w:rPr>
        <w:br w:type="page"/>
      </w:r>
    </w:p>
    <w:p w14:paraId="50D90F32" w14:textId="77777777" w:rsidR="00E52718" w:rsidRPr="00076A28" w:rsidRDefault="00E52718" w:rsidP="00E52718">
      <w:pPr>
        <w:pStyle w:val="ListParagraph"/>
        <w:spacing w:line="360" w:lineRule="auto"/>
        <w:ind w:left="1843" w:hanging="1701"/>
        <w:rPr>
          <w:rFonts w:ascii="Times New Roman" w:hAnsi="Times New Roman" w:cs="Times New Roman"/>
          <w:b/>
          <w:bCs/>
          <w:i/>
          <w:iCs/>
          <w:sz w:val="24"/>
          <w:szCs w:val="24"/>
        </w:rPr>
      </w:pPr>
      <w:r w:rsidRPr="00076A28">
        <w:rPr>
          <w:rFonts w:ascii="Times New Roman" w:hAnsi="Times New Roman" w:cs="Times New Roman"/>
          <w:b/>
          <w:bCs/>
          <w:sz w:val="24"/>
          <w:szCs w:val="24"/>
        </w:rPr>
        <w:lastRenderedPageBreak/>
        <w:t xml:space="preserve">Lampiran 9. Grafik Normal P-P </w:t>
      </w:r>
      <w:r w:rsidRPr="00076A28">
        <w:rPr>
          <w:rFonts w:ascii="Times New Roman" w:hAnsi="Times New Roman" w:cs="Times New Roman"/>
          <w:b/>
          <w:bCs/>
          <w:i/>
          <w:iCs/>
          <w:sz w:val="24"/>
          <w:szCs w:val="24"/>
        </w:rPr>
        <w:t>Plot</w:t>
      </w:r>
    </w:p>
    <w:p w14:paraId="3228CED3" w14:textId="77777777" w:rsidR="00E52718" w:rsidRDefault="00E52718" w:rsidP="00E52718">
      <w:pPr>
        <w:pStyle w:val="ListParagraph"/>
        <w:spacing w:line="360" w:lineRule="auto"/>
        <w:ind w:left="1843" w:hanging="2977"/>
        <w:jc w:val="center"/>
        <w:rPr>
          <w:rFonts w:ascii="Times New Roman" w:hAnsi="Times New Roman" w:cs="Times New Roman"/>
          <w:sz w:val="24"/>
          <w:szCs w:val="24"/>
        </w:rPr>
      </w:pPr>
      <w:r>
        <w:rPr>
          <w:rFonts w:ascii="Times New Roman" w:hAnsi="Times New Roman" w:cs="Times New Roman"/>
          <w:noProof/>
          <w:sz w:val="24"/>
          <w:szCs w:val="24"/>
          <w:lang w:val="en-ID"/>
        </w:rPr>
        <w:drawing>
          <wp:inline distT="0" distB="0" distL="0" distR="0" wp14:anchorId="76C8AFEE" wp14:editId="0C1222D8">
            <wp:extent cx="4940490" cy="2909393"/>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5050" cy="2917967"/>
                    </a:xfrm>
                    <a:prstGeom prst="rect">
                      <a:avLst/>
                    </a:prstGeom>
                    <a:noFill/>
                    <a:ln>
                      <a:noFill/>
                    </a:ln>
                  </pic:spPr>
                </pic:pic>
              </a:graphicData>
            </a:graphic>
          </wp:inline>
        </w:drawing>
      </w:r>
    </w:p>
    <w:p w14:paraId="62935070"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4881C615"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3598F4F6" w14:textId="77777777" w:rsidR="00E52718" w:rsidRPr="00076A28" w:rsidRDefault="00E52718" w:rsidP="00E52718">
      <w:pPr>
        <w:pStyle w:val="ListParagraph"/>
        <w:spacing w:line="360" w:lineRule="auto"/>
        <w:ind w:left="1843" w:hanging="2552"/>
        <w:rPr>
          <w:rFonts w:ascii="Times New Roman" w:hAnsi="Times New Roman" w:cs="Times New Roman"/>
          <w:b/>
          <w:bCs/>
          <w:sz w:val="24"/>
          <w:szCs w:val="24"/>
        </w:rPr>
      </w:pPr>
      <w:r>
        <w:rPr>
          <w:rFonts w:ascii="Times New Roman" w:hAnsi="Times New Roman" w:cs="Times New Roman"/>
          <w:b/>
          <w:bCs/>
          <w:sz w:val="24"/>
          <w:szCs w:val="24"/>
        </w:rPr>
        <w:t xml:space="preserve">                  </w:t>
      </w:r>
      <w:r w:rsidRPr="00076A28">
        <w:rPr>
          <w:rFonts w:ascii="Times New Roman" w:hAnsi="Times New Roman" w:cs="Times New Roman"/>
          <w:b/>
          <w:bCs/>
          <w:sz w:val="24"/>
          <w:szCs w:val="24"/>
        </w:rPr>
        <w:t xml:space="preserve">Lampiran 10. Uji Normalitas </w:t>
      </w:r>
    </w:p>
    <w:tbl>
      <w:tblPr>
        <w:tblW w:w="753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5"/>
        <w:gridCol w:w="1829"/>
        <w:gridCol w:w="2613"/>
      </w:tblGrid>
      <w:tr w:rsidR="00E52718" w:rsidRPr="000829BD" w14:paraId="6A41F528" w14:textId="77777777" w:rsidTr="00F93D33">
        <w:trPr>
          <w:cantSplit/>
          <w:trHeight w:val="242"/>
        </w:trPr>
        <w:tc>
          <w:tcPr>
            <w:tcW w:w="7537" w:type="dxa"/>
            <w:gridSpan w:val="3"/>
            <w:shd w:val="clear" w:color="auto" w:fill="FFFFFF"/>
            <w:vAlign w:val="center"/>
          </w:tcPr>
          <w:p w14:paraId="47FA5955" w14:textId="77777777" w:rsidR="00E52718" w:rsidRPr="000829BD" w:rsidRDefault="00E52718" w:rsidP="00F93D33">
            <w:pPr>
              <w:autoSpaceDE w:val="0"/>
              <w:autoSpaceDN w:val="0"/>
              <w:adjustRightInd w:val="0"/>
              <w:spacing w:after="0" w:line="360" w:lineRule="auto"/>
              <w:ind w:left="60" w:right="60"/>
              <w:jc w:val="center"/>
              <w:rPr>
                <w:rFonts w:ascii="Times New Roman" w:hAnsi="Times New Roman" w:cs="Times New Roman"/>
                <w:color w:val="010205"/>
                <w:sz w:val="24"/>
                <w:szCs w:val="24"/>
                <w:lang w:val="en-ID"/>
              </w:rPr>
            </w:pPr>
            <w:r w:rsidRPr="000829BD">
              <w:rPr>
                <w:rFonts w:ascii="Times New Roman" w:hAnsi="Times New Roman" w:cs="Times New Roman"/>
                <w:b/>
                <w:bCs/>
                <w:color w:val="010205"/>
                <w:sz w:val="24"/>
                <w:szCs w:val="24"/>
                <w:lang w:val="en-ID"/>
              </w:rPr>
              <w:t>One-Sample Kolmogorov-Smirnov Test</w:t>
            </w:r>
          </w:p>
        </w:tc>
      </w:tr>
      <w:tr w:rsidR="00E52718" w:rsidRPr="000829BD" w14:paraId="71D60FD1" w14:textId="77777777" w:rsidTr="00F93D33">
        <w:trPr>
          <w:cantSplit/>
          <w:trHeight w:val="487"/>
        </w:trPr>
        <w:tc>
          <w:tcPr>
            <w:tcW w:w="4924" w:type="dxa"/>
            <w:gridSpan w:val="2"/>
            <w:shd w:val="clear" w:color="auto" w:fill="FFFFFF"/>
            <w:vAlign w:val="bottom"/>
          </w:tcPr>
          <w:p w14:paraId="7F66F338" w14:textId="77777777" w:rsidR="00E52718" w:rsidRPr="000829BD"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2613" w:type="dxa"/>
            <w:shd w:val="clear" w:color="auto" w:fill="FFFFFF"/>
            <w:vAlign w:val="bottom"/>
          </w:tcPr>
          <w:p w14:paraId="2B8D9691" w14:textId="77777777" w:rsidR="00E52718" w:rsidRPr="000829BD" w:rsidRDefault="00E52718" w:rsidP="00F93D33">
            <w:pPr>
              <w:autoSpaceDE w:val="0"/>
              <w:autoSpaceDN w:val="0"/>
              <w:adjustRightInd w:val="0"/>
              <w:spacing w:after="0" w:line="360" w:lineRule="auto"/>
              <w:ind w:left="60" w:right="60"/>
              <w:jc w:val="center"/>
              <w:rPr>
                <w:rFonts w:ascii="Times New Roman" w:hAnsi="Times New Roman" w:cs="Times New Roman"/>
                <w:color w:val="264A60"/>
                <w:sz w:val="24"/>
                <w:szCs w:val="24"/>
                <w:lang w:val="en-ID"/>
              </w:rPr>
            </w:pPr>
            <w:r w:rsidRPr="000829BD">
              <w:rPr>
                <w:rFonts w:ascii="Times New Roman" w:hAnsi="Times New Roman" w:cs="Times New Roman"/>
                <w:color w:val="000000" w:themeColor="text1"/>
                <w:sz w:val="24"/>
                <w:szCs w:val="24"/>
                <w:lang w:val="en-ID"/>
              </w:rPr>
              <w:t>Unstandardized Residual</w:t>
            </w:r>
          </w:p>
        </w:tc>
      </w:tr>
      <w:tr w:rsidR="00E52718" w:rsidRPr="000829BD" w14:paraId="49E9309F" w14:textId="77777777" w:rsidTr="00F93D33">
        <w:trPr>
          <w:cantSplit/>
          <w:trHeight w:val="242"/>
        </w:trPr>
        <w:tc>
          <w:tcPr>
            <w:tcW w:w="4924" w:type="dxa"/>
            <w:gridSpan w:val="2"/>
            <w:shd w:val="clear" w:color="auto" w:fill="auto"/>
          </w:tcPr>
          <w:p w14:paraId="3C29A848"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829BD">
              <w:rPr>
                <w:rFonts w:ascii="Times New Roman" w:hAnsi="Times New Roman" w:cs="Times New Roman"/>
                <w:sz w:val="24"/>
                <w:szCs w:val="24"/>
                <w:lang w:val="en-ID"/>
              </w:rPr>
              <w:t>N</w:t>
            </w:r>
          </w:p>
        </w:tc>
        <w:tc>
          <w:tcPr>
            <w:tcW w:w="2613" w:type="dxa"/>
            <w:shd w:val="clear" w:color="auto" w:fill="FFFFFF"/>
          </w:tcPr>
          <w:p w14:paraId="2529A69A" w14:textId="77777777" w:rsidR="00E52718" w:rsidRPr="000829BD" w:rsidRDefault="00E52718" w:rsidP="00F93D33">
            <w:pPr>
              <w:autoSpaceDE w:val="0"/>
              <w:autoSpaceDN w:val="0"/>
              <w:adjustRightInd w:val="0"/>
              <w:spacing w:after="0" w:line="360" w:lineRule="auto"/>
              <w:ind w:left="60" w:right="60"/>
              <w:jc w:val="right"/>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48</w:t>
            </w:r>
          </w:p>
        </w:tc>
      </w:tr>
      <w:tr w:rsidR="00E52718" w:rsidRPr="000829BD" w14:paraId="28CEA2D1" w14:textId="77777777" w:rsidTr="00F93D33">
        <w:trPr>
          <w:cantSplit/>
          <w:trHeight w:val="242"/>
        </w:trPr>
        <w:tc>
          <w:tcPr>
            <w:tcW w:w="3095" w:type="dxa"/>
            <w:vMerge w:val="restart"/>
            <w:shd w:val="clear" w:color="auto" w:fill="auto"/>
          </w:tcPr>
          <w:p w14:paraId="11FB12F7"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829BD">
              <w:rPr>
                <w:rFonts w:ascii="Times New Roman" w:hAnsi="Times New Roman" w:cs="Times New Roman"/>
                <w:sz w:val="24"/>
                <w:szCs w:val="24"/>
                <w:lang w:val="en-ID"/>
              </w:rPr>
              <w:t>Normal Parameters</w:t>
            </w:r>
            <w:r w:rsidRPr="000829BD">
              <w:rPr>
                <w:rFonts w:ascii="Times New Roman" w:hAnsi="Times New Roman" w:cs="Times New Roman"/>
                <w:sz w:val="24"/>
                <w:szCs w:val="24"/>
                <w:vertAlign w:val="superscript"/>
                <w:lang w:val="en-ID"/>
              </w:rPr>
              <w:t>a,b</w:t>
            </w:r>
          </w:p>
        </w:tc>
        <w:tc>
          <w:tcPr>
            <w:tcW w:w="1829" w:type="dxa"/>
            <w:shd w:val="clear" w:color="auto" w:fill="auto"/>
          </w:tcPr>
          <w:p w14:paraId="681340FB"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829BD">
              <w:rPr>
                <w:rFonts w:ascii="Times New Roman" w:hAnsi="Times New Roman" w:cs="Times New Roman"/>
                <w:sz w:val="24"/>
                <w:szCs w:val="24"/>
                <w:lang w:val="en-ID"/>
              </w:rPr>
              <w:t>Mean</w:t>
            </w:r>
          </w:p>
        </w:tc>
        <w:tc>
          <w:tcPr>
            <w:tcW w:w="2613" w:type="dxa"/>
            <w:shd w:val="clear" w:color="auto" w:fill="FFFFFF"/>
          </w:tcPr>
          <w:p w14:paraId="45B0C050" w14:textId="77777777" w:rsidR="00E52718" w:rsidRPr="000829BD" w:rsidRDefault="00E52718" w:rsidP="00F93D33">
            <w:pPr>
              <w:autoSpaceDE w:val="0"/>
              <w:autoSpaceDN w:val="0"/>
              <w:adjustRightInd w:val="0"/>
              <w:spacing w:after="0" w:line="360" w:lineRule="auto"/>
              <w:ind w:left="60" w:right="60"/>
              <w:jc w:val="right"/>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22.2339</w:t>
            </w:r>
          </w:p>
        </w:tc>
      </w:tr>
      <w:tr w:rsidR="00E52718" w:rsidRPr="000829BD" w14:paraId="25FA3609" w14:textId="77777777" w:rsidTr="00F93D33">
        <w:trPr>
          <w:cantSplit/>
          <w:trHeight w:val="250"/>
        </w:trPr>
        <w:tc>
          <w:tcPr>
            <w:tcW w:w="3095" w:type="dxa"/>
            <w:vMerge/>
            <w:shd w:val="clear" w:color="auto" w:fill="auto"/>
          </w:tcPr>
          <w:p w14:paraId="1A48F908" w14:textId="77777777" w:rsidR="00E52718" w:rsidRPr="000829BD"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829" w:type="dxa"/>
            <w:shd w:val="clear" w:color="auto" w:fill="auto"/>
          </w:tcPr>
          <w:p w14:paraId="7C8657DB"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829BD">
              <w:rPr>
                <w:rFonts w:ascii="Times New Roman" w:hAnsi="Times New Roman" w:cs="Times New Roman"/>
                <w:sz w:val="24"/>
                <w:szCs w:val="24"/>
                <w:lang w:val="en-ID"/>
              </w:rPr>
              <w:t>Std. Deviation</w:t>
            </w:r>
          </w:p>
        </w:tc>
        <w:tc>
          <w:tcPr>
            <w:tcW w:w="2613" w:type="dxa"/>
            <w:shd w:val="clear" w:color="auto" w:fill="FFFFFF"/>
          </w:tcPr>
          <w:p w14:paraId="48E5765A" w14:textId="77777777" w:rsidR="00E52718" w:rsidRPr="000829BD" w:rsidRDefault="00E52718" w:rsidP="00F93D33">
            <w:pPr>
              <w:autoSpaceDE w:val="0"/>
              <w:autoSpaceDN w:val="0"/>
              <w:adjustRightInd w:val="0"/>
              <w:spacing w:after="0" w:line="360" w:lineRule="auto"/>
              <w:ind w:left="60" w:right="60"/>
              <w:jc w:val="right"/>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2.45549</w:t>
            </w:r>
          </w:p>
        </w:tc>
      </w:tr>
      <w:tr w:rsidR="00E52718" w:rsidRPr="000829BD" w14:paraId="7EED24EC" w14:textId="77777777" w:rsidTr="00F93D33">
        <w:trPr>
          <w:cantSplit/>
          <w:trHeight w:val="242"/>
        </w:trPr>
        <w:tc>
          <w:tcPr>
            <w:tcW w:w="3095" w:type="dxa"/>
            <w:vMerge w:val="restart"/>
            <w:shd w:val="clear" w:color="auto" w:fill="auto"/>
          </w:tcPr>
          <w:p w14:paraId="0AF7BADC"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829BD">
              <w:rPr>
                <w:rFonts w:ascii="Times New Roman" w:hAnsi="Times New Roman" w:cs="Times New Roman"/>
                <w:sz w:val="24"/>
                <w:szCs w:val="24"/>
                <w:lang w:val="en-ID"/>
              </w:rPr>
              <w:t>Most Extreme Differences</w:t>
            </w:r>
          </w:p>
        </w:tc>
        <w:tc>
          <w:tcPr>
            <w:tcW w:w="1829" w:type="dxa"/>
            <w:shd w:val="clear" w:color="auto" w:fill="auto"/>
          </w:tcPr>
          <w:p w14:paraId="5CC83741"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829BD">
              <w:rPr>
                <w:rFonts w:ascii="Times New Roman" w:hAnsi="Times New Roman" w:cs="Times New Roman"/>
                <w:sz w:val="24"/>
                <w:szCs w:val="24"/>
                <w:lang w:val="en-ID"/>
              </w:rPr>
              <w:t>Absolute</w:t>
            </w:r>
          </w:p>
        </w:tc>
        <w:tc>
          <w:tcPr>
            <w:tcW w:w="2613" w:type="dxa"/>
            <w:shd w:val="clear" w:color="auto" w:fill="FFFFFF"/>
          </w:tcPr>
          <w:p w14:paraId="07FC8E56" w14:textId="77777777" w:rsidR="00E52718" w:rsidRPr="000829BD" w:rsidRDefault="00E52718" w:rsidP="00F93D33">
            <w:pPr>
              <w:autoSpaceDE w:val="0"/>
              <w:autoSpaceDN w:val="0"/>
              <w:adjustRightInd w:val="0"/>
              <w:spacing w:after="0" w:line="360" w:lineRule="auto"/>
              <w:ind w:left="60" w:right="60"/>
              <w:jc w:val="right"/>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.073</w:t>
            </w:r>
          </w:p>
        </w:tc>
      </w:tr>
      <w:tr w:rsidR="00E52718" w:rsidRPr="000829BD" w14:paraId="0B292E53" w14:textId="77777777" w:rsidTr="00F93D33">
        <w:trPr>
          <w:cantSplit/>
          <w:trHeight w:val="254"/>
        </w:trPr>
        <w:tc>
          <w:tcPr>
            <w:tcW w:w="3095" w:type="dxa"/>
            <w:vMerge/>
            <w:shd w:val="clear" w:color="auto" w:fill="auto"/>
          </w:tcPr>
          <w:p w14:paraId="6AAE6DF7" w14:textId="77777777" w:rsidR="00E52718" w:rsidRPr="000829BD"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829" w:type="dxa"/>
            <w:shd w:val="clear" w:color="auto" w:fill="auto"/>
          </w:tcPr>
          <w:p w14:paraId="40BD7CDD"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829BD">
              <w:rPr>
                <w:rFonts w:ascii="Times New Roman" w:hAnsi="Times New Roman" w:cs="Times New Roman"/>
                <w:sz w:val="24"/>
                <w:szCs w:val="24"/>
                <w:lang w:val="en-ID"/>
              </w:rPr>
              <w:t>Positive</w:t>
            </w:r>
          </w:p>
        </w:tc>
        <w:tc>
          <w:tcPr>
            <w:tcW w:w="2613" w:type="dxa"/>
            <w:shd w:val="clear" w:color="auto" w:fill="FFFFFF"/>
          </w:tcPr>
          <w:p w14:paraId="406C05D9" w14:textId="77777777" w:rsidR="00E52718" w:rsidRPr="000829BD" w:rsidRDefault="00E52718" w:rsidP="00F93D33">
            <w:pPr>
              <w:autoSpaceDE w:val="0"/>
              <w:autoSpaceDN w:val="0"/>
              <w:adjustRightInd w:val="0"/>
              <w:spacing w:after="0" w:line="360" w:lineRule="auto"/>
              <w:ind w:left="60" w:right="60"/>
              <w:jc w:val="right"/>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.071</w:t>
            </w:r>
          </w:p>
        </w:tc>
      </w:tr>
      <w:tr w:rsidR="00E52718" w:rsidRPr="000829BD" w14:paraId="4353497A" w14:textId="77777777" w:rsidTr="00F93D33">
        <w:trPr>
          <w:cantSplit/>
          <w:trHeight w:val="254"/>
        </w:trPr>
        <w:tc>
          <w:tcPr>
            <w:tcW w:w="3095" w:type="dxa"/>
            <w:vMerge/>
            <w:shd w:val="clear" w:color="auto" w:fill="auto"/>
          </w:tcPr>
          <w:p w14:paraId="45E2ED7C" w14:textId="77777777" w:rsidR="00E52718" w:rsidRPr="000829BD"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829" w:type="dxa"/>
            <w:shd w:val="clear" w:color="auto" w:fill="auto"/>
          </w:tcPr>
          <w:p w14:paraId="2DBD84E4"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829BD">
              <w:rPr>
                <w:rFonts w:ascii="Times New Roman" w:hAnsi="Times New Roman" w:cs="Times New Roman"/>
                <w:sz w:val="24"/>
                <w:szCs w:val="24"/>
                <w:lang w:val="en-ID"/>
              </w:rPr>
              <w:t>Negative</w:t>
            </w:r>
          </w:p>
        </w:tc>
        <w:tc>
          <w:tcPr>
            <w:tcW w:w="2613" w:type="dxa"/>
            <w:shd w:val="clear" w:color="auto" w:fill="FFFFFF"/>
          </w:tcPr>
          <w:p w14:paraId="5A9FE64F" w14:textId="77777777" w:rsidR="00E52718" w:rsidRPr="000829BD" w:rsidRDefault="00E52718" w:rsidP="00F93D33">
            <w:pPr>
              <w:autoSpaceDE w:val="0"/>
              <w:autoSpaceDN w:val="0"/>
              <w:adjustRightInd w:val="0"/>
              <w:spacing w:after="0" w:line="360" w:lineRule="auto"/>
              <w:ind w:left="60" w:right="60"/>
              <w:jc w:val="right"/>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-.073</w:t>
            </w:r>
          </w:p>
        </w:tc>
      </w:tr>
      <w:tr w:rsidR="00E52718" w:rsidRPr="000829BD" w14:paraId="14ED01FA" w14:textId="77777777" w:rsidTr="00F93D33">
        <w:trPr>
          <w:cantSplit/>
          <w:trHeight w:val="242"/>
        </w:trPr>
        <w:tc>
          <w:tcPr>
            <w:tcW w:w="4924" w:type="dxa"/>
            <w:gridSpan w:val="2"/>
            <w:shd w:val="clear" w:color="auto" w:fill="D5DCE4" w:themeFill="text2" w:themeFillTint="33"/>
          </w:tcPr>
          <w:p w14:paraId="6D36B2EC"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829BD">
              <w:rPr>
                <w:rFonts w:ascii="Times New Roman" w:hAnsi="Times New Roman" w:cs="Times New Roman"/>
                <w:sz w:val="24"/>
                <w:szCs w:val="24"/>
                <w:lang w:val="en-ID"/>
              </w:rPr>
              <w:t>Test Statistic</w:t>
            </w:r>
          </w:p>
        </w:tc>
        <w:tc>
          <w:tcPr>
            <w:tcW w:w="2613" w:type="dxa"/>
            <w:shd w:val="clear" w:color="auto" w:fill="D5DCE4" w:themeFill="text2" w:themeFillTint="33"/>
          </w:tcPr>
          <w:p w14:paraId="667AED43" w14:textId="77777777" w:rsidR="00E52718" w:rsidRPr="000829BD" w:rsidRDefault="00E52718" w:rsidP="00F93D33">
            <w:pPr>
              <w:autoSpaceDE w:val="0"/>
              <w:autoSpaceDN w:val="0"/>
              <w:adjustRightInd w:val="0"/>
              <w:spacing w:after="0" w:line="360" w:lineRule="auto"/>
              <w:ind w:left="60" w:right="60"/>
              <w:jc w:val="right"/>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.073</w:t>
            </w:r>
          </w:p>
        </w:tc>
      </w:tr>
      <w:tr w:rsidR="00E52718" w:rsidRPr="000829BD" w14:paraId="0C982A7B" w14:textId="77777777" w:rsidTr="00F93D33">
        <w:trPr>
          <w:cantSplit/>
          <w:trHeight w:val="242"/>
        </w:trPr>
        <w:tc>
          <w:tcPr>
            <w:tcW w:w="4924" w:type="dxa"/>
            <w:gridSpan w:val="2"/>
            <w:shd w:val="clear" w:color="auto" w:fill="D5DCE4" w:themeFill="text2" w:themeFillTint="33"/>
          </w:tcPr>
          <w:p w14:paraId="6371971B"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829BD">
              <w:rPr>
                <w:rFonts w:ascii="Times New Roman" w:hAnsi="Times New Roman" w:cs="Times New Roman"/>
                <w:sz w:val="24"/>
                <w:szCs w:val="24"/>
                <w:lang w:val="en-ID"/>
              </w:rPr>
              <w:t>Asymp. Sig. (2-tailed)</w:t>
            </w:r>
          </w:p>
        </w:tc>
        <w:tc>
          <w:tcPr>
            <w:tcW w:w="2613" w:type="dxa"/>
            <w:shd w:val="clear" w:color="auto" w:fill="D5DCE4" w:themeFill="text2" w:themeFillTint="33"/>
          </w:tcPr>
          <w:p w14:paraId="17BEC4FF" w14:textId="77777777" w:rsidR="00E52718" w:rsidRPr="000829BD" w:rsidRDefault="00E52718" w:rsidP="00F93D33">
            <w:pPr>
              <w:autoSpaceDE w:val="0"/>
              <w:autoSpaceDN w:val="0"/>
              <w:adjustRightInd w:val="0"/>
              <w:spacing w:after="0" w:line="360" w:lineRule="auto"/>
              <w:ind w:left="60" w:right="60"/>
              <w:jc w:val="right"/>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.200</w:t>
            </w:r>
            <w:r w:rsidRPr="000829BD">
              <w:rPr>
                <w:rFonts w:ascii="Times New Roman" w:hAnsi="Times New Roman" w:cs="Times New Roman"/>
                <w:color w:val="010205"/>
                <w:sz w:val="24"/>
                <w:szCs w:val="24"/>
                <w:vertAlign w:val="superscript"/>
                <w:lang w:val="en-ID"/>
              </w:rPr>
              <w:t>c,d</w:t>
            </w:r>
          </w:p>
        </w:tc>
      </w:tr>
      <w:tr w:rsidR="00E52718" w:rsidRPr="000829BD" w14:paraId="2384DA9B" w14:textId="77777777" w:rsidTr="00F93D33">
        <w:trPr>
          <w:cantSplit/>
          <w:trHeight w:val="242"/>
        </w:trPr>
        <w:tc>
          <w:tcPr>
            <w:tcW w:w="7537" w:type="dxa"/>
            <w:gridSpan w:val="3"/>
            <w:shd w:val="clear" w:color="auto" w:fill="FFFFFF"/>
          </w:tcPr>
          <w:p w14:paraId="44A25ADE"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a. Test distribution is Normal.</w:t>
            </w:r>
          </w:p>
        </w:tc>
      </w:tr>
      <w:tr w:rsidR="00E52718" w:rsidRPr="000829BD" w14:paraId="6C6D5F41" w14:textId="77777777" w:rsidTr="00F93D33">
        <w:trPr>
          <w:cantSplit/>
          <w:trHeight w:val="242"/>
        </w:trPr>
        <w:tc>
          <w:tcPr>
            <w:tcW w:w="7537" w:type="dxa"/>
            <w:gridSpan w:val="3"/>
            <w:shd w:val="clear" w:color="auto" w:fill="FFFFFF"/>
          </w:tcPr>
          <w:p w14:paraId="3AC32BA0"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b. Calculated from data.</w:t>
            </w:r>
          </w:p>
        </w:tc>
      </w:tr>
      <w:tr w:rsidR="00E52718" w:rsidRPr="000829BD" w14:paraId="149662A4" w14:textId="77777777" w:rsidTr="00F93D33">
        <w:trPr>
          <w:cantSplit/>
          <w:trHeight w:val="242"/>
        </w:trPr>
        <w:tc>
          <w:tcPr>
            <w:tcW w:w="7537" w:type="dxa"/>
            <w:gridSpan w:val="3"/>
            <w:shd w:val="clear" w:color="auto" w:fill="FFFFFF"/>
          </w:tcPr>
          <w:p w14:paraId="3AEC416A"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c. Lilliefors Significance Correction.</w:t>
            </w:r>
          </w:p>
        </w:tc>
      </w:tr>
      <w:tr w:rsidR="00E52718" w:rsidRPr="000829BD" w14:paraId="5059B332" w14:textId="77777777" w:rsidTr="00F93D33">
        <w:trPr>
          <w:cantSplit/>
          <w:trHeight w:val="231"/>
        </w:trPr>
        <w:tc>
          <w:tcPr>
            <w:tcW w:w="7537" w:type="dxa"/>
            <w:gridSpan w:val="3"/>
            <w:shd w:val="clear" w:color="auto" w:fill="FFFFFF"/>
          </w:tcPr>
          <w:p w14:paraId="6852ECF7" w14:textId="77777777" w:rsidR="00E52718" w:rsidRPr="000829BD" w:rsidRDefault="00E52718" w:rsidP="00F93D33">
            <w:pPr>
              <w:autoSpaceDE w:val="0"/>
              <w:autoSpaceDN w:val="0"/>
              <w:adjustRightInd w:val="0"/>
              <w:spacing w:after="0" w:line="360" w:lineRule="auto"/>
              <w:ind w:left="60" w:right="60"/>
              <w:rPr>
                <w:rFonts w:ascii="Times New Roman" w:hAnsi="Times New Roman" w:cs="Times New Roman"/>
                <w:color w:val="010205"/>
                <w:sz w:val="24"/>
                <w:szCs w:val="24"/>
                <w:lang w:val="en-ID"/>
              </w:rPr>
            </w:pPr>
            <w:r w:rsidRPr="000829BD">
              <w:rPr>
                <w:rFonts w:ascii="Times New Roman" w:hAnsi="Times New Roman" w:cs="Times New Roman"/>
                <w:color w:val="010205"/>
                <w:sz w:val="24"/>
                <w:szCs w:val="24"/>
                <w:lang w:val="en-ID"/>
              </w:rPr>
              <w:t>d. This is a lower bound of the true significance.</w:t>
            </w:r>
          </w:p>
        </w:tc>
      </w:tr>
    </w:tbl>
    <w:p w14:paraId="1C3C5B7C"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528E611D"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3B3070CC" w14:textId="77777777" w:rsidR="00E52718" w:rsidRPr="00BA5BF4" w:rsidRDefault="00E52718" w:rsidP="00E52718">
      <w:pPr>
        <w:pStyle w:val="ListParagraph"/>
        <w:spacing w:line="360" w:lineRule="auto"/>
        <w:ind w:left="1843" w:hanging="2552"/>
        <w:rPr>
          <w:rFonts w:ascii="Times New Roman" w:hAnsi="Times New Roman" w:cs="Times New Roman"/>
          <w:b/>
          <w:bCs/>
          <w:sz w:val="24"/>
          <w:szCs w:val="24"/>
        </w:rPr>
      </w:pPr>
      <w:r w:rsidRPr="00BA5BF4">
        <w:rPr>
          <w:rFonts w:ascii="Times New Roman" w:hAnsi="Times New Roman" w:cs="Times New Roman"/>
          <w:b/>
          <w:bCs/>
          <w:sz w:val="24"/>
          <w:szCs w:val="24"/>
        </w:rPr>
        <w:t>Lampiran 11. Uji Multikolonieritas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
        <w:gridCol w:w="1276"/>
        <w:gridCol w:w="850"/>
        <w:gridCol w:w="851"/>
        <w:gridCol w:w="1417"/>
        <w:gridCol w:w="992"/>
        <w:gridCol w:w="567"/>
        <w:gridCol w:w="1134"/>
        <w:gridCol w:w="993"/>
      </w:tblGrid>
      <w:tr w:rsidR="00E52718" w:rsidRPr="000B6FB6" w14:paraId="38EFBB2C" w14:textId="77777777" w:rsidTr="00F93D33">
        <w:trPr>
          <w:cantSplit/>
          <w:trHeight w:val="430"/>
        </w:trPr>
        <w:tc>
          <w:tcPr>
            <w:tcW w:w="8359" w:type="dxa"/>
            <w:gridSpan w:val="9"/>
            <w:shd w:val="clear" w:color="auto" w:fill="auto"/>
            <w:vAlign w:val="center"/>
          </w:tcPr>
          <w:p w14:paraId="4C642517"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b/>
                <w:bCs/>
                <w:sz w:val="24"/>
                <w:szCs w:val="24"/>
                <w:lang w:val="en-ID"/>
              </w:rPr>
              <w:t>Coefficients</w:t>
            </w:r>
            <w:r w:rsidRPr="000B6FB6">
              <w:rPr>
                <w:rFonts w:ascii="Times New Roman" w:hAnsi="Times New Roman" w:cs="Times New Roman"/>
                <w:b/>
                <w:bCs/>
                <w:sz w:val="24"/>
                <w:szCs w:val="24"/>
                <w:vertAlign w:val="superscript"/>
                <w:lang w:val="en-ID"/>
              </w:rPr>
              <w:t>a</w:t>
            </w:r>
          </w:p>
        </w:tc>
      </w:tr>
      <w:tr w:rsidR="00E52718" w:rsidRPr="000B6FB6" w14:paraId="3155E396" w14:textId="77777777" w:rsidTr="00F93D33">
        <w:trPr>
          <w:cantSplit/>
          <w:trHeight w:val="875"/>
        </w:trPr>
        <w:tc>
          <w:tcPr>
            <w:tcW w:w="1555" w:type="dxa"/>
            <w:gridSpan w:val="2"/>
            <w:vMerge w:val="restart"/>
            <w:shd w:val="clear" w:color="auto" w:fill="auto"/>
            <w:vAlign w:val="center"/>
          </w:tcPr>
          <w:p w14:paraId="5FEC5C53"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Model</w:t>
            </w:r>
          </w:p>
        </w:tc>
        <w:tc>
          <w:tcPr>
            <w:tcW w:w="1701" w:type="dxa"/>
            <w:gridSpan w:val="2"/>
            <w:shd w:val="clear" w:color="auto" w:fill="auto"/>
            <w:vAlign w:val="center"/>
          </w:tcPr>
          <w:p w14:paraId="099ED816"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Unstandardized Coefficients</w:t>
            </w:r>
          </w:p>
        </w:tc>
        <w:tc>
          <w:tcPr>
            <w:tcW w:w="1417" w:type="dxa"/>
            <w:shd w:val="clear" w:color="auto" w:fill="auto"/>
            <w:vAlign w:val="center"/>
          </w:tcPr>
          <w:p w14:paraId="2DD4881A"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Standardized Coefficients</w:t>
            </w:r>
          </w:p>
        </w:tc>
        <w:tc>
          <w:tcPr>
            <w:tcW w:w="992" w:type="dxa"/>
            <w:vMerge w:val="restart"/>
            <w:shd w:val="clear" w:color="auto" w:fill="auto"/>
            <w:vAlign w:val="center"/>
          </w:tcPr>
          <w:p w14:paraId="4D762B8E"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t</w:t>
            </w:r>
          </w:p>
        </w:tc>
        <w:tc>
          <w:tcPr>
            <w:tcW w:w="567" w:type="dxa"/>
            <w:vMerge w:val="restart"/>
            <w:shd w:val="clear" w:color="auto" w:fill="auto"/>
            <w:vAlign w:val="center"/>
          </w:tcPr>
          <w:p w14:paraId="4971C5D2"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Sig.</w:t>
            </w:r>
          </w:p>
        </w:tc>
        <w:tc>
          <w:tcPr>
            <w:tcW w:w="2127" w:type="dxa"/>
            <w:gridSpan w:val="2"/>
            <w:shd w:val="clear" w:color="auto" w:fill="D5DCE4" w:themeFill="text2" w:themeFillTint="33"/>
            <w:vAlign w:val="center"/>
          </w:tcPr>
          <w:p w14:paraId="2CBEDDF6"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Collinearity Statistics</w:t>
            </w:r>
          </w:p>
        </w:tc>
      </w:tr>
      <w:tr w:rsidR="00E52718" w:rsidRPr="000B6FB6" w14:paraId="4A47C8F3" w14:textId="77777777" w:rsidTr="00F93D33">
        <w:trPr>
          <w:cantSplit/>
          <w:trHeight w:val="444"/>
        </w:trPr>
        <w:tc>
          <w:tcPr>
            <w:tcW w:w="1555" w:type="dxa"/>
            <w:gridSpan w:val="2"/>
            <w:vMerge/>
            <w:shd w:val="clear" w:color="auto" w:fill="auto"/>
            <w:vAlign w:val="center"/>
          </w:tcPr>
          <w:p w14:paraId="4708B454" w14:textId="77777777" w:rsidR="00E52718" w:rsidRPr="000B6FB6" w:rsidRDefault="00E52718" w:rsidP="00F93D33">
            <w:pPr>
              <w:autoSpaceDE w:val="0"/>
              <w:autoSpaceDN w:val="0"/>
              <w:adjustRightInd w:val="0"/>
              <w:spacing w:after="0" w:line="360" w:lineRule="auto"/>
              <w:jc w:val="center"/>
              <w:rPr>
                <w:rFonts w:ascii="Times New Roman" w:hAnsi="Times New Roman" w:cs="Times New Roman"/>
                <w:sz w:val="24"/>
                <w:szCs w:val="24"/>
                <w:lang w:val="en-ID"/>
              </w:rPr>
            </w:pPr>
          </w:p>
        </w:tc>
        <w:tc>
          <w:tcPr>
            <w:tcW w:w="850" w:type="dxa"/>
            <w:shd w:val="clear" w:color="auto" w:fill="auto"/>
            <w:vAlign w:val="center"/>
          </w:tcPr>
          <w:p w14:paraId="33FAD541"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B</w:t>
            </w:r>
          </w:p>
        </w:tc>
        <w:tc>
          <w:tcPr>
            <w:tcW w:w="851" w:type="dxa"/>
            <w:shd w:val="clear" w:color="auto" w:fill="auto"/>
            <w:vAlign w:val="center"/>
          </w:tcPr>
          <w:p w14:paraId="38D3F72E"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Std. Error</w:t>
            </w:r>
          </w:p>
        </w:tc>
        <w:tc>
          <w:tcPr>
            <w:tcW w:w="1417" w:type="dxa"/>
            <w:shd w:val="clear" w:color="auto" w:fill="auto"/>
            <w:vAlign w:val="center"/>
          </w:tcPr>
          <w:p w14:paraId="36BE6E03"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Beta</w:t>
            </w:r>
          </w:p>
        </w:tc>
        <w:tc>
          <w:tcPr>
            <w:tcW w:w="992" w:type="dxa"/>
            <w:vMerge/>
            <w:shd w:val="clear" w:color="auto" w:fill="auto"/>
            <w:vAlign w:val="center"/>
          </w:tcPr>
          <w:p w14:paraId="428F3BD0" w14:textId="77777777" w:rsidR="00E52718" w:rsidRPr="000B6FB6" w:rsidRDefault="00E52718" w:rsidP="00F93D33">
            <w:pPr>
              <w:autoSpaceDE w:val="0"/>
              <w:autoSpaceDN w:val="0"/>
              <w:adjustRightInd w:val="0"/>
              <w:spacing w:after="0" w:line="360" w:lineRule="auto"/>
              <w:jc w:val="center"/>
              <w:rPr>
                <w:rFonts w:ascii="Times New Roman" w:hAnsi="Times New Roman" w:cs="Times New Roman"/>
                <w:sz w:val="24"/>
                <w:szCs w:val="24"/>
                <w:lang w:val="en-ID"/>
              </w:rPr>
            </w:pPr>
          </w:p>
        </w:tc>
        <w:tc>
          <w:tcPr>
            <w:tcW w:w="567" w:type="dxa"/>
            <w:vMerge/>
            <w:shd w:val="clear" w:color="auto" w:fill="auto"/>
            <w:vAlign w:val="center"/>
          </w:tcPr>
          <w:p w14:paraId="0BF6626C" w14:textId="77777777" w:rsidR="00E52718" w:rsidRPr="000B6FB6" w:rsidRDefault="00E52718" w:rsidP="00F93D33">
            <w:pPr>
              <w:autoSpaceDE w:val="0"/>
              <w:autoSpaceDN w:val="0"/>
              <w:adjustRightInd w:val="0"/>
              <w:spacing w:after="0" w:line="360" w:lineRule="auto"/>
              <w:jc w:val="center"/>
              <w:rPr>
                <w:rFonts w:ascii="Times New Roman" w:hAnsi="Times New Roman" w:cs="Times New Roman"/>
                <w:sz w:val="24"/>
                <w:szCs w:val="24"/>
                <w:lang w:val="en-ID"/>
              </w:rPr>
            </w:pPr>
          </w:p>
        </w:tc>
        <w:tc>
          <w:tcPr>
            <w:tcW w:w="1134" w:type="dxa"/>
            <w:shd w:val="clear" w:color="auto" w:fill="D5DCE4" w:themeFill="text2" w:themeFillTint="33"/>
            <w:vAlign w:val="center"/>
          </w:tcPr>
          <w:p w14:paraId="062A8422"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Tolerance</w:t>
            </w:r>
          </w:p>
        </w:tc>
        <w:tc>
          <w:tcPr>
            <w:tcW w:w="993" w:type="dxa"/>
            <w:shd w:val="clear" w:color="auto" w:fill="D5DCE4" w:themeFill="text2" w:themeFillTint="33"/>
            <w:vAlign w:val="center"/>
          </w:tcPr>
          <w:p w14:paraId="281BB6FD"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VIF</w:t>
            </w:r>
          </w:p>
        </w:tc>
      </w:tr>
      <w:tr w:rsidR="00E52718" w:rsidRPr="000B6FB6" w14:paraId="1EE317DA" w14:textId="77777777" w:rsidTr="00F93D33">
        <w:trPr>
          <w:cantSplit/>
          <w:trHeight w:val="430"/>
        </w:trPr>
        <w:tc>
          <w:tcPr>
            <w:tcW w:w="279" w:type="dxa"/>
            <w:vMerge w:val="restart"/>
            <w:shd w:val="clear" w:color="auto" w:fill="auto"/>
          </w:tcPr>
          <w:p w14:paraId="3EF4DF3B"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1</w:t>
            </w:r>
          </w:p>
        </w:tc>
        <w:tc>
          <w:tcPr>
            <w:tcW w:w="1276" w:type="dxa"/>
            <w:shd w:val="clear" w:color="auto" w:fill="auto"/>
          </w:tcPr>
          <w:p w14:paraId="5324A2D0"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(Constant)</w:t>
            </w:r>
          </w:p>
        </w:tc>
        <w:tc>
          <w:tcPr>
            <w:tcW w:w="850" w:type="dxa"/>
            <w:shd w:val="clear" w:color="auto" w:fill="auto"/>
          </w:tcPr>
          <w:p w14:paraId="3F86F13C"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19.222</w:t>
            </w:r>
          </w:p>
        </w:tc>
        <w:tc>
          <w:tcPr>
            <w:tcW w:w="851" w:type="dxa"/>
            <w:shd w:val="clear" w:color="auto" w:fill="auto"/>
          </w:tcPr>
          <w:p w14:paraId="36E1655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2.139</w:t>
            </w:r>
          </w:p>
        </w:tc>
        <w:tc>
          <w:tcPr>
            <w:tcW w:w="1417" w:type="dxa"/>
            <w:shd w:val="clear" w:color="auto" w:fill="auto"/>
            <w:vAlign w:val="center"/>
          </w:tcPr>
          <w:p w14:paraId="7FF871B8"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992" w:type="dxa"/>
            <w:shd w:val="clear" w:color="auto" w:fill="auto"/>
          </w:tcPr>
          <w:p w14:paraId="792FA0DE"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8.985</w:t>
            </w:r>
          </w:p>
        </w:tc>
        <w:tc>
          <w:tcPr>
            <w:tcW w:w="567" w:type="dxa"/>
            <w:shd w:val="clear" w:color="auto" w:fill="auto"/>
          </w:tcPr>
          <w:p w14:paraId="333B5CC2"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.000</w:t>
            </w:r>
          </w:p>
        </w:tc>
        <w:tc>
          <w:tcPr>
            <w:tcW w:w="1134" w:type="dxa"/>
            <w:shd w:val="clear" w:color="auto" w:fill="D5DCE4" w:themeFill="text2" w:themeFillTint="33"/>
            <w:vAlign w:val="center"/>
          </w:tcPr>
          <w:p w14:paraId="07625EEA"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993" w:type="dxa"/>
            <w:shd w:val="clear" w:color="auto" w:fill="D5DCE4" w:themeFill="text2" w:themeFillTint="33"/>
            <w:vAlign w:val="center"/>
          </w:tcPr>
          <w:p w14:paraId="63DFE1B7"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r>
      <w:tr w:rsidR="00E52718" w:rsidRPr="000B6FB6" w14:paraId="6C1894EE" w14:textId="77777777" w:rsidTr="00F93D33">
        <w:trPr>
          <w:cantSplit/>
          <w:trHeight w:val="459"/>
        </w:trPr>
        <w:tc>
          <w:tcPr>
            <w:tcW w:w="279" w:type="dxa"/>
            <w:vMerge/>
            <w:shd w:val="clear" w:color="auto" w:fill="auto"/>
          </w:tcPr>
          <w:p w14:paraId="0916CF07"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276" w:type="dxa"/>
            <w:shd w:val="clear" w:color="auto" w:fill="auto"/>
          </w:tcPr>
          <w:p w14:paraId="4B11084C"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CAR</w:t>
            </w:r>
          </w:p>
        </w:tc>
        <w:tc>
          <w:tcPr>
            <w:tcW w:w="850" w:type="dxa"/>
            <w:shd w:val="clear" w:color="auto" w:fill="auto"/>
          </w:tcPr>
          <w:p w14:paraId="677833C2"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-.111</w:t>
            </w:r>
          </w:p>
        </w:tc>
        <w:tc>
          <w:tcPr>
            <w:tcW w:w="851" w:type="dxa"/>
            <w:shd w:val="clear" w:color="auto" w:fill="auto"/>
          </w:tcPr>
          <w:p w14:paraId="096685C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.045</w:t>
            </w:r>
          </w:p>
        </w:tc>
        <w:tc>
          <w:tcPr>
            <w:tcW w:w="1417" w:type="dxa"/>
            <w:shd w:val="clear" w:color="auto" w:fill="auto"/>
          </w:tcPr>
          <w:p w14:paraId="3D25DC49"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-.306</w:t>
            </w:r>
          </w:p>
        </w:tc>
        <w:tc>
          <w:tcPr>
            <w:tcW w:w="992" w:type="dxa"/>
            <w:shd w:val="clear" w:color="auto" w:fill="auto"/>
          </w:tcPr>
          <w:p w14:paraId="7080A592"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-2.484</w:t>
            </w:r>
          </w:p>
        </w:tc>
        <w:tc>
          <w:tcPr>
            <w:tcW w:w="567" w:type="dxa"/>
            <w:shd w:val="clear" w:color="auto" w:fill="auto"/>
          </w:tcPr>
          <w:p w14:paraId="125CD611"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.017</w:t>
            </w:r>
          </w:p>
        </w:tc>
        <w:tc>
          <w:tcPr>
            <w:tcW w:w="1134" w:type="dxa"/>
            <w:shd w:val="clear" w:color="auto" w:fill="D5DCE4" w:themeFill="text2" w:themeFillTint="33"/>
          </w:tcPr>
          <w:p w14:paraId="0E8CFFC1"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.651</w:t>
            </w:r>
          </w:p>
        </w:tc>
        <w:tc>
          <w:tcPr>
            <w:tcW w:w="993" w:type="dxa"/>
            <w:shd w:val="clear" w:color="auto" w:fill="D5DCE4" w:themeFill="text2" w:themeFillTint="33"/>
          </w:tcPr>
          <w:p w14:paraId="523C3DB8"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1.536</w:t>
            </w:r>
          </w:p>
        </w:tc>
      </w:tr>
      <w:tr w:rsidR="00E52718" w:rsidRPr="000B6FB6" w14:paraId="79B4528D" w14:textId="77777777" w:rsidTr="00F93D33">
        <w:trPr>
          <w:cantSplit/>
          <w:trHeight w:val="444"/>
        </w:trPr>
        <w:tc>
          <w:tcPr>
            <w:tcW w:w="279" w:type="dxa"/>
            <w:vMerge/>
            <w:shd w:val="clear" w:color="auto" w:fill="auto"/>
          </w:tcPr>
          <w:p w14:paraId="06166D8B"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276" w:type="dxa"/>
            <w:shd w:val="clear" w:color="auto" w:fill="auto"/>
          </w:tcPr>
          <w:p w14:paraId="2575235F"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ROA</w:t>
            </w:r>
          </w:p>
        </w:tc>
        <w:tc>
          <w:tcPr>
            <w:tcW w:w="850" w:type="dxa"/>
            <w:shd w:val="clear" w:color="auto" w:fill="auto"/>
          </w:tcPr>
          <w:p w14:paraId="19DABDFE"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1.102</w:t>
            </w:r>
          </w:p>
        </w:tc>
        <w:tc>
          <w:tcPr>
            <w:tcW w:w="851" w:type="dxa"/>
            <w:shd w:val="clear" w:color="auto" w:fill="auto"/>
          </w:tcPr>
          <w:p w14:paraId="77B781E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.269</w:t>
            </w:r>
          </w:p>
        </w:tc>
        <w:tc>
          <w:tcPr>
            <w:tcW w:w="1417" w:type="dxa"/>
            <w:shd w:val="clear" w:color="auto" w:fill="auto"/>
          </w:tcPr>
          <w:p w14:paraId="55FE6EF3"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.500</w:t>
            </w:r>
          </w:p>
        </w:tc>
        <w:tc>
          <w:tcPr>
            <w:tcW w:w="992" w:type="dxa"/>
            <w:shd w:val="clear" w:color="auto" w:fill="auto"/>
          </w:tcPr>
          <w:p w14:paraId="1CF354CB"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4.095</w:t>
            </w:r>
          </w:p>
        </w:tc>
        <w:tc>
          <w:tcPr>
            <w:tcW w:w="567" w:type="dxa"/>
            <w:shd w:val="clear" w:color="auto" w:fill="auto"/>
          </w:tcPr>
          <w:p w14:paraId="3E08B488"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.000</w:t>
            </w:r>
          </w:p>
        </w:tc>
        <w:tc>
          <w:tcPr>
            <w:tcW w:w="1134" w:type="dxa"/>
            <w:shd w:val="clear" w:color="auto" w:fill="D5DCE4" w:themeFill="text2" w:themeFillTint="33"/>
          </w:tcPr>
          <w:p w14:paraId="6F029581"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.663</w:t>
            </w:r>
          </w:p>
        </w:tc>
        <w:tc>
          <w:tcPr>
            <w:tcW w:w="993" w:type="dxa"/>
            <w:shd w:val="clear" w:color="auto" w:fill="D5DCE4" w:themeFill="text2" w:themeFillTint="33"/>
          </w:tcPr>
          <w:p w14:paraId="512E565F"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1.507</w:t>
            </w:r>
          </w:p>
        </w:tc>
      </w:tr>
      <w:tr w:rsidR="00E52718" w:rsidRPr="000B6FB6" w14:paraId="6304C532" w14:textId="77777777" w:rsidTr="00F93D33">
        <w:trPr>
          <w:cantSplit/>
          <w:trHeight w:val="444"/>
        </w:trPr>
        <w:tc>
          <w:tcPr>
            <w:tcW w:w="279" w:type="dxa"/>
            <w:vMerge/>
            <w:shd w:val="clear" w:color="auto" w:fill="auto"/>
          </w:tcPr>
          <w:p w14:paraId="15CFD579"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276" w:type="dxa"/>
            <w:shd w:val="clear" w:color="auto" w:fill="auto"/>
          </w:tcPr>
          <w:p w14:paraId="613D4C4F"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NPL</w:t>
            </w:r>
          </w:p>
        </w:tc>
        <w:tc>
          <w:tcPr>
            <w:tcW w:w="850" w:type="dxa"/>
            <w:shd w:val="clear" w:color="auto" w:fill="auto"/>
          </w:tcPr>
          <w:p w14:paraId="07A56C3D"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1.293</w:t>
            </w:r>
          </w:p>
        </w:tc>
        <w:tc>
          <w:tcPr>
            <w:tcW w:w="851" w:type="dxa"/>
            <w:shd w:val="clear" w:color="auto" w:fill="auto"/>
          </w:tcPr>
          <w:p w14:paraId="70360519"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.341</w:t>
            </w:r>
          </w:p>
        </w:tc>
        <w:tc>
          <w:tcPr>
            <w:tcW w:w="1417" w:type="dxa"/>
            <w:shd w:val="clear" w:color="auto" w:fill="auto"/>
          </w:tcPr>
          <w:p w14:paraId="636E7EF9"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.519</w:t>
            </w:r>
          </w:p>
        </w:tc>
        <w:tc>
          <w:tcPr>
            <w:tcW w:w="992" w:type="dxa"/>
            <w:shd w:val="clear" w:color="auto" w:fill="auto"/>
          </w:tcPr>
          <w:p w14:paraId="210A1011"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3.788</w:t>
            </w:r>
          </w:p>
        </w:tc>
        <w:tc>
          <w:tcPr>
            <w:tcW w:w="567" w:type="dxa"/>
            <w:shd w:val="clear" w:color="auto" w:fill="auto"/>
          </w:tcPr>
          <w:p w14:paraId="1A172E73"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.000</w:t>
            </w:r>
          </w:p>
        </w:tc>
        <w:tc>
          <w:tcPr>
            <w:tcW w:w="1134" w:type="dxa"/>
            <w:shd w:val="clear" w:color="auto" w:fill="D5DCE4" w:themeFill="text2" w:themeFillTint="33"/>
          </w:tcPr>
          <w:p w14:paraId="065DB631"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.527</w:t>
            </w:r>
          </w:p>
        </w:tc>
        <w:tc>
          <w:tcPr>
            <w:tcW w:w="993" w:type="dxa"/>
            <w:shd w:val="clear" w:color="auto" w:fill="D5DCE4" w:themeFill="text2" w:themeFillTint="33"/>
          </w:tcPr>
          <w:p w14:paraId="5423230E"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1.896</w:t>
            </w:r>
          </w:p>
        </w:tc>
      </w:tr>
      <w:tr w:rsidR="00E52718" w:rsidRPr="000B6FB6" w14:paraId="3AE38128" w14:textId="77777777" w:rsidTr="00F93D33">
        <w:trPr>
          <w:cantSplit/>
          <w:trHeight w:val="430"/>
        </w:trPr>
        <w:tc>
          <w:tcPr>
            <w:tcW w:w="8359" w:type="dxa"/>
            <w:gridSpan w:val="9"/>
            <w:shd w:val="clear" w:color="auto" w:fill="auto"/>
          </w:tcPr>
          <w:p w14:paraId="490E0BB2"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 xml:space="preserve">a. Dependent Variable: </w:t>
            </w:r>
            <w:r>
              <w:rPr>
                <w:rFonts w:ascii="Times New Roman" w:hAnsi="Times New Roman" w:cs="Times New Roman"/>
                <w:sz w:val="24"/>
                <w:szCs w:val="24"/>
                <w:lang w:val="en-ID"/>
              </w:rPr>
              <w:t>Penyaluran Kredit</w:t>
            </w:r>
          </w:p>
        </w:tc>
      </w:tr>
    </w:tbl>
    <w:p w14:paraId="44DEBF09" w14:textId="77777777" w:rsidR="00E52718" w:rsidRDefault="00E52718" w:rsidP="00E52718">
      <w:pPr>
        <w:spacing w:line="360" w:lineRule="auto"/>
        <w:rPr>
          <w:rFonts w:ascii="Times New Roman" w:hAnsi="Times New Roman" w:cs="Times New Roman"/>
          <w:sz w:val="24"/>
          <w:szCs w:val="24"/>
        </w:rPr>
      </w:pPr>
    </w:p>
    <w:p w14:paraId="30539E80" w14:textId="77777777" w:rsidR="00E52718" w:rsidRDefault="00E52718" w:rsidP="00E52718">
      <w:pPr>
        <w:spacing w:line="360" w:lineRule="auto"/>
        <w:rPr>
          <w:rFonts w:ascii="Times New Roman" w:hAnsi="Times New Roman" w:cs="Times New Roman"/>
          <w:sz w:val="24"/>
          <w:szCs w:val="24"/>
        </w:rPr>
      </w:pPr>
    </w:p>
    <w:p w14:paraId="12F4735D" w14:textId="77777777" w:rsidR="00E52718" w:rsidRDefault="00E52718" w:rsidP="00E52718">
      <w:pPr>
        <w:spacing w:line="360" w:lineRule="auto"/>
        <w:rPr>
          <w:rFonts w:ascii="Times New Roman" w:hAnsi="Times New Roman" w:cs="Times New Roman"/>
          <w:sz w:val="24"/>
          <w:szCs w:val="24"/>
        </w:rPr>
      </w:pPr>
    </w:p>
    <w:p w14:paraId="46FA689D" w14:textId="77777777" w:rsidR="00E52718" w:rsidRPr="00BA5BF4" w:rsidRDefault="00E52718" w:rsidP="00E52718">
      <w:pPr>
        <w:spacing w:line="360" w:lineRule="auto"/>
        <w:rPr>
          <w:rFonts w:ascii="Times New Roman" w:hAnsi="Times New Roman" w:cs="Times New Roman"/>
          <w:sz w:val="24"/>
          <w:szCs w:val="24"/>
        </w:rPr>
      </w:pPr>
    </w:p>
    <w:p w14:paraId="0F8C20DC" w14:textId="77777777" w:rsidR="00E52718" w:rsidRPr="00BA5BF4" w:rsidRDefault="00E52718" w:rsidP="00E52718">
      <w:pPr>
        <w:pStyle w:val="ListParagraph"/>
        <w:spacing w:line="360" w:lineRule="auto"/>
        <w:ind w:left="1843" w:hanging="2552"/>
        <w:rPr>
          <w:rFonts w:ascii="Times New Roman" w:hAnsi="Times New Roman" w:cs="Times New Roman"/>
          <w:b/>
          <w:bCs/>
          <w:sz w:val="24"/>
          <w:szCs w:val="24"/>
        </w:rPr>
      </w:pPr>
      <w:r w:rsidRPr="00BA5BF4">
        <w:rPr>
          <w:rFonts w:ascii="Times New Roman" w:hAnsi="Times New Roman" w:cs="Times New Roman"/>
          <w:b/>
          <w:bCs/>
          <w:sz w:val="24"/>
          <w:szCs w:val="24"/>
        </w:rPr>
        <w:t>Lampiran 12. Uji Autokorelasi</w:t>
      </w:r>
    </w:p>
    <w:tbl>
      <w:tblPr>
        <w:tblW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E52718" w:rsidRPr="000B6FB6" w14:paraId="4CBFC273" w14:textId="77777777" w:rsidTr="00F93D33">
        <w:trPr>
          <w:cantSplit/>
        </w:trPr>
        <w:tc>
          <w:tcPr>
            <w:tcW w:w="7344" w:type="dxa"/>
            <w:gridSpan w:val="6"/>
            <w:shd w:val="clear" w:color="auto" w:fill="auto"/>
            <w:vAlign w:val="center"/>
          </w:tcPr>
          <w:p w14:paraId="0DD558E3"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b/>
                <w:bCs/>
                <w:sz w:val="24"/>
                <w:szCs w:val="24"/>
                <w:lang w:val="en-ID"/>
              </w:rPr>
              <w:t>Model Summary</w:t>
            </w:r>
            <w:r w:rsidRPr="000B6FB6">
              <w:rPr>
                <w:rFonts w:ascii="Times New Roman" w:hAnsi="Times New Roman" w:cs="Times New Roman"/>
                <w:b/>
                <w:bCs/>
                <w:sz w:val="24"/>
                <w:szCs w:val="24"/>
                <w:vertAlign w:val="superscript"/>
                <w:lang w:val="en-ID"/>
              </w:rPr>
              <w:t>b</w:t>
            </w:r>
          </w:p>
        </w:tc>
      </w:tr>
      <w:tr w:rsidR="00E52718" w:rsidRPr="000B6FB6" w14:paraId="4DE12362" w14:textId="77777777" w:rsidTr="00F93D33">
        <w:trPr>
          <w:cantSplit/>
        </w:trPr>
        <w:tc>
          <w:tcPr>
            <w:tcW w:w="799" w:type="dxa"/>
            <w:shd w:val="clear" w:color="auto" w:fill="auto"/>
            <w:vAlign w:val="bottom"/>
          </w:tcPr>
          <w:p w14:paraId="73938247" w14:textId="77777777" w:rsidR="00E52718" w:rsidRPr="000B6FB6" w:rsidRDefault="00E52718" w:rsidP="00F93D33">
            <w:pPr>
              <w:autoSpaceDE w:val="0"/>
              <w:autoSpaceDN w:val="0"/>
              <w:adjustRightInd w:val="0"/>
              <w:spacing w:after="0" w:line="276"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Model</w:t>
            </w:r>
          </w:p>
        </w:tc>
        <w:tc>
          <w:tcPr>
            <w:tcW w:w="1029" w:type="dxa"/>
            <w:shd w:val="clear" w:color="auto" w:fill="auto"/>
            <w:vAlign w:val="bottom"/>
          </w:tcPr>
          <w:p w14:paraId="7CF9C916"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R</w:t>
            </w:r>
          </w:p>
        </w:tc>
        <w:tc>
          <w:tcPr>
            <w:tcW w:w="1091" w:type="dxa"/>
            <w:shd w:val="clear" w:color="auto" w:fill="auto"/>
            <w:vAlign w:val="bottom"/>
          </w:tcPr>
          <w:p w14:paraId="15A45565"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R Square</w:t>
            </w:r>
          </w:p>
        </w:tc>
        <w:tc>
          <w:tcPr>
            <w:tcW w:w="1475" w:type="dxa"/>
            <w:shd w:val="clear" w:color="auto" w:fill="auto"/>
            <w:vAlign w:val="bottom"/>
          </w:tcPr>
          <w:p w14:paraId="5C6CB5AB"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Adjusted R Square</w:t>
            </w:r>
          </w:p>
        </w:tc>
        <w:tc>
          <w:tcPr>
            <w:tcW w:w="1475" w:type="dxa"/>
            <w:shd w:val="clear" w:color="auto" w:fill="auto"/>
            <w:vAlign w:val="bottom"/>
          </w:tcPr>
          <w:p w14:paraId="518240E1"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Std. Error of the Estimate</w:t>
            </w:r>
          </w:p>
        </w:tc>
        <w:tc>
          <w:tcPr>
            <w:tcW w:w="1475" w:type="dxa"/>
            <w:shd w:val="clear" w:color="auto" w:fill="D5DCE4" w:themeFill="text2" w:themeFillTint="33"/>
            <w:vAlign w:val="bottom"/>
          </w:tcPr>
          <w:p w14:paraId="0CFFD6D3"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Durbin-Watson</w:t>
            </w:r>
          </w:p>
        </w:tc>
      </w:tr>
      <w:tr w:rsidR="00E52718" w:rsidRPr="000B6FB6" w14:paraId="659D4859" w14:textId="77777777" w:rsidTr="00F93D33">
        <w:trPr>
          <w:cantSplit/>
        </w:trPr>
        <w:tc>
          <w:tcPr>
            <w:tcW w:w="799" w:type="dxa"/>
            <w:shd w:val="clear" w:color="auto" w:fill="auto"/>
          </w:tcPr>
          <w:p w14:paraId="5117526C" w14:textId="77777777" w:rsidR="00E52718" w:rsidRPr="000B6FB6" w:rsidRDefault="00E52718" w:rsidP="00F93D33">
            <w:pPr>
              <w:autoSpaceDE w:val="0"/>
              <w:autoSpaceDN w:val="0"/>
              <w:adjustRightInd w:val="0"/>
              <w:spacing w:after="0" w:line="276"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1</w:t>
            </w:r>
          </w:p>
        </w:tc>
        <w:tc>
          <w:tcPr>
            <w:tcW w:w="1029" w:type="dxa"/>
            <w:shd w:val="clear" w:color="auto" w:fill="auto"/>
          </w:tcPr>
          <w:p w14:paraId="06C1E1B0" w14:textId="77777777" w:rsidR="00E52718" w:rsidRPr="000B6FB6" w:rsidRDefault="00E52718" w:rsidP="00F93D33">
            <w:pPr>
              <w:autoSpaceDE w:val="0"/>
              <w:autoSpaceDN w:val="0"/>
              <w:adjustRightInd w:val="0"/>
              <w:spacing w:after="0" w:line="276"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.751</w:t>
            </w:r>
            <w:r w:rsidRPr="000B6FB6">
              <w:rPr>
                <w:rFonts w:ascii="Times New Roman" w:hAnsi="Times New Roman" w:cs="Times New Roman"/>
                <w:sz w:val="24"/>
                <w:szCs w:val="24"/>
                <w:vertAlign w:val="superscript"/>
                <w:lang w:val="en-ID"/>
              </w:rPr>
              <w:t>a</w:t>
            </w:r>
          </w:p>
        </w:tc>
        <w:tc>
          <w:tcPr>
            <w:tcW w:w="1091" w:type="dxa"/>
            <w:shd w:val="clear" w:color="auto" w:fill="auto"/>
          </w:tcPr>
          <w:p w14:paraId="56FBD85B" w14:textId="77777777" w:rsidR="00E52718" w:rsidRPr="000B6FB6" w:rsidRDefault="00E52718" w:rsidP="00F93D33">
            <w:pPr>
              <w:autoSpaceDE w:val="0"/>
              <w:autoSpaceDN w:val="0"/>
              <w:adjustRightInd w:val="0"/>
              <w:spacing w:after="0" w:line="276"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.564</w:t>
            </w:r>
          </w:p>
        </w:tc>
        <w:tc>
          <w:tcPr>
            <w:tcW w:w="1475" w:type="dxa"/>
            <w:shd w:val="clear" w:color="auto" w:fill="auto"/>
          </w:tcPr>
          <w:p w14:paraId="16A7F679" w14:textId="77777777" w:rsidR="00E52718" w:rsidRPr="000B6FB6" w:rsidRDefault="00E52718" w:rsidP="00F93D33">
            <w:pPr>
              <w:autoSpaceDE w:val="0"/>
              <w:autoSpaceDN w:val="0"/>
              <w:adjustRightInd w:val="0"/>
              <w:spacing w:after="0" w:line="276"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.535</w:t>
            </w:r>
          </w:p>
        </w:tc>
        <w:tc>
          <w:tcPr>
            <w:tcW w:w="1475" w:type="dxa"/>
            <w:shd w:val="clear" w:color="auto" w:fill="auto"/>
          </w:tcPr>
          <w:p w14:paraId="44A74A83" w14:textId="77777777" w:rsidR="00E52718" w:rsidRPr="000B6FB6" w:rsidRDefault="00E52718" w:rsidP="00F93D33">
            <w:pPr>
              <w:autoSpaceDE w:val="0"/>
              <w:autoSpaceDN w:val="0"/>
              <w:adjustRightInd w:val="0"/>
              <w:spacing w:after="0" w:line="276"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1.67487</w:t>
            </w:r>
          </w:p>
        </w:tc>
        <w:tc>
          <w:tcPr>
            <w:tcW w:w="1475" w:type="dxa"/>
            <w:shd w:val="clear" w:color="auto" w:fill="D5DCE4" w:themeFill="text2" w:themeFillTint="33"/>
          </w:tcPr>
          <w:p w14:paraId="60E25329" w14:textId="77777777" w:rsidR="00E52718" w:rsidRPr="000B6FB6" w:rsidRDefault="00E52718" w:rsidP="00F93D33">
            <w:pPr>
              <w:autoSpaceDE w:val="0"/>
              <w:autoSpaceDN w:val="0"/>
              <w:adjustRightInd w:val="0"/>
              <w:spacing w:after="0" w:line="276"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1.958</w:t>
            </w:r>
          </w:p>
        </w:tc>
      </w:tr>
      <w:tr w:rsidR="00E52718" w:rsidRPr="000B6FB6" w14:paraId="796A12F7" w14:textId="77777777" w:rsidTr="00F93D33">
        <w:trPr>
          <w:cantSplit/>
        </w:trPr>
        <w:tc>
          <w:tcPr>
            <w:tcW w:w="7344" w:type="dxa"/>
            <w:gridSpan w:val="6"/>
            <w:shd w:val="clear" w:color="auto" w:fill="auto"/>
          </w:tcPr>
          <w:p w14:paraId="5DED7338" w14:textId="77777777" w:rsidR="00E52718" w:rsidRPr="000B6FB6" w:rsidRDefault="00E52718" w:rsidP="00F93D33">
            <w:pPr>
              <w:autoSpaceDE w:val="0"/>
              <w:autoSpaceDN w:val="0"/>
              <w:adjustRightInd w:val="0"/>
              <w:spacing w:after="0" w:line="276"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a. Predictors: (Constant), NPL, ROA, CAR</w:t>
            </w:r>
          </w:p>
        </w:tc>
      </w:tr>
      <w:tr w:rsidR="00E52718" w:rsidRPr="000B6FB6" w14:paraId="7B936DCE" w14:textId="77777777" w:rsidTr="00F93D33">
        <w:trPr>
          <w:cantSplit/>
        </w:trPr>
        <w:tc>
          <w:tcPr>
            <w:tcW w:w="7344" w:type="dxa"/>
            <w:gridSpan w:val="6"/>
            <w:shd w:val="clear" w:color="auto" w:fill="auto"/>
          </w:tcPr>
          <w:p w14:paraId="756695F2" w14:textId="77777777" w:rsidR="00E52718" w:rsidRPr="000B6FB6" w:rsidRDefault="00E52718" w:rsidP="00F93D33">
            <w:pPr>
              <w:autoSpaceDE w:val="0"/>
              <w:autoSpaceDN w:val="0"/>
              <w:adjustRightInd w:val="0"/>
              <w:spacing w:after="0" w:line="276"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 xml:space="preserve">b. Dependent Variable: </w:t>
            </w:r>
            <w:r>
              <w:rPr>
                <w:rFonts w:ascii="Times New Roman" w:hAnsi="Times New Roman" w:cs="Times New Roman"/>
                <w:sz w:val="24"/>
                <w:szCs w:val="24"/>
                <w:lang w:val="en-ID"/>
              </w:rPr>
              <w:t>Penyaluran Kredit</w:t>
            </w:r>
          </w:p>
        </w:tc>
      </w:tr>
    </w:tbl>
    <w:p w14:paraId="61E872A4" w14:textId="77777777" w:rsidR="00E52718" w:rsidRDefault="00E52718" w:rsidP="00E52718">
      <w:pPr>
        <w:spacing w:line="360" w:lineRule="auto"/>
        <w:rPr>
          <w:rFonts w:ascii="Times New Roman" w:hAnsi="Times New Roman" w:cs="Times New Roman"/>
          <w:b/>
          <w:bCs/>
          <w:sz w:val="24"/>
          <w:szCs w:val="24"/>
        </w:rPr>
      </w:pPr>
    </w:p>
    <w:p w14:paraId="2D82F2B1" w14:textId="77777777" w:rsidR="00E52718" w:rsidRPr="00BA5BF4" w:rsidRDefault="00E52718" w:rsidP="00E52718">
      <w:pPr>
        <w:spacing w:line="360" w:lineRule="auto"/>
        <w:rPr>
          <w:rFonts w:ascii="Times New Roman" w:hAnsi="Times New Roman" w:cs="Times New Roman"/>
          <w:b/>
          <w:bCs/>
          <w:sz w:val="24"/>
          <w:szCs w:val="24"/>
        </w:rPr>
      </w:pPr>
      <w:r w:rsidRPr="00BA5BF4">
        <w:rPr>
          <w:rFonts w:ascii="Times New Roman" w:hAnsi="Times New Roman" w:cs="Times New Roman"/>
          <w:b/>
          <w:bCs/>
          <w:sz w:val="24"/>
          <w:szCs w:val="24"/>
        </w:rPr>
        <w:lastRenderedPageBreak/>
        <w:t>Lampiran 13. Uji Heteroskedastisitas</w:t>
      </w:r>
      <w:r>
        <w:rPr>
          <w:rFonts w:ascii="Times New Roman" w:hAnsi="Times New Roman" w:cs="Times New Roman"/>
          <w:noProof/>
          <w:sz w:val="24"/>
          <w:szCs w:val="24"/>
          <w:lang w:val="en-ID"/>
        </w:rPr>
        <w:drawing>
          <wp:inline distT="0" distB="0" distL="0" distR="0" wp14:anchorId="2ECF62CE" wp14:editId="650E445D">
            <wp:extent cx="5039995" cy="2967990"/>
            <wp:effectExtent l="0" t="0" r="825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9995" cy="2967990"/>
                    </a:xfrm>
                    <a:prstGeom prst="rect">
                      <a:avLst/>
                    </a:prstGeom>
                    <a:noFill/>
                    <a:ln>
                      <a:noFill/>
                    </a:ln>
                  </pic:spPr>
                </pic:pic>
              </a:graphicData>
            </a:graphic>
          </wp:inline>
        </w:drawing>
      </w:r>
    </w:p>
    <w:p w14:paraId="13A54679" w14:textId="77777777" w:rsidR="00E52718" w:rsidRDefault="00E52718" w:rsidP="00E52718">
      <w:pPr>
        <w:pStyle w:val="ListParagraph"/>
        <w:spacing w:line="360" w:lineRule="auto"/>
        <w:ind w:left="1843" w:hanging="2977"/>
        <w:jc w:val="center"/>
        <w:rPr>
          <w:rFonts w:ascii="Times New Roman" w:hAnsi="Times New Roman" w:cs="Times New Roman"/>
          <w:sz w:val="24"/>
          <w:szCs w:val="24"/>
        </w:rPr>
      </w:pPr>
    </w:p>
    <w:p w14:paraId="468D3F16" w14:textId="77777777" w:rsidR="00E52718" w:rsidRDefault="00E52718" w:rsidP="00E52718">
      <w:pPr>
        <w:pStyle w:val="ListParagraph"/>
        <w:spacing w:line="360" w:lineRule="auto"/>
        <w:ind w:left="1843" w:hanging="2977"/>
        <w:jc w:val="center"/>
        <w:rPr>
          <w:rFonts w:ascii="Times New Roman" w:hAnsi="Times New Roman" w:cs="Times New Roman"/>
          <w:sz w:val="24"/>
          <w:szCs w:val="24"/>
        </w:rPr>
      </w:pPr>
    </w:p>
    <w:p w14:paraId="33BA127F" w14:textId="77777777" w:rsidR="00E52718" w:rsidRPr="00BA5BF4" w:rsidRDefault="00E52718" w:rsidP="00E52718">
      <w:pPr>
        <w:pStyle w:val="ListParagraph"/>
        <w:spacing w:line="360" w:lineRule="auto"/>
        <w:ind w:left="1843" w:hanging="2977"/>
        <w:jc w:val="center"/>
        <w:rPr>
          <w:rFonts w:ascii="Times New Roman" w:hAnsi="Times New Roman" w:cs="Times New Roman"/>
          <w:sz w:val="24"/>
          <w:szCs w:val="24"/>
        </w:rPr>
      </w:pPr>
    </w:p>
    <w:p w14:paraId="0464745F" w14:textId="77777777" w:rsidR="00E52718" w:rsidRPr="00BA5BF4" w:rsidRDefault="00E52718" w:rsidP="00E52718">
      <w:pPr>
        <w:pStyle w:val="ListParagraph"/>
        <w:spacing w:line="360" w:lineRule="auto"/>
        <w:ind w:left="1843" w:hanging="2552"/>
        <w:rPr>
          <w:rFonts w:ascii="Times New Roman" w:hAnsi="Times New Roman" w:cs="Times New Roman"/>
          <w:b/>
          <w:bCs/>
          <w:sz w:val="24"/>
          <w:szCs w:val="24"/>
        </w:rPr>
      </w:pPr>
      <w:r w:rsidRPr="00BA5BF4">
        <w:rPr>
          <w:rFonts w:ascii="Times New Roman" w:hAnsi="Times New Roman" w:cs="Times New Roman"/>
          <w:b/>
          <w:bCs/>
          <w:sz w:val="24"/>
          <w:szCs w:val="24"/>
        </w:rPr>
        <w:t>Lampiran 14. Analisis Regresi Linier Berganda</w:t>
      </w:r>
    </w:p>
    <w:tbl>
      <w:tblPr>
        <w:tblW w:w="8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E52718" w:rsidRPr="000B6FB6" w14:paraId="1CB939EB" w14:textId="77777777" w:rsidTr="00F93D33">
        <w:trPr>
          <w:cantSplit/>
        </w:trPr>
        <w:tc>
          <w:tcPr>
            <w:tcW w:w="8127" w:type="dxa"/>
            <w:gridSpan w:val="7"/>
            <w:shd w:val="clear" w:color="auto" w:fill="auto"/>
            <w:vAlign w:val="center"/>
          </w:tcPr>
          <w:p w14:paraId="1CD11903"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b/>
                <w:bCs/>
                <w:sz w:val="24"/>
                <w:szCs w:val="24"/>
                <w:lang w:val="en-ID"/>
              </w:rPr>
              <w:t>Coefficients</w:t>
            </w:r>
            <w:r w:rsidRPr="000B6FB6">
              <w:rPr>
                <w:rFonts w:ascii="Times New Roman" w:hAnsi="Times New Roman" w:cs="Times New Roman"/>
                <w:b/>
                <w:bCs/>
                <w:sz w:val="24"/>
                <w:szCs w:val="24"/>
                <w:vertAlign w:val="superscript"/>
                <w:lang w:val="en-ID"/>
              </w:rPr>
              <w:t>a</w:t>
            </w:r>
          </w:p>
        </w:tc>
      </w:tr>
      <w:tr w:rsidR="00E52718" w:rsidRPr="000B6FB6" w14:paraId="4168F9CA" w14:textId="77777777" w:rsidTr="00F93D33">
        <w:trPr>
          <w:cantSplit/>
        </w:trPr>
        <w:tc>
          <w:tcPr>
            <w:tcW w:w="1920" w:type="dxa"/>
            <w:gridSpan w:val="2"/>
            <w:vMerge w:val="restart"/>
            <w:shd w:val="clear" w:color="auto" w:fill="auto"/>
            <w:vAlign w:val="center"/>
          </w:tcPr>
          <w:p w14:paraId="08EFBE32"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Model</w:t>
            </w:r>
          </w:p>
        </w:tc>
        <w:tc>
          <w:tcPr>
            <w:tcW w:w="2674" w:type="dxa"/>
            <w:gridSpan w:val="2"/>
            <w:shd w:val="clear" w:color="auto" w:fill="auto"/>
            <w:vAlign w:val="center"/>
          </w:tcPr>
          <w:p w14:paraId="70604520"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Unstandardized Coefficients</w:t>
            </w:r>
          </w:p>
        </w:tc>
        <w:tc>
          <w:tcPr>
            <w:tcW w:w="1475" w:type="dxa"/>
            <w:shd w:val="clear" w:color="auto" w:fill="auto"/>
            <w:vAlign w:val="center"/>
          </w:tcPr>
          <w:p w14:paraId="3848C8F9"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Standardized Coefficients</w:t>
            </w:r>
          </w:p>
        </w:tc>
        <w:tc>
          <w:tcPr>
            <w:tcW w:w="1029" w:type="dxa"/>
            <w:vMerge w:val="restart"/>
            <w:shd w:val="clear" w:color="auto" w:fill="auto"/>
            <w:vAlign w:val="center"/>
          </w:tcPr>
          <w:p w14:paraId="5B52C51B"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t</w:t>
            </w:r>
          </w:p>
        </w:tc>
        <w:tc>
          <w:tcPr>
            <w:tcW w:w="1029" w:type="dxa"/>
            <w:vMerge w:val="restart"/>
            <w:shd w:val="clear" w:color="auto" w:fill="auto"/>
            <w:vAlign w:val="center"/>
          </w:tcPr>
          <w:p w14:paraId="1160960C"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Sig.</w:t>
            </w:r>
          </w:p>
        </w:tc>
      </w:tr>
      <w:tr w:rsidR="00E52718" w:rsidRPr="000B6FB6" w14:paraId="3EA563EA" w14:textId="77777777" w:rsidTr="00F93D33">
        <w:trPr>
          <w:cantSplit/>
        </w:trPr>
        <w:tc>
          <w:tcPr>
            <w:tcW w:w="1920" w:type="dxa"/>
            <w:gridSpan w:val="2"/>
            <w:vMerge/>
            <w:shd w:val="clear" w:color="auto" w:fill="auto"/>
            <w:vAlign w:val="bottom"/>
          </w:tcPr>
          <w:p w14:paraId="73439365"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337" w:type="dxa"/>
            <w:shd w:val="clear" w:color="auto" w:fill="D5DCE4" w:themeFill="text2" w:themeFillTint="33"/>
            <w:vAlign w:val="center"/>
          </w:tcPr>
          <w:p w14:paraId="027A81CE"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B</w:t>
            </w:r>
          </w:p>
        </w:tc>
        <w:tc>
          <w:tcPr>
            <w:tcW w:w="1337" w:type="dxa"/>
            <w:shd w:val="clear" w:color="auto" w:fill="auto"/>
            <w:vAlign w:val="center"/>
          </w:tcPr>
          <w:p w14:paraId="30D275E8"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Std. Error</w:t>
            </w:r>
          </w:p>
        </w:tc>
        <w:tc>
          <w:tcPr>
            <w:tcW w:w="1475" w:type="dxa"/>
            <w:shd w:val="clear" w:color="auto" w:fill="auto"/>
            <w:vAlign w:val="center"/>
          </w:tcPr>
          <w:p w14:paraId="1502165C"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Beta</w:t>
            </w:r>
          </w:p>
        </w:tc>
        <w:tc>
          <w:tcPr>
            <w:tcW w:w="1029" w:type="dxa"/>
            <w:vMerge/>
            <w:shd w:val="clear" w:color="auto" w:fill="auto"/>
            <w:vAlign w:val="bottom"/>
          </w:tcPr>
          <w:p w14:paraId="0C208012"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029" w:type="dxa"/>
            <w:vMerge/>
            <w:shd w:val="clear" w:color="auto" w:fill="auto"/>
            <w:vAlign w:val="bottom"/>
          </w:tcPr>
          <w:p w14:paraId="55DDF24D"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r>
      <w:tr w:rsidR="00E52718" w:rsidRPr="000B6FB6" w14:paraId="1E050299" w14:textId="77777777" w:rsidTr="00F93D33">
        <w:trPr>
          <w:cantSplit/>
        </w:trPr>
        <w:tc>
          <w:tcPr>
            <w:tcW w:w="737" w:type="dxa"/>
            <w:vMerge w:val="restart"/>
            <w:shd w:val="clear" w:color="auto" w:fill="auto"/>
          </w:tcPr>
          <w:p w14:paraId="69F6F015"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1</w:t>
            </w:r>
          </w:p>
        </w:tc>
        <w:tc>
          <w:tcPr>
            <w:tcW w:w="1183" w:type="dxa"/>
            <w:shd w:val="clear" w:color="auto" w:fill="auto"/>
          </w:tcPr>
          <w:p w14:paraId="41653AEF"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(Constant)</w:t>
            </w:r>
          </w:p>
        </w:tc>
        <w:tc>
          <w:tcPr>
            <w:tcW w:w="1337" w:type="dxa"/>
            <w:shd w:val="clear" w:color="auto" w:fill="D5DCE4" w:themeFill="text2" w:themeFillTint="33"/>
          </w:tcPr>
          <w:p w14:paraId="6392AC7A"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19.222</w:t>
            </w:r>
          </w:p>
        </w:tc>
        <w:tc>
          <w:tcPr>
            <w:tcW w:w="1337" w:type="dxa"/>
            <w:shd w:val="clear" w:color="auto" w:fill="auto"/>
          </w:tcPr>
          <w:p w14:paraId="0CEFB35E"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2.139</w:t>
            </w:r>
          </w:p>
        </w:tc>
        <w:tc>
          <w:tcPr>
            <w:tcW w:w="1475" w:type="dxa"/>
            <w:shd w:val="clear" w:color="auto" w:fill="auto"/>
            <w:vAlign w:val="center"/>
          </w:tcPr>
          <w:p w14:paraId="62C0D7F7"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029" w:type="dxa"/>
            <w:shd w:val="clear" w:color="auto" w:fill="auto"/>
          </w:tcPr>
          <w:p w14:paraId="1B2A0F2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8.985</w:t>
            </w:r>
          </w:p>
        </w:tc>
        <w:tc>
          <w:tcPr>
            <w:tcW w:w="1029" w:type="dxa"/>
            <w:shd w:val="clear" w:color="auto" w:fill="auto"/>
          </w:tcPr>
          <w:p w14:paraId="379303C9"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.000</w:t>
            </w:r>
          </w:p>
        </w:tc>
      </w:tr>
      <w:tr w:rsidR="00E52718" w:rsidRPr="000B6FB6" w14:paraId="6A7ADBB6" w14:textId="77777777" w:rsidTr="00F93D33">
        <w:trPr>
          <w:cantSplit/>
        </w:trPr>
        <w:tc>
          <w:tcPr>
            <w:tcW w:w="737" w:type="dxa"/>
            <w:vMerge/>
            <w:shd w:val="clear" w:color="auto" w:fill="auto"/>
          </w:tcPr>
          <w:p w14:paraId="4141737C"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183" w:type="dxa"/>
            <w:shd w:val="clear" w:color="auto" w:fill="auto"/>
          </w:tcPr>
          <w:p w14:paraId="06F835F7"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CAR</w:t>
            </w:r>
          </w:p>
        </w:tc>
        <w:tc>
          <w:tcPr>
            <w:tcW w:w="1337" w:type="dxa"/>
            <w:shd w:val="clear" w:color="auto" w:fill="D5DCE4" w:themeFill="text2" w:themeFillTint="33"/>
          </w:tcPr>
          <w:p w14:paraId="7B3AF701"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-.111</w:t>
            </w:r>
          </w:p>
        </w:tc>
        <w:tc>
          <w:tcPr>
            <w:tcW w:w="1337" w:type="dxa"/>
            <w:shd w:val="clear" w:color="auto" w:fill="auto"/>
          </w:tcPr>
          <w:p w14:paraId="2022DCFF"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.045</w:t>
            </w:r>
          </w:p>
        </w:tc>
        <w:tc>
          <w:tcPr>
            <w:tcW w:w="1475" w:type="dxa"/>
            <w:shd w:val="clear" w:color="auto" w:fill="auto"/>
          </w:tcPr>
          <w:p w14:paraId="7484F162"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-.306</w:t>
            </w:r>
          </w:p>
        </w:tc>
        <w:tc>
          <w:tcPr>
            <w:tcW w:w="1029" w:type="dxa"/>
            <w:shd w:val="clear" w:color="auto" w:fill="auto"/>
          </w:tcPr>
          <w:p w14:paraId="2B2D3922"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-2.484</w:t>
            </w:r>
          </w:p>
        </w:tc>
        <w:tc>
          <w:tcPr>
            <w:tcW w:w="1029" w:type="dxa"/>
            <w:shd w:val="clear" w:color="auto" w:fill="auto"/>
          </w:tcPr>
          <w:p w14:paraId="00F5A30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.017</w:t>
            </w:r>
          </w:p>
        </w:tc>
      </w:tr>
      <w:tr w:rsidR="00E52718" w:rsidRPr="000B6FB6" w14:paraId="35832C9D" w14:textId="77777777" w:rsidTr="00F93D33">
        <w:trPr>
          <w:cantSplit/>
        </w:trPr>
        <w:tc>
          <w:tcPr>
            <w:tcW w:w="737" w:type="dxa"/>
            <w:vMerge/>
            <w:shd w:val="clear" w:color="auto" w:fill="auto"/>
          </w:tcPr>
          <w:p w14:paraId="064BD579"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183" w:type="dxa"/>
            <w:shd w:val="clear" w:color="auto" w:fill="auto"/>
          </w:tcPr>
          <w:p w14:paraId="264947AB"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ROA</w:t>
            </w:r>
          </w:p>
        </w:tc>
        <w:tc>
          <w:tcPr>
            <w:tcW w:w="1337" w:type="dxa"/>
            <w:shd w:val="clear" w:color="auto" w:fill="D5DCE4" w:themeFill="text2" w:themeFillTint="33"/>
          </w:tcPr>
          <w:p w14:paraId="644F344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1.102</w:t>
            </w:r>
          </w:p>
        </w:tc>
        <w:tc>
          <w:tcPr>
            <w:tcW w:w="1337" w:type="dxa"/>
            <w:shd w:val="clear" w:color="auto" w:fill="auto"/>
          </w:tcPr>
          <w:p w14:paraId="4D945FE1"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.269</w:t>
            </w:r>
          </w:p>
        </w:tc>
        <w:tc>
          <w:tcPr>
            <w:tcW w:w="1475" w:type="dxa"/>
            <w:shd w:val="clear" w:color="auto" w:fill="auto"/>
          </w:tcPr>
          <w:p w14:paraId="502F1267"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.500</w:t>
            </w:r>
          </w:p>
        </w:tc>
        <w:tc>
          <w:tcPr>
            <w:tcW w:w="1029" w:type="dxa"/>
            <w:shd w:val="clear" w:color="auto" w:fill="auto"/>
          </w:tcPr>
          <w:p w14:paraId="38E1E73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4.095</w:t>
            </w:r>
          </w:p>
        </w:tc>
        <w:tc>
          <w:tcPr>
            <w:tcW w:w="1029" w:type="dxa"/>
            <w:shd w:val="clear" w:color="auto" w:fill="auto"/>
          </w:tcPr>
          <w:p w14:paraId="4D6EFA3F"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.000</w:t>
            </w:r>
          </w:p>
        </w:tc>
      </w:tr>
      <w:tr w:rsidR="00E52718" w:rsidRPr="000B6FB6" w14:paraId="56E7CCC8" w14:textId="77777777" w:rsidTr="00F93D33">
        <w:trPr>
          <w:cantSplit/>
        </w:trPr>
        <w:tc>
          <w:tcPr>
            <w:tcW w:w="737" w:type="dxa"/>
            <w:vMerge/>
            <w:shd w:val="clear" w:color="auto" w:fill="auto"/>
          </w:tcPr>
          <w:p w14:paraId="045341D4"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183" w:type="dxa"/>
            <w:shd w:val="clear" w:color="auto" w:fill="auto"/>
          </w:tcPr>
          <w:p w14:paraId="09111DBD"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NPL</w:t>
            </w:r>
          </w:p>
        </w:tc>
        <w:tc>
          <w:tcPr>
            <w:tcW w:w="1337" w:type="dxa"/>
            <w:shd w:val="clear" w:color="auto" w:fill="D5DCE4" w:themeFill="text2" w:themeFillTint="33"/>
          </w:tcPr>
          <w:p w14:paraId="70AE8637"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1.293</w:t>
            </w:r>
          </w:p>
        </w:tc>
        <w:tc>
          <w:tcPr>
            <w:tcW w:w="1337" w:type="dxa"/>
            <w:shd w:val="clear" w:color="auto" w:fill="auto"/>
          </w:tcPr>
          <w:p w14:paraId="725FF2C6"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.341</w:t>
            </w:r>
          </w:p>
        </w:tc>
        <w:tc>
          <w:tcPr>
            <w:tcW w:w="1475" w:type="dxa"/>
            <w:shd w:val="clear" w:color="auto" w:fill="auto"/>
          </w:tcPr>
          <w:p w14:paraId="65F18D7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.519</w:t>
            </w:r>
          </w:p>
        </w:tc>
        <w:tc>
          <w:tcPr>
            <w:tcW w:w="1029" w:type="dxa"/>
            <w:shd w:val="clear" w:color="auto" w:fill="auto"/>
          </w:tcPr>
          <w:p w14:paraId="7ECBF719"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3.788</w:t>
            </w:r>
          </w:p>
        </w:tc>
        <w:tc>
          <w:tcPr>
            <w:tcW w:w="1029" w:type="dxa"/>
            <w:shd w:val="clear" w:color="auto" w:fill="auto"/>
          </w:tcPr>
          <w:p w14:paraId="71D36C1F"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.000</w:t>
            </w:r>
          </w:p>
        </w:tc>
      </w:tr>
      <w:tr w:rsidR="00E52718" w:rsidRPr="000B6FB6" w14:paraId="6A3B245A" w14:textId="77777777" w:rsidTr="00F93D33">
        <w:trPr>
          <w:cantSplit/>
        </w:trPr>
        <w:tc>
          <w:tcPr>
            <w:tcW w:w="8127" w:type="dxa"/>
            <w:gridSpan w:val="7"/>
            <w:shd w:val="clear" w:color="auto" w:fill="auto"/>
          </w:tcPr>
          <w:p w14:paraId="15A807AD"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 xml:space="preserve">a. Dependent Variable: </w:t>
            </w:r>
            <w:r>
              <w:rPr>
                <w:rFonts w:ascii="Times New Roman" w:hAnsi="Times New Roman" w:cs="Times New Roman"/>
                <w:sz w:val="24"/>
                <w:szCs w:val="24"/>
                <w:lang w:val="en-ID"/>
              </w:rPr>
              <w:t>Penyaluran Kredit</w:t>
            </w:r>
          </w:p>
        </w:tc>
      </w:tr>
    </w:tbl>
    <w:p w14:paraId="79EE8CD9"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4F9E6036"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09DDC95E"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1C82D525"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6237B68B" w14:textId="77777777" w:rsidR="00E52718" w:rsidRPr="00AE1B75" w:rsidRDefault="00E52718" w:rsidP="00E52718">
      <w:pPr>
        <w:pStyle w:val="ListParagraph"/>
        <w:spacing w:line="360" w:lineRule="auto"/>
        <w:ind w:left="1843" w:hanging="2552"/>
        <w:rPr>
          <w:rFonts w:ascii="Times New Roman" w:hAnsi="Times New Roman" w:cs="Times New Roman"/>
          <w:b/>
          <w:bCs/>
          <w:sz w:val="24"/>
          <w:szCs w:val="24"/>
        </w:rPr>
      </w:pPr>
      <w:r w:rsidRPr="00AE1B75">
        <w:rPr>
          <w:rFonts w:ascii="Times New Roman" w:hAnsi="Times New Roman" w:cs="Times New Roman"/>
          <w:b/>
          <w:bCs/>
          <w:sz w:val="24"/>
          <w:szCs w:val="24"/>
        </w:rPr>
        <w:lastRenderedPageBreak/>
        <w:t>Lampiran 15. Uji Parsial (Uji T)</w:t>
      </w:r>
    </w:p>
    <w:tbl>
      <w:tblPr>
        <w:tblW w:w="8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E52718" w:rsidRPr="000B6FB6" w14:paraId="02F7865F" w14:textId="77777777" w:rsidTr="00F93D33">
        <w:trPr>
          <w:cantSplit/>
        </w:trPr>
        <w:tc>
          <w:tcPr>
            <w:tcW w:w="8127" w:type="dxa"/>
            <w:gridSpan w:val="7"/>
            <w:shd w:val="clear" w:color="auto" w:fill="auto"/>
            <w:vAlign w:val="center"/>
          </w:tcPr>
          <w:p w14:paraId="0E62E4FD"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b/>
                <w:bCs/>
                <w:sz w:val="24"/>
                <w:szCs w:val="24"/>
                <w:lang w:val="en-ID"/>
              </w:rPr>
              <w:t>Coefficients</w:t>
            </w:r>
            <w:r w:rsidRPr="000B6FB6">
              <w:rPr>
                <w:rFonts w:ascii="Times New Roman" w:hAnsi="Times New Roman" w:cs="Times New Roman"/>
                <w:b/>
                <w:bCs/>
                <w:sz w:val="24"/>
                <w:szCs w:val="24"/>
                <w:vertAlign w:val="superscript"/>
                <w:lang w:val="en-ID"/>
              </w:rPr>
              <w:t>a</w:t>
            </w:r>
          </w:p>
        </w:tc>
      </w:tr>
      <w:tr w:rsidR="00E52718" w:rsidRPr="000B6FB6" w14:paraId="50094E4D" w14:textId="77777777" w:rsidTr="00F93D33">
        <w:trPr>
          <w:cantSplit/>
        </w:trPr>
        <w:tc>
          <w:tcPr>
            <w:tcW w:w="1920" w:type="dxa"/>
            <w:gridSpan w:val="2"/>
            <w:vMerge w:val="restart"/>
            <w:shd w:val="clear" w:color="auto" w:fill="auto"/>
            <w:vAlign w:val="center"/>
          </w:tcPr>
          <w:p w14:paraId="6CEA906C"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Model</w:t>
            </w:r>
          </w:p>
        </w:tc>
        <w:tc>
          <w:tcPr>
            <w:tcW w:w="2674" w:type="dxa"/>
            <w:gridSpan w:val="2"/>
            <w:shd w:val="clear" w:color="auto" w:fill="auto"/>
            <w:vAlign w:val="center"/>
          </w:tcPr>
          <w:p w14:paraId="7DB37BFD"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Unstandardized Coefficients</w:t>
            </w:r>
          </w:p>
        </w:tc>
        <w:tc>
          <w:tcPr>
            <w:tcW w:w="1475" w:type="dxa"/>
            <w:shd w:val="clear" w:color="auto" w:fill="auto"/>
            <w:vAlign w:val="center"/>
          </w:tcPr>
          <w:p w14:paraId="69A89A4F"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Standardized Coefficients</w:t>
            </w:r>
          </w:p>
        </w:tc>
        <w:tc>
          <w:tcPr>
            <w:tcW w:w="1029" w:type="dxa"/>
            <w:vMerge w:val="restart"/>
            <w:shd w:val="clear" w:color="auto" w:fill="D5DCE4" w:themeFill="text2" w:themeFillTint="33"/>
            <w:vAlign w:val="center"/>
          </w:tcPr>
          <w:p w14:paraId="0434BD37"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t</w:t>
            </w:r>
          </w:p>
        </w:tc>
        <w:tc>
          <w:tcPr>
            <w:tcW w:w="1029" w:type="dxa"/>
            <w:vMerge w:val="restart"/>
            <w:shd w:val="clear" w:color="auto" w:fill="D5DCE4" w:themeFill="text2" w:themeFillTint="33"/>
            <w:vAlign w:val="center"/>
          </w:tcPr>
          <w:p w14:paraId="764BABC3"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Sig.</w:t>
            </w:r>
          </w:p>
        </w:tc>
      </w:tr>
      <w:tr w:rsidR="00E52718" w:rsidRPr="000B6FB6" w14:paraId="75D0CB66" w14:textId="77777777" w:rsidTr="00F93D33">
        <w:trPr>
          <w:cantSplit/>
        </w:trPr>
        <w:tc>
          <w:tcPr>
            <w:tcW w:w="1920" w:type="dxa"/>
            <w:gridSpan w:val="2"/>
            <w:vMerge/>
            <w:shd w:val="clear" w:color="auto" w:fill="auto"/>
            <w:vAlign w:val="bottom"/>
          </w:tcPr>
          <w:p w14:paraId="100DC08F"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337" w:type="dxa"/>
            <w:shd w:val="clear" w:color="auto" w:fill="auto"/>
            <w:vAlign w:val="center"/>
          </w:tcPr>
          <w:p w14:paraId="7AA0E697"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B</w:t>
            </w:r>
          </w:p>
        </w:tc>
        <w:tc>
          <w:tcPr>
            <w:tcW w:w="1337" w:type="dxa"/>
            <w:shd w:val="clear" w:color="auto" w:fill="auto"/>
            <w:vAlign w:val="center"/>
          </w:tcPr>
          <w:p w14:paraId="09BB3B5A"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Std. Error</w:t>
            </w:r>
          </w:p>
        </w:tc>
        <w:tc>
          <w:tcPr>
            <w:tcW w:w="1475" w:type="dxa"/>
            <w:shd w:val="clear" w:color="auto" w:fill="auto"/>
            <w:vAlign w:val="center"/>
          </w:tcPr>
          <w:p w14:paraId="6EE08EFC"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Beta</w:t>
            </w:r>
          </w:p>
        </w:tc>
        <w:tc>
          <w:tcPr>
            <w:tcW w:w="1029" w:type="dxa"/>
            <w:vMerge/>
            <w:shd w:val="clear" w:color="auto" w:fill="D5DCE4" w:themeFill="text2" w:themeFillTint="33"/>
            <w:vAlign w:val="bottom"/>
          </w:tcPr>
          <w:p w14:paraId="37DA4897"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029" w:type="dxa"/>
            <w:vMerge/>
            <w:shd w:val="clear" w:color="auto" w:fill="D5DCE4" w:themeFill="text2" w:themeFillTint="33"/>
            <w:vAlign w:val="bottom"/>
          </w:tcPr>
          <w:p w14:paraId="4C1FAA30"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r>
      <w:tr w:rsidR="00E52718" w:rsidRPr="000B6FB6" w14:paraId="478D657D" w14:textId="77777777" w:rsidTr="00F93D33">
        <w:trPr>
          <w:cantSplit/>
        </w:trPr>
        <w:tc>
          <w:tcPr>
            <w:tcW w:w="737" w:type="dxa"/>
            <w:vMerge w:val="restart"/>
            <w:shd w:val="clear" w:color="auto" w:fill="auto"/>
          </w:tcPr>
          <w:p w14:paraId="661811B2"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1</w:t>
            </w:r>
          </w:p>
        </w:tc>
        <w:tc>
          <w:tcPr>
            <w:tcW w:w="1183" w:type="dxa"/>
            <w:shd w:val="clear" w:color="auto" w:fill="auto"/>
          </w:tcPr>
          <w:p w14:paraId="446BCD6E"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(Constant)</w:t>
            </w:r>
          </w:p>
        </w:tc>
        <w:tc>
          <w:tcPr>
            <w:tcW w:w="1337" w:type="dxa"/>
            <w:shd w:val="clear" w:color="auto" w:fill="auto"/>
          </w:tcPr>
          <w:p w14:paraId="76B4C0C9"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19.222</w:t>
            </w:r>
          </w:p>
        </w:tc>
        <w:tc>
          <w:tcPr>
            <w:tcW w:w="1337" w:type="dxa"/>
            <w:shd w:val="clear" w:color="auto" w:fill="auto"/>
          </w:tcPr>
          <w:p w14:paraId="0F54D855"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2.139</w:t>
            </w:r>
          </w:p>
        </w:tc>
        <w:tc>
          <w:tcPr>
            <w:tcW w:w="1475" w:type="dxa"/>
            <w:shd w:val="clear" w:color="auto" w:fill="auto"/>
            <w:vAlign w:val="center"/>
          </w:tcPr>
          <w:p w14:paraId="44FBEB5A"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029" w:type="dxa"/>
            <w:shd w:val="clear" w:color="auto" w:fill="D5DCE4" w:themeFill="text2" w:themeFillTint="33"/>
          </w:tcPr>
          <w:p w14:paraId="0F80B79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8.985</w:t>
            </w:r>
          </w:p>
        </w:tc>
        <w:tc>
          <w:tcPr>
            <w:tcW w:w="1029" w:type="dxa"/>
            <w:shd w:val="clear" w:color="auto" w:fill="D5DCE4" w:themeFill="text2" w:themeFillTint="33"/>
          </w:tcPr>
          <w:p w14:paraId="580EB6F3"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.000</w:t>
            </w:r>
          </w:p>
        </w:tc>
      </w:tr>
      <w:tr w:rsidR="00E52718" w:rsidRPr="000B6FB6" w14:paraId="3F86EDEF" w14:textId="77777777" w:rsidTr="00F93D33">
        <w:trPr>
          <w:cantSplit/>
        </w:trPr>
        <w:tc>
          <w:tcPr>
            <w:tcW w:w="737" w:type="dxa"/>
            <w:vMerge/>
            <w:shd w:val="clear" w:color="auto" w:fill="auto"/>
          </w:tcPr>
          <w:p w14:paraId="167B44C1"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183" w:type="dxa"/>
            <w:shd w:val="clear" w:color="auto" w:fill="auto"/>
          </w:tcPr>
          <w:p w14:paraId="12095983"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CAR</w:t>
            </w:r>
          </w:p>
        </w:tc>
        <w:tc>
          <w:tcPr>
            <w:tcW w:w="1337" w:type="dxa"/>
            <w:shd w:val="clear" w:color="auto" w:fill="auto"/>
          </w:tcPr>
          <w:p w14:paraId="0BBBAF5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-.111</w:t>
            </w:r>
          </w:p>
        </w:tc>
        <w:tc>
          <w:tcPr>
            <w:tcW w:w="1337" w:type="dxa"/>
            <w:shd w:val="clear" w:color="auto" w:fill="auto"/>
          </w:tcPr>
          <w:p w14:paraId="3A4156CC"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.045</w:t>
            </w:r>
          </w:p>
        </w:tc>
        <w:tc>
          <w:tcPr>
            <w:tcW w:w="1475" w:type="dxa"/>
            <w:shd w:val="clear" w:color="auto" w:fill="auto"/>
          </w:tcPr>
          <w:p w14:paraId="77AB9591"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-.306</w:t>
            </w:r>
          </w:p>
        </w:tc>
        <w:tc>
          <w:tcPr>
            <w:tcW w:w="1029" w:type="dxa"/>
            <w:shd w:val="clear" w:color="auto" w:fill="D5DCE4" w:themeFill="text2" w:themeFillTint="33"/>
          </w:tcPr>
          <w:p w14:paraId="0C95C421"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-2.484</w:t>
            </w:r>
          </w:p>
        </w:tc>
        <w:tc>
          <w:tcPr>
            <w:tcW w:w="1029" w:type="dxa"/>
            <w:shd w:val="clear" w:color="auto" w:fill="D5DCE4" w:themeFill="text2" w:themeFillTint="33"/>
          </w:tcPr>
          <w:p w14:paraId="6891E18E"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.017</w:t>
            </w:r>
          </w:p>
        </w:tc>
      </w:tr>
      <w:tr w:rsidR="00E52718" w:rsidRPr="000B6FB6" w14:paraId="678B6F20" w14:textId="77777777" w:rsidTr="00F93D33">
        <w:trPr>
          <w:cantSplit/>
        </w:trPr>
        <w:tc>
          <w:tcPr>
            <w:tcW w:w="737" w:type="dxa"/>
            <w:vMerge/>
            <w:shd w:val="clear" w:color="auto" w:fill="auto"/>
          </w:tcPr>
          <w:p w14:paraId="3662D280"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183" w:type="dxa"/>
            <w:shd w:val="clear" w:color="auto" w:fill="auto"/>
          </w:tcPr>
          <w:p w14:paraId="083248D4"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ROA</w:t>
            </w:r>
          </w:p>
        </w:tc>
        <w:tc>
          <w:tcPr>
            <w:tcW w:w="1337" w:type="dxa"/>
            <w:shd w:val="clear" w:color="auto" w:fill="auto"/>
          </w:tcPr>
          <w:p w14:paraId="0C2095B5"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1.102</w:t>
            </w:r>
          </w:p>
        </w:tc>
        <w:tc>
          <w:tcPr>
            <w:tcW w:w="1337" w:type="dxa"/>
            <w:shd w:val="clear" w:color="auto" w:fill="auto"/>
          </w:tcPr>
          <w:p w14:paraId="591BE611"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.269</w:t>
            </w:r>
          </w:p>
        </w:tc>
        <w:tc>
          <w:tcPr>
            <w:tcW w:w="1475" w:type="dxa"/>
            <w:shd w:val="clear" w:color="auto" w:fill="auto"/>
          </w:tcPr>
          <w:p w14:paraId="1E56058D"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.500</w:t>
            </w:r>
          </w:p>
        </w:tc>
        <w:tc>
          <w:tcPr>
            <w:tcW w:w="1029" w:type="dxa"/>
            <w:shd w:val="clear" w:color="auto" w:fill="D5DCE4" w:themeFill="text2" w:themeFillTint="33"/>
          </w:tcPr>
          <w:p w14:paraId="651FB0DC"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4.095</w:t>
            </w:r>
          </w:p>
        </w:tc>
        <w:tc>
          <w:tcPr>
            <w:tcW w:w="1029" w:type="dxa"/>
            <w:shd w:val="clear" w:color="auto" w:fill="D5DCE4" w:themeFill="text2" w:themeFillTint="33"/>
          </w:tcPr>
          <w:p w14:paraId="0BD0E26F"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.000</w:t>
            </w:r>
          </w:p>
        </w:tc>
      </w:tr>
      <w:tr w:rsidR="00E52718" w:rsidRPr="000B6FB6" w14:paraId="0FAA9894" w14:textId="77777777" w:rsidTr="00F93D33">
        <w:trPr>
          <w:cantSplit/>
        </w:trPr>
        <w:tc>
          <w:tcPr>
            <w:tcW w:w="737" w:type="dxa"/>
            <w:vMerge/>
            <w:shd w:val="clear" w:color="auto" w:fill="auto"/>
          </w:tcPr>
          <w:p w14:paraId="6B32FE4E" w14:textId="77777777" w:rsidR="00E52718" w:rsidRPr="000B6FB6" w:rsidRDefault="00E52718" w:rsidP="00F93D33">
            <w:pPr>
              <w:autoSpaceDE w:val="0"/>
              <w:autoSpaceDN w:val="0"/>
              <w:adjustRightInd w:val="0"/>
              <w:spacing w:after="0" w:line="360" w:lineRule="auto"/>
              <w:rPr>
                <w:rFonts w:ascii="Times New Roman" w:hAnsi="Times New Roman" w:cs="Times New Roman"/>
                <w:sz w:val="24"/>
                <w:szCs w:val="24"/>
                <w:lang w:val="en-ID"/>
              </w:rPr>
            </w:pPr>
          </w:p>
        </w:tc>
        <w:tc>
          <w:tcPr>
            <w:tcW w:w="1183" w:type="dxa"/>
            <w:shd w:val="clear" w:color="auto" w:fill="auto"/>
          </w:tcPr>
          <w:p w14:paraId="1E52F4D1"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NPL</w:t>
            </w:r>
          </w:p>
        </w:tc>
        <w:tc>
          <w:tcPr>
            <w:tcW w:w="1337" w:type="dxa"/>
            <w:shd w:val="clear" w:color="auto" w:fill="auto"/>
          </w:tcPr>
          <w:p w14:paraId="6F86C0C7"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1.293</w:t>
            </w:r>
          </w:p>
        </w:tc>
        <w:tc>
          <w:tcPr>
            <w:tcW w:w="1337" w:type="dxa"/>
            <w:shd w:val="clear" w:color="auto" w:fill="auto"/>
          </w:tcPr>
          <w:p w14:paraId="1F9E7DBE"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.341</w:t>
            </w:r>
          </w:p>
        </w:tc>
        <w:tc>
          <w:tcPr>
            <w:tcW w:w="1475" w:type="dxa"/>
            <w:shd w:val="clear" w:color="auto" w:fill="auto"/>
          </w:tcPr>
          <w:p w14:paraId="1E4AA7C9"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.519</w:t>
            </w:r>
          </w:p>
        </w:tc>
        <w:tc>
          <w:tcPr>
            <w:tcW w:w="1029" w:type="dxa"/>
            <w:shd w:val="clear" w:color="auto" w:fill="D5DCE4" w:themeFill="text2" w:themeFillTint="33"/>
          </w:tcPr>
          <w:p w14:paraId="3113819E"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3.788</w:t>
            </w:r>
          </w:p>
        </w:tc>
        <w:tc>
          <w:tcPr>
            <w:tcW w:w="1029" w:type="dxa"/>
            <w:shd w:val="clear" w:color="auto" w:fill="D5DCE4" w:themeFill="text2" w:themeFillTint="33"/>
          </w:tcPr>
          <w:p w14:paraId="54605BB2"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.000</w:t>
            </w:r>
          </w:p>
        </w:tc>
      </w:tr>
      <w:tr w:rsidR="00E52718" w:rsidRPr="000B6FB6" w14:paraId="4CAA21AD" w14:textId="77777777" w:rsidTr="00F93D33">
        <w:trPr>
          <w:cantSplit/>
        </w:trPr>
        <w:tc>
          <w:tcPr>
            <w:tcW w:w="8127" w:type="dxa"/>
            <w:gridSpan w:val="7"/>
            <w:shd w:val="clear" w:color="auto" w:fill="auto"/>
          </w:tcPr>
          <w:p w14:paraId="1EAC223C"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 xml:space="preserve">a. Dependent Variable: </w:t>
            </w:r>
            <w:r>
              <w:rPr>
                <w:rFonts w:ascii="Times New Roman" w:hAnsi="Times New Roman" w:cs="Times New Roman"/>
                <w:sz w:val="24"/>
                <w:szCs w:val="24"/>
                <w:lang w:val="en-ID"/>
              </w:rPr>
              <w:t>Penyaluran Kredit</w:t>
            </w:r>
          </w:p>
        </w:tc>
      </w:tr>
    </w:tbl>
    <w:p w14:paraId="35DAC76F"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2521C225"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1B21D099" w14:textId="77777777" w:rsidR="00E52718" w:rsidRDefault="00E52718" w:rsidP="00E52718">
      <w:pPr>
        <w:pStyle w:val="ListParagraph"/>
        <w:spacing w:line="360" w:lineRule="auto"/>
        <w:ind w:left="1843" w:hanging="2552"/>
        <w:rPr>
          <w:rFonts w:ascii="Times New Roman" w:hAnsi="Times New Roman" w:cs="Times New Roman"/>
          <w:sz w:val="24"/>
          <w:szCs w:val="24"/>
        </w:rPr>
      </w:pPr>
    </w:p>
    <w:p w14:paraId="7B4C382C" w14:textId="77777777" w:rsidR="00E52718" w:rsidRPr="00AE1B75" w:rsidRDefault="00E52718" w:rsidP="00E52718">
      <w:pPr>
        <w:pStyle w:val="ListParagraph"/>
        <w:spacing w:line="360" w:lineRule="auto"/>
        <w:ind w:left="1843" w:hanging="2552"/>
        <w:rPr>
          <w:rFonts w:ascii="Times New Roman" w:hAnsi="Times New Roman" w:cs="Times New Roman"/>
          <w:b/>
          <w:bCs/>
          <w:sz w:val="24"/>
          <w:szCs w:val="24"/>
        </w:rPr>
      </w:pPr>
      <w:r w:rsidRPr="00AE1B75">
        <w:rPr>
          <w:rFonts w:ascii="Times New Roman" w:hAnsi="Times New Roman" w:cs="Times New Roman"/>
          <w:b/>
          <w:bCs/>
          <w:sz w:val="24"/>
          <w:szCs w:val="24"/>
        </w:rPr>
        <w:t>Lampiran 16. Uji Simultan (Uji F)</w:t>
      </w:r>
    </w:p>
    <w:tbl>
      <w:tblP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E52718" w:rsidRPr="000B6FB6" w14:paraId="36317057" w14:textId="77777777" w:rsidTr="00F93D33">
        <w:trPr>
          <w:cantSplit/>
        </w:trPr>
        <w:tc>
          <w:tcPr>
            <w:tcW w:w="8004" w:type="dxa"/>
            <w:gridSpan w:val="7"/>
            <w:shd w:val="clear" w:color="auto" w:fill="auto"/>
            <w:vAlign w:val="center"/>
          </w:tcPr>
          <w:p w14:paraId="3613F1D6"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b/>
                <w:bCs/>
                <w:sz w:val="24"/>
                <w:szCs w:val="24"/>
                <w:lang w:val="en-ID"/>
              </w:rPr>
              <w:t>ANOVA</w:t>
            </w:r>
            <w:r w:rsidRPr="000B6FB6">
              <w:rPr>
                <w:rFonts w:ascii="Times New Roman" w:hAnsi="Times New Roman" w:cs="Times New Roman"/>
                <w:b/>
                <w:bCs/>
                <w:sz w:val="24"/>
                <w:szCs w:val="24"/>
                <w:vertAlign w:val="superscript"/>
                <w:lang w:val="en-ID"/>
              </w:rPr>
              <w:t>a</w:t>
            </w:r>
          </w:p>
        </w:tc>
      </w:tr>
      <w:tr w:rsidR="00E52718" w:rsidRPr="000B6FB6" w14:paraId="653F28FA" w14:textId="77777777" w:rsidTr="00F93D33">
        <w:trPr>
          <w:cantSplit/>
        </w:trPr>
        <w:tc>
          <w:tcPr>
            <w:tcW w:w="2028" w:type="dxa"/>
            <w:gridSpan w:val="2"/>
            <w:shd w:val="clear" w:color="auto" w:fill="auto"/>
            <w:vAlign w:val="center"/>
          </w:tcPr>
          <w:p w14:paraId="21AF8C07"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Model</w:t>
            </w:r>
          </w:p>
        </w:tc>
        <w:tc>
          <w:tcPr>
            <w:tcW w:w="1475" w:type="dxa"/>
            <w:shd w:val="clear" w:color="auto" w:fill="auto"/>
            <w:vAlign w:val="center"/>
          </w:tcPr>
          <w:p w14:paraId="669BBAE3"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Sum of Squares</w:t>
            </w:r>
          </w:p>
        </w:tc>
        <w:tc>
          <w:tcPr>
            <w:tcW w:w="1029" w:type="dxa"/>
            <w:shd w:val="clear" w:color="auto" w:fill="auto"/>
            <w:vAlign w:val="center"/>
          </w:tcPr>
          <w:p w14:paraId="7F5D8834"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df</w:t>
            </w:r>
          </w:p>
        </w:tc>
        <w:tc>
          <w:tcPr>
            <w:tcW w:w="1414" w:type="dxa"/>
            <w:shd w:val="clear" w:color="auto" w:fill="auto"/>
            <w:vAlign w:val="center"/>
          </w:tcPr>
          <w:p w14:paraId="423F28C1"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Mean Square</w:t>
            </w:r>
          </w:p>
        </w:tc>
        <w:tc>
          <w:tcPr>
            <w:tcW w:w="1029" w:type="dxa"/>
            <w:shd w:val="clear" w:color="auto" w:fill="D5DCE4" w:themeFill="text2" w:themeFillTint="33"/>
            <w:vAlign w:val="center"/>
          </w:tcPr>
          <w:p w14:paraId="0C0B4351"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F</w:t>
            </w:r>
          </w:p>
        </w:tc>
        <w:tc>
          <w:tcPr>
            <w:tcW w:w="1029" w:type="dxa"/>
            <w:shd w:val="clear" w:color="auto" w:fill="D5DCE4" w:themeFill="text2" w:themeFillTint="33"/>
            <w:vAlign w:val="center"/>
          </w:tcPr>
          <w:p w14:paraId="27222DAE"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Sig.</w:t>
            </w:r>
          </w:p>
        </w:tc>
      </w:tr>
      <w:tr w:rsidR="00E52718" w:rsidRPr="000B6FB6" w14:paraId="7EA9810A" w14:textId="77777777" w:rsidTr="00F93D33">
        <w:trPr>
          <w:cantSplit/>
        </w:trPr>
        <w:tc>
          <w:tcPr>
            <w:tcW w:w="737" w:type="dxa"/>
            <w:vMerge w:val="restart"/>
            <w:shd w:val="clear" w:color="auto" w:fill="auto"/>
            <w:vAlign w:val="center"/>
          </w:tcPr>
          <w:p w14:paraId="4313E493" w14:textId="77777777" w:rsidR="00E52718" w:rsidRPr="000B6FB6" w:rsidRDefault="00E52718" w:rsidP="00F93D33">
            <w:pPr>
              <w:autoSpaceDE w:val="0"/>
              <w:autoSpaceDN w:val="0"/>
              <w:adjustRightInd w:val="0"/>
              <w:spacing w:after="0" w:line="360"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1</w:t>
            </w:r>
          </w:p>
        </w:tc>
        <w:tc>
          <w:tcPr>
            <w:tcW w:w="1291" w:type="dxa"/>
            <w:shd w:val="clear" w:color="auto" w:fill="auto"/>
            <w:vAlign w:val="center"/>
          </w:tcPr>
          <w:p w14:paraId="6D34A880"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Regression</w:t>
            </w:r>
          </w:p>
        </w:tc>
        <w:tc>
          <w:tcPr>
            <w:tcW w:w="1475" w:type="dxa"/>
            <w:shd w:val="clear" w:color="auto" w:fill="auto"/>
            <w:vAlign w:val="center"/>
          </w:tcPr>
          <w:p w14:paraId="1831332F"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159.955</w:t>
            </w:r>
          </w:p>
        </w:tc>
        <w:tc>
          <w:tcPr>
            <w:tcW w:w="1029" w:type="dxa"/>
            <w:shd w:val="clear" w:color="auto" w:fill="auto"/>
            <w:vAlign w:val="center"/>
          </w:tcPr>
          <w:p w14:paraId="32854F24"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3</w:t>
            </w:r>
          </w:p>
        </w:tc>
        <w:tc>
          <w:tcPr>
            <w:tcW w:w="1414" w:type="dxa"/>
            <w:shd w:val="clear" w:color="auto" w:fill="auto"/>
            <w:vAlign w:val="center"/>
          </w:tcPr>
          <w:p w14:paraId="3F39F357"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53.318</w:t>
            </w:r>
          </w:p>
        </w:tc>
        <w:tc>
          <w:tcPr>
            <w:tcW w:w="1029" w:type="dxa"/>
            <w:shd w:val="clear" w:color="auto" w:fill="D5DCE4" w:themeFill="text2" w:themeFillTint="33"/>
            <w:vAlign w:val="center"/>
          </w:tcPr>
          <w:p w14:paraId="2D393396"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19.007</w:t>
            </w:r>
          </w:p>
        </w:tc>
        <w:tc>
          <w:tcPr>
            <w:tcW w:w="1029" w:type="dxa"/>
            <w:shd w:val="clear" w:color="auto" w:fill="D5DCE4" w:themeFill="text2" w:themeFillTint="33"/>
            <w:vAlign w:val="center"/>
          </w:tcPr>
          <w:p w14:paraId="067CD95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.000</w:t>
            </w:r>
            <w:r w:rsidRPr="000B6FB6">
              <w:rPr>
                <w:rFonts w:ascii="Times New Roman" w:hAnsi="Times New Roman" w:cs="Times New Roman"/>
                <w:sz w:val="24"/>
                <w:szCs w:val="24"/>
                <w:vertAlign w:val="superscript"/>
                <w:lang w:val="en-ID"/>
              </w:rPr>
              <w:t>b</w:t>
            </w:r>
          </w:p>
        </w:tc>
      </w:tr>
      <w:tr w:rsidR="00E52718" w:rsidRPr="000B6FB6" w14:paraId="3CADC996" w14:textId="77777777" w:rsidTr="00F93D33">
        <w:trPr>
          <w:cantSplit/>
        </w:trPr>
        <w:tc>
          <w:tcPr>
            <w:tcW w:w="737" w:type="dxa"/>
            <w:vMerge/>
            <w:shd w:val="clear" w:color="auto" w:fill="auto"/>
            <w:vAlign w:val="center"/>
          </w:tcPr>
          <w:p w14:paraId="47C85890" w14:textId="77777777" w:rsidR="00E52718" w:rsidRPr="000B6FB6" w:rsidRDefault="00E52718" w:rsidP="00F93D33">
            <w:pPr>
              <w:autoSpaceDE w:val="0"/>
              <w:autoSpaceDN w:val="0"/>
              <w:adjustRightInd w:val="0"/>
              <w:spacing w:after="0" w:line="360" w:lineRule="auto"/>
              <w:jc w:val="center"/>
              <w:rPr>
                <w:rFonts w:ascii="Times New Roman" w:hAnsi="Times New Roman" w:cs="Times New Roman"/>
                <w:sz w:val="24"/>
                <w:szCs w:val="24"/>
                <w:lang w:val="en-ID"/>
              </w:rPr>
            </w:pPr>
          </w:p>
        </w:tc>
        <w:tc>
          <w:tcPr>
            <w:tcW w:w="1291" w:type="dxa"/>
            <w:shd w:val="clear" w:color="auto" w:fill="auto"/>
            <w:vAlign w:val="center"/>
          </w:tcPr>
          <w:p w14:paraId="6BFA76EF"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Residual</w:t>
            </w:r>
          </w:p>
        </w:tc>
        <w:tc>
          <w:tcPr>
            <w:tcW w:w="1475" w:type="dxa"/>
            <w:shd w:val="clear" w:color="auto" w:fill="auto"/>
            <w:vAlign w:val="center"/>
          </w:tcPr>
          <w:p w14:paraId="02B19AE0"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123.429</w:t>
            </w:r>
          </w:p>
        </w:tc>
        <w:tc>
          <w:tcPr>
            <w:tcW w:w="1029" w:type="dxa"/>
            <w:shd w:val="clear" w:color="auto" w:fill="auto"/>
            <w:vAlign w:val="center"/>
          </w:tcPr>
          <w:p w14:paraId="728F3427"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44</w:t>
            </w:r>
          </w:p>
        </w:tc>
        <w:tc>
          <w:tcPr>
            <w:tcW w:w="1414" w:type="dxa"/>
            <w:shd w:val="clear" w:color="auto" w:fill="auto"/>
            <w:vAlign w:val="center"/>
          </w:tcPr>
          <w:p w14:paraId="7AD09F86"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2.805</w:t>
            </w:r>
          </w:p>
        </w:tc>
        <w:tc>
          <w:tcPr>
            <w:tcW w:w="1029" w:type="dxa"/>
            <w:shd w:val="clear" w:color="auto" w:fill="D5DCE4" w:themeFill="text2" w:themeFillTint="33"/>
            <w:vAlign w:val="center"/>
          </w:tcPr>
          <w:p w14:paraId="3084C30E" w14:textId="77777777" w:rsidR="00E52718" w:rsidRPr="000B6FB6" w:rsidRDefault="00E52718" w:rsidP="00F93D33">
            <w:pPr>
              <w:autoSpaceDE w:val="0"/>
              <w:autoSpaceDN w:val="0"/>
              <w:adjustRightInd w:val="0"/>
              <w:spacing w:after="0" w:line="360" w:lineRule="auto"/>
              <w:jc w:val="right"/>
              <w:rPr>
                <w:rFonts w:ascii="Times New Roman" w:hAnsi="Times New Roman" w:cs="Times New Roman"/>
                <w:sz w:val="24"/>
                <w:szCs w:val="24"/>
                <w:lang w:val="en-ID"/>
              </w:rPr>
            </w:pPr>
          </w:p>
        </w:tc>
        <w:tc>
          <w:tcPr>
            <w:tcW w:w="1029" w:type="dxa"/>
            <w:shd w:val="clear" w:color="auto" w:fill="D5DCE4" w:themeFill="text2" w:themeFillTint="33"/>
            <w:vAlign w:val="center"/>
          </w:tcPr>
          <w:p w14:paraId="703BAECC" w14:textId="77777777" w:rsidR="00E52718" w:rsidRPr="000B6FB6" w:rsidRDefault="00E52718" w:rsidP="00F93D33">
            <w:pPr>
              <w:autoSpaceDE w:val="0"/>
              <w:autoSpaceDN w:val="0"/>
              <w:adjustRightInd w:val="0"/>
              <w:spacing w:after="0" w:line="360" w:lineRule="auto"/>
              <w:jc w:val="right"/>
              <w:rPr>
                <w:rFonts w:ascii="Times New Roman" w:hAnsi="Times New Roman" w:cs="Times New Roman"/>
                <w:sz w:val="24"/>
                <w:szCs w:val="24"/>
                <w:lang w:val="en-ID"/>
              </w:rPr>
            </w:pPr>
          </w:p>
        </w:tc>
      </w:tr>
      <w:tr w:rsidR="00E52718" w:rsidRPr="000B6FB6" w14:paraId="3B21071D" w14:textId="77777777" w:rsidTr="00F93D33">
        <w:trPr>
          <w:cantSplit/>
        </w:trPr>
        <w:tc>
          <w:tcPr>
            <w:tcW w:w="737" w:type="dxa"/>
            <w:vMerge/>
            <w:shd w:val="clear" w:color="auto" w:fill="auto"/>
            <w:vAlign w:val="center"/>
          </w:tcPr>
          <w:p w14:paraId="721B5488" w14:textId="77777777" w:rsidR="00E52718" w:rsidRPr="000B6FB6" w:rsidRDefault="00E52718" w:rsidP="00F93D33">
            <w:pPr>
              <w:autoSpaceDE w:val="0"/>
              <w:autoSpaceDN w:val="0"/>
              <w:adjustRightInd w:val="0"/>
              <w:spacing w:after="0" w:line="360" w:lineRule="auto"/>
              <w:jc w:val="center"/>
              <w:rPr>
                <w:rFonts w:ascii="Times New Roman" w:hAnsi="Times New Roman" w:cs="Times New Roman"/>
                <w:sz w:val="24"/>
                <w:szCs w:val="24"/>
                <w:lang w:val="en-ID"/>
              </w:rPr>
            </w:pPr>
          </w:p>
        </w:tc>
        <w:tc>
          <w:tcPr>
            <w:tcW w:w="1291" w:type="dxa"/>
            <w:shd w:val="clear" w:color="auto" w:fill="auto"/>
            <w:vAlign w:val="center"/>
          </w:tcPr>
          <w:p w14:paraId="1D86EBD4"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Total</w:t>
            </w:r>
          </w:p>
        </w:tc>
        <w:tc>
          <w:tcPr>
            <w:tcW w:w="1475" w:type="dxa"/>
            <w:shd w:val="clear" w:color="auto" w:fill="auto"/>
            <w:vAlign w:val="center"/>
          </w:tcPr>
          <w:p w14:paraId="5C11F8C2"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283.384</w:t>
            </w:r>
          </w:p>
        </w:tc>
        <w:tc>
          <w:tcPr>
            <w:tcW w:w="1029" w:type="dxa"/>
            <w:shd w:val="clear" w:color="auto" w:fill="auto"/>
            <w:vAlign w:val="center"/>
          </w:tcPr>
          <w:p w14:paraId="38811506" w14:textId="77777777" w:rsidR="00E52718" w:rsidRPr="000B6FB6" w:rsidRDefault="00E52718" w:rsidP="00F93D33">
            <w:pPr>
              <w:autoSpaceDE w:val="0"/>
              <w:autoSpaceDN w:val="0"/>
              <w:adjustRightInd w:val="0"/>
              <w:spacing w:after="0" w:line="360"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47</w:t>
            </w:r>
          </w:p>
        </w:tc>
        <w:tc>
          <w:tcPr>
            <w:tcW w:w="1414" w:type="dxa"/>
            <w:shd w:val="clear" w:color="auto" w:fill="auto"/>
            <w:vAlign w:val="center"/>
          </w:tcPr>
          <w:p w14:paraId="4B106C42" w14:textId="77777777" w:rsidR="00E52718" w:rsidRPr="000B6FB6" w:rsidRDefault="00E52718" w:rsidP="00F93D33">
            <w:pPr>
              <w:autoSpaceDE w:val="0"/>
              <w:autoSpaceDN w:val="0"/>
              <w:adjustRightInd w:val="0"/>
              <w:spacing w:after="0" w:line="360" w:lineRule="auto"/>
              <w:jc w:val="right"/>
              <w:rPr>
                <w:rFonts w:ascii="Times New Roman" w:hAnsi="Times New Roman" w:cs="Times New Roman"/>
                <w:sz w:val="24"/>
                <w:szCs w:val="24"/>
                <w:lang w:val="en-ID"/>
              </w:rPr>
            </w:pPr>
          </w:p>
        </w:tc>
        <w:tc>
          <w:tcPr>
            <w:tcW w:w="1029" w:type="dxa"/>
            <w:shd w:val="clear" w:color="auto" w:fill="D5DCE4" w:themeFill="text2" w:themeFillTint="33"/>
            <w:vAlign w:val="center"/>
          </w:tcPr>
          <w:p w14:paraId="5015FB17" w14:textId="77777777" w:rsidR="00E52718" w:rsidRPr="000B6FB6" w:rsidRDefault="00E52718" w:rsidP="00F93D33">
            <w:pPr>
              <w:autoSpaceDE w:val="0"/>
              <w:autoSpaceDN w:val="0"/>
              <w:adjustRightInd w:val="0"/>
              <w:spacing w:after="0" w:line="360" w:lineRule="auto"/>
              <w:jc w:val="right"/>
              <w:rPr>
                <w:rFonts w:ascii="Times New Roman" w:hAnsi="Times New Roman" w:cs="Times New Roman"/>
                <w:sz w:val="24"/>
                <w:szCs w:val="24"/>
                <w:lang w:val="en-ID"/>
              </w:rPr>
            </w:pPr>
          </w:p>
        </w:tc>
        <w:tc>
          <w:tcPr>
            <w:tcW w:w="1029" w:type="dxa"/>
            <w:shd w:val="clear" w:color="auto" w:fill="D5DCE4" w:themeFill="text2" w:themeFillTint="33"/>
            <w:vAlign w:val="center"/>
          </w:tcPr>
          <w:p w14:paraId="764E7665" w14:textId="77777777" w:rsidR="00E52718" w:rsidRPr="000B6FB6" w:rsidRDefault="00E52718" w:rsidP="00F93D33">
            <w:pPr>
              <w:autoSpaceDE w:val="0"/>
              <w:autoSpaceDN w:val="0"/>
              <w:adjustRightInd w:val="0"/>
              <w:spacing w:after="0" w:line="360" w:lineRule="auto"/>
              <w:jc w:val="right"/>
              <w:rPr>
                <w:rFonts w:ascii="Times New Roman" w:hAnsi="Times New Roman" w:cs="Times New Roman"/>
                <w:sz w:val="24"/>
                <w:szCs w:val="24"/>
                <w:lang w:val="en-ID"/>
              </w:rPr>
            </w:pPr>
          </w:p>
        </w:tc>
      </w:tr>
      <w:tr w:rsidR="00E52718" w:rsidRPr="000B6FB6" w14:paraId="051C6658" w14:textId="77777777" w:rsidTr="00F93D33">
        <w:trPr>
          <w:cantSplit/>
        </w:trPr>
        <w:tc>
          <w:tcPr>
            <w:tcW w:w="8004" w:type="dxa"/>
            <w:gridSpan w:val="7"/>
            <w:shd w:val="clear" w:color="auto" w:fill="auto"/>
            <w:vAlign w:val="center"/>
          </w:tcPr>
          <w:p w14:paraId="7D1AB847"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 xml:space="preserve">a. Dependent Variable: </w:t>
            </w:r>
            <w:r>
              <w:rPr>
                <w:rFonts w:ascii="Times New Roman" w:hAnsi="Times New Roman" w:cs="Times New Roman"/>
                <w:sz w:val="24"/>
                <w:szCs w:val="24"/>
                <w:lang w:val="en-ID"/>
              </w:rPr>
              <w:t>Penyaluran Kredit</w:t>
            </w:r>
          </w:p>
        </w:tc>
      </w:tr>
      <w:tr w:rsidR="00E52718" w:rsidRPr="000B6FB6" w14:paraId="6186606D" w14:textId="77777777" w:rsidTr="00F93D33">
        <w:trPr>
          <w:cantSplit/>
        </w:trPr>
        <w:tc>
          <w:tcPr>
            <w:tcW w:w="8004" w:type="dxa"/>
            <w:gridSpan w:val="7"/>
            <w:shd w:val="clear" w:color="auto" w:fill="auto"/>
            <w:vAlign w:val="center"/>
          </w:tcPr>
          <w:p w14:paraId="2D8EFCD6" w14:textId="77777777" w:rsidR="00E52718" w:rsidRPr="000B6FB6" w:rsidRDefault="00E52718" w:rsidP="00F93D33">
            <w:pPr>
              <w:autoSpaceDE w:val="0"/>
              <w:autoSpaceDN w:val="0"/>
              <w:adjustRightInd w:val="0"/>
              <w:spacing w:after="0" w:line="360"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b. Predictors: (Constant), NPL, ROA, CAR</w:t>
            </w:r>
          </w:p>
        </w:tc>
      </w:tr>
    </w:tbl>
    <w:p w14:paraId="7B2E28C2" w14:textId="77777777" w:rsidR="00E52718" w:rsidRDefault="00E52718" w:rsidP="00E52718">
      <w:pPr>
        <w:pStyle w:val="ListParagraph"/>
        <w:spacing w:line="360" w:lineRule="auto"/>
        <w:ind w:left="1843" w:hanging="2552"/>
        <w:rPr>
          <w:rFonts w:ascii="Times New Roman" w:hAnsi="Times New Roman" w:cs="Times New Roman"/>
          <w:sz w:val="24"/>
          <w:szCs w:val="24"/>
        </w:rPr>
      </w:pPr>
      <w:r>
        <w:rPr>
          <w:rFonts w:ascii="Times New Roman" w:hAnsi="Times New Roman" w:cs="Times New Roman"/>
          <w:sz w:val="24"/>
          <w:szCs w:val="24"/>
        </w:rPr>
        <w:br w:type="page"/>
      </w:r>
    </w:p>
    <w:p w14:paraId="34DEA1A6" w14:textId="77777777" w:rsidR="00E52718" w:rsidRPr="00AE1B75" w:rsidRDefault="00E52718" w:rsidP="00E52718">
      <w:pPr>
        <w:pStyle w:val="ListParagraph"/>
        <w:spacing w:line="360" w:lineRule="auto"/>
        <w:ind w:left="1843" w:hanging="2552"/>
        <w:rPr>
          <w:rFonts w:ascii="Times New Roman" w:hAnsi="Times New Roman" w:cs="Times New Roman"/>
          <w:b/>
          <w:bCs/>
          <w:sz w:val="24"/>
          <w:szCs w:val="24"/>
        </w:rPr>
      </w:pPr>
      <w:r w:rsidRPr="00AE1B75">
        <w:rPr>
          <w:rFonts w:ascii="Times New Roman" w:hAnsi="Times New Roman" w:cs="Times New Roman"/>
          <w:b/>
          <w:bCs/>
          <w:sz w:val="24"/>
          <w:szCs w:val="24"/>
        </w:rPr>
        <w:lastRenderedPageBreak/>
        <w:t>Lampiran 17. Uji Koefisien Determinan (R</w:t>
      </w:r>
      <w:r w:rsidRPr="00AE1B75">
        <w:rPr>
          <w:rFonts w:ascii="Times New Roman" w:hAnsi="Times New Roman" w:cs="Times New Roman"/>
          <w:b/>
          <w:bCs/>
          <w:sz w:val="24"/>
          <w:szCs w:val="24"/>
          <w:vertAlign w:val="superscript"/>
        </w:rPr>
        <w:t>2</w:t>
      </w:r>
      <w:r w:rsidRPr="00AE1B75">
        <w:rPr>
          <w:rFonts w:ascii="Times New Roman" w:hAnsi="Times New Roman" w:cs="Times New Roman"/>
          <w:b/>
          <w:bCs/>
          <w:sz w:val="24"/>
          <w:szCs w:val="24"/>
        </w:rPr>
        <w:t>)</w:t>
      </w:r>
    </w:p>
    <w:tbl>
      <w:tblPr>
        <w:tblW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E52718" w:rsidRPr="000B6FB6" w14:paraId="0E34ED53" w14:textId="77777777" w:rsidTr="00F93D33">
        <w:trPr>
          <w:cantSplit/>
        </w:trPr>
        <w:tc>
          <w:tcPr>
            <w:tcW w:w="7344" w:type="dxa"/>
            <w:gridSpan w:val="6"/>
            <w:shd w:val="clear" w:color="auto" w:fill="auto"/>
            <w:vAlign w:val="center"/>
          </w:tcPr>
          <w:p w14:paraId="5BEC2ADB"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bookmarkStart w:id="1" w:name="_Hlk137916079"/>
            <w:r w:rsidRPr="000B6FB6">
              <w:rPr>
                <w:rFonts w:ascii="Times New Roman" w:hAnsi="Times New Roman" w:cs="Times New Roman"/>
                <w:b/>
                <w:bCs/>
                <w:sz w:val="24"/>
                <w:szCs w:val="24"/>
                <w:lang w:val="en-ID"/>
              </w:rPr>
              <w:t>Model Summary</w:t>
            </w:r>
            <w:r w:rsidRPr="000B6FB6">
              <w:rPr>
                <w:rFonts w:ascii="Times New Roman" w:hAnsi="Times New Roman" w:cs="Times New Roman"/>
                <w:b/>
                <w:bCs/>
                <w:sz w:val="24"/>
                <w:szCs w:val="24"/>
                <w:vertAlign w:val="superscript"/>
                <w:lang w:val="en-ID"/>
              </w:rPr>
              <w:t>b</w:t>
            </w:r>
          </w:p>
        </w:tc>
      </w:tr>
      <w:tr w:rsidR="00E52718" w:rsidRPr="000B6FB6" w14:paraId="177D53B9" w14:textId="77777777" w:rsidTr="00F93D33">
        <w:trPr>
          <w:cantSplit/>
        </w:trPr>
        <w:tc>
          <w:tcPr>
            <w:tcW w:w="799" w:type="dxa"/>
            <w:shd w:val="clear" w:color="auto" w:fill="auto"/>
            <w:vAlign w:val="bottom"/>
          </w:tcPr>
          <w:p w14:paraId="1F8153DC" w14:textId="77777777" w:rsidR="00E52718" w:rsidRPr="000B6FB6" w:rsidRDefault="00E52718" w:rsidP="00F93D33">
            <w:pPr>
              <w:autoSpaceDE w:val="0"/>
              <w:autoSpaceDN w:val="0"/>
              <w:adjustRightInd w:val="0"/>
              <w:spacing w:after="0" w:line="276"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Model</w:t>
            </w:r>
          </w:p>
        </w:tc>
        <w:tc>
          <w:tcPr>
            <w:tcW w:w="1029" w:type="dxa"/>
            <w:shd w:val="clear" w:color="auto" w:fill="auto"/>
            <w:vAlign w:val="bottom"/>
          </w:tcPr>
          <w:p w14:paraId="3F7AD612"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R</w:t>
            </w:r>
          </w:p>
        </w:tc>
        <w:tc>
          <w:tcPr>
            <w:tcW w:w="1091" w:type="dxa"/>
            <w:shd w:val="clear" w:color="auto" w:fill="auto"/>
            <w:vAlign w:val="bottom"/>
          </w:tcPr>
          <w:p w14:paraId="66733E63"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R Square</w:t>
            </w:r>
          </w:p>
        </w:tc>
        <w:tc>
          <w:tcPr>
            <w:tcW w:w="1475" w:type="dxa"/>
            <w:shd w:val="clear" w:color="auto" w:fill="D5DCE4" w:themeFill="text2" w:themeFillTint="33"/>
            <w:vAlign w:val="bottom"/>
          </w:tcPr>
          <w:p w14:paraId="6E2D519A"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Adjusted R Square</w:t>
            </w:r>
          </w:p>
        </w:tc>
        <w:tc>
          <w:tcPr>
            <w:tcW w:w="1475" w:type="dxa"/>
            <w:shd w:val="clear" w:color="auto" w:fill="auto"/>
            <w:vAlign w:val="bottom"/>
          </w:tcPr>
          <w:p w14:paraId="5BA06187"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Std. Error of the Estimate</w:t>
            </w:r>
          </w:p>
        </w:tc>
        <w:tc>
          <w:tcPr>
            <w:tcW w:w="1475" w:type="dxa"/>
            <w:shd w:val="clear" w:color="auto" w:fill="auto"/>
            <w:vAlign w:val="bottom"/>
          </w:tcPr>
          <w:p w14:paraId="32CA5721" w14:textId="77777777" w:rsidR="00E52718" w:rsidRPr="000B6FB6" w:rsidRDefault="00E52718" w:rsidP="00F93D33">
            <w:pPr>
              <w:autoSpaceDE w:val="0"/>
              <w:autoSpaceDN w:val="0"/>
              <w:adjustRightInd w:val="0"/>
              <w:spacing w:after="0" w:line="276" w:lineRule="auto"/>
              <w:ind w:left="60" w:right="60"/>
              <w:jc w:val="center"/>
              <w:rPr>
                <w:rFonts w:ascii="Times New Roman" w:hAnsi="Times New Roman" w:cs="Times New Roman"/>
                <w:sz w:val="24"/>
                <w:szCs w:val="24"/>
                <w:lang w:val="en-ID"/>
              </w:rPr>
            </w:pPr>
            <w:r w:rsidRPr="000B6FB6">
              <w:rPr>
                <w:rFonts w:ascii="Times New Roman" w:hAnsi="Times New Roman" w:cs="Times New Roman"/>
                <w:sz w:val="24"/>
                <w:szCs w:val="24"/>
                <w:lang w:val="en-ID"/>
              </w:rPr>
              <w:t>Durbin-Watson</w:t>
            </w:r>
          </w:p>
        </w:tc>
      </w:tr>
      <w:tr w:rsidR="00E52718" w:rsidRPr="000B6FB6" w14:paraId="1357C968" w14:textId="77777777" w:rsidTr="00F93D33">
        <w:trPr>
          <w:cantSplit/>
        </w:trPr>
        <w:tc>
          <w:tcPr>
            <w:tcW w:w="799" w:type="dxa"/>
            <w:shd w:val="clear" w:color="auto" w:fill="auto"/>
          </w:tcPr>
          <w:p w14:paraId="3E01A5AA" w14:textId="77777777" w:rsidR="00E52718" w:rsidRPr="000B6FB6" w:rsidRDefault="00E52718" w:rsidP="00F93D33">
            <w:pPr>
              <w:autoSpaceDE w:val="0"/>
              <w:autoSpaceDN w:val="0"/>
              <w:adjustRightInd w:val="0"/>
              <w:spacing w:after="0" w:line="276"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1</w:t>
            </w:r>
          </w:p>
        </w:tc>
        <w:tc>
          <w:tcPr>
            <w:tcW w:w="1029" w:type="dxa"/>
            <w:shd w:val="clear" w:color="auto" w:fill="auto"/>
          </w:tcPr>
          <w:p w14:paraId="603D5335" w14:textId="77777777" w:rsidR="00E52718" w:rsidRPr="000B6FB6" w:rsidRDefault="00E52718" w:rsidP="00F93D33">
            <w:pPr>
              <w:autoSpaceDE w:val="0"/>
              <w:autoSpaceDN w:val="0"/>
              <w:adjustRightInd w:val="0"/>
              <w:spacing w:after="0" w:line="276"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.751</w:t>
            </w:r>
            <w:r w:rsidRPr="000B6FB6">
              <w:rPr>
                <w:rFonts w:ascii="Times New Roman" w:hAnsi="Times New Roman" w:cs="Times New Roman"/>
                <w:sz w:val="24"/>
                <w:szCs w:val="24"/>
                <w:vertAlign w:val="superscript"/>
                <w:lang w:val="en-ID"/>
              </w:rPr>
              <w:t>a</w:t>
            </w:r>
          </w:p>
        </w:tc>
        <w:tc>
          <w:tcPr>
            <w:tcW w:w="1091" w:type="dxa"/>
            <w:shd w:val="clear" w:color="auto" w:fill="auto"/>
          </w:tcPr>
          <w:p w14:paraId="2BADFA09" w14:textId="77777777" w:rsidR="00E52718" w:rsidRPr="000B6FB6" w:rsidRDefault="00E52718" w:rsidP="00F93D33">
            <w:pPr>
              <w:autoSpaceDE w:val="0"/>
              <w:autoSpaceDN w:val="0"/>
              <w:adjustRightInd w:val="0"/>
              <w:spacing w:after="0" w:line="276"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.564</w:t>
            </w:r>
          </w:p>
        </w:tc>
        <w:tc>
          <w:tcPr>
            <w:tcW w:w="1475" w:type="dxa"/>
            <w:shd w:val="clear" w:color="auto" w:fill="D5DCE4" w:themeFill="text2" w:themeFillTint="33"/>
          </w:tcPr>
          <w:p w14:paraId="4C5E06AE" w14:textId="77777777" w:rsidR="00E52718" w:rsidRPr="000B6FB6" w:rsidRDefault="00E52718" w:rsidP="00F93D33">
            <w:pPr>
              <w:autoSpaceDE w:val="0"/>
              <w:autoSpaceDN w:val="0"/>
              <w:adjustRightInd w:val="0"/>
              <w:spacing w:after="0" w:line="276"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.535</w:t>
            </w:r>
          </w:p>
        </w:tc>
        <w:tc>
          <w:tcPr>
            <w:tcW w:w="1475" w:type="dxa"/>
            <w:shd w:val="clear" w:color="auto" w:fill="auto"/>
          </w:tcPr>
          <w:p w14:paraId="4E333221" w14:textId="77777777" w:rsidR="00E52718" w:rsidRPr="000B6FB6" w:rsidRDefault="00E52718" w:rsidP="00F93D33">
            <w:pPr>
              <w:autoSpaceDE w:val="0"/>
              <w:autoSpaceDN w:val="0"/>
              <w:adjustRightInd w:val="0"/>
              <w:spacing w:after="0" w:line="276"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1.67487</w:t>
            </w:r>
          </w:p>
        </w:tc>
        <w:tc>
          <w:tcPr>
            <w:tcW w:w="1475" w:type="dxa"/>
            <w:shd w:val="clear" w:color="auto" w:fill="auto"/>
          </w:tcPr>
          <w:p w14:paraId="1D16EB91" w14:textId="77777777" w:rsidR="00E52718" w:rsidRPr="000B6FB6" w:rsidRDefault="00E52718" w:rsidP="00F93D33">
            <w:pPr>
              <w:autoSpaceDE w:val="0"/>
              <w:autoSpaceDN w:val="0"/>
              <w:adjustRightInd w:val="0"/>
              <w:spacing w:after="0" w:line="276" w:lineRule="auto"/>
              <w:ind w:left="60" w:right="60"/>
              <w:jc w:val="right"/>
              <w:rPr>
                <w:rFonts w:ascii="Times New Roman" w:hAnsi="Times New Roman" w:cs="Times New Roman"/>
                <w:sz w:val="24"/>
                <w:szCs w:val="24"/>
                <w:lang w:val="en-ID"/>
              </w:rPr>
            </w:pPr>
            <w:r w:rsidRPr="000B6FB6">
              <w:rPr>
                <w:rFonts w:ascii="Times New Roman" w:hAnsi="Times New Roman" w:cs="Times New Roman"/>
                <w:sz w:val="24"/>
                <w:szCs w:val="24"/>
                <w:lang w:val="en-ID"/>
              </w:rPr>
              <w:t>1.958</w:t>
            </w:r>
          </w:p>
        </w:tc>
      </w:tr>
      <w:tr w:rsidR="00E52718" w:rsidRPr="000B6FB6" w14:paraId="2192BCF7" w14:textId="77777777" w:rsidTr="00F93D33">
        <w:trPr>
          <w:cantSplit/>
        </w:trPr>
        <w:tc>
          <w:tcPr>
            <w:tcW w:w="7344" w:type="dxa"/>
            <w:gridSpan w:val="6"/>
            <w:shd w:val="clear" w:color="auto" w:fill="auto"/>
          </w:tcPr>
          <w:p w14:paraId="29D6694F" w14:textId="77777777" w:rsidR="00E52718" w:rsidRPr="000B6FB6" w:rsidRDefault="00E52718" w:rsidP="00F93D33">
            <w:pPr>
              <w:autoSpaceDE w:val="0"/>
              <w:autoSpaceDN w:val="0"/>
              <w:adjustRightInd w:val="0"/>
              <w:spacing w:after="0" w:line="276"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a. Predictors: (Constant), NPL, ROA, CAR</w:t>
            </w:r>
          </w:p>
        </w:tc>
      </w:tr>
      <w:tr w:rsidR="00E52718" w:rsidRPr="000B6FB6" w14:paraId="53836C16" w14:textId="77777777" w:rsidTr="00F93D33">
        <w:trPr>
          <w:cantSplit/>
        </w:trPr>
        <w:tc>
          <w:tcPr>
            <w:tcW w:w="7344" w:type="dxa"/>
            <w:gridSpan w:val="6"/>
            <w:shd w:val="clear" w:color="auto" w:fill="auto"/>
          </w:tcPr>
          <w:p w14:paraId="15680B3A" w14:textId="77777777" w:rsidR="00E52718" w:rsidRPr="000B6FB6" w:rsidRDefault="00E52718" w:rsidP="00F93D33">
            <w:pPr>
              <w:autoSpaceDE w:val="0"/>
              <w:autoSpaceDN w:val="0"/>
              <w:adjustRightInd w:val="0"/>
              <w:spacing w:after="0" w:line="276" w:lineRule="auto"/>
              <w:ind w:left="60" w:right="60"/>
              <w:rPr>
                <w:rFonts w:ascii="Times New Roman" w:hAnsi="Times New Roman" w:cs="Times New Roman"/>
                <w:sz w:val="24"/>
                <w:szCs w:val="24"/>
                <w:lang w:val="en-ID"/>
              </w:rPr>
            </w:pPr>
            <w:r w:rsidRPr="000B6FB6">
              <w:rPr>
                <w:rFonts w:ascii="Times New Roman" w:hAnsi="Times New Roman" w:cs="Times New Roman"/>
                <w:sz w:val="24"/>
                <w:szCs w:val="24"/>
                <w:lang w:val="en-ID"/>
              </w:rPr>
              <w:t xml:space="preserve">b. Dependent Variable: </w:t>
            </w:r>
            <w:r>
              <w:rPr>
                <w:rFonts w:ascii="Times New Roman" w:hAnsi="Times New Roman" w:cs="Times New Roman"/>
                <w:sz w:val="24"/>
                <w:szCs w:val="24"/>
                <w:lang w:val="en-ID"/>
              </w:rPr>
              <w:t>Penyaluran Kredit</w:t>
            </w:r>
          </w:p>
        </w:tc>
      </w:tr>
      <w:bookmarkEnd w:id="1"/>
    </w:tbl>
    <w:p w14:paraId="73D674C9" w14:textId="77777777" w:rsidR="00E52718" w:rsidRPr="00C76972" w:rsidRDefault="00E52718" w:rsidP="00E52718">
      <w:pPr>
        <w:pStyle w:val="ListParagraph"/>
        <w:spacing w:line="360" w:lineRule="auto"/>
        <w:ind w:left="1843" w:hanging="2552"/>
        <w:rPr>
          <w:rFonts w:ascii="Times New Roman" w:hAnsi="Times New Roman" w:cs="Times New Roman"/>
          <w:sz w:val="24"/>
          <w:szCs w:val="24"/>
        </w:rPr>
      </w:pPr>
    </w:p>
    <w:p w14:paraId="60B47181" w14:textId="77777777" w:rsidR="00365DDD" w:rsidRDefault="00365DDD"/>
    <w:sectPr w:rsidR="00365DDD" w:rsidSect="00F6079B">
      <w:headerReference w:type="first" r:id="rId24"/>
      <w:footerReference w:type="first" r:id="rId25"/>
      <w:pgSz w:w="11906" w:h="16838"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565356"/>
      <w:docPartObj>
        <w:docPartGallery w:val="Page Numbers (Bottom of Page)"/>
        <w:docPartUnique/>
      </w:docPartObj>
    </w:sdtPr>
    <w:sdtEndPr>
      <w:rPr>
        <w:noProof/>
      </w:rPr>
    </w:sdtEndPr>
    <w:sdtContent>
      <w:p w14:paraId="566E7933"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C73D0"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5C79" w14:textId="77777777" w:rsidR="00000000" w:rsidRDefault="00000000">
    <w:pPr>
      <w:pStyle w:val="Footer"/>
      <w:jc w:val="center"/>
    </w:pPr>
  </w:p>
  <w:p w14:paraId="17392D5B"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D8E7" w14:textId="77777777" w:rsidR="00000000" w:rsidRDefault="00000000">
    <w:pPr>
      <w:pStyle w:val="Footer"/>
      <w:jc w:val="center"/>
    </w:pPr>
  </w:p>
  <w:p w14:paraId="3342FAFF"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8138" w14:textId="77777777" w:rsidR="00000000" w:rsidRPr="00F83C25" w:rsidRDefault="00000000">
    <w:pPr>
      <w:pStyle w:val="Header"/>
      <w:jc w:val="right"/>
      <w:rPr>
        <w:rFonts w:ascii="Times New Roman" w:hAnsi="Times New Roman" w:cs="Times New Roman"/>
        <w:sz w:val="24"/>
        <w:szCs w:val="24"/>
      </w:rPr>
    </w:pPr>
  </w:p>
  <w:p w14:paraId="0AA72E98" w14:textId="77777777" w:rsidR="00000000" w:rsidRPr="00F83C25" w:rsidRDefault="0000000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919304"/>
      <w:docPartObj>
        <w:docPartGallery w:val="Page Numbers (Top of Page)"/>
        <w:docPartUnique/>
      </w:docPartObj>
    </w:sdtPr>
    <w:sdtEndPr>
      <w:rPr>
        <w:rFonts w:ascii="Times New Roman" w:hAnsi="Times New Roman" w:cs="Times New Roman"/>
        <w:sz w:val="24"/>
        <w:szCs w:val="24"/>
      </w:rPr>
    </w:sdtEndPr>
    <w:sdtContent>
      <w:p w14:paraId="27B00306" w14:textId="77777777" w:rsidR="00000000" w:rsidRPr="00800CF4" w:rsidRDefault="00000000">
        <w:pPr>
          <w:pStyle w:val="Header"/>
          <w:jc w:val="right"/>
          <w:rPr>
            <w:rFonts w:ascii="Times New Roman" w:hAnsi="Times New Roman" w:cs="Times New Roman"/>
            <w:sz w:val="24"/>
            <w:szCs w:val="24"/>
          </w:rPr>
        </w:pPr>
        <w:r w:rsidRPr="00800CF4">
          <w:rPr>
            <w:rFonts w:ascii="Times New Roman" w:hAnsi="Times New Roman" w:cs="Times New Roman"/>
            <w:sz w:val="24"/>
            <w:szCs w:val="24"/>
          </w:rPr>
          <w:fldChar w:fldCharType="begin"/>
        </w:r>
        <w:r w:rsidRPr="00800CF4">
          <w:rPr>
            <w:rFonts w:ascii="Times New Roman" w:hAnsi="Times New Roman" w:cs="Times New Roman"/>
            <w:sz w:val="24"/>
            <w:szCs w:val="24"/>
          </w:rPr>
          <w:instrText>PAGE   \* MERGEFORMAT</w:instrText>
        </w:r>
        <w:r w:rsidRPr="00800CF4">
          <w:rPr>
            <w:rFonts w:ascii="Times New Roman" w:hAnsi="Times New Roman" w:cs="Times New Roman"/>
            <w:sz w:val="24"/>
            <w:szCs w:val="24"/>
          </w:rPr>
          <w:fldChar w:fldCharType="separate"/>
        </w:r>
        <w:r w:rsidRPr="00800CF4">
          <w:rPr>
            <w:rFonts w:ascii="Times New Roman" w:hAnsi="Times New Roman" w:cs="Times New Roman"/>
            <w:noProof/>
            <w:sz w:val="24"/>
            <w:szCs w:val="24"/>
            <w:lang w:val="id-ID"/>
          </w:rPr>
          <w:t>64</w:t>
        </w:r>
        <w:r w:rsidRPr="00800CF4">
          <w:rPr>
            <w:rFonts w:ascii="Times New Roman" w:hAnsi="Times New Roman" w:cs="Times New Roman"/>
            <w:sz w:val="24"/>
            <w:szCs w:val="24"/>
          </w:rPr>
          <w:fldChar w:fldCharType="end"/>
        </w:r>
      </w:p>
    </w:sdtContent>
  </w:sdt>
  <w:p w14:paraId="2670CDA8"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72276"/>
      <w:docPartObj>
        <w:docPartGallery w:val="Page Numbers (Top of Page)"/>
        <w:docPartUnique/>
      </w:docPartObj>
    </w:sdtPr>
    <w:sdtEndPr>
      <w:rPr>
        <w:rFonts w:ascii="Times New Roman" w:hAnsi="Times New Roman" w:cs="Times New Roman"/>
        <w:sz w:val="24"/>
        <w:szCs w:val="24"/>
      </w:rPr>
    </w:sdtEndPr>
    <w:sdtContent>
      <w:p w14:paraId="623210D4" w14:textId="77777777" w:rsidR="00000000" w:rsidRPr="00800CF4" w:rsidRDefault="00000000">
        <w:pPr>
          <w:pStyle w:val="Header"/>
          <w:jc w:val="right"/>
          <w:rPr>
            <w:rFonts w:ascii="Times New Roman" w:hAnsi="Times New Roman" w:cs="Times New Roman"/>
            <w:sz w:val="24"/>
            <w:szCs w:val="24"/>
          </w:rPr>
        </w:pPr>
      </w:p>
    </w:sdtContent>
  </w:sdt>
  <w:p w14:paraId="35BC8093" w14:textId="77777777" w:rsidR="00000000"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422787"/>
      <w:docPartObj>
        <w:docPartGallery w:val="Page Numbers (Top of Page)"/>
        <w:docPartUnique/>
      </w:docPartObj>
    </w:sdtPr>
    <w:sdtEndPr>
      <w:rPr>
        <w:rFonts w:ascii="Times New Roman" w:hAnsi="Times New Roman" w:cs="Times New Roman"/>
        <w:sz w:val="24"/>
        <w:szCs w:val="24"/>
      </w:rPr>
    </w:sdtEndPr>
    <w:sdtContent>
      <w:p w14:paraId="010FA909" w14:textId="77777777" w:rsidR="00000000" w:rsidRPr="00800CF4" w:rsidRDefault="00000000">
        <w:pPr>
          <w:pStyle w:val="Header"/>
          <w:jc w:val="right"/>
          <w:rPr>
            <w:rFonts w:ascii="Times New Roman" w:hAnsi="Times New Roman" w:cs="Times New Roman"/>
            <w:sz w:val="24"/>
            <w:szCs w:val="24"/>
          </w:rPr>
        </w:pPr>
        <w:r w:rsidRPr="00800CF4">
          <w:rPr>
            <w:rFonts w:ascii="Times New Roman" w:hAnsi="Times New Roman" w:cs="Times New Roman"/>
            <w:sz w:val="24"/>
            <w:szCs w:val="24"/>
          </w:rPr>
          <w:fldChar w:fldCharType="begin"/>
        </w:r>
        <w:r w:rsidRPr="00800CF4">
          <w:rPr>
            <w:rFonts w:ascii="Times New Roman" w:hAnsi="Times New Roman" w:cs="Times New Roman"/>
            <w:sz w:val="24"/>
            <w:szCs w:val="24"/>
          </w:rPr>
          <w:instrText>PAGE   \* MERGEFORMAT</w:instrText>
        </w:r>
        <w:r w:rsidRPr="00800CF4">
          <w:rPr>
            <w:rFonts w:ascii="Times New Roman" w:hAnsi="Times New Roman" w:cs="Times New Roman"/>
            <w:sz w:val="24"/>
            <w:szCs w:val="24"/>
          </w:rPr>
          <w:fldChar w:fldCharType="separate"/>
        </w:r>
        <w:r w:rsidRPr="00800CF4">
          <w:rPr>
            <w:rFonts w:ascii="Times New Roman" w:hAnsi="Times New Roman" w:cs="Times New Roman"/>
            <w:noProof/>
            <w:sz w:val="24"/>
            <w:szCs w:val="24"/>
            <w:lang w:val="id-ID"/>
          </w:rPr>
          <w:t>64</w:t>
        </w:r>
        <w:r w:rsidRPr="00800CF4">
          <w:rPr>
            <w:rFonts w:ascii="Times New Roman" w:hAnsi="Times New Roman" w:cs="Times New Roman"/>
            <w:sz w:val="24"/>
            <w:szCs w:val="24"/>
          </w:rPr>
          <w:fldChar w:fldCharType="end"/>
        </w:r>
      </w:p>
    </w:sdtContent>
  </w:sdt>
  <w:p w14:paraId="50D460E3"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432"/>
    <w:multiLevelType w:val="hybridMultilevel"/>
    <w:tmpl w:val="D99AA8D8"/>
    <w:lvl w:ilvl="0" w:tplc="A4D652A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59C6D48"/>
    <w:multiLevelType w:val="hybridMultilevel"/>
    <w:tmpl w:val="5D12E97A"/>
    <w:lvl w:ilvl="0" w:tplc="A0BE40AC">
      <w:start w:val="1"/>
      <w:numFmt w:val="decimal"/>
      <w:lvlText w:val="%1."/>
      <w:lvlJc w:val="left"/>
      <w:pPr>
        <w:ind w:left="1080" w:hanging="360"/>
      </w:pPr>
      <w:rPr>
        <w:rFonts w:hint="default"/>
        <w:b w:val="0"/>
        <w:bCs w:val="0"/>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5E72171"/>
    <w:multiLevelType w:val="hybridMultilevel"/>
    <w:tmpl w:val="514E7DBC"/>
    <w:lvl w:ilvl="0" w:tplc="E9983254">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09AF1EA5"/>
    <w:multiLevelType w:val="hybridMultilevel"/>
    <w:tmpl w:val="3138A426"/>
    <w:lvl w:ilvl="0" w:tplc="38090017">
      <w:start w:val="1"/>
      <w:numFmt w:val="lowerLetter"/>
      <w:lvlText w:val="%1)"/>
      <w:lvlJc w:val="left"/>
      <w:pPr>
        <w:ind w:left="1779"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 w15:restartNumberingAfterBreak="0">
    <w:nsid w:val="09C27630"/>
    <w:multiLevelType w:val="hybridMultilevel"/>
    <w:tmpl w:val="4F10892C"/>
    <w:lvl w:ilvl="0" w:tplc="38090017">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5" w15:restartNumberingAfterBreak="0">
    <w:nsid w:val="09F40EB6"/>
    <w:multiLevelType w:val="hybridMultilevel"/>
    <w:tmpl w:val="5DD0768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DB51B92"/>
    <w:multiLevelType w:val="hybridMultilevel"/>
    <w:tmpl w:val="CAFCB9B8"/>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0DF8176D"/>
    <w:multiLevelType w:val="hybridMultilevel"/>
    <w:tmpl w:val="F544CD5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EED450E"/>
    <w:multiLevelType w:val="hybridMultilevel"/>
    <w:tmpl w:val="29DAF630"/>
    <w:lvl w:ilvl="0" w:tplc="DA1CFE0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122F509F"/>
    <w:multiLevelType w:val="hybridMultilevel"/>
    <w:tmpl w:val="6D5CE168"/>
    <w:lvl w:ilvl="0" w:tplc="84B23116">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0" w15:restartNumberingAfterBreak="0">
    <w:nsid w:val="149723EB"/>
    <w:multiLevelType w:val="hybridMultilevel"/>
    <w:tmpl w:val="F998F4A0"/>
    <w:lvl w:ilvl="0" w:tplc="38090015">
      <w:start w:val="1"/>
      <w:numFmt w:val="upperLetter"/>
      <w:lvlText w:val="%1."/>
      <w:lvlJc w:val="left"/>
      <w:pPr>
        <w:ind w:left="360" w:hanging="360"/>
      </w:pPr>
      <w:rPr>
        <w:rFonts w:hint="default"/>
      </w:rPr>
    </w:lvl>
    <w:lvl w:ilvl="1" w:tplc="2FA89728">
      <w:start w:val="1"/>
      <w:numFmt w:val="lowerLetter"/>
      <w:lvlText w:val="%2."/>
      <w:lvlJc w:val="left"/>
      <w:pPr>
        <w:ind w:left="1070" w:hanging="360"/>
      </w:pPr>
      <w:rPr>
        <w:b w:val="0"/>
        <w:bCs w:val="0"/>
        <w:i w:val="0"/>
        <w:iCs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5BE409E"/>
    <w:multiLevelType w:val="hybridMultilevel"/>
    <w:tmpl w:val="EA1603E8"/>
    <w:lvl w:ilvl="0" w:tplc="38090017">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2" w15:restartNumberingAfterBreak="0">
    <w:nsid w:val="17153803"/>
    <w:multiLevelType w:val="hybridMultilevel"/>
    <w:tmpl w:val="72D8658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D087D8D"/>
    <w:multiLevelType w:val="hybridMultilevel"/>
    <w:tmpl w:val="470E547E"/>
    <w:lvl w:ilvl="0" w:tplc="4B2080C4">
      <w:start w:val="1"/>
      <w:numFmt w:val="decimal"/>
      <w:lvlText w:val="%1)"/>
      <w:lvlJc w:val="left"/>
      <w:pPr>
        <w:ind w:left="1095" w:hanging="375"/>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1DF03EAD"/>
    <w:multiLevelType w:val="hybridMultilevel"/>
    <w:tmpl w:val="97029906"/>
    <w:lvl w:ilvl="0" w:tplc="38090019">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5" w15:restartNumberingAfterBreak="0">
    <w:nsid w:val="20296FC5"/>
    <w:multiLevelType w:val="hybridMultilevel"/>
    <w:tmpl w:val="4EFA2134"/>
    <w:lvl w:ilvl="0" w:tplc="3C52680E">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6" w15:restartNumberingAfterBreak="0">
    <w:nsid w:val="20550802"/>
    <w:multiLevelType w:val="hybridMultilevel"/>
    <w:tmpl w:val="01764578"/>
    <w:lvl w:ilvl="0" w:tplc="5C3249F2">
      <w:start w:val="1"/>
      <w:numFmt w:val="decimal"/>
      <w:lvlText w:val="%1."/>
      <w:lvlJc w:val="left"/>
      <w:pPr>
        <w:ind w:left="720" w:hanging="360"/>
      </w:pPr>
      <w:rPr>
        <w:rFonts w:hint="default"/>
        <w:b/>
        <w:bCs/>
        <w:i w:val="0"/>
        <w:iCs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34C5841"/>
    <w:multiLevelType w:val="hybridMultilevel"/>
    <w:tmpl w:val="1FD804A2"/>
    <w:lvl w:ilvl="0" w:tplc="F5CE9F7E">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8" w15:restartNumberingAfterBreak="0">
    <w:nsid w:val="235F1BAE"/>
    <w:multiLevelType w:val="hybridMultilevel"/>
    <w:tmpl w:val="A0BA89C6"/>
    <w:lvl w:ilvl="0" w:tplc="80BE7660">
      <w:start w:val="1"/>
      <w:numFmt w:val="lowerLetter"/>
      <w:lvlText w:val="%1."/>
      <w:lvlJc w:val="left"/>
      <w:pPr>
        <w:ind w:left="1620" w:hanging="360"/>
      </w:pPr>
      <w:rPr>
        <w:rFonts w:hint="default"/>
      </w:r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19" w15:restartNumberingAfterBreak="0">
    <w:nsid w:val="254346AE"/>
    <w:multiLevelType w:val="hybridMultilevel"/>
    <w:tmpl w:val="252C80CC"/>
    <w:lvl w:ilvl="0" w:tplc="50E4C53C">
      <w:start w:val="1"/>
      <w:numFmt w:val="lowerLetter"/>
      <w:lvlText w:val="%1)"/>
      <w:lvlJc w:val="left"/>
      <w:pPr>
        <w:ind w:left="1919"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0" w15:restartNumberingAfterBreak="0">
    <w:nsid w:val="25444E58"/>
    <w:multiLevelType w:val="hybridMultilevel"/>
    <w:tmpl w:val="DA40726A"/>
    <w:lvl w:ilvl="0" w:tplc="38090011">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256144CA"/>
    <w:multiLevelType w:val="hybridMultilevel"/>
    <w:tmpl w:val="CDB2B9EC"/>
    <w:lvl w:ilvl="0" w:tplc="3809000F">
      <w:start w:val="1"/>
      <w:numFmt w:val="decimal"/>
      <w:lvlText w:val="%1."/>
      <w:lvlJc w:val="left"/>
      <w:pPr>
        <w:ind w:left="1778"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2" w15:restartNumberingAfterBreak="0">
    <w:nsid w:val="268B610E"/>
    <w:multiLevelType w:val="hybridMultilevel"/>
    <w:tmpl w:val="E6F03A24"/>
    <w:lvl w:ilvl="0" w:tplc="38090017">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3" w15:restartNumberingAfterBreak="0">
    <w:nsid w:val="274C45A8"/>
    <w:multiLevelType w:val="hybridMultilevel"/>
    <w:tmpl w:val="F238E902"/>
    <w:lvl w:ilvl="0" w:tplc="7876DFBC">
      <w:start w:val="1"/>
      <w:numFmt w:val="decimal"/>
      <w:lvlText w:val="%1)"/>
      <w:lvlJc w:val="left"/>
      <w:pPr>
        <w:ind w:left="1636" w:hanging="360"/>
      </w:pPr>
      <w:rPr>
        <w:rFonts w:hint="default"/>
        <w:i w:val="0"/>
        <w:iCs w:val="0"/>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24" w15:restartNumberingAfterBreak="0">
    <w:nsid w:val="27540E5B"/>
    <w:multiLevelType w:val="hybridMultilevel"/>
    <w:tmpl w:val="C8CA766A"/>
    <w:lvl w:ilvl="0" w:tplc="44087798">
      <w:start w:val="1"/>
      <w:numFmt w:val="decimal"/>
      <w:lvlText w:val="%1."/>
      <w:lvlJc w:val="left"/>
      <w:pPr>
        <w:ind w:left="1080" w:hanging="360"/>
      </w:pPr>
      <w:rPr>
        <w:rFonts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27FA66FA"/>
    <w:multiLevelType w:val="hybridMultilevel"/>
    <w:tmpl w:val="8272BD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AFB1EE2"/>
    <w:multiLevelType w:val="hybridMultilevel"/>
    <w:tmpl w:val="0A20A9AA"/>
    <w:lvl w:ilvl="0" w:tplc="38090019">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27" w15:restartNumberingAfterBreak="0">
    <w:nsid w:val="2B116850"/>
    <w:multiLevelType w:val="hybridMultilevel"/>
    <w:tmpl w:val="EA24F1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E5C4693"/>
    <w:multiLevelType w:val="hybridMultilevel"/>
    <w:tmpl w:val="6C00D6B4"/>
    <w:lvl w:ilvl="0" w:tplc="2DEC092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2ED32393"/>
    <w:multiLevelType w:val="hybridMultilevel"/>
    <w:tmpl w:val="A5400B70"/>
    <w:lvl w:ilvl="0" w:tplc="1D06CCBE">
      <w:start w:val="1"/>
      <w:numFmt w:val="decimal"/>
      <w:lvlText w:val="%1)"/>
      <w:lvlJc w:val="left"/>
      <w:pPr>
        <w:ind w:left="1919" w:hanging="360"/>
      </w:pPr>
      <w:rPr>
        <w:rFonts w:ascii="Times New Roman" w:eastAsiaTheme="minorHAnsi" w:hAnsi="Times New Roman" w:cs="Times New Roman"/>
      </w:rPr>
    </w:lvl>
    <w:lvl w:ilvl="1" w:tplc="38090019" w:tentative="1">
      <w:start w:val="1"/>
      <w:numFmt w:val="lowerLetter"/>
      <w:lvlText w:val="%2."/>
      <w:lvlJc w:val="left"/>
      <w:pPr>
        <w:ind w:left="2639" w:hanging="360"/>
      </w:pPr>
    </w:lvl>
    <w:lvl w:ilvl="2" w:tplc="3809001B" w:tentative="1">
      <w:start w:val="1"/>
      <w:numFmt w:val="lowerRoman"/>
      <w:lvlText w:val="%3."/>
      <w:lvlJc w:val="right"/>
      <w:pPr>
        <w:ind w:left="3359" w:hanging="180"/>
      </w:pPr>
    </w:lvl>
    <w:lvl w:ilvl="3" w:tplc="3809000F" w:tentative="1">
      <w:start w:val="1"/>
      <w:numFmt w:val="decimal"/>
      <w:lvlText w:val="%4."/>
      <w:lvlJc w:val="left"/>
      <w:pPr>
        <w:ind w:left="4079" w:hanging="360"/>
      </w:pPr>
    </w:lvl>
    <w:lvl w:ilvl="4" w:tplc="38090019" w:tentative="1">
      <w:start w:val="1"/>
      <w:numFmt w:val="lowerLetter"/>
      <w:lvlText w:val="%5."/>
      <w:lvlJc w:val="left"/>
      <w:pPr>
        <w:ind w:left="4799" w:hanging="360"/>
      </w:pPr>
    </w:lvl>
    <w:lvl w:ilvl="5" w:tplc="3809001B" w:tentative="1">
      <w:start w:val="1"/>
      <w:numFmt w:val="lowerRoman"/>
      <w:lvlText w:val="%6."/>
      <w:lvlJc w:val="right"/>
      <w:pPr>
        <w:ind w:left="5519" w:hanging="180"/>
      </w:pPr>
    </w:lvl>
    <w:lvl w:ilvl="6" w:tplc="3809000F" w:tentative="1">
      <w:start w:val="1"/>
      <w:numFmt w:val="decimal"/>
      <w:lvlText w:val="%7."/>
      <w:lvlJc w:val="left"/>
      <w:pPr>
        <w:ind w:left="6239" w:hanging="360"/>
      </w:pPr>
    </w:lvl>
    <w:lvl w:ilvl="7" w:tplc="38090019" w:tentative="1">
      <w:start w:val="1"/>
      <w:numFmt w:val="lowerLetter"/>
      <w:lvlText w:val="%8."/>
      <w:lvlJc w:val="left"/>
      <w:pPr>
        <w:ind w:left="6959" w:hanging="360"/>
      </w:pPr>
    </w:lvl>
    <w:lvl w:ilvl="8" w:tplc="3809001B" w:tentative="1">
      <w:start w:val="1"/>
      <w:numFmt w:val="lowerRoman"/>
      <w:lvlText w:val="%9."/>
      <w:lvlJc w:val="right"/>
      <w:pPr>
        <w:ind w:left="7679" w:hanging="180"/>
      </w:pPr>
    </w:lvl>
  </w:abstractNum>
  <w:abstractNum w:abstractNumId="30" w15:restartNumberingAfterBreak="0">
    <w:nsid w:val="3038051B"/>
    <w:multiLevelType w:val="hybridMultilevel"/>
    <w:tmpl w:val="A82C214C"/>
    <w:lvl w:ilvl="0" w:tplc="895C183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31E268DF"/>
    <w:multiLevelType w:val="hybridMultilevel"/>
    <w:tmpl w:val="7F8A2DBC"/>
    <w:lvl w:ilvl="0" w:tplc="0A944920">
      <w:start w:val="1"/>
      <w:numFmt w:val="decimal"/>
      <w:lvlText w:val="%1."/>
      <w:lvlJc w:val="left"/>
      <w:pPr>
        <w:ind w:left="2203" w:hanging="360"/>
      </w:pPr>
      <w:rPr>
        <w:rFonts w:hint="default"/>
        <w:b w:val="0"/>
        <w:bCs w:val="0"/>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2" w15:restartNumberingAfterBreak="0">
    <w:nsid w:val="36B038DA"/>
    <w:multiLevelType w:val="hybridMultilevel"/>
    <w:tmpl w:val="0BFC228C"/>
    <w:lvl w:ilvl="0" w:tplc="788C115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15:restartNumberingAfterBreak="0">
    <w:nsid w:val="36B85CD9"/>
    <w:multiLevelType w:val="hybridMultilevel"/>
    <w:tmpl w:val="4D3C491C"/>
    <w:lvl w:ilvl="0" w:tplc="937C8DD2">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4" w15:restartNumberingAfterBreak="0">
    <w:nsid w:val="385D1053"/>
    <w:multiLevelType w:val="hybridMultilevel"/>
    <w:tmpl w:val="5BF067DE"/>
    <w:lvl w:ilvl="0" w:tplc="48D2FC0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5" w15:restartNumberingAfterBreak="0">
    <w:nsid w:val="38D4694D"/>
    <w:multiLevelType w:val="hybridMultilevel"/>
    <w:tmpl w:val="01568FC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8DF79FD"/>
    <w:multiLevelType w:val="hybridMultilevel"/>
    <w:tmpl w:val="071295EA"/>
    <w:lvl w:ilvl="0" w:tplc="36A0E170">
      <w:start w:val="1"/>
      <w:numFmt w:val="bullet"/>
      <w:lvlText w:val="-"/>
      <w:lvlJc w:val="left"/>
      <w:pPr>
        <w:ind w:left="3240" w:hanging="360"/>
      </w:pPr>
      <w:rPr>
        <w:rFonts w:ascii="Times New Roman" w:eastAsiaTheme="minorHAnsi" w:hAnsi="Times New Roman" w:cs="Times New Roman" w:hint="default"/>
      </w:rPr>
    </w:lvl>
    <w:lvl w:ilvl="1" w:tplc="38090003" w:tentative="1">
      <w:start w:val="1"/>
      <w:numFmt w:val="bullet"/>
      <w:lvlText w:val="o"/>
      <w:lvlJc w:val="left"/>
      <w:pPr>
        <w:ind w:left="3960" w:hanging="360"/>
      </w:pPr>
      <w:rPr>
        <w:rFonts w:ascii="Courier New" w:hAnsi="Courier New" w:cs="Courier New" w:hint="default"/>
      </w:rPr>
    </w:lvl>
    <w:lvl w:ilvl="2" w:tplc="38090005" w:tentative="1">
      <w:start w:val="1"/>
      <w:numFmt w:val="bullet"/>
      <w:lvlText w:val=""/>
      <w:lvlJc w:val="left"/>
      <w:pPr>
        <w:ind w:left="4680" w:hanging="360"/>
      </w:pPr>
      <w:rPr>
        <w:rFonts w:ascii="Wingdings" w:hAnsi="Wingdings" w:hint="default"/>
      </w:rPr>
    </w:lvl>
    <w:lvl w:ilvl="3" w:tplc="38090001" w:tentative="1">
      <w:start w:val="1"/>
      <w:numFmt w:val="bullet"/>
      <w:lvlText w:val=""/>
      <w:lvlJc w:val="left"/>
      <w:pPr>
        <w:ind w:left="5400" w:hanging="360"/>
      </w:pPr>
      <w:rPr>
        <w:rFonts w:ascii="Symbol" w:hAnsi="Symbol" w:hint="default"/>
      </w:rPr>
    </w:lvl>
    <w:lvl w:ilvl="4" w:tplc="38090003" w:tentative="1">
      <w:start w:val="1"/>
      <w:numFmt w:val="bullet"/>
      <w:lvlText w:val="o"/>
      <w:lvlJc w:val="left"/>
      <w:pPr>
        <w:ind w:left="6120" w:hanging="360"/>
      </w:pPr>
      <w:rPr>
        <w:rFonts w:ascii="Courier New" w:hAnsi="Courier New" w:cs="Courier New" w:hint="default"/>
      </w:rPr>
    </w:lvl>
    <w:lvl w:ilvl="5" w:tplc="38090005" w:tentative="1">
      <w:start w:val="1"/>
      <w:numFmt w:val="bullet"/>
      <w:lvlText w:val=""/>
      <w:lvlJc w:val="left"/>
      <w:pPr>
        <w:ind w:left="6840" w:hanging="360"/>
      </w:pPr>
      <w:rPr>
        <w:rFonts w:ascii="Wingdings" w:hAnsi="Wingdings" w:hint="default"/>
      </w:rPr>
    </w:lvl>
    <w:lvl w:ilvl="6" w:tplc="38090001" w:tentative="1">
      <w:start w:val="1"/>
      <w:numFmt w:val="bullet"/>
      <w:lvlText w:val=""/>
      <w:lvlJc w:val="left"/>
      <w:pPr>
        <w:ind w:left="7560" w:hanging="360"/>
      </w:pPr>
      <w:rPr>
        <w:rFonts w:ascii="Symbol" w:hAnsi="Symbol" w:hint="default"/>
      </w:rPr>
    </w:lvl>
    <w:lvl w:ilvl="7" w:tplc="38090003" w:tentative="1">
      <w:start w:val="1"/>
      <w:numFmt w:val="bullet"/>
      <w:lvlText w:val="o"/>
      <w:lvlJc w:val="left"/>
      <w:pPr>
        <w:ind w:left="8280" w:hanging="360"/>
      </w:pPr>
      <w:rPr>
        <w:rFonts w:ascii="Courier New" w:hAnsi="Courier New" w:cs="Courier New" w:hint="default"/>
      </w:rPr>
    </w:lvl>
    <w:lvl w:ilvl="8" w:tplc="38090005" w:tentative="1">
      <w:start w:val="1"/>
      <w:numFmt w:val="bullet"/>
      <w:lvlText w:val=""/>
      <w:lvlJc w:val="left"/>
      <w:pPr>
        <w:ind w:left="9000" w:hanging="360"/>
      </w:pPr>
      <w:rPr>
        <w:rFonts w:ascii="Wingdings" w:hAnsi="Wingdings" w:hint="default"/>
      </w:rPr>
    </w:lvl>
  </w:abstractNum>
  <w:abstractNum w:abstractNumId="37" w15:restartNumberingAfterBreak="0">
    <w:nsid w:val="3C6E0963"/>
    <w:multiLevelType w:val="hybridMultilevel"/>
    <w:tmpl w:val="B610F4F0"/>
    <w:lvl w:ilvl="0" w:tplc="3809000F">
      <w:start w:val="1"/>
      <w:numFmt w:val="decimal"/>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38" w15:restartNumberingAfterBreak="0">
    <w:nsid w:val="3CC341F4"/>
    <w:multiLevelType w:val="hybridMultilevel"/>
    <w:tmpl w:val="BF188896"/>
    <w:lvl w:ilvl="0" w:tplc="82989B98">
      <w:start w:val="1"/>
      <w:numFmt w:val="bullet"/>
      <w:lvlText w:val="-"/>
      <w:lvlJc w:val="left"/>
      <w:pPr>
        <w:ind w:left="3240" w:hanging="360"/>
      </w:pPr>
      <w:rPr>
        <w:rFonts w:ascii="Times New Roman" w:eastAsiaTheme="minorHAnsi" w:hAnsi="Times New Roman" w:cs="Times New Roman" w:hint="default"/>
      </w:rPr>
    </w:lvl>
    <w:lvl w:ilvl="1" w:tplc="38090003" w:tentative="1">
      <w:start w:val="1"/>
      <w:numFmt w:val="bullet"/>
      <w:lvlText w:val="o"/>
      <w:lvlJc w:val="left"/>
      <w:pPr>
        <w:ind w:left="3960" w:hanging="360"/>
      </w:pPr>
      <w:rPr>
        <w:rFonts w:ascii="Courier New" w:hAnsi="Courier New" w:cs="Courier New" w:hint="default"/>
      </w:rPr>
    </w:lvl>
    <w:lvl w:ilvl="2" w:tplc="38090005" w:tentative="1">
      <w:start w:val="1"/>
      <w:numFmt w:val="bullet"/>
      <w:lvlText w:val=""/>
      <w:lvlJc w:val="left"/>
      <w:pPr>
        <w:ind w:left="4680" w:hanging="360"/>
      </w:pPr>
      <w:rPr>
        <w:rFonts w:ascii="Wingdings" w:hAnsi="Wingdings" w:hint="default"/>
      </w:rPr>
    </w:lvl>
    <w:lvl w:ilvl="3" w:tplc="38090001" w:tentative="1">
      <w:start w:val="1"/>
      <w:numFmt w:val="bullet"/>
      <w:lvlText w:val=""/>
      <w:lvlJc w:val="left"/>
      <w:pPr>
        <w:ind w:left="5400" w:hanging="360"/>
      </w:pPr>
      <w:rPr>
        <w:rFonts w:ascii="Symbol" w:hAnsi="Symbol" w:hint="default"/>
      </w:rPr>
    </w:lvl>
    <w:lvl w:ilvl="4" w:tplc="38090003" w:tentative="1">
      <w:start w:val="1"/>
      <w:numFmt w:val="bullet"/>
      <w:lvlText w:val="o"/>
      <w:lvlJc w:val="left"/>
      <w:pPr>
        <w:ind w:left="6120" w:hanging="360"/>
      </w:pPr>
      <w:rPr>
        <w:rFonts w:ascii="Courier New" w:hAnsi="Courier New" w:cs="Courier New" w:hint="default"/>
      </w:rPr>
    </w:lvl>
    <w:lvl w:ilvl="5" w:tplc="38090005" w:tentative="1">
      <w:start w:val="1"/>
      <w:numFmt w:val="bullet"/>
      <w:lvlText w:val=""/>
      <w:lvlJc w:val="left"/>
      <w:pPr>
        <w:ind w:left="6840" w:hanging="360"/>
      </w:pPr>
      <w:rPr>
        <w:rFonts w:ascii="Wingdings" w:hAnsi="Wingdings" w:hint="default"/>
      </w:rPr>
    </w:lvl>
    <w:lvl w:ilvl="6" w:tplc="38090001" w:tentative="1">
      <w:start w:val="1"/>
      <w:numFmt w:val="bullet"/>
      <w:lvlText w:val=""/>
      <w:lvlJc w:val="left"/>
      <w:pPr>
        <w:ind w:left="7560" w:hanging="360"/>
      </w:pPr>
      <w:rPr>
        <w:rFonts w:ascii="Symbol" w:hAnsi="Symbol" w:hint="default"/>
      </w:rPr>
    </w:lvl>
    <w:lvl w:ilvl="7" w:tplc="38090003" w:tentative="1">
      <w:start w:val="1"/>
      <w:numFmt w:val="bullet"/>
      <w:lvlText w:val="o"/>
      <w:lvlJc w:val="left"/>
      <w:pPr>
        <w:ind w:left="8280" w:hanging="360"/>
      </w:pPr>
      <w:rPr>
        <w:rFonts w:ascii="Courier New" w:hAnsi="Courier New" w:cs="Courier New" w:hint="default"/>
      </w:rPr>
    </w:lvl>
    <w:lvl w:ilvl="8" w:tplc="38090005" w:tentative="1">
      <w:start w:val="1"/>
      <w:numFmt w:val="bullet"/>
      <w:lvlText w:val=""/>
      <w:lvlJc w:val="left"/>
      <w:pPr>
        <w:ind w:left="9000" w:hanging="360"/>
      </w:pPr>
      <w:rPr>
        <w:rFonts w:ascii="Wingdings" w:hAnsi="Wingdings" w:hint="default"/>
      </w:rPr>
    </w:lvl>
  </w:abstractNum>
  <w:abstractNum w:abstractNumId="39" w15:restartNumberingAfterBreak="0">
    <w:nsid w:val="3D43632A"/>
    <w:multiLevelType w:val="hybridMultilevel"/>
    <w:tmpl w:val="C6DA24E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E3A6A49"/>
    <w:multiLevelType w:val="hybridMultilevel"/>
    <w:tmpl w:val="F8B868B0"/>
    <w:lvl w:ilvl="0" w:tplc="38090011">
      <w:start w:val="1"/>
      <w:numFmt w:val="decimal"/>
      <w:lvlText w:val="%1)"/>
      <w:lvlJc w:val="left"/>
      <w:pPr>
        <w:ind w:left="2007" w:hanging="360"/>
      </w:pPr>
      <w:rPr>
        <w:rFonts w:hint="default"/>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41" w15:restartNumberingAfterBreak="0">
    <w:nsid w:val="3EC556E1"/>
    <w:multiLevelType w:val="hybridMultilevel"/>
    <w:tmpl w:val="B0E4894A"/>
    <w:lvl w:ilvl="0" w:tplc="819A704C">
      <w:start w:val="1"/>
      <w:numFmt w:val="lowerLetter"/>
      <w:lvlText w:val="%1)"/>
      <w:lvlJc w:val="left"/>
      <w:pPr>
        <w:ind w:left="720" w:hanging="360"/>
      </w:pPr>
      <w:rPr>
        <w:rFonts w:eastAsia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3F184F74"/>
    <w:multiLevelType w:val="hybridMultilevel"/>
    <w:tmpl w:val="7AF819FE"/>
    <w:lvl w:ilvl="0" w:tplc="5B72A496">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3" w15:restartNumberingAfterBreak="0">
    <w:nsid w:val="422E0EAA"/>
    <w:multiLevelType w:val="hybridMultilevel"/>
    <w:tmpl w:val="737CC64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43A83F27"/>
    <w:multiLevelType w:val="hybridMultilevel"/>
    <w:tmpl w:val="B414EC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6A14C55"/>
    <w:multiLevelType w:val="hybridMultilevel"/>
    <w:tmpl w:val="ACF8245E"/>
    <w:lvl w:ilvl="0" w:tplc="38090017">
      <w:start w:val="1"/>
      <w:numFmt w:val="lowerLetter"/>
      <w:lvlText w:val="%1)"/>
      <w:lvlJc w:val="left"/>
      <w:pPr>
        <w:ind w:left="1779" w:hanging="360"/>
      </w:pPr>
      <w:rPr>
        <w:rFonts w:hint="default"/>
      </w:rPr>
    </w:lvl>
    <w:lvl w:ilvl="1" w:tplc="38090019" w:tentative="1">
      <w:start w:val="1"/>
      <w:numFmt w:val="lowerLetter"/>
      <w:lvlText w:val="%2."/>
      <w:lvlJc w:val="left"/>
      <w:pPr>
        <w:ind w:left="4680" w:hanging="360"/>
      </w:pPr>
    </w:lvl>
    <w:lvl w:ilvl="2" w:tplc="3809001B" w:tentative="1">
      <w:start w:val="1"/>
      <w:numFmt w:val="lowerRoman"/>
      <w:lvlText w:val="%3."/>
      <w:lvlJc w:val="right"/>
      <w:pPr>
        <w:ind w:left="5400" w:hanging="180"/>
      </w:pPr>
    </w:lvl>
    <w:lvl w:ilvl="3" w:tplc="3809000F" w:tentative="1">
      <w:start w:val="1"/>
      <w:numFmt w:val="decimal"/>
      <w:lvlText w:val="%4."/>
      <w:lvlJc w:val="left"/>
      <w:pPr>
        <w:ind w:left="6120" w:hanging="360"/>
      </w:pPr>
    </w:lvl>
    <w:lvl w:ilvl="4" w:tplc="38090019" w:tentative="1">
      <w:start w:val="1"/>
      <w:numFmt w:val="lowerLetter"/>
      <w:lvlText w:val="%5."/>
      <w:lvlJc w:val="left"/>
      <w:pPr>
        <w:ind w:left="6840" w:hanging="360"/>
      </w:pPr>
    </w:lvl>
    <w:lvl w:ilvl="5" w:tplc="3809001B" w:tentative="1">
      <w:start w:val="1"/>
      <w:numFmt w:val="lowerRoman"/>
      <w:lvlText w:val="%6."/>
      <w:lvlJc w:val="right"/>
      <w:pPr>
        <w:ind w:left="7560" w:hanging="180"/>
      </w:pPr>
    </w:lvl>
    <w:lvl w:ilvl="6" w:tplc="3809000F" w:tentative="1">
      <w:start w:val="1"/>
      <w:numFmt w:val="decimal"/>
      <w:lvlText w:val="%7."/>
      <w:lvlJc w:val="left"/>
      <w:pPr>
        <w:ind w:left="8280" w:hanging="360"/>
      </w:pPr>
    </w:lvl>
    <w:lvl w:ilvl="7" w:tplc="38090019" w:tentative="1">
      <w:start w:val="1"/>
      <w:numFmt w:val="lowerLetter"/>
      <w:lvlText w:val="%8."/>
      <w:lvlJc w:val="left"/>
      <w:pPr>
        <w:ind w:left="9000" w:hanging="360"/>
      </w:pPr>
    </w:lvl>
    <w:lvl w:ilvl="8" w:tplc="3809001B" w:tentative="1">
      <w:start w:val="1"/>
      <w:numFmt w:val="lowerRoman"/>
      <w:lvlText w:val="%9."/>
      <w:lvlJc w:val="right"/>
      <w:pPr>
        <w:ind w:left="9720" w:hanging="180"/>
      </w:pPr>
    </w:lvl>
  </w:abstractNum>
  <w:abstractNum w:abstractNumId="46" w15:restartNumberingAfterBreak="0">
    <w:nsid w:val="47B05FBB"/>
    <w:multiLevelType w:val="hybridMultilevel"/>
    <w:tmpl w:val="B36E2B8C"/>
    <w:lvl w:ilvl="0" w:tplc="96721E2A">
      <w:start w:val="1"/>
      <w:numFmt w:val="decimal"/>
      <w:lvlText w:val="%1)"/>
      <w:lvlJc w:val="left"/>
      <w:pPr>
        <w:ind w:left="2340" w:hanging="360"/>
      </w:pPr>
      <w:rPr>
        <w:rFonts w:hint="default"/>
      </w:r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47" w15:restartNumberingAfterBreak="0">
    <w:nsid w:val="53657E10"/>
    <w:multiLevelType w:val="hybridMultilevel"/>
    <w:tmpl w:val="14AA0FF8"/>
    <w:lvl w:ilvl="0" w:tplc="75A6F9B4">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8" w15:restartNumberingAfterBreak="0">
    <w:nsid w:val="58406AA2"/>
    <w:multiLevelType w:val="hybridMultilevel"/>
    <w:tmpl w:val="40FA32AE"/>
    <w:lvl w:ilvl="0" w:tplc="59AA2A2C">
      <w:start w:val="1"/>
      <w:numFmt w:val="decimal"/>
      <w:lvlText w:val="%1)"/>
      <w:lvlJc w:val="left"/>
      <w:pPr>
        <w:ind w:left="1800" w:hanging="360"/>
      </w:pPr>
      <w:rPr>
        <w:rFonts w:hint="default"/>
        <w:sz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9" w15:restartNumberingAfterBreak="0">
    <w:nsid w:val="587C6606"/>
    <w:multiLevelType w:val="hybridMultilevel"/>
    <w:tmpl w:val="3F8AE97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59560823"/>
    <w:multiLevelType w:val="hybridMultilevel"/>
    <w:tmpl w:val="A5B0CAE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597B1D42"/>
    <w:multiLevelType w:val="hybridMultilevel"/>
    <w:tmpl w:val="E36AE6BA"/>
    <w:lvl w:ilvl="0" w:tplc="D46247E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2" w15:restartNumberingAfterBreak="0">
    <w:nsid w:val="5DFE22BF"/>
    <w:multiLevelType w:val="hybridMultilevel"/>
    <w:tmpl w:val="E81CF7EA"/>
    <w:lvl w:ilvl="0" w:tplc="CB2ABA9E">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53" w15:restartNumberingAfterBreak="0">
    <w:nsid w:val="5E937589"/>
    <w:multiLevelType w:val="hybridMultilevel"/>
    <w:tmpl w:val="E1249DDC"/>
    <w:lvl w:ilvl="0" w:tplc="826E39E6">
      <w:start w:val="1"/>
      <w:numFmt w:val="decimal"/>
      <w:lvlText w:val="%1."/>
      <w:lvlJc w:val="left"/>
      <w:pPr>
        <w:ind w:left="1800" w:hanging="360"/>
      </w:pPr>
      <w:rPr>
        <w:rFonts w:hint="default"/>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4" w15:restartNumberingAfterBreak="0">
    <w:nsid w:val="62C431DD"/>
    <w:multiLevelType w:val="hybridMultilevel"/>
    <w:tmpl w:val="F61069C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65733678"/>
    <w:multiLevelType w:val="hybridMultilevel"/>
    <w:tmpl w:val="0700D182"/>
    <w:lvl w:ilvl="0" w:tplc="38090017">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56" w15:restartNumberingAfterBreak="0">
    <w:nsid w:val="68C93DDE"/>
    <w:multiLevelType w:val="hybridMultilevel"/>
    <w:tmpl w:val="B982546E"/>
    <w:lvl w:ilvl="0" w:tplc="06F08E18">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7" w15:restartNumberingAfterBreak="0">
    <w:nsid w:val="6A0F03A4"/>
    <w:multiLevelType w:val="hybridMultilevel"/>
    <w:tmpl w:val="E048D696"/>
    <w:lvl w:ilvl="0" w:tplc="36C8E4E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8" w15:restartNumberingAfterBreak="0">
    <w:nsid w:val="6C6B1C46"/>
    <w:multiLevelType w:val="hybridMultilevel"/>
    <w:tmpl w:val="E9E45EBC"/>
    <w:lvl w:ilvl="0" w:tplc="07FED786">
      <w:start w:val="1"/>
      <w:numFmt w:val="lowerLetter"/>
      <w:lvlText w:val="%1)"/>
      <w:lvlJc w:val="left"/>
      <w:pPr>
        <w:ind w:left="1833" w:hanging="360"/>
      </w:pPr>
      <w:rPr>
        <w:rFonts w:hint="default"/>
      </w:rPr>
    </w:lvl>
    <w:lvl w:ilvl="1" w:tplc="38090019" w:tentative="1">
      <w:start w:val="1"/>
      <w:numFmt w:val="lowerLetter"/>
      <w:lvlText w:val="%2."/>
      <w:lvlJc w:val="left"/>
      <w:pPr>
        <w:ind w:left="2553" w:hanging="360"/>
      </w:pPr>
    </w:lvl>
    <w:lvl w:ilvl="2" w:tplc="3809001B" w:tentative="1">
      <w:start w:val="1"/>
      <w:numFmt w:val="lowerRoman"/>
      <w:lvlText w:val="%3."/>
      <w:lvlJc w:val="right"/>
      <w:pPr>
        <w:ind w:left="3273" w:hanging="180"/>
      </w:pPr>
    </w:lvl>
    <w:lvl w:ilvl="3" w:tplc="3809000F" w:tentative="1">
      <w:start w:val="1"/>
      <w:numFmt w:val="decimal"/>
      <w:lvlText w:val="%4."/>
      <w:lvlJc w:val="left"/>
      <w:pPr>
        <w:ind w:left="3993" w:hanging="360"/>
      </w:pPr>
    </w:lvl>
    <w:lvl w:ilvl="4" w:tplc="38090019" w:tentative="1">
      <w:start w:val="1"/>
      <w:numFmt w:val="lowerLetter"/>
      <w:lvlText w:val="%5."/>
      <w:lvlJc w:val="left"/>
      <w:pPr>
        <w:ind w:left="4713" w:hanging="360"/>
      </w:pPr>
    </w:lvl>
    <w:lvl w:ilvl="5" w:tplc="3809001B" w:tentative="1">
      <w:start w:val="1"/>
      <w:numFmt w:val="lowerRoman"/>
      <w:lvlText w:val="%6."/>
      <w:lvlJc w:val="right"/>
      <w:pPr>
        <w:ind w:left="5433" w:hanging="180"/>
      </w:pPr>
    </w:lvl>
    <w:lvl w:ilvl="6" w:tplc="3809000F" w:tentative="1">
      <w:start w:val="1"/>
      <w:numFmt w:val="decimal"/>
      <w:lvlText w:val="%7."/>
      <w:lvlJc w:val="left"/>
      <w:pPr>
        <w:ind w:left="6153" w:hanging="360"/>
      </w:pPr>
    </w:lvl>
    <w:lvl w:ilvl="7" w:tplc="38090019" w:tentative="1">
      <w:start w:val="1"/>
      <w:numFmt w:val="lowerLetter"/>
      <w:lvlText w:val="%8."/>
      <w:lvlJc w:val="left"/>
      <w:pPr>
        <w:ind w:left="6873" w:hanging="360"/>
      </w:pPr>
    </w:lvl>
    <w:lvl w:ilvl="8" w:tplc="3809001B" w:tentative="1">
      <w:start w:val="1"/>
      <w:numFmt w:val="lowerRoman"/>
      <w:lvlText w:val="%9."/>
      <w:lvlJc w:val="right"/>
      <w:pPr>
        <w:ind w:left="7593" w:hanging="180"/>
      </w:pPr>
    </w:lvl>
  </w:abstractNum>
  <w:abstractNum w:abstractNumId="59" w15:restartNumberingAfterBreak="0">
    <w:nsid w:val="6CF0702C"/>
    <w:multiLevelType w:val="hybridMultilevel"/>
    <w:tmpl w:val="695AFECA"/>
    <w:lvl w:ilvl="0" w:tplc="6A582B8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0" w15:restartNumberingAfterBreak="0">
    <w:nsid w:val="6D5F28F9"/>
    <w:multiLevelType w:val="hybridMultilevel"/>
    <w:tmpl w:val="610A128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6F3D526C"/>
    <w:multiLevelType w:val="hybridMultilevel"/>
    <w:tmpl w:val="F5041F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6F450332"/>
    <w:multiLevelType w:val="hybridMultilevel"/>
    <w:tmpl w:val="329C1AEE"/>
    <w:lvl w:ilvl="0" w:tplc="A63274FE">
      <w:start w:val="1"/>
      <w:numFmt w:val="decimal"/>
      <w:lvlText w:val="%1."/>
      <w:lvlJc w:val="left"/>
      <w:pPr>
        <w:ind w:left="1069"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3" w15:restartNumberingAfterBreak="0">
    <w:nsid w:val="70182A25"/>
    <w:multiLevelType w:val="hybridMultilevel"/>
    <w:tmpl w:val="EEF85CA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71482D77"/>
    <w:multiLevelType w:val="hybridMultilevel"/>
    <w:tmpl w:val="75D6FF2E"/>
    <w:lvl w:ilvl="0" w:tplc="CDFCBC8A">
      <w:start w:val="1"/>
      <w:numFmt w:val="decimal"/>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65" w15:restartNumberingAfterBreak="0">
    <w:nsid w:val="75A75BB9"/>
    <w:multiLevelType w:val="hybridMultilevel"/>
    <w:tmpl w:val="792AA1CE"/>
    <w:lvl w:ilvl="0" w:tplc="D6FC24F0">
      <w:start w:val="1"/>
      <w:numFmt w:val="decimal"/>
      <w:lvlText w:val="%1."/>
      <w:lvlJc w:val="left"/>
      <w:pPr>
        <w:ind w:left="1080" w:hanging="360"/>
      </w:pPr>
      <w:rPr>
        <w:rFonts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15:restartNumberingAfterBreak="0">
    <w:nsid w:val="75F9145C"/>
    <w:multiLevelType w:val="hybridMultilevel"/>
    <w:tmpl w:val="65B66064"/>
    <w:lvl w:ilvl="0" w:tplc="3809000F">
      <w:start w:val="1"/>
      <w:numFmt w:val="decimal"/>
      <w:lvlText w:val="%1."/>
      <w:lvlJc w:val="left"/>
      <w:pPr>
        <w:ind w:left="780" w:hanging="360"/>
      </w:pPr>
    </w:lvl>
    <w:lvl w:ilvl="1" w:tplc="38090019">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67" w15:restartNumberingAfterBreak="0">
    <w:nsid w:val="762668A8"/>
    <w:multiLevelType w:val="hybridMultilevel"/>
    <w:tmpl w:val="2D3A85D4"/>
    <w:lvl w:ilvl="0" w:tplc="AA84211A">
      <w:start w:val="1"/>
      <w:numFmt w:val="lowerLetter"/>
      <w:lvlText w:val="%1."/>
      <w:lvlJc w:val="left"/>
      <w:pPr>
        <w:ind w:left="1210" w:hanging="360"/>
      </w:pPr>
      <w:rPr>
        <w:rFonts w:hint="default"/>
        <w:b/>
        <w:bCs/>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8" w15:restartNumberingAfterBreak="0">
    <w:nsid w:val="77FE146F"/>
    <w:multiLevelType w:val="hybridMultilevel"/>
    <w:tmpl w:val="2E028FBE"/>
    <w:lvl w:ilvl="0" w:tplc="427CF0D2">
      <w:start w:val="1"/>
      <w:numFmt w:val="decimal"/>
      <w:lvlText w:val="%1)"/>
      <w:lvlJc w:val="left"/>
      <w:pPr>
        <w:ind w:left="1920" w:hanging="360"/>
      </w:pPr>
      <w:rPr>
        <w:rFonts w:hint="default"/>
        <w:i w:val="0"/>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69" w15:restartNumberingAfterBreak="0">
    <w:nsid w:val="79BA1935"/>
    <w:multiLevelType w:val="hybridMultilevel"/>
    <w:tmpl w:val="56824ED6"/>
    <w:lvl w:ilvl="0" w:tplc="247ABB2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0" w15:restartNumberingAfterBreak="0">
    <w:nsid w:val="7A6A06ED"/>
    <w:multiLevelType w:val="hybridMultilevel"/>
    <w:tmpl w:val="D3367662"/>
    <w:lvl w:ilvl="0" w:tplc="65C4756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1" w15:restartNumberingAfterBreak="0">
    <w:nsid w:val="7B750B6D"/>
    <w:multiLevelType w:val="hybridMultilevel"/>
    <w:tmpl w:val="2AC072F6"/>
    <w:lvl w:ilvl="0" w:tplc="DD06D074">
      <w:start w:val="1"/>
      <w:numFmt w:val="decimal"/>
      <w:lvlText w:val="%1."/>
      <w:lvlJc w:val="left"/>
      <w:pPr>
        <w:ind w:left="1440" w:hanging="360"/>
      </w:pPr>
      <w:rPr>
        <w:rFonts w:ascii="Times New Roman" w:eastAsiaTheme="minorHAnsi" w:hAnsi="Times New Roman" w:cs="Times New Roman"/>
        <w:sz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2" w15:restartNumberingAfterBreak="0">
    <w:nsid w:val="7DD7728A"/>
    <w:multiLevelType w:val="hybridMultilevel"/>
    <w:tmpl w:val="391081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7EE276D2"/>
    <w:multiLevelType w:val="hybridMultilevel"/>
    <w:tmpl w:val="7C4253CA"/>
    <w:lvl w:ilvl="0" w:tplc="38090015">
      <w:start w:val="1"/>
      <w:numFmt w:val="upperLetter"/>
      <w:lvlText w:val="%1."/>
      <w:lvlJc w:val="left"/>
      <w:pPr>
        <w:ind w:left="1287" w:hanging="360"/>
      </w:pPr>
      <w:rPr>
        <w:rFonts w:hint="default"/>
        <w:b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16cid:durableId="1231308135">
    <w:abstractNumId w:val="35"/>
  </w:num>
  <w:num w:numId="2" w16cid:durableId="1408114221">
    <w:abstractNumId w:val="64"/>
  </w:num>
  <w:num w:numId="3" w16cid:durableId="1444619417">
    <w:abstractNumId w:val="32"/>
  </w:num>
  <w:num w:numId="4" w16cid:durableId="1146046407">
    <w:abstractNumId w:val="69"/>
  </w:num>
  <w:num w:numId="5" w16cid:durableId="1844583341">
    <w:abstractNumId w:val="10"/>
  </w:num>
  <w:num w:numId="6" w16cid:durableId="2036036089">
    <w:abstractNumId w:val="7"/>
  </w:num>
  <w:num w:numId="7" w16cid:durableId="697898837">
    <w:abstractNumId w:val="53"/>
  </w:num>
  <w:num w:numId="8" w16cid:durableId="1597012610">
    <w:abstractNumId w:val="56"/>
  </w:num>
  <w:num w:numId="9" w16cid:durableId="422797091">
    <w:abstractNumId w:val="9"/>
  </w:num>
  <w:num w:numId="10" w16cid:durableId="469053585">
    <w:abstractNumId w:val="17"/>
  </w:num>
  <w:num w:numId="11" w16cid:durableId="1886483496">
    <w:abstractNumId w:val="47"/>
  </w:num>
  <w:num w:numId="12" w16cid:durableId="2073772281">
    <w:abstractNumId w:val="14"/>
  </w:num>
  <w:num w:numId="13" w16cid:durableId="1072581629">
    <w:abstractNumId w:val="58"/>
  </w:num>
  <w:num w:numId="14" w16cid:durableId="2113932459">
    <w:abstractNumId w:val="52"/>
  </w:num>
  <w:num w:numId="15" w16cid:durableId="750465597">
    <w:abstractNumId w:val="29"/>
  </w:num>
  <w:num w:numId="16" w16cid:durableId="511116381">
    <w:abstractNumId w:val="33"/>
  </w:num>
  <w:num w:numId="17" w16cid:durableId="170606194">
    <w:abstractNumId w:val="11"/>
  </w:num>
  <w:num w:numId="18" w16cid:durableId="1422605523">
    <w:abstractNumId w:val="4"/>
  </w:num>
  <w:num w:numId="19" w16cid:durableId="407457848">
    <w:abstractNumId w:val="55"/>
  </w:num>
  <w:num w:numId="20" w16cid:durableId="891505500">
    <w:abstractNumId w:val="3"/>
  </w:num>
  <w:num w:numId="21" w16cid:durableId="1309285982">
    <w:abstractNumId w:val="51"/>
  </w:num>
  <w:num w:numId="22" w16cid:durableId="637958072">
    <w:abstractNumId w:val="22"/>
  </w:num>
  <w:num w:numId="23" w16cid:durableId="506212849">
    <w:abstractNumId w:val="42"/>
  </w:num>
  <w:num w:numId="24" w16cid:durableId="829174259">
    <w:abstractNumId w:val="15"/>
  </w:num>
  <w:num w:numId="25" w16cid:durableId="1910650875">
    <w:abstractNumId w:val="45"/>
  </w:num>
  <w:num w:numId="26" w16cid:durableId="1603341170">
    <w:abstractNumId w:val="62"/>
  </w:num>
  <w:num w:numId="27" w16cid:durableId="1446344509">
    <w:abstractNumId w:val="18"/>
  </w:num>
  <w:num w:numId="28" w16cid:durableId="1138255270">
    <w:abstractNumId w:val="43"/>
  </w:num>
  <w:num w:numId="29" w16cid:durableId="1484732092">
    <w:abstractNumId w:val="30"/>
  </w:num>
  <w:num w:numId="30" w16cid:durableId="358163701">
    <w:abstractNumId w:val="59"/>
  </w:num>
  <w:num w:numId="31" w16cid:durableId="286552149">
    <w:abstractNumId w:val="57"/>
  </w:num>
  <w:num w:numId="32" w16cid:durableId="1278560391">
    <w:abstractNumId w:val="46"/>
  </w:num>
  <w:num w:numId="33" w16cid:durableId="847058026">
    <w:abstractNumId w:val="67"/>
  </w:num>
  <w:num w:numId="34" w16cid:durableId="1463422369">
    <w:abstractNumId w:val="21"/>
  </w:num>
  <w:num w:numId="35" w16cid:durableId="2057728715">
    <w:abstractNumId w:val="19"/>
  </w:num>
  <w:num w:numId="36" w16cid:durableId="772482014">
    <w:abstractNumId w:val="31"/>
  </w:num>
  <w:num w:numId="37" w16cid:durableId="680743004">
    <w:abstractNumId w:val="68"/>
  </w:num>
  <w:num w:numId="38" w16cid:durableId="854150215">
    <w:abstractNumId w:val="5"/>
  </w:num>
  <w:num w:numId="39" w16cid:durableId="1937708581">
    <w:abstractNumId w:val="49"/>
  </w:num>
  <w:num w:numId="40" w16cid:durableId="775488521">
    <w:abstractNumId w:val="54"/>
  </w:num>
  <w:num w:numId="41" w16cid:durableId="1973057784">
    <w:abstractNumId w:val="12"/>
  </w:num>
  <w:num w:numId="42" w16cid:durableId="506407073">
    <w:abstractNumId w:val="73"/>
  </w:num>
  <w:num w:numId="43" w16cid:durableId="1782218594">
    <w:abstractNumId w:val="26"/>
  </w:num>
  <w:num w:numId="44" w16cid:durableId="827284768">
    <w:abstractNumId w:val="40"/>
  </w:num>
  <w:num w:numId="45" w16cid:durableId="1689407730">
    <w:abstractNumId w:val="23"/>
  </w:num>
  <w:num w:numId="46" w16cid:durableId="620645017">
    <w:abstractNumId w:val="16"/>
  </w:num>
  <w:num w:numId="47" w16cid:durableId="117376018">
    <w:abstractNumId w:val="34"/>
  </w:num>
  <w:num w:numId="48" w16cid:durableId="1479221914">
    <w:abstractNumId w:val="41"/>
  </w:num>
  <w:num w:numId="49" w16cid:durableId="400835102">
    <w:abstractNumId w:val="61"/>
  </w:num>
  <w:num w:numId="50" w16cid:durableId="992560674">
    <w:abstractNumId w:val="63"/>
  </w:num>
  <w:num w:numId="51" w16cid:durableId="1141918150">
    <w:abstractNumId w:val="6"/>
  </w:num>
  <w:num w:numId="52" w16cid:durableId="118689859">
    <w:abstractNumId w:val="65"/>
  </w:num>
  <w:num w:numId="53" w16cid:durableId="48502699">
    <w:abstractNumId w:val="28"/>
  </w:num>
  <w:num w:numId="54" w16cid:durableId="775977536">
    <w:abstractNumId w:val="60"/>
  </w:num>
  <w:num w:numId="55" w16cid:durableId="1188642705">
    <w:abstractNumId w:val="20"/>
  </w:num>
  <w:num w:numId="56" w16cid:durableId="1641301622">
    <w:abstractNumId w:val="8"/>
  </w:num>
  <w:num w:numId="57" w16cid:durableId="1390376828">
    <w:abstractNumId w:val="70"/>
  </w:num>
  <w:num w:numId="58" w16cid:durableId="354965100">
    <w:abstractNumId w:val="2"/>
  </w:num>
  <w:num w:numId="59" w16cid:durableId="746272819">
    <w:abstractNumId w:val="1"/>
  </w:num>
  <w:num w:numId="60" w16cid:durableId="1293098926">
    <w:abstractNumId w:val="24"/>
  </w:num>
  <w:num w:numId="61" w16cid:durableId="203060393">
    <w:abstractNumId w:val="44"/>
  </w:num>
  <w:num w:numId="62" w16cid:durableId="1491482649">
    <w:abstractNumId w:val="25"/>
  </w:num>
  <w:num w:numId="63" w16cid:durableId="1413510417">
    <w:abstractNumId w:val="37"/>
  </w:num>
  <w:num w:numId="64" w16cid:durableId="1364012473">
    <w:abstractNumId w:val="66"/>
  </w:num>
  <w:num w:numId="65" w16cid:durableId="1017270265">
    <w:abstractNumId w:val="50"/>
  </w:num>
  <w:num w:numId="66" w16cid:durableId="1275942690">
    <w:abstractNumId w:val="39"/>
  </w:num>
  <w:num w:numId="67" w16cid:durableId="176769680">
    <w:abstractNumId w:val="71"/>
  </w:num>
  <w:num w:numId="68" w16cid:durableId="1261450161">
    <w:abstractNumId w:val="36"/>
  </w:num>
  <w:num w:numId="69" w16cid:durableId="1172723453">
    <w:abstractNumId w:val="38"/>
  </w:num>
  <w:num w:numId="70" w16cid:durableId="2087065562">
    <w:abstractNumId w:val="72"/>
  </w:num>
  <w:num w:numId="71" w16cid:durableId="1307126000">
    <w:abstractNumId w:val="0"/>
  </w:num>
  <w:num w:numId="72" w16cid:durableId="878978920">
    <w:abstractNumId w:val="13"/>
  </w:num>
  <w:num w:numId="73" w16cid:durableId="2083335156">
    <w:abstractNumId w:val="27"/>
  </w:num>
  <w:num w:numId="74" w16cid:durableId="170178458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18"/>
    <w:rsid w:val="00042D98"/>
    <w:rsid w:val="000D1010"/>
    <w:rsid w:val="00361843"/>
    <w:rsid w:val="00365DDD"/>
    <w:rsid w:val="005E1DDE"/>
    <w:rsid w:val="0077219D"/>
    <w:rsid w:val="00A72962"/>
    <w:rsid w:val="00BC1D13"/>
    <w:rsid w:val="00D83E1C"/>
    <w:rsid w:val="00E52718"/>
    <w:rsid w:val="00EE7FE1"/>
    <w:rsid w:val="00F80A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E626"/>
  <w15:chartTrackingRefBased/>
  <w15:docId w15:val="{F490A301-7B00-49AE-A261-E4C33959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18"/>
    <w:rPr>
      <w:kern w:val="0"/>
      <w:lang w:val="en-US"/>
      <w14:ligatures w14:val="none"/>
    </w:rPr>
  </w:style>
  <w:style w:type="paragraph" w:styleId="Heading1">
    <w:name w:val="heading 1"/>
    <w:basedOn w:val="Normal"/>
    <w:next w:val="Normal"/>
    <w:link w:val="Heading1Char"/>
    <w:uiPriority w:val="9"/>
    <w:qFormat/>
    <w:rsid w:val="00E52718"/>
    <w:pPr>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E52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27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27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718"/>
    <w:rPr>
      <w:rFonts w:ascii="Times New Roman" w:eastAsiaTheme="majorEastAsia" w:hAnsi="Times New Roman" w:cs="Times New Roman"/>
      <w:b/>
      <w:bCs/>
      <w:kern w:val="0"/>
      <w:sz w:val="24"/>
      <w:szCs w:val="24"/>
      <w:lang w:val="en-US"/>
      <w14:ligatures w14:val="none"/>
    </w:rPr>
  </w:style>
  <w:style w:type="character" w:customStyle="1" w:styleId="Heading2Char">
    <w:name w:val="Heading 2 Char"/>
    <w:basedOn w:val="DefaultParagraphFont"/>
    <w:link w:val="Heading2"/>
    <w:uiPriority w:val="9"/>
    <w:rsid w:val="00E52718"/>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E52718"/>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rsid w:val="00E52718"/>
    <w:rPr>
      <w:rFonts w:asciiTheme="majorHAnsi" w:eastAsiaTheme="majorEastAsia" w:hAnsiTheme="majorHAnsi" w:cstheme="majorBidi"/>
      <w:i/>
      <w:iCs/>
      <w:color w:val="2F5496" w:themeColor="accent1" w:themeShade="BF"/>
      <w:kern w:val="0"/>
      <w:lang w:val="en-US"/>
      <w14:ligatures w14:val="none"/>
    </w:rPr>
  </w:style>
  <w:style w:type="paragraph" w:styleId="ListParagraph">
    <w:name w:val="List Paragraph"/>
    <w:basedOn w:val="Normal"/>
    <w:uiPriority w:val="34"/>
    <w:qFormat/>
    <w:rsid w:val="00E52718"/>
    <w:pPr>
      <w:ind w:left="720"/>
      <w:contextualSpacing/>
    </w:pPr>
  </w:style>
  <w:style w:type="paragraph" w:styleId="Header">
    <w:name w:val="header"/>
    <w:basedOn w:val="Normal"/>
    <w:link w:val="HeaderChar"/>
    <w:uiPriority w:val="99"/>
    <w:unhideWhenUsed/>
    <w:rsid w:val="00E52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18"/>
    <w:rPr>
      <w:kern w:val="0"/>
      <w:lang w:val="en-US"/>
      <w14:ligatures w14:val="none"/>
    </w:rPr>
  </w:style>
  <w:style w:type="paragraph" w:styleId="Footer">
    <w:name w:val="footer"/>
    <w:basedOn w:val="Normal"/>
    <w:link w:val="FooterChar"/>
    <w:uiPriority w:val="99"/>
    <w:unhideWhenUsed/>
    <w:qFormat/>
    <w:rsid w:val="00E52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18"/>
    <w:rPr>
      <w:kern w:val="0"/>
      <w:lang w:val="en-US"/>
      <w14:ligatures w14:val="none"/>
    </w:rPr>
  </w:style>
  <w:style w:type="paragraph" w:styleId="TOCHeading">
    <w:name w:val="TOC Heading"/>
    <w:basedOn w:val="Heading1"/>
    <w:next w:val="Normal"/>
    <w:uiPriority w:val="39"/>
    <w:unhideWhenUsed/>
    <w:qFormat/>
    <w:rsid w:val="00E52718"/>
    <w:pPr>
      <w:keepNext/>
      <w:keepLines/>
      <w:spacing w:before="240" w:after="0"/>
      <w:jc w:val="left"/>
      <w:outlineLvl w:val="9"/>
    </w:pPr>
    <w:rPr>
      <w:rFonts w:asciiTheme="majorHAnsi"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52718"/>
    <w:pPr>
      <w:tabs>
        <w:tab w:val="right" w:leader="dot" w:pos="7927"/>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E52718"/>
    <w:pPr>
      <w:spacing w:after="100"/>
      <w:ind w:left="220"/>
    </w:pPr>
  </w:style>
  <w:style w:type="character" w:styleId="Hyperlink">
    <w:name w:val="Hyperlink"/>
    <w:basedOn w:val="DefaultParagraphFont"/>
    <w:uiPriority w:val="99"/>
    <w:unhideWhenUsed/>
    <w:rsid w:val="00E52718"/>
    <w:rPr>
      <w:color w:val="0563C1" w:themeColor="hyperlink"/>
      <w:u w:val="single"/>
    </w:rPr>
  </w:style>
  <w:style w:type="character" w:styleId="Emphasis">
    <w:name w:val="Emphasis"/>
    <w:basedOn w:val="DefaultParagraphFont"/>
    <w:uiPriority w:val="20"/>
    <w:qFormat/>
    <w:rsid w:val="00E52718"/>
    <w:rPr>
      <w:i/>
      <w:iCs/>
    </w:rPr>
  </w:style>
  <w:style w:type="paragraph" w:styleId="NormalWeb">
    <w:name w:val="Normal (Web)"/>
    <w:basedOn w:val="Normal"/>
    <w:uiPriority w:val="99"/>
    <w:unhideWhenUsed/>
    <w:rsid w:val="00E52718"/>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UnresolvedMention1">
    <w:name w:val="Unresolved Mention1"/>
    <w:basedOn w:val="DefaultParagraphFont"/>
    <w:uiPriority w:val="99"/>
    <w:semiHidden/>
    <w:unhideWhenUsed/>
    <w:rsid w:val="00E52718"/>
    <w:rPr>
      <w:color w:val="605E5C"/>
      <w:shd w:val="clear" w:color="auto" w:fill="E1DFDD"/>
    </w:rPr>
  </w:style>
  <w:style w:type="character" w:styleId="Strong">
    <w:name w:val="Strong"/>
    <w:basedOn w:val="DefaultParagraphFont"/>
    <w:uiPriority w:val="22"/>
    <w:qFormat/>
    <w:rsid w:val="00E52718"/>
    <w:rPr>
      <w:b/>
      <w:bCs/>
    </w:rPr>
  </w:style>
  <w:style w:type="table" w:styleId="TableGrid">
    <w:name w:val="Table Grid"/>
    <w:basedOn w:val="TableNormal"/>
    <w:uiPriority w:val="39"/>
    <w:rsid w:val="00E5271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2718"/>
    <w:rPr>
      <w:color w:val="808080"/>
    </w:rPr>
  </w:style>
  <w:style w:type="paragraph" w:styleId="TOC3">
    <w:name w:val="toc 3"/>
    <w:basedOn w:val="Normal"/>
    <w:next w:val="Normal"/>
    <w:autoRedefine/>
    <w:uiPriority w:val="39"/>
    <w:unhideWhenUsed/>
    <w:rsid w:val="00E52718"/>
    <w:pPr>
      <w:spacing w:after="100"/>
      <w:ind w:left="440"/>
    </w:pPr>
  </w:style>
  <w:style w:type="paragraph" w:styleId="BalloonText">
    <w:name w:val="Balloon Text"/>
    <w:basedOn w:val="Normal"/>
    <w:link w:val="BalloonTextChar"/>
    <w:uiPriority w:val="99"/>
    <w:semiHidden/>
    <w:unhideWhenUsed/>
    <w:rsid w:val="00E52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18"/>
    <w:rPr>
      <w:rFonts w:ascii="Segoe UI" w:hAnsi="Segoe UI" w:cs="Segoe UI"/>
      <w:kern w:val="0"/>
      <w:sz w:val="18"/>
      <w:szCs w:val="18"/>
      <w:lang w:val="en-US"/>
      <w14:ligatures w14:val="none"/>
    </w:rPr>
  </w:style>
  <w:style w:type="character" w:styleId="UnresolvedMention">
    <w:name w:val="Unresolved Mention"/>
    <w:basedOn w:val="DefaultParagraphFont"/>
    <w:uiPriority w:val="99"/>
    <w:semiHidden/>
    <w:unhideWhenUsed/>
    <w:rsid w:val="00E52718"/>
    <w:rPr>
      <w:color w:val="605E5C"/>
      <w:shd w:val="clear" w:color="auto" w:fill="E1DFDD"/>
    </w:rPr>
  </w:style>
  <w:style w:type="paragraph" w:styleId="NoSpacing">
    <w:name w:val="No Spacing"/>
    <w:uiPriority w:val="1"/>
    <w:qFormat/>
    <w:rsid w:val="00E52718"/>
    <w:pPr>
      <w:spacing w:after="0" w:line="240" w:lineRule="auto"/>
    </w:pPr>
    <w:rPr>
      <w:kern w:val="0"/>
      <w:lang w:val="en-US"/>
      <w14:ligatures w14:val="none"/>
    </w:rPr>
  </w:style>
  <w:style w:type="paragraph" w:styleId="HTMLPreformatted">
    <w:name w:val="HTML Preformatted"/>
    <w:basedOn w:val="Normal"/>
    <w:link w:val="HTMLPreformattedChar"/>
    <w:uiPriority w:val="99"/>
    <w:semiHidden/>
    <w:unhideWhenUsed/>
    <w:rsid w:val="00E5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E52718"/>
    <w:rPr>
      <w:rFonts w:ascii="Courier New" w:eastAsia="Times New Roman" w:hAnsi="Courier New" w:cs="Courier New"/>
      <w:kern w:val="0"/>
      <w:sz w:val="20"/>
      <w:szCs w:val="20"/>
      <w:lang w:eastAsia="en-ID"/>
      <w14:ligatures w14:val="none"/>
    </w:rPr>
  </w:style>
  <w:style w:type="character" w:customStyle="1" w:styleId="y2iqfc">
    <w:name w:val="y2iqfc"/>
    <w:basedOn w:val="DefaultParagraphFont"/>
    <w:rsid w:val="00E5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deka.com/perbankan/per-maret-2022-bi-catat-kredit-perbankan-tumbuh-665-persen.html" TargetMode="External"/><Relationship Id="rId13" Type="http://schemas.openxmlformats.org/officeDocument/2006/relationships/hyperlink" Target="https://accurate.id/ekonomi-keuangan/jenis-bank/"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bi.go.id/id/publikasi/laporan/Documents/Laporan_SBank_Tw._I_2022.pdf" TargetMode="External"/><Relationship Id="rId12" Type="http://schemas.openxmlformats.org/officeDocument/2006/relationships/hyperlink" Target="https://katadata.co.id/intan/finansial/6215e13121990/jenis-jenis-bank-berdasarkan-fungsi-kepemilikan-beserta-contohnya" TargetMode="External"/><Relationship Id="rId17" Type="http://schemas.openxmlformats.org/officeDocument/2006/relationships/hyperlink" Target="http://www.bi.go.id/id/publikasi/peraturan/Pages/PBI_200818.asp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eraturan.bpk.go.id?Home?Details?45447/uu-no-7-tahun-1998"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www.ojk.go.id/id/kanal/perbankan/Pages/Bank-Perkreditan-Rakyat.aspx" TargetMode="External"/><Relationship Id="rId24" Type="http://schemas.openxmlformats.org/officeDocument/2006/relationships/header" Target="header4.xml"/><Relationship Id="rId5" Type="http://schemas.openxmlformats.org/officeDocument/2006/relationships/header" Target="header1.xml"/><Relationship Id="rId15" Type="http://schemas.openxmlformats.org/officeDocument/2006/relationships/hyperlink" Target="https://peraturan.bpk.go.id/Home/Details/137709/peraturan-bi-no-610pbi2004" TargetMode="External"/><Relationship Id="rId23" Type="http://schemas.openxmlformats.org/officeDocument/2006/relationships/image" Target="media/image3.png"/><Relationship Id="rId10" Type="http://schemas.openxmlformats.org/officeDocument/2006/relationships/hyperlink" Target="https://www.ojk.go.id/id/kanal/perbankan/pages/Bank-Umum.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dxchannel.com/banking/target-kredit-naik-10-persen-intip-kinerja-keuangan-bbtn-q3-2022-dan-prospek-di-2023" TargetMode="External"/><Relationship Id="rId14" Type="http://schemas.openxmlformats.org/officeDocument/2006/relationships/hyperlink" Target="http://repository.umpalopo.ac.id/1568/3/%28BAB_201720152%29.pdf"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3068</Words>
  <Characters>17489</Characters>
  <Application>Microsoft Office Word</Application>
  <DocSecurity>0</DocSecurity>
  <Lines>145</Lines>
  <Paragraphs>41</Paragraphs>
  <ScaleCrop>false</ScaleCrop>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AISYAH NURUL HIDAYAH AISYAH NURUL HIDAYAH</dc:creator>
  <cp:keywords/>
  <dc:description/>
  <cp:lastModifiedBy>AISYAH NURUL HIDAYAH AISYAH NURUL HIDAYAH</cp:lastModifiedBy>
  <cp:revision>1</cp:revision>
  <dcterms:created xsi:type="dcterms:W3CDTF">2023-08-18T02:16:00Z</dcterms:created>
  <dcterms:modified xsi:type="dcterms:W3CDTF">2023-08-18T02:22:00Z</dcterms:modified>
</cp:coreProperties>
</file>