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39" w:rsidRDefault="00B91C39" w:rsidP="00B91C39">
      <w:pPr>
        <w:spacing w:line="480" w:lineRule="auto"/>
        <w:jc w:val="center"/>
        <w:rPr>
          <w:rFonts w:ascii="Times New Roman" w:hAnsi="Times New Roman" w:cs="Times New Roman"/>
          <w:b/>
          <w:sz w:val="44"/>
          <w:szCs w:val="24"/>
          <w:lang w:val="en-ID"/>
        </w:rPr>
      </w:pPr>
    </w:p>
    <w:bookmarkStart w:id="0" w:name="_Toc131892949" w:displacedByCustomXml="next"/>
    <w:sdt>
      <w:sdtPr>
        <w:rPr>
          <w:rFonts w:asciiTheme="minorHAnsi" w:eastAsiaTheme="minorHAnsi" w:hAnsiTheme="minorHAnsi" w:cstheme="minorBidi"/>
          <w:b/>
          <w:bCs/>
          <w:color w:val="auto"/>
          <w:sz w:val="22"/>
          <w:szCs w:val="22"/>
        </w:rPr>
        <w:id w:val="-394665799"/>
        <w:docPartObj>
          <w:docPartGallery w:val="Bibliographies"/>
          <w:docPartUnique/>
        </w:docPartObj>
      </w:sdtPr>
      <w:sdtEndPr>
        <w:rPr>
          <w:rFonts w:ascii="Times New Roman" w:hAnsi="Times New Roman" w:cs="Times New Roman"/>
          <w:b w:val="0"/>
          <w:bCs w:val="0"/>
        </w:rPr>
      </w:sdtEndPr>
      <w:sdtContent>
        <w:p w:rsidR="00B91C39" w:rsidRDefault="00B91C39" w:rsidP="00B91C39">
          <w:pPr>
            <w:pStyle w:val="Heading1"/>
            <w:tabs>
              <w:tab w:val="left" w:pos="794"/>
            </w:tabs>
            <w:jc w:val="center"/>
            <w:rPr>
              <w:rFonts w:ascii="Times New Roman" w:hAnsi="Times New Roman" w:cs="Times New Roman"/>
              <w:b/>
              <w:color w:val="auto"/>
              <w:sz w:val="24"/>
            </w:rPr>
          </w:pPr>
          <w:r w:rsidRPr="00F65E38">
            <w:rPr>
              <w:rFonts w:ascii="Times New Roman" w:hAnsi="Times New Roman" w:cs="Times New Roman"/>
              <w:b/>
              <w:color w:val="auto"/>
              <w:sz w:val="24"/>
            </w:rPr>
            <w:t>DAFTAR PUSTAKA</w:t>
          </w:r>
          <w:bookmarkEnd w:id="0"/>
        </w:p>
        <w:p w:rsidR="00B91C39" w:rsidRPr="00F65E38" w:rsidRDefault="00B91C39" w:rsidP="00B91C39"/>
        <w:sdt>
          <w:sdtPr>
            <w:rPr>
              <w:rFonts w:ascii="Times New Roman" w:hAnsi="Times New Roman" w:cs="Times New Roman"/>
              <w:sz w:val="24"/>
              <w:szCs w:val="24"/>
            </w:rPr>
            <w:id w:val="-573587230"/>
            <w:bibliography/>
          </w:sdtPr>
          <w:sdtContent>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0199C">
                <w:rPr>
                  <w:rFonts w:ascii="Times New Roman" w:hAnsi="Times New Roman" w:cs="Times New Roman"/>
                  <w:noProof/>
                  <w:sz w:val="24"/>
                  <w:szCs w:val="24"/>
                </w:rPr>
                <w:t xml:space="preserve">Ghozali, I. (2018). </w:t>
              </w:r>
              <w:r w:rsidRPr="0010199C">
                <w:rPr>
                  <w:rFonts w:ascii="Times New Roman" w:hAnsi="Times New Roman" w:cs="Times New Roman"/>
                  <w:i/>
                  <w:iCs/>
                  <w:noProof/>
                  <w:sz w:val="24"/>
                  <w:szCs w:val="24"/>
                </w:rPr>
                <w:t>Aplikasi Analisis Multivariate Dengan Program IBM SPSS 25</w:t>
              </w:r>
              <w:r w:rsidRPr="0010199C">
                <w:rPr>
                  <w:rFonts w:ascii="Times New Roman" w:hAnsi="Times New Roman" w:cs="Times New Roman"/>
                  <w:noProof/>
                  <w:sz w:val="24"/>
                  <w:szCs w:val="24"/>
                </w:rPr>
                <w:t xml:space="preserve"> (9th ed.). Undip.</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Munir, M. (2018). </w:t>
              </w:r>
              <w:r w:rsidRPr="0010199C">
                <w:rPr>
                  <w:rFonts w:ascii="Times New Roman" w:hAnsi="Times New Roman" w:cs="Times New Roman"/>
                  <w:i/>
                  <w:iCs/>
                  <w:noProof/>
                  <w:sz w:val="24"/>
                  <w:szCs w:val="24"/>
                </w:rPr>
                <w:t>Analisis Pengaruh CAR, NPF,FDR Dan Inflasi Terhadap Profitabilitas Perbankan Syariah Di Indonesia</w:t>
              </w:r>
              <w:r w:rsidRPr="0010199C">
                <w:rPr>
                  <w:rFonts w:ascii="Times New Roman" w:hAnsi="Times New Roman" w:cs="Times New Roman"/>
                  <w:noProof/>
                  <w:sz w:val="24"/>
                  <w:szCs w:val="24"/>
                </w:rPr>
                <w:t xml:space="preserve">. </w:t>
              </w:r>
              <w:r w:rsidRPr="0010199C">
                <w:rPr>
                  <w:rFonts w:ascii="Times New Roman" w:hAnsi="Times New Roman" w:cs="Times New Roman"/>
                  <w:i/>
                  <w:iCs/>
                  <w:noProof/>
                  <w:sz w:val="24"/>
                  <w:szCs w:val="24"/>
                </w:rPr>
                <w:t>1</w:t>
              </w:r>
              <w:r w:rsidRPr="0010199C">
                <w:rPr>
                  <w:rFonts w:ascii="Times New Roman" w:hAnsi="Times New Roman" w:cs="Times New Roman"/>
                  <w:noProof/>
                  <w:sz w:val="24"/>
                  <w:szCs w:val="24"/>
                </w:rPr>
                <w:t>. http://journal2.uad.ac.id/index.php/ijiefb/article/view/285</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Pandia, F. (2012). </w:t>
              </w:r>
              <w:r w:rsidRPr="0010199C">
                <w:rPr>
                  <w:rFonts w:ascii="Times New Roman" w:hAnsi="Times New Roman" w:cs="Times New Roman"/>
                  <w:i/>
                  <w:iCs/>
                  <w:noProof/>
                  <w:sz w:val="24"/>
                  <w:szCs w:val="24"/>
                </w:rPr>
                <w:t>Manajemen Dana dan Kesehatan Bank</w:t>
              </w:r>
              <w:r w:rsidRPr="0010199C">
                <w:rPr>
                  <w:rFonts w:ascii="Times New Roman" w:hAnsi="Times New Roman" w:cs="Times New Roman"/>
                  <w:noProof/>
                  <w:sz w:val="24"/>
                  <w:szCs w:val="24"/>
                </w:rPr>
                <w:t>. Rineka Cipta.</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Pandia, F. (2017). </w:t>
              </w:r>
              <w:r w:rsidRPr="0010199C">
                <w:rPr>
                  <w:rFonts w:ascii="Times New Roman" w:hAnsi="Times New Roman" w:cs="Times New Roman"/>
                  <w:i/>
                  <w:iCs/>
                  <w:noProof/>
                  <w:sz w:val="24"/>
                  <w:szCs w:val="24"/>
                </w:rPr>
                <w:t>Manajemen Dana dan Kesehatan Bank</w:t>
              </w:r>
              <w:r w:rsidRPr="0010199C">
                <w:rPr>
                  <w:rFonts w:ascii="Times New Roman" w:hAnsi="Times New Roman" w:cs="Times New Roman"/>
                  <w:noProof/>
                  <w:sz w:val="24"/>
                  <w:szCs w:val="24"/>
                </w:rPr>
                <w:t>. Rineka Cipta.</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Rifai, F., &amp; Suyono, N. A. (2019). Pengaruh Capital Adequacy Ratio, Non Performing Financing, Financing To Deposit Ratio Dan Net Operating Margin Terhadap Profitabilitas Bank Syariah (Studi Empiris Pada Bank Umum Syariah Dan Unit Usaha Syariah Yang Terdaftar Di Otoritas Jasa Keuangan Perio. </w:t>
              </w:r>
              <w:r w:rsidRPr="0010199C">
                <w:rPr>
                  <w:rFonts w:ascii="Times New Roman" w:hAnsi="Times New Roman" w:cs="Times New Roman"/>
                  <w:i/>
                  <w:iCs/>
                  <w:noProof/>
                  <w:sz w:val="24"/>
                  <w:szCs w:val="24"/>
                </w:rPr>
                <w:t>Journal of Economic, Business and Engineering (JEBE)</w:t>
              </w:r>
              <w:r w:rsidRPr="0010199C">
                <w:rPr>
                  <w:rFonts w:ascii="Times New Roman" w:hAnsi="Times New Roman" w:cs="Times New Roman"/>
                  <w:noProof/>
                  <w:sz w:val="24"/>
                  <w:szCs w:val="24"/>
                </w:rPr>
                <w:t xml:space="preserve">, </w:t>
              </w:r>
              <w:r w:rsidRPr="0010199C">
                <w:rPr>
                  <w:rFonts w:ascii="Times New Roman" w:hAnsi="Times New Roman" w:cs="Times New Roman"/>
                  <w:i/>
                  <w:iCs/>
                  <w:noProof/>
                  <w:sz w:val="24"/>
                  <w:szCs w:val="24"/>
                </w:rPr>
                <w:t>1</w:t>
              </w:r>
              <w:r w:rsidRPr="0010199C">
                <w:rPr>
                  <w:rFonts w:ascii="Times New Roman" w:hAnsi="Times New Roman" w:cs="Times New Roman"/>
                  <w:noProof/>
                  <w:sz w:val="24"/>
                  <w:szCs w:val="24"/>
                </w:rPr>
                <w:t>(1), 150–160. https://ojs.unsiq.ac.id/index.php/jebe/article/view/884</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Siamat, D. (2014). </w:t>
              </w:r>
              <w:r w:rsidRPr="0010199C">
                <w:rPr>
                  <w:rFonts w:ascii="Times New Roman" w:hAnsi="Times New Roman" w:cs="Times New Roman"/>
                  <w:i/>
                  <w:iCs/>
                  <w:noProof/>
                  <w:sz w:val="24"/>
                  <w:szCs w:val="24"/>
                </w:rPr>
                <w:t>Manajemen Lembaga Keuangan</w:t>
              </w:r>
              <w:r w:rsidRPr="0010199C">
                <w:rPr>
                  <w:rFonts w:ascii="Times New Roman" w:hAnsi="Times New Roman" w:cs="Times New Roman"/>
                  <w:noProof/>
                  <w:sz w:val="24"/>
                  <w:szCs w:val="24"/>
                </w:rPr>
                <w:t>. FEUI.</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Siregar. (2015). </w:t>
              </w:r>
              <w:r w:rsidRPr="0010199C">
                <w:rPr>
                  <w:rFonts w:ascii="Times New Roman" w:hAnsi="Times New Roman" w:cs="Times New Roman"/>
                  <w:i/>
                  <w:iCs/>
                  <w:noProof/>
                  <w:sz w:val="24"/>
                  <w:szCs w:val="24"/>
                </w:rPr>
                <w:t>Metode Penelitian Kuantitatif</w:t>
              </w:r>
              <w:r w:rsidRPr="0010199C">
                <w:rPr>
                  <w:rFonts w:ascii="Times New Roman" w:hAnsi="Times New Roman" w:cs="Times New Roman"/>
                  <w:noProof/>
                  <w:sz w:val="24"/>
                  <w:szCs w:val="24"/>
                </w:rPr>
                <w:t>. Prenadamedia Group.</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Sugiyono. (2017). </w:t>
              </w:r>
              <w:r w:rsidRPr="0010199C">
                <w:rPr>
                  <w:rFonts w:ascii="Times New Roman" w:hAnsi="Times New Roman" w:cs="Times New Roman"/>
                  <w:i/>
                  <w:iCs/>
                  <w:noProof/>
                  <w:sz w:val="24"/>
                  <w:szCs w:val="24"/>
                </w:rPr>
                <w:t>Metode Penelitian Kuantitatif, Kualitatif dan R&amp;D</w:t>
              </w:r>
              <w:r w:rsidRPr="0010199C">
                <w:rPr>
                  <w:rFonts w:ascii="Times New Roman" w:hAnsi="Times New Roman" w:cs="Times New Roman"/>
                  <w:noProof/>
                  <w:sz w:val="24"/>
                  <w:szCs w:val="24"/>
                </w:rPr>
                <w:t>. Alfabeta.</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szCs w:val="24"/>
                </w:rPr>
              </w:pPr>
              <w:r w:rsidRPr="0010199C">
                <w:rPr>
                  <w:rFonts w:ascii="Times New Roman" w:hAnsi="Times New Roman" w:cs="Times New Roman"/>
                  <w:noProof/>
                  <w:sz w:val="24"/>
                  <w:szCs w:val="24"/>
                </w:rPr>
                <w:t xml:space="preserve">Yusmad, M. A. (2018). </w:t>
              </w:r>
              <w:r w:rsidRPr="0010199C">
                <w:rPr>
                  <w:rFonts w:ascii="Times New Roman" w:hAnsi="Times New Roman" w:cs="Times New Roman"/>
                  <w:i/>
                  <w:iCs/>
                  <w:noProof/>
                  <w:sz w:val="24"/>
                  <w:szCs w:val="24"/>
                </w:rPr>
                <w:t>Aspek Hukum Perbankan Syariah dari Teori ke Praktik</w:t>
              </w:r>
              <w:r w:rsidRPr="0010199C">
                <w:rPr>
                  <w:rFonts w:ascii="Times New Roman" w:hAnsi="Times New Roman" w:cs="Times New Roman"/>
                  <w:noProof/>
                  <w:sz w:val="24"/>
                  <w:szCs w:val="24"/>
                </w:rPr>
                <w:t>. Deepublish.</w:t>
              </w:r>
            </w:p>
            <w:p w:rsidR="00B91C39" w:rsidRPr="0010199C" w:rsidRDefault="00B91C39" w:rsidP="00B91C39">
              <w:pPr>
                <w:widowControl w:val="0"/>
                <w:autoSpaceDE w:val="0"/>
                <w:autoSpaceDN w:val="0"/>
                <w:adjustRightInd w:val="0"/>
                <w:spacing w:after="300" w:line="240" w:lineRule="auto"/>
                <w:ind w:left="480" w:hanging="480"/>
                <w:rPr>
                  <w:rFonts w:ascii="Times New Roman" w:hAnsi="Times New Roman" w:cs="Times New Roman"/>
                  <w:noProof/>
                  <w:sz w:val="24"/>
                </w:rPr>
              </w:pPr>
              <w:r w:rsidRPr="0010199C">
                <w:rPr>
                  <w:rFonts w:ascii="Times New Roman" w:hAnsi="Times New Roman" w:cs="Times New Roman"/>
                  <w:noProof/>
                  <w:sz w:val="24"/>
                  <w:szCs w:val="24"/>
                </w:rPr>
                <w:t xml:space="preserve">Yusuf, M. (2017). Dampak Indikator Rasio Keuangan terhadap Profitabilitas Bank Umum Syariah di Indonesia. </w:t>
              </w:r>
              <w:r w:rsidRPr="0010199C">
                <w:rPr>
                  <w:rFonts w:ascii="Times New Roman" w:hAnsi="Times New Roman" w:cs="Times New Roman"/>
                  <w:i/>
                  <w:iCs/>
                  <w:noProof/>
                  <w:sz w:val="24"/>
                  <w:szCs w:val="24"/>
                </w:rPr>
                <w:t>Jurnal Keuangan Dan Perbankan</w:t>
              </w:r>
              <w:r w:rsidRPr="0010199C">
                <w:rPr>
                  <w:rFonts w:ascii="Times New Roman" w:hAnsi="Times New Roman" w:cs="Times New Roman"/>
                  <w:noProof/>
                  <w:sz w:val="24"/>
                  <w:szCs w:val="24"/>
                </w:rPr>
                <w:t xml:space="preserve">, </w:t>
              </w:r>
              <w:r w:rsidRPr="0010199C">
                <w:rPr>
                  <w:rFonts w:ascii="Times New Roman" w:hAnsi="Times New Roman" w:cs="Times New Roman"/>
                  <w:i/>
                  <w:iCs/>
                  <w:noProof/>
                  <w:sz w:val="24"/>
                  <w:szCs w:val="24"/>
                </w:rPr>
                <w:t>13</w:t>
              </w:r>
              <w:r w:rsidRPr="0010199C">
                <w:rPr>
                  <w:rFonts w:ascii="Times New Roman" w:hAnsi="Times New Roman" w:cs="Times New Roman"/>
                  <w:noProof/>
                  <w:sz w:val="24"/>
                  <w:szCs w:val="24"/>
                </w:rPr>
                <w:t>(2), 141. https://doi.org/10.35384/jkp.v13i2.53</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end"/>
              </w:r>
              <w:r w:rsidRPr="00F46423">
                <w:rPr>
                  <w:rFonts w:ascii="Times New Roman" w:hAnsi="Times New Roman" w:cs="Times New Roman"/>
                  <w:noProof/>
                  <w:sz w:val="24"/>
                  <w:szCs w:val="24"/>
                </w:rPr>
                <w:t xml:space="preserve"> </w:t>
              </w:r>
              <w:r>
                <w:rPr>
                  <w:rFonts w:ascii="Times New Roman" w:hAnsi="Times New Roman" w:cs="Times New Roman"/>
                  <w:noProof/>
                  <w:sz w:val="24"/>
                  <w:szCs w:val="24"/>
                </w:rPr>
                <w:t>Bank Indonesia. Surat Edaran No.15/51/Dpbs Tanggal 30 Desember 2013. Perihal Perubahan Atas Bank Indonesia. Surat Edaran No. 11/28/Dpbs tanggal 5 Oktober 2009. Perihal Unit Usaha Syariah. Jakarta.</w:t>
              </w:r>
              <w:r w:rsidRPr="00F443E4">
                <w:t xml:space="preserve"> </w:t>
              </w:r>
              <w:r w:rsidRPr="00F443E4">
                <w:rPr>
                  <w:rFonts w:ascii="Times New Roman" w:hAnsi="Times New Roman" w:cs="Times New Roman"/>
                  <w:noProof/>
                  <w:sz w:val="24"/>
                  <w:szCs w:val="24"/>
                </w:rPr>
                <w:t>https://www.bi.go.id/id/archive/arsip-peraturan/Pages/se_155113.aspx</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Bank Indonesia. Surat Keputusan Direksi Bank Indonesia No. 26/ 67/KEP/DIR tanggal 28 Februari 1991. Perihal tentang Kewajiban Penyediaan Modal </w:t>
              </w:r>
              <w:r>
                <w:rPr>
                  <w:rFonts w:ascii="Times New Roman" w:hAnsi="Times New Roman" w:cs="Times New Roman"/>
                  <w:noProof/>
                  <w:sz w:val="24"/>
                  <w:szCs w:val="24"/>
                </w:rPr>
                <w:lastRenderedPageBreak/>
                <w:t>Minimum Bank. Jakarta.</w:t>
              </w:r>
              <w:r w:rsidRPr="0080697E">
                <w:t xml:space="preserve"> </w:t>
              </w:r>
              <w:r w:rsidRPr="0080697E">
                <w:rPr>
                  <w:rFonts w:ascii="Times New Roman" w:hAnsi="Times New Roman" w:cs="Times New Roman"/>
                  <w:noProof/>
                  <w:sz w:val="24"/>
                  <w:szCs w:val="24"/>
                </w:rPr>
                <w:t>https://media.neliti.com/media/publications/1687-ID-analisis-laporan-keuangan-dengan-menggunakan-metode-camel-untuk-menilai-tingkat.pdf</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Peraturan Otoritas Jasa Keuangan No. 8/POJK/03/2014 tentang Penilaian Kesehatan Bagi Bank Syariah. </w:t>
              </w:r>
              <w:r w:rsidRPr="0080697E">
                <w:rPr>
                  <w:rFonts w:ascii="Times New Roman" w:hAnsi="Times New Roman" w:cs="Times New Roman"/>
                  <w:noProof/>
                  <w:sz w:val="24"/>
                  <w:szCs w:val="24"/>
                </w:rPr>
                <w:t>https://peraturan.bpk.go.id/Home/Details/129940/peraturan-ojk-no-8pojk032014-tahun-2014</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Peraturan Bank Indonesia (PBI) No. 9/1/PBI/2007 tentang Sistem Penilaian Tingkat Kesehatan Bank Umum Berdasarkan Prinsip Syariah yang berlaku mulai 24 Januari 2007. </w:t>
              </w:r>
              <w:r w:rsidRPr="0080697E">
                <w:rPr>
                  <w:rFonts w:ascii="Times New Roman" w:hAnsi="Times New Roman" w:cs="Times New Roman"/>
                  <w:noProof/>
                  <w:sz w:val="24"/>
                  <w:szCs w:val="24"/>
                </w:rPr>
                <w:t>https://peraturan.bpk.go.id/Home/Details/137618/peraturan-bi-no-91pbi2007</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Peraturan Bank Indonesia (PBI) No. 13/1/PBI/2011 tentang Penilaian Tingkat Kesehatan Bank Umum.</w:t>
              </w:r>
              <w:r w:rsidRPr="0080697E">
                <w:t xml:space="preserve"> </w:t>
              </w:r>
              <w:r>
                <w:t xml:space="preserve"> </w:t>
              </w:r>
              <w:r w:rsidRPr="0080697E">
                <w:rPr>
                  <w:rFonts w:ascii="Times New Roman" w:hAnsi="Times New Roman" w:cs="Times New Roman"/>
                  <w:noProof/>
                  <w:sz w:val="24"/>
                  <w:szCs w:val="24"/>
                </w:rPr>
                <w:t>https://www.bi.go.id/id/publikasi/peraturan/Pages/pbi_130111.aspx</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Undang-undang Nomor 10 Tahun 1998 tentang Perbankan</w:t>
              </w:r>
              <w:r w:rsidRPr="00F1744D">
                <w:rPr>
                  <w:rFonts w:ascii="Times New Roman" w:hAnsi="Times New Roman" w:cs="Times New Roman"/>
                  <w:noProof/>
                  <w:sz w:val="24"/>
                  <w:szCs w:val="24"/>
                </w:rPr>
                <w:t xml:space="preserve"> </w:t>
              </w:r>
              <w:r>
                <w:rPr>
                  <w:rFonts w:ascii="Times New Roman" w:hAnsi="Times New Roman" w:cs="Times New Roman"/>
                  <w:noProof/>
                  <w:sz w:val="24"/>
                  <w:szCs w:val="24"/>
                </w:rPr>
                <w:t xml:space="preserve">yang merupakan pemyempurnaan dari Undang-undang Nomor 7 Tahun 1992. </w:t>
              </w:r>
              <w:r w:rsidRPr="0080697E">
                <w:rPr>
                  <w:rFonts w:ascii="Times New Roman" w:hAnsi="Times New Roman" w:cs="Times New Roman"/>
                  <w:noProof/>
                  <w:sz w:val="24"/>
                  <w:szCs w:val="24"/>
                </w:rPr>
                <w:t>https://peraturan.bpk.go.id/Home/Details/45486/uu-no-10-tahun-1998</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Undang-undang Nomor 21 Tahun 2008 tentang Perbankan Syariah. </w:t>
              </w:r>
              <w:r w:rsidRPr="0080697E">
                <w:rPr>
                  <w:rFonts w:ascii="Times New Roman" w:hAnsi="Times New Roman" w:cs="Times New Roman"/>
                  <w:noProof/>
                  <w:sz w:val="24"/>
                  <w:szCs w:val="24"/>
                </w:rPr>
                <w:t>https://ojk.go.id/waspada-investasi/id/regulasi/Pages/Undang-Undang-Nomor-21-Tahun-2008-Tentang-Perbankan-Syariah.aspx</w:t>
              </w:r>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5" w:history="1">
                <w:r w:rsidRPr="00EC38E4">
                  <w:rPr>
                    <w:rStyle w:val="Hyperlink"/>
                    <w:rFonts w:ascii="Times New Roman" w:hAnsi="Times New Roman" w:cs="Times New Roman"/>
                    <w:noProof/>
                    <w:sz w:val="24"/>
                    <w:szCs w:val="24"/>
                  </w:rPr>
                  <w:t>https://id.wikipedia.org/wiki/Bank_NTB_Syariah</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6" w:history="1">
                <w:r w:rsidRPr="00EC38E4">
                  <w:rPr>
                    <w:rStyle w:val="Hyperlink"/>
                    <w:rFonts w:ascii="Times New Roman" w:hAnsi="Times New Roman" w:cs="Times New Roman"/>
                    <w:noProof/>
                    <w:sz w:val="24"/>
                    <w:szCs w:val="24"/>
                  </w:rPr>
                  <w:t>https://ir.bankbsi.co.id</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7" w:history="1">
                <w:r w:rsidRPr="00EC38E4">
                  <w:rPr>
                    <w:rStyle w:val="Hyperlink"/>
                    <w:rFonts w:ascii="Times New Roman" w:hAnsi="Times New Roman" w:cs="Times New Roman"/>
                    <w:noProof/>
                    <w:sz w:val="24"/>
                    <w:szCs w:val="24"/>
                  </w:rPr>
                  <w:t>https://id.m.wikipedia.org</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8" w:history="1">
                <w:r w:rsidRPr="00EC38E4">
                  <w:rPr>
                    <w:rStyle w:val="Hyperlink"/>
                    <w:rFonts w:ascii="Times New Roman" w:hAnsi="Times New Roman" w:cs="Times New Roman"/>
                    <w:noProof/>
                    <w:sz w:val="24"/>
                    <w:szCs w:val="24"/>
                  </w:rPr>
                  <w:t>https://btpnsyariah.com</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9" w:history="1">
                <w:r w:rsidRPr="00EC38E4">
                  <w:rPr>
                    <w:rStyle w:val="Hyperlink"/>
                    <w:rFonts w:ascii="Times New Roman" w:hAnsi="Times New Roman" w:cs="Times New Roman"/>
                    <w:noProof/>
                    <w:sz w:val="24"/>
                    <w:szCs w:val="24"/>
                  </w:rPr>
                  <w:t>https://britama.com</w:t>
                </w:r>
              </w:hyperlink>
              <w:hyperlink r:id="rId10" w:history="1">
                <w:r w:rsidRPr="00EC38E4">
                  <w:rPr>
                    <w:rStyle w:val="Hyperlink"/>
                    <w:rFonts w:ascii="Times New Roman" w:hAnsi="Times New Roman" w:cs="Times New Roman"/>
                    <w:noProof/>
                    <w:sz w:val="24"/>
                    <w:szCs w:val="24"/>
                  </w:rPr>
                  <w:t>www.bankaceh.co.id</w:t>
                </w:r>
              </w:hyperlink>
            </w:p>
            <w:p w:rsidR="00B91C39" w:rsidRDefault="00B91C39" w:rsidP="00B91C39">
              <w:pPr>
                <w:widowControl w:val="0"/>
                <w:autoSpaceDE w:val="0"/>
                <w:autoSpaceDN w:val="0"/>
                <w:adjustRightInd w:val="0"/>
                <w:spacing w:line="240" w:lineRule="auto"/>
                <w:jc w:val="both"/>
                <w:rPr>
                  <w:rFonts w:ascii="Times New Roman" w:hAnsi="Times New Roman" w:cs="Times New Roman"/>
                  <w:noProof/>
                  <w:sz w:val="24"/>
                  <w:szCs w:val="24"/>
                </w:rPr>
              </w:pPr>
              <w:hyperlink r:id="rId11" w:history="1">
                <w:r w:rsidRPr="00EC38E4">
                  <w:rPr>
                    <w:rStyle w:val="Hyperlink"/>
                    <w:rFonts w:ascii="Times New Roman" w:hAnsi="Times New Roman" w:cs="Times New Roman"/>
                    <w:noProof/>
                    <w:sz w:val="24"/>
                    <w:szCs w:val="24"/>
                  </w:rPr>
                  <w:t>www.bankbcasyariah.co.id</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12" w:history="1">
                <w:r w:rsidRPr="00EC38E4">
                  <w:rPr>
                    <w:rStyle w:val="Hyperlink"/>
                    <w:rFonts w:ascii="Times New Roman" w:hAnsi="Times New Roman" w:cs="Times New Roman"/>
                    <w:noProof/>
                    <w:sz w:val="24"/>
                    <w:szCs w:val="24"/>
                  </w:rPr>
                  <w:t>www.bjbsyariah.co.id</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13" w:history="1">
                <w:r w:rsidRPr="00EC38E4">
                  <w:rPr>
                    <w:rStyle w:val="Hyperlink"/>
                    <w:rFonts w:ascii="Times New Roman" w:hAnsi="Times New Roman" w:cs="Times New Roman"/>
                    <w:noProof/>
                    <w:sz w:val="24"/>
                    <w:szCs w:val="24"/>
                  </w:rPr>
                  <w:t>www.bankmuamalat.co.id</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14" w:history="1">
                <w:r w:rsidRPr="00EC38E4">
                  <w:rPr>
                    <w:rStyle w:val="Hyperlink"/>
                    <w:rFonts w:ascii="Times New Roman" w:hAnsi="Times New Roman" w:cs="Times New Roman"/>
                    <w:noProof/>
                    <w:sz w:val="24"/>
                    <w:szCs w:val="24"/>
                  </w:rPr>
                  <w:t>www.kbbukopinsyariah.co.id</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15" w:history="1">
                <w:r w:rsidRPr="00EC38E4">
                  <w:rPr>
                    <w:rStyle w:val="Hyperlink"/>
                    <w:rFonts w:ascii="Times New Roman" w:hAnsi="Times New Roman" w:cs="Times New Roman"/>
                    <w:noProof/>
                    <w:sz w:val="24"/>
                    <w:szCs w:val="24"/>
                  </w:rPr>
                  <w:t>www.megasyariah.co.id</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16" w:history="1">
                <w:r w:rsidRPr="00EC38E4">
                  <w:rPr>
                    <w:rStyle w:val="Hyperlink"/>
                    <w:rFonts w:ascii="Times New Roman" w:hAnsi="Times New Roman" w:cs="Times New Roman"/>
                    <w:noProof/>
                    <w:sz w:val="24"/>
                    <w:szCs w:val="24"/>
                  </w:rPr>
                  <w:t>www.bankvictoria.co.id</w:t>
                </w:r>
              </w:hyperlink>
            </w:p>
            <w:p w:rsidR="00B91C39"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hyperlink r:id="rId17" w:history="1">
                <w:r w:rsidRPr="00EC38E4">
                  <w:rPr>
                    <w:rStyle w:val="Hyperlink"/>
                    <w:rFonts w:ascii="Times New Roman" w:hAnsi="Times New Roman" w:cs="Times New Roman"/>
                    <w:noProof/>
                    <w:sz w:val="24"/>
                    <w:szCs w:val="24"/>
                  </w:rPr>
                  <w:t>www.bankpanindubaisyariah.co.id</w:t>
                </w:r>
              </w:hyperlink>
            </w:p>
            <w:p w:rsidR="00B91C39" w:rsidRPr="00F34424" w:rsidRDefault="00B91C39" w:rsidP="00B91C39">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sdtContent>
        </w:sdt>
      </w:sdtContent>
    </w:sdt>
    <w:p w:rsidR="00B91C39" w:rsidRPr="00B449B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jc w:val="center"/>
        <w:rPr>
          <w:rFonts w:ascii="Times New Roman" w:hAnsi="Times New Roman" w:cs="Times New Roman"/>
          <w:b/>
          <w:sz w:val="44"/>
          <w:szCs w:val="24"/>
          <w:lang w:val="en-ID"/>
        </w:rPr>
      </w:pPr>
    </w:p>
    <w:p w:rsidR="00B91C39" w:rsidRPr="00A16459" w:rsidRDefault="00B91C39" w:rsidP="00B91C39">
      <w:pPr>
        <w:spacing w:line="480" w:lineRule="auto"/>
        <w:rPr>
          <w:rFonts w:ascii="Times New Roman" w:hAnsi="Times New Roman" w:cs="Times New Roman"/>
          <w:b/>
          <w:sz w:val="60"/>
          <w:szCs w:val="60"/>
          <w:lang w:val="en-ID"/>
        </w:rPr>
      </w:pPr>
    </w:p>
    <w:p w:rsidR="00B91C39" w:rsidRDefault="00B91C39" w:rsidP="00B91C39">
      <w:pPr>
        <w:spacing w:line="480" w:lineRule="auto"/>
        <w:jc w:val="center"/>
        <w:rPr>
          <w:rFonts w:ascii="Times New Roman" w:hAnsi="Times New Roman" w:cs="Times New Roman"/>
          <w:b/>
          <w:sz w:val="60"/>
          <w:szCs w:val="60"/>
          <w:lang w:val="en-ID"/>
        </w:rPr>
        <w:sectPr w:rsidR="00B91C39" w:rsidSect="00B91C39">
          <w:headerReference w:type="default" r:id="rId18"/>
          <w:footerReference w:type="default" r:id="rId19"/>
          <w:pgSz w:w="11907" w:h="16839" w:code="9"/>
          <w:pgMar w:top="2268" w:right="1701" w:bottom="1701" w:left="2268" w:header="708" w:footer="708" w:gutter="0"/>
          <w:pgNumType w:start="115"/>
          <w:cols w:space="708"/>
          <w:docGrid w:linePitch="360"/>
        </w:sectPr>
      </w:pPr>
    </w:p>
    <w:p w:rsidR="00B91C39" w:rsidRDefault="00B91C39" w:rsidP="00B91C39">
      <w:pPr>
        <w:spacing w:line="480" w:lineRule="auto"/>
        <w:jc w:val="center"/>
        <w:rPr>
          <w:rFonts w:ascii="Times New Roman" w:hAnsi="Times New Roman" w:cs="Times New Roman"/>
          <w:b/>
          <w:sz w:val="60"/>
          <w:szCs w:val="60"/>
          <w:lang w:val="en-ID"/>
        </w:rPr>
      </w:pPr>
    </w:p>
    <w:p w:rsidR="00B91C39" w:rsidRDefault="00B91C39" w:rsidP="00B91C39">
      <w:pPr>
        <w:spacing w:line="480" w:lineRule="auto"/>
        <w:jc w:val="center"/>
        <w:rPr>
          <w:rFonts w:ascii="Times New Roman" w:hAnsi="Times New Roman" w:cs="Times New Roman"/>
          <w:b/>
          <w:sz w:val="60"/>
          <w:szCs w:val="60"/>
          <w:lang w:val="en-ID"/>
        </w:rPr>
      </w:pPr>
    </w:p>
    <w:p w:rsidR="00B91C39" w:rsidRDefault="00B91C39" w:rsidP="00B91C39">
      <w:pPr>
        <w:spacing w:line="480" w:lineRule="auto"/>
        <w:jc w:val="center"/>
        <w:rPr>
          <w:rFonts w:ascii="Times New Roman" w:hAnsi="Times New Roman" w:cs="Times New Roman"/>
          <w:b/>
          <w:sz w:val="60"/>
          <w:szCs w:val="60"/>
          <w:lang w:val="en-ID"/>
        </w:rPr>
      </w:pPr>
    </w:p>
    <w:p w:rsidR="00B91C39" w:rsidRDefault="00B91C39" w:rsidP="00B91C39">
      <w:pPr>
        <w:spacing w:line="480" w:lineRule="auto"/>
        <w:rPr>
          <w:rFonts w:ascii="Times New Roman" w:hAnsi="Times New Roman" w:cs="Times New Roman"/>
          <w:b/>
          <w:sz w:val="60"/>
          <w:szCs w:val="60"/>
          <w:lang w:val="en-ID"/>
        </w:rPr>
      </w:pPr>
    </w:p>
    <w:p w:rsidR="00B91C39" w:rsidRPr="00A16459" w:rsidRDefault="00B91C39" w:rsidP="00B91C39">
      <w:pPr>
        <w:spacing w:line="480" w:lineRule="auto"/>
        <w:jc w:val="center"/>
        <w:rPr>
          <w:rFonts w:ascii="Times New Roman" w:hAnsi="Times New Roman" w:cs="Times New Roman"/>
          <w:b/>
          <w:sz w:val="60"/>
          <w:szCs w:val="60"/>
          <w:lang w:val="en-ID"/>
        </w:rPr>
      </w:pPr>
      <w:r w:rsidRPr="00A16459">
        <w:rPr>
          <w:rFonts w:ascii="Times New Roman" w:hAnsi="Times New Roman" w:cs="Times New Roman"/>
          <w:b/>
          <w:sz w:val="60"/>
          <w:szCs w:val="60"/>
          <w:lang w:val="en-ID"/>
        </w:rPr>
        <w:t>DAFTAR LAMPIRAN</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sectPr w:rsidR="00B91C39" w:rsidSect="00663F1D">
          <w:headerReference w:type="default" r:id="rId20"/>
          <w:footerReference w:type="default" r:id="rId21"/>
          <w:type w:val="continuous"/>
          <w:pgSz w:w="11907" w:h="16839" w:code="9"/>
          <w:pgMar w:top="2268" w:right="1701" w:bottom="1701" w:left="2268" w:header="708" w:footer="708" w:gutter="0"/>
          <w:pgNumType w:start="120"/>
          <w:cols w:space="708"/>
          <w:docGrid w:linePitch="360"/>
        </w:sectPr>
      </w:pPr>
    </w:p>
    <w:p w:rsidR="00B91C39" w:rsidRDefault="00B91C39" w:rsidP="00B91C39">
      <w:pPr>
        <w:spacing w:line="480" w:lineRule="auto"/>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1</w:t>
      </w:r>
    </w:p>
    <w:p w:rsidR="00B91C39" w:rsidRDefault="00B91C39" w:rsidP="00B91C39">
      <w:pPr>
        <w:spacing w:after="0" w:line="480" w:lineRule="auto"/>
        <w:ind w:left="720"/>
        <w:jc w:val="center"/>
        <w:rPr>
          <w:rFonts w:asciiTheme="majorBidi" w:hAnsiTheme="majorBidi" w:cstheme="majorBidi"/>
          <w:b/>
          <w:sz w:val="24"/>
          <w:szCs w:val="24"/>
          <w:lang w:val="en-ID"/>
        </w:rPr>
      </w:pPr>
      <w:r>
        <w:rPr>
          <w:rFonts w:ascii="Times New Roman" w:hAnsi="Times New Roman" w:cs="Times New Roman"/>
          <w:b/>
          <w:sz w:val="24"/>
          <w:szCs w:val="24"/>
          <w:lang w:val="en-ID"/>
        </w:rPr>
        <w:t xml:space="preserve">Data </w:t>
      </w:r>
      <w:proofErr w:type="spellStart"/>
      <w:r>
        <w:rPr>
          <w:rFonts w:ascii="Times New Roman" w:hAnsi="Times New Roman" w:cs="Times New Roman"/>
          <w:b/>
          <w:sz w:val="24"/>
          <w:szCs w:val="24"/>
          <w:lang w:val="en-ID"/>
        </w:rPr>
        <w:t>perhitungan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r w:rsidRPr="00FD7FFA">
        <w:rPr>
          <w:rFonts w:asciiTheme="majorBidi" w:hAnsiTheme="majorBidi" w:cstheme="majorBidi"/>
          <w:b/>
          <w:i/>
          <w:sz w:val="24"/>
          <w:szCs w:val="24"/>
          <w:lang w:val="en-ID"/>
        </w:rPr>
        <w:t xml:space="preserve">Return </w:t>
      </w:r>
      <w:proofErr w:type="gramStart"/>
      <w:r w:rsidRPr="00FD7FFA">
        <w:rPr>
          <w:rFonts w:asciiTheme="majorBidi" w:hAnsiTheme="majorBidi" w:cstheme="majorBidi"/>
          <w:b/>
          <w:i/>
          <w:sz w:val="24"/>
          <w:szCs w:val="24"/>
          <w:lang w:val="en-ID"/>
        </w:rPr>
        <w:t>On</w:t>
      </w:r>
      <w:proofErr w:type="gramEnd"/>
      <w:r w:rsidRPr="00FD7FFA">
        <w:rPr>
          <w:rFonts w:asciiTheme="majorBidi" w:hAnsiTheme="majorBidi" w:cstheme="majorBidi"/>
          <w:b/>
          <w:i/>
          <w:sz w:val="24"/>
          <w:szCs w:val="24"/>
          <w:lang w:val="en-ID"/>
        </w:rPr>
        <w:t xml:space="preserve"> Asset</w:t>
      </w:r>
      <w:r w:rsidRPr="004B118A">
        <w:rPr>
          <w:rFonts w:asciiTheme="majorBidi" w:hAnsiTheme="majorBidi" w:cstheme="majorBidi"/>
          <w:b/>
          <w:sz w:val="24"/>
          <w:szCs w:val="24"/>
          <w:lang w:val="en-ID"/>
        </w:rPr>
        <w:t xml:space="preserve"> (ROA)</w:t>
      </w:r>
    </w:p>
    <w:p w:rsidR="00B91C39" w:rsidRPr="004B118A" w:rsidRDefault="00B91C39" w:rsidP="00B91C39">
      <w:pPr>
        <w:spacing w:after="0" w:line="480" w:lineRule="auto"/>
        <w:ind w:left="720"/>
        <w:jc w:val="center"/>
        <w:rPr>
          <w:rFonts w:asciiTheme="majorBidi" w:hAnsiTheme="majorBidi" w:cstheme="majorBidi"/>
          <w:b/>
          <w:sz w:val="24"/>
          <w:szCs w:val="24"/>
          <w:lang w:val="en-ID"/>
        </w:rPr>
      </w:pPr>
      <w:r w:rsidRPr="004B118A">
        <w:rPr>
          <w:rFonts w:asciiTheme="majorBidi" w:hAnsiTheme="majorBidi" w:cstheme="majorBidi"/>
          <w:b/>
          <w:sz w:val="24"/>
          <w:szCs w:val="24"/>
          <w:lang w:val="en-ID"/>
        </w:rPr>
        <w:t xml:space="preserve">Bank </w:t>
      </w:r>
      <w:proofErr w:type="spellStart"/>
      <w:r w:rsidRPr="004B118A">
        <w:rPr>
          <w:rFonts w:asciiTheme="majorBidi" w:hAnsiTheme="majorBidi" w:cstheme="majorBidi"/>
          <w:b/>
          <w:sz w:val="24"/>
          <w:szCs w:val="24"/>
          <w:lang w:val="en-ID"/>
        </w:rPr>
        <w:t>Umum</w:t>
      </w:r>
      <w:proofErr w:type="spellEnd"/>
      <w:r w:rsidRPr="004B118A">
        <w:rPr>
          <w:rFonts w:asciiTheme="majorBidi" w:hAnsiTheme="majorBidi" w:cstheme="majorBidi"/>
          <w:b/>
          <w:sz w:val="24"/>
          <w:szCs w:val="24"/>
          <w:lang w:val="en-ID"/>
        </w:rPr>
        <w:t xml:space="preserve"> </w:t>
      </w:r>
      <w:proofErr w:type="spellStart"/>
      <w:r w:rsidRPr="004B118A">
        <w:rPr>
          <w:rFonts w:asciiTheme="majorBidi" w:hAnsiTheme="majorBidi" w:cstheme="majorBidi"/>
          <w:b/>
          <w:sz w:val="24"/>
          <w:szCs w:val="24"/>
          <w:lang w:val="en-ID"/>
        </w:rPr>
        <w:t>Syari</w:t>
      </w:r>
      <w:r>
        <w:rPr>
          <w:rFonts w:asciiTheme="majorBidi" w:hAnsiTheme="majorBidi" w:cstheme="majorBidi"/>
          <w:b/>
          <w:sz w:val="24"/>
          <w:szCs w:val="24"/>
          <w:lang w:val="en-ID"/>
        </w:rPr>
        <w:t>ah</w:t>
      </w:r>
      <w:proofErr w:type="spellEnd"/>
      <w:r>
        <w:rPr>
          <w:rFonts w:asciiTheme="majorBidi" w:hAnsiTheme="majorBidi" w:cstheme="majorBidi"/>
          <w:b/>
          <w:sz w:val="24"/>
          <w:szCs w:val="24"/>
          <w:lang w:val="en-ID"/>
        </w:rPr>
        <w:t xml:space="preserve"> Di Indonesia </w:t>
      </w:r>
      <w:proofErr w:type="spellStart"/>
      <w:r>
        <w:rPr>
          <w:rFonts w:asciiTheme="majorBidi" w:hAnsiTheme="majorBidi" w:cstheme="majorBidi"/>
          <w:b/>
          <w:sz w:val="24"/>
          <w:szCs w:val="24"/>
          <w:lang w:val="en-ID"/>
        </w:rPr>
        <w:t>Tahun</w:t>
      </w:r>
      <w:proofErr w:type="spellEnd"/>
      <w:r>
        <w:rPr>
          <w:rFonts w:asciiTheme="majorBidi" w:hAnsiTheme="majorBidi" w:cstheme="majorBidi"/>
          <w:b/>
          <w:sz w:val="24"/>
          <w:szCs w:val="24"/>
          <w:lang w:val="en-ID"/>
        </w:rPr>
        <w:t xml:space="preserve"> 2018-2022</w:t>
      </w:r>
    </w:p>
    <w:tbl>
      <w:tblPr>
        <w:tblW w:w="7209"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630"/>
        <w:gridCol w:w="965"/>
        <w:gridCol w:w="838"/>
        <w:gridCol w:w="839"/>
        <w:gridCol w:w="838"/>
        <w:gridCol w:w="1246"/>
      </w:tblGrid>
      <w:tr w:rsidR="00B91C39" w:rsidRPr="00B449B9" w:rsidTr="005210CB">
        <w:trPr>
          <w:trHeight w:val="224"/>
        </w:trPr>
        <w:tc>
          <w:tcPr>
            <w:tcW w:w="879" w:type="dxa"/>
            <w:vMerge w:val="restart"/>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NO</w:t>
            </w:r>
          </w:p>
        </w:tc>
        <w:tc>
          <w:tcPr>
            <w:tcW w:w="1604" w:type="dxa"/>
            <w:vMerge w:val="restart"/>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KODE BANK</w:t>
            </w:r>
          </w:p>
        </w:tc>
        <w:tc>
          <w:tcPr>
            <w:tcW w:w="4726" w:type="dxa"/>
            <w:gridSpan w:val="5"/>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i/>
                <w:iCs/>
                <w:color w:val="000000"/>
                <w:sz w:val="24"/>
                <w:szCs w:val="24"/>
              </w:rPr>
            </w:pPr>
            <w:r w:rsidRPr="00B449B9">
              <w:rPr>
                <w:rFonts w:ascii="Times New Roman" w:eastAsia="Times New Roman" w:hAnsi="Times New Roman" w:cs="Times New Roman"/>
                <w:b/>
                <w:bCs/>
                <w:i/>
                <w:iCs/>
                <w:color w:val="000000"/>
                <w:sz w:val="24"/>
                <w:szCs w:val="24"/>
              </w:rPr>
              <w:t>Return On Asset</w:t>
            </w:r>
          </w:p>
        </w:tc>
      </w:tr>
      <w:tr w:rsidR="00B91C39" w:rsidRPr="00B449B9" w:rsidTr="005210CB">
        <w:trPr>
          <w:trHeight w:val="224"/>
        </w:trPr>
        <w:tc>
          <w:tcPr>
            <w:tcW w:w="879" w:type="dxa"/>
            <w:vMerge/>
            <w:vAlign w:val="center"/>
            <w:hideMark/>
          </w:tcPr>
          <w:p w:rsidR="00B91C39" w:rsidRPr="00B449B9" w:rsidRDefault="00B91C39" w:rsidP="005210CB">
            <w:pPr>
              <w:spacing w:after="0" w:line="240" w:lineRule="auto"/>
              <w:rPr>
                <w:rFonts w:ascii="Times New Roman" w:eastAsia="Times New Roman" w:hAnsi="Times New Roman" w:cs="Times New Roman"/>
                <w:b/>
                <w:bCs/>
                <w:color w:val="000000"/>
                <w:sz w:val="24"/>
                <w:szCs w:val="24"/>
              </w:rPr>
            </w:pPr>
          </w:p>
        </w:tc>
        <w:tc>
          <w:tcPr>
            <w:tcW w:w="1604" w:type="dxa"/>
            <w:vMerge/>
            <w:vAlign w:val="center"/>
            <w:hideMark/>
          </w:tcPr>
          <w:p w:rsidR="00B91C39" w:rsidRPr="00B449B9" w:rsidRDefault="00B91C39" w:rsidP="005210CB">
            <w:pPr>
              <w:spacing w:after="0" w:line="240" w:lineRule="auto"/>
              <w:rPr>
                <w:rFonts w:ascii="Times New Roman" w:eastAsia="Times New Roman" w:hAnsi="Times New Roman" w:cs="Times New Roman"/>
                <w:b/>
                <w:bCs/>
                <w:color w:val="000000"/>
                <w:sz w:val="24"/>
                <w:szCs w:val="24"/>
              </w:rPr>
            </w:pP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2018 (%)</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2019 (%)</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2020 (%)</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2021 (%)</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2022</w:t>
            </w:r>
          </w:p>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BAS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2.38</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2.33</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1.73</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1.87</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BRK</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1.97</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1.74</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2.54</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1.93</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2.31</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3</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BNTBS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1.92</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2.56</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1.74</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1.64</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1.93</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4</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MUAMALAT</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0.08</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0.05</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0.03</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0.02</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0.09</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5</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BVIC</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0.32</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0.05</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0.16</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0.71</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0.45</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6</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BJBS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0.54</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0.6</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0.41</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0.96</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1.14</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7</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BSI</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0.88</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1.69</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1.38</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1.61</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1.98</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8</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MEGAS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0.93</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0.89</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1.74</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4.08</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2.59</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9</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PNBS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0.26</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0.25</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0.06</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-6.72</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1.79</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10</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BUKOPINS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0.02</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0.04</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0.04</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-5.48</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-1.27</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11</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BCAS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1.17</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1.15</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1.09</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1.12</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1.33</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12</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BTPS</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12.37</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13.58</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7.16</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10.72</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11.36</w:t>
            </w:r>
          </w:p>
        </w:tc>
      </w:tr>
      <w:tr w:rsidR="00B91C39" w:rsidRPr="00B449B9" w:rsidTr="005210CB">
        <w:trPr>
          <w:trHeight w:val="224"/>
        </w:trPr>
        <w:tc>
          <w:tcPr>
            <w:tcW w:w="87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13</w:t>
            </w:r>
          </w:p>
        </w:tc>
        <w:tc>
          <w:tcPr>
            <w:tcW w:w="1604"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BANK</w:t>
            </w:r>
          </w:p>
        </w:tc>
        <w:tc>
          <w:tcPr>
            <w:tcW w:w="965"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-6.86</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11.15</w:t>
            </w:r>
          </w:p>
        </w:tc>
        <w:tc>
          <w:tcPr>
            <w:tcW w:w="839"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6.19</w:t>
            </w:r>
          </w:p>
        </w:tc>
        <w:tc>
          <w:tcPr>
            <w:tcW w:w="838"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color w:val="000000"/>
                <w:sz w:val="24"/>
                <w:szCs w:val="24"/>
              </w:rPr>
            </w:pPr>
            <w:r w:rsidRPr="00B449B9">
              <w:rPr>
                <w:rFonts w:ascii="Times New Roman" w:eastAsia="Times New Roman" w:hAnsi="Times New Roman" w:cs="Times New Roman"/>
                <w:color w:val="000000"/>
                <w:sz w:val="24"/>
                <w:szCs w:val="24"/>
              </w:rPr>
              <w:t>-8.81</w:t>
            </w:r>
          </w:p>
        </w:tc>
        <w:tc>
          <w:tcPr>
            <w:tcW w:w="1246" w:type="dxa"/>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-10.85</w:t>
            </w:r>
          </w:p>
        </w:tc>
      </w:tr>
      <w:tr w:rsidR="00B91C39" w:rsidRPr="00B449B9" w:rsidTr="005210CB">
        <w:trPr>
          <w:trHeight w:val="224"/>
        </w:trPr>
        <w:tc>
          <w:tcPr>
            <w:tcW w:w="5963" w:type="dxa"/>
            <w:gridSpan w:val="6"/>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proofErr w:type="spellStart"/>
            <w:r w:rsidRPr="00B449B9">
              <w:rPr>
                <w:rFonts w:ascii="Times New Roman" w:eastAsia="Times New Roman" w:hAnsi="Times New Roman" w:cs="Times New Roman"/>
                <w:b/>
                <w:bCs/>
                <w:color w:val="000000"/>
                <w:sz w:val="24"/>
                <w:szCs w:val="24"/>
              </w:rPr>
              <w:t>Tertinggi</w:t>
            </w:r>
            <w:proofErr w:type="spellEnd"/>
          </w:p>
        </w:tc>
        <w:tc>
          <w:tcPr>
            <w:tcW w:w="1246" w:type="dxa"/>
            <w:shd w:val="clear" w:color="auto" w:fill="auto"/>
            <w:noWrap/>
            <w:vAlign w:val="bottom"/>
            <w:hideMark/>
          </w:tcPr>
          <w:p w:rsidR="00B91C39" w:rsidRPr="00B449B9" w:rsidRDefault="00B91C39" w:rsidP="005210CB">
            <w:pPr>
              <w:spacing w:after="0" w:line="240" w:lineRule="auto"/>
              <w:jc w:val="right"/>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13.58</w:t>
            </w:r>
          </w:p>
        </w:tc>
      </w:tr>
      <w:tr w:rsidR="00B91C39" w:rsidRPr="00B449B9" w:rsidTr="005210CB">
        <w:trPr>
          <w:trHeight w:val="224"/>
        </w:trPr>
        <w:tc>
          <w:tcPr>
            <w:tcW w:w="5963" w:type="dxa"/>
            <w:gridSpan w:val="6"/>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proofErr w:type="spellStart"/>
            <w:r w:rsidRPr="00B449B9">
              <w:rPr>
                <w:rFonts w:ascii="Times New Roman" w:eastAsia="Times New Roman" w:hAnsi="Times New Roman" w:cs="Times New Roman"/>
                <w:b/>
                <w:bCs/>
                <w:color w:val="000000"/>
                <w:sz w:val="24"/>
                <w:szCs w:val="24"/>
              </w:rPr>
              <w:t>Terendah</w:t>
            </w:r>
            <w:proofErr w:type="spellEnd"/>
          </w:p>
        </w:tc>
        <w:tc>
          <w:tcPr>
            <w:tcW w:w="1246" w:type="dxa"/>
            <w:shd w:val="clear" w:color="auto" w:fill="auto"/>
            <w:noWrap/>
            <w:vAlign w:val="bottom"/>
            <w:hideMark/>
          </w:tcPr>
          <w:p w:rsidR="00B91C39" w:rsidRPr="00B449B9" w:rsidRDefault="00B91C39" w:rsidP="005210CB">
            <w:pPr>
              <w:spacing w:after="0" w:line="240" w:lineRule="auto"/>
              <w:jc w:val="right"/>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-10.85</w:t>
            </w:r>
          </w:p>
        </w:tc>
      </w:tr>
      <w:tr w:rsidR="00B91C39" w:rsidRPr="00B449B9" w:rsidTr="005210CB">
        <w:trPr>
          <w:trHeight w:val="224"/>
        </w:trPr>
        <w:tc>
          <w:tcPr>
            <w:tcW w:w="5963" w:type="dxa"/>
            <w:gridSpan w:val="6"/>
            <w:shd w:val="clear" w:color="auto" w:fill="auto"/>
            <w:noWrap/>
            <w:vAlign w:val="center"/>
            <w:hideMark/>
          </w:tcPr>
          <w:p w:rsidR="00B91C39" w:rsidRPr="00B449B9" w:rsidRDefault="00B91C39" w:rsidP="005210CB">
            <w:pPr>
              <w:spacing w:after="0" w:line="240" w:lineRule="auto"/>
              <w:jc w:val="center"/>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Rata-rata</w:t>
            </w:r>
          </w:p>
        </w:tc>
        <w:tc>
          <w:tcPr>
            <w:tcW w:w="1246" w:type="dxa"/>
            <w:shd w:val="clear" w:color="auto" w:fill="auto"/>
            <w:noWrap/>
            <w:vAlign w:val="bottom"/>
            <w:hideMark/>
          </w:tcPr>
          <w:p w:rsidR="00B91C39" w:rsidRPr="00B449B9" w:rsidRDefault="00B91C39" w:rsidP="005210CB">
            <w:pPr>
              <w:spacing w:after="0" w:line="240" w:lineRule="auto"/>
              <w:jc w:val="right"/>
              <w:rPr>
                <w:rFonts w:ascii="Times New Roman" w:eastAsia="Times New Roman" w:hAnsi="Times New Roman" w:cs="Times New Roman"/>
                <w:b/>
                <w:bCs/>
                <w:color w:val="000000"/>
                <w:sz w:val="24"/>
                <w:szCs w:val="24"/>
              </w:rPr>
            </w:pPr>
            <w:r w:rsidRPr="00B449B9">
              <w:rPr>
                <w:rFonts w:ascii="Times New Roman" w:eastAsia="Times New Roman" w:hAnsi="Times New Roman" w:cs="Times New Roman"/>
                <w:b/>
                <w:bCs/>
                <w:color w:val="000000"/>
                <w:sz w:val="24"/>
                <w:szCs w:val="24"/>
              </w:rPr>
              <w:t>1.458923</w:t>
            </w:r>
          </w:p>
        </w:tc>
      </w:tr>
    </w:tbl>
    <w:p w:rsidR="00B91C39" w:rsidRDefault="00B91C39" w:rsidP="00B91C39">
      <w:pPr>
        <w:spacing w:after="0" w:line="480" w:lineRule="auto"/>
        <w:ind w:firstLine="709"/>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sectPr w:rsidR="00B91C39" w:rsidSect="00663F1D">
          <w:headerReference w:type="default" r:id="rId22"/>
          <w:footerReference w:type="default" r:id="rId23"/>
          <w:type w:val="continuous"/>
          <w:pgSz w:w="11907" w:h="16839" w:code="9"/>
          <w:pgMar w:top="2268" w:right="1701" w:bottom="1701" w:left="2268" w:header="708" w:footer="708" w:gutter="0"/>
          <w:pgNumType w:start="122"/>
          <w:cols w:space="708"/>
          <w:docGrid w:linePitch="360"/>
        </w:sect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sectPr w:rsidR="00B91C39" w:rsidSect="003765D2">
          <w:headerReference w:type="default" r:id="rId24"/>
          <w:footerReference w:type="default" r:id="rId25"/>
          <w:type w:val="continuous"/>
          <w:pgSz w:w="11907" w:h="16839" w:code="9"/>
          <w:pgMar w:top="2268" w:right="1701" w:bottom="1701" w:left="2268" w:header="708" w:footer="708" w:gutter="0"/>
          <w:pgNumType w:start="124"/>
          <w:cols w:space="708"/>
          <w:docGrid w:linePitch="360"/>
        </w:sectPr>
      </w:pPr>
    </w:p>
    <w:p w:rsidR="00B91C39" w:rsidRPr="0007183A" w:rsidRDefault="00B91C39" w:rsidP="00B91C39">
      <w:pPr>
        <w:spacing w:line="480" w:lineRule="auto"/>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2</w:t>
      </w:r>
    </w:p>
    <w:p w:rsidR="00B91C39" w:rsidRPr="00056ECB" w:rsidRDefault="00B91C39" w:rsidP="00B91C39">
      <w:pPr>
        <w:pStyle w:val="ListParagraph"/>
        <w:spacing w:after="0" w:line="360" w:lineRule="auto"/>
        <w:ind w:left="1213" w:firstLine="227"/>
        <w:jc w:val="center"/>
        <w:rPr>
          <w:rFonts w:asciiTheme="majorBidi" w:hAnsiTheme="majorBidi" w:cstheme="majorBidi"/>
          <w:b/>
          <w:sz w:val="24"/>
          <w:szCs w:val="24"/>
          <w:lang w:val="en-ID"/>
        </w:rPr>
      </w:pPr>
      <w:r>
        <w:rPr>
          <w:rFonts w:ascii="Times New Roman" w:hAnsi="Times New Roman" w:cs="Times New Roman"/>
          <w:b/>
          <w:sz w:val="24"/>
          <w:szCs w:val="24"/>
          <w:lang w:val="en-ID"/>
        </w:rPr>
        <w:t xml:space="preserve">Data </w:t>
      </w:r>
      <w:proofErr w:type="spellStart"/>
      <w:r>
        <w:rPr>
          <w:rFonts w:ascii="Times New Roman" w:hAnsi="Times New Roman" w:cs="Times New Roman"/>
          <w:b/>
          <w:sz w:val="24"/>
          <w:szCs w:val="24"/>
          <w:lang w:val="en-ID"/>
        </w:rPr>
        <w:t>perhitungan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r w:rsidRPr="00FD7FFA">
        <w:rPr>
          <w:rFonts w:asciiTheme="majorBidi" w:hAnsiTheme="majorBidi" w:cstheme="majorBidi"/>
          <w:b/>
          <w:i/>
          <w:sz w:val="24"/>
          <w:szCs w:val="24"/>
          <w:lang w:val="en-ID"/>
        </w:rPr>
        <w:t>Capital Adequacy Ratio</w:t>
      </w:r>
      <w:r w:rsidRPr="00056ECB">
        <w:rPr>
          <w:rFonts w:asciiTheme="majorBidi" w:hAnsiTheme="majorBidi" w:cstheme="majorBidi"/>
          <w:b/>
          <w:sz w:val="24"/>
          <w:szCs w:val="24"/>
          <w:lang w:val="en-ID"/>
        </w:rPr>
        <w:t xml:space="preserve"> (CAR)</w:t>
      </w:r>
    </w:p>
    <w:tbl>
      <w:tblPr>
        <w:tblpPr w:leftFromText="180" w:rightFromText="180" w:vertAnchor="text" w:horzAnchor="page" w:tblpX="3436" w:tblpY="454"/>
        <w:tblW w:w="7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15"/>
        <w:gridCol w:w="927"/>
        <w:gridCol w:w="904"/>
        <w:gridCol w:w="992"/>
        <w:gridCol w:w="993"/>
        <w:gridCol w:w="1197"/>
      </w:tblGrid>
      <w:tr w:rsidR="00B91C39" w:rsidRPr="00A46CF6" w:rsidTr="005210CB">
        <w:trPr>
          <w:trHeight w:val="300"/>
        </w:trPr>
        <w:tc>
          <w:tcPr>
            <w:tcW w:w="960" w:type="dxa"/>
            <w:vMerge w:val="restart"/>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NO</w:t>
            </w:r>
          </w:p>
        </w:tc>
        <w:tc>
          <w:tcPr>
            <w:tcW w:w="1315" w:type="dxa"/>
            <w:vMerge w:val="restart"/>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KODE BANK</w:t>
            </w:r>
          </w:p>
        </w:tc>
        <w:tc>
          <w:tcPr>
            <w:tcW w:w="5013" w:type="dxa"/>
            <w:gridSpan w:val="5"/>
            <w:shd w:val="clear" w:color="auto" w:fill="auto"/>
            <w:noWrap/>
            <w:vAlign w:val="center"/>
            <w:hideMark/>
          </w:tcPr>
          <w:p w:rsidR="00B91C39" w:rsidRPr="00A46CF6" w:rsidRDefault="00B91C39" w:rsidP="005210CB">
            <w:pPr>
              <w:spacing w:after="0"/>
              <w:jc w:val="center"/>
              <w:rPr>
                <w:rFonts w:ascii="Calibri" w:eastAsia="Times New Roman" w:hAnsi="Calibri" w:cs="Calibri"/>
                <w:b/>
                <w:bCs/>
                <w:i/>
                <w:iCs/>
                <w:color w:val="000000"/>
              </w:rPr>
            </w:pPr>
            <w:r w:rsidRPr="00A46CF6">
              <w:rPr>
                <w:rFonts w:ascii="Calibri" w:eastAsia="Times New Roman" w:hAnsi="Calibri" w:cs="Calibri"/>
                <w:b/>
                <w:bCs/>
                <w:i/>
                <w:iCs/>
                <w:color w:val="000000"/>
              </w:rPr>
              <w:t>Capital Adequacy Ratio</w:t>
            </w:r>
          </w:p>
        </w:tc>
      </w:tr>
      <w:tr w:rsidR="00B91C39" w:rsidRPr="00A46CF6" w:rsidTr="005210CB">
        <w:trPr>
          <w:trHeight w:val="300"/>
        </w:trPr>
        <w:tc>
          <w:tcPr>
            <w:tcW w:w="960" w:type="dxa"/>
            <w:vMerge/>
            <w:vAlign w:val="center"/>
            <w:hideMark/>
          </w:tcPr>
          <w:p w:rsidR="00B91C39" w:rsidRPr="00A46CF6" w:rsidRDefault="00B91C39" w:rsidP="005210CB">
            <w:pPr>
              <w:spacing w:after="0"/>
              <w:jc w:val="center"/>
              <w:rPr>
                <w:rFonts w:ascii="Calibri" w:eastAsia="Times New Roman" w:hAnsi="Calibri" w:cs="Calibri"/>
                <w:b/>
                <w:bCs/>
                <w:color w:val="000000"/>
              </w:rPr>
            </w:pPr>
          </w:p>
        </w:tc>
        <w:tc>
          <w:tcPr>
            <w:tcW w:w="1315" w:type="dxa"/>
            <w:vMerge/>
            <w:vAlign w:val="center"/>
            <w:hideMark/>
          </w:tcPr>
          <w:p w:rsidR="00B91C39" w:rsidRPr="00A46CF6" w:rsidRDefault="00B91C39" w:rsidP="005210CB">
            <w:pPr>
              <w:spacing w:after="0"/>
              <w:jc w:val="center"/>
              <w:rPr>
                <w:rFonts w:ascii="Calibri" w:eastAsia="Times New Roman" w:hAnsi="Calibri" w:cs="Calibri"/>
                <w:b/>
                <w:bCs/>
                <w:color w:val="000000"/>
              </w:rPr>
            </w:pP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2018</w:t>
            </w:r>
            <w:r>
              <w:rPr>
                <w:rFonts w:ascii="Calibri" w:eastAsia="Times New Roman" w:hAnsi="Calibri" w:cs="Calibri"/>
                <w:b/>
                <w:bCs/>
                <w:color w:val="000000"/>
              </w:rPr>
              <w:t xml:space="preserve"> (%)</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2019</w:t>
            </w:r>
            <w:r>
              <w:rPr>
                <w:rFonts w:ascii="Calibri" w:eastAsia="Times New Roman" w:hAnsi="Calibri" w:cs="Calibri"/>
                <w:b/>
                <w:bCs/>
                <w:color w:val="000000"/>
              </w:rPr>
              <w:t xml:space="preserve"> (%)</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2020</w:t>
            </w:r>
            <w:r>
              <w:rPr>
                <w:rFonts w:ascii="Calibri" w:eastAsia="Times New Roman" w:hAnsi="Calibri" w:cs="Calibri"/>
                <w:b/>
                <w:bCs/>
                <w:color w:val="000000"/>
              </w:rPr>
              <w:t xml:space="preserve"> (%)</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2021</w:t>
            </w:r>
            <w:r>
              <w:rPr>
                <w:rFonts w:ascii="Calibri" w:eastAsia="Times New Roman" w:hAnsi="Calibri" w:cs="Calibri"/>
                <w:b/>
                <w:bCs/>
                <w:color w:val="000000"/>
              </w:rPr>
              <w:t xml:space="preserve"> (%)</w:t>
            </w:r>
          </w:p>
        </w:tc>
        <w:tc>
          <w:tcPr>
            <w:tcW w:w="1197" w:type="dxa"/>
            <w:shd w:val="clear" w:color="auto" w:fill="auto"/>
            <w:noWrap/>
            <w:vAlign w:val="center"/>
            <w:hideMark/>
          </w:tcPr>
          <w:p w:rsidR="00B91C39"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2022</w:t>
            </w:r>
          </w:p>
          <w:p w:rsidR="00B91C39" w:rsidRPr="00A46CF6" w:rsidRDefault="00B91C39" w:rsidP="005210CB">
            <w:pPr>
              <w:spacing w:after="0"/>
              <w:jc w:val="center"/>
              <w:rPr>
                <w:rFonts w:ascii="Calibri" w:eastAsia="Times New Roman" w:hAnsi="Calibri" w:cs="Calibri"/>
                <w:b/>
                <w:bCs/>
                <w:color w:val="000000"/>
              </w:rPr>
            </w:pPr>
            <w:r>
              <w:rPr>
                <w:rFonts w:ascii="Calibri" w:eastAsia="Times New Roman" w:hAnsi="Calibri" w:cs="Calibri"/>
                <w:b/>
                <w:bCs/>
                <w:color w:val="000000"/>
              </w:rPr>
              <w:t>(%)</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BAS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19.67</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18.9</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18.6</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20.02</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23.52</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BRK</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20.35</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21.01</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20.77</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21.07</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22</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BNTBS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35.42</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35.47</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31.6</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29.53</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26.36</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4</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MUAMALAT</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12.34</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12.42</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15.21</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23.76</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32.7</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5</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BVIC</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22.07</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19.44</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24.6</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33.21</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149.27</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6</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BJBS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16.43</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14.95</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24.14</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23.47</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22.11</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7</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BSI</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16.26</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16.15</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18.24</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22.09</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20.29</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8</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MEGAS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20.54</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19.96</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24.15</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25.59</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26.99</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9</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PNBS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23.15</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14.46</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31.43</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25.81</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22.71</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10</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BUKOPINS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19.31</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15.25</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22.22</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23.74</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19.49</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11</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BCAS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24.27</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38.28</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45.26</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41.43</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36.72</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12</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BTPS</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40.92</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44.57</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49.44</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58.1</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52.05</w:t>
            </w:r>
          </w:p>
        </w:tc>
      </w:tr>
      <w:tr w:rsidR="00B91C39" w:rsidRPr="00A46CF6" w:rsidTr="005210CB">
        <w:trPr>
          <w:trHeight w:val="300"/>
        </w:trPr>
        <w:tc>
          <w:tcPr>
            <w:tcW w:w="960"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13</w:t>
            </w:r>
          </w:p>
        </w:tc>
        <w:tc>
          <w:tcPr>
            <w:tcW w:w="1315"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BANK</w:t>
            </w:r>
          </w:p>
        </w:tc>
        <w:tc>
          <w:tcPr>
            <w:tcW w:w="92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163.07</w:t>
            </w:r>
          </w:p>
        </w:tc>
        <w:tc>
          <w:tcPr>
            <w:tcW w:w="904"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241.84</w:t>
            </w:r>
          </w:p>
        </w:tc>
        <w:tc>
          <w:tcPr>
            <w:tcW w:w="992"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329.09</w:t>
            </w:r>
          </w:p>
        </w:tc>
        <w:tc>
          <w:tcPr>
            <w:tcW w:w="993" w:type="dxa"/>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390.5</w:t>
            </w:r>
          </w:p>
        </w:tc>
        <w:tc>
          <w:tcPr>
            <w:tcW w:w="1197" w:type="dxa"/>
            <w:shd w:val="clear" w:color="auto" w:fill="auto"/>
            <w:noWrap/>
            <w:vAlign w:val="center"/>
            <w:hideMark/>
          </w:tcPr>
          <w:p w:rsidR="00B91C39" w:rsidRPr="00A46CF6" w:rsidRDefault="00B91C39" w:rsidP="005210CB">
            <w:pPr>
              <w:spacing w:after="0"/>
              <w:jc w:val="center"/>
              <w:rPr>
                <w:rFonts w:ascii="Calibri" w:eastAsia="Times New Roman" w:hAnsi="Calibri" w:cs="Calibri"/>
                <w:color w:val="000000"/>
              </w:rPr>
            </w:pPr>
            <w:r w:rsidRPr="00A46CF6">
              <w:rPr>
                <w:rFonts w:ascii="Calibri" w:eastAsia="Times New Roman" w:hAnsi="Calibri" w:cs="Calibri"/>
                <w:color w:val="000000"/>
              </w:rPr>
              <w:t>189.28</w:t>
            </w:r>
          </w:p>
        </w:tc>
      </w:tr>
      <w:tr w:rsidR="00B91C39" w:rsidRPr="00A46CF6" w:rsidTr="005210CB">
        <w:trPr>
          <w:trHeight w:val="300"/>
        </w:trPr>
        <w:tc>
          <w:tcPr>
            <w:tcW w:w="6091" w:type="dxa"/>
            <w:gridSpan w:val="6"/>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proofErr w:type="spellStart"/>
            <w:r w:rsidRPr="00A46CF6">
              <w:rPr>
                <w:rFonts w:ascii="Calibri" w:eastAsia="Times New Roman" w:hAnsi="Calibri" w:cs="Calibri"/>
                <w:b/>
                <w:bCs/>
                <w:color w:val="000000"/>
              </w:rPr>
              <w:t>Tertinggi</w:t>
            </w:r>
            <w:proofErr w:type="spellEnd"/>
          </w:p>
        </w:tc>
        <w:tc>
          <w:tcPr>
            <w:tcW w:w="1197" w:type="dxa"/>
            <w:shd w:val="clear" w:color="auto" w:fill="auto"/>
            <w:noWrap/>
            <w:vAlign w:val="bottom"/>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390.5</w:t>
            </w:r>
          </w:p>
        </w:tc>
      </w:tr>
      <w:tr w:rsidR="00B91C39" w:rsidRPr="00A46CF6" w:rsidTr="005210CB">
        <w:trPr>
          <w:trHeight w:val="300"/>
        </w:trPr>
        <w:tc>
          <w:tcPr>
            <w:tcW w:w="6091" w:type="dxa"/>
            <w:gridSpan w:val="6"/>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proofErr w:type="spellStart"/>
            <w:r w:rsidRPr="00A46CF6">
              <w:rPr>
                <w:rFonts w:ascii="Calibri" w:eastAsia="Times New Roman" w:hAnsi="Calibri" w:cs="Calibri"/>
                <w:b/>
                <w:bCs/>
                <w:color w:val="000000"/>
              </w:rPr>
              <w:t>Terendah</w:t>
            </w:r>
            <w:proofErr w:type="spellEnd"/>
          </w:p>
        </w:tc>
        <w:tc>
          <w:tcPr>
            <w:tcW w:w="1197" w:type="dxa"/>
            <w:shd w:val="clear" w:color="auto" w:fill="auto"/>
            <w:noWrap/>
            <w:vAlign w:val="bottom"/>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12.34</w:t>
            </w:r>
          </w:p>
        </w:tc>
      </w:tr>
      <w:tr w:rsidR="00B91C39" w:rsidRPr="00A46CF6" w:rsidTr="005210CB">
        <w:trPr>
          <w:trHeight w:val="300"/>
        </w:trPr>
        <w:tc>
          <w:tcPr>
            <w:tcW w:w="6091" w:type="dxa"/>
            <w:gridSpan w:val="6"/>
            <w:shd w:val="clear" w:color="auto" w:fill="auto"/>
            <w:noWrap/>
            <w:vAlign w:val="center"/>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Rata-rata</w:t>
            </w:r>
          </w:p>
        </w:tc>
        <w:tc>
          <w:tcPr>
            <w:tcW w:w="1197" w:type="dxa"/>
            <w:shd w:val="clear" w:color="auto" w:fill="auto"/>
            <w:noWrap/>
            <w:vAlign w:val="bottom"/>
            <w:hideMark/>
          </w:tcPr>
          <w:p w:rsidR="00B91C39" w:rsidRPr="00A46CF6" w:rsidRDefault="00B91C39" w:rsidP="005210CB">
            <w:pPr>
              <w:spacing w:after="0"/>
              <w:jc w:val="center"/>
              <w:rPr>
                <w:rFonts w:ascii="Calibri" w:eastAsia="Times New Roman" w:hAnsi="Calibri" w:cs="Calibri"/>
                <w:b/>
                <w:bCs/>
                <w:color w:val="000000"/>
              </w:rPr>
            </w:pPr>
            <w:r w:rsidRPr="00A46CF6">
              <w:rPr>
                <w:rFonts w:ascii="Calibri" w:eastAsia="Times New Roman" w:hAnsi="Calibri" w:cs="Calibri"/>
                <w:b/>
                <w:bCs/>
                <w:color w:val="000000"/>
              </w:rPr>
              <w:t>45.89323</w:t>
            </w:r>
          </w:p>
        </w:tc>
      </w:tr>
    </w:tbl>
    <w:p w:rsidR="00B91C39" w:rsidRDefault="00B91C39" w:rsidP="00B91C39">
      <w:pPr>
        <w:pStyle w:val="ListParagraph"/>
        <w:spacing w:after="240" w:line="360" w:lineRule="auto"/>
        <w:ind w:left="1211" w:firstLine="229"/>
        <w:jc w:val="center"/>
        <w:rPr>
          <w:rFonts w:asciiTheme="majorBidi" w:hAnsiTheme="majorBidi" w:cstheme="majorBidi"/>
          <w:b/>
          <w:sz w:val="24"/>
          <w:szCs w:val="24"/>
          <w:lang w:val="en-ID"/>
        </w:rPr>
      </w:pPr>
      <w:r w:rsidRPr="00056ECB">
        <w:rPr>
          <w:rFonts w:asciiTheme="majorBidi" w:hAnsiTheme="majorBidi" w:cstheme="majorBidi"/>
          <w:b/>
          <w:sz w:val="24"/>
          <w:szCs w:val="24"/>
          <w:lang w:val="en-ID"/>
        </w:rPr>
        <w:t xml:space="preserve">Bank </w:t>
      </w:r>
      <w:proofErr w:type="spellStart"/>
      <w:r w:rsidRPr="00056ECB">
        <w:rPr>
          <w:rFonts w:asciiTheme="majorBidi" w:hAnsiTheme="majorBidi" w:cstheme="majorBidi"/>
          <w:b/>
          <w:sz w:val="24"/>
          <w:szCs w:val="24"/>
          <w:lang w:val="en-ID"/>
        </w:rPr>
        <w:t>Umum</w:t>
      </w:r>
      <w:proofErr w:type="spellEnd"/>
      <w:r w:rsidRPr="00056ECB">
        <w:rPr>
          <w:rFonts w:asciiTheme="majorBidi" w:hAnsiTheme="majorBidi" w:cstheme="majorBidi"/>
          <w:b/>
          <w:sz w:val="24"/>
          <w:szCs w:val="24"/>
          <w:lang w:val="en-ID"/>
        </w:rPr>
        <w:t xml:space="preserve"> </w:t>
      </w:r>
      <w:proofErr w:type="spellStart"/>
      <w:r w:rsidRPr="00056ECB">
        <w:rPr>
          <w:rFonts w:asciiTheme="majorBidi" w:hAnsiTheme="majorBidi" w:cstheme="majorBidi"/>
          <w:b/>
          <w:sz w:val="24"/>
          <w:szCs w:val="24"/>
          <w:lang w:val="en-ID"/>
        </w:rPr>
        <w:t>Syariah</w:t>
      </w:r>
      <w:proofErr w:type="spellEnd"/>
      <w:r w:rsidRPr="00056ECB">
        <w:rPr>
          <w:rFonts w:asciiTheme="majorBidi" w:hAnsiTheme="majorBidi" w:cstheme="majorBidi"/>
          <w:b/>
          <w:sz w:val="24"/>
          <w:szCs w:val="24"/>
          <w:lang w:val="en-ID"/>
        </w:rPr>
        <w:t xml:space="preserve"> Di Indonesia </w:t>
      </w:r>
      <w:proofErr w:type="spellStart"/>
      <w:r w:rsidRPr="00056ECB">
        <w:rPr>
          <w:rFonts w:asciiTheme="majorBidi" w:hAnsiTheme="majorBidi" w:cstheme="majorBidi"/>
          <w:b/>
          <w:sz w:val="24"/>
          <w:szCs w:val="24"/>
          <w:lang w:val="en-ID"/>
        </w:rPr>
        <w:t>Tahun</w:t>
      </w:r>
      <w:proofErr w:type="spellEnd"/>
      <w:r w:rsidRPr="00056ECB">
        <w:rPr>
          <w:rFonts w:asciiTheme="majorBidi" w:hAnsiTheme="majorBidi" w:cstheme="majorBidi"/>
          <w:b/>
          <w:sz w:val="24"/>
          <w:szCs w:val="24"/>
          <w:lang w:val="en-ID"/>
        </w:rPr>
        <w:t xml:space="preserve"> 2018-2022</w:t>
      </w:r>
    </w:p>
    <w:p w:rsidR="00B91C39" w:rsidRPr="004F0F30" w:rsidRDefault="00B91C39" w:rsidP="00B91C39">
      <w:pPr>
        <w:spacing w:after="240" w:line="360" w:lineRule="auto"/>
        <w:rPr>
          <w:rFonts w:asciiTheme="majorBidi" w:hAnsiTheme="majorBidi" w:cstheme="majorBidi"/>
          <w:b/>
          <w:sz w:val="24"/>
          <w:szCs w:val="24"/>
          <w:lang w:val="en-ID"/>
        </w:rPr>
      </w:pPr>
    </w:p>
    <w:p w:rsidR="00B91C39" w:rsidRDefault="00B91C39" w:rsidP="00B91C39">
      <w:pPr>
        <w:spacing w:after="0" w:line="480" w:lineRule="auto"/>
        <w:ind w:left="851" w:firstLine="360"/>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3</w:t>
      </w:r>
    </w:p>
    <w:p w:rsidR="00B91C39" w:rsidRPr="005E6BE6" w:rsidRDefault="00B91C39" w:rsidP="00B91C39">
      <w:pPr>
        <w:pStyle w:val="ListParagraph"/>
        <w:spacing w:line="360" w:lineRule="auto"/>
        <w:ind w:left="1213" w:firstLine="227"/>
        <w:jc w:val="center"/>
        <w:rPr>
          <w:rFonts w:asciiTheme="majorBidi" w:hAnsiTheme="majorBidi" w:cstheme="majorBidi"/>
          <w:b/>
          <w:sz w:val="24"/>
          <w:szCs w:val="24"/>
          <w:lang w:val="en-ID"/>
        </w:rPr>
      </w:pPr>
      <w:r>
        <w:rPr>
          <w:rFonts w:ascii="Times New Roman" w:hAnsi="Times New Roman" w:cs="Times New Roman"/>
          <w:b/>
          <w:sz w:val="24"/>
          <w:szCs w:val="24"/>
          <w:lang w:val="en-ID"/>
        </w:rPr>
        <w:t xml:space="preserve">Data </w:t>
      </w:r>
      <w:proofErr w:type="spellStart"/>
      <w:r>
        <w:rPr>
          <w:rFonts w:ascii="Times New Roman" w:hAnsi="Times New Roman" w:cs="Times New Roman"/>
          <w:b/>
          <w:sz w:val="24"/>
          <w:szCs w:val="24"/>
          <w:lang w:val="en-ID"/>
        </w:rPr>
        <w:t>perhitungan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proofErr w:type="spellStart"/>
      <w:r>
        <w:rPr>
          <w:rFonts w:asciiTheme="majorBidi" w:hAnsiTheme="majorBidi" w:cstheme="majorBidi"/>
          <w:b/>
          <w:sz w:val="24"/>
          <w:szCs w:val="24"/>
          <w:lang w:val="en-ID"/>
        </w:rPr>
        <w:t>Biaya</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Operasional</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Pendapatan</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Operasional</w:t>
      </w:r>
      <w:proofErr w:type="spellEnd"/>
      <w:r>
        <w:rPr>
          <w:rFonts w:asciiTheme="majorBidi" w:hAnsiTheme="majorBidi" w:cstheme="majorBidi"/>
          <w:b/>
          <w:sz w:val="24"/>
          <w:szCs w:val="24"/>
          <w:lang w:val="en-ID"/>
        </w:rPr>
        <w:t xml:space="preserve"> (BOPO) </w:t>
      </w:r>
      <w:r w:rsidRPr="005E6BE6">
        <w:rPr>
          <w:rFonts w:asciiTheme="majorBidi" w:hAnsiTheme="majorBidi" w:cstheme="majorBidi"/>
          <w:b/>
          <w:sz w:val="24"/>
          <w:szCs w:val="24"/>
          <w:lang w:val="en-ID"/>
        </w:rPr>
        <w:t xml:space="preserve">Bank </w:t>
      </w:r>
      <w:proofErr w:type="spellStart"/>
      <w:r w:rsidRPr="005E6BE6">
        <w:rPr>
          <w:rFonts w:asciiTheme="majorBidi" w:hAnsiTheme="majorBidi" w:cstheme="majorBidi"/>
          <w:b/>
          <w:sz w:val="24"/>
          <w:szCs w:val="24"/>
          <w:lang w:val="en-ID"/>
        </w:rPr>
        <w:t>Umum</w:t>
      </w:r>
      <w:proofErr w:type="spellEnd"/>
      <w:r w:rsidRPr="005E6BE6">
        <w:rPr>
          <w:rFonts w:asciiTheme="majorBidi" w:hAnsiTheme="majorBidi" w:cstheme="majorBidi"/>
          <w:b/>
          <w:sz w:val="24"/>
          <w:szCs w:val="24"/>
          <w:lang w:val="en-ID"/>
        </w:rPr>
        <w:t xml:space="preserve"> </w:t>
      </w:r>
      <w:proofErr w:type="spellStart"/>
      <w:r w:rsidRPr="005E6BE6">
        <w:rPr>
          <w:rFonts w:asciiTheme="majorBidi" w:hAnsiTheme="majorBidi" w:cstheme="majorBidi"/>
          <w:b/>
          <w:sz w:val="24"/>
          <w:szCs w:val="24"/>
          <w:lang w:val="en-ID"/>
        </w:rPr>
        <w:t>Syariah</w:t>
      </w:r>
      <w:proofErr w:type="spellEnd"/>
      <w:r w:rsidRPr="005E6BE6">
        <w:rPr>
          <w:rFonts w:asciiTheme="majorBidi" w:hAnsiTheme="majorBidi" w:cstheme="majorBidi"/>
          <w:b/>
          <w:sz w:val="24"/>
          <w:szCs w:val="24"/>
          <w:lang w:val="en-ID"/>
        </w:rPr>
        <w:t xml:space="preserve"> Di Indonesia </w:t>
      </w:r>
      <w:proofErr w:type="spellStart"/>
      <w:r w:rsidRPr="005E6BE6">
        <w:rPr>
          <w:rFonts w:asciiTheme="majorBidi" w:hAnsiTheme="majorBidi" w:cstheme="majorBidi"/>
          <w:b/>
          <w:sz w:val="24"/>
          <w:szCs w:val="24"/>
          <w:lang w:val="en-ID"/>
        </w:rPr>
        <w:t>Tahun</w:t>
      </w:r>
      <w:proofErr w:type="spellEnd"/>
      <w:r w:rsidRPr="005E6BE6">
        <w:rPr>
          <w:rFonts w:asciiTheme="majorBidi" w:hAnsiTheme="majorBidi" w:cstheme="majorBidi"/>
          <w:b/>
          <w:sz w:val="24"/>
          <w:szCs w:val="24"/>
          <w:lang w:val="en-ID"/>
        </w:rPr>
        <w:t xml:space="preserve"> 2018-2022</w:t>
      </w:r>
    </w:p>
    <w:tbl>
      <w:tblPr>
        <w:tblW w:w="6660"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380"/>
        <w:gridCol w:w="959"/>
        <w:gridCol w:w="793"/>
        <w:gridCol w:w="793"/>
        <w:gridCol w:w="959"/>
        <w:gridCol w:w="1056"/>
      </w:tblGrid>
      <w:tr w:rsidR="00B91C39" w:rsidRPr="00A46CF6" w:rsidTr="005210CB">
        <w:trPr>
          <w:trHeight w:val="300"/>
        </w:trPr>
        <w:tc>
          <w:tcPr>
            <w:tcW w:w="720" w:type="dxa"/>
            <w:vMerge w:val="restart"/>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NO</w:t>
            </w:r>
          </w:p>
        </w:tc>
        <w:tc>
          <w:tcPr>
            <w:tcW w:w="1380" w:type="dxa"/>
            <w:vMerge w:val="restart"/>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KODE BANK</w:t>
            </w:r>
          </w:p>
        </w:tc>
        <w:tc>
          <w:tcPr>
            <w:tcW w:w="4560" w:type="dxa"/>
            <w:gridSpan w:val="5"/>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proofErr w:type="spellStart"/>
            <w:r w:rsidRPr="00A46CF6">
              <w:rPr>
                <w:rFonts w:ascii="Calibri" w:eastAsia="Times New Roman" w:hAnsi="Calibri" w:cs="Calibri"/>
                <w:b/>
                <w:bCs/>
                <w:color w:val="000000"/>
              </w:rPr>
              <w:t>Biaya</w:t>
            </w:r>
            <w:proofErr w:type="spellEnd"/>
            <w:r w:rsidRPr="00A46CF6">
              <w:rPr>
                <w:rFonts w:ascii="Calibri" w:eastAsia="Times New Roman" w:hAnsi="Calibri" w:cs="Calibri"/>
                <w:b/>
                <w:bCs/>
                <w:color w:val="000000"/>
              </w:rPr>
              <w:t xml:space="preserve"> </w:t>
            </w:r>
            <w:proofErr w:type="spellStart"/>
            <w:r w:rsidRPr="00A46CF6">
              <w:rPr>
                <w:rFonts w:ascii="Calibri" w:eastAsia="Times New Roman" w:hAnsi="Calibri" w:cs="Calibri"/>
                <w:b/>
                <w:bCs/>
                <w:color w:val="000000"/>
              </w:rPr>
              <w:t>Operasional</w:t>
            </w:r>
            <w:proofErr w:type="spellEnd"/>
            <w:r w:rsidRPr="00A46CF6">
              <w:rPr>
                <w:rFonts w:ascii="Calibri" w:eastAsia="Times New Roman" w:hAnsi="Calibri" w:cs="Calibri"/>
                <w:b/>
                <w:bCs/>
                <w:color w:val="000000"/>
              </w:rPr>
              <w:t xml:space="preserve"> </w:t>
            </w:r>
            <w:proofErr w:type="spellStart"/>
            <w:r w:rsidRPr="00A46CF6">
              <w:rPr>
                <w:rFonts w:ascii="Calibri" w:eastAsia="Times New Roman" w:hAnsi="Calibri" w:cs="Calibri"/>
                <w:b/>
                <w:bCs/>
                <w:color w:val="000000"/>
              </w:rPr>
              <w:t>Pendapatan</w:t>
            </w:r>
            <w:proofErr w:type="spellEnd"/>
            <w:r w:rsidRPr="00A46CF6">
              <w:rPr>
                <w:rFonts w:ascii="Calibri" w:eastAsia="Times New Roman" w:hAnsi="Calibri" w:cs="Calibri"/>
                <w:b/>
                <w:bCs/>
                <w:color w:val="000000"/>
              </w:rPr>
              <w:t xml:space="preserve"> </w:t>
            </w:r>
            <w:proofErr w:type="spellStart"/>
            <w:r w:rsidRPr="00A46CF6">
              <w:rPr>
                <w:rFonts w:ascii="Calibri" w:eastAsia="Times New Roman" w:hAnsi="Calibri" w:cs="Calibri"/>
                <w:b/>
                <w:bCs/>
                <w:color w:val="000000"/>
              </w:rPr>
              <w:t>Operasional</w:t>
            </w:r>
            <w:proofErr w:type="spellEnd"/>
          </w:p>
        </w:tc>
      </w:tr>
      <w:tr w:rsidR="00B91C39" w:rsidRPr="00A46CF6" w:rsidTr="005210CB">
        <w:trPr>
          <w:trHeight w:val="300"/>
        </w:trPr>
        <w:tc>
          <w:tcPr>
            <w:tcW w:w="720" w:type="dxa"/>
            <w:vMerge/>
            <w:vAlign w:val="center"/>
            <w:hideMark/>
          </w:tcPr>
          <w:p w:rsidR="00B91C39" w:rsidRPr="00A46CF6" w:rsidRDefault="00B91C39" w:rsidP="005210CB">
            <w:pPr>
              <w:spacing w:after="0" w:line="240" w:lineRule="auto"/>
              <w:rPr>
                <w:rFonts w:ascii="Calibri" w:eastAsia="Times New Roman" w:hAnsi="Calibri" w:cs="Calibri"/>
                <w:b/>
                <w:bCs/>
                <w:color w:val="000000"/>
              </w:rPr>
            </w:pPr>
          </w:p>
        </w:tc>
        <w:tc>
          <w:tcPr>
            <w:tcW w:w="1380" w:type="dxa"/>
            <w:vMerge/>
            <w:vAlign w:val="center"/>
            <w:hideMark/>
          </w:tcPr>
          <w:p w:rsidR="00B91C39" w:rsidRPr="00A46CF6" w:rsidRDefault="00B91C39" w:rsidP="005210CB">
            <w:pPr>
              <w:spacing w:after="0" w:line="240" w:lineRule="auto"/>
              <w:rPr>
                <w:rFonts w:ascii="Calibri" w:eastAsia="Times New Roman" w:hAnsi="Calibri" w:cs="Calibri"/>
                <w:b/>
                <w:bCs/>
                <w:color w:val="000000"/>
              </w:rPr>
            </w:pP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2018</w:t>
            </w:r>
            <w:r>
              <w:rPr>
                <w:rFonts w:ascii="Calibri" w:eastAsia="Times New Roman" w:hAnsi="Calibri" w:cs="Calibri"/>
                <w:b/>
                <w:bCs/>
                <w:color w:val="000000"/>
              </w:rPr>
              <w:t xml:space="preserve"> (%)</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2019</w:t>
            </w:r>
            <w:r>
              <w:rPr>
                <w:rFonts w:ascii="Calibri" w:eastAsia="Times New Roman" w:hAnsi="Calibri" w:cs="Calibri"/>
                <w:b/>
                <w:bCs/>
                <w:color w:val="000000"/>
              </w:rPr>
              <w:t xml:space="preserve"> (%)</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2020</w:t>
            </w:r>
            <w:r>
              <w:rPr>
                <w:rFonts w:ascii="Calibri" w:eastAsia="Times New Roman" w:hAnsi="Calibri" w:cs="Calibri"/>
                <w:b/>
                <w:bCs/>
                <w:color w:val="000000"/>
              </w:rPr>
              <w:t xml:space="preserve"> (%)</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2021</w:t>
            </w:r>
            <w:r>
              <w:rPr>
                <w:rFonts w:ascii="Calibri" w:eastAsia="Times New Roman" w:hAnsi="Calibri" w:cs="Calibri"/>
                <w:b/>
                <w:bCs/>
                <w:color w:val="000000"/>
              </w:rPr>
              <w:t xml:space="preserve"> (%)</w:t>
            </w:r>
          </w:p>
        </w:tc>
        <w:tc>
          <w:tcPr>
            <w:tcW w:w="1056" w:type="dxa"/>
            <w:shd w:val="clear" w:color="auto" w:fill="auto"/>
            <w:noWrap/>
            <w:vAlign w:val="center"/>
            <w:hideMark/>
          </w:tcPr>
          <w:p w:rsidR="00B91C39"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2022</w:t>
            </w:r>
          </w:p>
          <w:p w:rsidR="00B91C39" w:rsidRPr="00A46CF6" w:rsidRDefault="00B91C39" w:rsidP="005210C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BAS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79.09</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76.95</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81.5</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78.37</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76.66</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2</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BRK</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79.58</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81.61</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73.54</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77.23</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70.63</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3</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BNTBS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86.86</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76.83</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81.39</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82.56</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80.54</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4</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MUAMALAT</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98.24</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99.5</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99.45</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99.3</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96.62</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5</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BVIC</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96.38</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99.8</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96.93</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91.35</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94.41</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6</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BJBS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94.66</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93.93</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95.41</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88.73</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84.9</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BSI</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91.16</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82.89</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84.61</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80.46</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75.88</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MEGAS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93.84</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93.71</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85.52</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64.64</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67.33</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PNBS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99.57</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97.74</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99.42</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202.74</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76.99</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10</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BUKOPINS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99.45</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99.6</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97.73</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180.25</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115.76</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11</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BCAS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87.43</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87.55</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86.28</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84.76</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81.63</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12</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BTPS</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62.36</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58.07</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72.42</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59.97</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58.13</w:t>
            </w:r>
          </w:p>
        </w:tc>
      </w:tr>
      <w:tr w:rsidR="00B91C39" w:rsidRPr="00A46CF6" w:rsidTr="005210CB">
        <w:trPr>
          <w:trHeight w:val="300"/>
        </w:trPr>
        <w:tc>
          <w:tcPr>
            <w:tcW w:w="72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13</w:t>
            </w:r>
          </w:p>
        </w:tc>
        <w:tc>
          <w:tcPr>
            <w:tcW w:w="1380"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BANK</w:t>
            </w:r>
          </w:p>
        </w:tc>
        <w:tc>
          <w:tcPr>
            <w:tcW w:w="959"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199.97</w:t>
            </w:r>
          </w:p>
        </w:tc>
        <w:tc>
          <w:tcPr>
            <w:tcW w:w="793"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84.7</w:t>
            </w:r>
          </w:p>
        </w:tc>
        <w:tc>
          <w:tcPr>
            <w:tcW w:w="793" w:type="dxa"/>
            <w:shd w:val="clear" w:color="auto" w:fill="auto"/>
            <w:noWrap/>
            <w:vAlign w:val="center"/>
            <w:hideMark/>
          </w:tcPr>
          <w:p w:rsidR="00B91C39" w:rsidRPr="005E6BE6" w:rsidRDefault="00B91C39" w:rsidP="005210CB">
            <w:pPr>
              <w:spacing w:after="0" w:line="240" w:lineRule="auto"/>
              <w:jc w:val="center"/>
              <w:rPr>
                <w:rFonts w:ascii="Calibri" w:eastAsia="Times New Roman" w:hAnsi="Calibri" w:cs="Calibri"/>
                <w:b/>
                <w:color w:val="000000"/>
              </w:rPr>
            </w:pPr>
            <w:r w:rsidRPr="005E6BE6">
              <w:rPr>
                <w:rFonts w:ascii="Calibri" w:eastAsia="Times New Roman" w:hAnsi="Calibri" w:cs="Calibri"/>
                <w:b/>
                <w:color w:val="000000"/>
              </w:rPr>
              <w:t>56.16</w:t>
            </w:r>
          </w:p>
        </w:tc>
        <w:tc>
          <w:tcPr>
            <w:tcW w:w="959" w:type="dxa"/>
            <w:shd w:val="clear" w:color="auto" w:fill="auto"/>
            <w:noWrap/>
            <w:vAlign w:val="center"/>
            <w:hideMark/>
          </w:tcPr>
          <w:p w:rsidR="00B91C39" w:rsidRPr="005E6BE6" w:rsidRDefault="00B91C39" w:rsidP="005210CB">
            <w:pPr>
              <w:spacing w:after="0" w:line="240" w:lineRule="auto"/>
              <w:jc w:val="center"/>
              <w:rPr>
                <w:rFonts w:ascii="Calibri" w:eastAsia="Times New Roman" w:hAnsi="Calibri" w:cs="Calibri"/>
                <w:b/>
                <w:color w:val="000000"/>
              </w:rPr>
            </w:pPr>
            <w:r w:rsidRPr="005E6BE6">
              <w:rPr>
                <w:rFonts w:ascii="Calibri" w:eastAsia="Times New Roman" w:hAnsi="Calibri" w:cs="Calibri"/>
                <w:b/>
                <w:color w:val="000000"/>
              </w:rPr>
              <w:t>428.4</w:t>
            </w:r>
          </w:p>
        </w:tc>
        <w:tc>
          <w:tcPr>
            <w:tcW w:w="1056" w:type="dxa"/>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color w:val="000000"/>
              </w:rPr>
            </w:pPr>
            <w:r w:rsidRPr="00A46CF6">
              <w:rPr>
                <w:rFonts w:ascii="Calibri" w:eastAsia="Times New Roman" w:hAnsi="Calibri" w:cs="Calibri"/>
                <w:color w:val="000000"/>
              </w:rPr>
              <w:t>354.75</w:t>
            </w:r>
          </w:p>
        </w:tc>
      </w:tr>
      <w:tr w:rsidR="00B91C39" w:rsidRPr="00A46CF6" w:rsidTr="005210CB">
        <w:trPr>
          <w:trHeight w:val="300"/>
        </w:trPr>
        <w:tc>
          <w:tcPr>
            <w:tcW w:w="5604" w:type="dxa"/>
            <w:gridSpan w:val="6"/>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proofErr w:type="spellStart"/>
            <w:r w:rsidRPr="00A46CF6">
              <w:rPr>
                <w:rFonts w:ascii="Calibri" w:eastAsia="Times New Roman" w:hAnsi="Calibri" w:cs="Calibri"/>
                <w:b/>
                <w:bCs/>
                <w:color w:val="000000"/>
              </w:rPr>
              <w:t>Tertinggi</w:t>
            </w:r>
            <w:proofErr w:type="spellEnd"/>
          </w:p>
        </w:tc>
        <w:tc>
          <w:tcPr>
            <w:tcW w:w="1056" w:type="dxa"/>
            <w:shd w:val="clear" w:color="auto" w:fill="auto"/>
            <w:noWrap/>
            <w:vAlign w:val="bottom"/>
            <w:hideMark/>
          </w:tcPr>
          <w:p w:rsidR="00B91C39" w:rsidRPr="00A46CF6" w:rsidRDefault="00B91C39" w:rsidP="005210CB">
            <w:pPr>
              <w:spacing w:after="0" w:line="240" w:lineRule="auto"/>
              <w:jc w:val="right"/>
              <w:rPr>
                <w:rFonts w:ascii="Calibri" w:eastAsia="Times New Roman" w:hAnsi="Calibri" w:cs="Calibri"/>
                <w:b/>
                <w:bCs/>
                <w:color w:val="000000"/>
              </w:rPr>
            </w:pPr>
            <w:r w:rsidRPr="00A46CF6">
              <w:rPr>
                <w:rFonts w:ascii="Calibri" w:eastAsia="Times New Roman" w:hAnsi="Calibri" w:cs="Calibri"/>
                <w:b/>
                <w:bCs/>
                <w:color w:val="000000"/>
              </w:rPr>
              <w:t>428.4</w:t>
            </w:r>
          </w:p>
        </w:tc>
      </w:tr>
      <w:tr w:rsidR="00B91C39" w:rsidRPr="00A46CF6" w:rsidTr="005210CB">
        <w:trPr>
          <w:trHeight w:val="300"/>
        </w:trPr>
        <w:tc>
          <w:tcPr>
            <w:tcW w:w="5604" w:type="dxa"/>
            <w:gridSpan w:val="6"/>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proofErr w:type="spellStart"/>
            <w:r w:rsidRPr="00A46CF6">
              <w:rPr>
                <w:rFonts w:ascii="Calibri" w:eastAsia="Times New Roman" w:hAnsi="Calibri" w:cs="Calibri"/>
                <w:b/>
                <w:bCs/>
                <w:color w:val="000000"/>
              </w:rPr>
              <w:t>Terendah</w:t>
            </w:r>
            <w:proofErr w:type="spellEnd"/>
          </w:p>
        </w:tc>
        <w:tc>
          <w:tcPr>
            <w:tcW w:w="1056" w:type="dxa"/>
            <w:shd w:val="clear" w:color="auto" w:fill="auto"/>
            <w:noWrap/>
            <w:vAlign w:val="bottom"/>
            <w:hideMark/>
          </w:tcPr>
          <w:p w:rsidR="00B91C39" w:rsidRPr="00A46CF6" w:rsidRDefault="00B91C39" w:rsidP="005210CB">
            <w:pPr>
              <w:spacing w:after="0" w:line="240" w:lineRule="auto"/>
              <w:jc w:val="right"/>
              <w:rPr>
                <w:rFonts w:ascii="Calibri" w:eastAsia="Times New Roman" w:hAnsi="Calibri" w:cs="Calibri"/>
                <w:b/>
                <w:bCs/>
                <w:color w:val="000000"/>
              </w:rPr>
            </w:pPr>
            <w:r w:rsidRPr="00A46CF6">
              <w:rPr>
                <w:rFonts w:ascii="Calibri" w:eastAsia="Times New Roman" w:hAnsi="Calibri" w:cs="Calibri"/>
                <w:b/>
                <w:bCs/>
                <w:color w:val="000000"/>
              </w:rPr>
              <w:t>56.16</w:t>
            </w:r>
          </w:p>
        </w:tc>
      </w:tr>
      <w:tr w:rsidR="00B91C39" w:rsidRPr="00A46CF6" w:rsidTr="005210CB">
        <w:trPr>
          <w:trHeight w:val="300"/>
        </w:trPr>
        <w:tc>
          <w:tcPr>
            <w:tcW w:w="5604" w:type="dxa"/>
            <w:gridSpan w:val="6"/>
            <w:shd w:val="clear" w:color="auto" w:fill="auto"/>
            <w:noWrap/>
            <w:vAlign w:val="center"/>
            <w:hideMark/>
          </w:tcPr>
          <w:p w:rsidR="00B91C39" w:rsidRPr="00A46CF6" w:rsidRDefault="00B91C39" w:rsidP="005210CB">
            <w:pPr>
              <w:spacing w:after="0" w:line="240" w:lineRule="auto"/>
              <w:jc w:val="center"/>
              <w:rPr>
                <w:rFonts w:ascii="Calibri" w:eastAsia="Times New Roman" w:hAnsi="Calibri" w:cs="Calibri"/>
                <w:b/>
                <w:bCs/>
                <w:color w:val="000000"/>
              </w:rPr>
            </w:pPr>
            <w:r w:rsidRPr="00A46CF6">
              <w:rPr>
                <w:rFonts w:ascii="Calibri" w:eastAsia="Times New Roman" w:hAnsi="Calibri" w:cs="Calibri"/>
                <w:b/>
                <w:bCs/>
                <w:color w:val="000000"/>
              </w:rPr>
              <w:t>Rata-rata</w:t>
            </w:r>
          </w:p>
        </w:tc>
        <w:tc>
          <w:tcPr>
            <w:tcW w:w="1056" w:type="dxa"/>
            <w:shd w:val="clear" w:color="auto" w:fill="auto"/>
            <w:noWrap/>
            <w:vAlign w:val="bottom"/>
            <w:hideMark/>
          </w:tcPr>
          <w:p w:rsidR="00B91C39" w:rsidRPr="00A46CF6" w:rsidRDefault="00B91C39" w:rsidP="005210CB">
            <w:pPr>
              <w:spacing w:after="0" w:line="240" w:lineRule="auto"/>
              <w:jc w:val="right"/>
              <w:rPr>
                <w:rFonts w:ascii="Calibri" w:eastAsia="Times New Roman" w:hAnsi="Calibri" w:cs="Calibri"/>
                <w:b/>
                <w:bCs/>
                <w:color w:val="000000"/>
              </w:rPr>
            </w:pPr>
            <w:r w:rsidRPr="00A46CF6">
              <w:rPr>
                <w:rFonts w:ascii="Calibri" w:eastAsia="Times New Roman" w:hAnsi="Calibri" w:cs="Calibri"/>
                <w:b/>
                <w:bCs/>
                <w:color w:val="000000"/>
              </w:rPr>
              <w:t>99.45877</w:t>
            </w:r>
          </w:p>
        </w:tc>
      </w:tr>
    </w:tbl>
    <w:p w:rsidR="00B91C39" w:rsidRDefault="00B91C39" w:rsidP="00B91C39">
      <w:pPr>
        <w:spacing w:after="0" w:line="480" w:lineRule="auto"/>
        <w:ind w:left="720"/>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4</w:t>
      </w:r>
    </w:p>
    <w:p w:rsidR="00B91C39" w:rsidRDefault="00B91C39" w:rsidP="00B91C39">
      <w:pPr>
        <w:pStyle w:val="ListParagraph"/>
        <w:spacing w:after="0" w:line="360" w:lineRule="auto"/>
        <w:ind w:left="1213" w:firstLine="227"/>
        <w:jc w:val="center"/>
        <w:rPr>
          <w:rFonts w:asciiTheme="majorBidi" w:hAnsiTheme="majorBidi" w:cstheme="majorBidi"/>
          <w:b/>
          <w:sz w:val="24"/>
          <w:szCs w:val="24"/>
          <w:lang w:val="en-ID"/>
        </w:rPr>
      </w:pPr>
      <w:r>
        <w:rPr>
          <w:rFonts w:ascii="Times New Roman" w:hAnsi="Times New Roman" w:cs="Times New Roman"/>
          <w:b/>
          <w:sz w:val="24"/>
          <w:szCs w:val="24"/>
          <w:lang w:val="en-ID"/>
        </w:rPr>
        <w:t xml:space="preserve">Data </w:t>
      </w:r>
      <w:proofErr w:type="spellStart"/>
      <w:r>
        <w:rPr>
          <w:rFonts w:ascii="Times New Roman" w:hAnsi="Times New Roman" w:cs="Times New Roman"/>
          <w:b/>
          <w:sz w:val="24"/>
          <w:szCs w:val="24"/>
          <w:lang w:val="en-ID"/>
        </w:rPr>
        <w:t>perhitungan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proofErr w:type="gramStart"/>
      <w:r w:rsidRPr="00FD7FFA">
        <w:rPr>
          <w:rFonts w:asciiTheme="majorBidi" w:hAnsiTheme="majorBidi" w:cstheme="majorBidi"/>
          <w:b/>
          <w:i/>
          <w:sz w:val="24"/>
          <w:szCs w:val="24"/>
          <w:lang w:val="en-ID"/>
        </w:rPr>
        <w:t>Financing</w:t>
      </w:r>
      <w:proofErr w:type="gramEnd"/>
      <w:r w:rsidRPr="00FD7FFA">
        <w:rPr>
          <w:rFonts w:asciiTheme="majorBidi" w:hAnsiTheme="majorBidi" w:cstheme="majorBidi"/>
          <w:b/>
          <w:i/>
          <w:sz w:val="24"/>
          <w:szCs w:val="24"/>
          <w:lang w:val="en-ID"/>
        </w:rPr>
        <w:t xml:space="preserve"> to Deposit Ratio</w:t>
      </w:r>
      <w:r>
        <w:rPr>
          <w:rFonts w:asciiTheme="majorBidi" w:hAnsiTheme="majorBidi" w:cstheme="majorBidi"/>
          <w:b/>
          <w:sz w:val="24"/>
          <w:szCs w:val="24"/>
          <w:lang w:val="en-ID"/>
        </w:rPr>
        <w:t xml:space="preserve"> (FDR)</w:t>
      </w:r>
    </w:p>
    <w:p w:rsidR="00B91C39" w:rsidRPr="005E6BE6" w:rsidRDefault="00B91C39" w:rsidP="00B91C39">
      <w:pPr>
        <w:pStyle w:val="ListParagraph"/>
        <w:spacing w:after="0" w:line="360" w:lineRule="auto"/>
        <w:ind w:left="1213" w:firstLine="227"/>
        <w:jc w:val="center"/>
        <w:rPr>
          <w:rFonts w:asciiTheme="majorBidi" w:hAnsiTheme="majorBidi" w:cstheme="majorBidi"/>
          <w:b/>
          <w:sz w:val="24"/>
          <w:szCs w:val="24"/>
          <w:lang w:val="en-ID"/>
        </w:rPr>
      </w:pPr>
      <w:r w:rsidRPr="005E6BE6">
        <w:rPr>
          <w:rFonts w:asciiTheme="majorBidi" w:hAnsiTheme="majorBidi" w:cstheme="majorBidi"/>
          <w:b/>
          <w:sz w:val="24"/>
          <w:szCs w:val="24"/>
          <w:lang w:val="en-ID"/>
        </w:rPr>
        <w:t xml:space="preserve">Bank </w:t>
      </w:r>
      <w:proofErr w:type="spellStart"/>
      <w:r w:rsidRPr="005E6BE6">
        <w:rPr>
          <w:rFonts w:asciiTheme="majorBidi" w:hAnsiTheme="majorBidi" w:cstheme="majorBidi"/>
          <w:b/>
          <w:sz w:val="24"/>
          <w:szCs w:val="24"/>
          <w:lang w:val="en-ID"/>
        </w:rPr>
        <w:t>Umum</w:t>
      </w:r>
      <w:proofErr w:type="spellEnd"/>
      <w:r w:rsidRPr="005E6BE6">
        <w:rPr>
          <w:rFonts w:asciiTheme="majorBidi" w:hAnsiTheme="majorBidi" w:cstheme="majorBidi"/>
          <w:b/>
          <w:sz w:val="24"/>
          <w:szCs w:val="24"/>
          <w:lang w:val="en-ID"/>
        </w:rPr>
        <w:t xml:space="preserve"> </w:t>
      </w:r>
      <w:proofErr w:type="spellStart"/>
      <w:r w:rsidRPr="005E6BE6">
        <w:rPr>
          <w:rFonts w:asciiTheme="majorBidi" w:hAnsiTheme="majorBidi" w:cstheme="majorBidi"/>
          <w:b/>
          <w:sz w:val="24"/>
          <w:szCs w:val="24"/>
          <w:lang w:val="en-ID"/>
        </w:rPr>
        <w:t>Syariah</w:t>
      </w:r>
      <w:proofErr w:type="spellEnd"/>
      <w:r w:rsidRPr="005E6BE6">
        <w:rPr>
          <w:rFonts w:asciiTheme="majorBidi" w:hAnsiTheme="majorBidi" w:cstheme="majorBidi"/>
          <w:b/>
          <w:sz w:val="24"/>
          <w:szCs w:val="24"/>
          <w:lang w:val="en-ID"/>
        </w:rPr>
        <w:t xml:space="preserve"> Di Indonesia </w:t>
      </w:r>
      <w:proofErr w:type="spellStart"/>
      <w:r w:rsidRPr="005E6BE6">
        <w:rPr>
          <w:rFonts w:asciiTheme="majorBidi" w:hAnsiTheme="majorBidi" w:cstheme="majorBidi"/>
          <w:b/>
          <w:sz w:val="24"/>
          <w:szCs w:val="24"/>
          <w:lang w:val="en-ID"/>
        </w:rPr>
        <w:t>Tahun</w:t>
      </w:r>
      <w:proofErr w:type="spellEnd"/>
      <w:r w:rsidRPr="005E6BE6">
        <w:rPr>
          <w:rFonts w:asciiTheme="majorBidi" w:hAnsiTheme="majorBidi" w:cstheme="majorBidi"/>
          <w:b/>
          <w:sz w:val="24"/>
          <w:szCs w:val="24"/>
          <w:lang w:val="en-ID"/>
        </w:rPr>
        <w:t xml:space="preserve"> 2018-2022</w:t>
      </w:r>
    </w:p>
    <w:tbl>
      <w:tblPr>
        <w:tblW w:w="726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315"/>
        <w:gridCol w:w="1343"/>
        <w:gridCol w:w="1281"/>
        <w:gridCol w:w="830"/>
        <w:gridCol w:w="830"/>
        <w:gridCol w:w="1079"/>
      </w:tblGrid>
      <w:tr w:rsidR="00B91C39" w:rsidRPr="00E6488D" w:rsidTr="005210CB">
        <w:trPr>
          <w:trHeight w:val="300"/>
        </w:trPr>
        <w:tc>
          <w:tcPr>
            <w:tcW w:w="589" w:type="dxa"/>
            <w:vMerge w:val="restart"/>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NO</w:t>
            </w:r>
          </w:p>
        </w:tc>
        <w:tc>
          <w:tcPr>
            <w:tcW w:w="1315" w:type="dxa"/>
            <w:vMerge w:val="restart"/>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KODE BANK</w:t>
            </w:r>
          </w:p>
        </w:tc>
        <w:tc>
          <w:tcPr>
            <w:tcW w:w="5363" w:type="dxa"/>
            <w:gridSpan w:val="5"/>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i/>
                <w:iCs/>
                <w:color w:val="000000"/>
              </w:rPr>
            </w:pPr>
            <w:r w:rsidRPr="00E6488D">
              <w:rPr>
                <w:rFonts w:ascii="Calibri" w:eastAsia="Times New Roman" w:hAnsi="Calibri" w:cs="Calibri"/>
                <w:b/>
                <w:bCs/>
                <w:i/>
                <w:iCs/>
                <w:color w:val="000000"/>
              </w:rPr>
              <w:t>Financing to Deposit Ratio</w:t>
            </w:r>
          </w:p>
        </w:tc>
      </w:tr>
      <w:tr w:rsidR="00B91C39" w:rsidRPr="00E6488D" w:rsidTr="005210CB">
        <w:trPr>
          <w:trHeight w:val="300"/>
        </w:trPr>
        <w:tc>
          <w:tcPr>
            <w:tcW w:w="589" w:type="dxa"/>
            <w:vMerge/>
            <w:vAlign w:val="center"/>
            <w:hideMark/>
          </w:tcPr>
          <w:p w:rsidR="00B91C39" w:rsidRPr="00E6488D" w:rsidRDefault="00B91C39" w:rsidP="005210CB">
            <w:pPr>
              <w:spacing w:after="0" w:line="240" w:lineRule="auto"/>
              <w:rPr>
                <w:rFonts w:ascii="Calibri" w:eastAsia="Times New Roman" w:hAnsi="Calibri" w:cs="Calibri"/>
                <w:b/>
                <w:bCs/>
                <w:color w:val="000000"/>
              </w:rPr>
            </w:pPr>
          </w:p>
        </w:tc>
        <w:tc>
          <w:tcPr>
            <w:tcW w:w="1315" w:type="dxa"/>
            <w:vMerge/>
            <w:vAlign w:val="center"/>
            <w:hideMark/>
          </w:tcPr>
          <w:p w:rsidR="00B91C39" w:rsidRPr="00E6488D" w:rsidRDefault="00B91C39" w:rsidP="005210CB">
            <w:pPr>
              <w:spacing w:after="0" w:line="240" w:lineRule="auto"/>
              <w:rPr>
                <w:rFonts w:ascii="Calibri" w:eastAsia="Times New Roman" w:hAnsi="Calibri" w:cs="Calibri"/>
                <w:b/>
                <w:bCs/>
                <w:color w:val="000000"/>
              </w:rPr>
            </w:pP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2018</w:t>
            </w:r>
            <w:r>
              <w:rPr>
                <w:rFonts w:ascii="Calibri" w:eastAsia="Times New Roman" w:hAnsi="Calibri" w:cs="Calibri"/>
                <w:b/>
                <w:bCs/>
                <w:color w:val="000000"/>
              </w:rPr>
              <w:t xml:space="preserve"> (%)</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2019</w:t>
            </w:r>
            <w:r>
              <w:rPr>
                <w:rFonts w:ascii="Calibri" w:eastAsia="Times New Roman" w:hAnsi="Calibri" w:cs="Calibri"/>
                <w:b/>
                <w:bCs/>
                <w:color w:val="000000"/>
              </w:rPr>
              <w:t xml:space="preserve"> (%)</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2020</w:t>
            </w:r>
            <w:r>
              <w:rPr>
                <w:rFonts w:ascii="Calibri" w:eastAsia="Times New Roman" w:hAnsi="Calibri" w:cs="Calibri"/>
                <w:b/>
                <w:bCs/>
                <w:color w:val="000000"/>
              </w:rPr>
              <w:t xml:space="preserve"> (%)</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2021</w:t>
            </w:r>
            <w:r>
              <w:rPr>
                <w:rFonts w:ascii="Calibri" w:eastAsia="Times New Roman" w:hAnsi="Calibri" w:cs="Calibri"/>
                <w:b/>
                <w:bCs/>
                <w:color w:val="000000"/>
              </w:rPr>
              <w:t xml:space="preserve"> (%)</w:t>
            </w:r>
          </w:p>
        </w:tc>
        <w:tc>
          <w:tcPr>
            <w:tcW w:w="1079" w:type="dxa"/>
            <w:shd w:val="clear" w:color="auto" w:fill="auto"/>
            <w:noWrap/>
            <w:vAlign w:val="center"/>
            <w:hideMark/>
          </w:tcPr>
          <w:p w:rsidR="00B91C39"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2022</w:t>
            </w:r>
          </w:p>
          <w:p w:rsidR="00B91C39" w:rsidRPr="00E6488D" w:rsidRDefault="00B91C39" w:rsidP="005210C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BAS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71.98</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68.64</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70.82</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68.06</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75.44</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2</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BRK</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98.05</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89.7</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85.63</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73.72</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72.67</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BNTBS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98.93</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81.89</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86.53</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90.96</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89.21</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4</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MUAMALAT</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73.18</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73.51</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69.84</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38.33</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40.63</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5</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BVIC</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82.78</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80.52</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74.05</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65.26</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76.77</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BJBS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89.85</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93.53</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86.64</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81.55</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81</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BSI</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77.25</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75.54</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74.52</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73.39</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79.37</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MEGAS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90.88</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94.53</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63.94</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62.84</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54.63</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PNBS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88.82</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95.72</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111.71</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107.56</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97.32</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10</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BUKOPINS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93.4</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93.48</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196.73</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92.97</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92.47</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11</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BCAS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88.99</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90.98</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81.32</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81.38</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79.91</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12</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BTPS</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95.6</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95.27</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97.37</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95</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95.67</w:t>
            </w:r>
          </w:p>
        </w:tc>
      </w:tr>
      <w:tr w:rsidR="00B91C39" w:rsidRPr="00E6488D" w:rsidTr="005210CB">
        <w:trPr>
          <w:trHeight w:val="300"/>
        </w:trPr>
        <w:tc>
          <w:tcPr>
            <w:tcW w:w="58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13</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BANK</w:t>
            </w:r>
          </w:p>
        </w:tc>
        <w:tc>
          <w:tcPr>
            <w:tcW w:w="1343"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424. 923,53</w:t>
            </w:r>
          </w:p>
        </w:tc>
        <w:tc>
          <w:tcPr>
            <w:tcW w:w="1281"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color w:val="000000"/>
              </w:rPr>
            </w:pPr>
            <w:r w:rsidRPr="00E6488D">
              <w:rPr>
                <w:rFonts w:ascii="Calibri" w:eastAsia="Times New Roman" w:hAnsi="Calibri" w:cs="Calibri"/>
                <w:b/>
                <w:color w:val="000000"/>
              </w:rPr>
              <w:t>506,600.00</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0.13</w:t>
            </w:r>
          </w:p>
        </w:tc>
        <w:tc>
          <w:tcPr>
            <w:tcW w:w="830"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color w:val="000000"/>
              </w:rPr>
            </w:pPr>
            <w:r w:rsidRPr="00E6488D">
              <w:rPr>
                <w:rFonts w:ascii="Calibri" w:eastAsia="Times New Roman" w:hAnsi="Calibri" w:cs="Calibri"/>
                <w:b/>
                <w:color w:val="000000"/>
              </w:rPr>
              <w:t>0</w:t>
            </w:r>
          </w:p>
        </w:tc>
        <w:tc>
          <w:tcPr>
            <w:tcW w:w="1079"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173.27</w:t>
            </w:r>
          </w:p>
        </w:tc>
      </w:tr>
      <w:tr w:rsidR="00B91C39" w:rsidRPr="00E6488D" w:rsidTr="005210CB">
        <w:trPr>
          <w:trHeight w:val="300"/>
        </w:trPr>
        <w:tc>
          <w:tcPr>
            <w:tcW w:w="6188" w:type="dxa"/>
            <w:gridSpan w:val="6"/>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proofErr w:type="spellStart"/>
            <w:r w:rsidRPr="00E6488D">
              <w:rPr>
                <w:rFonts w:ascii="Calibri" w:eastAsia="Times New Roman" w:hAnsi="Calibri" w:cs="Calibri"/>
                <w:b/>
                <w:bCs/>
                <w:color w:val="000000"/>
              </w:rPr>
              <w:t>Tertinggi</w:t>
            </w:r>
            <w:proofErr w:type="spellEnd"/>
          </w:p>
        </w:tc>
        <w:tc>
          <w:tcPr>
            <w:tcW w:w="1079" w:type="dxa"/>
            <w:shd w:val="clear" w:color="auto" w:fill="auto"/>
            <w:noWrap/>
            <w:vAlign w:val="bottom"/>
            <w:hideMark/>
          </w:tcPr>
          <w:p w:rsidR="00B91C39" w:rsidRPr="00E6488D" w:rsidRDefault="00B91C39" w:rsidP="005210CB">
            <w:pPr>
              <w:spacing w:after="0" w:line="240" w:lineRule="auto"/>
              <w:jc w:val="right"/>
              <w:rPr>
                <w:rFonts w:ascii="Calibri" w:eastAsia="Times New Roman" w:hAnsi="Calibri" w:cs="Calibri"/>
                <w:b/>
                <w:bCs/>
                <w:color w:val="000000"/>
              </w:rPr>
            </w:pPr>
            <w:r w:rsidRPr="00E6488D">
              <w:rPr>
                <w:rFonts w:ascii="Calibri" w:eastAsia="Times New Roman" w:hAnsi="Calibri" w:cs="Calibri"/>
                <w:b/>
                <w:bCs/>
                <w:color w:val="000000"/>
              </w:rPr>
              <w:t>506600</w:t>
            </w:r>
          </w:p>
        </w:tc>
      </w:tr>
      <w:tr w:rsidR="00B91C39" w:rsidRPr="00E6488D" w:rsidTr="005210CB">
        <w:trPr>
          <w:trHeight w:val="300"/>
        </w:trPr>
        <w:tc>
          <w:tcPr>
            <w:tcW w:w="6188" w:type="dxa"/>
            <w:gridSpan w:val="6"/>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proofErr w:type="spellStart"/>
            <w:r w:rsidRPr="00E6488D">
              <w:rPr>
                <w:rFonts w:ascii="Calibri" w:eastAsia="Times New Roman" w:hAnsi="Calibri" w:cs="Calibri"/>
                <w:b/>
                <w:bCs/>
                <w:color w:val="000000"/>
              </w:rPr>
              <w:t>Terendah</w:t>
            </w:r>
            <w:proofErr w:type="spellEnd"/>
          </w:p>
        </w:tc>
        <w:tc>
          <w:tcPr>
            <w:tcW w:w="1079" w:type="dxa"/>
            <w:shd w:val="clear" w:color="auto" w:fill="auto"/>
            <w:noWrap/>
            <w:vAlign w:val="bottom"/>
            <w:hideMark/>
          </w:tcPr>
          <w:p w:rsidR="00B91C39" w:rsidRPr="00E6488D" w:rsidRDefault="00B91C39" w:rsidP="005210CB">
            <w:pPr>
              <w:spacing w:after="0" w:line="240" w:lineRule="auto"/>
              <w:jc w:val="right"/>
              <w:rPr>
                <w:rFonts w:ascii="Calibri" w:eastAsia="Times New Roman" w:hAnsi="Calibri" w:cs="Calibri"/>
                <w:b/>
                <w:bCs/>
                <w:color w:val="000000"/>
              </w:rPr>
            </w:pPr>
            <w:r w:rsidRPr="00E6488D">
              <w:rPr>
                <w:rFonts w:ascii="Calibri" w:eastAsia="Times New Roman" w:hAnsi="Calibri" w:cs="Calibri"/>
                <w:b/>
                <w:bCs/>
                <w:color w:val="000000"/>
              </w:rPr>
              <w:t>0</w:t>
            </w:r>
          </w:p>
        </w:tc>
      </w:tr>
      <w:tr w:rsidR="00B91C39" w:rsidRPr="00E6488D" w:rsidTr="005210CB">
        <w:trPr>
          <w:trHeight w:val="300"/>
        </w:trPr>
        <w:tc>
          <w:tcPr>
            <w:tcW w:w="6188" w:type="dxa"/>
            <w:gridSpan w:val="6"/>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Rata-rata</w:t>
            </w:r>
          </w:p>
        </w:tc>
        <w:tc>
          <w:tcPr>
            <w:tcW w:w="1079" w:type="dxa"/>
            <w:shd w:val="clear" w:color="auto" w:fill="auto"/>
            <w:noWrap/>
            <w:vAlign w:val="bottom"/>
            <w:hideMark/>
          </w:tcPr>
          <w:p w:rsidR="00B91C39" w:rsidRPr="00E6488D" w:rsidRDefault="00B91C39" w:rsidP="005210CB">
            <w:pPr>
              <w:spacing w:after="0" w:line="240" w:lineRule="auto"/>
              <w:jc w:val="right"/>
              <w:rPr>
                <w:rFonts w:ascii="Calibri" w:eastAsia="Times New Roman" w:hAnsi="Calibri" w:cs="Calibri"/>
                <w:b/>
                <w:bCs/>
                <w:color w:val="000000"/>
              </w:rPr>
            </w:pPr>
            <w:r w:rsidRPr="00E6488D">
              <w:rPr>
                <w:rFonts w:ascii="Calibri" w:eastAsia="Times New Roman" w:hAnsi="Calibri" w:cs="Calibri"/>
                <w:b/>
                <w:bCs/>
                <w:color w:val="000000"/>
              </w:rPr>
              <w:t>7997.213</w:t>
            </w:r>
          </w:p>
        </w:tc>
      </w:tr>
    </w:tbl>
    <w:p w:rsidR="00B91C39" w:rsidRDefault="00B91C39" w:rsidP="00B91C39">
      <w:pPr>
        <w:spacing w:after="0" w:line="48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5</w:t>
      </w:r>
    </w:p>
    <w:p w:rsidR="00B91C39" w:rsidRDefault="00B91C39" w:rsidP="00B91C39">
      <w:pPr>
        <w:pStyle w:val="ListParagraph"/>
        <w:spacing w:after="0" w:line="360" w:lineRule="auto"/>
        <w:ind w:left="1213" w:firstLine="227"/>
        <w:jc w:val="center"/>
        <w:rPr>
          <w:rFonts w:asciiTheme="majorBidi" w:hAnsiTheme="majorBidi" w:cstheme="majorBidi"/>
          <w:b/>
          <w:sz w:val="24"/>
          <w:szCs w:val="24"/>
          <w:lang w:val="en-ID"/>
        </w:rPr>
      </w:pPr>
      <w:r>
        <w:rPr>
          <w:rFonts w:ascii="Times New Roman" w:hAnsi="Times New Roman" w:cs="Times New Roman"/>
          <w:b/>
          <w:sz w:val="24"/>
          <w:szCs w:val="24"/>
          <w:lang w:val="en-ID"/>
        </w:rPr>
        <w:t xml:space="preserve">Data </w:t>
      </w:r>
      <w:proofErr w:type="spellStart"/>
      <w:r>
        <w:rPr>
          <w:rFonts w:ascii="Times New Roman" w:hAnsi="Times New Roman" w:cs="Times New Roman"/>
          <w:b/>
          <w:sz w:val="24"/>
          <w:szCs w:val="24"/>
          <w:lang w:val="en-ID"/>
        </w:rPr>
        <w:t>perhitungan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r w:rsidRPr="00FD7FFA">
        <w:rPr>
          <w:rFonts w:asciiTheme="majorBidi" w:hAnsiTheme="majorBidi" w:cstheme="majorBidi"/>
          <w:b/>
          <w:i/>
          <w:sz w:val="24"/>
          <w:szCs w:val="24"/>
          <w:lang w:val="en-ID"/>
        </w:rPr>
        <w:t>Non Performing Financing</w:t>
      </w:r>
      <w:r>
        <w:rPr>
          <w:rFonts w:asciiTheme="majorBidi" w:hAnsiTheme="majorBidi" w:cstheme="majorBidi"/>
          <w:b/>
          <w:sz w:val="24"/>
          <w:szCs w:val="24"/>
          <w:lang w:val="en-ID"/>
        </w:rPr>
        <w:t xml:space="preserve"> (NPF)</w:t>
      </w:r>
    </w:p>
    <w:p w:rsidR="00B91C39" w:rsidRPr="00B6104C" w:rsidRDefault="00B91C39" w:rsidP="00B91C39">
      <w:pPr>
        <w:pStyle w:val="ListParagraph"/>
        <w:spacing w:after="0" w:line="360" w:lineRule="auto"/>
        <w:ind w:left="1213" w:firstLine="227"/>
        <w:jc w:val="center"/>
        <w:rPr>
          <w:rFonts w:asciiTheme="majorBidi" w:hAnsiTheme="majorBidi" w:cstheme="majorBidi"/>
          <w:b/>
          <w:sz w:val="24"/>
          <w:szCs w:val="24"/>
          <w:lang w:val="en-ID"/>
        </w:rPr>
      </w:pPr>
      <w:r w:rsidRPr="005E6BE6">
        <w:rPr>
          <w:rFonts w:asciiTheme="majorBidi" w:hAnsiTheme="majorBidi" w:cstheme="majorBidi"/>
          <w:b/>
          <w:sz w:val="24"/>
          <w:szCs w:val="24"/>
          <w:lang w:val="en-ID"/>
        </w:rPr>
        <w:t xml:space="preserve">Bank </w:t>
      </w:r>
      <w:proofErr w:type="spellStart"/>
      <w:r w:rsidRPr="005E6BE6">
        <w:rPr>
          <w:rFonts w:asciiTheme="majorBidi" w:hAnsiTheme="majorBidi" w:cstheme="majorBidi"/>
          <w:b/>
          <w:sz w:val="24"/>
          <w:szCs w:val="24"/>
          <w:lang w:val="en-ID"/>
        </w:rPr>
        <w:t>Umum</w:t>
      </w:r>
      <w:proofErr w:type="spellEnd"/>
      <w:r w:rsidRPr="005E6BE6">
        <w:rPr>
          <w:rFonts w:asciiTheme="majorBidi" w:hAnsiTheme="majorBidi" w:cstheme="majorBidi"/>
          <w:b/>
          <w:sz w:val="24"/>
          <w:szCs w:val="24"/>
          <w:lang w:val="en-ID"/>
        </w:rPr>
        <w:t xml:space="preserve"> </w:t>
      </w:r>
      <w:proofErr w:type="spellStart"/>
      <w:r w:rsidRPr="005E6BE6">
        <w:rPr>
          <w:rFonts w:asciiTheme="majorBidi" w:hAnsiTheme="majorBidi" w:cstheme="majorBidi"/>
          <w:b/>
          <w:sz w:val="24"/>
          <w:szCs w:val="24"/>
          <w:lang w:val="en-ID"/>
        </w:rPr>
        <w:t>Syariah</w:t>
      </w:r>
      <w:proofErr w:type="spellEnd"/>
      <w:r w:rsidRPr="005E6BE6">
        <w:rPr>
          <w:rFonts w:asciiTheme="majorBidi" w:hAnsiTheme="majorBidi" w:cstheme="majorBidi"/>
          <w:b/>
          <w:sz w:val="24"/>
          <w:szCs w:val="24"/>
          <w:lang w:val="en-ID"/>
        </w:rPr>
        <w:t xml:space="preserve"> Di Indonesia </w:t>
      </w:r>
      <w:proofErr w:type="spellStart"/>
      <w:r w:rsidRPr="005E6BE6">
        <w:rPr>
          <w:rFonts w:asciiTheme="majorBidi" w:hAnsiTheme="majorBidi" w:cstheme="majorBidi"/>
          <w:b/>
          <w:sz w:val="24"/>
          <w:szCs w:val="24"/>
          <w:lang w:val="en-ID"/>
        </w:rPr>
        <w:t>Tahun</w:t>
      </w:r>
      <w:proofErr w:type="spellEnd"/>
      <w:r w:rsidRPr="005E6BE6">
        <w:rPr>
          <w:rFonts w:asciiTheme="majorBidi" w:hAnsiTheme="majorBidi" w:cstheme="majorBidi"/>
          <w:b/>
          <w:sz w:val="24"/>
          <w:szCs w:val="24"/>
          <w:lang w:val="en-ID"/>
        </w:rPr>
        <w:t xml:space="preserve"> 2018-2022</w:t>
      </w:r>
    </w:p>
    <w:tbl>
      <w:tblPr>
        <w:tblW w:w="6372"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15"/>
        <w:gridCol w:w="825"/>
        <w:gridCol w:w="824"/>
        <w:gridCol w:w="824"/>
        <w:gridCol w:w="824"/>
        <w:gridCol w:w="1056"/>
      </w:tblGrid>
      <w:tr w:rsidR="00B91C39" w:rsidRPr="00E6488D" w:rsidTr="005210CB">
        <w:trPr>
          <w:trHeight w:val="300"/>
        </w:trPr>
        <w:tc>
          <w:tcPr>
            <w:tcW w:w="704" w:type="dxa"/>
            <w:vMerge w:val="restart"/>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NO</w:t>
            </w:r>
          </w:p>
        </w:tc>
        <w:tc>
          <w:tcPr>
            <w:tcW w:w="1315" w:type="dxa"/>
            <w:vMerge w:val="restart"/>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KODE BANK</w:t>
            </w:r>
          </w:p>
        </w:tc>
        <w:tc>
          <w:tcPr>
            <w:tcW w:w="4353" w:type="dxa"/>
            <w:gridSpan w:val="5"/>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i/>
                <w:iCs/>
                <w:color w:val="000000"/>
              </w:rPr>
            </w:pPr>
            <w:r w:rsidRPr="00E6488D">
              <w:rPr>
                <w:rFonts w:ascii="Calibri" w:eastAsia="Times New Roman" w:hAnsi="Calibri" w:cs="Calibri"/>
                <w:b/>
                <w:bCs/>
                <w:i/>
                <w:iCs/>
                <w:color w:val="000000"/>
              </w:rPr>
              <w:t>Non Performing Financing</w:t>
            </w:r>
          </w:p>
        </w:tc>
      </w:tr>
      <w:tr w:rsidR="00B91C39" w:rsidRPr="00E6488D" w:rsidTr="005210CB">
        <w:trPr>
          <w:trHeight w:val="300"/>
        </w:trPr>
        <w:tc>
          <w:tcPr>
            <w:tcW w:w="704" w:type="dxa"/>
            <w:vMerge/>
            <w:vAlign w:val="center"/>
            <w:hideMark/>
          </w:tcPr>
          <w:p w:rsidR="00B91C39" w:rsidRPr="00E6488D" w:rsidRDefault="00B91C39" w:rsidP="005210CB">
            <w:pPr>
              <w:spacing w:after="0" w:line="240" w:lineRule="auto"/>
              <w:rPr>
                <w:rFonts w:ascii="Calibri" w:eastAsia="Times New Roman" w:hAnsi="Calibri" w:cs="Calibri"/>
                <w:b/>
                <w:bCs/>
                <w:color w:val="000000"/>
              </w:rPr>
            </w:pPr>
          </w:p>
        </w:tc>
        <w:tc>
          <w:tcPr>
            <w:tcW w:w="1315" w:type="dxa"/>
            <w:vMerge/>
            <w:vAlign w:val="center"/>
            <w:hideMark/>
          </w:tcPr>
          <w:p w:rsidR="00B91C39" w:rsidRPr="00E6488D" w:rsidRDefault="00B91C39" w:rsidP="005210CB">
            <w:pPr>
              <w:spacing w:after="0" w:line="240" w:lineRule="auto"/>
              <w:rPr>
                <w:rFonts w:ascii="Calibri" w:eastAsia="Times New Roman" w:hAnsi="Calibri" w:cs="Calibri"/>
                <w:b/>
                <w:bCs/>
                <w:color w:val="000000"/>
              </w:rPr>
            </w:pP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2018</w:t>
            </w:r>
            <w:r>
              <w:rPr>
                <w:rFonts w:ascii="Calibri" w:eastAsia="Times New Roman" w:hAnsi="Calibri" w:cs="Calibri"/>
                <w:b/>
                <w:bCs/>
                <w:color w:val="000000"/>
              </w:rPr>
              <w:t xml:space="preserve"> (%)</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2019</w:t>
            </w:r>
            <w:r>
              <w:rPr>
                <w:rFonts w:ascii="Calibri" w:eastAsia="Times New Roman" w:hAnsi="Calibri" w:cs="Calibri"/>
                <w:b/>
                <w:bCs/>
                <w:color w:val="000000"/>
              </w:rPr>
              <w:t xml:space="preserve"> (%)</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2020</w:t>
            </w:r>
            <w:r>
              <w:rPr>
                <w:rFonts w:ascii="Calibri" w:eastAsia="Times New Roman" w:hAnsi="Calibri" w:cs="Calibri"/>
                <w:b/>
                <w:bCs/>
                <w:color w:val="000000"/>
              </w:rPr>
              <w:t xml:space="preserve"> (%)</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2021</w:t>
            </w:r>
            <w:r>
              <w:rPr>
                <w:rFonts w:ascii="Calibri" w:eastAsia="Times New Roman" w:hAnsi="Calibri" w:cs="Calibri"/>
                <w:b/>
                <w:bCs/>
                <w:color w:val="000000"/>
              </w:rPr>
              <w:t xml:space="preserve"> (%)</w:t>
            </w:r>
          </w:p>
        </w:tc>
        <w:tc>
          <w:tcPr>
            <w:tcW w:w="1056" w:type="dxa"/>
            <w:shd w:val="clear" w:color="auto" w:fill="auto"/>
            <w:noWrap/>
            <w:vAlign w:val="center"/>
            <w:hideMark/>
          </w:tcPr>
          <w:p w:rsidR="00B91C39"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2022</w:t>
            </w:r>
          </w:p>
          <w:p w:rsidR="00B91C39" w:rsidRPr="00E6488D" w:rsidRDefault="00B91C39" w:rsidP="005210C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BAS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0.04</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0.04</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0.04</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0.03</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0.04</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2</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BRK</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0.19</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0.27</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1.01</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0.88</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0.33</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BNTBS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0.57</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0.61</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0.77</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0.63</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0.22</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4</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MUAMALAT</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2.58</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4.3</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3.95</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0.08</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0.86</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5</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BVIC</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3.41</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2.64</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3.01</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3.72</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1.14</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6</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BJBS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1.96</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1.5</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2.86</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1.8</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1.37</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7</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BSI</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3.28</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1.12</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0.87</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0.57</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8</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MEGAS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1.96</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1.49</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1.38</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0.97</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0.89</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9</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PNBS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3.84</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2.8</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2.45</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0.94</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1.91</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10</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BUKOPINS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3.65</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4.05</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4.95</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4.66</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3.81</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11</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BCAS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0.28</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0.26</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0.5</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0.13</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0.42</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12</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BTPS</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0.02</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0.26</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0.02</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0.18</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0.34</w:t>
            </w:r>
          </w:p>
        </w:tc>
      </w:tr>
      <w:tr w:rsidR="00B91C39" w:rsidRPr="00E6488D" w:rsidTr="005210CB">
        <w:trPr>
          <w:trHeight w:val="300"/>
        </w:trPr>
        <w:tc>
          <w:tcPr>
            <w:tcW w:w="70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13</w:t>
            </w:r>
          </w:p>
        </w:tc>
        <w:tc>
          <w:tcPr>
            <w:tcW w:w="131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color w:val="000000"/>
              </w:rPr>
            </w:pPr>
            <w:r w:rsidRPr="00E6488D">
              <w:rPr>
                <w:rFonts w:ascii="Calibri" w:eastAsia="Times New Roman" w:hAnsi="Calibri" w:cs="Calibri"/>
                <w:color w:val="000000"/>
              </w:rPr>
              <w:t>BANK</w:t>
            </w:r>
          </w:p>
        </w:tc>
        <w:tc>
          <w:tcPr>
            <w:tcW w:w="825"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0</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0</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0</w:t>
            </w:r>
          </w:p>
        </w:tc>
        <w:tc>
          <w:tcPr>
            <w:tcW w:w="824"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0</w:t>
            </w:r>
          </w:p>
        </w:tc>
        <w:tc>
          <w:tcPr>
            <w:tcW w:w="1056" w:type="dxa"/>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0</w:t>
            </w:r>
          </w:p>
        </w:tc>
      </w:tr>
      <w:tr w:rsidR="00B91C39" w:rsidRPr="00E6488D" w:rsidTr="005210CB">
        <w:trPr>
          <w:trHeight w:val="300"/>
        </w:trPr>
        <w:tc>
          <w:tcPr>
            <w:tcW w:w="5316" w:type="dxa"/>
            <w:gridSpan w:val="6"/>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proofErr w:type="spellStart"/>
            <w:r w:rsidRPr="00E6488D">
              <w:rPr>
                <w:rFonts w:ascii="Calibri" w:eastAsia="Times New Roman" w:hAnsi="Calibri" w:cs="Calibri"/>
                <w:b/>
                <w:bCs/>
                <w:color w:val="000000"/>
              </w:rPr>
              <w:t>Tertinggi</w:t>
            </w:r>
            <w:proofErr w:type="spellEnd"/>
          </w:p>
        </w:tc>
        <w:tc>
          <w:tcPr>
            <w:tcW w:w="1056" w:type="dxa"/>
            <w:shd w:val="clear" w:color="auto" w:fill="auto"/>
            <w:noWrap/>
            <w:vAlign w:val="bottom"/>
            <w:hideMark/>
          </w:tcPr>
          <w:p w:rsidR="00B91C39" w:rsidRPr="00E6488D" w:rsidRDefault="00B91C39" w:rsidP="005210CB">
            <w:pPr>
              <w:spacing w:after="0" w:line="240" w:lineRule="auto"/>
              <w:jc w:val="right"/>
              <w:rPr>
                <w:rFonts w:ascii="Calibri" w:eastAsia="Times New Roman" w:hAnsi="Calibri" w:cs="Calibri"/>
                <w:b/>
                <w:bCs/>
                <w:color w:val="000000"/>
              </w:rPr>
            </w:pPr>
            <w:r w:rsidRPr="00E6488D">
              <w:rPr>
                <w:rFonts w:ascii="Calibri" w:eastAsia="Times New Roman" w:hAnsi="Calibri" w:cs="Calibri"/>
                <w:b/>
                <w:bCs/>
                <w:color w:val="000000"/>
              </w:rPr>
              <w:t>4.95</w:t>
            </w:r>
          </w:p>
        </w:tc>
      </w:tr>
      <w:tr w:rsidR="00B91C39" w:rsidRPr="00E6488D" w:rsidTr="005210CB">
        <w:trPr>
          <w:trHeight w:val="300"/>
        </w:trPr>
        <w:tc>
          <w:tcPr>
            <w:tcW w:w="5316" w:type="dxa"/>
            <w:gridSpan w:val="6"/>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proofErr w:type="spellStart"/>
            <w:r w:rsidRPr="00E6488D">
              <w:rPr>
                <w:rFonts w:ascii="Calibri" w:eastAsia="Times New Roman" w:hAnsi="Calibri" w:cs="Calibri"/>
                <w:b/>
                <w:bCs/>
                <w:color w:val="000000"/>
              </w:rPr>
              <w:t>Terendah</w:t>
            </w:r>
            <w:proofErr w:type="spellEnd"/>
          </w:p>
        </w:tc>
        <w:tc>
          <w:tcPr>
            <w:tcW w:w="1056" w:type="dxa"/>
            <w:shd w:val="clear" w:color="auto" w:fill="auto"/>
            <w:noWrap/>
            <w:vAlign w:val="bottom"/>
            <w:hideMark/>
          </w:tcPr>
          <w:p w:rsidR="00B91C39" w:rsidRPr="00E6488D" w:rsidRDefault="00B91C39" w:rsidP="005210CB">
            <w:pPr>
              <w:spacing w:after="0" w:line="240" w:lineRule="auto"/>
              <w:jc w:val="right"/>
              <w:rPr>
                <w:rFonts w:ascii="Calibri" w:eastAsia="Times New Roman" w:hAnsi="Calibri" w:cs="Calibri"/>
                <w:b/>
                <w:bCs/>
                <w:color w:val="000000"/>
              </w:rPr>
            </w:pPr>
            <w:r w:rsidRPr="00E6488D">
              <w:rPr>
                <w:rFonts w:ascii="Calibri" w:eastAsia="Times New Roman" w:hAnsi="Calibri" w:cs="Calibri"/>
                <w:b/>
                <w:bCs/>
                <w:color w:val="000000"/>
              </w:rPr>
              <w:t>0</w:t>
            </w:r>
          </w:p>
        </w:tc>
      </w:tr>
      <w:tr w:rsidR="00B91C39" w:rsidRPr="00E6488D" w:rsidTr="005210CB">
        <w:trPr>
          <w:trHeight w:val="300"/>
        </w:trPr>
        <w:tc>
          <w:tcPr>
            <w:tcW w:w="5316" w:type="dxa"/>
            <w:gridSpan w:val="6"/>
            <w:shd w:val="clear" w:color="auto" w:fill="auto"/>
            <w:noWrap/>
            <w:vAlign w:val="center"/>
            <w:hideMark/>
          </w:tcPr>
          <w:p w:rsidR="00B91C39" w:rsidRPr="00E6488D" w:rsidRDefault="00B91C39" w:rsidP="005210CB">
            <w:pPr>
              <w:spacing w:after="0" w:line="240" w:lineRule="auto"/>
              <w:jc w:val="center"/>
              <w:rPr>
                <w:rFonts w:ascii="Calibri" w:eastAsia="Times New Roman" w:hAnsi="Calibri" w:cs="Calibri"/>
                <w:b/>
                <w:bCs/>
                <w:color w:val="000000"/>
              </w:rPr>
            </w:pPr>
            <w:r w:rsidRPr="00E6488D">
              <w:rPr>
                <w:rFonts w:ascii="Calibri" w:eastAsia="Times New Roman" w:hAnsi="Calibri" w:cs="Calibri"/>
                <w:b/>
                <w:bCs/>
                <w:color w:val="000000"/>
              </w:rPr>
              <w:t>Rata-rata</w:t>
            </w:r>
          </w:p>
        </w:tc>
        <w:tc>
          <w:tcPr>
            <w:tcW w:w="1056" w:type="dxa"/>
            <w:shd w:val="clear" w:color="auto" w:fill="auto"/>
            <w:noWrap/>
            <w:vAlign w:val="bottom"/>
            <w:hideMark/>
          </w:tcPr>
          <w:p w:rsidR="00B91C39" w:rsidRPr="00E6488D" w:rsidRDefault="00B91C39" w:rsidP="005210CB">
            <w:pPr>
              <w:spacing w:after="0" w:line="240" w:lineRule="auto"/>
              <w:jc w:val="right"/>
              <w:rPr>
                <w:rFonts w:ascii="Calibri" w:eastAsia="Times New Roman" w:hAnsi="Calibri" w:cs="Calibri"/>
                <w:b/>
                <w:bCs/>
                <w:color w:val="000000"/>
              </w:rPr>
            </w:pPr>
            <w:r w:rsidRPr="00E6488D">
              <w:rPr>
                <w:rFonts w:ascii="Calibri" w:eastAsia="Times New Roman" w:hAnsi="Calibri" w:cs="Calibri"/>
                <w:b/>
                <w:bCs/>
                <w:color w:val="000000"/>
              </w:rPr>
              <w:t>1.382308</w:t>
            </w:r>
          </w:p>
        </w:tc>
      </w:tr>
    </w:tbl>
    <w:p w:rsidR="00B91C39" w:rsidRDefault="00B91C39" w:rsidP="00B91C39">
      <w:pPr>
        <w:spacing w:after="0" w:line="48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  </w:t>
      </w:r>
      <w:r>
        <w:rPr>
          <w:rFonts w:asciiTheme="majorBidi" w:hAnsiTheme="majorBidi" w:cstheme="majorBidi"/>
          <w:sz w:val="24"/>
          <w:szCs w:val="24"/>
          <w:lang w:val="en-ID"/>
        </w:rPr>
        <w:tab/>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6</w:t>
      </w:r>
    </w:p>
    <w:p w:rsidR="00B91C39" w:rsidRDefault="00B91C39" w:rsidP="00B91C39">
      <w:pPr>
        <w:spacing w:after="0" w:line="360" w:lineRule="auto"/>
        <w:ind w:left="1276" w:firstLine="720"/>
        <w:jc w:val="center"/>
        <w:rPr>
          <w:rFonts w:asciiTheme="majorBidi" w:hAnsiTheme="majorBidi" w:cstheme="majorBidi"/>
          <w:b/>
          <w:sz w:val="24"/>
          <w:szCs w:val="24"/>
          <w:lang w:val="en-ID"/>
        </w:rPr>
      </w:pPr>
      <w:proofErr w:type="spellStart"/>
      <w:r w:rsidRPr="006E49D8">
        <w:rPr>
          <w:rFonts w:asciiTheme="majorBidi" w:hAnsiTheme="majorBidi" w:cstheme="majorBidi"/>
          <w:b/>
          <w:sz w:val="24"/>
          <w:szCs w:val="24"/>
          <w:lang w:val="en-ID"/>
        </w:rPr>
        <w:t>Deskriptif</w:t>
      </w:r>
      <w:proofErr w:type="spellEnd"/>
      <w:r w:rsidRPr="006E49D8">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Statistik</w:t>
      </w:r>
      <w:proofErr w:type="spellEnd"/>
      <w:r w:rsidRPr="006E49D8">
        <w:rPr>
          <w:rFonts w:asciiTheme="majorBidi" w:hAnsiTheme="majorBidi" w:cstheme="majorBidi"/>
          <w:b/>
          <w:sz w:val="24"/>
          <w:szCs w:val="24"/>
          <w:lang w:val="en-ID"/>
        </w:rPr>
        <w:t xml:space="preserve"> </w:t>
      </w:r>
      <w:r w:rsidRPr="006E49D8">
        <w:rPr>
          <w:rFonts w:asciiTheme="majorBidi" w:hAnsiTheme="majorBidi" w:cstheme="majorBidi"/>
          <w:b/>
          <w:i/>
          <w:sz w:val="24"/>
          <w:szCs w:val="24"/>
          <w:lang w:val="en-ID"/>
        </w:rPr>
        <w:t>Return On Asset</w:t>
      </w:r>
      <w:r w:rsidRPr="006E49D8">
        <w:rPr>
          <w:rFonts w:asciiTheme="majorBidi" w:hAnsiTheme="majorBidi" w:cstheme="majorBidi"/>
          <w:b/>
          <w:sz w:val="24"/>
          <w:szCs w:val="24"/>
          <w:lang w:val="en-ID"/>
        </w:rPr>
        <w:t xml:space="preserve"> (ROA)</w:t>
      </w:r>
    </w:p>
    <w:tbl>
      <w:tblPr>
        <w:tblW w:w="6936"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992"/>
        <w:gridCol w:w="1134"/>
        <w:gridCol w:w="992"/>
        <w:gridCol w:w="993"/>
        <w:gridCol w:w="1275"/>
      </w:tblGrid>
      <w:tr w:rsidR="00B91C39" w:rsidRPr="002E3081" w:rsidTr="005210CB">
        <w:trPr>
          <w:cantSplit/>
        </w:trPr>
        <w:tc>
          <w:tcPr>
            <w:tcW w:w="6936" w:type="dxa"/>
            <w:gridSpan w:val="6"/>
            <w:shd w:val="clear" w:color="auto" w:fill="FFFFFF"/>
            <w:vAlign w:val="center"/>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010205"/>
              </w:rPr>
            </w:pPr>
            <w:r w:rsidRPr="002E3081">
              <w:rPr>
                <w:rFonts w:ascii="Arial" w:hAnsi="Arial" w:cs="Arial"/>
                <w:b/>
                <w:bCs/>
                <w:color w:val="010205"/>
              </w:rPr>
              <w:t>Descriptive Statistics</w:t>
            </w:r>
          </w:p>
        </w:tc>
      </w:tr>
      <w:tr w:rsidR="00B91C39" w:rsidRPr="002E3081" w:rsidTr="005210CB">
        <w:trPr>
          <w:cantSplit/>
        </w:trPr>
        <w:tc>
          <w:tcPr>
            <w:tcW w:w="1550" w:type="dxa"/>
            <w:shd w:val="clear" w:color="auto" w:fill="FFFFFF"/>
            <w:vAlign w:val="bottom"/>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N</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Minimum</w:t>
            </w:r>
          </w:p>
        </w:tc>
        <w:tc>
          <w:tcPr>
            <w:tcW w:w="992"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Maximum</w:t>
            </w:r>
          </w:p>
        </w:tc>
        <w:tc>
          <w:tcPr>
            <w:tcW w:w="993"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Mean</w:t>
            </w:r>
          </w:p>
        </w:tc>
        <w:tc>
          <w:tcPr>
            <w:tcW w:w="1275"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Std. Deviation</w:t>
            </w:r>
          </w:p>
        </w:tc>
      </w:tr>
      <w:tr w:rsidR="00B91C39" w:rsidRPr="002E3081" w:rsidTr="005210CB">
        <w:trPr>
          <w:cantSplit/>
        </w:trPr>
        <w:tc>
          <w:tcPr>
            <w:tcW w:w="1550"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ROA</w:t>
            </w:r>
          </w:p>
        </w:tc>
        <w:tc>
          <w:tcPr>
            <w:tcW w:w="992"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-1.27</w:t>
            </w:r>
          </w:p>
        </w:tc>
        <w:tc>
          <w:tcPr>
            <w:tcW w:w="992"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2.59</w:t>
            </w:r>
          </w:p>
        </w:tc>
        <w:tc>
          <w:tcPr>
            <w:tcW w:w="993"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1.0581</w:t>
            </w:r>
          </w:p>
        </w:tc>
        <w:tc>
          <w:tcPr>
            <w:tcW w:w="1275"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.89653</w:t>
            </w:r>
          </w:p>
        </w:tc>
      </w:tr>
      <w:tr w:rsidR="00B91C39" w:rsidRPr="002E3081" w:rsidTr="005210CB">
        <w:trPr>
          <w:cantSplit/>
        </w:trPr>
        <w:tc>
          <w:tcPr>
            <w:tcW w:w="1550"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Valid N (</w:t>
            </w:r>
            <w:proofErr w:type="spellStart"/>
            <w:r w:rsidRPr="002E3081">
              <w:rPr>
                <w:rFonts w:ascii="Arial" w:hAnsi="Arial" w:cs="Arial"/>
                <w:color w:val="264A60"/>
                <w:sz w:val="18"/>
                <w:szCs w:val="18"/>
              </w:rPr>
              <w:t>listwise</w:t>
            </w:r>
            <w:proofErr w:type="spellEnd"/>
            <w:r w:rsidRPr="002E3081">
              <w:rPr>
                <w:rFonts w:ascii="Arial" w:hAnsi="Arial" w:cs="Arial"/>
                <w:color w:val="264A60"/>
                <w:sz w:val="18"/>
                <w:szCs w:val="18"/>
              </w:rPr>
              <w:t>)</w:t>
            </w:r>
          </w:p>
        </w:tc>
        <w:tc>
          <w:tcPr>
            <w:tcW w:w="992"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993"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275"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r>
    </w:tbl>
    <w:p w:rsidR="00B91C39" w:rsidRDefault="00B91C39" w:rsidP="00B91C39">
      <w:pPr>
        <w:spacing w:after="120" w:line="480" w:lineRule="auto"/>
        <w:jc w:val="both"/>
        <w:rPr>
          <w:rFonts w:asciiTheme="majorBidi" w:hAnsiTheme="majorBidi" w:cstheme="majorBidi"/>
          <w:sz w:val="24"/>
          <w:szCs w:val="24"/>
          <w:lang w:val="en-ID"/>
        </w:rPr>
      </w:pPr>
      <w:r>
        <w:rPr>
          <w:rFonts w:asciiTheme="majorBidi" w:hAnsiTheme="majorBidi" w:cstheme="majorBidi"/>
          <w:b/>
          <w:sz w:val="24"/>
          <w:szCs w:val="24"/>
          <w:lang w:val="en-ID"/>
        </w:rPr>
        <w:tab/>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7</w:t>
      </w:r>
    </w:p>
    <w:p w:rsidR="00B91C39" w:rsidRDefault="00B91C39" w:rsidP="00B91C39">
      <w:pPr>
        <w:spacing w:after="0" w:line="480" w:lineRule="auto"/>
        <w:ind w:left="720"/>
        <w:jc w:val="center"/>
        <w:rPr>
          <w:rFonts w:asciiTheme="majorBidi" w:hAnsiTheme="majorBidi" w:cstheme="majorBidi"/>
          <w:b/>
          <w:sz w:val="24"/>
          <w:szCs w:val="24"/>
          <w:lang w:val="en-ID"/>
        </w:rPr>
      </w:pPr>
      <w:proofErr w:type="spellStart"/>
      <w:r w:rsidRPr="006E49D8">
        <w:rPr>
          <w:rFonts w:asciiTheme="majorBidi" w:hAnsiTheme="majorBidi" w:cstheme="majorBidi"/>
          <w:b/>
          <w:sz w:val="24"/>
          <w:szCs w:val="24"/>
          <w:lang w:val="en-ID"/>
        </w:rPr>
        <w:t>Deskriptif</w:t>
      </w:r>
      <w:proofErr w:type="spellEnd"/>
      <w:r w:rsidRPr="006E49D8">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Statistik</w:t>
      </w:r>
      <w:proofErr w:type="spellEnd"/>
      <w:r w:rsidRPr="006E49D8">
        <w:rPr>
          <w:rFonts w:asciiTheme="majorBidi" w:hAnsiTheme="majorBidi" w:cstheme="majorBidi"/>
          <w:b/>
          <w:sz w:val="24"/>
          <w:szCs w:val="24"/>
          <w:lang w:val="en-ID"/>
        </w:rPr>
        <w:t xml:space="preserve"> </w:t>
      </w:r>
      <w:r>
        <w:rPr>
          <w:rFonts w:asciiTheme="majorBidi" w:hAnsiTheme="majorBidi" w:cstheme="majorBidi"/>
          <w:b/>
          <w:i/>
          <w:sz w:val="24"/>
          <w:szCs w:val="24"/>
          <w:lang w:val="en-ID"/>
        </w:rPr>
        <w:t xml:space="preserve">Capital Adequacy Ratio </w:t>
      </w:r>
      <w:r w:rsidRPr="006E49D8">
        <w:rPr>
          <w:rFonts w:asciiTheme="majorBidi" w:hAnsiTheme="majorBidi" w:cstheme="majorBidi"/>
          <w:b/>
          <w:sz w:val="24"/>
          <w:szCs w:val="24"/>
          <w:lang w:val="en-ID"/>
        </w:rPr>
        <w:t>(</w:t>
      </w:r>
      <w:r>
        <w:rPr>
          <w:rFonts w:asciiTheme="majorBidi" w:hAnsiTheme="majorBidi" w:cstheme="majorBidi"/>
          <w:b/>
          <w:sz w:val="24"/>
          <w:szCs w:val="24"/>
          <w:lang w:val="en-ID"/>
        </w:rPr>
        <w:t>CAR</w:t>
      </w:r>
      <w:r w:rsidRPr="006E49D8">
        <w:rPr>
          <w:rFonts w:asciiTheme="majorBidi" w:hAnsiTheme="majorBidi" w:cstheme="majorBidi"/>
          <w:b/>
          <w:sz w:val="24"/>
          <w:szCs w:val="24"/>
          <w:lang w:val="en-ID"/>
        </w:rPr>
        <w:t>)</w:t>
      </w:r>
    </w:p>
    <w:tbl>
      <w:tblPr>
        <w:tblW w:w="708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51"/>
        <w:gridCol w:w="992"/>
        <w:gridCol w:w="1134"/>
        <w:gridCol w:w="1134"/>
        <w:gridCol w:w="1417"/>
      </w:tblGrid>
      <w:tr w:rsidR="00B91C39" w:rsidRPr="002E3081" w:rsidTr="005210CB">
        <w:trPr>
          <w:cantSplit/>
        </w:trPr>
        <w:tc>
          <w:tcPr>
            <w:tcW w:w="7087" w:type="dxa"/>
            <w:gridSpan w:val="6"/>
            <w:shd w:val="clear" w:color="auto" w:fill="FFFFFF"/>
            <w:vAlign w:val="center"/>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010205"/>
              </w:rPr>
            </w:pPr>
            <w:r w:rsidRPr="002E3081">
              <w:rPr>
                <w:rFonts w:ascii="Arial" w:hAnsi="Arial" w:cs="Arial"/>
                <w:b/>
                <w:bCs/>
                <w:color w:val="010205"/>
              </w:rPr>
              <w:t>Descriptive Statistics</w:t>
            </w:r>
          </w:p>
        </w:tc>
      </w:tr>
      <w:tr w:rsidR="00B91C39" w:rsidRPr="002E3081" w:rsidTr="005210CB">
        <w:trPr>
          <w:cantSplit/>
        </w:trPr>
        <w:tc>
          <w:tcPr>
            <w:tcW w:w="1559" w:type="dxa"/>
            <w:shd w:val="clear" w:color="auto" w:fill="FFFFFF"/>
            <w:vAlign w:val="bottom"/>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N</w:t>
            </w:r>
          </w:p>
        </w:tc>
        <w:tc>
          <w:tcPr>
            <w:tcW w:w="992"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Minimum</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Maximum</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Mean</w:t>
            </w:r>
          </w:p>
        </w:tc>
        <w:tc>
          <w:tcPr>
            <w:tcW w:w="1417"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Std. Deviation</w:t>
            </w:r>
          </w:p>
        </w:tc>
      </w:tr>
      <w:tr w:rsidR="00B91C39" w:rsidRPr="002E3081" w:rsidTr="005210CB">
        <w:trPr>
          <w:cantSplit/>
        </w:trPr>
        <w:tc>
          <w:tcPr>
            <w:tcW w:w="1559"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CAR</w:t>
            </w:r>
          </w:p>
        </w:tc>
        <w:tc>
          <w:tcPr>
            <w:tcW w:w="851"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992"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12.34</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36.72</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22.0350</w:t>
            </w:r>
          </w:p>
        </w:tc>
        <w:tc>
          <w:tcPr>
            <w:tcW w:w="1417"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5.47441</w:t>
            </w:r>
          </w:p>
        </w:tc>
      </w:tr>
      <w:tr w:rsidR="00B91C39" w:rsidRPr="002E3081" w:rsidTr="005210CB">
        <w:trPr>
          <w:cantSplit/>
        </w:trPr>
        <w:tc>
          <w:tcPr>
            <w:tcW w:w="1559"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Valid N (</w:t>
            </w:r>
            <w:proofErr w:type="spellStart"/>
            <w:r w:rsidRPr="002E3081">
              <w:rPr>
                <w:rFonts w:ascii="Arial" w:hAnsi="Arial" w:cs="Arial"/>
                <w:color w:val="264A60"/>
                <w:sz w:val="18"/>
                <w:szCs w:val="18"/>
              </w:rPr>
              <w:t>listwise</w:t>
            </w:r>
            <w:proofErr w:type="spellEnd"/>
            <w:r w:rsidRPr="002E3081">
              <w:rPr>
                <w:rFonts w:ascii="Arial" w:hAnsi="Arial" w:cs="Arial"/>
                <w:color w:val="264A60"/>
                <w:sz w:val="18"/>
                <w:szCs w:val="18"/>
              </w:rPr>
              <w:t>)</w:t>
            </w:r>
          </w:p>
        </w:tc>
        <w:tc>
          <w:tcPr>
            <w:tcW w:w="851"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992"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r>
    </w:tbl>
    <w:p w:rsidR="00B91C39" w:rsidRDefault="00B91C39" w:rsidP="00B91C39">
      <w:pPr>
        <w:spacing w:after="120" w:line="480" w:lineRule="auto"/>
        <w:jc w:val="both"/>
        <w:rPr>
          <w:rFonts w:asciiTheme="majorBidi" w:hAnsiTheme="majorBidi" w:cstheme="majorBidi"/>
          <w:sz w:val="24"/>
          <w:szCs w:val="24"/>
          <w:lang w:val="en-ID"/>
        </w:rPr>
      </w:pPr>
      <w:r>
        <w:rPr>
          <w:rFonts w:asciiTheme="majorBidi" w:hAnsiTheme="majorBidi" w:cstheme="majorBidi"/>
          <w:b/>
          <w:sz w:val="24"/>
          <w:szCs w:val="24"/>
          <w:lang w:val="en-ID"/>
        </w:rPr>
        <w:tab/>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8</w:t>
      </w:r>
    </w:p>
    <w:p w:rsidR="00B91C39" w:rsidRDefault="00B91C39" w:rsidP="00B91C39">
      <w:pPr>
        <w:spacing w:after="0" w:line="360" w:lineRule="auto"/>
        <w:ind w:left="851"/>
        <w:jc w:val="center"/>
        <w:rPr>
          <w:rFonts w:asciiTheme="majorBidi" w:hAnsiTheme="majorBidi" w:cstheme="majorBidi"/>
          <w:b/>
          <w:sz w:val="24"/>
          <w:szCs w:val="24"/>
          <w:lang w:val="en-ID"/>
        </w:rPr>
      </w:pPr>
      <w:proofErr w:type="spellStart"/>
      <w:r w:rsidRPr="006E49D8">
        <w:rPr>
          <w:rFonts w:asciiTheme="majorBidi" w:hAnsiTheme="majorBidi" w:cstheme="majorBidi"/>
          <w:b/>
          <w:sz w:val="24"/>
          <w:szCs w:val="24"/>
          <w:lang w:val="en-ID"/>
        </w:rPr>
        <w:t>Deskriptif</w:t>
      </w:r>
      <w:proofErr w:type="spellEnd"/>
      <w:r w:rsidRPr="006E49D8">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S</w:t>
      </w:r>
      <w:r>
        <w:rPr>
          <w:rFonts w:asciiTheme="majorBidi" w:hAnsiTheme="majorBidi" w:cstheme="majorBidi"/>
          <w:b/>
          <w:sz w:val="24"/>
          <w:szCs w:val="24"/>
          <w:lang w:val="en-ID"/>
        </w:rPr>
        <w:t>tatistik</w:t>
      </w:r>
      <w:proofErr w:type="spellEnd"/>
    </w:p>
    <w:p w:rsidR="00B91C39" w:rsidRDefault="00B91C39" w:rsidP="00B91C39">
      <w:pPr>
        <w:spacing w:after="0" w:line="360" w:lineRule="auto"/>
        <w:ind w:left="851"/>
        <w:jc w:val="center"/>
        <w:rPr>
          <w:rFonts w:asciiTheme="majorBidi" w:hAnsiTheme="majorBidi" w:cstheme="majorBidi"/>
          <w:b/>
          <w:sz w:val="24"/>
          <w:szCs w:val="24"/>
          <w:lang w:val="en-ID"/>
        </w:rPr>
      </w:pPr>
      <w:proofErr w:type="spellStart"/>
      <w:r>
        <w:rPr>
          <w:rFonts w:asciiTheme="majorBidi" w:hAnsiTheme="majorBidi" w:cstheme="majorBidi"/>
          <w:b/>
          <w:sz w:val="24"/>
          <w:szCs w:val="24"/>
          <w:lang w:val="en-ID"/>
        </w:rPr>
        <w:t>Biaya</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Operasional</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Pendapatan</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Operasional</w:t>
      </w:r>
      <w:proofErr w:type="spellEnd"/>
      <w:r>
        <w:rPr>
          <w:rFonts w:asciiTheme="majorBidi" w:hAnsiTheme="majorBidi" w:cstheme="majorBidi"/>
          <w:b/>
          <w:i/>
          <w:sz w:val="24"/>
          <w:szCs w:val="24"/>
          <w:lang w:val="en-ID"/>
        </w:rPr>
        <w:t xml:space="preserve"> </w:t>
      </w:r>
      <w:r w:rsidRPr="006E49D8">
        <w:rPr>
          <w:rFonts w:asciiTheme="majorBidi" w:hAnsiTheme="majorBidi" w:cstheme="majorBidi"/>
          <w:b/>
          <w:sz w:val="24"/>
          <w:szCs w:val="24"/>
          <w:lang w:val="en-ID"/>
        </w:rPr>
        <w:t>(</w:t>
      </w:r>
      <w:r>
        <w:rPr>
          <w:rFonts w:asciiTheme="majorBidi" w:hAnsiTheme="majorBidi" w:cstheme="majorBidi"/>
          <w:b/>
          <w:sz w:val="24"/>
          <w:szCs w:val="24"/>
          <w:lang w:val="en-ID"/>
        </w:rPr>
        <w:t>BOPO</w:t>
      </w:r>
      <w:r w:rsidRPr="006E49D8">
        <w:rPr>
          <w:rFonts w:asciiTheme="majorBidi" w:hAnsiTheme="majorBidi" w:cstheme="majorBidi"/>
          <w:b/>
          <w:sz w:val="24"/>
          <w:szCs w:val="24"/>
          <w:lang w:val="en-ID"/>
        </w:rPr>
        <w:t>)</w:t>
      </w:r>
    </w:p>
    <w:tbl>
      <w:tblPr>
        <w:tblW w:w="6924"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8"/>
        <w:gridCol w:w="709"/>
        <w:gridCol w:w="1134"/>
        <w:gridCol w:w="1134"/>
        <w:gridCol w:w="992"/>
        <w:gridCol w:w="1417"/>
      </w:tblGrid>
      <w:tr w:rsidR="00B91C39" w:rsidRPr="002E3081" w:rsidTr="005210CB">
        <w:trPr>
          <w:cantSplit/>
        </w:trPr>
        <w:tc>
          <w:tcPr>
            <w:tcW w:w="6924" w:type="dxa"/>
            <w:gridSpan w:val="6"/>
            <w:shd w:val="clear" w:color="auto" w:fill="FFFFFF"/>
            <w:vAlign w:val="center"/>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010205"/>
              </w:rPr>
            </w:pPr>
            <w:r w:rsidRPr="002E3081">
              <w:rPr>
                <w:rFonts w:ascii="Arial" w:hAnsi="Arial" w:cs="Arial"/>
                <w:b/>
                <w:bCs/>
                <w:color w:val="010205"/>
              </w:rPr>
              <w:t>Descriptive Statistics</w:t>
            </w:r>
          </w:p>
        </w:tc>
      </w:tr>
      <w:tr w:rsidR="00B91C39" w:rsidRPr="002E3081" w:rsidTr="005210CB">
        <w:trPr>
          <w:cantSplit/>
        </w:trPr>
        <w:tc>
          <w:tcPr>
            <w:tcW w:w="1538" w:type="dxa"/>
            <w:shd w:val="clear" w:color="auto" w:fill="FFFFFF"/>
            <w:vAlign w:val="bottom"/>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N</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Minimum</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Maximum</w:t>
            </w:r>
          </w:p>
        </w:tc>
        <w:tc>
          <w:tcPr>
            <w:tcW w:w="992"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Mean</w:t>
            </w:r>
          </w:p>
        </w:tc>
        <w:tc>
          <w:tcPr>
            <w:tcW w:w="1417"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Std. Deviation</w:t>
            </w:r>
          </w:p>
        </w:tc>
      </w:tr>
      <w:tr w:rsidR="00B91C39" w:rsidRPr="002E3081" w:rsidTr="005210CB">
        <w:trPr>
          <w:cantSplit/>
        </w:trPr>
        <w:tc>
          <w:tcPr>
            <w:tcW w:w="1538"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BOPO</w:t>
            </w:r>
          </w:p>
        </w:tc>
        <w:tc>
          <w:tcPr>
            <w:tcW w:w="709"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67.33</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115.76</w:t>
            </w:r>
          </w:p>
        </w:tc>
        <w:tc>
          <w:tcPr>
            <w:tcW w:w="992"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88.1840</w:t>
            </w:r>
          </w:p>
        </w:tc>
        <w:tc>
          <w:tcPr>
            <w:tcW w:w="1417"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10.40349</w:t>
            </w:r>
          </w:p>
        </w:tc>
      </w:tr>
      <w:tr w:rsidR="00B91C39" w:rsidRPr="002E3081" w:rsidTr="005210CB">
        <w:trPr>
          <w:cantSplit/>
        </w:trPr>
        <w:tc>
          <w:tcPr>
            <w:tcW w:w="1538"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Valid N (</w:t>
            </w:r>
            <w:proofErr w:type="spellStart"/>
            <w:r w:rsidRPr="002E3081">
              <w:rPr>
                <w:rFonts w:ascii="Arial" w:hAnsi="Arial" w:cs="Arial"/>
                <w:color w:val="264A60"/>
                <w:sz w:val="18"/>
                <w:szCs w:val="18"/>
              </w:rPr>
              <w:t>listwise</w:t>
            </w:r>
            <w:proofErr w:type="spellEnd"/>
            <w:r w:rsidRPr="002E3081">
              <w:rPr>
                <w:rFonts w:ascii="Arial" w:hAnsi="Arial" w:cs="Arial"/>
                <w:color w:val="264A60"/>
                <w:sz w:val="18"/>
                <w:szCs w:val="18"/>
              </w:rPr>
              <w:t>)</w:t>
            </w:r>
          </w:p>
        </w:tc>
        <w:tc>
          <w:tcPr>
            <w:tcW w:w="709"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r>
    </w:tbl>
    <w:p w:rsidR="00B91C39" w:rsidRDefault="00B91C39" w:rsidP="00B91C39">
      <w:pPr>
        <w:spacing w:after="120" w:line="480" w:lineRule="auto"/>
        <w:jc w:val="both"/>
        <w:rPr>
          <w:rFonts w:asciiTheme="majorBidi" w:hAnsiTheme="majorBidi" w:cstheme="majorBidi"/>
          <w:sz w:val="24"/>
          <w:szCs w:val="24"/>
          <w:lang w:val="en-ID"/>
        </w:rPr>
      </w:pPr>
      <w:r>
        <w:rPr>
          <w:rFonts w:asciiTheme="majorBidi" w:hAnsiTheme="majorBidi" w:cstheme="majorBidi"/>
          <w:b/>
          <w:sz w:val="24"/>
          <w:szCs w:val="24"/>
          <w:lang w:val="en-ID"/>
        </w:rPr>
        <w:tab/>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Pr="00FD7FFA"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9</w:t>
      </w:r>
    </w:p>
    <w:p w:rsidR="00B91C39" w:rsidRDefault="00B91C39" w:rsidP="00B91C39">
      <w:pPr>
        <w:spacing w:after="0" w:line="360" w:lineRule="auto"/>
        <w:ind w:left="1276" w:firstLine="720"/>
        <w:jc w:val="center"/>
        <w:rPr>
          <w:rFonts w:asciiTheme="majorBidi" w:hAnsiTheme="majorBidi" w:cstheme="majorBidi"/>
          <w:b/>
          <w:sz w:val="24"/>
          <w:szCs w:val="24"/>
          <w:lang w:val="en-ID"/>
        </w:rPr>
      </w:pPr>
      <w:proofErr w:type="spellStart"/>
      <w:r w:rsidRPr="006E49D8">
        <w:rPr>
          <w:rFonts w:asciiTheme="majorBidi" w:hAnsiTheme="majorBidi" w:cstheme="majorBidi"/>
          <w:b/>
          <w:sz w:val="24"/>
          <w:szCs w:val="24"/>
          <w:lang w:val="en-ID"/>
        </w:rPr>
        <w:t>Deskriptif</w:t>
      </w:r>
      <w:proofErr w:type="spellEnd"/>
      <w:r w:rsidRPr="006E49D8">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S</w:t>
      </w:r>
      <w:r>
        <w:rPr>
          <w:rFonts w:asciiTheme="majorBidi" w:hAnsiTheme="majorBidi" w:cstheme="majorBidi"/>
          <w:b/>
          <w:sz w:val="24"/>
          <w:szCs w:val="24"/>
          <w:lang w:val="en-ID"/>
        </w:rPr>
        <w:t>tatistik</w:t>
      </w:r>
      <w:proofErr w:type="spellEnd"/>
      <w:r>
        <w:rPr>
          <w:rFonts w:asciiTheme="majorBidi" w:hAnsiTheme="majorBidi" w:cstheme="majorBidi"/>
          <w:b/>
          <w:sz w:val="24"/>
          <w:szCs w:val="24"/>
          <w:lang w:val="en-ID"/>
        </w:rPr>
        <w:t xml:space="preserve"> </w:t>
      </w:r>
      <w:proofErr w:type="spellStart"/>
      <w:r w:rsidRPr="00AC3B74">
        <w:rPr>
          <w:rFonts w:asciiTheme="majorBidi" w:hAnsiTheme="majorBidi" w:cstheme="majorBidi"/>
          <w:b/>
          <w:i/>
          <w:sz w:val="24"/>
          <w:szCs w:val="24"/>
          <w:lang w:val="en-ID"/>
        </w:rPr>
        <w:t>Finacing</w:t>
      </w:r>
      <w:proofErr w:type="spellEnd"/>
      <w:r w:rsidRPr="00AC3B74">
        <w:rPr>
          <w:rFonts w:asciiTheme="majorBidi" w:hAnsiTheme="majorBidi" w:cstheme="majorBidi"/>
          <w:b/>
          <w:i/>
          <w:sz w:val="24"/>
          <w:szCs w:val="24"/>
          <w:lang w:val="en-ID"/>
        </w:rPr>
        <w:t xml:space="preserve"> to Deposit Ratio</w:t>
      </w:r>
      <w:r>
        <w:rPr>
          <w:rFonts w:asciiTheme="majorBidi" w:hAnsiTheme="majorBidi" w:cstheme="majorBidi"/>
          <w:b/>
          <w:sz w:val="24"/>
          <w:szCs w:val="24"/>
          <w:lang w:val="en-ID"/>
        </w:rPr>
        <w:t xml:space="preserve"> </w:t>
      </w:r>
      <w:r w:rsidRPr="006E49D8">
        <w:rPr>
          <w:rFonts w:asciiTheme="majorBidi" w:hAnsiTheme="majorBidi" w:cstheme="majorBidi"/>
          <w:b/>
          <w:sz w:val="24"/>
          <w:szCs w:val="24"/>
          <w:lang w:val="en-ID"/>
        </w:rPr>
        <w:t>(</w:t>
      </w:r>
      <w:r>
        <w:rPr>
          <w:rFonts w:asciiTheme="majorBidi" w:hAnsiTheme="majorBidi" w:cstheme="majorBidi"/>
          <w:b/>
          <w:sz w:val="24"/>
          <w:szCs w:val="24"/>
          <w:lang w:val="en-ID"/>
        </w:rPr>
        <w:t>FDR</w:t>
      </w:r>
      <w:r w:rsidRPr="006E49D8">
        <w:rPr>
          <w:rFonts w:asciiTheme="majorBidi" w:hAnsiTheme="majorBidi" w:cstheme="majorBidi"/>
          <w:b/>
          <w:sz w:val="24"/>
          <w:szCs w:val="24"/>
          <w:lang w:val="en-ID"/>
        </w:rPr>
        <w:t>)</w:t>
      </w:r>
    </w:p>
    <w:tbl>
      <w:tblPr>
        <w:tblW w:w="6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1"/>
        <w:gridCol w:w="850"/>
        <w:gridCol w:w="1134"/>
        <w:gridCol w:w="1134"/>
        <w:gridCol w:w="993"/>
        <w:gridCol w:w="1275"/>
      </w:tblGrid>
      <w:tr w:rsidR="00B91C39" w:rsidRPr="002E3081" w:rsidTr="005210CB">
        <w:trPr>
          <w:cantSplit/>
        </w:trPr>
        <w:tc>
          <w:tcPr>
            <w:tcW w:w="6907" w:type="dxa"/>
            <w:gridSpan w:val="6"/>
            <w:shd w:val="clear" w:color="auto" w:fill="FFFFFF"/>
            <w:vAlign w:val="center"/>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010205"/>
              </w:rPr>
            </w:pPr>
            <w:r w:rsidRPr="002E3081">
              <w:rPr>
                <w:rFonts w:ascii="Arial" w:hAnsi="Arial" w:cs="Arial"/>
                <w:b/>
                <w:bCs/>
                <w:color w:val="010205"/>
              </w:rPr>
              <w:t>Descriptive Statistics</w:t>
            </w:r>
          </w:p>
        </w:tc>
      </w:tr>
      <w:tr w:rsidR="00B91C39" w:rsidRPr="002E3081" w:rsidTr="005210CB">
        <w:trPr>
          <w:cantSplit/>
        </w:trPr>
        <w:tc>
          <w:tcPr>
            <w:tcW w:w="1521" w:type="dxa"/>
            <w:shd w:val="clear" w:color="auto" w:fill="FFFFFF"/>
            <w:vAlign w:val="bottom"/>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850"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N</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Minimum</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Maximum</w:t>
            </w:r>
          </w:p>
        </w:tc>
        <w:tc>
          <w:tcPr>
            <w:tcW w:w="993"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Mean</w:t>
            </w:r>
          </w:p>
        </w:tc>
        <w:tc>
          <w:tcPr>
            <w:tcW w:w="1275"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Std. Deviation</w:t>
            </w:r>
          </w:p>
        </w:tc>
      </w:tr>
      <w:tr w:rsidR="00B91C39" w:rsidRPr="002E3081" w:rsidTr="005210CB">
        <w:trPr>
          <w:cantSplit/>
        </w:trPr>
        <w:tc>
          <w:tcPr>
            <w:tcW w:w="1521"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FDR</w:t>
            </w:r>
          </w:p>
        </w:tc>
        <w:tc>
          <w:tcPr>
            <w:tcW w:w="850"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38.33</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111.71</w:t>
            </w:r>
          </w:p>
        </w:tc>
        <w:tc>
          <w:tcPr>
            <w:tcW w:w="993"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80.6790</w:t>
            </w:r>
          </w:p>
        </w:tc>
        <w:tc>
          <w:tcPr>
            <w:tcW w:w="1275"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14.37880</w:t>
            </w:r>
          </w:p>
        </w:tc>
      </w:tr>
      <w:tr w:rsidR="00B91C39" w:rsidRPr="002E3081" w:rsidTr="005210CB">
        <w:trPr>
          <w:cantSplit/>
        </w:trPr>
        <w:tc>
          <w:tcPr>
            <w:tcW w:w="1521"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Valid N (</w:t>
            </w:r>
            <w:proofErr w:type="spellStart"/>
            <w:r w:rsidRPr="002E3081">
              <w:rPr>
                <w:rFonts w:ascii="Arial" w:hAnsi="Arial" w:cs="Arial"/>
                <w:color w:val="264A60"/>
                <w:sz w:val="18"/>
                <w:szCs w:val="18"/>
              </w:rPr>
              <w:t>listwise</w:t>
            </w:r>
            <w:proofErr w:type="spellEnd"/>
            <w:r w:rsidRPr="002E3081">
              <w:rPr>
                <w:rFonts w:ascii="Arial" w:hAnsi="Arial" w:cs="Arial"/>
                <w:color w:val="264A60"/>
                <w:sz w:val="18"/>
                <w:szCs w:val="18"/>
              </w:rPr>
              <w:t>)</w:t>
            </w:r>
          </w:p>
        </w:tc>
        <w:tc>
          <w:tcPr>
            <w:tcW w:w="850"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993"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275"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r>
    </w:tbl>
    <w:p w:rsidR="00B91C39" w:rsidRDefault="00B91C39" w:rsidP="00B91C39">
      <w:pPr>
        <w:spacing w:after="120" w:line="480" w:lineRule="auto"/>
        <w:jc w:val="both"/>
        <w:rPr>
          <w:rFonts w:asciiTheme="majorBidi" w:hAnsiTheme="majorBidi" w:cstheme="majorBidi"/>
          <w:sz w:val="24"/>
          <w:szCs w:val="24"/>
          <w:lang w:val="en-ID"/>
        </w:rPr>
      </w:pPr>
      <w:r>
        <w:rPr>
          <w:rFonts w:asciiTheme="majorBidi" w:hAnsiTheme="majorBidi" w:cstheme="majorBidi"/>
          <w:b/>
          <w:sz w:val="24"/>
          <w:szCs w:val="24"/>
          <w:lang w:val="en-ID"/>
        </w:rPr>
        <w:tab/>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10</w:t>
      </w:r>
    </w:p>
    <w:p w:rsidR="00B91C39" w:rsidRDefault="00B91C39" w:rsidP="00B91C39">
      <w:pPr>
        <w:spacing w:after="0" w:line="360" w:lineRule="auto"/>
        <w:ind w:left="1276"/>
        <w:jc w:val="center"/>
        <w:rPr>
          <w:rFonts w:asciiTheme="majorBidi" w:hAnsiTheme="majorBidi" w:cstheme="majorBidi"/>
          <w:b/>
          <w:sz w:val="24"/>
          <w:szCs w:val="24"/>
          <w:lang w:val="en-ID"/>
        </w:rPr>
      </w:pPr>
      <w:proofErr w:type="spellStart"/>
      <w:r w:rsidRPr="006E49D8">
        <w:rPr>
          <w:rFonts w:asciiTheme="majorBidi" w:hAnsiTheme="majorBidi" w:cstheme="majorBidi"/>
          <w:b/>
          <w:sz w:val="24"/>
          <w:szCs w:val="24"/>
          <w:lang w:val="en-ID"/>
        </w:rPr>
        <w:t>Deskriptif</w:t>
      </w:r>
      <w:proofErr w:type="spellEnd"/>
      <w:r w:rsidRPr="006E49D8">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S</w:t>
      </w:r>
      <w:r>
        <w:rPr>
          <w:rFonts w:asciiTheme="majorBidi" w:hAnsiTheme="majorBidi" w:cstheme="majorBidi"/>
          <w:b/>
          <w:sz w:val="24"/>
          <w:szCs w:val="24"/>
          <w:lang w:val="en-ID"/>
        </w:rPr>
        <w:t>tatistik</w:t>
      </w:r>
      <w:proofErr w:type="spellEnd"/>
      <w:r>
        <w:rPr>
          <w:rFonts w:asciiTheme="majorBidi" w:hAnsiTheme="majorBidi" w:cstheme="majorBidi"/>
          <w:b/>
          <w:sz w:val="24"/>
          <w:szCs w:val="24"/>
          <w:lang w:val="en-ID"/>
        </w:rPr>
        <w:t xml:space="preserve"> </w:t>
      </w:r>
      <w:r>
        <w:rPr>
          <w:rFonts w:asciiTheme="majorBidi" w:hAnsiTheme="majorBidi" w:cstheme="majorBidi"/>
          <w:b/>
          <w:i/>
          <w:sz w:val="24"/>
          <w:szCs w:val="24"/>
          <w:lang w:val="en-ID"/>
        </w:rPr>
        <w:t xml:space="preserve">Non Performing Financing </w:t>
      </w:r>
      <w:r>
        <w:rPr>
          <w:rFonts w:asciiTheme="majorBidi" w:hAnsiTheme="majorBidi" w:cstheme="majorBidi"/>
          <w:b/>
          <w:sz w:val="24"/>
          <w:szCs w:val="24"/>
          <w:lang w:val="en-ID"/>
        </w:rPr>
        <w:t>(NPF</w:t>
      </w:r>
      <w:r w:rsidRPr="006E49D8">
        <w:rPr>
          <w:rFonts w:asciiTheme="majorBidi" w:hAnsiTheme="majorBidi" w:cstheme="majorBidi"/>
          <w:b/>
          <w:sz w:val="24"/>
          <w:szCs w:val="24"/>
          <w:lang w:val="en-ID"/>
        </w:rPr>
        <w:t>)</w:t>
      </w: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3"/>
        <w:gridCol w:w="715"/>
        <w:gridCol w:w="993"/>
        <w:gridCol w:w="1134"/>
        <w:gridCol w:w="992"/>
        <w:gridCol w:w="1417"/>
      </w:tblGrid>
      <w:tr w:rsidR="00B91C39" w:rsidRPr="002E3081" w:rsidTr="005210CB">
        <w:trPr>
          <w:cantSplit/>
        </w:trPr>
        <w:tc>
          <w:tcPr>
            <w:tcW w:w="6804" w:type="dxa"/>
            <w:gridSpan w:val="6"/>
            <w:shd w:val="clear" w:color="auto" w:fill="FFFFFF"/>
            <w:vAlign w:val="center"/>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010205"/>
              </w:rPr>
            </w:pPr>
            <w:r w:rsidRPr="002E3081">
              <w:rPr>
                <w:rFonts w:ascii="Arial" w:hAnsi="Arial" w:cs="Arial"/>
                <w:b/>
                <w:bCs/>
                <w:color w:val="010205"/>
              </w:rPr>
              <w:t>Descriptive Statistics</w:t>
            </w:r>
          </w:p>
        </w:tc>
      </w:tr>
      <w:tr w:rsidR="00B91C39" w:rsidRPr="002E3081" w:rsidTr="005210CB">
        <w:trPr>
          <w:cantSplit/>
        </w:trPr>
        <w:tc>
          <w:tcPr>
            <w:tcW w:w="1553" w:type="dxa"/>
            <w:shd w:val="clear" w:color="auto" w:fill="FFFFFF"/>
            <w:vAlign w:val="bottom"/>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715"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N</w:t>
            </w:r>
          </w:p>
        </w:tc>
        <w:tc>
          <w:tcPr>
            <w:tcW w:w="993"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Minimum</w:t>
            </w:r>
          </w:p>
        </w:tc>
        <w:tc>
          <w:tcPr>
            <w:tcW w:w="1134"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Maximum</w:t>
            </w:r>
          </w:p>
        </w:tc>
        <w:tc>
          <w:tcPr>
            <w:tcW w:w="992"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Mean</w:t>
            </w:r>
          </w:p>
        </w:tc>
        <w:tc>
          <w:tcPr>
            <w:tcW w:w="1417" w:type="dxa"/>
            <w:shd w:val="clear" w:color="auto" w:fill="FFFFFF"/>
            <w:vAlign w:val="bottom"/>
          </w:tcPr>
          <w:p w:rsidR="00B91C39" w:rsidRPr="002E3081"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2E3081">
              <w:rPr>
                <w:rFonts w:ascii="Arial" w:hAnsi="Arial" w:cs="Arial"/>
                <w:color w:val="264A60"/>
                <w:sz w:val="18"/>
                <w:szCs w:val="18"/>
              </w:rPr>
              <w:t>Std. Deviation</w:t>
            </w:r>
          </w:p>
        </w:tc>
      </w:tr>
      <w:tr w:rsidR="00B91C39" w:rsidRPr="002E3081" w:rsidTr="005210CB">
        <w:trPr>
          <w:cantSplit/>
        </w:trPr>
        <w:tc>
          <w:tcPr>
            <w:tcW w:w="1553"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NPF</w:t>
            </w:r>
          </w:p>
        </w:tc>
        <w:tc>
          <w:tcPr>
            <w:tcW w:w="715"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993"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.03</w:t>
            </w:r>
          </w:p>
        </w:tc>
        <w:tc>
          <w:tcPr>
            <w:tcW w:w="1134"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4.05</w:t>
            </w:r>
          </w:p>
        </w:tc>
        <w:tc>
          <w:tcPr>
            <w:tcW w:w="992"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1.6329</w:t>
            </w:r>
          </w:p>
        </w:tc>
        <w:tc>
          <w:tcPr>
            <w:tcW w:w="1417"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1.33110</w:t>
            </w:r>
          </w:p>
        </w:tc>
      </w:tr>
      <w:tr w:rsidR="00B91C39" w:rsidRPr="002E3081" w:rsidTr="005210CB">
        <w:trPr>
          <w:cantSplit/>
        </w:trPr>
        <w:tc>
          <w:tcPr>
            <w:tcW w:w="1553" w:type="dxa"/>
            <w:shd w:val="clear" w:color="auto" w:fill="E0E0E0"/>
          </w:tcPr>
          <w:p w:rsidR="00B91C39" w:rsidRPr="002E3081" w:rsidRDefault="00B91C39" w:rsidP="005210CB">
            <w:pPr>
              <w:autoSpaceDE w:val="0"/>
              <w:autoSpaceDN w:val="0"/>
              <w:adjustRightInd w:val="0"/>
              <w:spacing w:after="0" w:line="320" w:lineRule="atLeast"/>
              <w:ind w:left="60" w:right="60"/>
              <w:rPr>
                <w:rFonts w:ascii="Arial" w:hAnsi="Arial" w:cs="Arial"/>
                <w:color w:val="264A60"/>
                <w:sz w:val="18"/>
                <w:szCs w:val="18"/>
              </w:rPr>
            </w:pPr>
            <w:r w:rsidRPr="002E3081">
              <w:rPr>
                <w:rFonts w:ascii="Arial" w:hAnsi="Arial" w:cs="Arial"/>
                <w:color w:val="264A60"/>
                <w:sz w:val="18"/>
                <w:szCs w:val="18"/>
              </w:rPr>
              <w:t>Valid N (</w:t>
            </w:r>
            <w:proofErr w:type="spellStart"/>
            <w:r w:rsidRPr="002E3081">
              <w:rPr>
                <w:rFonts w:ascii="Arial" w:hAnsi="Arial" w:cs="Arial"/>
                <w:color w:val="264A60"/>
                <w:sz w:val="18"/>
                <w:szCs w:val="18"/>
              </w:rPr>
              <w:t>listwise</w:t>
            </w:r>
            <w:proofErr w:type="spellEnd"/>
            <w:r w:rsidRPr="002E3081">
              <w:rPr>
                <w:rFonts w:ascii="Arial" w:hAnsi="Arial" w:cs="Arial"/>
                <w:color w:val="264A60"/>
                <w:sz w:val="18"/>
                <w:szCs w:val="18"/>
              </w:rPr>
              <w:t>)</w:t>
            </w:r>
          </w:p>
        </w:tc>
        <w:tc>
          <w:tcPr>
            <w:tcW w:w="715" w:type="dxa"/>
            <w:shd w:val="clear" w:color="auto" w:fill="FFFFFF"/>
          </w:tcPr>
          <w:p w:rsidR="00B91C39" w:rsidRPr="002E3081"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2E3081">
              <w:rPr>
                <w:rFonts w:ascii="Arial" w:hAnsi="Arial" w:cs="Arial"/>
                <w:color w:val="010205"/>
                <w:sz w:val="18"/>
                <w:szCs w:val="18"/>
              </w:rPr>
              <w:t>42</w:t>
            </w:r>
          </w:p>
        </w:tc>
        <w:tc>
          <w:tcPr>
            <w:tcW w:w="993"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c>
          <w:tcPr>
            <w:tcW w:w="1417" w:type="dxa"/>
            <w:shd w:val="clear" w:color="auto" w:fill="FFFFFF"/>
            <w:vAlign w:val="center"/>
          </w:tcPr>
          <w:p w:rsidR="00B91C39" w:rsidRPr="002E3081" w:rsidRDefault="00B91C39" w:rsidP="005210CB">
            <w:pPr>
              <w:autoSpaceDE w:val="0"/>
              <w:autoSpaceDN w:val="0"/>
              <w:adjustRightInd w:val="0"/>
              <w:spacing w:after="0" w:line="240" w:lineRule="auto"/>
              <w:rPr>
                <w:rFonts w:ascii="Times New Roman" w:hAnsi="Times New Roman" w:cs="Times New Roman"/>
                <w:sz w:val="24"/>
                <w:szCs w:val="24"/>
              </w:rPr>
            </w:pPr>
          </w:p>
        </w:tc>
      </w:tr>
    </w:tbl>
    <w:p w:rsidR="00B91C39" w:rsidRDefault="00B91C39" w:rsidP="00B91C39">
      <w:pPr>
        <w:spacing w:after="120" w:line="480" w:lineRule="auto"/>
        <w:jc w:val="both"/>
        <w:rPr>
          <w:rFonts w:asciiTheme="majorBidi" w:hAnsiTheme="majorBidi" w:cstheme="majorBidi"/>
          <w:sz w:val="24"/>
          <w:szCs w:val="24"/>
          <w:lang w:val="en-ID"/>
        </w:rPr>
      </w:pPr>
      <w:r>
        <w:rPr>
          <w:rFonts w:asciiTheme="majorBidi" w:hAnsiTheme="majorBidi" w:cstheme="majorBidi"/>
          <w:b/>
          <w:sz w:val="24"/>
          <w:szCs w:val="24"/>
          <w:lang w:val="en-ID"/>
        </w:rPr>
        <w:tab/>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11</w:t>
      </w:r>
    </w:p>
    <w:p w:rsidR="00B91C39" w:rsidRDefault="00B91C39" w:rsidP="00B91C39">
      <w:pPr>
        <w:tabs>
          <w:tab w:val="left" w:pos="1276"/>
        </w:tabs>
        <w:spacing w:after="0" w:line="360" w:lineRule="auto"/>
        <w:ind w:left="1276"/>
        <w:jc w:val="center"/>
        <w:rPr>
          <w:rFonts w:asciiTheme="majorBidi" w:hAnsiTheme="majorBidi" w:cstheme="majorBidi"/>
          <w:b/>
          <w:sz w:val="24"/>
          <w:szCs w:val="24"/>
          <w:lang w:val="en-ID"/>
        </w:rPr>
      </w:pPr>
      <w:proofErr w:type="spellStart"/>
      <w:r>
        <w:rPr>
          <w:rFonts w:asciiTheme="majorBidi" w:hAnsiTheme="majorBidi" w:cstheme="majorBidi"/>
          <w:b/>
          <w:sz w:val="24"/>
          <w:szCs w:val="24"/>
          <w:lang w:val="en-ID"/>
        </w:rPr>
        <w:t>Uji</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Normalitas</w:t>
      </w:r>
      <w:proofErr w:type="spellEnd"/>
      <w:r>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Statistik</w:t>
      </w:r>
      <w:proofErr w:type="spellEnd"/>
      <w:r w:rsidRPr="006E49D8">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Deskriptif</w:t>
      </w:r>
      <w:proofErr w:type="spellEnd"/>
      <w:r w:rsidRPr="006E49D8">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Sebelum</w:t>
      </w:r>
      <w:proofErr w:type="spellEnd"/>
      <w:r>
        <w:rPr>
          <w:rFonts w:asciiTheme="majorBidi" w:hAnsiTheme="majorBidi" w:cstheme="majorBidi"/>
          <w:b/>
          <w:sz w:val="24"/>
          <w:szCs w:val="24"/>
          <w:lang w:val="en-ID"/>
        </w:rPr>
        <w:t xml:space="preserve"> Data </w:t>
      </w:r>
      <w:proofErr w:type="spellStart"/>
      <w:r>
        <w:rPr>
          <w:rFonts w:asciiTheme="majorBidi" w:hAnsiTheme="majorBidi" w:cstheme="majorBidi"/>
          <w:b/>
          <w:sz w:val="24"/>
          <w:szCs w:val="24"/>
          <w:lang w:val="en-ID"/>
        </w:rPr>
        <w:t>Deteksi</w:t>
      </w:r>
      <w:proofErr w:type="spellEnd"/>
      <w:r>
        <w:rPr>
          <w:rFonts w:asciiTheme="majorBidi" w:hAnsiTheme="majorBidi" w:cstheme="majorBidi"/>
          <w:b/>
          <w:sz w:val="24"/>
          <w:szCs w:val="24"/>
          <w:lang w:val="en-ID"/>
        </w:rPr>
        <w:t xml:space="preserve"> Outlier</w:t>
      </w:r>
    </w:p>
    <w:tbl>
      <w:tblPr>
        <w:tblpPr w:leftFromText="180" w:rightFromText="180" w:vertAnchor="text" w:horzAnchor="page" w:tblpX="3510" w:tblpY="-71"/>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2"/>
        <w:gridCol w:w="1445"/>
        <w:gridCol w:w="2195"/>
      </w:tblGrid>
      <w:tr w:rsidR="00B91C39" w:rsidRPr="00C2549E" w:rsidTr="005210CB">
        <w:trPr>
          <w:cantSplit/>
        </w:trPr>
        <w:tc>
          <w:tcPr>
            <w:tcW w:w="6662" w:type="dxa"/>
            <w:gridSpan w:val="3"/>
            <w:shd w:val="clear" w:color="auto" w:fill="FFFFFF"/>
            <w:vAlign w:val="center"/>
          </w:tcPr>
          <w:p w:rsidR="00B91C39" w:rsidRPr="00C2549E" w:rsidRDefault="00B91C39" w:rsidP="005210CB">
            <w:pPr>
              <w:autoSpaceDE w:val="0"/>
              <w:autoSpaceDN w:val="0"/>
              <w:adjustRightInd w:val="0"/>
              <w:spacing w:after="0" w:line="480" w:lineRule="auto"/>
              <w:ind w:left="60" w:right="60"/>
              <w:jc w:val="center"/>
              <w:rPr>
                <w:rFonts w:ascii="Arial" w:hAnsi="Arial" w:cs="Arial"/>
                <w:color w:val="010205"/>
              </w:rPr>
            </w:pPr>
            <w:r w:rsidRPr="00C2549E">
              <w:rPr>
                <w:rFonts w:ascii="Arial" w:hAnsi="Arial" w:cs="Arial"/>
                <w:b/>
                <w:bCs/>
                <w:color w:val="010205"/>
              </w:rPr>
              <w:t>One-Sample Kolmogorov-Smirnov Test</w:t>
            </w:r>
          </w:p>
        </w:tc>
      </w:tr>
      <w:tr w:rsidR="00B91C39" w:rsidRPr="00C2549E" w:rsidTr="005210CB">
        <w:trPr>
          <w:cantSplit/>
        </w:trPr>
        <w:tc>
          <w:tcPr>
            <w:tcW w:w="4467" w:type="dxa"/>
            <w:gridSpan w:val="2"/>
            <w:shd w:val="clear" w:color="auto" w:fill="FFFFFF"/>
            <w:vAlign w:val="bottom"/>
          </w:tcPr>
          <w:p w:rsidR="00B91C39" w:rsidRPr="00C2549E" w:rsidRDefault="00B91C39" w:rsidP="005210CB">
            <w:pPr>
              <w:autoSpaceDE w:val="0"/>
              <w:autoSpaceDN w:val="0"/>
              <w:adjustRightInd w:val="0"/>
              <w:spacing w:after="0" w:line="480" w:lineRule="auto"/>
              <w:rPr>
                <w:rFonts w:ascii="Times New Roman" w:hAnsi="Times New Roman" w:cs="Times New Roman"/>
                <w:sz w:val="24"/>
                <w:szCs w:val="24"/>
              </w:rPr>
            </w:pPr>
          </w:p>
        </w:tc>
        <w:tc>
          <w:tcPr>
            <w:tcW w:w="2195" w:type="dxa"/>
            <w:shd w:val="clear" w:color="auto" w:fill="FFFFFF"/>
            <w:vAlign w:val="bottom"/>
          </w:tcPr>
          <w:p w:rsidR="00B91C39" w:rsidRPr="00C2549E" w:rsidRDefault="00B91C39" w:rsidP="005210CB">
            <w:pPr>
              <w:autoSpaceDE w:val="0"/>
              <w:autoSpaceDN w:val="0"/>
              <w:adjustRightInd w:val="0"/>
              <w:spacing w:after="0" w:line="480" w:lineRule="auto"/>
              <w:ind w:left="60" w:right="60"/>
              <w:jc w:val="center"/>
              <w:rPr>
                <w:rFonts w:ascii="Arial" w:hAnsi="Arial" w:cs="Arial"/>
                <w:color w:val="264A60"/>
                <w:sz w:val="18"/>
                <w:szCs w:val="18"/>
              </w:rPr>
            </w:pPr>
            <w:r w:rsidRPr="00C2549E">
              <w:rPr>
                <w:rFonts w:ascii="Arial" w:hAnsi="Arial" w:cs="Arial"/>
                <w:color w:val="264A60"/>
                <w:sz w:val="18"/>
                <w:szCs w:val="18"/>
              </w:rPr>
              <w:t>Unstandardized Residual</w:t>
            </w:r>
          </w:p>
        </w:tc>
      </w:tr>
      <w:tr w:rsidR="00B91C39" w:rsidRPr="00C2549E" w:rsidTr="005210CB">
        <w:trPr>
          <w:cantSplit/>
        </w:trPr>
        <w:tc>
          <w:tcPr>
            <w:tcW w:w="4467" w:type="dxa"/>
            <w:gridSpan w:val="2"/>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N</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64</w:t>
            </w:r>
          </w:p>
        </w:tc>
      </w:tr>
      <w:tr w:rsidR="00B91C39" w:rsidRPr="00C2549E" w:rsidTr="005210CB">
        <w:trPr>
          <w:cantSplit/>
        </w:trPr>
        <w:tc>
          <w:tcPr>
            <w:tcW w:w="3022" w:type="dxa"/>
            <w:vMerge w:val="restart"/>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 xml:space="preserve">Normal </w:t>
            </w:r>
            <w:proofErr w:type="spellStart"/>
            <w:r w:rsidRPr="00C2549E">
              <w:rPr>
                <w:rFonts w:ascii="Arial" w:hAnsi="Arial" w:cs="Arial"/>
                <w:color w:val="264A60"/>
                <w:sz w:val="18"/>
                <w:szCs w:val="18"/>
              </w:rPr>
              <w:t>Parameters</w:t>
            </w:r>
            <w:r w:rsidRPr="00C2549E">
              <w:rPr>
                <w:rFonts w:ascii="Arial" w:hAnsi="Arial" w:cs="Arial"/>
                <w:color w:val="264A60"/>
                <w:sz w:val="18"/>
                <w:szCs w:val="18"/>
                <w:vertAlign w:val="superscript"/>
              </w:rPr>
              <w:t>a,b</w:t>
            </w:r>
            <w:proofErr w:type="spellEnd"/>
          </w:p>
        </w:tc>
        <w:tc>
          <w:tcPr>
            <w:tcW w:w="1445" w:type="dxa"/>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Mean</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.0000000</w:t>
            </w:r>
          </w:p>
        </w:tc>
      </w:tr>
      <w:tr w:rsidR="00B91C39" w:rsidRPr="00C2549E" w:rsidTr="005210CB">
        <w:trPr>
          <w:cantSplit/>
        </w:trPr>
        <w:tc>
          <w:tcPr>
            <w:tcW w:w="3022" w:type="dxa"/>
            <w:vMerge/>
            <w:shd w:val="clear" w:color="auto" w:fill="E0E0E0"/>
          </w:tcPr>
          <w:p w:rsidR="00B91C39" w:rsidRPr="00C2549E" w:rsidRDefault="00B91C39" w:rsidP="005210CB">
            <w:pPr>
              <w:autoSpaceDE w:val="0"/>
              <w:autoSpaceDN w:val="0"/>
              <w:adjustRightInd w:val="0"/>
              <w:spacing w:after="0" w:line="480" w:lineRule="auto"/>
              <w:rPr>
                <w:rFonts w:ascii="Arial" w:hAnsi="Arial" w:cs="Arial"/>
                <w:color w:val="010205"/>
                <w:sz w:val="18"/>
                <w:szCs w:val="18"/>
              </w:rPr>
            </w:pPr>
          </w:p>
        </w:tc>
        <w:tc>
          <w:tcPr>
            <w:tcW w:w="1445" w:type="dxa"/>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Std. Deviation</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2.21729459</w:t>
            </w:r>
          </w:p>
        </w:tc>
      </w:tr>
      <w:tr w:rsidR="00B91C39" w:rsidRPr="00C2549E" w:rsidTr="005210CB">
        <w:trPr>
          <w:cantSplit/>
        </w:trPr>
        <w:tc>
          <w:tcPr>
            <w:tcW w:w="3022" w:type="dxa"/>
            <w:vMerge w:val="restart"/>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Most Extreme Differences</w:t>
            </w:r>
          </w:p>
        </w:tc>
        <w:tc>
          <w:tcPr>
            <w:tcW w:w="1445" w:type="dxa"/>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Absolute</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.262</w:t>
            </w:r>
          </w:p>
        </w:tc>
      </w:tr>
      <w:tr w:rsidR="00B91C39" w:rsidRPr="00C2549E" w:rsidTr="005210CB">
        <w:trPr>
          <w:cantSplit/>
        </w:trPr>
        <w:tc>
          <w:tcPr>
            <w:tcW w:w="3022" w:type="dxa"/>
            <w:vMerge/>
            <w:shd w:val="clear" w:color="auto" w:fill="E0E0E0"/>
          </w:tcPr>
          <w:p w:rsidR="00B91C39" w:rsidRPr="00C2549E" w:rsidRDefault="00B91C39" w:rsidP="005210CB">
            <w:pPr>
              <w:autoSpaceDE w:val="0"/>
              <w:autoSpaceDN w:val="0"/>
              <w:adjustRightInd w:val="0"/>
              <w:spacing w:after="0" w:line="480" w:lineRule="auto"/>
              <w:rPr>
                <w:rFonts w:ascii="Arial" w:hAnsi="Arial" w:cs="Arial"/>
                <w:color w:val="010205"/>
                <w:sz w:val="18"/>
                <w:szCs w:val="18"/>
              </w:rPr>
            </w:pPr>
          </w:p>
        </w:tc>
        <w:tc>
          <w:tcPr>
            <w:tcW w:w="1445" w:type="dxa"/>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Positive</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.262</w:t>
            </w:r>
          </w:p>
        </w:tc>
      </w:tr>
      <w:tr w:rsidR="00B91C39" w:rsidRPr="00C2549E" w:rsidTr="005210CB">
        <w:trPr>
          <w:cantSplit/>
        </w:trPr>
        <w:tc>
          <w:tcPr>
            <w:tcW w:w="3022" w:type="dxa"/>
            <w:vMerge/>
            <w:shd w:val="clear" w:color="auto" w:fill="E0E0E0"/>
          </w:tcPr>
          <w:p w:rsidR="00B91C39" w:rsidRPr="00C2549E" w:rsidRDefault="00B91C39" w:rsidP="005210CB">
            <w:pPr>
              <w:autoSpaceDE w:val="0"/>
              <w:autoSpaceDN w:val="0"/>
              <w:adjustRightInd w:val="0"/>
              <w:spacing w:after="0" w:line="480" w:lineRule="auto"/>
              <w:rPr>
                <w:rFonts w:ascii="Arial" w:hAnsi="Arial" w:cs="Arial"/>
                <w:color w:val="010205"/>
                <w:sz w:val="18"/>
                <w:szCs w:val="18"/>
              </w:rPr>
            </w:pPr>
          </w:p>
        </w:tc>
        <w:tc>
          <w:tcPr>
            <w:tcW w:w="1445" w:type="dxa"/>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Negative</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-.173</w:t>
            </w:r>
          </w:p>
        </w:tc>
      </w:tr>
      <w:tr w:rsidR="00B91C39" w:rsidRPr="00C2549E" w:rsidTr="005210CB">
        <w:trPr>
          <w:cantSplit/>
        </w:trPr>
        <w:tc>
          <w:tcPr>
            <w:tcW w:w="4467" w:type="dxa"/>
            <w:gridSpan w:val="2"/>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r w:rsidRPr="00C2549E">
              <w:rPr>
                <w:rFonts w:ascii="Arial" w:hAnsi="Arial" w:cs="Arial"/>
                <w:color w:val="264A60"/>
                <w:sz w:val="18"/>
                <w:szCs w:val="18"/>
              </w:rPr>
              <w:t>Test Statistic</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.262</w:t>
            </w:r>
          </w:p>
        </w:tc>
      </w:tr>
      <w:tr w:rsidR="00B91C39" w:rsidRPr="00C2549E" w:rsidTr="005210CB">
        <w:trPr>
          <w:cantSplit/>
        </w:trPr>
        <w:tc>
          <w:tcPr>
            <w:tcW w:w="4467" w:type="dxa"/>
            <w:gridSpan w:val="2"/>
            <w:shd w:val="clear" w:color="auto" w:fill="E0E0E0"/>
          </w:tcPr>
          <w:p w:rsidR="00B91C39" w:rsidRPr="00C2549E" w:rsidRDefault="00B91C39" w:rsidP="005210CB">
            <w:pPr>
              <w:autoSpaceDE w:val="0"/>
              <w:autoSpaceDN w:val="0"/>
              <w:adjustRightInd w:val="0"/>
              <w:spacing w:after="0" w:line="480" w:lineRule="auto"/>
              <w:ind w:left="60" w:right="60"/>
              <w:rPr>
                <w:rFonts w:ascii="Arial" w:hAnsi="Arial" w:cs="Arial"/>
                <w:color w:val="264A60"/>
                <w:sz w:val="18"/>
                <w:szCs w:val="18"/>
              </w:rPr>
            </w:pPr>
            <w:proofErr w:type="spellStart"/>
            <w:r w:rsidRPr="00C2549E">
              <w:rPr>
                <w:rFonts w:ascii="Arial" w:hAnsi="Arial" w:cs="Arial"/>
                <w:color w:val="264A60"/>
                <w:sz w:val="18"/>
                <w:szCs w:val="18"/>
              </w:rPr>
              <w:t>Asymp</w:t>
            </w:r>
            <w:proofErr w:type="spellEnd"/>
            <w:r w:rsidRPr="00C2549E">
              <w:rPr>
                <w:rFonts w:ascii="Arial" w:hAnsi="Arial" w:cs="Arial"/>
                <w:color w:val="264A60"/>
                <w:sz w:val="18"/>
                <w:szCs w:val="18"/>
              </w:rPr>
              <w:t>. Sig. (2-tailed)</w:t>
            </w:r>
          </w:p>
        </w:tc>
        <w:tc>
          <w:tcPr>
            <w:tcW w:w="2195" w:type="dxa"/>
            <w:shd w:val="clear" w:color="auto" w:fill="FFFFFF"/>
          </w:tcPr>
          <w:p w:rsidR="00B91C39" w:rsidRPr="00C2549E" w:rsidRDefault="00B91C39" w:rsidP="005210CB">
            <w:pPr>
              <w:autoSpaceDE w:val="0"/>
              <w:autoSpaceDN w:val="0"/>
              <w:adjustRightInd w:val="0"/>
              <w:spacing w:after="0" w:line="480" w:lineRule="auto"/>
              <w:ind w:left="60" w:right="60"/>
              <w:jc w:val="right"/>
              <w:rPr>
                <w:rFonts w:ascii="Arial" w:hAnsi="Arial" w:cs="Arial"/>
                <w:color w:val="010205"/>
                <w:sz w:val="18"/>
                <w:szCs w:val="18"/>
              </w:rPr>
            </w:pPr>
            <w:r w:rsidRPr="00C2549E">
              <w:rPr>
                <w:rFonts w:ascii="Arial" w:hAnsi="Arial" w:cs="Arial"/>
                <w:color w:val="010205"/>
                <w:sz w:val="18"/>
                <w:szCs w:val="18"/>
              </w:rPr>
              <w:t>.000</w:t>
            </w:r>
            <w:r w:rsidRPr="00C2549E">
              <w:rPr>
                <w:rFonts w:ascii="Arial" w:hAnsi="Arial" w:cs="Arial"/>
                <w:color w:val="010205"/>
                <w:sz w:val="18"/>
                <w:szCs w:val="18"/>
                <w:vertAlign w:val="superscript"/>
              </w:rPr>
              <w:t>c</w:t>
            </w:r>
          </w:p>
        </w:tc>
      </w:tr>
      <w:tr w:rsidR="00B91C39" w:rsidRPr="00C2549E" w:rsidTr="005210CB">
        <w:trPr>
          <w:cantSplit/>
        </w:trPr>
        <w:tc>
          <w:tcPr>
            <w:tcW w:w="6662" w:type="dxa"/>
            <w:gridSpan w:val="3"/>
            <w:shd w:val="clear" w:color="auto" w:fill="FFFFFF"/>
          </w:tcPr>
          <w:p w:rsidR="00B91C39" w:rsidRPr="00C2549E" w:rsidRDefault="00B91C39" w:rsidP="005210CB">
            <w:pPr>
              <w:autoSpaceDE w:val="0"/>
              <w:autoSpaceDN w:val="0"/>
              <w:adjustRightInd w:val="0"/>
              <w:spacing w:after="0" w:line="480" w:lineRule="auto"/>
              <w:ind w:left="60" w:right="60"/>
              <w:rPr>
                <w:rFonts w:ascii="Arial" w:hAnsi="Arial" w:cs="Arial"/>
                <w:color w:val="010205"/>
                <w:sz w:val="18"/>
                <w:szCs w:val="18"/>
              </w:rPr>
            </w:pPr>
            <w:r w:rsidRPr="00C2549E">
              <w:rPr>
                <w:rFonts w:ascii="Arial" w:hAnsi="Arial" w:cs="Arial"/>
                <w:color w:val="010205"/>
                <w:sz w:val="18"/>
                <w:szCs w:val="18"/>
              </w:rPr>
              <w:t>a. Test distribution is Normal.</w:t>
            </w:r>
          </w:p>
        </w:tc>
      </w:tr>
      <w:tr w:rsidR="00B91C39" w:rsidRPr="00C2549E" w:rsidTr="005210CB">
        <w:trPr>
          <w:cantSplit/>
        </w:trPr>
        <w:tc>
          <w:tcPr>
            <w:tcW w:w="6662" w:type="dxa"/>
            <w:gridSpan w:val="3"/>
            <w:shd w:val="clear" w:color="auto" w:fill="FFFFFF"/>
          </w:tcPr>
          <w:p w:rsidR="00B91C39" w:rsidRPr="00C2549E" w:rsidRDefault="00B91C39" w:rsidP="005210CB">
            <w:pPr>
              <w:autoSpaceDE w:val="0"/>
              <w:autoSpaceDN w:val="0"/>
              <w:adjustRightInd w:val="0"/>
              <w:spacing w:after="0" w:line="480" w:lineRule="auto"/>
              <w:ind w:left="60" w:right="60"/>
              <w:rPr>
                <w:rFonts w:ascii="Arial" w:hAnsi="Arial" w:cs="Arial"/>
                <w:color w:val="010205"/>
                <w:sz w:val="18"/>
                <w:szCs w:val="18"/>
              </w:rPr>
            </w:pPr>
            <w:r w:rsidRPr="00C2549E">
              <w:rPr>
                <w:rFonts w:ascii="Arial" w:hAnsi="Arial" w:cs="Arial"/>
                <w:color w:val="010205"/>
                <w:sz w:val="18"/>
                <w:szCs w:val="18"/>
              </w:rPr>
              <w:t>b. Calculated from data.</w:t>
            </w:r>
          </w:p>
        </w:tc>
      </w:tr>
      <w:tr w:rsidR="00B91C39" w:rsidRPr="00C2549E" w:rsidTr="005210CB">
        <w:trPr>
          <w:cantSplit/>
        </w:trPr>
        <w:tc>
          <w:tcPr>
            <w:tcW w:w="6662" w:type="dxa"/>
            <w:gridSpan w:val="3"/>
            <w:shd w:val="clear" w:color="auto" w:fill="FFFFFF"/>
          </w:tcPr>
          <w:p w:rsidR="00B91C39" w:rsidRPr="00C2549E" w:rsidRDefault="00B91C39" w:rsidP="005210CB">
            <w:pPr>
              <w:autoSpaceDE w:val="0"/>
              <w:autoSpaceDN w:val="0"/>
              <w:adjustRightInd w:val="0"/>
              <w:spacing w:after="0" w:line="480" w:lineRule="auto"/>
              <w:ind w:left="60" w:right="60"/>
              <w:rPr>
                <w:rFonts w:ascii="Arial" w:hAnsi="Arial" w:cs="Arial"/>
                <w:color w:val="010205"/>
                <w:sz w:val="18"/>
                <w:szCs w:val="18"/>
              </w:rPr>
            </w:pPr>
            <w:proofErr w:type="gramStart"/>
            <w:r w:rsidRPr="00C2549E">
              <w:rPr>
                <w:rFonts w:ascii="Arial" w:hAnsi="Arial" w:cs="Arial"/>
                <w:color w:val="010205"/>
                <w:sz w:val="18"/>
                <w:szCs w:val="18"/>
              </w:rPr>
              <w:t>c</w:t>
            </w:r>
            <w:proofErr w:type="gramEnd"/>
            <w:r w:rsidRPr="00C2549E">
              <w:rPr>
                <w:rFonts w:ascii="Arial" w:hAnsi="Arial" w:cs="Arial"/>
                <w:color w:val="010205"/>
                <w:sz w:val="18"/>
                <w:szCs w:val="18"/>
              </w:rPr>
              <w:t xml:space="preserve">. </w:t>
            </w:r>
            <w:proofErr w:type="spellStart"/>
            <w:r w:rsidRPr="00C2549E">
              <w:rPr>
                <w:rFonts w:ascii="Arial" w:hAnsi="Arial" w:cs="Arial"/>
                <w:color w:val="010205"/>
                <w:sz w:val="18"/>
                <w:szCs w:val="18"/>
              </w:rPr>
              <w:t>Lilliefors</w:t>
            </w:r>
            <w:proofErr w:type="spellEnd"/>
            <w:r w:rsidRPr="00C2549E">
              <w:rPr>
                <w:rFonts w:ascii="Arial" w:hAnsi="Arial" w:cs="Arial"/>
                <w:color w:val="010205"/>
                <w:sz w:val="18"/>
                <w:szCs w:val="18"/>
              </w:rPr>
              <w:t xml:space="preserve"> Significance Correction.</w:t>
            </w:r>
          </w:p>
        </w:tc>
      </w:tr>
    </w:tbl>
    <w:p w:rsidR="00B91C39" w:rsidRPr="00C2549E" w:rsidRDefault="00B91C39" w:rsidP="00B91C39">
      <w:pPr>
        <w:autoSpaceDE w:val="0"/>
        <w:autoSpaceDN w:val="0"/>
        <w:adjustRightInd w:val="0"/>
        <w:spacing w:after="0" w:line="240" w:lineRule="auto"/>
        <w:rPr>
          <w:rFonts w:ascii="Times New Roman" w:hAnsi="Times New Roman" w:cs="Times New Roman"/>
          <w:sz w:val="24"/>
          <w:szCs w:val="24"/>
        </w:rPr>
      </w:pPr>
    </w:p>
    <w:p w:rsidR="00B91C39" w:rsidRPr="00C2549E" w:rsidRDefault="00B91C39" w:rsidP="00B91C39">
      <w:pPr>
        <w:autoSpaceDE w:val="0"/>
        <w:autoSpaceDN w:val="0"/>
        <w:adjustRightInd w:val="0"/>
        <w:spacing w:after="0" w:line="400" w:lineRule="atLeast"/>
        <w:rPr>
          <w:rFonts w:ascii="Times New Roman" w:hAnsi="Times New Roman" w:cs="Times New Roman"/>
          <w:sz w:val="24"/>
          <w:szCs w:val="24"/>
        </w:rPr>
      </w:pPr>
    </w:p>
    <w:p w:rsidR="00B91C39" w:rsidRDefault="00B91C39" w:rsidP="00B91C39">
      <w:pPr>
        <w:spacing w:after="0" w:line="480" w:lineRule="auto"/>
        <w:ind w:left="414" w:firstLine="720"/>
        <w:rPr>
          <w:rFonts w:asciiTheme="majorBidi" w:hAnsiTheme="majorBidi" w:cstheme="majorBidi"/>
          <w:sz w:val="24"/>
          <w:szCs w:val="24"/>
          <w:lang w:val="en-ID"/>
        </w:rPr>
      </w:pPr>
      <w:r>
        <w:rPr>
          <w:rFonts w:asciiTheme="majorBidi" w:hAnsiTheme="majorBidi" w:cstheme="majorBidi"/>
          <w:sz w:val="24"/>
          <w:szCs w:val="24"/>
          <w:lang w:val="en-ID"/>
        </w:rPr>
        <w:t xml:space="preserve">  </w:t>
      </w:r>
    </w:p>
    <w:p w:rsidR="00B91C39" w:rsidRDefault="00B91C39" w:rsidP="00B91C39">
      <w:pPr>
        <w:spacing w:after="0" w:line="480" w:lineRule="auto"/>
        <w:ind w:left="414" w:firstLine="720"/>
        <w:rPr>
          <w:rFonts w:asciiTheme="majorBidi" w:hAnsiTheme="majorBidi" w:cstheme="majorBidi"/>
          <w:sz w:val="24"/>
          <w:szCs w:val="24"/>
          <w:lang w:val="en-ID"/>
        </w:rPr>
      </w:pPr>
    </w:p>
    <w:p w:rsidR="00B91C39" w:rsidRDefault="00B91C39" w:rsidP="00B91C39">
      <w:pPr>
        <w:spacing w:after="0" w:line="480" w:lineRule="auto"/>
        <w:ind w:left="1440" w:firstLine="720"/>
        <w:rPr>
          <w:rFonts w:asciiTheme="majorBidi" w:hAnsiTheme="majorBidi" w:cstheme="majorBidi"/>
          <w:sz w:val="24"/>
          <w:szCs w:val="24"/>
          <w:lang w:val="en-ID"/>
        </w:rPr>
      </w:pP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12</w:t>
      </w:r>
    </w:p>
    <w:p w:rsidR="00B91C39" w:rsidRDefault="00B91C39" w:rsidP="00B91C39">
      <w:pPr>
        <w:tabs>
          <w:tab w:val="left" w:pos="1276"/>
        </w:tabs>
        <w:spacing w:after="0" w:line="360" w:lineRule="auto"/>
        <w:ind w:left="1134"/>
        <w:jc w:val="center"/>
        <w:rPr>
          <w:rFonts w:asciiTheme="majorBidi" w:hAnsiTheme="majorBidi" w:cstheme="majorBidi"/>
          <w:b/>
          <w:sz w:val="24"/>
          <w:szCs w:val="24"/>
          <w:lang w:val="en-ID"/>
        </w:rPr>
      </w:pPr>
      <w:proofErr w:type="spellStart"/>
      <w:r>
        <w:rPr>
          <w:rFonts w:asciiTheme="majorBidi" w:hAnsiTheme="majorBidi" w:cstheme="majorBidi"/>
          <w:b/>
          <w:sz w:val="24"/>
          <w:szCs w:val="24"/>
          <w:lang w:val="en-ID"/>
        </w:rPr>
        <w:t>Uji</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Normalitas</w:t>
      </w:r>
      <w:proofErr w:type="spellEnd"/>
      <w:r>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Statistik</w:t>
      </w:r>
      <w:proofErr w:type="spellEnd"/>
      <w:r w:rsidRPr="006E49D8">
        <w:rPr>
          <w:rFonts w:asciiTheme="majorBidi" w:hAnsiTheme="majorBidi" w:cstheme="majorBidi"/>
          <w:b/>
          <w:sz w:val="24"/>
          <w:szCs w:val="24"/>
          <w:lang w:val="en-ID"/>
        </w:rPr>
        <w:t xml:space="preserve"> </w:t>
      </w:r>
      <w:proofErr w:type="spellStart"/>
      <w:r w:rsidRPr="006E49D8">
        <w:rPr>
          <w:rFonts w:asciiTheme="majorBidi" w:hAnsiTheme="majorBidi" w:cstheme="majorBidi"/>
          <w:b/>
          <w:sz w:val="24"/>
          <w:szCs w:val="24"/>
          <w:lang w:val="en-ID"/>
        </w:rPr>
        <w:t>Deskriptif</w:t>
      </w:r>
      <w:proofErr w:type="spellEnd"/>
      <w:r w:rsidRPr="006E49D8">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Setelah</w:t>
      </w:r>
      <w:proofErr w:type="spellEnd"/>
      <w:r>
        <w:rPr>
          <w:rFonts w:asciiTheme="majorBidi" w:hAnsiTheme="majorBidi" w:cstheme="majorBidi"/>
          <w:b/>
          <w:sz w:val="24"/>
          <w:szCs w:val="24"/>
          <w:lang w:val="en-ID"/>
        </w:rPr>
        <w:t xml:space="preserve"> Data </w:t>
      </w:r>
      <w:proofErr w:type="spellStart"/>
      <w:r>
        <w:rPr>
          <w:rFonts w:asciiTheme="majorBidi" w:hAnsiTheme="majorBidi" w:cstheme="majorBidi"/>
          <w:b/>
          <w:sz w:val="24"/>
          <w:szCs w:val="24"/>
          <w:lang w:val="en-ID"/>
        </w:rPr>
        <w:t>Deteksi</w:t>
      </w:r>
      <w:proofErr w:type="spellEnd"/>
      <w:r>
        <w:rPr>
          <w:rFonts w:asciiTheme="majorBidi" w:hAnsiTheme="majorBidi" w:cstheme="majorBidi"/>
          <w:b/>
          <w:sz w:val="24"/>
          <w:szCs w:val="24"/>
          <w:lang w:val="en-ID"/>
        </w:rPr>
        <w:t xml:space="preserve"> Outlier</w:t>
      </w:r>
    </w:p>
    <w:tbl>
      <w:tblPr>
        <w:tblW w:w="5365"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B91C39" w:rsidRPr="007370A3" w:rsidTr="005210CB">
        <w:trPr>
          <w:cantSplit/>
        </w:trPr>
        <w:tc>
          <w:tcPr>
            <w:tcW w:w="5365" w:type="dxa"/>
            <w:gridSpan w:val="3"/>
            <w:shd w:val="clear" w:color="auto" w:fill="FFFFFF"/>
            <w:vAlign w:val="center"/>
          </w:tcPr>
          <w:p w:rsidR="00B91C39" w:rsidRPr="007370A3" w:rsidRDefault="00B91C39" w:rsidP="005210CB">
            <w:pPr>
              <w:autoSpaceDE w:val="0"/>
              <w:autoSpaceDN w:val="0"/>
              <w:adjustRightInd w:val="0"/>
              <w:spacing w:after="0" w:line="320" w:lineRule="atLeast"/>
              <w:ind w:left="60" w:right="60"/>
              <w:jc w:val="center"/>
              <w:rPr>
                <w:rFonts w:ascii="Arial" w:hAnsi="Arial" w:cs="Arial"/>
                <w:color w:val="010205"/>
              </w:rPr>
            </w:pPr>
            <w:r w:rsidRPr="007370A3">
              <w:rPr>
                <w:rFonts w:ascii="Arial" w:hAnsi="Arial" w:cs="Arial"/>
                <w:b/>
                <w:bCs/>
                <w:color w:val="010205"/>
              </w:rPr>
              <w:t>One-Sample Kolmogorov-Smirnov Test</w:t>
            </w:r>
          </w:p>
        </w:tc>
      </w:tr>
      <w:tr w:rsidR="00B91C39" w:rsidRPr="007370A3" w:rsidTr="005210CB">
        <w:trPr>
          <w:cantSplit/>
        </w:trPr>
        <w:tc>
          <w:tcPr>
            <w:tcW w:w="3890" w:type="dxa"/>
            <w:gridSpan w:val="2"/>
            <w:shd w:val="clear" w:color="auto" w:fill="FFFFFF"/>
            <w:vAlign w:val="bottom"/>
          </w:tcPr>
          <w:p w:rsidR="00B91C39" w:rsidRPr="007370A3" w:rsidRDefault="00B91C39" w:rsidP="005210CB">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FFFFFF"/>
            <w:vAlign w:val="bottom"/>
          </w:tcPr>
          <w:p w:rsidR="00B91C39" w:rsidRPr="007370A3"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7370A3">
              <w:rPr>
                <w:rFonts w:ascii="Arial" w:hAnsi="Arial" w:cs="Arial"/>
                <w:color w:val="264A60"/>
                <w:sz w:val="18"/>
                <w:szCs w:val="18"/>
              </w:rPr>
              <w:t>Unstandardized Residual</w:t>
            </w:r>
          </w:p>
        </w:tc>
      </w:tr>
      <w:tr w:rsidR="00B91C39" w:rsidRPr="007370A3" w:rsidTr="005210CB">
        <w:trPr>
          <w:cantSplit/>
        </w:trPr>
        <w:tc>
          <w:tcPr>
            <w:tcW w:w="3890" w:type="dxa"/>
            <w:gridSpan w:val="2"/>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N</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42</w:t>
            </w:r>
          </w:p>
        </w:tc>
      </w:tr>
      <w:tr w:rsidR="00B91C39" w:rsidRPr="007370A3" w:rsidTr="005210CB">
        <w:trPr>
          <w:cantSplit/>
        </w:trPr>
        <w:tc>
          <w:tcPr>
            <w:tcW w:w="2445" w:type="dxa"/>
            <w:vMerge w:val="restart"/>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 xml:space="preserve">Normal </w:t>
            </w:r>
            <w:proofErr w:type="spellStart"/>
            <w:r w:rsidRPr="007370A3">
              <w:rPr>
                <w:rFonts w:ascii="Arial" w:hAnsi="Arial" w:cs="Arial"/>
                <w:color w:val="264A60"/>
                <w:sz w:val="18"/>
                <w:szCs w:val="18"/>
              </w:rPr>
              <w:t>Parameters</w:t>
            </w:r>
            <w:r w:rsidRPr="007370A3">
              <w:rPr>
                <w:rFonts w:ascii="Arial" w:hAnsi="Arial" w:cs="Arial"/>
                <w:color w:val="264A60"/>
                <w:sz w:val="18"/>
                <w:szCs w:val="18"/>
                <w:vertAlign w:val="superscript"/>
              </w:rPr>
              <w:t>a,b</w:t>
            </w:r>
            <w:proofErr w:type="spellEnd"/>
          </w:p>
        </w:tc>
        <w:tc>
          <w:tcPr>
            <w:tcW w:w="1445" w:type="dxa"/>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Mean</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.0000000</w:t>
            </w:r>
          </w:p>
        </w:tc>
      </w:tr>
      <w:tr w:rsidR="00B91C39" w:rsidRPr="007370A3" w:rsidTr="005210CB">
        <w:trPr>
          <w:cantSplit/>
        </w:trPr>
        <w:tc>
          <w:tcPr>
            <w:tcW w:w="2445" w:type="dxa"/>
            <w:vMerge/>
            <w:shd w:val="clear" w:color="auto" w:fill="E0E0E0"/>
          </w:tcPr>
          <w:p w:rsidR="00B91C39" w:rsidRPr="007370A3" w:rsidRDefault="00B91C39" w:rsidP="005210CB">
            <w:pPr>
              <w:autoSpaceDE w:val="0"/>
              <w:autoSpaceDN w:val="0"/>
              <w:adjustRightInd w:val="0"/>
              <w:spacing w:after="0" w:line="240" w:lineRule="auto"/>
              <w:rPr>
                <w:rFonts w:ascii="Arial" w:hAnsi="Arial" w:cs="Arial"/>
                <w:color w:val="010205"/>
                <w:sz w:val="18"/>
                <w:szCs w:val="18"/>
              </w:rPr>
            </w:pPr>
          </w:p>
        </w:tc>
        <w:tc>
          <w:tcPr>
            <w:tcW w:w="1445" w:type="dxa"/>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Std. Deviation</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.13455099</w:t>
            </w:r>
          </w:p>
        </w:tc>
      </w:tr>
      <w:tr w:rsidR="00B91C39" w:rsidRPr="007370A3" w:rsidTr="005210CB">
        <w:trPr>
          <w:cantSplit/>
        </w:trPr>
        <w:tc>
          <w:tcPr>
            <w:tcW w:w="2445" w:type="dxa"/>
            <w:vMerge w:val="restart"/>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Most Extreme Differences</w:t>
            </w:r>
          </w:p>
        </w:tc>
        <w:tc>
          <w:tcPr>
            <w:tcW w:w="1445" w:type="dxa"/>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Absolute</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.126</w:t>
            </w:r>
          </w:p>
        </w:tc>
      </w:tr>
      <w:tr w:rsidR="00B91C39" w:rsidRPr="007370A3" w:rsidTr="005210CB">
        <w:trPr>
          <w:cantSplit/>
        </w:trPr>
        <w:tc>
          <w:tcPr>
            <w:tcW w:w="2445" w:type="dxa"/>
            <w:vMerge/>
            <w:shd w:val="clear" w:color="auto" w:fill="E0E0E0"/>
          </w:tcPr>
          <w:p w:rsidR="00B91C39" w:rsidRPr="007370A3" w:rsidRDefault="00B91C39" w:rsidP="005210CB">
            <w:pPr>
              <w:autoSpaceDE w:val="0"/>
              <w:autoSpaceDN w:val="0"/>
              <w:adjustRightInd w:val="0"/>
              <w:spacing w:after="0" w:line="240" w:lineRule="auto"/>
              <w:rPr>
                <w:rFonts w:ascii="Arial" w:hAnsi="Arial" w:cs="Arial"/>
                <w:color w:val="010205"/>
                <w:sz w:val="18"/>
                <w:szCs w:val="18"/>
              </w:rPr>
            </w:pPr>
          </w:p>
        </w:tc>
        <w:tc>
          <w:tcPr>
            <w:tcW w:w="1445" w:type="dxa"/>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Positive</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.126</w:t>
            </w:r>
          </w:p>
        </w:tc>
      </w:tr>
      <w:tr w:rsidR="00B91C39" w:rsidRPr="007370A3" w:rsidTr="005210CB">
        <w:trPr>
          <w:cantSplit/>
        </w:trPr>
        <w:tc>
          <w:tcPr>
            <w:tcW w:w="2445" w:type="dxa"/>
            <w:vMerge/>
            <w:shd w:val="clear" w:color="auto" w:fill="E0E0E0"/>
          </w:tcPr>
          <w:p w:rsidR="00B91C39" w:rsidRPr="007370A3" w:rsidRDefault="00B91C39" w:rsidP="005210CB">
            <w:pPr>
              <w:autoSpaceDE w:val="0"/>
              <w:autoSpaceDN w:val="0"/>
              <w:adjustRightInd w:val="0"/>
              <w:spacing w:after="0" w:line="240" w:lineRule="auto"/>
              <w:rPr>
                <w:rFonts w:ascii="Arial" w:hAnsi="Arial" w:cs="Arial"/>
                <w:color w:val="010205"/>
                <w:sz w:val="18"/>
                <w:szCs w:val="18"/>
              </w:rPr>
            </w:pPr>
          </w:p>
        </w:tc>
        <w:tc>
          <w:tcPr>
            <w:tcW w:w="1445" w:type="dxa"/>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Negative</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-.063</w:t>
            </w:r>
          </w:p>
        </w:tc>
      </w:tr>
      <w:tr w:rsidR="00B91C39" w:rsidRPr="007370A3" w:rsidTr="005210CB">
        <w:trPr>
          <w:cantSplit/>
        </w:trPr>
        <w:tc>
          <w:tcPr>
            <w:tcW w:w="3890" w:type="dxa"/>
            <w:gridSpan w:val="2"/>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r w:rsidRPr="007370A3">
              <w:rPr>
                <w:rFonts w:ascii="Arial" w:hAnsi="Arial" w:cs="Arial"/>
                <w:color w:val="264A60"/>
                <w:sz w:val="18"/>
                <w:szCs w:val="18"/>
              </w:rPr>
              <w:t>Test Statistic</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.126</w:t>
            </w:r>
          </w:p>
        </w:tc>
      </w:tr>
      <w:tr w:rsidR="00B91C39" w:rsidRPr="007370A3" w:rsidTr="005210CB">
        <w:trPr>
          <w:cantSplit/>
        </w:trPr>
        <w:tc>
          <w:tcPr>
            <w:tcW w:w="3890" w:type="dxa"/>
            <w:gridSpan w:val="2"/>
            <w:shd w:val="clear" w:color="auto" w:fill="E0E0E0"/>
          </w:tcPr>
          <w:p w:rsidR="00B91C39" w:rsidRPr="007370A3" w:rsidRDefault="00B91C39" w:rsidP="005210CB">
            <w:pPr>
              <w:autoSpaceDE w:val="0"/>
              <w:autoSpaceDN w:val="0"/>
              <w:adjustRightInd w:val="0"/>
              <w:spacing w:after="0" w:line="320" w:lineRule="atLeast"/>
              <w:ind w:left="60" w:right="60"/>
              <w:rPr>
                <w:rFonts w:ascii="Arial" w:hAnsi="Arial" w:cs="Arial"/>
                <w:color w:val="264A60"/>
                <w:sz w:val="18"/>
                <w:szCs w:val="18"/>
              </w:rPr>
            </w:pPr>
            <w:proofErr w:type="spellStart"/>
            <w:r w:rsidRPr="007370A3">
              <w:rPr>
                <w:rFonts w:ascii="Arial" w:hAnsi="Arial" w:cs="Arial"/>
                <w:color w:val="264A60"/>
                <w:sz w:val="18"/>
                <w:szCs w:val="18"/>
              </w:rPr>
              <w:t>Asymp</w:t>
            </w:r>
            <w:proofErr w:type="spellEnd"/>
            <w:r w:rsidRPr="007370A3">
              <w:rPr>
                <w:rFonts w:ascii="Arial" w:hAnsi="Arial" w:cs="Arial"/>
                <w:color w:val="264A60"/>
                <w:sz w:val="18"/>
                <w:szCs w:val="18"/>
              </w:rPr>
              <w:t>. Sig. (2-tailed)</w:t>
            </w:r>
          </w:p>
        </w:tc>
        <w:tc>
          <w:tcPr>
            <w:tcW w:w="1475" w:type="dxa"/>
            <w:shd w:val="clear" w:color="auto" w:fill="FFFFFF"/>
          </w:tcPr>
          <w:p w:rsidR="00B91C39" w:rsidRPr="007370A3"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7370A3">
              <w:rPr>
                <w:rFonts w:ascii="Arial" w:hAnsi="Arial" w:cs="Arial"/>
                <w:color w:val="010205"/>
                <w:sz w:val="18"/>
                <w:szCs w:val="18"/>
              </w:rPr>
              <w:t>.094</w:t>
            </w:r>
            <w:r w:rsidRPr="007370A3">
              <w:rPr>
                <w:rFonts w:ascii="Arial" w:hAnsi="Arial" w:cs="Arial"/>
                <w:color w:val="010205"/>
                <w:sz w:val="18"/>
                <w:szCs w:val="18"/>
                <w:vertAlign w:val="superscript"/>
              </w:rPr>
              <w:t>c</w:t>
            </w:r>
          </w:p>
        </w:tc>
      </w:tr>
      <w:tr w:rsidR="00B91C39" w:rsidRPr="007370A3" w:rsidTr="005210CB">
        <w:trPr>
          <w:cantSplit/>
        </w:trPr>
        <w:tc>
          <w:tcPr>
            <w:tcW w:w="5365" w:type="dxa"/>
            <w:gridSpan w:val="3"/>
            <w:shd w:val="clear" w:color="auto" w:fill="FFFFFF"/>
          </w:tcPr>
          <w:p w:rsidR="00B91C39" w:rsidRPr="007370A3" w:rsidRDefault="00B91C39" w:rsidP="005210CB">
            <w:pPr>
              <w:autoSpaceDE w:val="0"/>
              <w:autoSpaceDN w:val="0"/>
              <w:adjustRightInd w:val="0"/>
              <w:spacing w:after="0" w:line="320" w:lineRule="atLeast"/>
              <w:ind w:left="60" w:right="60"/>
              <w:rPr>
                <w:rFonts w:ascii="Arial" w:hAnsi="Arial" w:cs="Arial"/>
                <w:color w:val="010205"/>
                <w:sz w:val="18"/>
                <w:szCs w:val="18"/>
              </w:rPr>
            </w:pPr>
            <w:r w:rsidRPr="007370A3">
              <w:rPr>
                <w:rFonts w:ascii="Arial" w:hAnsi="Arial" w:cs="Arial"/>
                <w:color w:val="010205"/>
                <w:sz w:val="18"/>
                <w:szCs w:val="18"/>
              </w:rPr>
              <w:t>a. Test distribution is Normal.</w:t>
            </w:r>
          </w:p>
        </w:tc>
      </w:tr>
      <w:tr w:rsidR="00B91C39" w:rsidRPr="007370A3" w:rsidTr="005210CB">
        <w:trPr>
          <w:cantSplit/>
        </w:trPr>
        <w:tc>
          <w:tcPr>
            <w:tcW w:w="5365" w:type="dxa"/>
            <w:gridSpan w:val="3"/>
            <w:shd w:val="clear" w:color="auto" w:fill="FFFFFF"/>
          </w:tcPr>
          <w:p w:rsidR="00B91C39" w:rsidRPr="007370A3" w:rsidRDefault="00B91C39" w:rsidP="005210CB">
            <w:pPr>
              <w:autoSpaceDE w:val="0"/>
              <w:autoSpaceDN w:val="0"/>
              <w:adjustRightInd w:val="0"/>
              <w:spacing w:after="0" w:line="320" w:lineRule="atLeast"/>
              <w:ind w:left="60" w:right="60"/>
              <w:rPr>
                <w:rFonts w:ascii="Arial" w:hAnsi="Arial" w:cs="Arial"/>
                <w:color w:val="010205"/>
                <w:sz w:val="18"/>
                <w:szCs w:val="18"/>
              </w:rPr>
            </w:pPr>
            <w:r w:rsidRPr="007370A3">
              <w:rPr>
                <w:rFonts w:ascii="Arial" w:hAnsi="Arial" w:cs="Arial"/>
                <w:color w:val="010205"/>
                <w:sz w:val="18"/>
                <w:szCs w:val="18"/>
              </w:rPr>
              <w:t>b. Calculated from data.</w:t>
            </w:r>
          </w:p>
        </w:tc>
      </w:tr>
      <w:tr w:rsidR="00B91C39" w:rsidRPr="007370A3" w:rsidTr="005210CB">
        <w:trPr>
          <w:cantSplit/>
        </w:trPr>
        <w:tc>
          <w:tcPr>
            <w:tcW w:w="5365" w:type="dxa"/>
            <w:gridSpan w:val="3"/>
            <w:shd w:val="clear" w:color="auto" w:fill="FFFFFF"/>
          </w:tcPr>
          <w:p w:rsidR="00B91C39" w:rsidRPr="007370A3" w:rsidRDefault="00B91C39" w:rsidP="005210CB">
            <w:pPr>
              <w:autoSpaceDE w:val="0"/>
              <w:autoSpaceDN w:val="0"/>
              <w:adjustRightInd w:val="0"/>
              <w:spacing w:after="0" w:line="320" w:lineRule="atLeast"/>
              <w:ind w:left="60" w:right="60"/>
              <w:rPr>
                <w:rFonts w:ascii="Arial" w:hAnsi="Arial" w:cs="Arial"/>
                <w:color w:val="010205"/>
                <w:sz w:val="18"/>
                <w:szCs w:val="18"/>
              </w:rPr>
            </w:pPr>
            <w:proofErr w:type="gramStart"/>
            <w:r w:rsidRPr="007370A3">
              <w:rPr>
                <w:rFonts w:ascii="Arial" w:hAnsi="Arial" w:cs="Arial"/>
                <w:color w:val="010205"/>
                <w:sz w:val="18"/>
                <w:szCs w:val="18"/>
              </w:rPr>
              <w:t>c</w:t>
            </w:r>
            <w:proofErr w:type="gramEnd"/>
            <w:r w:rsidRPr="007370A3">
              <w:rPr>
                <w:rFonts w:ascii="Arial" w:hAnsi="Arial" w:cs="Arial"/>
                <w:color w:val="010205"/>
                <w:sz w:val="18"/>
                <w:szCs w:val="18"/>
              </w:rPr>
              <w:t xml:space="preserve">. </w:t>
            </w:r>
            <w:proofErr w:type="spellStart"/>
            <w:r w:rsidRPr="007370A3">
              <w:rPr>
                <w:rFonts w:ascii="Arial" w:hAnsi="Arial" w:cs="Arial"/>
                <w:color w:val="010205"/>
                <w:sz w:val="18"/>
                <w:szCs w:val="18"/>
              </w:rPr>
              <w:t>Lilliefors</w:t>
            </w:r>
            <w:proofErr w:type="spellEnd"/>
            <w:r w:rsidRPr="007370A3">
              <w:rPr>
                <w:rFonts w:ascii="Arial" w:hAnsi="Arial" w:cs="Arial"/>
                <w:color w:val="010205"/>
                <w:sz w:val="18"/>
                <w:szCs w:val="18"/>
              </w:rPr>
              <w:t xml:space="preserve"> Significance Correction.</w:t>
            </w:r>
          </w:p>
        </w:tc>
      </w:tr>
    </w:tbl>
    <w:p w:rsidR="00B91C39" w:rsidRDefault="00B91C39" w:rsidP="00B91C39">
      <w:pPr>
        <w:spacing w:after="0" w:line="480" w:lineRule="auto"/>
        <w:ind w:left="1276" w:firstLine="567"/>
        <w:rPr>
          <w:rFonts w:asciiTheme="majorBidi" w:hAnsiTheme="majorBidi" w:cstheme="majorBidi"/>
          <w:sz w:val="24"/>
          <w:szCs w:val="24"/>
          <w:lang w:val="en-ID"/>
        </w:rPr>
      </w:pP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13</w:t>
      </w:r>
    </w:p>
    <w:tbl>
      <w:tblPr>
        <w:tblpPr w:leftFromText="180" w:rightFromText="180" w:vertAnchor="text" w:horzAnchor="page" w:tblpX="3266" w:tblpY="332"/>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992"/>
        <w:gridCol w:w="709"/>
        <w:gridCol w:w="992"/>
        <w:gridCol w:w="1276"/>
        <w:gridCol w:w="851"/>
        <w:gridCol w:w="567"/>
        <w:gridCol w:w="992"/>
        <w:gridCol w:w="759"/>
      </w:tblGrid>
      <w:tr w:rsidR="00B91C39" w:rsidRPr="00A60A6F" w:rsidTr="005210CB">
        <w:trPr>
          <w:cantSplit/>
        </w:trPr>
        <w:tc>
          <w:tcPr>
            <w:tcW w:w="7421" w:type="dxa"/>
            <w:gridSpan w:val="9"/>
            <w:shd w:val="clear" w:color="auto" w:fill="FFFFFF"/>
            <w:vAlign w:val="center"/>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rPr>
            </w:pPr>
            <w:proofErr w:type="spellStart"/>
            <w:r w:rsidRPr="00A60A6F">
              <w:rPr>
                <w:rFonts w:ascii="Arial" w:hAnsi="Arial" w:cs="Arial"/>
                <w:b/>
                <w:bCs/>
                <w:color w:val="010205"/>
              </w:rPr>
              <w:t>Coefficients</w:t>
            </w:r>
            <w:r w:rsidRPr="00A60A6F">
              <w:rPr>
                <w:rFonts w:ascii="Arial" w:hAnsi="Arial" w:cs="Arial"/>
                <w:b/>
                <w:bCs/>
                <w:color w:val="010205"/>
                <w:vertAlign w:val="superscript"/>
              </w:rPr>
              <w:t>a</w:t>
            </w:r>
            <w:proofErr w:type="spellEnd"/>
          </w:p>
        </w:tc>
      </w:tr>
      <w:tr w:rsidR="00B91C39" w:rsidRPr="00A60A6F" w:rsidTr="005210CB">
        <w:trPr>
          <w:cantSplit/>
        </w:trPr>
        <w:tc>
          <w:tcPr>
            <w:tcW w:w="1275" w:type="dxa"/>
            <w:gridSpan w:val="2"/>
            <w:vMerge w:val="restart"/>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Model</w:t>
            </w:r>
          </w:p>
        </w:tc>
        <w:tc>
          <w:tcPr>
            <w:tcW w:w="1701" w:type="dxa"/>
            <w:gridSpan w:val="2"/>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Unstandardized Coefficients</w:t>
            </w:r>
          </w:p>
        </w:tc>
        <w:tc>
          <w:tcPr>
            <w:tcW w:w="1276"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Standardized Coefficients</w:t>
            </w:r>
          </w:p>
        </w:tc>
        <w:tc>
          <w:tcPr>
            <w:tcW w:w="851" w:type="dxa"/>
            <w:vMerge w:val="restart"/>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t</w:t>
            </w:r>
          </w:p>
        </w:tc>
        <w:tc>
          <w:tcPr>
            <w:tcW w:w="567" w:type="dxa"/>
            <w:vMerge w:val="restart"/>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Sig.</w:t>
            </w:r>
          </w:p>
        </w:tc>
        <w:tc>
          <w:tcPr>
            <w:tcW w:w="1751" w:type="dxa"/>
            <w:gridSpan w:val="2"/>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proofErr w:type="spellStart"/>
            <w:r w:rsidRPr="00A60A6F">
              <w:rPr>
                <w:rFonts w:ascii="Arial" w:hAnsi="Arial" w:cs="Arial"/>
                <w:color w:val="264A60"/>
                <w:sz w:val="18"/>
                <w:szCs w:val="18"/>
              </w:rPr>
              <w:t>Collinearity</w:t>
            </w:r>
            <w:proofErr w:type="spellEnd"/>
            <w:r w:rsidRPr="00A60A6F">
              <w:rPr>
                <w:rFonts w:ascii="Arial" w:hAnsi="Arial" w:cs="Arial"/>
                <w:color w:val="264A60"/>
                <w:sz w:val="18"/>
                <w:szCs w:val="18"/>
              </w:rPr>
              <w:t xml:space="preserve"> Statistics</w:t>
            </w:r>
          </w:p>
        </w:tc>
      </w:tr>
      <w:tr w:rsidR="00B91C39" w:rsidRPr="00A60A6F" w:rsidTr="005210CB">
        <w:trPr>
          <w:cantSplit/>
        </w:trPr>
        <w:tc>
          <w:tcPr>
            <w:tcW w:w="1275" w:type="dxa"/>
            <w:gridSpan w:val="2"/>
            <w:vMerge/>
            <w:shd w:val="clear" w:color="auto" w:fill="FFFFFF"/>
            <w:vAlign w:val="bottom"/>
          </w:tcPr>
          <w:p w:rsidR="00B91C39" w:rsidRPr="00A60A6F" w:rsidRDefault="00B91C39" w:rsidP="005210CB">
            <w:pPr>
              <w:autoSpaceDE w:val="0"/>
              <w:autoSpaceDN w:val="0"/>
              <w:adjustRightInd w:val="0"/>
              <w:spacing w:after="0" w:line="360" w:lineRule="auto"/>
              <w:jc w:val="center"/>
              <w:rPr>
                <w:rFonts w:ascii="Arial" w:hAnsi="Arial" w:cs="Arial"/>
                <w:color w:val="264A60"/>
                <w:sz w:val="18"/>
                <w:szCs w:val="18"/>
              </w:rPr>
            </w:pPr>
          </w:p>
        </w:tc>
        <w:tc>
          <w:tcPr>
            <w:tcW w:w="709"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B</w:t>
            </w:r>
          </w:p>
        </w:tc>
        <w:tc>
          <w:tcPr>
            <w:tcW w:w="992"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Std. Error</w:t>
            </w:r>
          </w:p>
        </w:tc>
        <w:tc>
          <w:tcPr>
            <w:tcW w:w="1276"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Beta</w:t>
            </w:r>
          </w:p>
        </w:tc>
        <w:tc>
          <w:tcPr>
            <w:tcW w:w="851" w:type="dxa"/>
            <w:vMerge/>
            <w:shd w:val="clear" w:color="auto" w:fill="FFFFFF"/>
            <w:vAlign w:val="bottom"/>
          </w:tcPr>
          <w:p w:rsidR="00B91C39" w:rsidRPr="00A60A6F" w:rsidRDefault="00B91C39" w:rsidP="005210CB">
            <w:pPr>
              <w:autoSpaceDE w:val="0"/>
              <w:autoSpaceDN w:val="0"/>
              <w:adjustRightInd w:val="0"/>
              <w:spacing w:after="0" w:line="360" w:lineRule="auto"/>
              <w:jc w:val="center"/>
              <w:rPr>
                <w:rFonts w:ascii="Arial" w:hAnsi="Arial" w:cs="Arial"/>
                <w:color w:val="264A60"/>
                <w:sz w:val="18"/>
                <w:szCs w:val="18"/>
              </w:rPr>
            </w:pPr>
          </w:p>
        </w:tc>
        <w:tc>
          <w:tcPr>
            <w:tcW w:w="567" w:type="dxa"/>
            <w:vMerge/>
            <w:shd w:val="clear" w:color="auto" w:fill="FFFFFF"/>
            <w:vAlign w:val="bottom"/>
          </w:tcPr>
          <w:p w:rsidR="00B91C39" w:rsidRPr="00A60A6F" w:rsidRDefault="00B91C39" w:rsidP="005210CB">
            <w:pPr>
              <w:autoSpaceDE w:val="0"/>
              <w:autoSpaceDN w:val="0"/>
              <w:adjustRightInd w:val="0"/>
              <w:spacing w:after="0" w:line="360" w:lineRule="auto"/>
              <w:jc w:val="center"/>
              <w:rPr>
                <w:rFonts w:ascii="Arial" w:hAnsi="Arial" w:cs="Arial"/>
                <w:color w:val="264A60"/>
                <w:sz w:val="18"/>
                <w:szCs w:val="18"/>
              </w:rPr>
            </w:pPr>
          </w:p>
        </w:tc>
        <w:tc>
          <w:tcPr>
            <w:tcW w:w="992"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Tolerance</w:t>
            </w:r>
          </w:p>
        </w:tc>
        <w:tc>
          <w:tcPr>
            <w:tcW w:w="759"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VIF</w:t>
            </w:r>
          </w:p>
        </w:tc>
      </w:tr>
      <w:tr w:rsidR="00B91C39" w:rsidRPr="00A60A6F" w:rsidTr="005210CB">
        <w:trPr>
          <w:cantSplit/>
        </w:trPr>
        <w:tc>
          <w:tcPr>
            <w:tcW w:w="283" w:type="dxa"/>
            <w:vMerge w:val="restart"/>
            <w:shd w:val="clear" w:color="auto" w:fill="E0E0E0"/>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1</w:t>
            </w: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(Constant)</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8.155</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.310</w:t>
            </w:r>
          </w:p>
        </w:tc>
        <w:tc>
          <w:tcPr>
            <w:tcW w:w="1276" w:type="dxa"/>
            <w:shd w:val="clear" w:color="auto" w:fill="FFFFFF"/>
            <w:vAlign w:val="center"/>
          </w:tcPr>
          <w:p w:rsidR="00B91C39" w:rsidRPr="00A60A6F" w:rsidRDefault="00B91C39" w:rsidP="005210CB">
            <w:pPr>
              <w:autoSpaceDE w:val="0"/>
              <w:autoSpaceDN w:val="0"/>
              <w:adjustRightInd w:val="0"/>
              <w:spacing w:after="0" w:line="360" w:lineRule="auto"/>
              <w:jc w:val="center"/>
              <w:rPr>
                <w:rFonts w:ascii="Times New Roman" w:hAnsi="Times New Roman" w:cs="Times New Roman"/>
                <w:sz w:val="24"/>
                <w:szCs w:val="24"/>
              </w:rPr>
            </w:pPr>
          </w:p>
        </w:tc>
        <w:tc>
          <w:tcPr>
            <w:tcW w:w="851"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26.333</w:t>
            </w:r>
          </w:p>
        </w:tc>
        <w:tc>
          <w:tcPr>
            <w:tcW w:w="567"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.000</w:t>
            </w:r>
          </w:p>
        </w:tc>
        <w:tc>
          <w:tcPr>
            <w:tcW w:w="992" w:type="dxa"/>
            <w:shd w:val="clear" w:color="auto" w:fill="FFFFFF"/>
            <w:vAlign w:val="center"/>
          </w:tcPr>
          <w:p w:rsidR="00B91C39" w:rsidRPr="00A60A6F" w:rsidRDefault="00B91C39" w:rsidP="005210CB">
            <w:pPr>
              <w:autoSpaceDE w:val="0"/>
              <w:autoSpaceDN w:val="0"/>
              <w:adjustRightInd w:val="0"/>
              <w:spacing w:after="0" w:line="360" w:lineRule="auto"/>
              <w:jc w:val="center"/>
              <w:rPr>
                <w:rFonts w:ascii="Times New Roman" w:hAnsi="Times New Roman" w:cs="Times New Roman"/>
                <w:sz w:val="24"/>
                <w:szCs w:val="24"/>
              </w:rPr>
            </w:pPr>
          </w:p>
        </w:tc>
        <w:tc>
          <w:tcPr>
            <w:tcW w:w="759" w:type="dxa"/>
            <w:shd w:val="clear" w:color="auto" w:fill="FFFFFF"/>
            <w:vAlign w:val="center"/>
          </w:tcPr>
          <w:p w:rsidR="00B91C39" w:rsidRPr="00A60A6F" w:rsidRDefault="00B91C39" w:rsidP="005210CB">
            <w:pPr>
              <w:autoSpaceDE w:val="0"/>
              <w:autoSpaceDN w:val="0"/>
              <w:adjustRightInd w:val="0"/>
              <w:spacing w:after="0" w:line="360" w:lineRule="auto"/>
              <w:jc w:val="center"/>
              <w:rPr>
                <w:rFonts w:ascii="Times New Roman" w:hAnsi="Times New Roman" w:cs="Times New Roman"/>
                <w:sz w:val="24"/>
                <w:szCs w:val="24"/>
              </w:rPr>
            </w:pP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360" w:lineRule="auto"/>
              <w:jc w:val="center"/>
              <w:rPr>
                <w:rFonts w:ascii="Times New Roman" w:hAnsi="Times New Roman" w:cs="Times New Roman"/>
                <w:sz w:val="24"/>
                <w:szCs w:val="24"/>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CAR</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-.008</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.004</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-.049</w:t>
            </w:r>
          </w:p>
        </w:tc>
        <w:tc>
          <w:tcPr>
            <w:tcW w:w="851"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-1.907</w:t>
            </w:r>
          </w:p>
        </w:tc>
        <w:tc>
          <w:tcPr>
            <w:tcW w:w="567"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.064</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.939</w:t>
            </w:r>
          </w:p>
        </w:tc>
        <w:tc>
          <w:tcPr>
            <w:tcW w:w="75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1.065</w:t>
            </w: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360" w:lineRule="auto"/>
              <w:jc w:val="center"/>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BOPO</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-.082</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.003</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-.947</w:t>
            </w:r>
          </w:p>
        </w:tc>
        <w:tc>
          <w:tcPr>
            <w:tcW w:w="851"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-25.657</w:t>
            </w:r>
          </w:p>
        </w:tc>
        <w:tc>
          <w:tcPr>
            <w:tcW w:w="567"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.000</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.446</w:t>
            </w:r>
          </w:p>
        </w:tc>
        <w:tc>
          <w:tcPr>
            <w:tcW w:w="75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2.240</w:t>
            </w: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360" w:lineRule="auto"/>
              <w:jc w:val="center"/>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FDR</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.005</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.002</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.072</w:t>
            </w:r>
          </w:p>
        </w:tc>
        <w:tc>
          <w:tcPr>
            <w:tcW w:w="851"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2.810</w:t>
            </w:r>
          </w:p>
        </w:tc>
        <w:tc>
          <w:tcPr>
            <w:tcW w:w="567"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.008</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.915</w:t>
            </w:r>
          </w:p>
        </w:tc>
        <w:tc>
          <w:tcPr>
            <w:tcW w:w="75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1.093</w:t>
            </w: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360" w:lineRule="auto"/>
              <w:jc w:val="center"/>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NPF</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-.053</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.026</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-.078</w:t>
            </w:r>
          </w:p>
        </w:tc>
        <w:tc>
          <w:tcPr>
            <w:tcW w:w="851"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-2.064</w:t>
            </w:r>
          </w:p>
        </w:tc>
        <w:tc>
          <w:tcPr>
            <w:tcW w:w="567"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.046</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.422</w:t>
            </w:r>
          </w:p>
        </w:tc>
        <w:tc>
          <w:tcPr>
            <w:tcW w:w="759" w:type="dxa"/>
            <w:shd w:val="clear" w:color="auto" w:fill="FFFFFF"/>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sz w:val="18"/>
                <w:szCs w:val="18"/>
              </w:rPr>
            </w:pPr>
            <w:r w:rsidRPr="00A60A6F">
              <w:rPr>
                <w:rFonts w:ascii="Arial" w:hAnsi="Arial" w:cs="Arial"/>
                <w:color w:val="010205"/>
                <w:sz w:val="18"/>
                <w:szCs w:val="18"/>
              </w:rPr>
              <w:t>2.372</w:t>
            </w:r>
          </w:p>
        </w:tc>
      </w:tr>
      <w:tr w:rsidR="00B91C39" w:rsidRPr="00A60A6F" w:rsidTr="005210CB">
        <w:trPr>
          <w:cantSplit/>
        </w:trPr>
        <w:tc>
          <w:tcPr>
            <w:tcW w:w="7421" w:type="dxa"/>
            <w:gridSpan w:val="9"/>
            <w:shd w:val="clear" w:color="auto" w:fill="FFFFFF"/>
          </w:tcPr>
          <w:p w:rsidR="00B91C39" w:rsidRPr="00A60A6F" w:rsidRDefault="00B91C39" w:rsidP="005210CB">
            <w:pPr>
              <w:autoSpaceDE w:val="0"/>
              <w:autoSpaceDN w:val="0"/>
              <w:adjustRightInd w:val="0"/>
              <w:spacing w:after="0" w:line="360" w:lineRule="auto"/>
              <w:ind w:left="60" w:right="60"/>
              <w:rPr>
                <w:rFonts w:ascii="Arial" w:hAnsi="Arial" w:cs="Arial"/>
                <w:color w:val="010205"/>
                <w:sz w:val="18"/>
                <w:szCs w:val="18"/>
              </w:rPr>
            </w:pPr>
            <w:r w:rsidRPr="00A60A6F">
              <w:rPr>
                <w:rFonts w:ascii="Arial" w:hAnsi="Arial" w:cs="Arial"/>
                <w:color w:val="010205"/>
                <w:sz w:val="18"/>
                <w:szCs w:val="18"/>
              </w:rPr>
              <w:t>a. Dependent Variable: ROA</w:t>
            </w:r>
          </w:p>
        </w:tc>
      </w:tr>
    </w:tbl>
    <w:p w:rsidR="00B91C39" w:rsidRPr="001534B8" w:rsidRDefault="00B91C39" w:rsidP="00B91C39">
      <w:pPr>
        <w:spacing w:after="0" w:line="360" w:lineRule="auto"/>
        <w:ind w:left="1440"/>
        <w:jc w:val="center"/>
        <w:rPr>
          <w:rFonts w:asciiTheme="majorBidi" w:hAnsiTheme="majorBidi" w:cstheme="majorBidi"/>
          <w:b/>
          <w:bCs/>
          <w:sz w:val="24"/>
          <w:szCs w:val="24"/>
          <w:lang w:val="en-ID"/>
        </w:rPr>
      </w:pPr>
      <w:proofErr w:type="spellStart"/>
      <w:r w:rsidRPr="001534B8">
        <w:rPr>
          <w:rFonts w:asciiTheme="majorBidi" w:hAnsiTheme="majorBidi" w:cstheme="majorBidi"/>
          <w:b/>
          <w:bCs/>
          <w:sz w:val="24"/>
          <w:szCs w:val="24"/>
          <w:lang w:val="en-ID"/>
        </w:rPr>
        <w:t>Uji</w:t>
      </w:r>
      <w:proofErr w:type="spellEnd"/>
      <w:r w:rsidRPr="001534B8">
        <w:rPr>
          <w:rFonts w:asciiTheme="majorBidi" w:hAnsiTheme="majorBidi" w:cstheme="majorBidi"/>
          <w:b/>
          <w:bCs/>
          <w:sz w:val="24"/>
          <w:szCs w:val="24"/>
          <w:lang w:val="en-ID"/>
        </w:rPr>
        <w:t xml:space="preserve"> </w:t>
      </w:r>
      <w:proofErr w:type="spellStart"/>
      <w:r w:rsidRPr="001534B8">
        <w:rPr>
          <w:rFonts w:asciiTheme="majorBidi" w:hAnsiTheme="majorBidi" w:cstheme="majorBidi"/>
          <w:b/>
          <w:bCs/>
          <w:sz w:val="24"/>
          <w:szCs w:val="24"/>
          <w:lang w:val="en-ID"/>
        </w:rPr>
        <w:t>Multikolonieritas</w:t>
      </w:r>
      <w:proofErr w:type="spellEnd"/>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ind w:left="720"/>
        <w:rPr>
          <w:rFonts w:asciiTheme="majorBidi" w:hAnsiTheme="majorBidi" w:cstheme="majorBidi"/>
          <w:sz w:val="24"/>
          <w:szCs w:val="24"/>
          <w:lang w:val="en-ID"/>
        </w:rPr>
      </w:pPr>
      <w:r>
        <w:rPr>
          <w:rFonts w:asciiTheme="majorBidi" w:hAnsiTheme="majorBidi" w:cstheme="majorBidi"/>
          <w:sz w:val="24"/>
          <w:szCs w:val="24"/>
          <w:lang w:val="en-ID"/>
        </w:rPr>
        <w:t xml:space="preserve">    </w:t>
      </w:r>
      <w:proofErr w:type="spellStart"/>
      <w:r w:rsidRPr="004E0550">
        <w:rPr>
          <w:rFonts w:asciiTheme="majorBidi" w:hAnsiTheme="majorBidi" w:cstheme="majorBidi"/>
          <w:sz w:val="24"/>
          <w:szCs w:val="24"/>
          <w:lang w:val="en-ID"/>
        </w:rPr>
        <w:t>Sumber</w:t>
      </w:r>
      <w:proofErr w:type="spellEnd"/>
      <w:r w:rsidRPr="004E0550">
        <w:rPr>
          <w:rFonts w:asciiTheme="majorBidi" w:hAnsiTheme="majorBidi" w:cstheme="majorBidi"/>
          <w:sz w:val="24"/>
          <w:szCs w:val="24"/>
          <w:lang w:val="en-ID"/>
        </w:rPr>
        <w:t xml:space="preserve">: Output SPSS, Data </w:t>
      </w:r>
      <w:proofErr w:type="spellStart"/>
      <w:r w:rsidRPr="004E0550">
        <w:rPr>
          <w:rFonts w:asciiTheme="majorBidi" w:hAnsiTheme="majorBidi" w:cstheme="majorBidi"/>
          <w:sz w:val="24"/>
          <w:szCs w:val="24"/>
          <w:lang w:val="en-ID"/>
        </w:rPr>
        <w:t>sekunder</w:t>
      </w:r>
      <w:proofErr w:type="spellEnd"/>
      <w:r w:rsidRPr="004E0550">
        <w:rPr>
          <w:rFonts w:asciiTheme="majorBidi" w:hAnsiTheme="majorBidi" w:cstheme="majorBidi"/>
          <w:sz w:val="24"/>
          <w:szCs w:val="24"/>
          <w:lang w:val="en-ID"/>
        </w:rPr>
        <w:t xml:space="preserve"> yang </w:t>
      </w:r>
      <w:proofErr w:type="spellStart"/>
      <w:r w:rsidRPr="004E0550">
        <w:rPr>
          <w:rFonts w:asciiTheme="majorBidi" w:hAnsiTheme="majorBidi" w:cstheme="majorBidi"/>
          <w:sz w:val="24"/>
          <w:szCs w:val="24"/>
          <w:lang w:val="en-ID"/>
        </w:rPr>
        <w:t>diolah</w:t>
      </w:r>
      <w:proofErr w:type="spellEnd"/>
      <w:r w:rsidRPr="004E0550">
        <w:rPr>
          <w:rFonts w:asciiTheme="majorBidi" w:hAnsiTheme="majorBidi" w:cstheme="majorBidi"/>
          <w:sz w:val="24"/>
          <w:szCs w:val="24"/>
          <w:lang w:val="en-ID"/>
        </w:rPr>
        <w:t xml:space="preserve"> </w:t>
      </w:r>
      <w:proofErr w:type="spellStart"/>
      <w:r w:rsidRPr="004E0550">
        <w:rPr>
          <w:rFonts w:asciiTheme="majorBidi" w:hAnsiTheme="majorBidi" w:cstheme="majorBidi"/>
          <w:sz w:val="24"/>
          <w:szCs w:val="24"/>
          <w:lang w:val="en-ID"/>
        </w:rPr>
        <w:t>tahun</w:t>
      </w:r>
      <w:proofErr w:type="spellEnd"/>
      <w:r w:rsidRPr="004E0550">
        <w:rPr>
          <w:rFonts w:asciiTheme="majorBidi" w:hAnsiTheme="majorBidi" w:cstheme="majorBidi"/>
          <w:sz w:val="24"/>
          <w:szCs w:val="24"/>
          <w:lang w:val="en-ID"/>
        </w:rPr>
        <w:t xml:space="preserve"> 2023</w:t>
      </w: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14</w:t>
      </w:r>
    </w:p>
    <w:p w:rsidR="00B91C39" w:rsidRDefault="00B91C39" w:rsidP="00B91C39">
      <w:pPr>
        <w:pStyle w:val="ListParagraph"/>
        <w:spacing w:after="0" w:line="360" w:lineRule="auto"/>
        <w:jc w:val="center"/>
        <w:rPr>
          <w:rFonts w:asciiTheme="majorBidi" w:hAnsiTheme="majorBidi" w:cstheme="majorBidi"/>
          <w:b/>
          <w:sz w:val="24"/>
          <w:szCs w:val="24"/>
          <w:lang w:val="en-ID"/>
        </w:rPr>
      </w:pPr>
      <w:proofErr w:type="spellStart"/>
      <w:r>
        <w:rPr>
          <w:rFonts w:asciiTheme="majorBidi" w:hAnsiTheme="majorBidi" w:cstheme="majorBidi"/>
          <w:b/>
          <w:sz w:val="24"/>
          <w:szCs w:val="24"/>
          <w:lang w:val="en-ID"/>
        </w:rPr>
        <w:t>Uji</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Autokorelasi</w:t>
      </w:r>
      <w:proofErr w:type="spellEnd"/>
    </w:p>
    <w:tbl>
      <w:tblPr>
        <w:tblW w:w="708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75"/>
        <w:gridCol w:w="993"/>
        <w:gridCol w:w="1275"/>
        <w:gridCol w:w="1418"/>
        <w:gridCol w:w="1417"/>
      </w:tblGrid>
      <w:tr w:rsidR="00B91C39" w:rsidRPr="00A60A6F" w:rsidTr="005210CB">
        <w:trPr>
          <w:cantSplit/>
        </w:trPr>
        <w:tc>
          <w:tcPr>
            <w:tcW w:w="7087" w:type="dxa"/>
            <w:gridSpan w:val="6"/>
            <w:shd w:val="clear" w:color="auto" w:fill="FFFFFF"/>
            <w:vAlign w:val="center"/>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010205"/>
              </w:rPr>
            </w:pPr>
            <w:r w:rsidRPr="00A60A6F">
              <w:rPr>
                <w:rFonts w:ascii="Arial" w:hAnsi="Arial" w:cs="Arial"/>
                <w:b/>
                <w:bCs/>
                <w:color w:val="010205"/>
              </w:rPr>
              <w:t xml:space="preserve">Model </w:t>
            </w:r>
            <w:proofErr w:type="spellStart"/>
            <w:r w:rsidRPr="00A60A6F">
              <w:rPr>
                <w:rFonts w:ascii="Arial" w:hAnsi="Arial" w:cs="Arial"/>
                <w:b/>
                <w:bCs/>
                <w:color w:val="010205"/>
              </w:rPr>
              <w:t>Summary</w:t>
            </w:r>
            <w:r w:rsidRPr="00A60A6F">
              <w:rPr>
                <w:rFonts w:ascii="Arial" w:hAnsi="Arial" w:cs="Arial"/>
                <w:b/>
                <w:bCs/>
                <w:color w:val="010205"/>
                <w:vertAlign w:val="superscript"/>
              </w:rPr>
              <w:t>b</w:t>
            </w:r>
            <w:proofErr w:type="spellEnd"/>
          </w:p>
        </w:tc>
      </w:tr>
      <w:tr w:rsidR="00B91C39" w:rsidRPr="00A60A6F" w:rsidTr="005210CB">
        <w:trPr>
          <w:cantSplit/>
        </w:trPr>
        <w:tc>
          <w:tcPr>
            <w:tcW w:w="709" w:type="dxa"/>
            <w:shd w:val="clear" w:color="auto" w:fill="FFFFFF"/>
            <w:vAlign w:val="bottom"/>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Model</w:t>
            </w:r>
          </w:p>
        </w:tc>
        <w:tc>
          <w:tcPr>
            <w:tcW w:w="1275"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R</w:t>
            </w:r>
          </w:p>
        </w:tc>
        <w:tc>
          <w:tcPr>
            <w:tcW w:w="993"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R Square</w:t>
            </w:r>
          </w:p>
        </w:tc>
        <w:tc>
          <w:tcPr>
            <w:tcW w:w="1275"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Adjusted R Square</w:t>
            </w:r>
          </w:p>
        </w:tc>
        <w:tc>
          <w:tcPr>
            <w:tcW w:w="1418"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Std. Error of the Estimate</w:t>
            </w:r>
          </w:p>
        </w:tc>
        <w:tc>
          <w:tcPr>
            <w:tcW w:w="1417"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Durbin-Watson</w:t>
            </w:r>
          </w:p>
        </w:tc>
      </w:tr>
      <w:tr w:rsidR="00B91C39" w:rsidRPr="00A60A6F" w:rsidTr="005210CB">
        <w:trPr>
          <w:cantSplit/>
        </w:trPr>
        <w:tc>
          <w:tcPr>
            <w:tcW w:w="709"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1</w:t>
            </w:r>
          </w:p>
        </w:tc>
        <w:tc>
          <w:tcPr>
            <w:tcW w:w="1275"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.989</w:t>
            </w:r>
            <w:r w:rsidRPr="00A60A6F">
              <w:rPr>
                <w:rFonts w:ascii="Arial" w:hAnsi="Arial" w:cs="Arial"/>
                <w:color w:val="010205"/>
                <w:sz w:val="18"/>
                <w:szCs w:val="18"/>
                <w:vertAlign w:val="superscript"/>
              </w:rPr>
              <w:t>a</w:t>
            </w:r>
          </w:p>
        </w:tc>
        <w:tc>
          <w:tcPr>
            <w:tcW w:w="993"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.977</w:t>
            </w:r>
          </w:p>
        </w:tc>
        <w:tc>
          <w:tcPr>
            <w:tcW w:w="1275"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.975</w:t>
            </w:r>
          </w:p>
        </w:tc>
        <w:tc>
          <w:tcPr>
            <w:tcW w:w="1418"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.14164</w:t>
            </w:r>
          </w:p>
        </w:tc>
        <w:tc>
          <w:tcPr>
            <w:tcW w:w="141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1.721</w:t>
            </w:r>
          </w:p>
        </w:tc>
      </w:tr>
      <w:tr w:rsidR="00B91C39" w:rsidRPr="00A60A6F" w:rsidTr="005210CB">
        <w:trPr>
          <w:cantSplit/>
        </w:trPr>
        <w:tc>
          <w:tcPr>
            <w:tcW w:w="7087" w:type="dxa"/>
            <w:gridSpan w:val="6"/>
            <w:shd w:val="clear" w:color="auto" w:fill="FFFFFF"/>
          </w:tcPr>
          <w:p w:rsidR="00B91C39" w:rsidRPr="00A60A6F" w:rsidRDefault="00B91C39" w:rsidP="005210CB">
            <w:pPr>
              <w:autoSpaceDE w:val="0"/>
              <w:autoSpaceDN w:val="0"/>
              <w:adjustRightInd w:val="0"/>
              <w:spacing w:after="0" w:line="320" w:lineRule="atLeast"/>
              <w:ind w:left="60" w:right="60"/>
              <w:rPr>
                <w:rFonts w:ascii="Arial" w:hAnsi="Arial" w:cs="Arial"/>
                <w:color w:val="010205"/>
                <w:sz w:val="18"/>
                <w:szCs w:val="18"/>
              </w:rPr>
            </w:pPr>
            <w:r w:rsidRPr="00A60A6F">
              <w:rPr>
                <w:rFonts w:ascii="Arial" w:hAnsi="Arial" w:cs="Arial"/>
                <w:color w:val="010205"/>
                <w:sz w:val="18"/>
                <w:szCs w:val="18"/>
              </w:rPr>
              <w:t>a. Predictors: (Constant), NPF, CAR, FDR, BOPO</w:t>
            </w:r>
          </w:p>
        </w:tc>
      </w:tr>
      <w:tr w:rsidR="00B91C39" w:rsidRPr="00A60A6F" w:rsidTr="005210CB">
        <w:trPr>
          <w:cantSplit/>
        </w:trPr>
        <w:tc>
          <w:tcPr>
            <w:tcW w:w="7087" w:type="dxa"/>
            <w:gridSpan w:val="6"/>
            <w:shd w:val="clear" w:color="auto" w:fill="FFFFFF"/>
          </w:tcPr>
          <w:p w:rsidR="00B91C39" w:rsidRPr="00A60A6F" w:rsidRDefault="00B91C39" w:rsidP="005210CB">
            <w:pPr>
              <w:autoSpaceDE w:val="0"/>
              <w:autoSpaceDN w:val="0"/>
              <w:adjustRightInd w:val="0"/>
              <w:spacing w:after="0" w:line="320" w:lineRule="atLeast"/>
              <w:ind w:left="60" w:right="60"/>
              <w:rPr>
                <w:rFonts w:ascii="Arial" w:hAnsi="Arial" w:cs="Arial"/>
                <w:color w:val="010205"/>
                <w:sz w:val="18"/>
                <w:szCs w:val="18"/>
              </w:rPr>
            </w:pPr>
            <w:r w:rsidRPr="00A60A6F">
              <w:rPr>
                <w:rFonts w:ascii="Arial" w:hAnsi="Arial" w:cs="Arial"/>
                <w:color w:val="010205"/>
                <w:sz w:val="18"/>
                <w:szCs w:val="18"/>
              </w:rPr>
              <w:t>b. Dependent Variable: ROA</w:t>
            </w:r>
          </w:p>
        </w:tc>
      </w:tr>
    </w:tbl>
    <w:p w:rsidR="00B91C39" w:rsidRDefault="00B91C39" w:rsidP="00B91C39">
      <w:pPr>
        <w:spacing w:after="0" w:line="480" w:lineRule="auto"/>
        <w:ind w:firstLine="360"/>
        <w:rPr>
          <w:rFonts w:asciiTheme="majorBidi" w:hAnsiTheme="majorBidi" w:cstheme="majorBidi"/>
          <w:sz w:val="24"/>
          <w:szCs w:val="24"/>
          <w:lang w:val="en-ID"/>
        </w:rPr>
      </w:pPr>
      <w:r>
        <w:rPr>
          <w:rFonts w:asciiTheme="majorBidi" w:hAnsiTheme="majorBidi" w:cstheme="majorBidi"/>
          <w:sz w:val="24"/>
          <w:szCs w:val="24"/>
          <w:lang w:val="en-ID"/>
        </w:rPr>
        <w:t xml:space="preserve">  </w:t>
      </w:r>
      <w:r>
        <w:rPr>
          <w:rFonts w:asciiTheme="majorBidi" w:hAnsiTheme="majorBidi" w:cstheme="majorBidi"/>
          <w:sz w:val="24"/>
          <w:szCs w:val="24"/>
          <w:lang w:val="en-ID"/>
        </w:rPr>
        <w:tab/>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Pr="00B43729" w:rsidRDefault="00B91C39" w:rsidP="00B91C39">
      <w:pPr>
        <w:spacing w:after="0" w:line="480" w:lineRule="auto"/>
        <w:rPr>
          <w:rFonts w:asciiTheme="majorBidi" w:hAnsiTheme="majorBidi" w:cstheme="majorBidi"/>
          <w:b/>
          <w:sz w:val="24"/>
          <w:szCs w:val="24"/>
          <w:lang w:val="en-ID"/>
        </w:rPr>
      </w:pPr>
      <w:proofErr w:type="spellStart"/>
      <w:r w:rsidRPr="00B43729">
        <w:rPr>
          <w:rFonts w:ascii="Times New Roman" w:hAnsi="Times New Roman" w:cs="Times New Roman"/>
          <w:b/>
          <w:sz w:val="24"/>
          <w:szCs w:val="24"/>
          <w:lang w:val="en-ID"/>
        </w:rPr>
        <w:t>Lampiran</w:t>
      </w:r>
      <w:proofErr w:type="spellEnd"/>
      <w:r w:rsidRPr="00B43729">
        <w:rPr>
          <w:rFonts w:ascii="Times New Roman" w:hAnsi="Times New Roman" w:cs="Times New Roman"/>
          <w:b/>
          <w:sz w:val="24"/>
          <w:szCs w:val="24"/>
          <w:lang w:val="en-ID"/>
        </w:rPr>
        <w:t xml:space="preserve"> 15</w:t>
      </w:r>
      <w:r w:rsidRPr="00B43729">
        <w:rPr>
          <w:rFonts w:asciiTheme="majorBidi" w:hAnsiTheme="majorBidi" w:cstheme="majorBidi"/>
          <w:b/>
          <w:sz w:val="24"/>
          <w:szCs w:val="24"/>
          <w:lang w:val="en-ID"/>
        </w:rPr>
        <w:t xml:space="preserve"> </w:t>
      </w:r>
    </w:p>
    <w:p w:rsidR="00B91C39" w:rsidRDefault="00B91C39" w:rsidP="00B91C39">
      <w:pPr>
        <w:pStyle w:val="ListParagraph"/>
        <w:spacing w:after="0" w:line="480" w:lineRule="auto"/>
        <w:jc w:val="center"/>
        <w:rPr>
          <w:rFonts w:asciiTheme="majorBidi" w:hAnsiTheme="majorBidi" w:cstheme="majorBidi"/>
          <w:b/>
          <w:sz w:val="24"/>
          <w:szCs w:val="24"/>
          <w:lang w:val="en-ID"/>
        </w:rPr>
      </w:pPr>
      <w:proofErr w:type="spellStart"/>
      <w:r>
        <w:rPr>
          <w:rFonts w:asciiTheme="majorBidi" w:hAnsiTheme="majorBidi" w:cstheme="majorBidi"/>
          <w:b/>
          <w:sz w:val="24"/>
          <w:szCs w:val="24"/>
          <w:lang w:val="en-ID"/>
        </w:rPr>
        <w:t>Gambar</w:t>
      </w:r>
      <w:proofErr w:type="spellEnd"/>
      <w:r>
        <w:rPr>
          <w:rFonts w:asciiTheme="majorBidi" w:hAnsiTheme="majorBidi" w:cstheme="majorBidi"/>
          <w:b/>
          <w:sz w:val="24"/>
          <w:szCs w:val="24"/>
          <w:lang w:val="en-ID"/>
        </w:rPr>
        <w:t xml:space="preserve"> 5</w:t>
      </w:r>
    </w:p>
    <w:p w:rsidR="00B91C39" w:rsidRPr="00B43729" w:rsidRDefault="00B91C39" w:rsidP="00B91C39">
      <w:pPr>
        <w:pStyle w:val="ListParagraph"/>
        <w:spacing w:after="0" w:line="480" w:lineRule="auto"/>
        <w:jc w:val="center"/>
        <w:rPr>
          <w:rFonts w:asciiTheme="majorBidi" w:hAnsiTheme="majorBidi" w:cstheme="majorBidi"/>
          <w:b/>
          <w:sz w:val="24"/>
          <w:szCs w:val="24"/>
          <w:lang w:val="en-ID"/>
        </w:rPr>
      </w:pPr>
      <w:r>
        <w:rPr>
          <w:rFonts w:asciiTheme="majorBidi" w:hAnsiTheme="majorBidi" w:cstheme="majorBidi"/>
          <w:b/>
          <w:sz w:val="24"/>
          <w:szCs w:val="24"/>
          <w:lang w:val="en-ID"/>
        </w:rPr>
        <w:t xml:space="preserve">Scatterplot </w:t>
      </w:r>
      <w:proofErr w:type="spellStart"/>
      <w:r>
        <w:rPr>
          <w:rFonts w:asciiTheme="majorBidi" w:hAnsiTheme="majorBidi" w:cstheme="majorBidi"/>
          <w:b/>
          <w:sz w:val="24"/>
          <w:szCs w:val="24"/>
          <w:lang w:val="en-ID"/>
        </w:rPr>
        <w:t>Uji</w:t>
      </w:r>
      <w:proofErr w:type="spellEnd"/>
      <w:r>
        <w:rPr>
          <w:rFonts w:asciiTheme="majorBidi" w:hAnsiTheme="majorBidi" w:cstheme="majorBidi"/>
          <w:b/>
          <w:sz w:val="24"/>
          <w:szCs w:val="24"/>
          <w:lang w:val="en-ID"/>
        </w:rPr>
        <w:t xml:space="preserve"> </w:t>
      </w:r>
      <w:proofErr w:type="spellStart"/>
      <w:r>
        <w:rPr>
          <w:rFonts w:asciiTheme="majorBidi" w:hAnsiTheme="majorBidi" w:cstheme="majorBidi"/>
          <w:b/>
          <w:sz w:val="24"/>
          <w:szCs w:val="24"/>
          <w:lang w:val="en-ID"/>
        </w:rPr>
        <w:t>Heteroskedasitas</w:t>
      </w:r>
      <w:proofErr w:type="spellEnd"/>
    </w:p>
    <w:p w:rsidR="00B91C39" w:rsidRDefault="00B91C39" w:rsidP="00B91C39">
      <w:pPr>
        <w:pStyle w:val="ListParagraph"/>
        <w:spacing w:after="0" w:line="480" w:lineRule="auto"/>
        <w:jc w:val="center"/>
        <w:rPr>
          <w:rFonts w:asciiTheme="majorBidi" w:hAnsiTheme="majorBidi" w:cstheme="majorBidi"/>
          <w:b/>
          <w:sz w:val="24"/>
          <w:szCs w:val="24"/>
          <w:lang w:val="en-ID"/>
        </w:rPr>
      </w:pPr>
      <w:r>
        <w:rPr>
          <w:noProof/>
        </w:rPr>
        <w:drawing>
          <wp:inline distT="0" distB="0" distL="0" distR="0" wp14:anchorId="7E6B553C" wp14:editId="76B1E54A">
            <wp:extent cx="4253175" cy="2504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3175" cy="2504862"/>
                    </a:xfrm>
                    <a:prstGeom prst="rect">
                      <a:avLst/>
                    </a:prstGeom>
                    <a:noFill/>
                    <a:ln>
                      <a:noFill/>
                    </a:ln>
                  </pic:spPr>
                </pic:pic>
              </a:graphicData>
            </a:graphic>
          </wp:inline>
        </w:drawing>
      </w: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Default="00B91C39" w:rsidP="00B91C39">
      <w:pPr>
        <w:spacing w:line="480" w:lineRule="auto"/>
        <w:rPr>
          <w:rFonts w:ascii="Times New Roman" w:hAnsi="Times New Roman" w:cs="Times New Roman"/>
          <w:b/>
          <w:sz w:val="24"/>
          <w:szCs w:val="24"/>
          <w:lang w:val="en-ID"/>
        </w:rPr>
      </w:pPr>
    </w:p>
    <w:p w:rsidR="00B91C39" w:rsidRPr="00B4372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16</w:t>
      </w:r>
    </w:p>
    <w:p w:rsidR="00B91C39" w:rsidRPr="00D016BD" w:rsidRDefault="00B91C39" w:rsidP="00B91C39">
      <w:pPr>
        <w:spacing w:after="0" w:line="360" w:lineRule="auto"/>
        <w:ind w:left="851"/>
        <w:jc w:val="center"/>
        <w:rPr>
          <w:rFonts w:asciiTheme="majorBidi" w:hAnsiTheme="majorBidi" w:cstheme="majorBidi"/>
          <w:b/>
          <w:i/>
          <w:sz w:val="24"/>
          <w:szCs w:val="24"/>
          <w:lang w:val="en-ID"/>
        </w:rPr>
      </w:pPr>
      <w:proofErr w:type="spellStart"/>
      <w:r w:rsidRPr="00D016BD">
        <w:rPr>
          <w:rFonts w:asciiTheme="majorBidi" w:hAnsiTheme="majorBidi" w:cstheme="majorBidi"/>
          <w:b/>
          <w:sz w:val="24"/>
          <w:szCs w:val="24"/>
          <w:lang w:val="en-ID"/>
        </w:rPr>
        <w:t>Hasil</w:t>
      </w:r>
      <w:proofErr w:type="spellEnd"/>
      <w:r w:rsidRPr="00D016BD">
        <w:rPr>
          <w:rFonts w:asciiTheme="majorBidi" w:hAnsiTheme="majorBidi" w:cstheme="majorBidi"/>
          <w:b/>
          <w:sz w:val="24"/>
          <w:szCs w:val="24"/>
          <w:lang w:val="en-ID"/>
        </w:rPr>
        <w:t xml:space="preserve"> </w:t>
      </w:r>
      <w:proofErr w:type="spellStart"/>
      <w:r w:rsidRPr="00D016BD">
        <w:rPr>
          <w:rFonts w:asciiTheme="majorBidi" w:hAnsiTheme="majorBidi" w:cstheme="majorBidi"/>
          <w:b/>
          <w:sz w:val="24"/>
          <w:szCs w:val="24"/>
          <w:lang w:val="en-ID"/>
        </w:rPr>
        <w:t>Uji</w:t>
      </w:r>
      <w:proofErr w:type="spellEnd"/>
      <w:r w:rsidRPr="00D016BD">
        <w:rPr>
          <w:rFonts w:asciiTheme="majorBidi" w:hAnsiTheme="majorBidi" w:cstheme="majorBidi"/>
          <w:b/>
          <w:sz w:val="24"/>
          <w:szCs w:val="24"/>
          <w:lang w:val="en-ID"/>
        </w:rPr>
        <w:t xml:space="preserve"> </w:t>
      </w:r>
      <w:proofErr w:type="spellStart"/>
      <w:r w:rsidRPr="00D016BD">
        <w:rPr>
          <w:rFonts w:asciiTheme="majorBidi" w:hAnsiTheme="majorBidi" w:cstheme="majorBidi"/>
          <w:b/>
          <w:i/>
          <w:sz w:val="24"/>
          <w:szCs w:val="24"/>
          <w:lang w:val="en-ID"/>
        </w:rPr>
        <w:t>Glejser</w:t>
      </w:r>
      <w:proofErr w:type="spellEnd"/>
    </w:p>
    <w:tbl>
      <w:tblPr>
        <w:tblW w:w="708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134"/>
        <w:gridCol w:w="850"/>
        <w:gridCol w:w="1134"/>
        <w:gridCol w:w="1701"/>
        <w:gridCol w:w="851"/>
        <w:gridCol w:w="850"/>
      </w:tblGrid>
      <w:tr w:rsidR="00B91C39" w:rsidRPr="00935537" w:rsidTr="005210CB">
        <w:trPr>
          <w:cantSplit/>
        </w:trPr>
        <w:tc>
          <w:tcPr>
            <w:tcW w:w="7087" w:type="dxa"/>
            <w:gridSpan w:val="7"/>
            <w:shd w:val="clear" w:color="auto" w:fill="FFFFFF"/>
            <w:vAlign w:val="center"/>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010205"/>
              </w:rPr>
            </w:pPr>
            <w:proofErr w:type="spellStart"/>
            <w:r w:rsidRPr="00935537">
              <w:rPr>
                <w:rFonts w:ascii="Arial" w:hAnsi="Arial" w:cs="Arial"/>
                <w:b/>
                <w:bCs/>
                <w:color w:val="010205"/>
              </w:rPr>
              <w:t>Coefficients</w:t>
            </w:r>
            <w:r w:rsidRPr="00935537">
              <w:rPr>
                <w:rFonts w:ascii="Arial" w:hAnsi="Arial" w:cs="Arial"/>
                <w:b/>
                <w:bCs/>
                <w:color w:val="010205"/>
                <w:vertAlign w:val="superscript"/>
              </w:rPr>
              <w:t>a</w:t>
            </w:r>
            <w:proofErr w:type="spellEnd"/>
          </w:p>
        </w:tc>
      </w:tr>
      <w:tr w:rsidR="00B91C39" w:rsidRPr="00935537" w:rsidTr="005210CB">
        <w:trPr>
          <w:cantSplit/>
        </w:trPr>
        <w:tc>
          <w:tcPr>
            <w:tcW w:w="1701" w:type="dxa"/>
            <w:gridSpan w:val="2"/>
            <w:vMerge w:val="restart"/>
            <w:shd w:val="clear" w:color="auto" w:fill="FFFFFF"/>
            <w:vAlign w:val="bottom"/>
          </w:tcPr>
          <w:p w:rsidR="00B91C39" w:rsidRPr="00935537" w:rsidRDefault="00B91C39" w:rsidP="005210CB">
            <w:pPr>
              <w:autoSpaceDE w:val="0"/>
              <w:autoSpaceDN w:val="0"/>
              <w:adjustRightInd w:val="0"/>
              <w:spacing w:after="0" w:line="320" w:lineRule="atLeast"/>
              <w:ind w:left="60" w:right="60"/>
              <w:rPr>
                <w:rFonts w:ascii="Arial" w:hAnsi="Arial" w:cs="Arial"/>
                <w:color w:val="264A60"/>
                <w:sz w:val="18"/>
                <w:szCs w:val="18"/>
              </w:rPr>
            </w:pPr>
            <w:r w:rsidRPr="00935537">
              <w:rPr>
                <w:rFonts w:ascii="Arial" w:hAnsi="Arial" w:cs="Arial"/>
                <w:color w:val="264A60"/>
                <w:sz w:val="18"/>
                <w:szCs w:val="18"/>
              </w:rPr>
              <w:t>Model</w:t>
            </w:r>
          </w:p>
        </w:tc>
        <w:tc>
          <w:tcPr>
            <w:tcW w:w="1984" w:type="dxa"/>
            <w:gridSpan w:val="2"/>
            <w:shd w:val="clear" w:color="auto" w:fill="FFFFFF"/>
            <w:vAlign w:val="bottom"/>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935537">
              <w:rPr>
                <w:rFonts w:ascii="Arial" w:hAnsi="Arial" w:cs="Arial"/>
                <w:color w:val="264A60"/>
                <w:sz w:val="18"/>
                <w:szCs w:val="18"/>
              </w:rPr>
              <w:t>Unstandardized Coefficients</w:t>
            </w:r>
          </w:p>
        </w:tc>
        <w:tc>
          <w:tcPr>
            <w:tcW w:w="1701" w:type="dxa"/>
            <w:shd w:val="clear" w:color="auto" w:fill="FFFFFF"/>
            <w:vAlign w:val="bottom"/>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935537">
              <w:rPr>
                <w:rFonts w:ascii="Arial" w:hAnsi="Arial" w:cs="Arial"/>
                <w:color w:val="264A60"/>
                <w:sz w:val="18"/>
                <w:szCs w:val="18"/>
              </w:rPr>
              <w:t>Standardized Coefficients</w:t>
            </w:r>
          </w:p>
        </w:tc>
        <w:tc>
          <w:tcPr>
            <w:tcW w:w="851" w:type="dxa"/>
            <w:vMerge w:val="restart"/>
            <w:shd w:val="clear" w:color="auto" w:fill="FFFFFF"/>
            <w:vAlign w:val="bottom"/>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935537">
              <w:rPr>
                <w:rFonts w:ascii="Arial" w:hAnsi="Arial" w:cs="Arial"/>
                <w:color w:val="264A60"/>
                <w:sz w:val="18"/>
                <w:szCs w:val="18"/>
              </w:rPr>
              <w:t>t</w:t>
            </w:r>
          </w:p>
        </w:tc>
        <w:tc>
          <w:tcPr>
            <w:tcW w:w="850" w:type="dxa"/>
            <w:vMerge w:val="restart"/>
            <w:shd w:val="clear" w:color="auto" w:fill="FFFFFF"/>
            <w:vAlign w:val="bottom"/>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935537">
              <w:rPr>
                <w:rFonts w:ascii="Arial" w:hAnsi="Arial" w:cs="Arial"/>
                <w:color w:val="264A60"/>
                <w:sz w:val="18"/>
                <w:szCs w:val="18"/>
              </w:rPr>
              <w:t>Sig.</w:t>
            </w:r>
          </w:p>
        </w:tc>
      </w:tr>
      <w:tr w:rsidR="00B91C39" w:rsidRPr="00935537" w:rsidTr="005210CB">
        <w:trPr>
          <w:cantSplit/>
        </w:trPr>
        <w:tc>
          <w:tcPr>
            <w:tcW w:w="1701" w:type="dxa"/>
            <w:gridSpan w:val="2"/>
            <w:vMerge/>
            <w:shd w:val="clear" w:color="auto" w:fill="FFFFFF"/>
            <w:vAlign w:val="bottom"/>
          </w:tcPr>
          <w:p w:rsidR="00B91C39" w:rsidRPr="00935537" w:rsidRDefault="00B91C39" w:rsidP="005210CB">
            <w:pPr>
              <w:autoSpaceDE w:val="0"/>
              <w:autoSpaceDN w:val="0"/>
              <w:adjustRightInd w:val="0"/>
              <w:spacing w:after="0" w:line="240" w:lineRule="auto"/>
              <w:rPr>
                <w:rFonts w:ascii="Arial" w:hAnsi="Arial" w:cs="Arial"/>
                <w:color w:val="264A60"/>
                <w:sz w:val="18"/>
                <w:szCs w:val="18"/>
              </w:rPr>
            </w:pPr>
          </w:p>
        </w:tc>
        <w:tc>
          <w:tcPr>
            <w:tcW w:w="850" w:type="dxa"/>
            <w:shd w:val="clear" w:color="auto" w:fill="FFFFFF"/>
            <w:vAlign w:val="bottom"/>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935537">
              <w:rPr>
                <w:rFonts w:ascii="Arial" w:hAnsi="Arial" w:cs="Arial"/>
                <w:color w:val="264A60"/>
                <w:sz w:val="18"/>
                <w:szCs w:val="18"/>
              </w:rPr>
              <w:t>B</w:t>
            </w:r>
          </w:p>
        </w:tc>
        <w:tc>
          <w:tcPr>
            <w:tcW w:w="1134" w:type="dxa"/>
            <w:shd w:val="clear" w:color="auto" w:fill="FFFFFF"/>
            <w:vAlign w:val="bottom"/>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935537">
              <w:rPr>
                <w:rFonts w:ascii="Arial" w:hAnsi="Arial" w:cs="Arial"/>
                <w:color w:val="264A60"/>
                <w:sz w:val="18"/>
                <w:szCs w:val="18"/>
              </w:rPr>
              <w:t>Std. Error</w:t>
            </w:r>
          </w:p>
        </w:tc>
        <w:tc>
          <w:tcPr>
            <w:tcW w:w="1701" w:type="dxa"/>
            <w:shd w:val="clear" w:color="auto" w:fill="FFFFFF"/>
            <w:vAlign w:val="bottom"/>
          </w:tcPr>
          <w:p w:rsidR="00B91C39" w:rsidRPr="00935537"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935537">
              <w:rPr>
                <w:rFonts w:ascii="Arial" w:hAnsi="Arial" w:cs="Arial"/>
                <w:color w:val="264A60"/>
                <w:sz w:val="18"/>
                <w:szCs w:val="18"/>
              </w:rPr>
              <w:t>Beta</w:t>
            </w:r>
          </w:p>
        </w:tc>
        <w:tc>
          <w:tcPr>
            <w:tcW w:w="851" w:type="dxa"/>
            <w:vMerge/>
            <w:shd w:val="clear" w:color="auto" w:fill="FFFFFF"/>
            <w:vAlign w:val="bottom"/>
          </w:tcPr>
          <w:p w:rsidR="00B91C39" w:rsidRPr="00935537" w:rsidRDefault="00B91C39" w:rsidP="005210CB">
            <w:pPr>
              <w:autoSpaceDE w:val="0"/>
              <w:autoSpaceDN w:val="0"/>
              <w:adjustRightInd w:val="0"/>
              <w:spacing w:after="0" w:line="240" w:lineRule="auto"/>
              <w:rPr>
                <w:rFonts w:ascii="Arial" w:hAnsi="Arial" w:cs="Arial"/>
                <w:color w:val="264A60"/>
                <w:sz w:val="18"/>
                <w:szCs w:val="18"/>
              </w:rPr>
            </w:pPr>
          </w:p>
        </w:tc>
        <w:tc>
          <w:tcPr>
            <w:tcW w:w="850" w:type="dxa"/>
            <w:vMerge/>
            <w:shd w:val="clear" w:color="auto" w:fill="FFFFFF"/>
            <w:vAlign w:val="bottom"/>
          </w:tcPr>
          <w:p w:rsidR="00B91C39" w:rsidRPr="00935537" w:rsidRDefault="00B91C39" w:rsidP="005210CB">
            <w:pPr>
              <w:autoSpaceDE w:val="0"/>
              <w:autoSpaceDN w:val="0"/>
              <w:adjustRightInd w:val="0"/>
              <w:spacing w:after="0" w:line="240" w:lineRule="auto"/>
              <w:rPr>
                <w:rFonts w:ascii="Arial" w:hAnsi="Arial" w:cs="Arial"/>
                <w:color w:val="264A60"/>
                <w:sz w:val="18"/>
                <w:szCs w:val="18"/>
              </w:rPr>
            </w:pPr>
          </w:p>
        </w:tc>
      </w:tr>
      <w:tr w:rsidR="00B91C39" w:rsidRPr="00935537" w:rsidTr="005210CB">
        <w:trPr>
          <w:cantSplit/>
        </w:trPr>
        <w:tc>
          <w:tcPr>
            <w:tcW w:w="567" w:type="dxa"/>
            <w:vMerge w:val="restart"/>
            <w:shd w:val="clear" w:color="auto" w:fill="E0E0E0"/>
          </w:tcPr>
          <w:p w:rsidR="00B91C39" w:rsidRPr="00935537" w:rsidRDefault="00B91C39" w:rsidP="005210CB">
            <w:pPr>
              <w:autoSpaceDE w:val="0"/>
              <w:autoSpaceDN w:val="0"/>
              <w:adjustRightInd w:val="0"/>
              <w:spacing w:after="0" w:line="320" w:lineRule="atLeast"/>
              <w:ind w:left="60" w:right="60"/>
              <w:rPr>
                <w:rFonts w:ascii="Arial" w:hAnsi="Arial" w:cs="Arial"/>
                <w:color w:val="264A60"/>
                <w:sz w:val="18"/>
                <w:szCs w:val="18"/>
              </w:rPr>
            </w:pPr>
            <w:r w:rsidRPr="00935537">
              <w:rPr>
                <w:rFonts w:ascii="Arial" w:hAnsi="Arial" w:cs="Arial"/>
                <w:color w:val="264A60"/>
                <w:sz w:val="18"/>
                <w:szCs w:val="18"/>
              </w:rPr>
              <w:t>1</w:t>
            </w:r>
          </w:p>
        </w:tc>
        <w:tc>
          <w:tcPr>
            <w:tcW w:w="1134" w:type="dxa"/>
            <w:shd w:val="clear" w:color="auto" w:fill="E0E0E0"/>
          </w:tcPr>
          <w:p w:rsidR="00B91C39" w:rsidRPr="00935537" w:rsidRDefault="00B91C39" w:rsidP="005210CB">
            <w:pPr>
              <w:autoSpaceDE w:val="0"/>
              <w:autoSpaceDN w:val="0"/>
              <w:adjustRightInd w:val="0"/>
              <w:spacing w:after="0" w:line="320" w:lineRule="atLeast"/>
              <w:ind w:left="60" w:right="60"/>
              <w:rPr>
                <w:rFonts w:ascii="Arial" w:hAnsi="Arial" w:cs="Arial"/>
                <w:color w:val="264A60"/>
                <w:sz w:val="18"/>
                <w:szCs w:val="18"/>
              </w:rPr>
            </w:pPr>
            <w:r w:rsidRPr="00935537">
              <w:rPr>
                <w:rFonts w:ascii="Arial" w:hAnsi="Arial" w:cs="Arial"/>
                <w:color w:val="264A60"/>
                <w:sz w:val="18"/>
                <w:szCs w:val="18"/>
              </w:rPr>
              <w:t>(Constant)</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.262</w:t>
            </w:r>
          </w:p>
        </w:tc>
        <w:tc>
          <w:tcPr>
            <w:tcW w:w="1134"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.175</w:t>
            </w:r>
          </w:p>
        </w:tc>
        <w:tc>
          <w:tcPr>
            <w:tcW w:w="1701" w:type="dxa"/>
            <w:shd w:val="clear" w:color="auto" w:fill="FFFFFF"/>
            <w:vAlign w:val="center"/>
          </w:tcPr>
          <w:p w:rsidR="00B91C39" w:rsidRPr="00935537" w:rsidRDefault="00B91C39" w:rsidP="005210C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1.495</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.143</w:t>
            </w:r>
          </w:p>
        </w:tc>
      </w:tr>
      <w:tr w:rsidR="00B91C39" w:rsidRPr="00935537" w:rsidTr="005210CB">
        <w:trPr>
          <w:cantSplit/>
        </w:trPr>
        <w:tc>
          <w:tcPr>
            <w:tcW w:w="567" w:type="dxa"/>
            <w:vMerge/>
            <w:shd w:val="clear" w:color="auto" w:fill="E0E0E0"/>
          </w:tcPr>
          <w:p w:rsidR="00B91C39" w:rsidRPr="00935537" w:rsidRDefault="00B91C39" w:rsidP="005210CB">
            <w:pPr>
              <w:autoSpaceDE w:val="0"/>
              <w:autoSpaceDN w:val="0"/>
              <w:adjustRightInd w:val="0"/>
              <w:spacing w:after="0" w:line="240" w:lineRule="auto"/>
              <w:rPr>
                <w:rFonts w:ascii="Arial" w:hAnsi="Arial" w:cs="Arial"/>
                <w:color w:val="010205"/>
                <w:sz w:val="18"/>
                <w:szCs w:val="18"/>
              </w:rPr>
            </w:pPr>
          </w:p>
        </w:tc>
        <w:tc>
          <w:tcPr>
            <w:tcW w:w="1134" w:type="dxa"/>
            <w:shd w:val="clear" w:color="auto" w:fill="E0E0E0"/>
          </w:tcPr>
          <w:p w:rsidR="00B91C39" w:rsidRPr="00935537" w:rsidRDefault="00B91C39" w:rsidP="005210CB">
            <w:pPr>
              <w:autoSpaceDE w:val="0"/>
              <w:autoSpaceDN w:val="0"/>
              <w:adjustRightInd w:val="0"/>
              <w:spacing w:after="0" w:line="320" w:lineRule="atLeast"/>
              <w:ind w:left="60" w:right="60"/>
              <w:rPr>
                <w:rFonts w:ascii="Arial" w:hAnsi="Arial" w:cs="Arial"/>
                <w:color w:val="264A60"/>
                <w:sz w:val="18"/>
                <w:szCs w:val="18"/>
              </w:rPr>
            </w:pPr>
            <w:r w:rsidRPr="00935537">
              <w:rPr>
                <w:rFonts w:ascii="Arial" w:hAnsi="Arial" w:cs="Arial"/>
                <w:color w:val="264A60"/>
                <w:sz w:val="18"/>
                <w:szCs w:val="18"/>
              </w:rPr>
              <w:t>CAR</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.001</w:t>
            </w:r>
          </w:p>
        </w:tc>
        <w:tc>
          <w:tcPr>
            <w:tcW w:w="1134"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.002</w:t>
            </w:r>
          </w:p>
        </w:tc>
        <w:tc>
          <w:tcPr>
            <w:tcW w:w="170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.096</w:t>
            </w:r>
          </w:p>
        </w:tc>
        <w:tc>
          <w:tcPr>
            <w:tcW w:w="85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.613</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.543</w:t>
            </w:r>
          </w:p>
        </w:tc>
      </w:tr>
      <w:tr w:rsidR="00B91C39" w:rsidRPr="00935537" w:rsidTr="005210CB">
        <w:trPr>
          <w:cantSplit/>
        </w:trPr>
        <w:tc>
          <w:tcPr>
            <w:tcW w:w="567" w:type="dxa"/>
            <w:vMerge/>
            <w:shd w:val="clear" w:color="auto" w:fill="E0E0E0"/>
          </w:tcPr>
          <w:p w:rsidR="00B91C39" w:rsidRPr="00935537" w:rsidRDefault="00B91C39" w:rsidP="005210CB">
            <w:pPr>
              <w:autoSpaceDE w:val="0"/>
              <w:autoSpaceDN w:val="0"/>
              <w:adjustRightInd w:val="0"/>
              <w:spacing w:after="0" w:line="240" w:lineRule="auto"/>
              <w:rPr>
                <w:rFonts w:ascii="Arial" w:hAnsi="Arial" w:cs="Arial"/>
                <w:color w:val="010205"/>
                <w:sz w:val="18"/>
                <w:szCs w:val="18"/>
              </w:rPr>
            </w:pPr>
          </w:p>
        </w:tc>
        <w:tc>
          <w:tcPr>
            <w:tcW w:w="1134" w:type="dxa"/>
            <w:shd w:val="clear" w:color="auto" w:fill="E0E0E0"/>
          </w:tcPr>
          <w:p w:rsidR="00B91C39" w:rsidRPr="00935537" w:rsidRDefault="00B91C39" w:rsidP="005210CB">
            <w:pPr>
              <w:autoSpaceDE w:val="0"/>
              <w:autoSpaceDN w:val="0"/>
              <w:adjustRightInd w:val="0"/>
              <w:spacing w:after="0" w:line="320" w:lineRule="atLeast"/>
              <w:ind w:left="60" w:right="60"/>
              <w:rPr>
                <w:rFonts w:ascii="Arial" w:hAnsi="Arial" w:cs="Arial"/>
                <w:color w:val="264A60"/>
                <w:sz w:val="18"/>
                <w:szCs w:val="18"/>
              </w:rPr>
            </w:pPr>
            <w:r w:rsidRPr="00935537">
              <w:rPr>
                <w:rFonts w:ascii="Arial" w:hAnsi="Arial" w:cs="Arial"/>
                <w:color w:val="264A60"/>
                <w:sz w:val="18"/>
                <w:szCs w:val="18"/>
              </w:rPr>
              <w:t>BOPO</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-.004</w:t>
            </w:r>
          </w:p>
        </w:tc>
        <w:tc>
          <w:tcPr>
            <w:tcW w:w="1134"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.002</w:t>
            </w:r>
          </w:p>
        </w:tc>
        <w:tc>
          <w:tcPr>
            <w:tcW w:w="170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-.442</w:t>
            </w:r>
          </w:p>
        </w:tc>
        <w:tc>
          <w:tcPr>
            <w:tcW w:w="85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-1.944</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.059</w:t>
            </w:r>
          </w:p>
        </w:tc>
      </w:tr>
      <w:tr w:rsidR="00B91C39" w:rsidRPr="00935537" w:rsidTr="005210CB">
        <w:trPr>
          <w:cantSplit/>
        </w:trPr>
        <w:tc>
          <w:tcPr>
            <w:tcW w:w="567" w:type="dxa"/>
            <w:vMerge/>
            <w:shd w:val="clear" w:color="auto" w:fill="E0E0E0"/>
          </w:tcPr>
          <w:p w:rsidR="00B91C39" w:rsidRPr="00935537" w:rsidRDefault="00B91C39" w:rsidP="005210CB">
            <w:pPr>
              <w:autoSpaceDE w:val="0"/>
              <w:autoSpaceDN w:val="0"/>
              <w:adjustRightInd w:val="0"/>
              <w:spacing w:after="0" w:line="240" w:lineRule="auto"/>
              <w:rPr>
                <w:rFonts w:ascii="Arial" w:hAnsi="Arial" w:cs="Arial"/>
                <w:color w:val="010205"/>
                <w:sz w:val="18"/>
                <w:szCs w:val="18"/>
              </w:rPr>
            </w:pPr>
          </w:p>
        </w:tc>
        <w:tc>
          <w:tcPr>
            <w:tcW w:w="1134" w:type="dxa"/>
            <w:shd w:val="clear" w:color="auto" w:fill="E0E0E0"/>
          </w:tcPr>
          <w:p w:rsidR="00B91C39" w:rsidRPr="00935537" w:rsidRDefault="00B91C39" w:rsidP="005210CB">
            <w:pPr>
              <w:autoSpaceDE w:val="0"/>
              <w:autoSpaceDN w:val="0"/>
              <w:adjustRightInd w:val="0"/>
              <w:spacing w:after="0" w:line="320" w:lineRule="atLeast"/>
              <w:ind w:left="60" w:right="60"/>
              <w:rPr>
                <w:rFonts w:ascii="Arial" w:hAnsi="Arial" w:cs="Arial"/>
                <w:color w:val="264A60"/>
                <w:sz w:val="18"/>
                <w:szCs w:val="18"/>
              </w:rPr>
            </w:pPr>
            <w:r w:rsidRPr="00935537">
              <w:rPr>
                <w:rFonts w:ascii="Arial" w:hAnsi="Arial" w:cs="Arial"/>
                <w:color w:val="264A60"/>
                <w:sz w:val="18"/>
                <w:szCs w:val="18"/>
              </w:rPr>
              <w:t>FDR</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.001</w:t>
            </w:r>
          </w:p>
        </w:tc>
        <w:tc>
          <w:tcPr>
            <w:tcW w:w="1134"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.001</w:t>
            </w:r>
          </w:p>
        </w:tc>
        <w:tc>
          <w:tcPr>
            <w:tcW w:w="170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.210</w:t>
            </w:r>
          </w:p>
        </w:tc>
        <w:tc>
          <w:tcPr>
            <w:tcW w:w="85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1.325</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.193</w:t>
            </w:r>
          </w:p>
        </w:tc>
      </w:tr>
      <w:tr w:rsidR="00B91C39" w:rsidRPr="00935537" w:rsidTr="005210CB">
        <w:trPr>
          <w:cantSplit/>
        </w:trPr>
        <w:tc>
          <w:tcPr>
            <w:tcW w:w="567" w:type="dxa"/>
            <w:vMerge/>
            <w:shd w:val="clear" w:color="auto" w:fill="E0E0E0"/>
          </w:tcPr>
          <w:p w:rsidR="00B91C39" w:rsidRPr="00935537" w:rsidRDefault="00B91C39" w:rsidP="005210CB">
            <w:pPr>
              <w:autoSpaceDE w:val="0"/>
              <w:autoSpaceDN w:val="0"/>
              <w:adjustRightInd w:val="0"/>
              <w:spacing w:after="0" w:line="240" w:lineRule="auto"/>
              <w:rPr>
                <w:rFonts w:ascii="Arial" w:hAnsi="Arial" w:cs="Arial"/>
                <w:color w:val="010205"/>
                <w:sz w:val="18"/>
                <w:szCs w:val="18"/>
              </w:rPr>
            </w:pPr>
          </w:p>
        </w:tc>
        <w:tc>
          <w:tcPr>
            <w:tcW w:w="1134" w:type="dxa"/>
            <w:shd w:val="clear" w:color="auto" w:fill="E0E0E0"/>
          </w:tcPr>
          <w:p w:rsidR="00B91C39" w:rsidRPr="00935537" w:rsidRDefault="00B91C39" w:rsidP="005210CB">
            <w:pPr>
              <w:autoSpaceDE w:val="0"/>
              <w:autoSpaceDN w:val="0"/>
              <w:adjustRightInd w:val="0"/>
              <w:spacing w:after="0" w:line="320" w:lineRule="atLeast"/>
              <w:ind w:left="60" w:right="60"/>
              <w:rPr>
                <w:rFonts w:ascii="Arial" w:hAnsi="Arial" w:cs="Arial"/>
                <w:color w:val="264A60"/>
                <w:sz w:val="18"/>
                <w:szCs w:val="18"/>
              </w:rPr>
            </w:pPr>
            <w:r w:rsidRPr="00935537">
              <w:rPr>
                <w:rFonts w:ascii="Arial" w:hAnsi="Arial" w:cs="Arial"/>
                <w:color w:val="264A60"/>
                <w:sz w:val="18"/>
                <w:szCs w:val="18"/>
              </w:rPr>
              <w:t>NPF</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.014</w:t>
            </w:r>
          </w:p>
        </w:tc>
        <w:tc>
          <w:tcPr>
            <w:tcW w:w="1134"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.014</w:t>
            </w:r>
          </w:p>
        </w:tc>
        <w:tc>
          <w:tcPr>
            <w:tcW w:w="170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.225</w:t>
            </w:r>
          </w:p>
        </w:tc>
        <w:tc>
          <w:tcPr>
            <w:tcW w:w="851"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.963</w:t>
            </w:r>
          </w:p>
        </w:tc>
        <w:tc>
          <w:tcPr>
            <w:tcW w:w="850" w:type="dxa"/>
            <w:shd w:val="clear" w:color="auto" w:fill="FFFFFF"/>
          </w:tcPr>
          <w:p w:rsidR="00B91C39" w:rsidRPr="00935537"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935537">
              <w:rPr>
                <w:rFonts w:ascii="Arial" w:hAnsi="Arial" w:cs="Arial"/>
                <w:color w:val="010205"/>
                <w:sz w:val="18"/>
                <w:szCs w:val="18"/>
              </w:rPr>
              <w:t>.342</w:t>
            </w:r>
          </w:p>
        </w:tc>
      </w:tr>
      <w:tr w:rsidR="00B91C39" w:rsidRPr="00935537" w:rsidTr="005210CB">
        <w:trPr>
          <w:cantSplit/>
        </w:trPr>
        <w:tc>
          <w:tcPr>
            <w:tcW w:w="7087" w:type="dxa"/>
            <w:gridSpan w:val="7"/>
            <w:shd w:val="clear" w:color="auto" w:fill="FFFFFF"/>
          </w:tcPr>
          <w:p w:rsidR="00B91C39" w:rsidRPr="00935537" w:rsidRDefault="00B91C39" w:rsidP="005210CB">
            <w:pPr>
              <w:autoSpaceDE w:val="0"/>
              <w:autoSpaceDN w:val="0"/>
              <w:adjustRightInd w:val="0"/>
              <w:spacing w:after="0" w:line="320" w:lineRule="atLeast"/>
              <w:ind w:left="60" w:right="60"/>
              <w:rPr>
                <w:rFonts w:ascii="Arial" w:hAnsi="Arial" w:cs="Arial"/>
                <w:color w:val="010205"/>
                <w:sz w:val="18"/>
                <w:szCs w:val="18"/>
              </w:rPr>
            </w:pPr>
            <w:r w:rsidRPr="00935537">
              <w:rPr>
                <w:rFonts w:ascii="Arial" w:hAnsi="Arial" w:cs="Arial"/>
                <w:color w:val="010205"/>
                <w:sz w:val="18"/>
                <w:szCs w:val="18"/>
              </w:rPr>
              <w:t>a. Dependent Variable: ABRESID</w:t>
            </w:r>
          </w:p>
        </w:tc>
      </w:tr>
    </w:tbl>
    <w:p w:rsidR="00B91C39" w:rsidRDefault="00B91C39" w:rsidP="00B91C39">
      <w:pPr>
        <w:spacing w:after="0" w:line="480" w:lineRule="auto"/>
        <w:ind w:firstLine="720"/>
        <w:rPr>
          <w:rFonts w:asciiTheme="majorBidi" w:hAnsiTheme="majorBidi" w:cstheme="majorBidi"/>
          <w:sz w:val="24"/>
          <w:szCs w:val="24"/>
          <w:lang w:val="en-ID"/>
        </w:rPr>
      </w:pP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17</w:t>
      </w:r>
    </w:p>
    <w:tbl>
      <w:tblPr>
        <w:tblpPr w:leftFromText="180" w:rightFromText="180" w:vertAnchor="text" w:horzAnchor="page" w:tblpX="3046" w:tblpY="539"/>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992"/>
        <w:gridCol w:w="709"/>
        <w:gridCol w:w="992"/>
        <w:gridCol w:w="1276"/>
        <w:gridCol w:w="850"/>
        <w:gridCol w:w="709"/>
        <w:gridCol w:w="992"/>
        <w:gridCol w:w="709"/>
      </w:tblGrid>
      <w:tr w:rsidR="00B91C39" w:rsidRPr="00A60A6F" w:rsidTr="005210CB">
        <w:trPr>
          <w:cantSplit/>
        </w:trPr>
        <w:tc>
          <w:tcPr>
            <w:tcW w:w="7513" w:type="dxa"/>
            <w:gridSpan w:val="9"/>
            <w:shd w:val="clear" w:color="auto" w:fill="FFFFFF"/>
            <w:vAlign w:val="center"/>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rPr>
            </w:pPr>
            <w:proofErr w:type="spellStart"/>
            <w:r w:rsidRPr="00A60A6F">
              <w:rPr>
                <w:rFonts w:ascii="Arial" w:hAnsi="Arial" w:cs="Arial"/>
                <w:b/>
                <w:bCs/>
                <w:color w:val="010205"/>
              </w:rPr>
              <w:t>Coefficients</w:t>
            </w:r>
            <w:r w:rsidRPr="00A60A6F">
              <w:rPr>
                <w:rFonts w:ascii="Arial" w:hAnsi="Arial" w:cs="Arial"/>
                <w:b/>
                <w:bCs/>
                <w:color w:val="010205"/>
                <w:vertAlign w:val="superscript"/>
              </w:rPr>
              <w:t>a</w:t>
            </w:r>
            <w:proofErr w:type="spellEnd"/>
          </w:p>
        </w:tc>
      </w:tr>
      <w:tr w:rsidR="00B91C39" w:rsidRPr="00A60A6F" w:rsidTr="005210CB">
        <w:trPr>
          <w:cantSplit/>
        </w:trPr>
        <w:tc>
          <w:tcPr>
            <w:tcW w:w="1276" w:type="dxa"/>
            <w:gridSpan w:val="2"/>
            <w:vMerge w:val="restart"/>
            <w:shd w:val="clear" w:color="auto" w:fill="FFFFFF"/>
            <w:vAlign w:val="bottom"/>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Model</w:t>
            </w:r>
          </w:p>
        </w:tc>
        <w:tc>
          <w:tcPr>
            <w:tcW w:w="1701" w:type="dxa"/>
            <w:gridSpan w:val="2"/>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Unstandardized Coefficients</w:t>
            </w:r>
          </w:p>
        </w:tc>
        <w:tc>
          <w:tcPr>
            <w:tcW w:w="1276"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Standardized Coefficients</w:t>
            </w:r>
          </w:p>
        </w:tc>
        <w:tc>
          <w:tcPr>
            <w:tcW w:w="850" w:type="dxa"/>
            <w:vMerge w:val="restart"/>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t</w:t>
            </w:r>
          </w:p>
        </w:tc>
        <w:tc>
          <w:tcPr>
            <w:tcW w:w="709" w:type="dxa"/>
            <w:vMerge w:val="restart"/>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Sig.</w:t>
            </w:r>
          </w:p>
        </w:tc>
        <w:tc>
          <w:tcPr>
            <w:tcW w:w="1701" w:type="dxa"/>
            <w:gridSpan w:val="2"/>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proofErr w:type="spellStart"/>
            <w:r w:rsidRPr="00A60A6F">
              <w:rPr>
                <w:rFonts w:ascii="Arial" w:hAnsi="Arial" w:cs="Arial"/>
                <w:color w:val="264A60"/>
                <w:sz w:val="18"/>
                <w:szCs w:val="18"/>
              </w:rPr>
              <w:t>Collinearity</w:t>
            </w:r>
            <w:proofErr w:type="spellEnd"/>
            <w:r w:rsidRPr="00A60A6F">
              <w:rPr>
                <w:rFonts w:ascii="Arial" w:hAnsi="Arial" w:cs="Arial"/>
                <w:color w:val="264A60"/>
                <w:sz w:val="18"/>
                <w:szCs w:val="18"/>
              </w:rPr>
              <w:t xml:space="preserve"> Statistics</w:t>
            </w:r>
          </w:p>
        </w:tc>
      </w:tr>
      <w:tr w:rsidR="00B91C39" w:rsidRPr="00A60A6F" w:rsidTr="005210CB">
        <w:trPr>
          <w:cantSplit/>
        </w:trPr>
        <w:tc>
          <w:tcPr>
            <w:tcW w:w="1276" w:type="dxa"/>
            <w:gridSpan w:val="2"/>
            <w:vMerge/>
            <w:shd w:val="clear" w:color="auto" w:fill="FFFFFF"/>
            <w:vAlign w:val="bottom"/>
          </w:tcPr>
          <w:p w:rsidR="00B91C39" w:rsidRPr="00A60A6F" w:rsidRDefault="00B91C39" w:rsidP="005210CB">
            <w:pPr>
              <w:autoSpaceDE w:val="0"/>
              <w:autoSpaceDN w:val="0"/>
              <w:adjustRightInd w:val="0"/>
              <w:spacing w:after="0" w:line="360" w:lineRule="auto"/>
              <w:rPr>
                <w:rFonts w:ascii="Arial" w:hAnsi="Arial" w:cs="Arial"/>
                <w:color w:val="264A60"/>
                <w:sz w:val="18"/>
                <w:szCs w:val="18"/>
              </w:rPr>
            </w:pPr>
          </w:p>
        </w:tc>
        <w:tc>
          <w:tcPr>
            <w:tcW w:w="709"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B</w:t>
            </w:r>
          </w:p>
        </w:tc>
        <w:tc>
          <w:tcPr>
            <w:tcW w:w="992"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Std. Error</w:t>
            </w:r>
          </w:p>
        </w:tc>
        <w:tc>
          <w:tcPr>
            <w:tcW w:w="1276"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Beta</w:t>
            </w:r>
          </w:p>
        </w:tc>
        <w:tc>
          <w:tcPr>
            <w:tcW w:w="850" w:type="dxa"/>
            <w:vMerge/>
            <w:shd w:val="clear" w:color="auto" w:fill="FFFFFF"/>
            <w:vAlign w:val="bottom"/>
          </w:tcPr>
          <w:p w:rsidR="00B91C39" w:rsidRPr="00A60A6F" w:rsidRDefault="00B91C39" w:rsidP="005210CB">
            <w:pPr>
              <w:autoSpaceDE w:val="0"/>
              <w:autoSpaceDN w:val="0"/>
              <w:adjustRightInd w:val="0"/>
              <w:spacing w:after="0" w:line="360" w:lineRule="auto"/>
              <w:rPr>
                <w:rFonts w:ascii="Arial" w:hAnsi="Arial" w:cs="Arial"/>
                <w:color w:val="264A60"/>
                <w:sz w:val="18"/>
                <w:szCs w:val="18"/>
              </w:rPr>
            </w:pPr>
          </w:p>
        </w:tc>
        <w:tc>
          <w:tcPr>
            <w:tcW w:w="709" w:type="dxa"/>
            <w:vMerge/>
            <w:shd w:val="clear" w:color="auto" w:fill="FFFFFF"/>
            <w:vAlign w:val="bottom"/>
          </w:tcPr>
          <w:p w:rsidR="00B91C39" w:rsidRPr="00A60A6F" w:rsidRDefault="00B91C39" w:rsidP="005210CB">
            <w:pPr>
              <w:autoSpaceDE w:val="0"/>
              <w:autoSpaceDN w:val="0"/>
              <w:adjustRightInd w:val="0"/>
              <w:spacing w:after="0" w:line="360" w:lineRule="auto"/>
              <w:rPr>
                <w:rFonts w:ascii="Arial" w:hAnsi="Arial" w:cs="Arial"/>
                <w:color w:val="264A60"/>
                <w:sz w:val="18"/>
                <w:szCs w:val="18"/>
              </w:rPr>
            </w:pPr>
          </w:p>
        </w:tc>
        <w:tc>
          <w:tcPr>
            <w:tcW w:w="992"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Tolerance</w:t>
            </w:r>
          </w:p>
        </w:tc>
        <w:tc>
          <w:tcPr>
            <w:tcW w:w="709"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VIF</w:t>
            </w:r>
          </w:p>
        </w:tc>
      </w:tr>
      <w:tr w:rsidR="00B91C39" w:rsidRPr="00A60A6F" w:rsidTr="005210CB">
        <w:trPr>
          <w:cantSplit/>
        </w:trPr>
        <w:tc>
          <w:tcPr>
            <w:tcW w:w="284" w:type="dxa"/>
            <w:vMerge w:val="restart"/>
            <w:shd w:val="clear" w:color="auto" w:fill="E0E0E0"/>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1</w:t>
            </w: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(Constant)</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8.155</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.310</w:t>
            </w:r>
          </w:p>
        </w:tc>
        <w:tc>
          <w:tcPr>
            <w:tcW w:w="1276" w:type="dxa"/>
            <w:shd w:val="clear" w:color="auto" w:fill="FFFFFF"/>
            <w:vAlign w:val="center"/>
          </w:tcPr>
          <w:p w:rsidR="00B91C39" w:rsidRPr="00A60A6F" w:rsidRDefault="00B91C39" w:rsidP="005210CB">
            <w:pPr>
              <w:autoSpaceDE w:val="0"/>
              <w:autoSpaceDN w:val="0"/>
              <w:adjustRightInd w:val="0"/>
              <w:spacing w:after="0" w:line="360" w:lineRule="auto"/>
              <w:rPr>
                <w:rFonts w:ascii="Times New Roman" w:hAnsi="Times New Roman" w:cs="Times New Roman"/>
                <w:sz w:val="24"/>
                <w:szCs w:val="24"/>
              </w:rPr>
            </w:pPr>
          </w:p>
        </w:tc>
        <w:tc>
          <w:tcPr>
            <w:tcW w:w="850"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26.333</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.000</w:t>
            </w:r>
          </w:p>
        </w:tc>
        <w:tc>
          <w:tcPr>
            <w:tcW w:w="992" w:type="dxa"/>
            <w:shd w:val="clear" w:color="auto" w:fill="FFFFFF"/>
            <w:vAlign w:val="center"/>
          </w:tcPr>
          <w:p w:rsidR="00B91C39" w:rsidRPr="00A60A6F" w:rsidRDefault="00B91C39" w:rsidP="005210CB">
            <w:pPr>
              <w:autoSpaceDE w:val="0"/>
              <w:autoSpaceDN w:val="0"/>
              <w:adjustRightInd w:val="0"/>
              <w:spacing w:after="0" w:line="360" w:lineRule="auto"/>
              <w:rPr>
                <w:rFonts w:ascii="Times New Roman" w:hAnsi="Times New Roman" w:cs="Times New Roman"/>
                <w:sz w:val="24"/>
                <w:szCs w:val="24"/>
              </w:rPr>
            </w:pPr>
          </w:p>
        </w:tc>
        <w:tc>
          <w:tcPr>
            <w:tcW w:w="709" w:type="dxa"/>
            <w:shd w:val="clear" w:color="auto" w:fill="FFFFFF"/>
            <w:vAlign w:val="center"/>
          </w:tcPr>
          <w:p w:rsidR="00B91C39" w:rsidRPr="00A60A6F" w:rsidRDefault="00B91C39" w:rsidP="005210CB">
            <w:pPr>
              <w:autoSpaceDE w:val="0"/>
              <w:autoSpaceDN w:val="0"/>
              <w:adjustRightInd w:val="0"/>
              <w:spacing w:after="0" w:line="360" w:lineRule="auto"/>
              <w:rPr>
                <w:rFonts w:ascii="Times New Roman" w:hAnsi="Times New Roman" w:cs="Times New Roman"/>
                <w:sz w:val="24"/>
                <w:szCs w:val="24"/>
              </w:rPr>
            </w:pPr>
          </w:p>
        </w:tc>
      </w:tr>
      <w:tr w:rsidR="00B91C39" w:rsidRPr="00A60A6F" w:rsidTr="005210CB">
        <w:trPr>
          <w:cantSplit/>
        </w:trPr>
        <w:tc>
          <w:tcPr>
            <w:tcW w:w="284" w:type="dxa"/>
            <w:vMerge/>
            <w:shd w:val="clear" w:color="auto" w:fill="E0E0E0"/>
          </w:tcPr>
          <w:p w:rsidR="00B91C39" w:rsidRPr="00A60A6F" w:rsidRDefault="00B91C39" w:rsidP="005210CB">
            <w:pPr>
              <w:autoSpaceDE w:val="0"/>
              <w:autoSpaceDN w:val="0"/>
              <w:adjustRightInd w:val="0"/>
              <w:spacing w:after="0" w:line="360" w:lineRule="auto"/>
              <w:rPr>
                <w:rFonts w:ascii="Times New Roman" w:hAnsi="Times New Roman" w:cs="Times New Roman"/>
                <w:sz w:val="24"/>
                <w:szCs w:val="24"/>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CAR</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-.008</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.004</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-.049</w:t>
            </w:r>
          </w:p>
        </w:tc>
        <w:tc>
          <w:tcPr>
            <w:tcW w:w="850"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-1.907</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.064</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.939</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1.065</w:t>
            </w:r>
          </w:p>
        </w:tc>
      </w:tr>
      <w:tr w:rsidR="00B91C39" w:rsidRPr="00A60A6F" w:rsidTr="005210CB">
        <w:trPr>
          <w:cantSplit/>
        </w:trPr>
        <w:tc>
          <w:tcPr>
            <w:tcW w:w="284" w:type="dxa"/>
            <w:vMerge/>
            <w:shd w:val="clear" w:color="auto" w:fill="E0E0E0"/>
          </w:tcPr>
          <w:p w:rsidR="00B91C39" w:rsidRPr="00A60A6F" w:rsidRDefault="00B91C39" w:rsidP="005210CB">
            <w:pPr>
              <w:autoSpaceDE w:val="0"/>
              <w:autoSpaceDN w:val="0"/>
              <w:adjustRightInd w:val="0"/>
              <w:spacing w:after="0" w:line="360" w:lineRule="auto"/>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BOPO</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-.082</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.003</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-.947</w:t>
            </w:r>
          </w:p>
        </w:tc>
        <w:tc>
          <w:tcPr>
            <w:tcW w:w="850"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-25.657</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.000</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.446</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2.240</w:t>
            </w:r>
          </w:p>
        </w:tc>
      </w:tr>
      <w:tr w:rsidR="00B91C39" w:rsidRPr="00A60A6F" w:rsidTr="005210CB">
        <w:trPr>
          <w:cantSplit/>
        </w:trPr>
        <w:tc>
          <w:tcPr>
            <w:tcW w:w="284" w:type="dxa"/>
            <w:vMerge/>
            <w:shd w:val="clear" w:color="auto" w:fill="E0E0E0"/>
          </w:tcPr>
          <w:p w:rsidR="00B91C39" w:rsidRPr="00A60A6F" w:rsidRDefault="00B91C39" w:rsidP="005210CB">
            <w:pPr>
              <w:autoSpaceDE w:val="0"/>
              <w:autoSpaceDN w:val="0"/>
              <w:adjustRightInd w:val="0"/>
              <w:spacing w:after="0" w:line="360" w:lineRule="auto"/>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FDR</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.005</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.002</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.072</w:t>
            </w:r>
          </w:p>
        </w:tc>
        <w:tc>
          <w:tcPr>
            <w:tcW w:w="850"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2.810</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.008</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.915</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1.093</w:t>
            </w:r>
          </w:p>
        </w:tc>
      </w:tr>
      <w:tr w:rsidR="00B91C39" w:rsidRPr="00A60A6F" w:rsidTr="005210CB">
        <w:trPr>
          <w:cantSplit/>
        </w:trPr>
        <w:tc>
          <w:tcPr>
            <w:tcW w:w="284" w:type="dxa"/>
            <w:vMerge/>
            <w:shd w:val="clear" w:color="auto" w:fill="E0E0E0"/>
          </w:tcPr>
          <w:p w:rsidR="00B91C39" w:rsidRPr="00A60A6F" w:rsidRDefault="00B91C39" w:rsidP="005210CB">
            <w:pPr>
              <w:autoSpaceDE w:val="0"/>
              <w:autoSpaceDN w:val="0"/>
              <w:adjustRightInd w:val="0"/>
              <w:spacing w:after="0" w:line="360" w:lineRule="auto"/>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NPF</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-.053</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.026</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-.078</w:t>
            </w:r>
          </w:p>
        </w:tc>
        <w:tc>
          <w:tcPr>
            <w:tcW w:w="850"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-2.064</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.046</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.422</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2.372</w:t>
            </w:r>
          </w:p>
        </w:tc>
      </w:tr>
      <w:tr w:rsidR="00B91C39" w:rsidRPr="00A60A6F" w:rsidTr="005210CB">
        <w:trPr>
          <w:cantSplit/>
        </w:trPr>
        <w:tc>
          <w:tcPr>
            <w:tcW w:w="7513" w:type="dxa"/>
            <w:gridSpan w:val="9"/>
            <w:shd w:val="clear" w:color="auto" w:fill="FFFFFF"/>
          </w:tcPr>
          <w:p w:rsidR="00B91C39" w:rsidRPr="00A60A6F" w:rsidRDefault="00B91C39" w:rsidP="005210CB">
            <w:pPr>
              <w:autoSpaceDE w:val="0"/>
              <w:autoSpaceDN w:val="0"/>
              <w:adjustRightInd w:val="0"/>
              <w:spacing w:after="0" w:line="360" w:lineRule="auto"/>
              <w:ind w:left="60" w:right="60"/>
              <w:rPr>
                <w:rFonts w:ascii="Arial" w:hAnsi="Arial" w:cs="Arial"/>
                <w:color w:val="010205"/>
                <w:sz w:val="18"/>
                <w:szCs w:val="18"/>
              </w:rPr>
            </w:pPr>
            <w:r w:rsidRPr="00A60A6F">
              <w:rPr>
                <w:rFonts w:ascii="Arial" w:hAnsi="Arial" w:cs="Arial"/>
                <w:color w:val="010205"/>
                <w:sz w:val="18"/>
                <w:szCs w:val="18"/>
              </w:rPr>
              <w:t>a. Dependent Variable: ROA</w:t>
            </w:r>
          </w:p>
        </w:tc>
      </w:tr>
    </w:tbl>
    <w:p w:rsidR="00B91C39" w:rsidRDefault="00B91C39" w:rsidP="00B91C39">
      <w:pPr>
        <w:pStyle w:val="ListParagraph"/>
        <w:spacing w:line="360" w:lineRule="auto"/>
        <w:ind w:left="1080" w:firstLine="360"/>
        <w:jc w:val="center"/>
        <w:rPr>
          <w:rFonts w:asciiTheme="majorBidi" w:hAnsiTheme="majorBidi" w:cstheme="majorBidi"/>
          <w:b/>
          <w:bCs/>
          <w:sz w:val="24"/>
          <w:szCs w:val="24"/>
          <w:lang w:val="en-ID"/>
        </w:rPr>
      </w:pPr>
      <w:proofErr w:type="spellStart"/>
      <w:r w:rsidRPr="00F64DDB">
        <w:rPr>
          <w:rFonts w:asciiTheme="majorBidi" w:hAnsiTheme="majorBidi" w:cstheme="majorBidi"/>
          <w:b/>
          <w:bCs/>
          <w:sz w:val="24"/>
          <w:szCs w:val="24"/>
          <w:lang w:val="en-ID"/>
        </w:rPr>
        <w:t>Analisis</w:t>
      </w:r>
      <w:proofErr w:type="spellEnd"/>
      <w:r w:rsidRPr="00F64DDB">
        <w:rPr>
          <w:rFonts w:asciiTheme="majorBidi" w:hAnsiTheme="majorBidi" w:cstheme="majorBidi"/>
          <w:b/>
          <w:bCs/>
          <w:sz w:val="24"/>
          <w:szCs w:val="24"/>
          <w:lang w:val="en-ID"/>
        </w:rPr>
        <w:t xml:space="preserve"> </w:t>
      </w:r>
      <w:proofErr w:type="spellStart"/>
      <w:r w:rsidRPr="00F64DDB">
        <w:rPr>
          <w:rFonts w:asciiTheme="majorBidi" w:hAnsiTheme="majorBidi" w:cstheme="majorBidi"/>
          <w:b/>
          <w:bCs/>
          <w:sz w:val="24"/>
          <w:szCs w:val="24"/>
          <w:lang w:val="en-ID"/>
        </w:rPr>
        <w:t>Regresi</w:t>
      </w:r>
      <w:proofErr w:type="spellEnd"/>
      <w:r w:rsidRPr="00F64DDB">
        <w:rPr>
          <w:rFonts w:asciiTheme="majorBidi" w:hAnsiTheme="majorBidi" w:cstheme="majorBidi"/>
          <w:b/>
          <w:bCs/>
          <w:sz w:val="24"/>
          <w:szCs w:val="24"/>
          <w:lang w:val="en-ID"/>
        </w:rPr>
        <w:t xml:space="preserve"> Linier </w:t>
      </w:r>
      <w:proofErr w:type="spellStart"/>
      <w:r w:rsidRPr="00F64DDB">
        <w:rPr>
          <w:rFonts w:asciiTheme="majorBidi" w:hAnsiTheme="majorBidi" w:cstheme="majorBidi"/>
          <w:b/>
          <w:bCs/>
          <w:sz w:val="24"/>
          <w:szCs w:val="24"/>
          <w:lang w:val="en-ID"/>
        </w:rPr>
        <w:t>Berganda</w:t>
      </w:r>
      <w:proofErr w:type="spellEnd"/>
    </w:p>
    <w:p w:rsidR="00B91C39" w:rsidRPr="007F6FC4" w:rsidRDefault="00B91C39" w:rsidP="00B91C39">
      <w:pPr>
        <w:spacing w:line="480" w:lineRule="auto"/>
        <w:rPr>
          <w:rFonts w:asciiTheme="majorBidi" w:hAnsiTheme="majorBidi" w:cstheme="majorBidi"/>
          <w:b/>
          <w:bCs/>
          <w:sz w:val="24"/>
          <w:szCs w:val="24"/>
          <w:lang w:val="en-ID"/>
        </w:rPr>
      </w:pPr>
    </w:p>
    <w:p w:rsidR="00B91C39" w:rsidRPr="007F6FC4" w:rsidRDefault="00B91C39" w:rsidP="00B91C39">
      <w:pPr>
        <w:spacing w:after="0" w:line="480" w:lineRule="auto"/>
        <w:rPr>
          <w:rFonts w:asciiTheme="majorBidi" w:hAnsiTheme="majorBidi" w:cstheme="majorBidi"/>
          <w:b/>
          <w:sz w:val="24"/>
          <w:szCs w:val="24"/>
          <w:lang w:val="en-ID"/>
        </w:rPr>
      </w:pPr>
    </w:p>
    <w:p w:rsidR="00B91C39" w:rsidRPr="008430C8" w:rsidRDefault="00B91C39" w:rsidP="00B91C39">
      <w:pPr>
        <w:spacing w:after="0" w:line="480" w:lineRule="auto"/>
        <w:jc w:val="both"/>
        <w:rPr>
          <w:rFonts w:asciiTheme="majorBidi" w:hAnsiTheme="majorBidi" w:cstheme="majorBidi"/>
          <w:b/>
          <w:sz w:val="24"/>
          <w:szCs w:val="24"/>
          <w:lang w:val="en-ID"/>
        </w:rPr>
      </w:pPr>
    </w:p>
    <w:p w:rsidR="00B91C39" w:rsidRPr="008430C8" w:rsidRDefault="00B91C39" w:rsidP="00B91C39">
      <w:pPr>
        <w:spacing w:line="480" w:lineRule="auto"/>
        <w:jc w:val="both"/>
        <w:rPr>
          <w:rFonts w:ascii="Times New Roman" w:hAnsi="Times New Roman" w:cs="Times New Roman"/>
          <w:b/>
          <w:sz w:val="24"/>
          <w:szCs w:val="24"/>
          <w:lang w:val="en-ID"/>
        </w:rPr>
      </w:pPr>
    </w:p>
    <w:p w:rsidR="00B91C39" w:rsidRDefault="00B91C39" w:rsidP="00B91C39">
      <w:pPr>
        <w:spacing w:after="0" w:line="480" w:lineRule="auto"/>
        <w:ind w:firstLine="720"/>
        <w:rPr>
          <w:rFonts w:asciiTheme="majorBidi" w:hAnsiTheme="majorBidi" w:cstheme="majorBidi"/>
          <w:sz w:val="24"/>
          <w:szCs w:val="24"/>
          <w:lang w:val="en-ID"/>
        </w:rPr>
      </w:pPr>
      <w:r>
        <w:rPr>
          <w:rFonts w:asciiTheme="majorBidi" w:hAnsiTheme="majorBidi" w:cstheme="majorBidi"/>
          <w:sz w:val="24"/>
          <w:szCs w:val="24"/>
          <w:lang w:val="en-ID"/>
        </w:rPr>
        <w:t xml:space="preserve"> </w:t>
      </w:r>
    </w:p>
    <w:p w:rsidR="00B91C39" w:rsidRDefault="00B91C39" w:rsidP="00B91C39">
      <w:pPr>
        <w:spacing w:after="0" w:line="480" w:lineRule="auto"/>
        <w:ind w:left="720" w:firstLine="720"/>
        <w:rPr>
          <w:rFonts w:asciiTheme="majorBidi" w:hAnsiTheme="majorBidi" w:cstheme="majorBidi"/>
          <w:sz w:val="24"/>
          <w:szCs w:val="24"/>
          <w:lang w:val="en-ID"/>
        </w:rPr>
      </w:pP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after="0" w:line="480" w:lineRule="auto"/>
        <w:rPr>
          <w:rFonts w:asciiTheme="majorBidi" w:hAnsiTheme="majorBidi" w:cstheme="majorBidi"/>
          <w:sz w:val="24"/>
          <w:szCs w:val="24"/>
          <w:lang w:val="en-ID"/>
        </w:rPr>
      </w:pPr>
    </w:p>
    <w:p w:rsidR="00B91C3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lastRenderedPageBreak/>
        <w:t>Lampiran</w:t>
      </w:r>
      <w:proofErr w:type="spellEnd"/>
      <w:r>
        <w:rPr>
          <w:rFonts w:ascii="Times New Roman" w:hAnsi="Times New Roman" w:cs="Times New Roman"/>
          <w:b/>
          <w:sz w:val="24"/>
          <w:szCs w:val="24"/>
          <w:lang w:val="en-ID"/>
        </w:rPr>
        <w:t xml:space="preserve"> 18</w:t>
      </w:r>
    </w:p>
    <w:p w:rsidR="00B91C39" w:rsidRDefault="00B91C39" w:rsidP="00B91C39">
      <w:pPr>
        <w:ind w:left="1440"/>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Hasil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Uji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Hipotesis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Parsial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Uji</w:t>
      </w:r>
      <w:proofErr w:type="spellEnd"/>
      <w:r>
        <w:rPr>
          <w:rFonts w:ascii="Times New Roman" w:hAnsi="Times New Roman" w:cs="Times New Roman"/>
          <w:b/>
          <w:sz w:val="24"/>
          <w:szCs w:val="24"/>
          <w:lang w:val="en-ID"/>
        </w:rPr>
        <w:t xml:space="preserve"> t)</w:t>
      </w:r>
    </w:p>
    <w:tbl>
      <w:tblPr>
        <w:tblpPr w:leftFromText="180" w:rightFromText="180" w:vertAnchor="text" w:horzAnchor="page" w:tblpX="3198" w:tblpY="74"/>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992"/>
        <w:gridCol w:w="709"/>
        <w:gridCol w:w="992"/>
        <w:gridCol w:w="1276"/>
        <w:gridCol w:w="851"/>
        <w:gridCol w:w="567"/>
        <w:gridCol w:w="992"/>
        <w:gridCol w:w="738"/>
      </w:tblGrid>
      <w:tr w:rsidR="00B91C39" w:rsidRPr="00A60A6F" w:rsidTr="005210CB">
        <w:trPr>
          <w:cantSplit/>
        </w:trPr>
        <w:tc>
          <w:tcPr>
            <w:tcW w:w="7400" w:type="dxa"/>
            <w:gridSpan w:val="9"/>
            <w:shd w:val="clear" w:color="auto" w:fill="FFFFFF"/>
            <w:vAlign w:val="center"/>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010205"/>
              </w:rPr>
            </w:pPr>
            <w:proofErr w:type="spellStart"/>
            <w:r w:rsidRPr="00A60A6F">
              <w:rPr>
                <w:rFonts w:ascii="Arial" w:hAnsi="Arial" w:cs="Arial"/>
                <w:b/>
                <w:bCs/>
                <w:color w:val="010205"/>
              </w:rPr>
              <w:t>Coefficients</w:t>
            </w:r>
            <w:r w:rsidRPr="00A60A6F">
              <w:rPr>
                <w:rFonts w:ascii="Arial" w:hAnsi="Arial" w:cs="Arial"/>
                <w:b/>
                <w:bCs/>
                <w:color w:val="010205"/>
                <w:vertAlign w:val="superscript"/>
              </w:rPr>
              <w:t>a</w:t>
            </w:r>
            <w:proofErr w:type="spellEnd"/>
          </w:p>
        </w:tc>
      </w:tr>
      <w:tr w:rsidR="00B91C39" w:rsidRPr="00A60A6F" w:rsidTr="005210CB">
        <w:trPr>
          <w:cantSplit/>
        </w:trPr>
        <w:tc>
          <w:tcPr>
            <w:tcW w:w="1275" w:type="dxa"/>
            <w:gridSpan w:val="2"/>
            <w:vMerge w:val="restart"/>
            <w:shd w:val="clear" w:color="auto" w:fill="FFFFFF"/>
            <w:vAlign w:val="bottom"/>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Model</w:t>
            </w:r>
          </w:p>
        </w:tc>
        <w:tc>
          <w:tcPr>
            <w:tcW w:w="1701" w:type="dxa"/>
            <w:gridSpan w:val="2"/>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Unstandardized Coefficients</w:t>
            </w:r>
          </w:p>
        </w:tc>
        <w:tc>
          <w:tcPr>
            <w:tcW w:w="1276"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Standardized Coefficients</w:t>
            </w:r>
          </w:p>
        </w:tc>
        <w:tc>
          <w:tcPr>
            <w:tcW w:w="851" w:type="dxa"/>
            <w:vMerge w:val="restart"/>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t</w:t>
            </w:r>
          </w:p>
        </w:tc>
        <w:tc>
          <w:tcPr>
            <w:tcW w:w="567" w:type="dxa"/>
            <w:vMerge w:val="restart"/>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Sig.</w:t>
            </w:r>
          </w:p>
        </w:tc>
        <w:tc>
          <w:tcPr>
            <w:tcW w:w="1730" w:type="dxa"/>
            <w:gridSpan w:val="2"/>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60A6F">
              <w:rPr>
                <w:rFonts w:ascii="Arial" w:hAnsi="Arial" w:cs="Arial"/>
                <w:color w:val="264A60"/>
                <w:sz w:val="18"/>
                <w:szCs w:val="18"/>
              </w:rPr>
              <w:t>Collinearity</w:t>
            </w:r>
            <w:proofErr w:type="spellEnd"/>
            <w:r w:rsidRPr="00A60A6F">
              <w:rPr>
                <w:rFonts w:ascii="Arial" w:hAnsi="Arial" w:cs="Arial"/>
                <w:color w:val="264A60"/>
                <w:sz w:val="18"/>
                <w:szCs w:val="18"/>
              </w:rPr>
              <w:t xml:space="preserve"> Statistics</w:t>
            </w:r>
          </w:p>
        </w:tc>
      </w:tr>
      <w:tr w:rsidR="00B91C39" w:rsidRPr="00A60A6F" w:rsidTr="005210CB">
        <w:trPr>
          <w:cantSplit/>
        </w:trPr>
        <w:tc>
          <w:tcPr>
            <w:tcW w:w="1275" w:type="dxa"/>
            <w:gridSpan w:val="2"/>
            <w:vMerge/>
            <w:shd w:val="clear" w:color="auto" w:fill="FFFFFF"/>
            <w:vAlign w:val="bottom"/>
          </w:tcPr>
          <w:p w:rsidR="00B91C39" w:rsidRPr="00A60A6F" w:rsidRDefault="00B91C39" w:rsidP="005210CB">
            <w:pPr>
              <w:autoSpaceDE w:val="0"/>
              <w:autoSpaceDN w:val="0"/>
              <w:adjustRightInd w:val="0"/>
              <w:spacing w:after="0" w:line="240" w:lineRule="auto"/>
              <w:rPr>
                <w:rFonts w:ascii="Arial" w:hAnsi="Arial" w:cs="Arial"/>
                <w:color w:val="264A60"/>
                <w:sz w:val="18"/>
                <w:szCs w:val="18"/>
              </w:rPr>
            </w:pPr>
          </w:p>
        </w:tc>
        <w:tc>
          <w:tcPr>
            <w:tcW w:w="709"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B</w:t>
            </w:r>
          </w:p>
        </w:tc>
        <w:tc>
          <w:tcPr>
            <w:tcW w:w="992"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Std. Error</w:t>
            </w:r>
          </w:p>
        </w:tc>
        <w:tc>
          <w:tcPr>
            <w:tcW w:w="1276"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Beta</w:t>
            </w:r>
          </w:p>
        </w:tc>
        <w:tc>
          <w:tcPr>
            <w:tcW w:w="851" w:type="dxa"/>
            <w:vMerge/>
            <w:shd w:val="clear" w:color="auto" w:fill="FFFFFF"/>
            <w:vAlign w:val="bottom"/>
          </w:tcPr>
          <w:p w:rsidR="00B91C39" w:rsidRPr="00A60A6F" w:rsidRDefault="00B91C39" w:rsidP="005210CB">
            <w:pPr>
              <w:autoSpaceDE w:val="0"/>
              <w:autoSpaceDN w:val="0"/>
              <w:adjustRightInd w:val="0"/>
              <w:spacing w:after="0" w:line="240" w:lineRule="auto"/>
              <w:rPr>
                <w:rFonts w:ascii="Arial" w:hAnsi="Arial" w:cs="Arial"/>
                <w:color w:val="264A60"/>
                <w:sz w:val="18"/>
                <w:szCs w:val="18"/>
              </w:rPr>
            </w:pPr>
          </w:p>
        </w:tc>
        <w:tc>
          <w:tcPr>
            <w:tcW w:w="567" w:type="dxa"/>
            <w:vMerge/>
            <w:shd w:val="clear" w:color="auto" w:fill="FFFFFF"/>
            <w:vAlign w:val="bottom"/>
          </w:tcPr>
          <w:p w:rsidR="00B91C39" w:rsidRPr="00A60A6F" w:rsidRDefault="00B91C39" w:rsidP="005210CB">
            <w:pPr>
              <w:autoSpaceDE w:val="0"/>
              <w:autoSpaceDN w:val="0"/>
              <w:adjustRightInd w:val="0"/>
              <w:spacing w:after="0" w:line="240" w:lineRule="auto"/>
              <w:rPr>
                <w:rFonts w:ascii="Arial" w:hAnsi="Arial" w:cs="Arial"/>
                <w:color w:val="264A60"/>
                <w:sz w:val="18"/>
                <w:szCs w:val="18"/>
              </w:rPr>
            </w:pPr>
          </w:p>
        </w:tc>
        <w:tc>
          <w:tcPr>
            <w:tcW w:w="992"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Tolerance</w:t>
            </w:r>
          </w:p>
        </w:tc>
        <w:tc>
          <w:tcPr>
            <w:tcW w:w="738"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VIF</w:t>
            </w:r>
          </w:p>
        </w:tc>
      </w:tr>
      <w:tr w:rsidR="00B91C39" w:rsidRPr="00A60A6F" w:rsidTr="005210CB">
        <w:trPr>
          <w:cantSplit/>
        </w:trPr>
        <w:tc>
          <w:tcPr>
            <w:tcW w:w="283" w:type="dxa"/>
            <w:vMerge w:val="restart"/>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1</w:t>
            </w:r>
          </w:p>
        </w:tc>
        <w:tc>
          <w:tcPr>
            <w:tcW w:w="992"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(Constant)</w:t>
            </w:r>
          </w:p>
        </w:tc>
        <w:tc>
          <w:tcPr>
            <w:tcW w:w="70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8.155</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.310</w:t>
            </w:r>
          </w:p>
        </w:tc>
        <w:tc>
          <w:tcPr>
            <w:tcW w:w="1276"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26.333</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.000</w:t>
            </w:r>
          </w:p>
        </w:tc>
        <w:tc>
          <w:tcPr>
            <w:tcW w:w="992"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c>
          <w:tcPr>
            <w:tcW w:w="738"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c>
          <w:tcPr>
            <w:tcW w:w="992"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CAR</w:t>
            </w:r>
          </w:p>
        </w:tc>
        <w:tc>
          <w:tcPr>
            <w:tcW w:w="70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-.008</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.004</w:t>
            </w:r>
          </w:p>
        </w:tc>
        <w:tc>
          <w:tcPr>
            <w:tcW w:w="1276"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-.049</w:t>
            </w:r>
          </w:p>
        </w:tc>
        <w:tc>
          <w:tcPr>
            <w:tcW w:w="851"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-1.907</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.064</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.939</w:t>
            </w:r>
          </w:p>
        </w:tc>
        <w:tc>
          <w:tcPr>
            <w:tcW w:w="738"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1.065</w:t>
            </w: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BOPO</w:t>
            </w:r>
          </w:p>
        </w:tc>
        <w:tc>
          <w:tcPr>
            <w:tcW w:w="70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-.082</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.003</w:t>
            </w:r>
          </w:p>
        </w:tc>
        <w:tc>
          <w:tcPr>
            <w:tcW w:w="1276"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-.947</w:t>
            </w:r>
          </w:p>
        </w:tc>
        <w:tc>
          <w:tcPr>
            <w:tcW w:w="851"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-25.657</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.000</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.446</w:t>
            </w:r>
          </w:p>
        </w:tc>
        <w:tc>
          <w:tcPr>
            <w:tcW w:w="738"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2.240</w:t>
            </w: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FDR</w:t>
            </w:r>
          </w:p>
        </w:tc>
        <w:tc>
          <w:tcPr>
            <w:tcW w:w="70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.005</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.002</w:t>
            </w:r>
          </w:p>
        </w:tc>
        <w:tc>
          <w:tcPr>
            <w:tcW w:w="1276"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.072</w:t>
            </w:r>
          </w:p>
        </w:tc>
        <w:tc>
          <w:tcPr>
            <w:tcW w:w="851"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2.810</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.008</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.915</w:t>
            </w:r>
          </w:p>
        </w:tc>
        <w:tc>
          <w:tcPr>
            <w:tcW w:w="738"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1.093</w:t>
            </w:r>
          </w:p>
        </w:tc>
      </w:tr>
      <w:tr w:rsidR="00B91C39" w:rsidRPr="00A60A6F" w:rsidTr="005210CB">
        <w:trPr>
          <w:cantSplit/>
        </w:trPr>
        <w:tc>
          <w:tcPr>
            <w:tcW w:w="283" w:type="dxa"/>
            <w:vMerge/>
            <w:shd w:val="clear" w:color="auto" w:fill="E0E0E0"/>
          </w:tcPr>
          <w:p w:rsidR="00B91C39" w:rsidRPr="00A60A6F" w:rsidRDefault="00B91C39" w:rsidP="005210CB">
            <w:pPr>
              <w:autoSpaceDE w:val="0"/>
              <w:autoSpaceDN w:val="0"/>
              <w:adjustRightInd w:val="0"/>
              <w:spacing w:after="0" w:line="240" w:lineRule="auto"/>
              <w:rPr>
                <w:rFonts w:ascii="Arial" w:hAnsi="Arial" w:cs="Arial"/>
                <w:color w:val="010205"/>
                <w:sz w:val="18"/>
                <w:szCs w:val="18"/>
              </w:rPr>
            </w:pPr>
          </w:p>
        </w:tc>
        <w:tc>
          <w:tcPr>
            <w:tcW w:w="992"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NPF</w:t>
            </w:r>
          </w:p>
        </w:tc>
        <w:tc>
          <w:tcPr>
            <w:tcW w:w="70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-.053</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.026</w:t>
            </w:r>
          </w:p>
        </w:tc>
        <w:tc>
          <w:tcPr>
            <w:tcW w:w="1276"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-.078</w:t>
            </w:r>
          </w:p>
        </w:tc>
        <w:tc>
          <w:tcPr>
            <w:tcW w:w="851"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-2.064</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.046</w:t>
            </w:r>
          </w:p>
        </w:tc>
        <w:tc>
          <w:tcPr>
            <w:tcW w:w="992"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.422</w:t>
            </w:r>
          </w:p>
        </w:tc>
        <w:tc>
          <w:tcPr>
            <w:tcW w:w="738"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2.372</w:t>
            </w:r>
          </w:p>
        </w:tc>
      </w:tr>
      <w:tr w:rsidR="00B91C39" w:rsidRPr="00A60A6F" w:rsidTr="005210CB">
        <w:trPr>
          <w:cantSplit/>
        </w:trPr>
        <w:tc>
          <w:tcPr>
            <w:tcW w:w="7400" w:type="dxa"/>
            <w:gridSpan w:val="9"/>
            <w:shd w:val="clear" w:color="auto" w:fill="FFFFFF"/>
          </w:tcPr>
          <w:p w:rsidR="00B91C39" w:rsidRPr="00A60A6F" w:rsidRDefault="00B91C39" w:rsidP="005210CB">
            <w:pPr>
              <w:autoSpaceDE w:val="0"/>
              <w:autoSpaceDN w:val="0"/>
              <w:adjustRightInd w:val="0"/>
              <w:spacing w:after="0" w:line="320" w:lineRule="atLeast"/>
              <w:ind w:left="60" w:right="60"/>
              <w:rPr>
                <w:rFonts w:ascii="Arial" w:hAnsi="Arial" w:cs="Arial"/>
                <w:color w:val="010205"/>
                <w:sz w:val="18"/>
                <w:szCs w:val="18"/>
              </w:rPr>
            </w:pPr>
            <w:r w:rsidRPr="00A60A6F">
              <w:rPr>
                <w:rFonts w:ascii="Arial" w:hAnsi="Arial" w:cs="Arial"/>
                <w:color w:val="010205"/>
                <w:sz w:val="18"/>
                <w:szCs w:val="18"/>
              </w:rPr>
              <w:t>a. Dependent Variable: ROA</w:t>
            </w:r>
          </w:p>
        </w:tc>
      </w:tr>
    </w:tbl>
    <w:p w:rsidR="00B91C39" w:rsidRPr="00274707" w:rsidRDefault="00B91C39" w:rsidP="00B91C39">
      <w:pPr>
        <w:rPr>
          <w:rFonts w:ascii="Times New Roman" w:hAnsi="Times New Roman" w:cs="Times New Roman"/>
          <w:b/>
          <w:sz w:val="24"/>
          <w:szCs w:val="24"/>
          <w:lang w:val="en-ID"/>
        </w:rPr>
      </w:pPr>
    </w:p>
    <w:p w:rsidR="00B91C39" w:rsidRDefault="00B91C39" w:rsidP="00B91C39">
      <w:pPr>
        <w:spacing w:after="0" w:line="480" w:lineRule="auto"/>
        <w:ind w:left="1080"/>
        <w:rPr>
          <w:rFonts w:asciiTheme="majorBidi" w:hAnsiTheme="majorBidi" w:cstheme="majorBidi"/>
          <w:sz w:val="24"/>
          <w:szCs w:val="24"/>
          <w:lang w:val="en-ID"/>
        </w:rPr>
      </w:pPr>
      <w:r>
        <w:rPr>
          <w:rFonts w:ascii="Times New Roman" w:hAnsi="Times New Roman" w:cs="Times New Roman"/>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Pr="00274707"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19</w:t>
      </w:r>
    </w:p>
    <w:p w:rsidR="00B91C39" w:rsidRPr="00B43729" w:rsidRDefault="00B91C39" w:rsidP="00B91C39">
      <w:pPr>
        <w:pStyle w:val="Heading3"/>
        <w:numPr>
          <w:ilvl w:val="0"/>
          <w:numId w:val="0"/>
        </w:numPr>
        <w:spacing w:after="0" w:line="360" w:lineRule="auto"/>
        <w:ind w:left="1440"/>
        <w:jc w:val="center"/>
        <w:rPr>
          <w:rFonts w:ascii="Times New Roman" w:hAnsi="Times New Roman" w:cs="Times New Roman"/>
          <w:b w:val="0"/>
        </w:rPr>
      </w:pPr>
      <w:proofErr w:type="spellStart"/>
      <w:r w:rsidRPr="00B43729">
        <w:rPr>
          <w:rFonts w:ascii="Times New Roman" w:hAnsi="Times New Roman" w:cs="Times New Roman"/>
          <w:b w:val="0"/>
        </w:rPr>
        <w:t>Hasil</w:t>
      </w:r>
      <w:proofErr w:type="spellEnd"/>
      <w:r w:rsidRPr="00B43729">
        <w:rPr>
          <w:rFonts w:ascii="Times New Roman" w:hAnsi="Times New Roman" w:cs="Times New Roman"/>
          <w:b w:val="0"/>
        </w:rPr>
        <w:t xml:space="preserve"> </w:t>
      </w:r>
      <w:proofErr w:type="spellStart"/>
      <w:r w:rsidRPr="00B43729">
        <w:rPr>
          <w:rFonts w:ascii="Times New Roman" w:hAnsi="Times New Roman" w:cs="Times New Roman"/>
          <w:b w:val="0"/>
        </w:rPr>
        <w:t>Uji</w:t>
      </w:r>
      <w:proofErr w:type="spellEnd"/>
      <w:r w:rsidRPr="00B43729">
        <w:rPr>
          <w:rFonts w:ascii="Times New Roman" w:hAnsi="Times New Roman" w:cs="Times New Roman"/>
          <w:b w:val="0"/>
        </w:rPr>
        <w:t xml:space="preserve"> </w:t>
      </w:r>
      <w:proofErr w:type="spellStart"/>
      <w:r w:rsidRPr="00B43729">
        <w:rPr>
          <w:rFonts w:ascii="Times New Roman" w:hAnsi="Times New Roman" w:cs="Times New Roman"/>
          <w:b w:val="0"/>
        </w:rPr>
        <w:t>Hipotesis</w:t>
      </w:r>
      <w:proofErr w:type="spellEnd"/>
      <w:r w:rsidRPr="00B43729">
        <w:rPr>
          <w:rFonts w:ascii="Times New Roman" w:hAnsi="Times New Roman" w:cs="Times New Roman"/>
          <w:b w:val="0"/>
        </w:rPr>
        <w:t xml:space="preserve"> </w:t>
      </w:r>
      <w:proofErr w:type="spellStart"/>
      <w:r w:rsidRPr="00B43729">
        <w:rPr>
          <w:rFonts w:ascii="Times New Roman" w:hAnsi="Times New Roman" w:cs="Times New Roman"/>
          <w:b w:val="0"/>
        </w:rPr>
        <w:t>Simultan</w:t>
      </w:r>
      <w:proofErr w:type="spellEnd"/>
      <w:r w:rsidRPr="00B43729">
        <w:rPr>
          <w:rFonts w:ascii="Times New Roman" w:hAnsi="Times New Roman" w:cs="Times New Roman"/>
          <w:b w:val="0"/>
        </w:rPr>
        <w:t xml:space="preserve"> (</w:t>
      </w:r>
      <w:proofErr w:type="spellStart"/>
      <w:r w:rsidRPr="00B43729">
        <w:rPr>
          <w:rFonts w:ascii="Times New Roman" w:hAnsi="Times New Roman" w:cs="Times New Roman"/>
          <w:b w:val="0"/>
        </w:rPr>
        <w:t>Uji</w:t>
      </w:r>
      <w:proofErr w:type="spellEnd"/>
      <w:r w:rsidRPr="00B43729">
        <w:rPr>
          <w:rFonts w:ascii="Times New Roman" w:hAnsi="Times New Roman" w:cs="Times New Roman"/>
          <w:b w:val="0"/>
        </w:rPr>
        <w:t xml:space="preserve"> F)</w:t>
      </w: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134"/>
        <w:gridCol w:w="1559"/>
        <w:gridCol w:w="567"/>
        <w:gridCol w:w="1276"/>
        <w:gridCol w:w="851"/>
        <w:gridCol w:w="708"/>
      </w:tblGrid>
      <w:tr w:rsidR="00B91C39" w:rsidRPr="00A60A6F" w:rsidTr="005210CB">
        <w:trPr>
          <w:cantSplit/>
        </w:trPr>
        <w:tc>
          <w:tcPr>
            <w:tcW w:w="6804" w:type="dxa"/>
            <w:gridSpan w:val="7"/>
            <w:shd w:val="clear" w:color="auto" w:fill="FFFFFF"/>
            <w:vAlign w:val="center"/>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010205"/>
              </w:rPr>
            </w:pPr>
            <w:proofErr w:type="spellStart"/>
            <w:r w:rsidRPr="00A60A6F">
              <w:rPr>
                <w:rFonts w:ascii="Arial" w:hAnsi="Arial" w:cs="Arial"/>
                <w:b/>
                <w:bCs/>
                <w:color w:val="010205"/>
              </w:rPr>
              <w:t>ANOVA</w:t>
            </w:r>
            <w:r w:rsidRPr="00A60A6F">
              <w:rPr>
                <w:rFonts w:ascii="Arial" w:hAnsi="Arial" w:cs="Arial"/>
                <w:b/>
                <w:bCs/>
                <w:color w:val="010205"/>
                <w:vertAlign w:val="superscript"/>
              </w:rPr>
              <w:t>a</w:t>
            </w:r>
            <w:proofErr w:type="spellEnd"/>
          </w:p>
        </w:tc>
      </w:tr>
      <w:tr w:rsidR="00B91C39" w:rsidRPr="00A60A6F" w:rsidTr="005210CB">
        <w:trPr>
          <w:cantSplit/>
        </w:trPr>
        <w:tc>
          <w:tcPr>
            <w:tcW w:w="1843" w:type="dxa"/>
            <w:gridSpan w:val="2"/>
            <w:shd w:val="clear" w:color="auto" w:fill="FFFFFF"/>
            <w:vAlign w:val="bottom"/>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Model</w:t>
            </w:r>
          </w:p>
        </w:tc>
        <w:tc>
          <w:tcPr>
            <w:tcW w:w="1559"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Sum of Squares</w:t>
            </w:r>
          </w:p>
        </w:tc>
        <w:tc>
          <w:tcPr>
            <w:tcW w:w="567"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60A6F">
              <w:rPr>
                <w:rFonts w:ascii="Arial" w:hAnsi="Arial" w:cs="Arial"/>
                <w:color w:val="264A60"/>
                <w:sz w:val="18"/>
                <w:szCs w:val="18"/>
              </w:rPr>
              <w:t>df</w:t>
            </w:r>
            <w:proofErr w:type="spellEnd"/>
          </w:p>
        </w:tc>
        <w:tc>
          <w:tcPr>
            <w:tcW w:w="1276"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Mean Square</w:t>
            </w:r>
          </w:p>
        </w:tc>
        <w:tc>
          <w:tcPr>
            <w:tcW w:w="851"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F</w:t>
            </w:r>
          </w:p>
        </w:tc>
        <w:tc>
          <w:tcPr>
            <w:tcW w:w="708" w:type="dxa"/>
            <w:shd w:val="clear" w:color="auto" w:fill="FFFFFF"/>
            <w:vAlign w:val="bottom"/>
          </w:tcPr>
          <w:p w:rsidR="00B91C39" w:rsidRPr="00A60A6F" w:rsidRDefault="00B91C39" w:rsidP="005210CB">
            <w:pPr>
              <w:autoSpaceDE w:val="0"/>
              <w:autoSpaceDN w:val="0"/>
              <w:adjustRightInd w:val="0"/>
              <w:spacing w:after="0" w:line="320" w:lineRule="atLeast"/>
              <w:ind w:left="60" w:right="60"/>
              <w:jc w:val="center"/>
              <w:rPr>
                <w:rFonts w:ascii="Arial" w:hAnsi="Arial" w:cs="Arial"/>
                <w:color w:val="264A60"/>
                <w:sz w:val="18"/>
                <w:szCs w:val="18"/>
              </w:rPr>
            </w:pPr>
            <w:r w:rsidRPr="00A60A6F">
              <w:rPr>
                <w:rFonts w:ascii="Arial" w:hAnsi="Arial" w:cs="Arial"/>
                <w:color w:val="264A60"/>
                <w:sz w:val="18"/>
                <w:szCs w:val="18"/>
              </w:rPr>
              <w:t>Sig.</w:t>
            </w:r>
          </w:p>
        </w:tc>
      </w:tr>
      <w:tr w:rsidR="00B91C39" w:rsidRPr="00A60A6F" w:rsidTr="005210CB">
        <w:trPr>
          <w:cantSplit/>
        </w:trPr>
        <w:tc>
          <w:tcPr>
            <w:tcW w:w="709" w:type="dxa"/>
            <w:vMerge w:val="restart"/>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1</w:t>
            </w:r>
          </w:p>
        </w:tc>
        <w:tc>
          <w:tcPr>
            <w:tcW w:w="1134"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Regression</w:t>
            </w:r>
          </w:p>
        </w:tc>
        <w:tc>
          <w:tcPr>
            <w:tcW w:w="155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32.212</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4</w:t>
            </w:r>
          </w:p>
        </w:tc>
        <w:tc>
          <w:tcPr>
            <w:tcW w:w="1276"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8.053</w:t>
            </w:r>
          </w:p>
        </w:tc>
        <w:tc>
          <w:tcPr>
            <w:tcW w:w="851"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401.425</w:t>
            </w:r>
          </w:p>
        </w:tc>
        <w:tc>
          <w:tcPr>
            <w:tcW w:w="708"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.000</w:t>
            </w:r>
            <w:r w:rsidRPr="00A60A6F">
              <w:rPr>
                <w:rFonts w:ascii="Arial" w:hAnsi="Arial" w:cs="Arial"/>
                <w:color w:val="010205"/>
                <w:sz w:val="18"/>
                <w:szCs w:val="18"/>
                <w:vertAlign w:val="superscript"/>
              </w:rPr>
              <w:t>b</w:t>
            </w:r>
          </w:p>
        </w:tc>
      </w:tr>
      <w:tr w:rsidR="00B91C39" w:rsidRPr="00A60A6F" w:rsidTr="005210CB">
        <w:trPr>
          <w:cantSplit/>
        </w:trPr>
        <w:tc>
          <w:tcPr>
            <w:tcW w:w="709" w:type="dxa"/>
            <w:vMerge/>
            <w:shd w:val="clear" w:color="auto" w:fill="E0E0E0"/>
          </w:tcPr>
          <w:p w:rsidR="00B91C39" w:rsidRPr="00A60A6F" w:rsidRDefault="00B91C39" w:rsidP="005210CB">
            <w:pPr>
              <w:autoSpaceDE w:val="0"/>
              <w:autoSpaceDN w:val="0"/>
              <w:adjustRightInd w:val="0"/>
              <w:spacing w:after="0" w:line="240" w:lineRule="auto"/>
              <w:rPr>
                <w:rFonts w:ascii="Arial" w:hAnsi="Arial" w:cs="Arial"/>
                <w:color w:val="010205"/>
                <w:sz w:val="18"/>
                <w:szCs w:val="18"/>
              </w:rPr>
            </w:pPr>
          </w:p>
        </w:tc>
        <w:tc>
          <w:tcPr>
            <w:tcW w:w="1134"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Residual</w:t>
            </w:r>
          </w:p>
        </w:tc>
        <w:tc>
          <w:tcPr>
            <w:tcW w:w="155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.742</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37</w:t>
            </w:r>
          </w:p>
        </w:tc>
        <w:tc>
          <w:tcPr>
            <w:tcW w:w="1276"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.020</w:t>
            </w:r>
          </w:p>
        </w:tc>
        <w:tc>
          <w:tcPr>
            <w:tcW w:w="851"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c>
          <w:tcPr>
            <w:tcW w:w="708"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r>
      <w:tr w:rsidR="00B91C39" w:rsidRPr="00A60A6F" w:rsidTr="005210CB">
        <w:trPr>
          <w:cantSplit/>
        </w:trPr>
        <w:tc>
          <w:tcPr>
            <w:tcW w:w="709" w:type="dxa"/>
            <w:vMerge/>
            <w:shd w:val="clear" w:color="auto" w:fill="E0E0E0"/>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E0E0E0"/>
          </w:tcPr>
          <w:p w:rsidR="00B91C39" w:rsidRPr="00A60A6F" w:rsidRDefault="00B91C39" w:rsidP="005210CB">
            <w:pPr>
              <w:autoSpaceDE w:val="0"/>
              <w:autoSpaceDN w:val="0"/>
              <w:adjustRightInd w:val="0"/>
              <w:spacing w:after="0" w:line="320" w:lineRule="atLeast"/>
              <w:ind w:left="60" w:right="60"/>
              <w:rPr>
                <w:rFonts w:ascii="Arial" w:hAnsi="Arial" w:cs="Arial"/>
                <w:color w:val="264A60"/>
                <w:sz w:val="18"/>
                <w:szCs w:val="18"/>
              </w:rPr>
            </w:pPr>
            <w:r w:rsidRPr="00A60A6F">
              <w:rPr>
                <w:rFonts w:ascii="Arial" w:hAnsi="Arial" w:cs="Arial"/>
                <w:color w:val="264A60"/>
                <w:sz w:val="18"/>
                <w:szCs w:val="18"/>
              </w:rPr>
              <w:t>Total</w:t>
            </w:r>
          </w:p>
        </w:tc>
        <w:tc>
          <w:tcPr>
            <w:tcW w:w="1559"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32.954</w:t>
            </w:r>
          </w:p>
        </w:tc>
        <w:tc>
          <w:tcPr>
            <w:tcW w:w="567" w:type="dxa"/>
            <w:shd w:val="clear" w:color="auto" w:fill="FFFFFF"/>
          </w:tcPr>
          <w:p w:rsidR="00B91C39" w:rsidRPr="00A60A6F" w:rsidRDefault="00B91C39" w:rsidP="005210CB">
            <w:pPr>
              <w:autoSpaceDE w:val="0"/>
              <w:autoSpaceDN w:val="0"/>
              <w:adjustRightInd w:val="0"/>
              <w:spacing w:after="0" w:line="320" w:lineRule="atLeast"/>
              <w:ind w:left="60" w:right="60"/>
              <w:jc w:val="right"/>
              <w:rPr>
                <w:rFonts w:ascii="Arial" w:hAnsi="Arial" w:cs="Arial"/>
                <w:color w:val="010205"/>
                <w:sz w:val="18"/>
                <w:szCs w:val="18"/>
              </w:rPr>
            </w:pPr>
            <w:r w:rsidRPr="00A60A6F">
              <w:rPr>
                <w:rFonts w:ascii="Arial" w:hAnsi="Arial" w:cs="Arial"/>
                <w:color w:val="010205"/>
                <w:sz w:val="18"/>
                <w:szCs w:val="18"/>
              </w:rPr>
              <w:t>41</w:t>
            </w:r>
          </w:p>
        </w:tc>
        <w:tc>
          <w:tcPr>
            <w:tcW w:w="1276"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c>
          <w:tcPr>
            <w:tcW w:w="708" w:type="dxa"/>
            <w:shd w:val="clear" w:color="auto" w:fill="FFFFFF"/>
            <w:vAlign w:val="center"/>
          </w:tcPr>
          <w:p w:rsidR="00B91C39" w:rsidRPr="00A60A6F" w:rsidRDefault="00B91C39" w:rsidP="005210CB">
            <w:pPr>
              <w:autoSpaceDE w:val="0"/>
              <w:autoSpaceDN w:val="0"/>
              <w:adjustRightInd w:val="0"/>
              <w:spacing w:after="0" w:line="240" w:lineRule="auto"/>
              <w:rPr>
                <w:rFonts w:ascii="Times New Roman" w:hAnsi="Times New Roman" w:cs="Times New Roman"/>
                <w:sz w:val="24"/>
                <w:szCs w:val="24"/>
              </w:rPr>
            </w:pPr>
          </w:p>
        </w:tc>
      </w:tr>
      <w:tr w:rsidR="00B91C39" w:rsidRPr="00A60A6F" w:rsidTr="005210CB">
        <w:trPr>
          <w:cantSplit/>
        </w:trPr>
        <w:tc>
          <w:tcPr>
            <w:tcW w:w="6804" w:type="dxa"/>
            <w:gridSpan w:val="7"/>
            <w:shd w:val="clear" w:color="auto" w:fill="FFFFFF"/>
          </w:tcPr>
          <w:p w:rsidR="00B91C39" w:rsidRPr="00A60A6F" w:rsidRDefault="00B91C39" w:rsidP="005210CB">
            <w:pPr>
              <w:autoSpaceDE w:val="0"/>
              <w:autoSpaceDN w:val="0"/>
              <w:adjustRightInd w:val="0"/>
              <w:spacing w:after="0" w:line="320" w:lineRule="atLeast"/>
              <w:ind w:left="60" w:right="60"/>
              <w:rPr>
                <w:rFonts w:ascii="Arial" w:hAnsi="Arial" w:cs="Arial"/>
                <w:color w:val="010205"/>
                <w:sz w:val="18"/>
                <w:szCs w:val="18"/>
              </w:rPr>
            </w:pPr>
            <w:r w:rsidRPr="00A60A6F">
              <w:rPr>
                <w:rFonts w:ascii="Arial" w:hAnsi="Arial" w:cs="Arial"/>
                <w:color w:val="010205"/>
                <w:sz w:val="18"/>
                <w:szCs w:val="18"/>
              </w:rPr>
              <w:t>a. Dependent Variable: ROA</w:t>
            </w:r>
          </w:p>
        </w:tc>
      </w:tr>
      <w:tr w:rsidR="00B91C39" w:rsidRPr="00A60A6F" w:rsidTr="005210CB">
        <w:trPr>
          <w:cantSplit/>
        </w:trPr>
        <w:tc>
          <w:tcPr>
            <w:tcW w:w="6804" w:type="dxa"/>
            <w:gridSpan w:val="7"/>
            <w:shd w:val="clear" w:color="auto" w:fill="FFFFFF"/>
          </w:tcPr>
          <w:p w:rsidR="00B91C39" w:rsidRPr="00A60A6F" w:rsidRDefault="00B91C39" w:rsidP="005210CB">
            <w:pPr>
              <w:autoSpaceDE w:val="0"/>
              <w:autoSpaceDN w:val="0"/>
              <w:adjustRightInd w:val="0"/>
              <w:spacing w:after="0" w:line="320" w:lineRule="atLeast"/>
              <w:ind w:left="60" w:right="60"/>
              <w:rPr>
                <w:rFonts w:ascii="Arial" w:hAnsi="Arial" w:cs="Arial"/>
                <w:color w:val="010205"/>
                <w:sz w:val="18"/>
                <w:szCs w:val="18"/>
              </w:rPr>
            </w:pPr>
            <w:r w:rsidRPr="00A60A6F">
              <w:rPr>
                <w:rFonts w:ascii="Arial" w:hAnsi="Arial" w:cs="Arial"/>
                <w:color w:val="010205"/>
                <w:sz w:val="18"/>
                <w:szCs w:val="18"/>
              </w:rPr>
              <w:t>b. Predictors: (Constant), NPF, CAR, FDR, BOPO</w:t>
            </w:r>
          </w:p>
        </w:tc>
      </w:tr>
    </w:tbl>
    <w:p w:rsidR="00B91C39" w:rsidRDefault="00B91C39" w:rsidP="00B91C39">
      <w:pPr>
        <w:spacing w:line="480" w:lineRule="auto"/>
        <w:ind w:left="1134"/>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Pr="00B43729" w:rsidRDefault="00B91C39" w:rsidP="00B91C39">
      <w:pPr>
        <w:spacing w:line="480" w:lineRule="auto"/>
        <w:rPr>
          <w:rFonts w:asciiTheme="majorBidi" w:hAnsiTheme="majorBidi" w:cstheme="majorBidi"/>
          <w:sz w:val="24"/>
          <w:szCs w:val="24"/>
          <w:lang w:val="en-ID"/>
        </w:rPr>
      </w:pPr>
      <w:proofErr w:type="spellStart"/>
      <w:r>
        <w:rPr>
          <w:rFonts w:ascii="Times New Roman" w:hAnsi="Times New Roman" w:cs="Times New Roman"/>
          <w:b/>
          <w:sz w:val="24"/>
          <w:szCs w:val="24"/>
          <w:lang w:val="en-ID"/>
        </w:rPr>
        <w:t>Lampiran</w:t>
      </w:r>
      <w:proofErr w:type="spellEnd"/>
      <w:r>
        <w:rPr>
          <w:rFonts w:ascii="Times New Roman" w:hAnsi="Times New Roman" w:cs="Times New Roman"/>
          <w:b/>
          <w:sz w:val="24"/>
          <w:szCs w:val="24"/>
          <w:lang w:val="en-ID"/>
        </w:rPr>
        <w:t xml:space="preserve"> 20</w:t>
      </w:r>
    </w:p>
    <w:tbl>
      <w:tblPr>
        <w:tblpPr w:leftFromText="180" w:rightFromText="180" w:vertAnchor="text" w:horzAnchor="margin" w:tblpXSpec="right" w:tblpY="408"/>
        <w:tblW w:w="6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709"/>
        <w:gridCol w:w="992"/>
        <w:gridCol w:w="1134"/>
        <w:gridCol w:w="1276"/>
        <w:gridCol w:w="1399"/>
      </w:tblGrid>
      <w:tr w:rsidR="00B91C39" w:rsidRPr="00A60A6F" w:rsidTr="005210CB">
        <w:trPr>
          <w:cantSplit/>
        </w:trPr>
        <w:tc>
          <w:tcPr>
            <w:tcW w:w="6786" w:type="dxa"/>
            <w:gridSpan w:val="6"/>
            <w:shd w:val="clear" w:color="auto" w:fill="FFFFFF"/>
            <w:vAlign w:val="center"/>
          </w:tcPr>
          <w:p w:rsidR="00B91C39" w:rsidRPr="00A60A6F" w:rsidRDefault="00B91C39" w:rsidP="005210CB">
            <w:pPr>
              <w:autoSpaceDE w:val="0"/>
              <w:autoSpaceDN w:val="0"/>
              <w:adjustRightInd w:val="0"/>
              <w:spacing w:after="0" w:line="360" w:lineRule="auto"/>
              <w:ind w:left="60" w:right="60"/>
              <w:jc w:val="center"/>
              <w:rPr>
                <w:rFonts w:ascii="Arial" w:hAnsi="Arial" w:cs="Arial"/>
                <w:color w:val="010205"/>
              </w:rPr>
            </w:pPr>
            <w:r w:rsidRPr="00A60A6F">
              <w:rPr>
                <w:rFonts w:ascii="Arial" w:hAnsi="Arial" w:cs="Arial"/>
                <w:b/>
                <w:bCs/>
                <w:color w:val="010205"/>
              </w:rPr>
              <w:t xml:space="preserve">Model </w:t>
            </w:r>
            <w:proofErr w:type="spellStart"/>
            <w:r w:rsidRPr="00A60A6F">
              <w:rPr>
                <w:rFonts w:ascii="Arial" w:hAnsi="Arial" w:cs="Arial"/>
                <w:b/>
                <w:bCs/>
                <w:color w:val="010205"/>
              </w:rPr>
              <w:t>Summary</w:t>
            </w:r>
            <w:r w:rsidRPr="00A60A6F">
              <w:rPr>
                <w:rFonts w:ascii="Arial" w:hAnsi="Arial" w:cs="Arial"/>
                <w:b/>
                <w:bCs/>
                <w:color w:val="010205"/>
                <w:vertAlign w:val="superscript"/>
              </w:rPr>
              <w:t>b</w:t>
            </w:r>
            <w:proofErr w:type="spellEnd"/>
          </w:p>
        </w:tc>
      </w:tr>
      <w:tr w:rsidR="00B91C39" w:rsidRPr="00A60A6F" w:rsidTr="005210CB">
        <w:trPr>
          <w:cantSplit/>
        </w:trPr>
        <w:tc>
          <w:tcPr>
            <w:tcW w:w="1276" w:type="dxa"/>
            <w:shd w:val="clear" w:color="auto" w:fill="FFFFFF"/>
            <w:vAlign w:val="bottom"/>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Model</w:t>
            </w:r>
          </w:p>
        </w:tc>
        <w:tc>
          <w:tcPr>
            <w:tcW w:w="709"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R</w:t>
            </w:r>
          </w:p>
        </w:tc>
        <w:tc>
          <w:tcPr>
            <w:tcW w:w="992"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R Square</w:t>
            </w:r>
          </w:p>
        </w:tc>
        <w:tc>
          <w:tcPr>
            <w:tcW w:w="1134"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Adjusted R Square</w:t>
            </w:r>
          </w:p>
        </w:tc>
        <w:tc>
          <w:tcPr>
            <w:tcW w:w="1276"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Std. Error of the Estimate</w:t>
            </w:r>
          </w:p>
        </w:tc>
        <w:tc>
          <w:tcPr>
            <w:tcW w:w="1399" w:type="dxa"/>
            <w:shd w:val="clear" w:color="auto" w:fill="FFFFFF"/>
            <w:vAlign w:val="bottom"/>
          </w:tcPr>
          <w:p w:rsidR="00B91C39" w:rsidRPr="00A60A6F" w:rsidRDefault="00B91C39" w:rsidP="005210CB">
            <w:pPr>
              <w:autoSpaceDE w:val="0"/>
              <w:autoSpaceDN w:val="0"/>
              <w:adjustRightInd w:val="0"/>
              <w:spacing w:after="0" w:line="360" w:lineRule="auto"/>
              <w:ind w:left="60" w:right="60"/>
              <w:jc w:val="center"/>
              <w:rPr>
                <w:rFonts w:ascii="Arial" w:hAnsi="Arial" w:cs="Arial"/>
                <w:color w:val="264A60"/>
                <w:sz w:val="18"/>
                <w:szCs w:val="18"/>
              </w:rPr>
            </w:pPr>
            <w:r w:rsidRPr="00A60A6F">
              <w:rPr>
                <w:rFonts w:ascii="Arial" w:hAnsi="Arial" w:cs="Arial"/>
                <w:color w:val="264A60"/>
                <w:sz w:val="18"/>
                <w:szCs w:val="18"/>
              </w:rPr>
              <w:t>Durbin-Watson</w:t>
            </w:r>
          </w:p>
        </w:tc>
      </w:tr>
      <w:tr w:rsidR="00B91C39" w:rsidRPr="00A60A6F" w:rsidTr="005210CB">
        <w:trPr>
          <w:cantSplit/>
        </w:trPr>
        <w:tc>
          <w:tcPr>
            <w:tcW w:w="1276" w:type="dxa"/>
            <w:shd w:val="clear" w:color="auto" w:fill="E0E0E0"/>
          </w:tcPr>
          <w:p w:rsidR="00B91C39" w:rsidRPr="00A60A6F" w:rsidRDefault="00B91C39" w:rsidP="005210CB">
            <w:pPr>
              <w:autoSpaceDE w:val="0"/>
              <w:autoSpaceDN w:val="0"/>
              <w:adjustRightInd w:val="0"/>
              <w:spacing w:after="0" w:line="360" w:lineRule="auto"/>
              <w:ind w:left="60" w:right="60"/>
              <w:rPr>
                <w:rFonts w:ascii="Arial" w:hAnsi="Arial" w:cs="Arial"/>
                <w:color w:val="264A60"/>
                <w:sz w:val="18"/>
                <w:szCs w:val="18"/>
              </w:rPr>
            </w:pPr>
            <w:r w:rsidRPr="00A60A6F">
              <w:rPr>
                <w:rFonts w:ascii="Arial" w:hAnsi="Arial" w:cs="Arial"/>
                <w:color w:val="264A60"/>
                <w:sz w:val="18"/>
                <w:szCs w:val="18"/>
              </w:rPr>
              <w:t>1</w:t>
            </w:r>
          </w:p>
        </w:tc>
        <w:tc>
          <w:tcPr>
            <w:tcW w:w="70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.989</w:t>
            </w:r>
            <w:r w:rsidRPr="00A60A6F">
              <w:rPr>
                <w:rFonts w:ascii="Arial" w:hAnsi="Arial" w:cs="Arial"/>
                <w:color w:val="010205"/>
                <w:sz w:val="18"/>
                <w:szCs w:val="18"/>
                <w:vertAlign w:val="superscript"/>
              </w:rPr>
              <w:t>a</w:t>
            </w:r>
          </w:p>
        </w:tc>
        <w:tc>
          <w:tcPr>
            <w:tcW w:w="992"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.977</w:t>
            </w:r>
          </w:p>
        </w:tc>
        <w:tc>
          <w:tcPr>
            <w:tcW w:w="1134"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.975</w:t>
            </w:r>
          </w:p>
        </w:tc>
        <w:tc>
          <w:tcPr>
            <w:tcW w:w="1276"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.14164</w:t>
            </w:r>
          </w:p>
        </w:tc>
        <w:tc>
          <w:tcPr>
            <w:tcW w:w="1399" w:type="dxa"/>
            <w:shd w:val="clear" w:color="auto" w:fill="FFFFFF"/>
          </w:tcPr>
          <w:p w:rsidR="00B91C39" w:rsidRPr="00A60A6F" w:rsidRDefault="00B91C39" w:rsidP="005210CB">
            <w:pPr>
              <w:autoSpaceDE w:val="0"/>
              <w:autoSpaceDN w:val="0"/>
              <w:adjustRightInd w:val="0"/>
              <w:spacing w:after="0" w:line="360" w:lineRule="auto"/>
              <w:ind w:left="60" w:right="60"/>
              <w:jc w:val="right"/>
              <w:rPr>
                <w:rFonts w:ascii="Arial" w:hAnsi="Arial" w:cs="Arial"/>
                <w:color w:val="010205"/>
                <w:sz w:val="18"/>
                <w:szCs w:val="18"/>
              </w:rPr>
            </w:pPr>
            <w:r w:rsidRPr="00A60A6F">
              <w:rPr>
                <w:rFonts w:ascii="Arial" w:hAnsi="Arial" w:cs="Arial"/>
                <w:color w:val="010205"/>
                <w:sz w:val="18"/>
                <w:szCs w:val="18"/>
              </w:rPr>
              <w:t>1.721</w:t>
            </w:r>
          </w:p>
        </w:tc>
      </w:tr>
      <w:tr w:rsidR="00B91C39" w:rsidRPr="00A60A6F" w:rsidTr="005210CB">
        <w:trPr>
          <w:cantSplit/>
        </w:trPr>
        <w:tc>
          <w:tcPr>
            <w:tcW w:w="6786" w:type="dxa"/>
            <w:gridSpan w:val="6"/>
            <w:shd w:val="clear" w:color="auto" w:fill="FFFFFF"/>
          </w:tcPr>
          <w:p w:rsidR="00B91C39" w:rsidRPr="00A60A6F" w:rsidRDefault="00B91C39" w:rsidP="005210CB">
            <w:pPr>
              <w:autoSpaceDE w:val="0"/>
              <w:autoSpaceDN w:val="0"/>
              <w:adjustRightInd w:val="0"/>
              <w:spacing w:after="0" w:line="360" w:lineRule="auto"/>
              <w:ind w:left="60" w:right="60"/>
              <w:rPr>
                <w:rFonts w:ascii="Arial" w:hAnsi="Arial" w:cs="Arial"/>
                <w:color w:val="010205"/>
                <w:sz w:val="18"/>
                <w:szCs w:val="18"/>
              </w:rPr>
            </w:pPr>
            <w:r w:rsidRPr="00A60A6F">
              <w:rPr>
                <w:rFonts w:ascii="Arial" w:hAnsi="Arial" w:cs="Arial"/>
                <w:color w:val="010205"/>
                <w:sz w:val="18"/>
                <w:szCs w:val="18"/>
              </w:rPr>
              <w:t>a. Predictors: (Constant), NPF, CAR, FDR, BOPO</w:t>
            </w:r>
          </w:p>
        </w:tc>
      </w:tr>
      <w:tr w:rsidR="00B91C39" w:rsidRPr="00A60A6F" w:rsidTr="005210CB">
        <w:trPr>
          <w:cantSplit/>
        </w:trPr>
        <w:tc>
          <w:tcPr>
            <w:tcW w:w="6786" w:type="dxa"/>
            <w:gridSpan w:val="6"/>
            <w:shd w:val="clear" w:color="auto" w:fill="FFFFFF"/>
          </w:tcPr>
          <w:p w:rsidR="00B91C39" w:rsidRPr="00A60A6F" w:rsidRDefault="00B91C39" w:rsidP="005210CB">
            <w:pPr>
              <w:autoSpaceDE w:val="0"/>
              <w:autoSpaceDN w:val="0"/>
              <w:adjustRightInd w:val="0"/>
              <w:spacing w:after="0" w:line="360" w:lineRule="auto"/>
              <w:ind w:left="60" w:right="60"/>
              <w:rPr>
                <w:rFonts w:ascii="Arial" w:hAnsi="Arial" w:cs="Arial"/>
                <w:color w:val="010205"/>
                <w:sz w:val="18"/>
                <w:szCs w:val="18"/>
              </w:rPr>
            </w:pPr>
            <w:r w:rsidRPr="00A60A6F">
              <w:rPr>
                <w:rFonts w:ascii="Arial" w:hAnsi="Arial" w:cs="Arial"/>
                <w:color w:val="010205"/>
                <w:sz w:val="18"/>
                <w:szCs w:val="18"/>
              </w:rPr>
              <w:t>b. Dependent Variable: ROA</w:t>
            </w:r>
          </w:p>
        </w:tc>
      </w:tr>
    </w:tbl>
    <w:p w:rsidR="00B91C39" w:rsidRDefault="00B91C39" w:rsidP="00B91C39">
      <w:pPr>
        <w:spacing w:line="360" w:lineRule="auto"/>
        <w:ind w:left="1418"/>
        <w:jc w:val="center"/>
        <w:rPr>
          <w:rFonts w:ascii="Times New Roman" w:hAnsi="Times New Roman" w:cs="Times New Roman"/>
          <w:b/>
          <w:sz w:val="24"/>
          <w:szCs w:val="24"/>
          <w:lang w:val="en-ID"/>
        </w:rPr>
      </w:pPr>
      <w:proofErr w:type="spellStart"/>
      <w:r w:rsidRPr="006F68EA">
        <w:rPr>
          <w:rFonts w:ascii="Times New Roman" w:hAnsi="Times New Roman" w:cs="Times New Roman"/>
          <w:b/>
          <w:sz w:val="24"/>
          <w:szCs w:val="24"/>
          <w:lang w:val="en-ID"/>
        </w:rPr>
        <w:t>Hasil</w:t>
      </w:r>
      <w:proofErr w:type="spellEnd"/>
      <w:r w:rsidRPr="006F68EA">
        <w:rPr>
          <w:rFonts w:ascii="Times New Roman" w:hAnsi="Times New Roman" w:cs="Times New Roman"/>
          <w:b/>
          <w:sz w:val="24"/>
          <w:szCs w:val="24"/>
          <w:lang w:val="en-ID"/>
        </w:rPr>
        <w:t xml:space="preserve"> </w:t>
      </w:r>
      <w:proofErr w:type="spellStart"/>
      <w:r w:rsidRPr="006F68EA">
        <w:rPr>
          <w:rFonts w:ascii="Times New Roman" w:hAnsi="Times New Roman" w:cs="Times New Roman"/>
          <w:b/>
          <w:sz w:val="24"/>
          <w:szCs w:val="24"/>
          <w:lang w:val="en-ID"/>
        </w:rPr>
        <w:t>Analisis</w:t>
      </w:r>
      <w:proofErr w:type="spellEnd"/>
      <w:r w:rsidRPr="006F68EA">
        <w:rPr>
          <w:rFonts w:ascii="Times New Roman" w:hAnsi="Times New Roman" w:cs="Times New Roman"/>
          <w:b/>
          <w:sz w:val="24"/>
          <w:szCs w:val="24"/>
          <w:lang w:val="en-ID"/>
        </w:rPr>
        <w:t xml:space="preserve"> </w:t>
      </w:r>
      <w:proofErr w:type="spellStart"/>
      <w:r w:rsidRPr="006F68EA">
        <w:rPr>
          <w:rFonts w:ascii="Times New Roman" w:hAnsi="Times New Roman" w:cs="Times New Roman"/>
          <w:b/>
          <w:sz w:val="24"/>
          <w:szCs w:val="24"/>
          <w:lang w:val="en-ID"/>
        </w:rPr>
        <w:t>Koefisien</w:t>
      </w:r>
      <w:proofErr w:type="spellEnd"/>
      <w:r w:rsidRPr="006F68EA">
        <w:rPr>
          <w:rFonts w:ascii="Times New Roman" w:hAnsi="Times New Roman" w:cs="Times New Roman"/>
          <w:b/>
          <w:sz w:val="24"/>
          <w:szCs w:val="24"/>
          <w:lang w:val="en-ID"/>
        </w:rPr>
        <w:t xml:space="preserve"> </w:t>
      </w:r>
      <w:proofErr w:type="spellStart"/>
      <w:r w:rsidRPr="006F68EA">
        <w:rPr>
          <w:rFonts w:ascii="Times New Roman" w:hAnsi="Times New Roman" w:cs="Times New Roman"/>
          <w:b/>
          <w:sz w:val="24"/>
          <w:szCs w:val="24"/>
          <w:lang w:val="en-ID"/>
        </w:rPr>
        <w:t>Determinasi</w:t>
      </w:r>
      <w:proofErr w:type="spellEnd"/>
    </w:p>
    <w:p w:rsidR="00B91C39" w:rsidRDefault="00B91C39" w:rsidP="00B91C39">
      <w:pPr>
        <w:spacing w:line="480" w:lineRule="auto"/>
        <w:ind w:left="851" w:firstLine="283"/>
        <w:jc w:val="both"/>
        <w:rPr>
          <w:rFonts w:asciiTheme="majorBidi" w:hAnsiTheme="majorBidi" w:cstheme="majorBidi"/>
          <w:sz w:val="24"/>
          <w:szCs w:val="24"/>
          <w:lang w:val="en-ID"/>
        </w:rPr>
      </w:pPr>
    </w:p>
    <w:p w:rsidR="00B91C39" w:rsidRDefault="00B91C39" w:rsidP="00B91C39">
      <w:pPr>
        <w:spacing w:line="480" w:lineRule="auto"/>
        <w:ind w:left="851" w:firstLine="283"/>
        <w:jc w:val="both"/>
        <w:rPr>
          <w:rFonts w:asciiTheme="majorBidi" w:hAnsiTheme="majorBidi" w:cstheme="majorBidi"/>
          <w:sz w:val="24"/>
          <w:szCs w:val="24"/>
          <w:lang w:val="en-ID"/>
        </w:rPr>
      </w:pPr>
    </w:p>
    <w:p w:rsidR="00B91C39" w:rsidRPr="00B5723D" w:rsidRDefault="00B91C39" w:rsidP="00B91C39">
      <w:pPr>
        <w:spacing w:line="480" w:lineRule="auto"/>
        <w:ind w:left="1440" w:firstLine="720"/>
        <w:jc w:val="both"/>
        <w:rPr>
          <w:rFonts w:ascii="Times New Roman" w:hAnsi="Times New Roman" w:cs="Times New Roman"/>
          <w:sz w:val="24"/>
          <w:szCs w:val="24"/>
          <w:lang w:val="en-ID"/>
        </w:rPr>
      </w:pP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Output SPSS, Data </w:t>
      </w:r>
      <w:proofErr w:type="spellStart"/>
      <w:r>
        <w:rPr>
          <w:rFonts w:asciiTheme="majorBidi" w:hAnsiTheme="majorBidi" w:cstheme="majorBidi"/>
          <w:sz w:val="24"/>
          <w:szCs w:val="24"/>
          <w:lang w:val="en-ID"/>
        </w:rPr>
        <w:t>sekunder</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diolah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2023</w:t>
      </w:r>
    </w:p>
    <w:p w:rsidR="00B91C39" w:rsidRDefault="00B91C39" w:rsidP="00B91C39">
      <w:pPr>
        <w:spacing w:line="480" w:lineRule="auto"/>
        <w:jc w:val="both"/>
        <w:rPr>
          <w:rFonts w:ascii="Times New Roman" w:hAnsi="Times New Roman" w:cs="Times New Roman"/>
          <w:sz w:val="24"/>
          <w:szCs w:val="24"/>
          <w:lang w:val="en-ID"/>
        </w:rPr>
      </w:pPr>
      <w:bookmarkStart w:id="1" w:name="_GoBack"/>
      <w:bookmarkEnd w:id="1"/>
    </w:p>
    <w:sectPr w:rsidR="00B91C39" w:rsidSect="00B91C3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2E" w:rsidRDefault="00B91C39">
    <w:pPr>
      <w:pStyle w:val="Footer"/>
      <w:jc w:val="center"/>
    </w:pPr>
  </w:p>
  <w:p w:rsidR="0023752E" w:rsidRDefault="00B91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2697"/>
      <w:docPartObj>
        <w:docPartGallery w:val="Page Numbers (Bottom of Page)"/>
        <w:docPartUnique/>
      </w:docPartObj>
    </w:sdtPr>
    <w:sdtEndPr>
      <w:rPr>
        <w:noProof/>
      </w:rPr>
    </w:sdtEndPr>
    <w:sdtContent>
      <w:p w:rsidR="0023752E" w:rsidRDefault="00B91C39">
        <w:pPr>
          <w:pStyle w:val="Footer"/>
          <w:jc w:val="center"/>
        </w:pPr>
        <w:r>
          <w:fldChar w:fldCharType="begin"/>
        </w:r>
        <w:r>
          <w:instrText xml:space="preserve"> PAGE   \* MERGEFORMAT </w:instrText>
        </w:r>
        <w:r>
          <w:fldChar w:fldCharType="separate"/>
        </w:r>
        <w:r>
          <w:rPr>
            <w:noProof/>
          </w:rPr>
          <w:t>121</w:t>
        </w:r>
        <w:r>
          <w:rPr>
            <w:noProof/>
          </w:rPr>
          <w:fldChar w:fldCharType="end"/>
        </w:r>
      </w:p>
    </w:sdtContent>
  </w:sdt>
  <w:p w:rsidR="0023752E" w:rsidRDefault="00B91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2E" w:rsidRDefault="00B91C39">
    <w:pPr>
      <w:pStyle w:val="Footer"/>
      <w:jc w:val="center"/>
    </w:pPr>
  </w:p>
  <w:p w:rsidR="0023752E" w:rsidRDefault="00B91C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2E" w:rsidRDefault="00B91C3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98069"/>
      <w:docPartObj>
        <w:docPartGallery w:val="Page Numbers (Top of Page)"/>
        <w:docPartUnique/>
      </w:docPartObj>
    </w:sdtPr>
    <w:sdtEndPr>
      <w:rPr>
        <w:noProof/>
      </w:rPr>
    </w:sdtEndPr>
    <w:sdtContent>
      <w:p w:rsidR="0023752E" w:rsidRDefault="00B91C39">
        <w:pPr>
          <w:pStyle w:val="Header"/>
          <w:jc w:val="right"/>
        </w:pPr>
        <w:r>
          <w:fldChar w:fldCharType="begin"/>
        </w:r>
        <w:r>
          <w:instrText xml:space="preserve"> PAGE   \* MERGEFORMAT </w:instrText>
        </w:r>
        <w:r>
          <w:fldChar w:fldCharType="separate"/>
        </w:r>
        <w:r>
          <w:rPr>
            <w:noProof/>
          </w:rPr>
          <w:t>117</w:t>
        </w:r>
        <w:r>
          <w:rPr>
            <w:noProof/>
          </w:rPr>
          <w:fldChar w:fldCharType="end"/>
        </w:r>
      </w:p>
    </w:sdtContent>
  </w:sdt>
  <w:p w:rsidR="0023752E" w:rsidRDefault="00B91C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2E" w:rsidRDefault="00B91C39">
    <w:pPr>
      <w:pStyle w:val="Header"/>
      <w:jc w:val="right"/>
    </w:pPr>
  </w:p>
  <w:p w:rsidR="0023752E" w:rsidRDefault="00B91C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473691"/>
      <w:docPartObj>
        <w:docPartGallery w:val="Page Numbers (Top of Page)"/>
        <w:docPartUnique/>
      </w:docPartObj>
    </w:sdtPr>
    <w:sdtEndPr>
      <w:rPr>
        <w:noProof/>
      </w:rPr>
    </w:sdtEndPr>
    <w:sdtContent>
      <w:p w:rsidR="0023752E" w:rsidRDefault="00B91C39">
        <w:pPr>
          <w:pStyle w:val="Header"/>
          <w:jc w:val="right"/>
        </w:pPr>
        <w:r>
          <w:fldChar w:fldCharType="begin"/>
        </w:r>
        <w:r>
          <w:instrText xml:space="preserve"> PAGE   \* MERGEFORMAT </w:instrText>
        </w:r>
        <w:r>
          <w:fldChar w:fldCharType="separate"/>
        </w:r>
        <w:r>
          <w:rPr>
            <w:noProof/>
          </w:rPr>
          <w:t>122</w:t>
        </w:r>
        <w:r>
          <w:rPr>
            <w:noProof/>
          </w:rPr>
          <w:fldChar w:fldCharType="end"/>
        </w:r>
      </w:p>
    </w:sdtContent>
  </w:sdt>
  <w:p w:rsidR="0023752E" w:rsidRDefault="00B91C3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2E" w:rsidRDefault="00B91C39" w:rsidP="003765D2">
    <w:pPr>
      <w:pStyle w:val="Header"/>
      <w:jc w:val="center"/>
    </w:pPr>
  </w:p>
  <w:p w:rsidR="0023752E" w:rsidRDefault="00B91C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CB0"/>
    <w:multiLevelType w:val="hybridMultilevel"/>
    <w:tmpl w:val="71EE392C"/>
    <w:lvl w:ilvl="0" w:tplc="CCD6A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1774F"/>
    <w:multiLevelType w:val="hybridMultilevel"/>
    <w:tmpl w:val="97C6F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E17D2"/>
    <w:multiLevelType w:val="hybridMultilevel"/>
    <w:tmpl w:val="DF7C2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A2573"/>
    <w:multiLevelType w:val="hybridMultilevel"/>
    <w:tmpl w:val="ED4E7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37658"/>
    <w:multiLevelType w:val="hybridMultilevel"/>
    <w:tmpl w:val="40F086D8"/>
    <w:lvl w:ilvl="0" w:tplc="27C035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E9B4A8E"/>
    <w:multiLevelType w:val="hybridMultilevel"/>
    <w:tmpl w:val="F5427C54"/>
    <w:lvl w:ilvl="0" w:tplc="CB46F76E">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8160C"/>
    <w:multiLevelType w:val="hybridMultilevel"/>
    <w:tmpl w:val="A04E589E"/>
    <w:lvl w:ilvl="0" w:tplc="97E81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DD1DD3"/>
    <w:multiLevelType w:val="hybridMultilevel"/>
    <w:tmpl w:val="44AAB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10DC8"/>
    <w:multiLevelType w:val="hybridMultilevel"/>
    <w:tmpl w:val="6082DB84"/>
    <w:lvl w:ilvl="0" w:tplc="3F9A5238">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159C408E">
      <w:start w:val="1"/>
      <w:numFmt w:val="decimal"/>
      <w:pStyle w:val="Heading3"/>
      <w:lvlText w:val="%3."/>
      <w:lvlJc w:val="left"/>
      <w:pPr>
        <w:ind w:left="23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2880" w:hanging="360"/>
      </w:pPr>
      <w:rPr>
        <w:rFonts w:hint="default"/>
      </w:rPr>
    </w:lvl>
    <w:lvl w:ilvl="4" w:tplc="668EF2E0">
      <w:start w:val="3"/>
      <w:numFmt w:val="decimal"/>
      <w:lvlText w:val="%5."/>
      <w:lvlJc w:val="left"/>
      <w:pPr>
        <w:ind w:left="3600" w:hanging="360"/>
      </w:pPr>
      <w:rPr>
        <w:rFonts w:eastAsiaTheme="minorHAnsi"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12DED"/>
    <w:multiLevelType w:val="hybridMultilevel"/>
    <w:tmpl w:val="D1706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25C11"/>
    <w:multiLevelType w:val="hybridMultilevel"/>
    <w:tmpl w:val="5BF43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B1B49"/>
    <w:multiLevelType w:val="hybridMultilevel"/>
    <w:tmpl w:val="5D9CAF56"/>
    <w:lvl w:ilvl="0" w:tplc="E918D53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CCD1EF2"/>
    <w:multiLevelType w:val="hybridMultilevel"/>
    <w:tmpl w:val="C21E9018"/>
    <w:lvl w:ilvl="0" w:tplc="444EE48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A5514"/>
    <w:multiLevelType w:val="hybridMultilevel"/>
    <w:tmpl w:val="410A7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B305C"/>
    <w:multiLevelType w:val="hybridMultilevel"/>
    <w:tmpl w:val="68AE45D0"/>
    <w:lvl w:ilvl="0" w:tplc="A2004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C553B0"/>
    <w:multiLevelType w:val="hybridMultilevel"/>
    <w:tmpl w:val="64C65574"/>
    <w:lvl w:ilvl="0" w:tplc="ACCC90EA">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3583C6D"/>
    <w:multiLevelType w:val="hybridMultilevel"/>
    <w:tmpl w:val="2898D732"/>
    <w:lvl w:ilvl="0" w:tplc="7848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0E2B99"/>
    <w:multiLevelType w:val="hybridMultilevel"/>
    <w:tmpl w:val="A3183EDC"/>
    <w:lvl w:ilvl="0" w:tplc="9F5AD3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4"/>
  </w:num>
  <w:num w:numId="3">
    <w:abstractNumId w:val="17"/>
  </w:num>
  <w:num w:numId="4">
    <w:abstractNumId w:val="8"/>
  </w:num>
  <w:num w:numId="5">
    <w:abstractNumId w:val="8"/>
    <w:lvlOverride w:ilvl="0">
      <w:startOverride w:val="1"/>
    </w:lvlOverride>
    <w:lvlOverride w:ilvl="1">
      <w:startOverride w:val="1"/>
    </w:lvlOverride>
  </w:num>
  <w:num w:numId="6">
    <w:abstractNumId w:val="12"/>
  </w:num>
  <w:num w:numId="7">
    <w:abstractNumId w:val="15"/>
  </w:num>
  <w:num w:numId="8">
    <w:abstractNumId w:val="13"/>
  </w:num>
  <w:num w:numId="9">
    <w:abstractNumId w:val="9"/>
  </w:num>
  <w:num w:numId="10">
    <w:abstractNumId w:val="11"/>
  </w:num>
  <w:num w:numId="11">
    <w:abstractNumId w:val="0"/>
  </w:num>
  <w:num w:numId="12">
    <w:abstractNumId w:val="3"/>
  </w:num>
  <w:num w:numId="13">
    <w:abstractNumId w:val="1"/>
  </w:num>
  <w:num w:numId="14">
    <w:abstractNumId w:val="8"/>
    <w:lvlOverride w:ilvl="0">
      <w:startOverride w:val="1"/>
    </w:lvlOverride>
    <w:lvlOverride w:ilvl="1">
      <w:startOverride w:val="1"/>
    </w:lvlOverride>
  </w:num>
  <w:num w:numId="15">
    <w:abstractNumId w:val="5"/>
  </w:num>
  <w:num w:numId="16">
    <w:abstractNumId w:val="2"/>
  </w:num>
  <w:num w:numId="17">
    <w:abstractNumId w:val="8"/>
    <w:lvlOverride w:ilvl="0">
      <w:startOverride w:val="1"/>
    </w:lvlOverride>
    <w:lvlOverride w:ilvl="1">
      <w:startOverride w:val="3"/>
    </w:lvlOverride>
  </w:num>
  <w:num w:numId="18">
    <w:abstractNumId w:val="4"/>
  </w:num>
  <w:num w:numId="19">
    <w:abstractNumId w:val="1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39"/>
    <w:rsid w:val="0053503D"/>
    <w:rsid w:val="00B91C39"/>
    <w:rsid w:val="00FA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8E07-6EB7-422E-BEE4-F2F8336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39"/>
  </w:style>
  <w:style w:type="paragraph" w:styleId="Heading1">
    <w:name w:val="heading 1"/>
    <w:basedOn w:val="Normal"/>
    <w:next w:val="Normal"/>
    <w:link w:val="Heading1Char"/>
    <w:uiPriority w:val="9"/>
    <w:qFormat/>
    <w:rsid w:val="00B91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B91C39"/>
    <w:pPr>
      <w:numPr>
        <w:numId w:val="4"/>
      </w:numPr>
      <w:spacing w:after="200" w:line="480" w:lineRule="auto"/>
      <w:jc w:val="both"/>
      <w:outlineLvl w:val="1"/>
    </w:pPr>
    <w:rPr>
      <w:rFonts w:asciiTheme="majorBidi" w:hAnsiTheme="majorBidi" w:cstheme="majorBidi"/>
      <w:b/>
      <w:bCs/>
      <w:sz w:val="24"/>
      <w:szCs w:val="24"/>
      <w:lang w:val="en-ID"/>
    </w:rPr>
  </w:style>
  <w:style w:type="paragraph" w:styleId="Heading3">
    <w:name w:val="heading 3"/>
    <w:basedOn w:val="ListParagraph"/>
    <w:next w:val="Normal"/>
    <w:link w:val="Heading3Char"/>
    <w:uiPriority w:val="9"/>
    <w:unhideWhenUsed/>
    <w:qFormat/>
    <w:rsid w:val="00B91C39"/>
    <w:pPr>
      <w:numPr>
        <w:ilvl w:val="2"/>
        <w:numId w:val="4"/>
      </w:numPr>
      <w:spacing w:after="200" w:line="480" w:lineRule="auto"/>
      <w:ind w:left="1134"/>
      <w:outlineLvl w:val="2"/>
    </w:pPr>
    <w:rPr>
      <w:rFonts w:asciiTheme="majorBidi" w:hAnsiTheme="majorBidi" w:cstheme="majorBidi"/>
      <w:b/>
      <w:bCs/>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1C39"/>
    <w:rPr>
      <w:rFonts w:asciiTheme="majorBidi" w:hAnsiTheme="majorBidi" w:cstheme="majorBidi"/>
      <w:b/>
      <w:bCs/>
      <w:sz w:val="24"/>
      <w:szCs w:val="24"/>
      <w:lang w:val="en-ID"/>
    </w:rPr>
  </w:style>
  <w:style w:type="character" w:customStyle="1" w:styleId="Heading3Char">
    <w:name w:val="Heading 3 Char"/>
    <w:basedOn w:val="DefaultParagraphFont"/>
    <w:link w:val="Heading3"/>
    <w:uiPriority w:val="9"/>
    <w:rsid w:val="00B91C39"/>
    <w:rPr>
      <w:rFonts w:asciiTheme="majorBidi" w:hAnsiTheme="majorBidi" w:cstheme="majorBidi"/>
      <w:b/>
      <w:bCs/>
      <w:sz w:val="24"/>
      <w:szCs w:val="24"/>
      <w:lang w:val="en-ID"/>
    </w:rPr>
  </w:style>
  <w:style w:type="paragraph" w:styleId="ListParagraph">
    <w:name w:val="List Paragraph"/>
    <w:basedOn w:val="Normal"/>
    <w:link w:val="ListParagraphChar"/>
    <w:uiPriority w:val="34"/>
    <w:qFormat/>
    <w:rsid w:val="00B91C39"/>
    <w:pPr>
      <w:ind w:left="720"/>
      <w:contextualSpacing/>
    </w:pPr>
  </w:style>
  <w:style w:type="paragraph" w:styleId="Header">
    <w:name w:val="header"/>
    <w:basedOn w:val="Normal"/>
    <w:link w:val="HeaderChar"/>
    <w:uiPriority w:val="99"/>
    <w:unhideWhenUsed/>
    <w:rsid w:val="00B91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39"/>
  </w:style>
  <w:style w:type="paragraph" w:styleId="Footer">
    <w:name w:val="footer"/>
    <w:basedOn w:val="Normal"/>
    <w:link w:val="FooterChar"/>
    <w:uiPriority w:val="99"/>
    <w:unhideWhenUsed/>
    <w:rsid w:val="00B91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39"/>
  </w:style>
  <w:style w:type="character" w:customStyle="1" w:styleId="ListParagraphChar">
    <w:name w:val="List Paragraph Char"/>
    <w:basedOn w:val="DefaultParagraphFont"/>
    <w:link w:val="ListParagraph"/>
    <w:uiPriority w:val="34"/>
    <w:rsid w:val="00B91C39"/>
  </w:style>
  <w:style w:type="character" w:styleId="Hyperlink">
    <w:name w:val="Hyperlink"/>
    <w:basedOn w:val="DefaultParagraphFont"/>
    <w:uiPriority w:val="99"/>
    <w:unhideWhenUsed/>
    <w:rsid w:val="00B91C39"/>
    <w:rPr>
      <w:color w:val="0563C1" w:themeColor="hyperlink"/>
      <w:u w:val="single"/>
    </w:rPr>
  </w:style>
  <w:style w:type="character" w:styleId="PlaceholderText">
    <w:name w:val="Placeholder Text"/>
    <w:basedOn w:val="DefaultParagraphFont"/>
    <w:uiPriority w:val="99"/>
    <w:semiHidden/>
    <w:rsid w:val="00B91C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pnsyariah.com" TargetMode="External"/><Relationship Id="rId13" Type="http://schemas.openxmlformats.org/officeDocument/2006/relationships/hyperlink" Target="http://www.bankmuamalat.co.id" TargetMode="External"/><Relationship Id="rId18" Type="http://schemas.openxmlformats.org/officeDocument/2006/relationships/header" Target="header1.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d.m.wikipedia.org" TargetMode="External"/><Relationship Id="rId12" Type="http://schemas.openxmlformats.org/officeDocument/2006/relationships/hyperlink" Target="http://www.bjbsyariah.co.id" TargetMode="External"/><Relationship Id="rId17" Type="http://schemas.openxmlformats.org/officeDocument/2006/relationships/hyperlink" Target="http://www.bankpanindubaisyariah.co.id"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ankvictoria.co.i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ir.bankbsi.co.id" TargetMode="External"/><Relationship Id="rId11" Type="http://schemas.openxmlformats.org/officeDocument/2006/relationships/hyperlink" Target="http://www.bankbcasyariah.co.id" TargetMode="External"/><Relationship Id="rId24" Type="http://schemas.openxmlformats.org/officeDocument/2006/relationships/header" Target="header4.xml"/><Relationship Id="rId5" Type="http://schemas.openxmlformats.org/officeDocument/2006/relationships/hyperlink" Target="https://id.wikipedia.org/wiki/Bank_NTB_Syariah" TargetMode="External"/><Relationship Id="rId15" Type="http://schemas.openxmlformats.org/officeDocument/2006/relationships/hyperlink" Target="http://www.megasyariah.co.id"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bankaceh.co.i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itama.com" TargetMode="External"/><Relationship Id="rId14" Type="http://schemas.openxmlformats.org/officeDocument/2006/relationships/hyperlink" Target="http://www.kbbukopinsyariah.co.id"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2023-08-15T15:46:00Z</dcterms:created>
  <dcterms:modified xsi:type="dcterms:W3CDTF">2023-08-15T15:51:00Z</dcterms:modified>
</cp:coreProperties>
</file>