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1906" w:h="16838"/>
          <w:pgMar w:left="2275" w:right="1699" w:gutter="0" w:header="0" w:top="2275" w:footer="0" w:bottom="1699"/>
          <w:pgNumType w:fmt="decimal"/>
          <w:formProt w:val="false"/>
          <w:textDirection w:val="lrTb"/>
          <w:docGrid w:type="default" w:linePitch="100" w:charSpace="0"/>
        </w:sectPr>
        <w:pStyle w:val="Heading5"/>
        <w:numPr>
          <w:ilvl w:val="0"/>
          <w:numId w:val="0"/>
        </w:numPr>
        <w:bidi w:val="0"/>
        <w:spacing w:lineRule="auto" w:line="480" w:before="240" w:after="0"/>
        <w:ind w:left="0" w:right="0" w:hanging="0"/>
        <w:rPr>
          <w:rFonts w:ascii="Times New Roman" w:hAnsi="Times New Roman"/>
          <w:color w:val="FF0000"/>
          <w:szCs w:val="24"/>
          <w:lang w:val="id-ID"/>
        </w:rPr>
      </w:pPr>
      <w:r>
        <w:rPr>
          <w:color w:val="FF0000"/>
          <w:szCs w:val="24"/>
          <w:lang w:val="id-ID"/>
        </w:rPr>
      </w:r>
    </w:p>
    <w:p>
      <w:pPr>
        <w:pStyle w:val="Normal"/>
        <w:bidi w:val="0"/>
        <w:spacing w:lineRule="auto" w:line="480"/>
        <w:ind w:left="0" w:right="0" w:hanging="0"/>
        <w:jc w:val="center"/>
        <w:rPr>
          <w:rFonts w:ascii="Times New Roman" w:hAnsi="Times New Roman"/>
          <w:b/>
          <w:szCs w:val="24"/>
          <w:lang w:val="id-ID"/>
        </w:rPr>
      </w:pPr>
      <w:r>
        <w:rPr>
          <w:b/>
          <w:szCs w:val="24"/>
          <w:lang w:val="id-ID"/>
        </w:rPr>
        <w:t xml:space="preserve">DAFTAR PUSTAKA </w:t>
      </w:r>
    </w:p>
    <w:p>
      <w:pPr>
        <w:pStyle w:val="Normal"/>
        <w:bidi w:val="0"/>
        <w:ind w:left="0" w:right="0" w:hanging="0"/>
        <w:jc w:val="center"/>
        <w:rPr>
          <w:rFonts w:ascii="Times New Roman" w:hAnsi="Times New Roman"/>
          <w:b/>
          <w:szCs w:val="24"/>
          <w:lang w:val="id-ID"/>
        </w:rPr>
      </w:pPr>
      <w:r>
        <w:rPr>
          <w:b/>
          <w:szCs w:val="24"/>
          <w:lang w:val="id-ID"/>
        </w:rPr>
      </w:r>
    </w:p>
    <w:p>
      <w:pPr>
        <w:pStyle w:val="FootnotetextCharCharCharCharCharCharCharFootnoteTextCharCharFootnoteTextChar1CharCharFootnoteTextCharCharCharCharFootnoteTextChar1CharCharCharCharFootnoteTextCharCharCharCharCharChar"/>
        <w:tabs>
          <w:tab w:val="left" w:pos="720" w:leader="none"/>
        </w:tabs>
        <w:bidi w:val="0"/>
        <w:ind w:left="720" w:right="0" w:hanging="720"/>
        <w:jc w:val="both"/>
        <w:rPr>
          <w:rFonts w:ascii="Times New Roman" w:hAnsi="Times New Roman"/>
          <w:b/>
          <w:sz w:val="24"/>
          <w:szCs w:val="24"/>
          <w:lang w:val="id-ID"/>
        </w:rPr>
      </w:pPr>
      <w:r>
        <w:rPr>
          <w:b/>
          <w:sz w:val="24"/>
          <w:szCs w:val="24"/>
          <w:lang w:val="id-ID"/>
        </w:rPr>
        <w:t>Buku:</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color w:val="FF0000"/>
          <w:sz w:val="24"/>
          <w:szCs w:val="24"/>
        </w:rPr>
      </w:pPr>
      <w:r>
        <w:rPr>
          <w:sz w:val="24"/>
          <w:szCs w:val="24"/>
        </w:rPr>
        <w:t>Amiruddin, Zainal Asikin</w:t>
      </w:r>
      <w:r>
        <w:rPr>
          <w:sz w:val="24"/>
          <w:szCs w:val="24"/>
          <w:lang w:val="id-ID"/>
        </w:rPr>
        <w:t>,</w:t>
      </w:r>
      <w:r>
        <w:rPr>
          <w:sz w:val="24"/>
          <w:szCs w:val="24"/>
        </w:rPr>
        <w:t xml:space="preserve"> </w:t>
      </w:r>
      <w:r>
        <w:rPr>
          <w:i/>
          <w:sz w:val="24"/>
          <w:szCs w:val="24"/>
        </w:rPr>
        <w:t>Pengantar Metode Penelitian Hukum</w:t>
      </w:r>
      <w:r>
        <w:rPr>
          <w:sz w:val="24"/>
          <w:szCs w:val="24"/>
        </w:rPr>
        <w:t>, Jakarta</w:t>
      </w:r>
      <w:r>
        <w:rPr>
          <w:sz w:val="24"/>
          <w:szCs w:val="24"/>
          <w:lang w:val="id-ID"/>
        </w:rPr>
        <w:t>:</w:t>
      </w:r>
      <w:r>
        <w:rPr>
          <w:sz w:val="24"/>
          <w:szCs w:val="24"/>
        </w:rPr>
        <w:t xml:space="preserve"> Raja Grafindo Persada, 2004.</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rPr>
      </w:pPr>
      <w:r>
        <w:rPr>
          <w:sz w:val="24"/>
          <w:szCs w:val="24"/>
        </w:rPr>
        <w:t>Ashafa, Burhan</w:t>
      </w:r>
      <w:r>
        <w:rPr>
          <w:sz w:val="24"/>
          <w:szCs w:val="24"/>
          <w:lang w:val="id-ID"/>
        </w:rPr>
        <w:t>,</w:t>
      </w:r>
      <w:r>
        <w:rPr>
          <w:sz w:val="24"/>
          <w:szCs w:val="24"/>
        </w:rPr>
        <w:t xml:space="preserve"> </w:t>
      </w:r>
      <w:r>
        <w:rPr>
          <w:i/>
          <w:iCs/>
          <w:sz w:val="24"/>
          <w:szCs w:val="24"/>
        </w:rPr>
        <w:t>Metode Penelitian Hukum,</w:t>
      </w:r>
      <w:r>
        <w:rPr>
          <w:i/>
          <w:iCs/>
          <w:sz w:val="24"/>
          <w:szCs w:val="24"/>
          <w:lang w:val="id-ID"/>
        </w:rPr>
        <w:t xml:space="preserve"> </w:t>
      </w:r>
      <w:r>
        <w:rPr>
          <w:sz w:val="24"/>
          <w:szCs w:val="24"/>
        </w:rPr>
        <w:t>Jakarta: Rineka Cipta, 2013.</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Ayyub, Syaikh Hasan, </w:t>
      </w:r>
      <w:r>
        <w:rPr>
          <w:i/>
          <w:iCs/>
          <w:color w:val="000000"/>
          <w:sz w:val="24"/>
          <w:szCs w:val="24"/>
        </w:rPr>
        <w:t xml:space="preserve">Fikih Keluarga, </w:t>
      </w:r>
      <w:r>
        <w:rPr>
          <w:color w:val="000000"/>
          <w:sz w:val="24"/>
          <w:szCs w:val="24"/>
        </w:rPr>
        <w:t>Jakarta: pustaka Al-Kautsar, 2005.</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lang w:eastAsia="en-GB"/>
        </w:rPr>
        <w:t xml:space="preserve">Az-Zuhaili, Wahbah, </w:t>
      </w:r>
      <w:r>
        <w:rPr>
          <w:i/>
          <w:sz w:val="24"/>
          <w:szCs w:val="24"/>
          <w:lang w:eastAsia="en-GB"/>
        </w:rPr>
        <w:t>Fiqih Islam Wa Adilatuhu</w:t>
      </w:r>
      <w:r>
        <w:rPr>
          <w:sz w:val="24"/>
          <w:szCs w:val="24"/>
          <w:lang w:eastAsia="en-GB"/>
        </w:rPr>
        <w:t>, terj. Abdul Hayyie al-Kattani, dkk, jilid 10, Cet. I, Jakarta: Gema Insani, 2011.</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iCs/>
          <w:sz w:val="24"/>
          <w:szCs w:val="24"/>
        </w:rPr>
        <w:t>Darmabrata, Wahyono</w:t>
      </w:r>
      <w:r>
        <w:rPr>
          <w:sz w:val="24"/>
          <w:szCs w:val="24"/>
        </w:rPr>
        <w:t xml:space="preserve">, </w:t>
      </w:r>
      <w:r>
        <w:rPr>
          <w:i/>
          <w:sz w:val="24"/>
          <w:szCs w:val="24"/>
        </w:rPr>
        <w:t>Hukum Perdata Asas-asas Hukum</w:t>
      </w:r>
      <w:r>
        <w:rPr>
          <w:sz w:val="24"/>
          <w:szCs w:val="24"/>
        </w:rPr>
        <w:t xml:space="preserve">, </w:t>
      </w:r>
      <w:r>
        <w:rPr>
          <w:i/>
          <w:sz w:val="24"/>
          <w:szCs w:val="24"/>
        </w:rPr>
        <w:t>Orang dan Keluarga</w:t>
      </w:r>
      <w:r>
        <w:rPr>
          <w:sz w:val="24"/>
          <w:szCs w:val="24"/>
        </w:rPr>
        <w:t>, Jakarta: Gitamajaya, 2004.</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Dawud, Imam Abu, </w:t>
      </w:r>
      <w:r>
        <w:rPr>
          <w:i/>
          <w:iCs/>
          <w:color w:val="000000"/>
          <w:sz w:val="24"/>
          <w:szCs w:val="24"/>
        </w:rPr>
        <w:t>Sunan Abu Dawud, Juz II, no. 2276</w:t>
      </w:r>
      <w:r>
        <w:rPr>
          <w:color w:val="000000"/>
          <w:sz w:val="24"/>
          <w:szCs w:val="24"/>
        </w:rPr>
        <w:t>,  Dar al-Fikr, Beirut.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rPr>
        <w:t>Djamil</w:t>
      </w:r>
      <w:r>
        <w:rPr>
          <w:sz w:val="24"/>
          <w:szCs w:val="24"/>
          <w:lang w:val="id-ID"/>
        </w:rPr>
        <w:t>,</w:t>
      </w:r>
      <w:r>
        <w:rPr>
          <w:sz w:val="24"/>
          <w:szCs w:val="24"/>
          <w:lang w:val="fi-FI"/>
        </w:rPr>
        <w:t xml:space="preserve"> M. Nasir, </w:t>
      </w:r>
      <w:r>
        <w:rPr>
          <w:i/>
          <w:iCs/>
          <w:sz w:val="24"/>
          <w:szCs w:val="24"/>
          <w:lang w:val="fi-FI"/>
        </w:rPr>
        <w:t>Anak Bukan Untuk Dihukum</w:t>
      </w:r>
      <w:r>
        <w:rPr>
          <w:sz w:val="24"/>
          <w:szCs w:val="24"/>
          <w:lang w:val="fi-FI"/>
        </w:rPr>
        <w:t>, Jakarta: Sinar Grafika, 2013.</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lang w:val="id-ID"/>
        </w:rPr>
      </w:pPr>
      <w:r>
        <w:rPr>
          <w:sz w:val="24"/>
          <w:szCs w:val="24"/>
          <w:lang w:val="id-ID"/>
        </w:rPr>
        <w:t>Fajar</w:t>
      </w:r>
      <w:r>
        <w:rPr>
          <w:sz w:val="24"/>
          <w:szCs w:val="24"/>
        </w:rPr>
        <w:t>,</w:t>
      </w:r>
      <w:r>
        <w:rPr>
          <w:sz w:val="24"/>
          <w:szCs w:val="24"/>
          <w:lang w:val="id-ID"/>
        </w:rPr>
        <w:t xml:space="preserve"> Mukti &amp; Achmad</w:t>
      </w:r>
      <w:r>
        <w:rPr>
          <w:sz w:val="24"/>
          <w:szCs w:val="24"/>
        </w:rPr>
        <w:t>,</w:t>
      </w:r>
      <w:r>
        <w:rPr>
          <w:sz w:val="24"/>
          <w:szCs w:val="24"/>
          <w:lang w:val="id-ID"/>
        </w:rPr>
        <w:t xml:space="preserve"> Yulianto, </w:t>
      </w:r>
      <w:r>
        <w:rPr>
          <w:i/>
          <w:sz w:val="24"/>
          <w:szCs w:val="24"/>
          <w:lang w:val="id-ID"/>
        </w:rPr>
        <w:t>Dualisme Penelitian Hukum Normatif dan Empiris</w:t>
      </w:r>
      <w:r>
        <w:rPr>
          <w:sz w:val="24"/>
          <w:szCs w:val="24"/>
          <w:lang w:val="id-ID"/>
        </w:rPr>
        <w:t>, Yogyakarta: Pustaka Pelajar, 2017</w:t>
      </w:r>
      <w:r>
        <w:rPr>
          <w:sz w:val="24"/>
          <w:szCs w:val="24"/>
        </w:rPr>
        <w:t>.</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lang w:val="id-ID"/>
        </w:rPr>
      </w:pPr>
      <w:r>
        <w:rPr>
          <w:sz w:val="24"/>
          <w:szCs w:val="24"/>
          <w:lang w:val="id-ID"/>
        </w:rPr>
        <w:t>Hamzah</w:t>
      </w:r>
      <w:r>
        <w:rPr>
          <w:sz w:val="24"/>
          <w:szCs w:val="24"/>
        </w:rPr>
        <w:t>,</w:t>
      </w:r>
      <w:r>
        <w:rPr>
          <w:sz w:val="24"/>
          <w:szCs w:val="24"/>
          <w:lang w:val="id-ID"/>
        </w:rPr>
        <w:t xml:space="preserve"> Amir, </w:t>
      </w:r>
      <w:r>
        <w:rPr>
          <w:i/>
          <w:sz w:val="24"/>
          <w:szCs w:val="24"/>
          <w:lang w:val="id-ID"/>
        </w:rPr>
        <w:t>Metode Penelitian Kepustakaan (Library Research)</w:t>
      </w:r>
      <w:r>
        <w:rPr>
          <w:sz w:val="24"/>
          <w:szCs w:val="24"/>
        </w:rPr>
        <w:t xml:space="preserve">, </w:t>
      </w:r>
      <w:r>
        <w:rPr>
          <w:sz w:val="24"/>
          <w:szCs w:val="24"/>
          <w:lang w:val="id-ID"/>
        </w:rPr>
        <w:t>Malang</w:t>
      </w:r>
      <w:r>
        <w:rPr>
          <w:sz w:val="24"/>
          <w:szCs w:val="24"/>
        </w:rPr>
        <w:t>:</w:t>
      </w:r>
      <w:r>
        <w:rPr>
          <w:sz w:val="24"/>
          <w:szCs w:val="24"/>
          <w:lang w:val="id-ID"/>
        </w:rPr>
        <w:t xml:space="preserve"> Literasi Nusantara</w:t>
      </w:r>
      <w:r>
        <w:rPr>
          <w:sz w:val="24"/>
          <w:szCs w:val="24"/>
        </w:rPr>
        <w:t>, 20</w:t>
      </w:r>
      <w:r>
        <w:rPr>
          <w:sz w:val="24"/>
          <w:szCs w:val="24"/>
          <w:lang w:val="id-ID"/>
        </w:rPr>
        <w:t>20</w:t>
      </w:r>
      <w:r>
        <w:rPr>
          <w:sz w:val="24"/>
          <w:szCs w:val="24"/>
        </w:rPr>
        <w:t>.</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lang w:val="id-ID"/>
        </w:rPr>
      </w:pPr>
      <w:r>
        <w:rPr>
          <w:sz w:val="24"/>
          <w:szCs w:val="24"/>
          <w:lang w:val="id-ID"/>
        </w:rPr>
        <w:t>Hasan</w:t>
      </w:r>
      <w:r>
        <w:rPr>
          <w:sz w:val="24"/>
          <w:szCs w:val="24"/>
        </w:rPr>
        <w:t>,</w:t>
      </w:r>
      <w:r>
        <w:rPr>
          <w:sz w:val="24"/>
          <w:szCs w:val="24"/>
          <w:lang w:val="id-ID"/>
        </w:rPr>
        <w:t xml:space="preserve"> Iqbal, </w:t>
      </w:r>
      <w:r>
        <w:rPr>
          <w:i/>
          <w:sz w:val="24"/>
          <w:szCs w:val="24"/>
          <w:lang w:val="id-ID"/>
        </w:rPr>
        <w:t>Analisis  Data  Penelitian  dengan Statistik</w:t>
      </w:r>
      <w:r>
        <w:rPr>
          <w:sz w:val="24"/>
          <w:szCs w:val="24"/>
        </w:rPr>
        <w:t>, Jakarta:</w:t>
      </w:r>
      <w:r>
        <w:rPr>
          <w:sz w:val="24"/>
          <w:szCs w:val="24"/>
          <w:lang w:val="id-ID"/>
        </w:rPr>
        <w:t xml:space="preserve"> Bumi Aksara</w:t>
      </w:r>
      <w:r>
        <w:rPr>
          <w:sz w:val="24"/>
          <w:szCs w:val="24"/>
        </w:rPr>
        <w:t>, 200</w:t>
      </w:r>
      <w:r>
        <w:rPr>
          <w:sz w:val="24"/>
          <w:szCs w:val="24"/>
          <w:lang w:val="id-ID"/>
        </w:rPr>
        <w:t>8</w:t>
      </w:r>
      <w:r>
        <w:rPr>
          <w:sz w:val="24"/>
          <w:szCs w:val="24"/>
        </w:rPr>
        <w: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rPr>
        <w:t>Huraerah</w:t>
      </w:r>
      <w:r>
        <w:rPr>
          <w:sz w:val="24"/>
          <w:szCs w:val="24"/>
          <w:lang w:val="id-ID"/>
        </w:rPr>
        <w:t>,</w:t>
      </w:r>
      <w:r>
        <w:rPr>
          <w:sz w:val="24"/>
          <w:szCs w:val="24"/>
          <w:lang w:val="fi-FI"/>
        </w:rPr>
        <w:t xml:space="preserve"> Abu, </w:t>
      </w:r>
      <w:r>
        <w:rPr>
          <w:i/>
          <w:iCs/>
          <w:sz w:val="24"/>
          <w:szCs w:val="24"/>
          <w:lang w:val="fi-FI"/>
        </w:rPr>
        <w:t>Kekerasan Terhadap Anak</w:t>
      </w:r>
      <w:r>
        <w:rPr>
          <w:sz w:val="24"/>
          <w:szCs w:val="24"/>
          <w:lang w:val="fi-FI"/>
        </w:rPr>
        <w:t>, Bandung: Nuansa, 2006.</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rPr>
      </w:pPr>
      <w:r>
        <w:rPr>
          <w:sz w:val="24"/>
          <w:szCs w:val="24"/>
        </w:rPr>
        <w:t>Marzuki, Peter Mahmud</w:t>
      </w:r>
      <w:r>
        <w:rPr>
          <w:sz w:val="24"/>
          <w:szCs w:val="24"/>
          <w:lang w:val="id-ID"/>
        </w:rPr>
        <w:t>,</w:t>
      </w:r>
      <w:r>
        <w:rPr>
          <w:sz w:val="24"/>
          <w:szCs w:val="24"/>
        </w:rPr>
        <w:t xml:space="preserve"> </w:t>
      </w:r>
      <w:r>
        <w:rPr>
          <w:i/>
          <w:sz w:val="24"/>
          <w:szCs w:val="24"/>
        </w:rPr>
        <w:t>Penelitian Hukum</w:t>
      </w:r>
      <w:r>
        <w:rPr>
          <w:sz w:val="24"/>
          <w:szCs w:val="24"/>
        </w:rPr>
        <w:t xml:space="preserve">, </w:t>
      </w:r>
      <w:r>
        <w:rPr>
          <w:sz w:val="24"/>
          <w:szCs w:val="24"/>
          <w:lang w:val="id-ID"/>
        </w:rPr>
        <w:t xml:space="preserve">Jakarta: </w:t>
      </w:r>
      <w:r>
        <w:rPr>
          <w:sz w:val="24"/>
          <w:szCs w:val="24"/>
        </w:rPr>
        <w:t>Kencana Prenada Media Group, 2017.</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rPr>
      </w:pPr>
      <w:r>
        <w:rPr>
          <w:iCs/>
          <w:sz w:val="24"/>
          <w:szCs w:val="24"/>
        </w:rPr>
        <w:t>Nazir,</w:t>
      </w:r>
      <w:r>
        <w:rPr>
          <w:sz w:val="24"/>
          <w:szCs w:val="24"/>
          <w:lang w:val="id-ID"/>
        </w:rPr>
        <w:t xml:space="preserve"> Moh.</w:t>
      </w:r>
      <w:r>
        <w:rPr>
          <w:iCs/>
          <w:sz w:val="24"/>
          <w:szCs w:val="24"/>
          <w:lang w:val="id-ID"/>
        </w:rPr>
        <w:t>,</w:t>
      </w:r>
      <w:r>
        <w:rPr>
          <w:sz w:val="24"/>
          <w:szCs w:val="24"/>
          <w:lang w:val="id-ID"/>
        </w:rPr>
        <w:t xml:space="preserve"> </w:t>
      </w:r>
      <w:r>
        <w:rPr>
          <w:i/>
          <w:sz w:val="24"/>
          <w:szCs w:val="24"/>
        </w:rPr>
        <w:t>Metode Penelitian</w:t>
      </w:r>
      <w:r>
        <w:rPr>
          <w:sz w:val="24"/>
          <w:szCs w:val="24"/>
          <w:lang w:val="id-ID"/>
        </w:rPr>
        <w:t>,</w:t>
      </w:r>
      <w:r>
        <w:rPr>
          <w:sz w:val="24"/>
          <w:szCs w:val="24"/>
        </w:rPr>
        <w:t xml:space="preserve"> Bogor: Ghalia Indonesia</w:t>
      </w:r>
      <w:r>
        <w:rPr>
          <w:sz w:val="24"/>
          <w:szCs w:val="24"/>
          <w:lang w:val="id-ID"/>
        </w:rPr>
        <w:t xml:space="preserve">, </w:t>
      </w:r>
      <w:r>
        <w:rPr>
          <w:iCs/>
          <w:sz w:val="24"/>
          <w:szCs w:val="24"/>
        </w:rPr>
        <w:t>2014</w:t>
      </w:r>
      <w:r>
        <w:rPr>
          <w:sz w:val="24"/>
          <w:szCs w:val="24"/>
        </w:rPr>
        <w: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Nuruddin, Ainur, </w:t>
      </w:r>
      <w:r>
        <w:rPr>
          <w:i/>
          <w:iCs/>
          <w:color w:val="000000"/>
          <w:sz w:val="24"/>
          <w:szCs w:val="24"/>
        </w:rPr>
        <w:t xml:space="preserve">Hukum Perdata Islam di Indonesia </w:t>
      </w:r>
      <w:r>
        <w:rPr>
          <w:i/>
          <w:color w:val="000000"/>
          <w:sz w:val="24"/>
          <w:szCs w:val="24"/>
        </w:rPr>
        <w:t>(Studi Kritis Perkembangan Hukum Islam Dari Fikih, UU No. 1/1974 sampai KHI)</w:t>
      </w:r>
      <w:r>
        <w:rPr>
          <w:color w:val="000000"/>
          <w:sz w:val="24"/>
          <w:szCs w:val="24"/>
        </w:rPr>
        <w:t>, Jakarta: Prenada Media Group, 2004.</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Nuruddin, Amiur &amp; Tarigan, Azhari Akmal, Hukum Perdata Islam di Indonesia: Studi Kritis Perkembangan Hukum Islam Dari Fikih, UU No. 1/1974 Sampai KHI. Jakarta: Kencana.. Ed. Pertama. Cet. Ke-3, 2006.</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rPr>
        <w:t>Prakoso</w:t>
      </w:r>
      <w:r>
        <w:rPr>
          <w:sz w:val="24"/>
          <w:szCs w:val="24"/>
          <w:lang w:val="id-ID"/>
        </w:rPr>
        <w:t>,</w:t>
      </w:r>
      <w:r>
        <w:rPr>
          <w:sz w:val="24"/>
          <w:szCs w:val="24"/>
          <w:lang w:val="fi-FI"/>
        </w:rPr>
        <w:t xml:space="preserve"> Abintoro, </w:t>
      </w:r>
      <w:r>
        <w:rPr>
          <w:i/>
          <w:iCs/>
          <w:sz w:val="24"/>
          <w:szCs w:val="24"/>
          <w:lang w:val="fi-FI"/>
        </w:rPr>
        <w:t>Hukum Perlindungan Anak</w:t>
      </w:r>
      <w:r>
        <w:rPr>
          <w:sz w:val="24"/>
          <w:szCs w:val="24"/>
          <w:lang w:val="fi-FI"/>
        </w:rPr>
        <w:t>, Yogyakarta: LaksBang PRESSindo, 2016.</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Rahman, Abdul &amp; Al Ghozali </w:t>
      </w:r>
      <w:r>
        <w:rPr>
          <w:i/>
          <w:iCs/>
          <w:color w:val="000000"/>
          <w:sz w:val="24"/>
          <w:szCs w:val="24"/>
        </w:rPr>
        <w:t>Fiqih Munakahat</w:t>
      </w:r>
      <w:r>
        <w:rPr>
          <w:color w:val="000000"/>
          <w:sz w:val="24"/>
          <w:szCs w:val="24"/>
        </w:rPr>
        <w:t>, Jakarta: Kencana, 2003.</w:t>
      </w:r>
    </w:p>
    <w:p>
      <w:pPr>
        <w:pStyle w:val="ListParagraphBodyoftext"/>
        <w:bidi w:val="0"/>
        <w:spacing w:before="200" w:after="0"/>
        <w:ind w:left="540" w:right="6" w:hanging="540"/>
        <w:jc w:val="both"/>
        <w:rPr>
          <w:sz w:val="24"/>
          <w:szCs w:val="24"/>
        </w:rPr>
      </w:pPr>
      <w:r>
        <w:rPr>
          <w:rFonts w:cs="Times New Roman" w:ascii="Times New Roman" w:hAnsi="Times New Roman"/>
          <w:sz w:val="24"/>
          <w:szCs w:val="24"/>
        </w:rPr>
        <w:t xml:space="preserve">Rofiq, Ahmad, </w:t>
      </w:r>
      <w:r>
        <w:rPr>
          <w:rFonts w:cs="Times New Roman" w:ascii="Times New Roman" w:hAnsi="Times New Roman"/>
          <w:i/>
          <w:sz w:val="24"/>
          <w:szCs w:val="24"/>
        </w:rPr>
        <w:t>Hukum Islam di Indonesia</w:t>
      </w:r>
      <w:r>
        <w:rPr>
          <w:rFonts w:cs="Times New Roman" w:ascii="Times New Roman" w:hAnsi="Times New Roman"/>
          <w:sz w:val="24"/>
          <w:szCs w:val="24"/>
        </w:rPr>
        <w:t>, Jakarta: Raja Grafindo Persada, 2000.</w:t>
      </w:r>
    </w:p>
    <w:p>
      <w:pPr>
        <w:pStyle w:val="ListParagraphBodyoftext"/>
        <w:bidi w:val="0"/>
        <w:spacing w:before="200" w:after="0"/>
        <w:ind w:left="540" w:right="6" w:hanging="540"/>
        <w:jc w:val="both"/>
        <w:rPr>
          <w:sz w:val="24"/>
          <w:szCs w:val="24"/>
        </w:rPr>
      </w:pPr>
      <w:r>
        <w:rPr>
          <w:rFonts w:cs="Times New Roman" w:ascii="Times New Roman" w:hAnsi="Times New Roman"/>
          <w:color w:val="000000"/>
          <w:sz w:val="24"/>
          <w:szCs w:val="24"/>
        </w:rPr>
        <w:t xml:space="preserve">Sabiq, Sayyid, </w:t>
      </w:r>
      <w:r>
        <w:rPr>
          <w:rFonts w:cs="Times New Roman" w:ascii="Times New Roman" w:hAnsi="Times New Roman"/>
          <w:i/>
          <w:iCs/>
          <w:color w:val="000000"/>
          <w:sz w:val="24"/>
          <w:szCs w:val="24"/>
        </w:rPr>
        <w:t xml:space="preserve">Fiqih Sunnah jilid 4, </w:t>
      </w:r>
      <w:r>
        <w:rPr>
          <w:rFonts w:cs="Times New Roman" w:ascii="Times New Roman" w:hAnsi="Times New Roman"/>
          <w:iCs/>
          <w:color w:val="000000"/>
          <w:sz w:val="24"/>
          <w:szCs w:val="24"/>
        </w:rPr>
        <w:t xml:space="preserve">Jakarta: </w:t>
      </w:r>
      <w:r>
        <w:rPr>
          <w:rFonts w:cs="Times New Roman" w:ascii="Times New Roman" w:hAnsi="Times New Roman"/>
          <w:color w:val="000000"/>
          <w:sz w:val="24"/>
          <w:szCs w:val="24"/>
        </w:rPr>
        <w:t>Tinta Abadi Gemilang, 2013.</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Said Bin Abdullah Bin Thalib Al-Hamdani, </w:t>
      </w:r>
      <w:r>
        <w:rPr>
          <w:i/>
          <w:iCs/>
          <w:color w:val="000000"/>
          <w:sz w:val="24"/>
          <w:szCs w:val="24"/>
        </w:rPr>
        <w:t>Risalah Nikah (Hukum Perkawinan Islam</w:t>
      </w:r>
      <w:r>
        <w:rPr>
          <w:color w:val="000000"/>
          <w:sz w:val="24"/>
          <w:szCs w:val="24"/>
        </w:rPr>
        <w:t>), Terj. Agus Salim, Jakarta: Pustaka Amani, 2002.</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Salam, Lubis, </w:t>
      </w:r>
      <w:r>
        <w:rPr>
          <w:i/>
          <w:iCs/>
          <w:color w:val="000000"/>
          <w:sz w:val="24"/>
          <w:szCs w:val="24"/>
        </w:rPr>
        <w:t xml:space="preserve">Menuju Keluarga Sakinah Mawaddah dan Warahmah, </w:t>
      </w:r>
      <w:r>
        <w:rPr>
          <w:color w:val="000000"/>
          <w:sz w:val="24"/>
          <w:szCs w:val="24"/>
        </w:rPr>
        <w:t>Surabaya: Terbit Terang, 2007.</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rPr>
      </w:pPr>
      <w:r>
        <w:rPr>
          <w:sz w:val="24"/>
          <w:szCs w:val="24"/>
        </w:rPr>
        <w:t>Sanusi,</w:t>
      </w:r>
      <w:r>
        <w:rPr>
          <w:sz w:val="24"/>
          <w:szCs w:val="24"/>
          <w:lang w:val="id-ID"/>
        </w:rPr>
        <w:t xml:space="preserve"> Anwar, </w:t>
      </w:r>
      <w:r>
        <w:rPr>
          <w:i/>
          <w:sz w:val="24"/>
          <w:szCs w:val="24"/>
        </w:rPr>
        <w:t>Metodologi Penelitian Bisnis</w:t>
      </w:r>
      <w:r>
        <w:rPr>
          <w:sz w:val="24"/>
          <w:szCs w:val="24"/>
        </w:rPr>
        <w:t>,</w:t>
      </w:r>
      <w:r>
        <w:rPr>
          <w:sz w:val="24"/>
          <w:szCs w:val="24"/>
          <w:lang w:val="id-ID"/>
        </w:rPr>
        <w:t xml:space="preserve"> </w:t>
      </w:r>
      <w:r>
        <w:rPr>
          <w:sz w:val="24"/>
          <w:szCs w:val="24"/>
        </w:rPr>
        <w:t>Jakarta: Salemba Empat,</w:t>
      </w:r>
      <w:r>
        <w:rPr>
          <w:sz w:val="24"/>
          <w:szCs w:val="24"/>
          <w:lang w:val="id-ID"/>
        </w:rPr>
        <w:t xml:space="preserve"> </w:t>
      </w:r>
      <w:r>
        <w:rPr>
          <w:sz w:val="24"/>
          <w:szCs w:val="24"/>
        </w:rPr>
        <w:t>2016.</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rPr>
        <w:t>Siregar</w:t>
      </w:r>
      <w:r>
        <w:rPr>
          <w:sz w:val="24"/>
          <w:szCs w:val="24"/>
          <w:lang w:val="id-ID"/>
        </w:rPr>
        <w:t>,</w:t>
      </w:r>
      <w:r>
        <w:rPr>
          <w:sz w:val="24"/>
          <w:szCs w:val="24"/>
          <w:lang w:val="fi-FI"/>
        </w:rPr>
        <w:t xml:space="preserve"> Bismar, dkk, </w:t>
      </w:r>
      <w:r>
        <w:rPr>
          <w:i/>
          <w:iCs/>
          <w:sz w:val="24"/>
          <w:szCs w:val="24"/>
          <w:lang w:val="fi-FI"/>
        </w:rPr>
        <w:t xml:space="preserve">Hukum dan Hak-Hak Anak, Jakarta, </w:t>
      </w:r>
      <w:r>
        <w:rPr>
          <w:sz w:val="24"/>
          <w:szCs w:val="24"/>
          <w:lang w:val="fi-FI"/>
        </w:rPr>
        <w:t>Jakarta: Rajawali, 1998.</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rPr>
        <w:t>Soeaidy</w:t>
      </w:r>
      <w:r>
        <w:rPr>
          <w:sz w:val="24"/>
          <w:szCs w:val="24"/>
          <w:lang w:val="id-ID"/>
        </w:rPr>
        <w:t>,</w:t>
      </w:r>
      <w:r>
        <w:rPr>
          <w:sz w:val="24"/>
          <w:szCs w:val="24"/>
          <w:lang w:val="fi-FI"/>
        </w:rPr>
        <w:t xml:space="preserve"> Sholeh </w:t>
      </w:r>
      <w:r>
        <w:rPr>
          <w:sz w:val="24"/>
          <w:szCs w:val="24"/>
          <w:lang w:val="id-ID"/>
        </w:rPr>
        <w:t>&amp;</w:t>
      </w:r>
      <w:r>
        <w:rPr>
          <w:sz w:val="24"/>
          <w:szCs w:val="24"/>
          <w:lang w:val="fi-FI"/>
        </w:rPr>
        <w:t xml:space="preserve"> Zulkhair, </w:t>
      </w:r>
      <w:r>
        <w:rPr>
          <w:i/>
          <w:iCs/>
          <w:sz w:val="24"/>
          <w:szCs w:val="24"/>
          <w:lang w:val="fi-FI"/>
        </w:rPr>
        <w:t>Dasar Hukum Perlindungan Anak</w:t>
      </w:r>
      <w:r>
        <w:rPr>
          <w:sz w:val="24"/>
          <w:szCs w:val="24"/>
          <w:lang w:val="fi-FI"/>
        </w:rPr>
        <w:t>, Jakarta: Novindo Pustaka Mandiri, 2001.</w:t>
      </w:r>
    </w:p>
    <w:p>
      <w:pPr>
        <w:pStyle w:val="FootnotetextCharCharCharCharCharCharCharFootnoteTextCharCharFootnoteTextChar1CharCharFootnoteTextCharCharCharCharFootnoteTextChar1CharCharCharCharFootnoteTextCharCharCharCharCharChar"/>
        <w:tabs>
          <w:tab w:val="left" w:pos="720" w:leader="none"/>
          <w:tab w:val="left" w:pos="900" w:leader="none"/>
        </w:tabs>
        <w:bidi w:val="0"/>
        <w:spacing w:before="200" w:after="0"/>
        <w:ind w:left="540" w:right="0" w:hanging="540"/>
        <w:jc w:val="both"/>
        <w:rPr>
          <w:rFonts w:ascii="Times New Roman" w:hAnsi="Times New Roman"/>
          <w:sz w:val="24"/>
          <w:szCs w:val="24"/>
          <w:lang w:val="id-ID"/>
        </w:rPr>
      </w:pPr>
      <w:r>
        <w:rPr>
          <w:sz w:val="24"/>
          <w:szCs w:val="24"/>
          <w:lang w:val="id-ID"/>
        </w:rPr>
        <w:t>Soekanto</w:t>
      </w:r>
      <w:r>
        <w:rPr>
          <w:sz w:val="24"/>
          <w:szCs w:val="24"/>
        </w:rPr>
        <w:t>,</w:t>
      </w:r>
      <w:r>
        <w:rPr>
          <w:sz w:val="24"/>
          <w:szCs w:val="24"/>
          <w:lang w:val="id-ID"/>
        </w:rPr>
        <w:t xml:space="preserve"> Soerjono &amp; Mamudji</w:t>
      </w:r>
      <w:r>
        <w:rPr>
          <w:sz w:val="24"/>
          <w:szCs w:val="24"/>
        </w:rPr>
        <w:t>,</w:t>
      </w:r>
      <w:r>
        <w:rPr>
          <w:sz w:val="24"/>
          <w:szCs w:val="24"/>
          <w:lang w:val="id-ID"/>
        </w:rPr>
        <w:t xml:space="preserve"> Sri, </w:t>
      </w:r>
      <w:r>
        <w:rPr>
          <w:i/>
          <w:sz w:val="24"/>
          <w:szCs w:val="24"/>
          <w:lang w:val="id-ID"/>
        </w:rPr>
        <w:t>Penelitian Hukum Normatif (Suatu Tinjauan Singkat)</w:t>
      </w:r>
      <w:r>
        <w:rPr>
          <w:sz w:val="24"/>
          <w:szCs w:val="24"/>
          <w:lang w:val="id-ID"/>
        </w:rPr>
        <w:t>, Jakarta: Rajawali Pers, 2001</w:t>
      </w:r>
      <w:r>
        <w:rPr>
          <w:sz w:val="24"/>
          <w:szCs w:val="24"/>
        </w:rPr>
        <w: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id-ID"/>
        </w:rPr>
      </w:pPr>
      <w:r>
        <w:rPr>
          <w:sz w:val="24"/>
          <w:szCs w:val="24"/>
          <w:lang w:val="id-ID"/>
        </w:rPr>
        <w:t>Soekanto</w:t>
      </w:r>
      <w:r>
        <w:rPr>
          <w:sz w:val="24"/>
          <w:szCs w:val="24"/>
        </w:rPr>
        <w:t>,</w:t>
      </w:r>
      <w:r>
        <w:rPr>
          <w:sz w:val="24"/>
          <w:szCs w:val="24"/>
          <w:lang w:val="id-ID"/>
        </w:rPr>
        <w:t xml:space="preserve"> Soerjono, </w:t>
      </w:r>
      <w:r>
        <w:rPr>
          <w:i/>
          <w:sz w:val="24"/>
          <w:szCs w:val="24"/>
          <w:lang w:val="sv-SE"/>
        </w:rPr>
        <w:t>Pengantar Penelitian Hukum</w:t>
      </w:r>
      <w:r>
        <w:rPr>
          <w:sz w:val="24"/>
          <w:szCs w:val="24"/>
          <w:lang w:val="sv-SE"/>
        </w:rPr>
        <w:t>, Jakarta: UI Press, 2011.</w:t>
      </w:r>
    </w:p>
    <w:p>
      <w:pPr>
        <w:pStyle w:val="ListParagraphBodyoftext"/>
        <w:bidi w:val="0"/>
        <w:spacing w:before="200" w:after="0"/>
        <w:ind w:left="540" w:right="6" w:hanging="540"/>
        <w:jc w:val="both"/>
        <w:rPr>
          <w:sz w:val="24"/>
          <w:szCs w:val="24"/>
        </w:rPr>
      </w:pPr>
      <w:r>
        <w:rPr>
          <w:rFonts w:cs="Times New Roman" w:ascii="Times New Roman" w:hAnsi="Times New Roman"/>
          <w:sz w:val="24"/>
          <w:szCs w:val="24"/>
        </w:rPr>
        <w:t xml:space="preserve">Sudirman, </w:t>
      </w:r>
      <w:r>
        <w:rPr>
          <w:rFonts w:cs="Times New Roman" w:ascii="Times New Roman" w:hAnsi="Times New Roman"/>
          <w:i/>
          <w:sz w:val="24"/>
          <w:szCs w:val="24"/>
        </w:rPr>
        <w:t>Pisah Demi Sakinah</w:t>
      </w:r>
      <w:r>
        <w:rPr>
          <w:rFonts w:cs="Times New Roman" w:ascii="Times New Roman" w:hAnsi="Times New Roman"/>
          <w:sz w:val="24"/>
          <w:szCs w:val="24"/>
        </w:rPr>
        <w:t>, Jember: Pustaka Radja, 2018.</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color w:val="000000"/>
          <w:sz w:val="24"/>
          <w:szCs w:val="24"/>
        </w:rPr>
      </w:pPr>
      <w:r>
        <w:rPr>
          <w:color w:val="000000"/>
          <w:sz w:val="24"/>
          <w:szCs w:val="24"/>
        </w:rPr>
        <w:t xml:space="preserve">Syabiq, Sayyid, </w:t>
      </w:r>
      <w:r>
        <w:rPr>
          <w:i/>
          <w:iCs/>
          <w:color w:val="000000"/>
          <w:sz w:val="24"/>
          <w:szCs w:val="24"/>
        </w:rPr>
        <w:t>Fiqih Islam Wa Adilatuhu</w:t>
      </w:r>
      <w:r>
        <w:rPr>
          <w:color w:val="000000"/>
          <w:sz w:val="24"/>
          <w:szCs w:val="24"/>
        </w:rPr>
        <w:t>, terj. Nor Hasanuddin, Lc, MA, Dkk, (Cet. I Jakarta: Pena Pundi Aksara, 2006.</w:t>
      </w:r>
    </w:p>
    <w:p>
      <w:pPr>
        <w:pStyle w:val="ListParagraphBodyoftext"/>
        <w:bidi w:val="0"/>
        <w:spacing w:before="200" w:after="0"/>
        <w:ind w:left="540" w:right="6" w:hanging="540"/>
        <w:jc w:val="both"/>
        <w:rPr>
          <w:sz w:val="24"/>
          <w:szCs w:val="24"/>
        </w:rPr>
      </w:pPr>
      <w:r>
        <w:rPr>
          <w:rFonts w:cs="Times New Roman" w:ascii="Times New Roman" w:hAnsi="Times New Roman"/>
          <w:sz w:val="24"/>
          <w:szCs w:val="24"/>
        </w:rPr>
        <w:t xml:space="preserve">Syaifudin, Muhammad; Turatmiyah, Sri; &amp; Yahanan, Annalisa, </w:t>
      </w:r>
      <w:r>
        <w:rPr>
          <w:rFonts w:cs="Times New Roman" w:ascii="Times New Roman" w:hAnsi="Times New Roman"/>
          <w:i/>
          <w:sz w:val="24"/>
          <w:szCs w:val="24"/>
        </w:rPr>
        <w:t>Hukum Perceraian</w:t>
      </w:r>
      <w:r>
        <w:rPr>
          <w:rFonts w:cs="Times New Roman" w:ascii="Times New Roman" w:hAnsi="Times New Roman"/>
          <w:sz w:val="24"/>
          <w:szCs w:val="24"/>
        </w:rPr>
        <w:t>, Jakarta: Sinar Grafika, 2016.</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Syarifuddin, Amir, </w:t>
      </w:r>
      <w:r>
        <w:rPr>
          <w:i/>
          <w:iCs/>
          <w:color w:val="000000"/>
          <w:sz w:val="24"/>
          <w:szCs w:val="24"/>
        </w:rPr>
        <w:t>Hukum Perkawinan Islam Di Indonesia</w:t>
      </w:r>
      <w:r>
        <w:rPr>
          <w:color w:val="000000"/>
          <w:sz w:val="24"/>
          <w:szCs w:val="24"/>
        </w:rPr>
        <w:t xml:space="preserve">: </w:t>
      </w:r>
      <w:r>
        <w:rPr>
          <w:i/>
          <w:iCs/>
          <w:color w:val="000000"/>
          <w:sz w:val="24"/>
          <w:szCs w:val="24"/>
        </w:rPr>
        <w:t>Antara Fiqh Munakahat dan Undang-Undang Perkawinan</w:t>
      </w:r>
      <w:r>
        <w:rPr>
          <w:color w:val="000000"/>
          <w:sz w:val="24"/>
          <w:szCs w:val="24"/>
        </w:rPr>
        <w:t>, Jakarta: Kencana Prenada Media, 2006.</w:t>
      </w:r>
    </w:p>
    <w:p>
      <w:pPr>
        <w:pStyle w:val="ListParagraphBodyoftext"/>
        <w:bidi w:val="0"/>
        <w:spacing w:before="200" w:after="0"/>
        <w:ind w:left="540" w:right="6" w:hanging="540"/>
        <w:jc w:val="both"/>
        <w:rPr>
          <w:sz w:val="24"/>
          <w:szCs w:val="24"/>
        </w:rPr>
      </w:pPr>
      <w:r>
        <w:rPr>
          <w:rFonts w:cs="Times New Roman" w:ascii="Times New Roman" w:hAnsi="Times New Roman"/>
          <w:color w:val="000000"/>
          <w:sz w:val="24"/>
          <w:szCs w:val="24"/>
        </w:rPr>
        <w:t xml:space="preserve">Teguh, Harrys Pratama, </w:t>
      </w:r>
      <w:r>
        <w:rPr>
          <w:rFonts w:cs="Times New Roman" w:ascii="Times New Roman" w:hAnsi="Times New Roman"/>
          <w:i/>
          <w:iCs/>
          <w:color w:val="000000"/>
          <w:sz w:val="24"/>
          <w:szCs w:val="24"/>
        </w:rPr>
        <w:t>Teori dan Praktek Perlindungan Anak dalam Hukum Pidana</w:t>
      </w:r>
      <w:r>
        <w:rPr>
          <w:rFonts w:cs="Times New Roman" w:ascii="Times New Roman" w:hAnsi="Times New Roman"/>
          <w:color w:val="000000"/>
          <w:sz w:val="24"/>
          <w:szCs w:val="24"/>
        </w:rPr>
        <w:t>, Yogyakarta: Andi Offset, 2018.</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color w:val="000000"/>
          <w:sz w:val="24"/>
          <w:szCs w:val="24"/>
        </w:rPr>
        <w:t xml:space="preserve">Tihami &amp; Sohani, </w:t>
      </w:r>
      <w:r>
        <w:rPr>
          <w:i/>
          <w:iCs/>
          <w:color w:val="000000"/>
          <w:sz w:val="24"/>
          <w:szCs w:val="24"/>
        </w:rPr>
        <w:t xml:space="preserve">Fiqih Munakahat </w:t>
      </w:r>
      <w:r>
        <w:rPr>
          <w:color w:val="000000"/>
          <w:sz w:val="24"/>
          <w:szCs w:val="24"/>
        </w:rPr>
        <w:t>Cet Ke-2, Jakarta: Grafido Persada, 2010.</w:t>
      </w:r>
    </w:p>
    <w:p>
      <w:pPr>
        <w:pStyle w:val="ListParagraphBodyoftext"/>
        <w:bidi w:val="0"/>
        <w:spacing w:before="200" w:after="0"/>
        <w:ind w:left="540" w:right="6" w:hanging="54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Zein, Efendi Satria M., </w:t>
      </w:r>
      <w:r>
        <w:rPr>
          <w:rFonts w:cs="Times New Roman" w:ascii="Times New Roman" w:hAnsi="Times New Roman"/>
          <w:i/>
          <w:color w:val="000000"/>
          <w:sz w:val="24"/>
          <w:szCs w:val="24"/>
        </w:rPr>
        <w:t>Problematika Hukum Keluarga Islam Kontemporer</w:t>
      </w:r>
      <w:r>
        <w:rPr>
          <w:rFonts w:cs="Times New Roman" w:ascii="Times New Roman" w:hAnsi="Times New Roman"/>
          <w:color w:val="000000"/>
          <w:sz w:val="24"/>
          <w:szCs w:val="24"/>
        </w:rPr>
        <w:t>, Jakarta; Kencana, 2004.</w:t>
      </w:r>
    </w:p>
    <w:p>
      <w:pPr>
        <w:pStyle w:val="FootnotetextCharCharCharCharCharCharCharFootnoteTextCharCharFootnoteTextChar1CharCharFootnoteTextCharCharCharCharFootnoteTextChar1CharCharCharCharFootnoteTextCharCharCharCharCharChar"/>
        <w:tabs>
          <w:tab w:val="left" w:pos="720" w:leader="none"/>
        </w:tabs>
        <w:bidi w:val="0"/>
        <w:spacing w:before="200" w:after="0"/>
        <w:ind w:left="720" w:right="0" w:hanging="720"/>
        <w:jc w:val="both"/>
        <w:rPr>
          <w:rFonts w:ascii="Times New Roman" w:hAnsi="Times New Roman"/>
          <w:sz w:val="24"/>
          <w:szCs w:val="24"/>
          <w:lang w:val="id-ID"/>
        </w:rPr>
      </w:pPr>
      <w:r>
        <w:rPr>
          <w:sz w:val="24"/>
          <w:szCs w:val="24"/>
          <w:lang w:val="id-ID"/>
        </w:rPr>
      </w:r>
    </w:p>
    <w:p>
      <w:pPr>
        <w:pStyle w:val="FootnotetextCharCharCharCharCharCharCharFootnoteTextCharCharFootnoteTextChar1CharCharFootnoteTextCharCharCharCharFootnoteTextChar1CharCharCharCharFootnoteTextCharCharCharCharCharChar"/>
        <w:tabs>
          <w:tab w:val="left" w:pos="720" w:leader="none"/>
        </w:tabs>
        <w:bidi w:val="0"/>
        <w:spacing w:before="120" w:after="0"/>
        <w:ind w:left="720" w:right="0" w:hanging="720"/>
        <w:jc w:val="both"/>
        <w:rPr>
          <w:rFonts w:ascii="Times New Roman" w:hAnsi="Times New Roman"/>
          <w:b/>
          <w:sz w:val="24"/>
          <w:szCs w:val="24"/>
          <w:lang w:val="id-ID"/>
        </w:rPr>
      </w:pPr>
      <w:r>
        <w:rPr>
          <w:b/>
          <w:sz w:val="24"/>
          <w:szCs w:val="24"/>
          <w:lang w:val="id-ID"/>
        </w:rPr>
        <w:t>Jurnal/Makalah/Artikel:</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bCs/>
          <w:sz w:val="24"/>
          <w:szCs w:val="24"/>
        </w:rPr>
        <w:t>Iksan, Adnan, &amp; Khairunnisa</w:t>
      </w:r>
      <w:r>
        <w:rPr>
          <w:bCs/>
          <w:sz w:val="24"/>
          <w:szCs w:val="24"/>
          <w:lang w:val="id-ID"/>
        </w:rPr>
        <w:t>, “</w:t>
      </w:r>
      <w:r>
        <w:rPr>
          <w:bCs/>
          <w:sz w:val="24"/>
          <w:szCs w:val="24"/>
        </w:rPr>
        <w:t>Perlindungan Anak Pasca Perceraian Orang Tua</w:t>
      </w:r>
      <w:r>
        <w:rPr>
          <w:bCs/>
          <w:sz w:val="24"/>
          <w:szCs w:val="24"/>
          <w:lang w:val="id-ID"/>
        </w:rPr>
        <w:t>”</w:t>
      </w:r>
      <w:r>
        <w:rPr>
          <w:bCs/>
          <w:sz w:val="24"/>
          <w:szCs w:val="24"/>
        </w:rPr>
        <w:t xml:space="preserve">, </w:t>
      </w:r>
      <w:r>
        <w:rPr>
          <w:bCs/>
          <w:i/>
          <w:color w:val="000000"/>
          <w:sz w:val="24"/>
          <w:szCs w:val="24"/>
        </w:rPr>
        <w:t xml:space="preserve">Fundamental: Jurnal Publikasi Hukum, </w:t>
      </w:r>
      <w:r>
        <w:rPr>
          <w:bCs/>
          <w:color w:val="000000"/>
          <w:sz w:val="24"/>
          <w:szCs w:val="24"/>
        </w:rPr>
        <w:t>Vol. 9, No. 1, Januari-Juni 2020: 1-16, ISSN: 1978-9076.</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rPr>
        <w:t>Islami, Irfan &amp; Sahara, Aini</w:t>
      </w:r>
      <w:r>
        <w:rPr>
          <w:bCs/>
          <w:sz w:val="24"/>
          <w:szCs w:val="24"/>
          <w:lang w:val="id-ID"/>
        </w:rPr>
        <w:t>,</w:t>
      </w:r>
      <w:r>
        <w:rPr>
          <w:bCs/>
          <w:sz w:val="24"/>
          <w:szCs w:val="24"/>
        </w:rPr>
        <w:t xml:space="preserve"> </w:t>
      </w:r>
      <w:r>
        <w:rPr>
          <w:bCs/>
          <w:sz w:val="24"/>
          <w:szCs w:val="24"/>
          <w:lang w:val="id-ID"/>
        </w:rPr>
        <w:t>“</w:t>
      </w:r>
      <w:r>
        <w:rPr>
          <w:sz w:val="24"/>
          <w:szCs w:val="24"/>
        </w:rPr>
        <w:t>Legalitas Penguasaan Hak Asuh Anak Dibawah Umur (Hadhanah) Kepada Bapak Pasca Perceraian</w:t>
      </w:r>
      <w:r>
        <w:rPr>
          <w:bCs/>
          <w:sz w:val="24"/>
          <w:szCs w:val="24"/>
          <w:lang w:val="id-ID"/>
        </w:rPr>
        <w:t>”</w:t>
      </w:r>
      <w:r>
        <w:rPr>
          <w:bCs/>
          <w:sz w:val="24"/>
          <w:szCs w:val="24"/>
        </w:rPr>
        <w:t xml:space="preserve">, </w:t>
      </w:r>
      <w:r>
        <w:rPr>
          <w:i/>
          <w:sz w:val="24"/>
          <w:szCs w:val="24"/>
        </w:rPr>
        <w:t>ADIL: Jurnal Hukum</w:t>
      </w:r>
      <w:r>
        <w:rPr>
          <w:sz w:val="24"/>
          <w:szCs w:val="24"/>
        </w:rPr>
        <w:t>, Vol. 10, No. 1, 2019: 150-167</w:t>
      </w:r>
      <w:r>
        <w:rPr>
          <w:color w:val="000000"/>
          <w:sz w:val="24"/>
          <w:szCs w:val="24"/>
        </w:rPr>
        <w: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rPr>
        <w:t>Mahmudah, Husnatul; Juhriati; &amp; Zuhrah</w:t>
      </w:r>
      <w:r>
        <w:rPr>
          <w:bCs/>
          <w:sz w:val="24"/>
          <w:szCs w:val="24"/>
          <w:lang w:val="id-ID"/>
        </w:rPr>
        <w:t>,</w:t>
      </w:r>
      <w:r>
        <w:rPr>
          <w:bCs/>
          <w:sz w:val="24"/>
          <w:szCs w:val="24"/>
        </w:rPr>
        <w:t xml:space="preserve"> </w:t>
      </w:r>
      <w:r>
        <w:rPr>
          <w:bCs/>
          <w:sz w:val="24"/>
          <w:szCs w:val="24"/>
          <w:lang w:val="id-ID"/>
        </w:rPr>
        <w:t>“</w:t>
      </w:r>
      <w:r>
        <w:rPr>
          <w:sz w:val="24"/>
          <w:szCs w:val="24"/>
        </w:rPr>
        <w:t>Hadhanah Anak Pasca Putusan Perceraian (Studi Komparatif Hukum Islam dan Hukum Positif Indonesia)</w:t>
      </w:r>
      <w:r>
        <w:rPr>
          <w:bCs/>
          <w:sz w:val="24"/>
          <w:szCs w:val="24"/>
          <w:lang w:val="id-ID"/>
        </w:rPr>
        <w:t>”</w:t>
      </w:r>
      <w:r>
        <w:rPr>
          <w:bCs/>
          <w:sz w:val="24"/>
          <w:szCs w:val="24"/>
        </w:rPr>
        <w:t xml:space="preserve">, </w:t>
      </w:r>
      <w:r>
        <w:rPr>
          <w:i/>
          <w:sz w:val="24"/>
          <w:szCs w:val="24"/>
        </w:rPr>
        <w:t>Sangaji Jurnal Pemikiran Syariah dan Hukum</w:t>
      </w:r>
      <w:r>
        <w:rPr>
          <w:sz w:val="24"/>
          <w:szCs w:val="24"/>
        </w:rPr>
        <w:t>, Vol. 2, No. 1, Maret 2018: 57-88.</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rPr>
        <w:t>Septian, Randy; Pangestika, Meitri Widya; &amp; Rawis, Inri</w:t>
      </w:r>
      <w:r>
        <w:rPr>
          <w:bCs/>
          <w:sz w:val="24"/>
          <w:szCs w:val="24"/>
        </w:rPr>
        <w:t>,</w:t>
      </w:r>
      <w:r>
        <w:rPr>
          <w:sz w:val="24"/>
          <w:szCs w:val="24"/>
        </w:rPr>
        <w:t xml:space="preserve"> </w:t>
      </w:r>
      <w:r>
        <w:rPr>
          <w:bCs/>
          <w:sz w:val="24"/>
          <w:szCs w:val="24"/>
          <w:lang w:val="id-ID"/>
        </w:rPr>
        <w:t>“</w:t>
      </w:r>
      <w:r>
        <w:rPr>
          <w:sz w:val="24"/>
          <w:szCs w:val="24"/>
        </w:rPr>
        <w:t>Studi Kasus Terhadap Hak Asuh Anak dalam Putusan Nomor 1365/Pdt.G/2021/PA.BPP di Pengadilan Agama Balikpapan</w:t>
      </w:r>
      <w:r>
        <w:rPr>
          <w:bCs/>
          <w:sz w:val="24"/>
          <w:szCs w:val="24"/>
          <w:lang w:val="id-ID"/>
        </w:rPr>
        <w:t>”</w:t>
      </w:r>
      <w:r>
        <w:rPr>
          <w:bCs/>
          <w:sz w:val="24"/>
          <w:szCs w:val="24"/>
        </w:rPr>
        <w:t xml:space="preserve">, </w:t>
      </w:r>
      <w:r>
        <w:rPr>
          <w:i/>
          <w:sz w:val="24"/>
          <w:szCs w:val="24"/>
        </w:rPr>
        <w:t>Jurnal Lex Suprema</w:t>
      </w:r>
      <w:r>
        <w:rPr>
          <w:sz w:val="24"/>
          <w:szCs w:val="24"/>
        </w:rPr>
        <w:t>, ISSN: 2656-6141 (online), Vol. 4, No. I, Maret 2022: 839-854.</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lang w:val="fi-FI"/>
        </w:rPr>
      </w:pPr>
      <w:r>
        <w:rPr>
          <w:sz w:val="24"/>
          <w:szCs w:val="24"/>
          <w:lang w:val="fi-FI" w:eastAsia="en-GB"/>
        </w:rPr>
        <w:t xml:space="preserve">Solehuddin, </w:t>
      </w:r>
      <w:r>
        <w:rPr>
          <w:i/>
          <w:iCs/>
          <w:sz w:val="24"/>
          <w:szCs w:val="24"/>
          <w:lang w:val="fi-FI" w:eastAsia="en-GB"/>
        </w:rPr>
        <w:t>Pelaksanaan Perlindungan Hukum Terhadap Pekerja Anak yang Bekerja di Bidang Konstruksi (Studi di Proyek Pembangunan CV. Karya Sejati Kabupaten Sampang)</w:t>
      </w:r>
      <w:r>
        <w:rPr>
          <w:sz w:val="24"/>
          <w:szCs w:val="24"/>
          <w:lang w:val="fi-FI" w:eastAsia="en-GB"/>
        </w:rPr>
        <w:t xml:space="preserve">, </w:t>
      </w:r>
      <w:r>
        <w:rPr>
          <w:i/>
          <w:iCs/>
          <w:sz w:val="24"/>
          <w:szCs w:val="24"/>
          <w:lang w:val="fi-FI" w:eastAsia="en-GB"/>
        </w:rPr>
        <w:t>Jurnal Universitas Brawijaya</w:t>
      </w:r>
      <w:r>
        <w:rPr>
          <w:sz w:val="24"/>
          <w:szCs w:val="24"/>
          <w:lang w:val="fi-FI" w:eastAsia="en-GB"/>
        </w:rPr>
        <w:t>, Malang, 2013.</w:t>
      </w:r>
    </w:p>
    <w:p>
      <w:pPr>
        <w:pStyle w:val="FootnotetextCharCharCharCharCharCharCharFootnoteTextCharCharFootnoteTextChar1CharCharFootnoteTextCharCharCharCharFootnoteTextChar1CharCharCharCharFootnoteTextCharCharCharCharCharChar"/>
        <w:tabs>
          <w:tab w:val="left" w:pos="720" w:leader="none"/>
        </w:tabs>
        <w:bidi w:val="0"/>
        <w:spacing w:before="120" w:after="0"/>
        <w:ind w:left="720" w:right="0" w:hanging="720"/>
        <w:jc w:val="both"/>
        <w:rPr>
          <w:rFonts w:ascii="Times New Roman" w:hAnsi="Times New Roman"/>
          <w:b/>
          <w:sz w:val="24"/>
          <w:szCs w:val="24"/>
        </w:rPr>
      </w:pPr>
      <w:r>
        <w:rPr>
          <w:b/>
          <w:sz w:val="24"/>
          <w:szCs w:val="24"/>
        </w:rPr>
      </w:r>
    </w:p>
    <w:p>
      <w:pPr>
        <w:pStyle w:val="FootnotetextCharCharCharCharCharCharCharFootnoteTextCharCharFootnoteTextChar1CharCharFootnoteTextCharCharCharCharFootnoteTextChar1CharCharCharCharFootnoteTextCharCharCharCharCharChar"/>
        <w:tabs>
          <w:tab w:val="left" w:pos="720" w:leader="none"/>
        </w:tabs>
        <w:bidi w:val="0"/>
        <w:spacing w:before="120" w:after="0"/>
        <w:ind w:left="720" w:right="0" w:hanging="720"/>
        <w:jc w:val="both"/>
        <w:rPr>
          <w:rFonts w:ascii="Times New Roman" w:hAnsi="Times New Roman"/>
          <w:b/>
          <w:sz w:val="24"/>
          <w:szCs w:val="24"/>
          <w:lang w:val="id-ID"/>
        </w:rPr>
      </w:pPr>
      <w:r>
        <w:rPr>
          <w:b/>
          <w:sz w:val="24"/>
          <w:szCs w:val="24"/>
        </w:rPr>
        <w:t>Peraturan Perundang-Undangan</w:t>
      </w:r>
      <w:r>
        <w:rPr>
          <w:b/>
          <w:sz w:val="24"/>
          <w:szCs w:val="24"/>
          <w:lang w:val="id-ID"/>
        </w:rPr>
        <w:t>:</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color w:val="000000"/>
          <w:sz w:val="24"/>
          <w:szCs w:val="24"/>
        </w:rPr>
      </w:pPr>
      <w:r>
        <w:rPr>
          <w:color w:val="000000"/>
          <w:sz w:val="24"/>
          <w:szCs w:val="24"/>
        </w:rPr>
        <w:t>Undang-Undang Dasar NRI Tahun 1945.</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rPr>
        <w:t>Kompilasi Hukum Islam.</w:t>
      </w:r>
    </w:p>
    <w:p>
      <w:pPr>
        <w:pStyle w:val="ListParagraphBodyoftext"/>
        <w:bidi w:val="0"/>
        <w:spacing w:before="200" w:after="0"/>
        <w:ind w:left="540" w:right="6" w:hanging="540"/>
        <w:jc w:val="both"/>
        <w:rPr>
          <w:rFonts w:ascii="Times New Roman" w:hAnsi="Times New Roman" w:cs="Times New Roman"/>
          <w:sz w:val="24"/>
          <w:szCs w:val="24"/>
        </w:rPr>
      </w:pPr>
      <w:r>
        <w:rPr>
          <w:rFonts w:cs="Times New Roman" w:ascii="Times New Roman" w:hAnsi="Times New Roman"/>
          <w:sz w:val="24"/>
          <w:szCs w:val="24"/>
        </w:rPr>
        <w:t>Undang-Undang Nomor 35 Tahun 2014 tentang Perlindungan Anak.</w:t>
      </w:r>
    </w:p>
    <w:p>
      <w:pPr>
        <w:pStyle w:val="FootnotetextCharCharCharCharCharCharCharFootnoteTextCharCharFootnoteTextChar1CharCharFootnoteTextCharCharCharCharFootnoteTextChar1CharCharCharCharFootnoteTextCharCharCharCharCharChar"/>
        <w:tabs>
          <w:tab w:val="clear" w:pos="720"/>
          <w:tab w:val="left" w:pos="900" w:leader="none"/>
        </w:tabs>
        <w:bidi w:val="0"/>
        <w:spacing w:before="200" w:after="0"/>
        <w:ind w:left="540" w:right="0" w:hanging="540"/>
        <w:jc w:val="both"/>
        <w:rPr>
          <w:rFonts w:ascii="Times New Roman" w:hAnsi="Times New Roman"/>
          <w:sz w:val="24"/>
          <w:szCs w:val="24"/>
        </w:rPr>
      </w:pPr>
      <w:r>
        <w:rPr>
          <w:sz w:val="24"/>
          <w:szCs w:val="24"/>
        </w:rPr>
        <w:t>Undang-Undang Nomor 16 Tahun 2019 tentang Perubahan atas Undang-Undang Nomor 1 Tahun 1974 tentang Perkawinan.</w:t>
      </w:r>
    </w:p>
    <w:p>
      <w:pPr>
        <w:pStyle w:val="ListParagraphBodyoftext"/>
        <w:bidi w:val="0"/>
        <w:spacing w:before="200" w:after="0"/>
        <w:ind w:left="540" w:right="6" w:hanging="540"/>
        <w:jc w:val="both"/>
        <w:rPr/>
      </w:pPr>
      <w:r>
        <w:rPr/>
      </w:r>
    </w:p>
    <w:sectPr>
      <w:headerReference w:type="default" r:id="rId2"/>
      <w:footerReference w:type="default" r:id="rId3"/>
      <w:type w:val="nextPage"/>
      <w:pgSz w:w="11906" w:h="16838"/>
      <w:pgMar w:left="2275" w:right="1699" w:gutter="0" w:header="1138" w:top="2275" w:footer="1138" w:bottom="1699"/>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Helvetica-Bold">
    <w:charset w:val="00"/>
    <w:family w:val="roman"/>
    <w:pitch w:val="variable"/>
  </w:font>
  <w:font w:name="LiberationSans">
    <w:altName w:val="Arial"/>
    <w:charset w:val="00"/>
    <w:family w:val="roman"/>
    <w:pitch w:val="variable"/>
  </w:font>
  <w:font w:name="LiberationSans-Italic">
    <w:charset w:val="00"/>
    <w:family w:val="roman"/>
    <w:pitch w:val="variable"/>
  </w:font>
  <w:font w:name="LiberationSans-Bold">
    <w:charset w:val="00"/>
    <w:family w:val="roman"/>
    <w:pitch w:val="variable"/>
  </w:font>
  <w:font w:name="DejaVuSans">
    <w:charset w:val="00"/>
    <w:family w:val="roman"/>
    <w:pitch w:val="variable"/>
  </w:font>
  <w:font w:name="Courier New">
    <w:charset w:val="00"/>
    <w:family w:val="roman"/>
    <w:pitch w:val="variable"/>
  </w:font>
  <w:font w:name="HQPB3">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left="0" w:right="360" w:hanging="0"/>
      <w:rPr>
        <w:rFonts w:ascii="Times New Roman" w:hAnsi="Times New Roma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ind w:left="0" w:right="0" w:hanging="0"/>
      <w:jc w:val="right"/>
      <w:rPr>
        <w:rFonts w:ascii="Times New Roman" w:hAnsi="Times New Roman"/>
      </w:rPr>
    </w:pP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Symbol" w:cs="Times New Roman"/>
      <w:color w:val="auto"/>
      <w:kern w:val="2"/>
      <w:sz w:val="24"/>
      <w:szCs w:val="20"/>
      <w:lang w:val="en-US" w:eastAsia="en-US" w:bidi="ar-SA"/>
    </w:rPr>
  </w:style>
  <w:style w:type="paragraph" w:styleId="Heading1">
    <w:name w:val="Heading 1"/>
    <w:basedOn w:val="Normal"/>
    <w:next w:val="Normal"/>
    <w:qFormat/>
    <w:pPr>
      <w:keepNext w:val="true"/>
      <w:spacing w:lineRule="auto" w:line="480"/>
      <w:ind w:left="360" w:hanging="0"/>
      <w:jc w:val="both"/>
      <w:outlineLvl w:val="0"/>
    </w:pPr>
    <w:rPr>
      <w:b/>
    </w:rPr>
  </w:style>
  <w:style w:type="paragraph" w:styleId="Heading2">
    <w:name w:val="Heading 2"/>
    <w:basedOn w:val="Normal"/>
    <w:next w:val="Normal"/>
    <w:qFormat/>
    <w:pPr>
      <w:keepNext w:val="true"/>
      <w:spacing w:lineRule="auto" w:line="480"/>
      <w:jc w:val="center"/>
      <w:outlineLvl w:val="1"/>
    </w:pPr>
    <w:rPr>
      <w:b/>
    </w:rPr>
  </w:style>
  <w:style w:type="paragraph" w:styleId="Heading3">
    <w:name w:val="Heading 3"/>
    <w:basedOn w:val="Normal"/>
    <w:next w:val="Normal"/>
    <w:qFormat/>
    <w:pPr>
      <w:keepNext w:val="true"/>
      <w:spacing w:lineRule="auto" w:line="480"/>
      <w:jc w:val="both"/>
      <w:outlineLvl w:val="2"/>
    </w:pPr>
    <w:rPr>
      <w:b/>
    </w:rPr>
  </w:style>
  <w:style w:type="paragraph" w:styleId="Heading4">
    <w:name w:val="Heading 4"/>
    <w:basedOn w:val="Normal"/>
    <w:next w:val="Normal"/>
    <w:qFormat/>
    <w:pPr>
      <w:keepNext w:val="true"/>
      <w:tabs>
        <w:tab w:val="clear" w:pos="720"/>
        <w:tab w:val="left" w:pos="540" w:leader="none"/>
        <w:tab w:val="left" w:pos="3960" w:leader="none"/>
        <w:tab w:val="left" w:pos="4230" w:leader="none"/>
      </w:tabs>
      <w:spacing w:lineRule="auto" w:line="480"/>
      <w:ind w:left="540" w:hanging="540"/>
      <w:jc w:val="both"/>
      <w:outlineLvl w:val="3"/>
    </w:pPr>
    <w:rPr>
      <w:b/>
    </w:rPr>
  </w:style>
  <w:style w:type="paragraph" w:styleId="Heading5">
    <w:name w:val="Heading 5"/>
    <w:basedOn w:val="Normal"/>
    <w:next w:val="Normal"/>
    <w:qFormat/>
    <w:pPr>
      <w:keepNext w:val="true"/>
      <w:numPr>
        <w:ilvl w:val="0"/>
        <w:numId w:val="1"/>
      </w:numPr>
      <w:tabs>
        <w:tab w:val="left" w:pos="540" w:leader="none"/>
        <w:tab w:val="left" w:pos="720" w:leader="none"/>
        <w:tab w:val="left" w:pos="3960" w:leader="none"/>
        <w:tab w:val="left" w:pos="4230" w:leader="none"/>
      </w:tabs>
      <w:spacing w:lineRule="auto" w:line="480"/>
      <w:ind w:left="4230" w:hanging="4230"/>
      <w:jc w:val="both"/>
      <w:outlineLvl w:val="4"/>
    </w:pPr>
    <w:rPr>
      <w:b/>
    </w:rPr>
  </w:style>
  <w:style w:type="paragraph" w:styleId="Heading6">
    <w:name w:val="Heading 6"/>
    <w:basedOn w:val="Normal"/>
    <w:next w:val="Normal"/>
    <w:qFormat/>
    <w:pPr>
      <w:keepNext w:val="true"/>
      <w:numPr>
        <w:ilvl w:val="0"/>
        <w:numId w:val="2"/>
      </w:numPr>
      <w:tabs>
        <w:tab w:val="left" w:pos="720" w:leader="none"/>
        <w:tab w:val="left" w:pos="900" w:leader="none"/>
      </w:tabs>
      <w:spacing w:lineRule="auto" w:line="480"/>
      <w:ind w:left="900" w:hanging="360"/>
      <w:jc w:val="both"/>
      <w:outlineLvl w:val="5"/>
    </w:pPr>
    <w:rPr>
      <w:b/>
    </w:rPr>
  </w:style>
  <w:style w:type="character" w:styleId="DefaultParagraphFont">
    <w:name w:val="Default Paragraph Font"/>
    <w:qFormat/>
    <w:rPr/>
  </w:style>
  <w:style w:type="character" w:styleId="Heading1Char">
    <w:name w:val="Heading 1 Char"/>
    <w:basedOn w:val="DefaultParagraphFont"/>
    <w:qFormat/>
    <w:rPr>
      <w:b/>
      <w:szCs w:val="24"/>
    </w:rPr>
  </w:style>
  <w:style w:type="character" w:styleId="Heading2Char">
    <w:name w:val="Heading 2 Char"/>
    <w:basedOn w:val="DefaultParagraphFont"/>
    <w:qFormat/>
    <w:rPr>
      <w:rFonts w:ascii="Cambria" w:hAnsi="Cambria"/>
      <w:b/>
      <w:bCs/>
      <w:i/>
      <w:iCs/>
      <w:sz w:val="28"/>
      <w:szCs w:val="28"/>
    </w:rPr>
  </w:style>
  <w:style w:type="character" w:styleId="Heading3Char">
    <w:name w:val="Heading 3 Char"/>
    <w:basedOn w:val="DefaultParagraphFont"/>
    <w:qFormat/>
    <w:rPr>
      <w:rFonts w:ascii="Cambria" w:hAnsi="Cambria"/>
      <w:b/>
      <w:bCs/>
      <w:sz w:val="26"/>
      <w:szCs w:val="26"/>
    </w:rPr>
  </w:style>
  <w:style w:type="character" w:styleId="Heading4Char">
    <w:name w:val="Heading 4 Char"/>
    <w:basedOn w:val="DefaultParagraphFont"/>
    <w:qFormat/>
    <w:rPr>
      <w:rFonts w:ascii="Calibri" w:hAnsi="Calibri"/>
      <w:b/>
      <w:bCs/>
      <w:sz w:val="28"/>
      <w:szCs w:val="28"/>
    </w:rPr>
  </w:style>
  <w:style w:type="character" w:styleId="Heading5Char">
    <w:name w:val="Heading 5 Char"/>
    <w:basedOn w:val="DefaultParagraphFont"/>
    <w:qFormat/>
    <w:rPr>
      <w:b/>
      <w:szCs w:val="24"/>
    </w:rPr>
  </w:style>
  <w:style w:type="character" w:styleId="Heading6Char">
    <w:name w:val="Heading 6 Char"/>
    <w:basedOn w:val="DefaultParagraphFont"/>
    <w:qFormat/>
    <w:rPr>
      <w:b/>
      <w:szCs w:val="24"/>
    </w:rPr>
  </w:style>
  <w:style w:type="character" w:styleId="TitleChar">
    <w:name w:val="Title Char"/>
    <w:basedOn w:val="DefaultParagraphFont"/>
    <w:qFormat/>
    <w:rPr>
      <w:rFonts w:ascii="Cambria" w:hAnsi="Cambria"/>
      <w:b/>
      <w:bCs/>
      <w:kern w:val="2"/>
      <w:sz w:val="32"/>
      <w:szCs w:val="32"/>
    </w:rPr>
  </w:style>
  <w:style w:type="character" w:styleId="FootnoteTextCharCharCharCharCharCharCharCharCharChar1FootnoteTextCharCharCharFootnoteTextChar1CharCharCharFootnoteTextCharCharCharCharCharFootnoteTextChar1CharCharCharCharChar">
    <w:name w:val="Footnote Text Char,Char Char Char Char Char,Char Char Char Char1,Footnote Text Char Char Char,Footnote Text Char1 Char Char Char,Footnote Text Char Char Char Char Char,Footnote Text Char1 Char Char Char Char Char"/>
    <w:basedOn w:val="DefaultParagraphFont"/>
    <w:qFormat/>
    <w:rPr>
      <w:sz w:val="24"/>
      <w:szCs w:val="24"/>
    </w:rPr>
  </w:style>
  <w:style w:type="character" w:styleId="Footnotereferencefr">
    <w:name w:val="footnote reference,fr"/>
    <w:basedOn w:val="DefaultParagraphFont"/>
    <w:qFormat/>
    <w:rPr>
      <w:sz w:val="24"/>
      <w:szCs w:val="24"/>
      <w:vertAlign w:val="superscript"/>
    </w:rPr>
  </w:style>
  <w:style w:type="character" w:styleId="BodyTextIndentChar">
    <w:name w:val="Body Text Indent Char"/>
    <w:basedOn w:val="DefaultParagraphFont"/>
    <w:qFormat/>
    <w:rPr>
      <w:sz w:val="20"/>
    </w:rPr>
  </w:style>
  <w:style w:type="character" w:styleId="BodyTextIndent2Char">
    <w:name w:val="Body Text Indent 2 Char"/>
    <w:basedOn w:val="DefaultParagraphFont"/>
    <w:qFormat/>
    <w:rPr>
      <w:sz w:val="20"/>
    </w:rPr>
  </w:style>
  <w:style w:type="character" w:styleId="BodyTextIndent3Char">
    <w:name w:val="Body Text Indent 3 Char"/>
    <w:basedOn w:val="DefaultParagraphFont"/>
    <w:qFormat/>
    <w:rPr>
      <w:szCs w:val="24"/>
    </w:rPr>
  </w:style>
  <w:style w:type="character" w:styleId="ListParagraphCharBodyoftextChar">
    <w:name w:val="List Paragraph Char,Body of text Char"/>
    <w:basedOn w:val="DefaultParagraphFont"/>
    <w:qFormat/>
    <w:rPr>
      <w:rFonts w:ascii="Calibri" w:hAnsi="Calibri" w:cs="Calibri"/>
      <w:sz w:val="22"/>
      <w:szCs w:val="22"/>
    </w:rPr>
  </w:style>
  <w:style w:type="character" w:styleId="HeaderChar">
    <w:name w:val="Header Char"/>
    <w:basedOn w:val="DefaultParagraphFont"/>
    <w:qFormat/>
    <w:rPr>
      <w:sz w:val="20"/>
    </w:rPr>
  </w:style>
  <w:style w:type="character" w:styleId="FooterChar">
    <w:name w:val="Footer Char"/>
    <w:basedOn w:val="DefaultParagraphFont"/>
    <w:qFormat/>
    <w:rPr>
      <w:szCs w:val="24"/>
    </w:rPr>
  </w:style>
  <w:style w:type="character" w:styleId="Hps">
    <w:name w:val="hps"/>
    <w:basedOn w:val="DefaultParagraphFont"/>
    <w:qFormat/>
    <w:rPr>
      <w:sz w:val="24"/>
      <w:szCs w:val="24"/>
    </w:rPr>
  </w:style>
  <w:style w:type="character" w:styleId="Pagenumber">
    <w:name w:val="page number"/>
    <w:basedOn w:val="DefaultParagraphFont"/>
    <w:qFormat/>
    <w:rPr>
      <w:sz w:val="24"/>
      <w:szCs w:val="24"/>
    </w:rPr>
  </w:style>
  <w:style w:type="character" w:styleId="InternetLink">
    <w:name w:val="Hyperlink"/>
    <w:basedOn w:val="DefaultParagraphFont"/>
    <w:rPr>
      <w:color w:val="0000FF"/>
      <w:sz w:val="24"/>
      <w:szCs w:val="24"/>
      <w:u w:val="single"/>
    </w:rPr>
  </w:style>
  <w:style w:type="character" w:styleId="EndnoteTextChar">
    <w:name w:val="Endnote Text Char"/>
    <w:basedOn w:val="DefaultParagraphFont"/>
    <w:qFormat/>
    <w:rPr>
      <w:sz w:val="20"/>
    </w:rPr>
  </w:style>
  <w:style w:type="character" w:styleId="EndnoteCharacters">
    <w:name w:val="Endnote Characters"/>
    <w:basedOn w:val="DefaultParagraphFont"/>
    <w:qFormat/>
    <w:rPr>
      <w:sz w:val="24"/>
      <w:szCs w:val="24"/>
      <w:vertAlign w:val="superscript"/>
    </w:rPr>
  </w:style>
  <w:style w:type="character" w:styleId="EndnoteAnchor">
    <w:name w:val="Endnote Reference"/>
    <w:rPr>
      <w:sz w:val="24"/>
      <w:szCs w:val="24"/>
      <w:vertAlign w:val="superscript"/>
    </w:rPr>
  </w:style>
  <w:style w:type="character" w:styleId="CharChar1">
    <w:name w:val="Char Char1"/>
    <w:basedOn w:val="DefaultParagraphFont"/>
    <w:qFormat/>
    <w:rPr>
      <w:sz w:val="20"/>
    </w:rPr>
  </w:style>
  <w:style w:type="character" w:styleId="CharAttribute3">
    <w:name w:val="CharAttribute3"/>
    <w:qFormat/>
    <w:rPr>
      <w:rFonts w:ascii="Times New Roman" w:hAnsi="Times New Roman"/>
      <w:b/>
      <w:sz w:val="24"/>
    </w:rPr>
  </w:style>
  <w:style w:type="character" w:styleId="CharAttribute4">
    <w:name w:val="CharAttribute4"/>
    <w:qFormat/>
    <w:rPr>
      <w:rFonts w:ascii="Times New Roman" w:hAnsi="Times New Roman"/>
      <w:sz w:val="24"/>
    </w:rPr>
  </w:style>
  <w:style w:type="character" w:styleId="Post-author">
    <w:name w:val="post-author"/>
    <w:basedOn w:val="DefaultParagraphFont"/>
    <w:qFormat/>
    <w:rPr>
      <w:sz w:val="24"/>
      <w:szCs w:val="24"/>
    </w:rPr>
  </w:style>
  <w:style w:type="character" w:styleId="Author-name">
    <w:name w:val="author-name"/>
    <w:basedOn w:val="DefaultParagraphFont"/>
    <w:qFormat/>
    <w:rPr>
      <w:sz w:val="24"/>
      <w:szCs w:val="24"/>
    </w:rPr>
  </w:style>
  <w:style w:type="character" w:styleId="Post-date">
    <w:name w:val="post-date"/>
    <w:basedOn w:val="DefaultParagraphFont"/>
    <w:qFormat/>
    <w:rPr>
      <w:sz w:val="24"/>
      <w:szCs w:val="24"/>
    </w:rPr>
  </w:style>
  <w:style w:type="character" w:styleId="Margin-left-5margin-right-5">
    <w:name w:val="margin-left-5 margin-right-5"/>
    <w:basedOn w:val="DefaultParagraphFont"/>
    <w:qFormat/>
    <w:rPr>
      <w:sz w:val="24"/>
      <w:szCs w:val="24"/>
    </w:rPr>
  </w:style>
  <w:style w:type="character" w:styleId="Emphasis">
    <w:name w:val="Emphasis"/>
    <w:basedOn w:val="DefaultParagraphFont"/>
    <w:qFormat/>
    <w:rPr>
      <w:i/>
      <w:iCs/>
      <w:sz w:val="24"/>
      <w:szCs w:val="24"/>
    </w:rPr>
  </w:style>
  <w:style w:type="character" w:styleId="Strong">
    <w:name w:val="Strong"/>
    <w:basedOn w:val="DefaultParagraphFont"/>
    <w:qFormat/>
    <w:rPr>
      <w:b/>
      <w:bCs/>
      <w:sz w:val="24"/>
      <w:szCs w:val="24"/>
    </w:rPr>
  </w:style>
  <w:style w:type="character" w:styleId="VisitedInternetLink">
    <w:name w:val="FollowedHyperlink"/>
    <w:basedOn w:val="DefaultParagraphFont"/>
    <w:rPr>
      <w:color w:val="800080"/>
      <w:sz w:val="24"/>
      <w:szCs w:val="24"/>
      <w:u w:val="single"/>
    </w:rPr>
  </w:style>
  <w:style w:type="character" w:styleId="CharAttribute14">
    <w:name w:val="CharAttribute14"/>
    <w:qFormat/>
    <w:rPr>
      <w:rFonts w:ascii="Times New Roman" w:hAnsi="Times New Roman"/>
      <w:spacing w:val="2"/>
      <w:sz w:val="24"/>
    </w:rPr>
  </w:style>
  <w:style w:type="character" w:styleId="CharAttribute15">
    <w:name w:val="CharAttribute15"/>
    <w:qFormat/>
    <w:rPr>
      <w:rFonts w:ascii="Times New Roman" w:hAnsi="Times New Roman"/>
      <w:spacing w:val="-2"/>
      <w:sz w:val="24"/>
    </w:rPr>
  </w:style>
  <w:style w:type="character" w:styleId="CharAttribute16">
    <w:name w:val="CharAttribute16"/>
    <w:qFormat/>
    <w:rPr>
      <w:rFonts w:ascii="Times New Roman" w:hAnsi="Times New Roman"/>
      <w:sz w:val="24"/>
    </w:rPr>
  </w:style>
  <w:style w:type="character" w:styleId="Apple-style-span">
    <w:name w:val="apple-style-span"/>
    <w:basedOn w:val="DefaultParagraphFont"/>
    <w:qFormat/>
    <w:rPr>
      <w:sz w:val="24"/>
      <w:szCs w:val="24"/>
    </w:rPr>
  </w:style>
  <w:style w:type="character" w:styleId="St">
    <w:name w:val="st"/>
    <w:basedOn w:val="DefaultParagraphFont"/>
    <w:qFormat/>
    <w:rPr>
      <w:sz w:val="24"/>
      <w:szCs w:val="24"/>
    </w:rPr>
  </w:style>
  <w:style w:type="character" w:styleId="A">
    <w:name w:val="a"/>
    <w:basedOn w:val="DefaultParagraphFont"/>
    <w:qFormat/>
    <w:rPr>
      <w:sz w:val="24"/>
      <w:szCs w:val="24"/>
    </w:rPr>
  </w:style>
  <w:style w:type="character" w:styleId="BodyTextChar">
    <w:name w:val="Body Text Char"/>
    <w:basedOn w:val="DefaultParagraphFont"/>
    <w:qFormat/>
    <w:rPr>
      <w:sz w:val="20"/>
    </w:rPr>
  </w:style>
  <w:style w:type="character" w:styleId="L">
    <w:name w:val="l"/>
    <w:basedOn w:val="DefaultParagraphFont"/>
    <w:qFormat/>
    <w:rPr>
      <w:sz w:val="24"/>
      <w:szCs w:val="24"/>
    </w:rPr>
  </w:style>
  <w:style w:type="character" w:styleId="L6">
    <w:name w:val="l6"/>
    <w:basedOn w:val="DefaultParagraphFont"/>
    <w:qFormat/>
    <w:rPr>
      <w:sz w:val="24"/>
      <w:szCs w:val="24"/>
    </w:rPr>
  </w:style>
  <w:style w:type="character" w:styleId="L7">
    <w:name w:val="l7"/>
    <w:basedOn w:val="DefaultParagraphFont"/>
    <w:qFormat/>
    <w:rPr>
      <w:sz w:val="24"/>
      <w:szCs w:val="24"/>
    </w:rPr>
  </w:style>
  <w:style w:type="character" w:styleId="L8">
    <w:name w:val="l8"/>
    <w:basedOn w:val="DefaultParagraphFont"/>
    <w:qFormat/>
    <w:rPr>
      <w:sz w:val="24"/>
      <w:szCs w:val="24"/>
    </w:rPr>
  </w:style>
  <w:style w:type="character" w:styleId="L9">
    <w:name w:val="l9"/>
    <w:basedOn w:val="DefaultParagraphFont"/>
    <w:qFormat/>
    <w:rPr>
      <w:sz w:val="24"/>
      <w:szCs w:val="24"/>
    </w:rPr>
  </w:style>
  <w:style w:type="character" w:styleId="L10">
    <w:name w:val="l10"/>
    <w:basedOn w:val="DefaultParagraphFont"/>
    <w:qFormat/>
    <w:rPr>
      <w:sz w:val="24"/>
      <w:szCs w:val="24"/>
    </w:rPr>
  </w:style>
  <w:style w:type="character" w:styleId="Meta-author">
    <w:name w:val="meta-author"/>
    <w:basedOn w:val="DefaultParagraphFont"/>
    <w:qFormat/>
    <w:rPr>
      <w:sz w:val="24"/>
      <w:szCs w:val="24"/>
    </w:rPr>
  </w:style>
  <w:style w:type="character" w:styleId="Meta-date">
    <w:name w:val="meta-date"/>
    <w:basedOn w:val="DefaultParagraphFont"/>
    <w:qFormat/>
    <w:rPr>
      <w:sz w:val="24"/>
      <w:szCs w:val="24"/>
    </w:rPr>
  </w:style>
  <w:style w:type="character" w:styleId="Meta-view">
    <w:name w:val="meta-view"/>
    <w:basedOn w:val="DefaultParagraphFont"/>
    <w:qFormat/>
    <w:rPr>
      <w:sz w:val="24"/>
      <w:szCs w:val="24"/>
    </w:rPr>
  </w:style>
  <w:style w:type="character" w:styleId="CharChar2">
    <w:name w:val="Char Char2"/>
    <w:basedOn w:val="DefaultParagraphFont"/>
    <w:qFormat/>
    <w:rPr>
      <w:sz w:val="20"/>
    </w:rPr>
  </w:style>
  <w:style w:type="character" w:styleId="Tlid-translationtranslation">
    <w:name w:val="tlid-translation translation"/>
    <w:basedOn w:val="DefaultParagraphFont"/>
    <w:qFormat/>
    <w:rPr>
      <w:sz w:val="24"/>
      <w:szCs w:val="24"/>
    </w:rPr>
  </w:style>
  <w:style w:type="character" w:styleId="Fontstyle01">
    <w:name w:val="fontstyle01"/>
    <w:basedOn w:val="DefaultParagraphFont"/>
    <w:qFormat/>
    <w:rPr>
      <w:rFonts w:ascii="Helvetica-Bold" w:hAnsi="Helvetica-Bold"/>
      <w:b/>
      <w:bCs/>
      <w:color w:val="C3FFC3"/>
      <w:sz w:val="100"/>
      <w:szCs w:val="100"/>
    </w:rPr>
  </w:style>
  <w:style w:type="character" w:styleId="Fontstyle21">
    <w:name w:val="fontstyle21"/>
    <w:basedOn w:val="DefaultParagraphFont"/>
    <w:qFormat/>
    <w:rPr>
      <w:rFonts w:ascii="LiberationSans" w:hAnsi="LiberationSans"/>
      <w:color w:val="000000"/>
      <w:szCs w:val="24"/>
    </w:rPr>
  </w:style>
  <w:style w:type="character" w:styleId="Fontstyle31">
    <w:name w:val="fontstyle31"/>
    <w:basedOn w:val="DefaultParagraphFont"/>
    <w:qFormat/>
    <w:rPr>
      <w:rFonts w:ascii="LiberationSans-Italic" w:hAnsi="LiberationSans-Italic"/>
      <w:i/>
      <w:iCs/>
      <w:color w:val="000000"/>
      <w:szCs w:val="24"/>
    </w:rPr>
  </w:style>
  <w:style w:type="character" w:styleId="Viiyi">
    <w:name w:val="viiyi"/>
    <w:basedOn w:val="DefaultParagraphFont"/>
    <w:qFormat/>
    <w:rPr>
      <w:sz w:val="24"/>
      <w:szCs w:val="24"/>
    </w:rPr>
  </w:style>
  <w:style w:type="character" w:styleId="Jlqj4b">
    <w:name w:val="jlqj4b"/>
    <w:basedOn w:val="DefaultParagraphFont"/>
    <w:qFormat/>
    <w:rPr>
      <w:sz w:val="24"/>
      <w:szCs w:val="24"/>
    </w:rPr>
  </w:style>
  <w:style w:type="character" w:styleId="Acopre">
    <w:name w:val="acopre"/>
    <w:basedOn w:val="DefaultParagraphFont"/>
    <w:qFormat/>
    <w:rPr>
      <w:sz w:val="24"/>
      <w:szCs w:val="24"/>
    </w:rPr>
  </w:style>
  <w:style w:type="character" w:styleId="Markedcontent">
    <w:name w:val="markedcontent"/>
    <w:basedOn w:val="DefaultParagraphFont"/>
    <w:qFormat/>
    <w:rPr>
      <w:sz w:val="24"/>
      <w:szCs w:val="24"/>
    </w:rPr>
  </w:style>
  <w:style w:type="character" w:styleId="Fontstyle11">
    <w:name w:val="fontstyle11"/>
    <w:basedOn w:val="DefaultParagraphFont"/>
    <w:qFormat/>
    <w:rPr>
      <w:rFonts w:ascii="LiberationSans-Bold" w:hAnsi="LiberationSans-Bold"/>
      <w:b/>
      <w:bCs/>
      <w:color w:val="000000"/>
      <w:szCs w:val="24"/>
    </w:rPr>
  </w:style>
  <w:style w:type="character" w:styleId="Tlid-translation">
    <w:name w:val="tlid-translation"/>
    <w:basedOn w:val="DefaultParagraphFont"/>
    <w:qFormat/>
    <w:rPr>
      <w:sz w:val="24"/>
      <w:szCs w:val="24"/>
    </w:rPr>
  </w:style>
  <w:style w:type="character" w:styleId="Fontstyle41">
    <w:name w:val="fontstyle41"/>
    <w:basedOn w:val="DefaultParagraphFont"/>
    <w:qFormat/>
    <w:rPr>
      <w:rFonts w:ascii="LiberationSans-Italic" w:hAnsi="LiberationSans-Italic"/>
      <w:i/>
      <w:iCs/>
      <w:color w:val="000000"/>
      <w:szCs w:val="24"/>
    </w:rPr>
  </w:style>
  <w:style w:type="character" w:styleId="Fontstyle51">
    <w:name w:val="fontstyle51"/>
    <w:basedOn w:val="DefaultParagraphFont"/>
    <w:qFormat/>
    <w:rPr>
      <w:rFonts w:ascii="DejaVuSans" w:hAnsi="DejaVuSans"/>
      <w:color w:val="000000"/>
      <w:szCs w:val="24"/>
    </w:rPr>
  </w:style>
  <w:style w:type="character" w:styleId="Q4iawc">
    <w:name w:val="q4iawc"/>
    <w:basedOn w:val="DefaultParagraphFont"/>
    <w:qFormat/>
    <w:rPr>
      <w:sz w:val="24"/>
      <w:szCs w:val="24"/>
    </w:rPr>
  </w:style>
  <w:style w:type="character" w:styleId="HTMLPreformattedChar">
    <w:name w:val="HTML Preformatted Char"/>
    <w:basedOn w:val="DefaultParagraphFont"/>
    <w:qFormat/>
    <w:rPr>
      <w:rFonts w:ascii="Courier New" w:hAnsi="Courier New" w:cs="Courier New"/>
      <w:sz w:val="24"/>
      <w:szCs w:val="24"/>
    </w:rPr>
  </w:style>
  <w:style w:type="character" w:styleId="Y2iqfc">
    <w:name w:val="y2iqfc"/>
    <w:basedOn w:val="DefaultParagraphFont"/>
    <w:qFormat/>
    <w:rPr>
      <w:sz w:val="24"/>
      <w:szCs w:val="24"/>
    </w:rPr>
  </w:style>
  <w:style w:type="character" w:styleId="Rynqvb">
    <w:name w:val="rynqvb"/>
    <w:qFormat/>
    <w:rPr/>
  </w:style>
  <w:style w:type="character" w:styleId="Hwtze">
    <w:name w:val="hwtze"/>
    <w:qFormat/>
    <w:rPr/>
  </w:style>
  <w:style w:type="character" w:styleId="BodyTextIndent3Char1">
    <w:name w:val="Body Text Indent 3 Char1"/>
    <w:qFormat/>
    <w:rPr>
      <w:sz w:val="24"/>
      <w:lang w:val="en-US" w:eastAsia="en-US"/>
    </w:rPr>
  </w:style>
  <w:style w:type="character" w:styleId="Shorttext">
    <w:name w:val="short_text"/>
    <w:qFormat/>
    <w:rPr/>
  </w:style>
  <w:style w:type="character" w:styleId="Jpnncom">
    <w:name w:val="jpnncom"/>
    <w:qFormat/>
    <w:rPr/>
  </w:style>
  <w:style w:type="character" w:styleId="CharChar3">
    <w:name w:val="Char Char3"/>
    <w:qFormat/>
    <w:rPr>
      <w:rFonts w:ascii="Calibri" w:hAnsi="Calibri"/>
      <w:sz w:val="22"/>
      <w:lang w:val="id-ID" w:eastAsia="en-US"/>
    </w:rPr>
  </w:style>
  <w:style w:type="character" w:styleId="Textexposedshow">
    <w:name w:val="text_exposed_show"/>
    <w:qFormat/>
    <w:rPr/>
  </w:style>
  <w:style w:type="character" w:styleId="CharChar41">
    <w:name w:val="Char Char41"/>
    <w:qFormat/>
    <w:rPr>
      <w:sz w:val="24"/>
      <w:lang w:val="en-US" w:eastAsia="en-US"/>
    </w:rPr>
  </w:style>
  <w:style w:type="character" w:styleId="CharChar42">
    <w:name w:val="Char Char42"/>
    <w:qFormat/>
    <w:rPr>
      <w:sz w:val="24"/>
      <w:lang w:val="en-US" w:eastAsia="en-US"/>
    </w:rPr>
  </w:style>
  <w:style w:type="character" w:styleId="CharChar31">
    <w:name w:val="Char Char31"/>
    <w:qFormat/>
    <w:rPr>
      <w:lang w:val="en-US" w:eastAsia="en-US"/>
    </w:rPr>
  </w:style>
  <w:style w:type="character" w:styleId="Reference-text">
    <w:name w:val="reference-text"/>
    <w:qFormat/>
    <w:rPr/>
  </w:style>
  <w:style w:type="character" w:styleId="E24kjd">
    <w:name w:val="e24kjd"/>
    <w:qFormat/>
    <w:rPr/>
  </w:style>
  <w:style w:type="character" w:styleId="Blocktext">
    <w:name w:val="blocktext"/>
    <w:qFormat/>
    <w:rPr/>
  </w:style>
  <w:style w:type="character" w:styleId="Fontstyle61">
    <w:name w:val="fontstyle61"/>
    <w:qFormat/>
    <w:rPr>
      <w:rFonts w:ascii="HQPB3" w:hAnsi="HQPB3"/>
      <w:color w:val="000000"/>
      <w:sz w:val="28"/>
    </w:rPr>
  </w:style>
  <w:style w:type="character" w:styleId="Hgkelc">
    <w:name w:val="hgkelc"/>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before="0" w:after="12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NormalTable">
    <w:name w:val="Normal Table"/>
    <w:qFormat/>
    <w:pPr>
      <w:widowControl/>
      <w:bidi w:val="0"/>
      <w:jc w:val="left"/>
      <w:textAlignment w:val="auto"/>
    </w:pPr>
    <w:rPr>
      <w:rFonts w:ascii="Times New Roman" w:hAnsi="Times New Roman" w:eastAsia="Symbol" w:cs="Times New Roman"/>
      <w:color w:val="auto"/>
      <w:kern w:val="2"/>
      <w:sz w:val="20"/>
      <w:szCs w:val="20"/>
      <w:lang w:val="en-ID" w:eastAsia="en-ID" w:bidi="ar-SA"/>
    </w:rPr>
  </w:style>
  <w:style w:type="paragraph" w:styleId="Title">
    <w:name w:val="Title"/>
    <w:basedOn w:val="Normal"/>
    <w:qFormat/>
    <w:pPr>
      <w:jc w:val="center"/>
    </w:pPr>
    <w:rPr>
      <w:b/>
    </w:rPr>
  </w:style>
  <w:style w:type="paragraph" w:styleId="FootnotetextCharCharCharCharCharCharCharFootnoteTextCharCharFootnoteTextChar1CharCharFootnoteTextCharCharCharCharFootnoteTextChar1CharCharCharCharFootnoteTextCharCharCharCharCharChar">
    <w:name w:val="footnote text,Char Char Char Char,Char Char Char,Footnote Text Char Char,Footnote Text Char1 Char Char,Footnote Text Char Char Char Char,Footnote Text Char1 Char Char Char Char,Footnote Text Char Char Char Char Char Char"/>
    <w:basedOn w:val="Normal"/>
    <w:qFormat/>
    <w:pPr/>
    <w:rPr>
      <w:sz w:val="20"/>
    </w:rPr>
  </w:style>
  <w:style w:type="paragraph" w:styleId="TextBodyIndent">
    <w:name w:val="Body Text Indent"/>
    <w:basedOn w:val="Normal"/>
    <w:pPr>
      <w:spacing w:lineRule="auto" w:line="480"/>
      <w:ind w:left="360" w:hanging="0"/>
      <w:jc w:val="both"/>
    </w:pPr>
    <w:rPr/>
  </w:style>
  <w:style w:type="paragraph" w:styleId="BodyTextIndent2">
    <w:name w:val="Body Text Indent 2"/>
    <w:basedOn w:val="Normal"/>
    <w:qFormat/>
    <w:pPr>
      <w:spacing w:lineRule="auto" w:line="480"/>
      <w:ind w:left="1080" w:hanging="0"/>
      <w:jc w:val="both"/>
    </w:pPr>
    <w:rPr/>
  </w:style>
  <w:style w:type="paragraph" w:styleId="BodyTextIndent3">
    <w:name w:val="Body Text Indent 3"/>
    <w:basedOn w:val="Normal"/>
    <w:qFormat/>
    <w:pPr>
      <w:spacing w:lineRule="auto" w:line="480"/>
      <w:ind w:left="720" w:firstLine="720"/>
      <w:jc w:val="both"/>
    </w:pPr>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lockText1">
    <w:name w:val="Block Text"/>
    <w:basedOn w:val="Normal"/>
    <w:qFormat/>
    <w:pPr>
      <w:ind w:left="-426" w:right="-425" w:hanging="0"/>
      <w:jc w:val="center"/>
    </w:pPr>
    <w:rPr>
      <w:sz w:val="32"/>
    </w:rPr>
  </w:style>
  <w:style w:type="paragraph" w:styleId="Endnote">
    <w:name w:val="Endnote Text"/>
    <w:basedOn w:val="Normal"/>
    <w:pPr/>
    <w:rPr>
      <w:sz w:val="20"/>
    </w:rPr>
  </w:style>
  <w:style w:type="paragraph" w:styleId="Default">
    <w:name w:val="Default"/>
    <w:qFormat/>
    <w:pPr>
      <w:widowControl/>
      <w:bidi w:val="0"/>
      <w:jc w:val="left"/>
      <w:textAlignment w:val="auto"/>
    </w:pPr>
    <w:rPr>
      <w:rFonts w:ascii="Times New Roman" w:hAnsi="Times New Roman" w:eastAsia="Symbol" w:cs="Times New Roman"/>
      <w:color w:val="000000"/>
      <w:kern w:val="2"/>
      <w:sz w:val="24"/>
      <w:szCs w:val="24"/>
      <w:lang w:val="en-US" w:eastAsia="en-US" w:bidi="ar-SA"/>
    </w:rPr>
  </w:style>
  <w:style w:type="paragraph" w:styleId="ListParagraphBodyoftext">
    <w:name w:val="List Paragraph,Body of text"/>
    <w:basedOn w:val="Normal"/>
    <w:qFormat/>
    <w:pPr>
      <w:spacing w:lineRule="auto" w:line="276" w:before="0" w:after="200"/>
      <w:ind w:left="720" w:hanging="0"/>
    </w:pPr>
    <w:rPr>
      <w:rFonts w:ascii="Calibri" w:hAnsi="Calibri" w:cs="Calibri"/>
      <w:sz w:val="22"/>
      <w:szCs w:val="22"/>
    </w:rPr>
  </w:style>
  <w:style w:type="paragraph" w:styleId="NormalWeb">
    <w:name w:val="Normal (Web)"/>
    <w:basedOn w:val="Normal"/>
    <w:qFormat/>
    <w:pPr>
      <w:spacing w:beforeAutospacing="1" w:afterAutospacing="1"/>
    </w:pPr>
    <w:rPr>
      <w:szCs w:val="24"/>
      <w:lang w:val="en-GB" w:eastAsia="en-GB"/>
    </w:rPr>
  </w:style>
  <w:style w:type="paragraph" w:styleId="ParaAttribute3">
    <w:name w:val="ParaAttribute3"/>
    <w:qFormat/>
    <w:pPr>
      <w:widowControl w:val="false"/>
      <w:bidi w:val="0"/>
      <w:jc w:val="center"/>
      <w:textAlignment w:val="auto"/>
    </w:pPr>
    <w:rPr>
      <w:rFonts w:ascii="Times New Roman" w:hAnsi="Times New Roman" w:eastAsia="Batang" w:cs="Times New Roman"/>
      <w:color w:val="auto"/>
      <w:kern w:val="2"/>
      <w:sz w:val="20"/>
      <w:szCs w:val="20"/>
      <w:lang w:val="en-US" w:eastAsia="en-US" w:bidi="ar-SA"/>
    </w:rPr>
  </w:style>
  <w:style w:type="paragraph" w:styleId="ParaAttribute4">
    <w:name w:val="ParaAttribute4"/>
    <w:qFormat/>
    <w:pPr>
      <w:widowControl w:val="false"/>
      <w:bidi w:val="0"/>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8">
    <w:name w:val="ParaAttribute8"/>
    <w:qFormat/>
    <w:pPr>
      <w:widowControl w:val="false"/>
      <w:bidi w:val="0"/>
      <w:spacing w:before="0" w:after="120"/>
      <w:jc w:val="center"/>
      <w:textAlignment w:val="auto"/>
    </w:pPr>
    <w:rPr>
      <w:rFonts w:ascii="Times New Roman" w:hAnsi="Times New Roman" w:eastAsia="Batang" w:cs="Times New Roman"/>
      <w:color w:val="auto"/>
      <w:kern w:val="2"/>
      <w:sz w:val="20"/>
      <w:szCs w:val="20"/>
      <w:lang w:val="en-US" w:eastAsia="en-US" w:bidi="ar-SA"/>
    </w:rPr>
  </w:style>
  <w:style w:type="paragraph" w:styleId="ParaAttribute20">
    <w:name w:val="ParaAttribute20"/>
    <w:qFormat/>
    <w:pPr>
      <w:widowControl w:val="false"/>
      <w:tabs>
        <w:tab w:val="clear" w:pos="720"/>
        <w:tab w:val="left" w:pos="2977" w:leader="none"/>
        <w:tab w:val="left" w:pos="3402" w:leader="none"/>
      </w:tabs>
      <w:bidi w:val="0"/>
      <w:ind w:firstLine="284"/>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21">
    <w:name w:val="ParaAttribute21"/>
    <w:qFormat/>
    <w:pPr>
      <w:widowControl w:val="false"/>
      <w:tabs>
        <w:tab w:val="clear" w:pos="720"/>
        <w:tab w:val="left" w:pos="1701" w:leader="none"/>
        <w:tab w:val="left" w:pos="2977" w:leader="none"/>
        <w:tab w:val="left" w:pos="3402" w:leader="none"/>
      </w:tabs>
      <w:bidi w:val="0"/>
      <w:ind w:left="1418" w:hanging="1134"/>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22">
    <w:name w:val="ParaAttribute22"/>
    <w:qFormat/>
    <w:pPr>
      <w:widowControl w:val="false"/>
      <w:tabs>
        <w:tab w:val="clear" w:pos="720"/>
        <w:tab w:val="left" w:pos="1560" w:leader="none"/>
        <w:tab w:val="left" w:pos="2977" w:leader="none"/>
        <w:tab w:val="left" w:pos="3402" w:leader="none"/>
      </w:tabs>
      <w:bidi w:val="0"/>
      <w:ind w:left="1276" w:hanging="1276"/>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25">
    <w:name w:val="ParaAttribute25"/>
    <w:qFormat/>
    <w:pPr>
      <w:widowControl w:val="false"/>
      <w:tabs>
        <w:tab w:val="clear" w:pos="720"/>
        <w:tab w:val="left" w:pos="2977" w:leader="none"/>
        <w:tab w:val="left" w:pos="3402" w:leader="none"/>
      </w:tabs>
      <w:bidi w:val="0"/>
      <w:jc w:val="center"/>
      <w:textAlignment w:val="auto"/>
    </w:pPr>
    <w:rPr>
      <w:rFonts w:ascii="Times New Roman" w:hAnsi="Times New Roman" w:eastAsia="Batang" w:cs="Times New Roman"/>
      <w:color w:val="auto"/>
      <w:kern w:val="2"/>
      <w:sz w:val="20"/>
      <w:szCs w:val="20"/>
      <w:lang w:val="en-US" w:eastAsia="en-US" w:bidi="ar-SA"/>
    </w:rPr>
  </w:style>
  <w:style w:type="paragraph" w:styleId="ParaAttribute27">
    <w:name w:val="ParaAttribute27"/>
    <w:qFormat/>
    <w:pPr>
      <w:widowControl w:val="false"/>
      <w:tabs>
        <w:tab w:val="clear" w:pos="720"/>
        <w:tab w:val="left" w:pos="709" w:leader="none"/>
        <w:tab w:val="left" w:pos="2977" w:leader="none"/>
        <w:tab w:val="left" w:pos="3402" w:leader="none"/>
        <w:tab w:val="left" w:pos="5245" w:leader="none"/>
        <w:tab w:val="left" w:pos="6096" w:leader="none"/>
      </w:tabs>
      <w:bidi w:val="0"/>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28">
    <w:name w:val="ParaAttribute28"/>
    <w:qFormat/>
    <w:pPr>
      <w:widowControl w:val="false"/>
      <w:tabs>
        <w:tab w:val="clear" w:pos="720"/>
        <w:tab w:val="center" w:pos="4680" w:leader="none"/>
        <w:tab w:val="left" w:pos="5529" w:leader="none"/>
      </w:tabs>
      <w:bidi w:val="0"/>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29">
    <w:name w:val="ParaAttribute29"/>
    <w:qFormat/>
    <w:pPr>
      <w:widowControl w:val="false"/>
      <w:tabs>
        <w:tab w:val="clear" w:pos="720"/>
        <w:tab w:val="center" w:pos="4691" w:leader="none"/>
      </w:tabs>
      <w:bidi w:val="0"/>
      <w:jc w:val="left"/>
      <w:textAlignment w:val="auto"/>
    </w:pPr>
    <w:rPr>
      <w:rFonts w:ascii="Times New Roman" w:hAnsi="Times New Roman" w:eastAsia="Batang" w:cs="Times New Roman"/>
      <w:color w:val="auto"/>
      <w:kern w:val="2"/>
      <w:sz w:val="20"/>
      <w:szCs w:val="20"/>
      <w:lang w:val="en-US" w:eastAsia="en-US" w:bidi="ar-SA"/>
    </w:rPr>
  </w:style>
  <w:style w:type="paragraph" w:styleId="ParaAttribute30">
    <w:name w:val="ParaAttribute30"/>
    <w:qFormat/>
    <w:pPr>
      <w:widowControl w:val="false"/>
      <w:tabs>
        <w:tab w:val="clear" w:pos="720"/>
        <w:tab w:val="center" w:pos="4680" w:leader="none"/>
        <w:tab w:val="left" w:pos="5529" w:leader="none"/>
      </w:tabs>
      <w:bidi w:val="0"/>
      <w:jc w:val="center"/>
      <w:textAlignment w:val="auto"/>
    </w:pPr>
    <w:rPr>
      <w:rFonts w:ascii="Times New Roman" w:hAnsi="Times New Roman" w:eastAsia="Batang" w:cs="Times New Roman"/>
      <w:color w:val="auto"/>
      <w:kern w:val="2"/>
      <w:sz w:val="20"/>
      <w:szCs w:val="20"/>
      <w:lang w:val="en-US" w:eastAsia="en-US" w:bidi="ar-SA"/>
    </w:rPr>
  </w:style>
  <w:style w:type="paragraph" w:styleId="ParaAttribute23">
    <w:name w:val="ParaAttribute23"/>
    <w:qFormat/>
    <w:pPr>
      <w:widowControl w:val="false"/>
      <w:tabs>
        <w:tab w:val="clear" w:pos="720"/>
        <w:tab w:val="left" w:pos="1985" w:leader="none"/>
        <w:tab w:val="left" w:pos="2977" w:leader="none"/>
        <w:tab w:val="left" w:pos="3402" w:leader="none"/>
      </w:tabs>
      <w:bidi w:val="0"/>
      <w:jc w:val="center"/>
      <w:textAlignment w:val="auto"/>
    </w:pPr>
    <w:rPr>
      <w:rFonts w:ascii="Times New Roman" w:hAnsi="Times New Roman" w:eastAsia="Batang" w:cs="Times New Roman"/>
      <w:color w:val="auto"/>
      <w:kern w:val="2"/>
      <w:sz w:val="20"/>
      <w:szCs w:val="20"/>
      <w:lang w:val="en-US" w:eastAsia="en-US" w:bidi="ar-SA"/>
    </w:rPr>
  </w:style>
  <w:style w:type="paragraph" w:styleId="ParaAttribute40">
    <w:name w:val="ParaAttribute40"/>
    <w:qFormat/>
    <w:pPr>
      <w:widowControl w:val="false"/>
      <w:bidi w:val="0"/>
      <w:ind w:firstLine="540"/>
      <w:jc w:val="both"/>
      <w:textAlignment w:val="auto"/>
    </w:pPr>
    <w:rPr>
      <w:rFonts w:ascii="Times New Roman" w:hAnsi="Times New Roman" w:eastAsia="Batang" w:cs="Times New Roman"/>
      <w:color w:val="auto"/>
      <w:kern w:val="2"/>
      <w:sz w:val="20"/>
      <w:szCs w:val="20"/>
      <w:lang w:val="en-US" w:eastAsia="en-US" w:bidi="ar-SA"/>
    </w:rPr>
  </w:style>
  <w:style w:type="paragraph" w:styleId="ParaAttribute41">
    <w:name w:val="ParaAttribute41"/>
    <w:qFormat/>
    <w:pPr>
      <w:widowControl w:val="false"/>
      <w:bidi w:val="0"/>
      <w:ind w:firstLine="540"/>
      <w:jc w:val="both"/>
      <w:textAlignment w:val="auto"/>
    </w:pPr>
    <w:rPr>
      <w:rFonts w:ascii="Times New Roman" w:hAnsi="Times New Roman" w:eastAsia="Batang" w:cs="Times New Roman"/>
      <w:color w:val="auto"/>
      <w:kern w:val="2"/>
      <w:sz w:val="20"/>
      <w:szCs w:val="20"/>
      <w:lang w:val="en-US" w:eastAsia="en-US" w:bidi="ar-SA"/>
    </w:rPr>
  </w:style>
  <w:style w:type="paragraph" w:styleId="ParaAttribute42">
    <w:name w:val="ParaAttribute42"/>
    <w:qFormat/>
    <w:pPr>
      <w:widowControl w:val="false"/>
      <w:bidi w:val="0"/>
      <w:ind w:left="720" w:hanging="720"/>
      <w:jc w:val="both"/>
      <w:textAlignment w:val="auto"/>
    </w:pPr>
    <w:rPr>
      <w:rFonts w:ascii="Times New Roman" w:hAnsi="Times New Roman" w:eastAsia="Batang" w:cs="Times New Roman"/>
      <w:color w:val="auto"/>
      <w:kern w:val="2"/>
      <w:sz w:val="20"/>
      <w:szCs w:val="20"/>
      <w:lang w:val="en-US" w:eastAsia="en-US" w:bidi="ar-SA"/>
    </w:rPr>
  </w:style>
  <w:style w:type="paragraph" w:styleId="ParaAttribute43">
    <w:name w:val="ParaAttribute43"/>
    <w:qFormat/>
    <w:pPr>
      <w:widowControl w:val="false"/>
      <w:bidi w:val="0"/>
      <w:ind w:left="720" w:hanging="720"/>
      <w:jc w:val="both"/>
      <w:textAlignment w:val="auto"/>
    </w:pPr>
    <w:rPr>
      <w:rFonts w:ascii="Times New Roman" w:hAnsi="Times New Roman" w:eastAsia="Batang" w:cs="Times New Roman"/>
      <w:color w:val="auto"/>
      <w:kern w:val="2"/>
      <w:sz w:val="20"/>
      <w:szCs w:val="20"/>
      <w:lang w:val="en-US" w:eastAsia="en-US" w:bidi="ar-SA"/>
    </w:rPr>
  </w:style>
  <w:style w:type="paragraph" w:styleId="ParaAttribute44">
    <w:name w:val="ParaAttribute44"/>
    <w:qFormat/>
    <w:pPr>
      <w:widowControl w:val="false"/>
      <w:bidi w:val="0"/>
      <w:ind w:firstLine="709"/>
      <w:jc w:val="both"/>
      <w:textAlignment w:val="auto"/>
    </w:pPr>
    <w:rPr>
      <w:rFonts w:ascii="Times New Roman" w:hAnsi="Times New Roman" w:eastAsia="Batang" w:cs="Times New Roman"/>
      <w:color w:val="auto"/>
      <w:kern w:val="2"/>
      <w:sz w:val="20"/>
      <w:szCs w:val="20"/>
      <w:lang w:val="en-US" w:eastAsia="en-US" w:bidi="ar-SA"/>
    </w:rPr>
  </w:style>
  <w:style w:type="paragraph" w:styleId="ParaAttribute46">
    <w:name w:val="ParaAttribute46"/>
    <w:qFormat/>
    <w:pPr>
      <w:widowControl w:val="false"/>
      <w:bidi w:val="0"/>
      <w:ind w:left="5040" w:hanging="0"/>
      <w:jc w:val="left"/>
      <w:textAlignment w:val="auto"/>
    </w:pPr>
    <w:rPr>
      <w:rFonts w:ascii="Times New Roman" w:hAnsi="Times New Roman" w:eastAsia="Batang" w:cs="Times New Roman"/>
      <w:color w:val="auto"/>
      <w:kern w:val="2"/>
      <w:sz w:val="20"/>
      <w:szCs w:val="20"/>
      <w:lang w:val="en-US" w:eastAsia="en-US" w:bidi="ar-SA"/>
    </w:rPr>
  </w:style>
  <w:style w:type="paragraph" w:styleId="Msolistparagraph">
    <w:name w:val="msolistparagraph"/>
    <w:basedOn w:val="Normal"/>
    <w:qFormat/>
    <w:pPr>
      <w:spacing w:lineRule="auto" w:line="276" w:before="0" w:after="200"/>
      <w:ind w:left="720" w:hanging="0"/>
    </w:pPr>
    <w:rPr>
      <w:rFonts w:ascii="Calibri" w:hAnsi="Calibri"/>
      <w:sz w:val="22"/>
      <w:szCs w:val="22"/>
    </w:rPr>
  </w:style>
  <w:style w:type="paragraph" w:styleId="Wp-caption-text">
    <w:name w:val="wp-caption-text"/>
    <w:basedOn w:val="Normal"/>
    <w:qFormat/>
    <w:pPr>
      <w:spacing w:beforeAutospacing="1" w:afterAutospacing="1"/>
    </w:pPr>
    <w:rPr>
      <w:szCs w:val="24"/>
      <w:lang w:val="en-GB" w:eastAsia="en-GB"/>
    </w:rPr>
  </w:style>
  <w:style w:type="paragraph" w:styleId="TableGrid">
    <w:name w:val="Table Grid"/>
    <w:basedOn w:val="NormalTable"/>
    <w:qFormat/>
    <w:pPr>
      <w:pBdr/>
    </w:pPr>
    <w:rPr>
      <w:sz w:val="20"/>
      <w:lang w:val="id-ID" w:eastAsia="id-ID"/>
    </w:rPr>
  </w:style>
  <w:style w:type="paragraph" w:styleId="Has-text-color">
    <w:name w:val="has-text-color"/>
    <w:basedOn w:val="Normal"/>
    <w:qFormat/>
    <w:pPr>
      <w:spacing w:beforeAutospacing="1" w:afterAutospacing="1"/>
    </w:pPr>
    <w:rPr>
      <w:szCs w:val="24"/>
      <w:lang w:val="id-ID" w:eastAsia="id-ID"/>
    </w:rPr>
  </w:style>
  <w:style w:type="paragraph" w:styleId="Has-border-input-background-color">
    <w:name w:val="has-border-input-background-color"/>
    <w:basedOn w:val="Normal"/>
    <w:qFormat/>
    <w:pPr>
      <w:spacing w:beforeAutospacing="1" w:afterAutospacing="1"/>
    </w:pPr>
    <w:rPr>
      <w:szCs w:val="24"/>
      <w:lang w:val="id-ID" w:eastAsia="id-ID"/>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id-ID" w:eastAsia="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LibreOffice/7.5.4.2$Linux_X86_64 LibreOffice_project/36ccfdc35048b057fd9854c757a8b67ec53977b6</Application>
  <AppVersion>15.0000</AppVersion>
  <Pages>99</Pages>
  <Words>672</Words>
  <Characters>4497</Characters>
  <CharactersWithSpaces>3833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2023-08-23T07:35:00Z</dcterms:created>
  <dc:creator>w</dc:creator>
  <dc:description/>
  <dc:language>en-US</dc:language>
  <cp:lastModifiedBy/>
  <cp:lastPrinted>2022-12-19T13:20:00Z</cp:lastPrinted>
  <dcterms:modified xsi:type="dcterms:W3CDTF">2023-08-23T07:35:00Z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DenCokyLaw Den Coky</vt:lpwstr>
  </property>
</Properties>
</file>