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142240277"/>
      <w:bookmarkStart w:id="1" w:name="_GoBack"/>
      <w:bookmarkEnd w:id="1"/>
      <w:r>
        <w:t>DAFTAR PUSTAKA</w:t>
      </w:r>
      <w:bookmarkEnd w:id="0"/>
    </w:p>
    <w:p>
      <w:pPr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Buku</w:t>
      </w:r>
    </w:p>
    <w:p>
      <w:pPr>
        <w:pStyle w:val="10"/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Adrian, Sutedi</w:t>
      </w:r>
      <w:r>
        <w:rPr>
          <w:rFonts w:cs="Times New Roman"/>
          <w:i/>
          <w:iCs/>
          <w:sz w:val="24"/>
          <w:szCs w:val="24"/>
        </w:rPr>
        <w:t>, Hukum Waralaba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color w:val="4D5156"/>
          <w:sz w:val="24"/>
          <w:szCs w:val="24"/>
          <w:shd w:val="clear" w:color="auto" w:fill="FFFFFF"/>
        </w:rPr>
        <w:t>Bogor :</w:t>
      </w:r>
      <w:r>
        <w:rPr>
          <w:rFonts w:cs="Times New Roman"/>
          <w:color w:val="4D5156"/>
          <w:sz w:val="24"/>
          <w:szCs w:val="24"/>
          <w:shd w:val="clear" w:color="auto" w:fill="FFFFFF"/>
        </w:rPr>
        <w:t xml:space="preserve"> Ghalia Indonesia, 2008,</w:t>
      </w:r>
      <w:r>
        <w:rPr>
          <w:rFonts w:cs="Times New Roman"/>
          <w:sz w:val="24"/>
          <w:szCs w:val="24"/>
        </w:rPr>
        <w:t xml:space="preserve"> Hlm 80</w:t>
      </w:r>
    </w:p>
    <w:p>
      <w:pPr>
        <w:pStyle w:val="10"/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AK, Syahmin, </w:t>
      </w:r>
      <w:r>
        <w:rPr>
          <w:rFonts w:cs="Times New Roman"/>
          <w:i/>
          <w:iCs/>
          <w:sz w:val="24"/>
          <w:szCs w:val="24"/>
        </w:rPr>
        <w:t>Hukum Kontrak Internasional</w:t>
      </w:r>
      <w:r>
        <w:rPr>
          <w:rFonts w:cs="Times New Roman"/>
          <w:sz w:val="24"/>
          <w:szCs w:val="24"/>
        </w:rPr>
        <w:t>, Jakarta: Raja Grafindo Persada,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2006, Hlm 207</w:t>
      </w:r>
    </w:p>
    <w:p>
      <w:pPr>
        <w:spacing w:line="360" w:lineRule="auto"/>
        <w:jc w:val="both"/>
      </w:pPr>
      <w:r>
        <w:t xml:space="preserve">Amiruddin, </w:t>
      </w:r>
      <w:r>
        <w:rPr>
          <w:i/>
          <w:iCs/>
        </w:rPr>
        <w:t>Pengantar Metode Penelitian Hukum,</w:t>
      </w:r>
      <w:r>
        <w:t xml:space="preserve"> Jakarta: PT. Raja Grafindo</w:t>
      </w:r>
      <w:r>
        <w:tab/>
      </w:r>
      <w:r>
        <w:t>Persada, 2006.</w:t>
      </w:r>
    </w:p>
    <w:p>
      <w:pPr>
        <w:spacing w:line="360" w:lineRule="auto"/>
        <w:jc w:val="both"/>
      </w:pPr>
      <w:r>
        <w:t xml:space="preserve">Arifa’I, </w:t>
      </w:r>
      <w:r>
        <w:rPr>
          <w:i/>
          <w:iCs/>
        </w:rPr>
        <w:t>Personal Franchise (Franchise Pribadi) Bentuk Usaha Alternatif</w:t>
      </w:r>
      <w:r>
        <w:rPr>
          <w:i/>
          <w:iCs/>
        </w:rPr>
        <w:tab/>
      </w:r>
      <w:r>
        <w:rPr>
          <w:i/>
          <w:iCs/>
        </w:rPr>
        <w:t xml:space="preserve">Menjadi Jutawan Dalam Waktu Relatif Singkat, </w:t>
      </w:r>
      <w:r>
        <w:t>Surkarta:L4L Press,</w:t>
      </w:r>
      <w:r>
        <w:tab/>
      </w:r>
      <w:r>
        <w:t>Surakarta, 2018.</w:t>
      </w:r>
    </w:p>
    <w:p>
      <w:pPr>
        <w:spacing w:line="360" w:lineRule="auto"/>
        <w:jc w:val="both"/>
      </w:pPr>
      <w:r>
        <w:t xml:space="preserve">Arikunto, Suharsimi, </w:t>
      </w:r>
      <w:r>
        <w:rPr>
          <w:i/>
          <w:iCs/>
        </w:rPr>
        <w:t>Prosedur Penulisan</w:t>
      </w:r>
      <w:r>
        <w:t>, Jakarta : Universitas Indonesia, 2002.</w:t>
      </w:r>
    </w:p>
    <w:p>
      <w:pPr>
        <w:spacing w:line="360" w:lineRule="auto"/>
        <w:jc w:val="both"/>
      </w:pPr>
      <w:r>
        <w:t xml:space="preserve">Darus, Badrulzaman Mariam, </w:t>
      </w:r>
      <w:r>
        <w:rPr>
          <w:i/>
          <w:iCs/>
        </w:rPr>
        <w:t>Aneka Hukum Bisnis</w:t>
      </w:r>
      <w:r>
        <w:t>, PT. Alumni Bandung, 2005</w:t>
      </w:r>
    </w:p>
    <w:p>
      <w:pPr>
        <w:pStyle w:val="10"/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Dirjosisworo, Soedjono, </w:t>
      </w:r>
      <w:r>
        <w:rPr>
          <w:rFonts w:cs="Times New Roman"/>
          <w:i/>
          <w:iCs/>
          <w:sz w:val="24"/>
          <w:szCs w:val="24"/>
        </w:rPr>
        <w:t>Kontrak Bisnis, Menurut Sistem Civil Law, Common Law</w:t>
      </w:r>
      <w:r>
        <w:rPr>
          <w:rFonts w:cs="Times New Roman"/>
          <w:i/>
          <w:iCs/>
          <w:sz w:val="24"/>
          <w:szCs w:val="24"/>
        </w:rPr>
        <w:tab/>
      </w:r>
      <w:r>
        <w:rPr>
          <w:rFonts w:cs="Times New Roman"/>
          <w:i/>
          <w:iCs/>
          <w:sz w:val="24"/>
          <w:szCs w:val="24"/>
        </w:rPr>
        <w:t>Dan Praktek Dagang Intemasional</w:t>
      </w:r>
      <w:r>
        <w:rPr>
          <w:rFonts w:cs="Times New Roman"/>
          <w:sz w:val="24"/>
          <w:szCs w:val="24"/>
        </w:rPr>
        <w:t>, Bandung: Mandar Maju, 2003, Hal. 29.</w:t>
      </w:r>
    </w:p>
    <w:p>
      <w:pPr>
        <w:pStyle w:val="10"/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Ekotama, Suryono, 2010, </w:t>
      </w:r>
      <w:r>
        <w:rPr>
          <w:rFonts w:cs="Times New Roman"/>
          <w:i/>
          <w:iCs/>
          <w:sz w:val="24"/>
          <w:szCs w:val="24"/>
        </w:rPr>
        <w:t>Jurus Jitu Memilih Bisnis Franchise</w:t>
      </w:r>
      <w:r>
        <w:rPr>
          <w:rFonts w:cs="Times New Roman"/>
          <w:sz w:val="24"/>
          <w:szCs w:val="24"/>
        </w:rPr>
        <w:t>, Citra Media,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Yogyakarta, Hlm 162-172</w:t>
      </w:r>
    </w:p>
    <w:p>
      <w:pPr>
        <w:pStyle w:val="10"/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Fuady, Munir, </w:t>
      </w:r>
      <w:r>
        <w:rPr>
          <w:rFonts w:cs="Times New Roman"/>
          <w:i/>
          <w:iCs/>
          <w:sz w:val="24"/>
          <w:szCs w:val="24"/>
        </w:rPr>
        <w:t>Hukum Kontrak (Dari Sudut Pandang Hukum Bisnis),</w:t>
      </w:r>
      <w:r>
        <w:rPr>
          <w:rFonts w:cs="Times New Roman"/>
          <w:sz w:val="24"/>
          <w:szCs w:val="24"/>
        </w:rPr>
        <w:t xml:space="preserve"> Bandung: Pt.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Citra Aditya Bakti, 2002,  Hlm 339.</w:t>
      </w:r>
    </w:p>
    <w:p>
      <w:pPr>
        <w:pStyle w:val="10"/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Hakim, Lukman, </w:t>
      </w:r>
      <w:r>
        <w:rPr>
          <w:rFonts w:cs="Times New Roman"/>
          <w:i/>
          <w:iCs/>
          <w:sz w:val="24"/>
          <w:szCs w:val="24"/>
        </w:rPr>
        <w:t>Info Lengkap Waralaba</w:t>
      </w:r>
      <w:r>
        <w:rPr>
          <w:rFonts w:cs="Times New Roman"/>
          <w:sz w:val="24"/>
          <w:szCs w:val="24"/>
        </w:rPr>
        <w:t>, Yogyakarta : Medpress, 2008, Hlm 35</w:t>
      </w:r>
    </w:p>
    <w:p>
      <w:pPr>
        <w:pStyle w:val="10"/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Hariyani, Iswi, </w:t>
      </w:r>
      <w:r>
        <w:rPr>
          <w:rFonts w:cs="Times New Roman"/>
          <w:i/>
          <w:iCs/>
          <w:sz w:val="24"/>
          <w:szCs w:val="24"/>
        </w:rPr>
        <w:t>Membangun Gurita Bisnis Franchise</w:t>
      </w:r>
      <w:r>
        <w:rPr>
          <w:rFonts w:cs="Times New Roman"/>
          <w:sz w:val="24"/>
          <w:szCs w:val="24"/>
        </w:rPr>
        <w:t>, Yogyakarta: Pustaka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Yustisia, 2011 Hlm 37.</w:t>
      </w:r>
    </w:p>
    <w:p>
      <w:pPr>
        <w:spacing w:line="360" w:lineRule="auto"/>
        <w:jc w:val="both"/>
      </w:pPr>
      <w:r>
        <w:t xml:space="preserve">Hartini, Rahayu, </w:t>
      </w:r>
      <w:r>
        <w:rPr>
          <w:i/>
          <w:iCs/>
        </w:rPr>
        <w:t>Aspek Hukum Bisnis,</w:t>
      </w:r>
      <w:r>
        <w:t xml:space="preserve"> Malang:UMM Press, 2005.</w:t>
      </w:r>
    </w:p>
    <w:p>
      <w:pPr>
        <w:pStyle w:val="10"/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Ibrahim, Johannes &amp; Lindawaty Sewu, </w:t>
      </w:r>
      <w:r>
        <w:rPr>
          <w:rFonts w:cs="Times New Roman"/>
          <w:i/>
          <w:iCs/>
          <w:sz w:val="24"/>
          <w:szCs w:val="24"/>
        </w:rPr>
        <w:t>Hukum Bisnis Dalam Persepsi Manusia</w:t>
      </w:r>
      <w:r>
        <w:rPr>
          <w:rFonts w:cs="Times New Roman"/>
          <w:i/>
          <w:iCs/>
          <w:sz w:val="24"/>
          <w:szCs w:val="24"/>
        </w:rPr>
        <w:tab/>
      </w:r>
      <w:r>
        <w:rPr>
          <w:rFonts w:cs="Times New Roman"/>
          <w:i/>
          <w:iCs/>
          <w:sz w:val="24"/>
          <w:szCs w:val="24"/>
        </w:rPr>
        <w:t>Modern</w:t>
      </w:r>
      <w:r>
        <w:rPr>
          <w:rFonts w:cs="Times New Roman"/>
          <w:sz w:val="24"/>
          <w:szCs w:val="24"/>
        </w:rPr>
        <w:t>, Bandung:PT. Refika Aditama, 2007, Hal. 80</w:t>
      </w:r>
    </w:p>
    <w:p>
      <w:pPr>
        <w:pStyle w:val="10"/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Khairandy, Ridwan, </w:t>
      </w:r>
      <w:r>
        <w:rPr>
          <w:rFonts w:cs="Times New Roman"/>
          <w:i/>
          <w:iCs/>
          <w:sz w:val="24"/>
          <w:szCs w:val="24"/>
        </w:rPr>
        <w:t>Hukum Kontrak Indonesia Dalam Perspektif Perbandingan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Yogyakarta: Fh Uii Press, 2013, Hlm 270.</w:t>
      </w:r>
    </w:p>
    <w:p>
      <w:pPr>
        <w:spacing w:line="360" w:lineRule="auto"/>
        <w:jc w:val="both"/>
      </w:pPr>
      <w:r>
        <w:t xml:space="preserve">Khairandy, Ridwan, </w:t>
      </w:r>
      <w:r>
        <w:rPr>
          <w:i/>
          <w:iCs/>
        </w:rPr>
        <w:t>Perjanjian Franchise Sebagai Sarana Alih Teknologi, Pusat</w:t>
      </w:r>
      <w:r>
        <w:rPr>
          <w:i/>
          <w:iCs/>
        </w:rPr>
        <w:tab/>
      </w:r>
      <w:r>
        <w:rPr>
          <w:i/>
          <w:iCs/>
        </w:rPr>
        <w:t>Studi Hukum UII Yogyakarta bekerjasama dengan yayasan Klinik Haki</w:t>
      </w:r>
      <w:r>
        <w:tab/>
      </w:r>
      <w:r>
        <w:t>Jakarta, 2000.</w:t>
      </w:r>
    </w:p>
    <w:p>
      <w:pPr>
        <w:pStyle w:val="10"/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Lindawaty, P dan S.Sewu, </w:t>
      </w:r>
      <w:r>
        <w:rPr>
          <w:rFonts w:cs="Times New Roman"/>
          <w:i/>
          <w:iCs/>
          <w:sz w:val="24"/>
          <w:szCs w:val="24"/>
        </w:rPr>
        <w:t>Franchise : Pola Bisnis Spektakuler Dalam Perspektih</w:t>
      </w:r>
      <w:r>
        <w:rPr>
          <w:rFonts w:cs="Times New Roman"/>
          <w:i/>
          <w:iCs/>
          <w:sz w:val="24"/>
          <w:szCs w:val="24"/>
        </w:rPr>
        <w:tab/>
      </w:r>
      <w:r>
        <w:rPr>
          <w:rFonts w:cs="Times New Roman"/>
          <w:i/>
          <w:iCs/>
          <w:sz w:val="24"/>
          <w:szCs w:val="24"/>
        </w:rPr>
        <w:t>Hukum Dan Ekonomi</w:t>
      </w:r>
      <w:r>
        <w:rPr>
          <w:rFonts w:cs="Times New Roman"/>
          <w:sz w:val="24"/>
          <w:szCs w:val="24"/>
        </w:rPr>
        <w:t>, Bandung: Cv Utomo, 2004, Hlm 15</w:t>
      </w:r>
    </w:p>
    <w:p>
      <w:pPr>
        <w:pStyle w:val="10"/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Muhammad, Abdulkadir, </w:t>
      </w:r>
      <w:r>
        <w:rPr>
          <w:rFonts w:cs="Times New Roman"/>
          <w:i/>
          <w:iCs/>
          <w:sz w:val="24"/>
          <w:szCs w:val="24"/>
        </w:rPr>
        <w:t>Hukum Perusahaan Indonesia</w:t>
      </w:r>
      <w:r>
        <w:rPr>
          <w:rFonts w:cs="Times New Roman"/>
          <w:sz w:val="24"/>
          <w:szCs w:val="24"/>
        </w:rPr>
        <w:t>, Bandung: Pt. Citra Aditya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Bakti, 2006, Hlm 524.</w:t>
      </w:r>
    </w:p>
    <w:p>
      <w:pPr>
        <w:spacing w:line="360" w:lineRule="auto"/>
        <w:jc w:val="both"/>
      </w:pPr>
      <w:r>
        <w:t xml:space="preserve">Muharam, S, </w:t>
      </w:r>
      <w:r>
        <w:rPr>
          <w:i/>
          <w:iCs/>
        </w:rPr>
        <w:t>Apa itu Bisnis Franchise</w:t>
      </w:r>
      <w:r>
        <w:t>, SMfranchise, January, 2003.</w:t>
      </w:r>
    </w:p>
    <w:p>
      <w:pPr>
        <w:spacing w:line="360" w:lineRule="auto"/>
        <w:jc w:val="both"/>
      </w:pPr>
      <w:r>
        <w:t xml:space="preserve">Naihasry, Syahrin, </w:t>
      </w:r>
      <w:r>
        <w:rPr>
          <w:i/>
          <w:iCs/>
        </w:rPr>
        <w:t>Hukum Bisnis (Business Law),</w:t>
      </w:r>
      <w:r>
        <w:t xml:space="preserve"> Yogykrta: Mida Pustaka,2005.</w:t>
      </w:r>
    </w:p>
    <w:p>
      <w:pPr>
        <w:spacing w:line="360" w:lineRule="auto"/>
        <w:jc w:val="both"/>
      </w:pPr>
      <w:r>
        <w:t xml:space="preserve">Prastowo, </w:t>
      </w:r>
      <w:r>
        <w:rPr>
          <w:lang w:val="id-ID"/>
        </w:rPr>
        <w:t>Andi</w:t>
      </w:r>
      <w:r>
        <w:t>,</w:t>
      </w:r>
      <w:r>
        <w:rPr>
          <w:lang w:val="id-ID"/>
        </w:rPr>
        <w:t xml:space="preserve"> </w:t>
      </w:r>
      <w:r>
        <w:rPr>
          <w:i/>
          <w:iCs/>
        </w:rPr>
        <w:t>Metode Penelitian Kualitatif,</w:t>
      </w:r>
      <w:r>
        <w:t xml:space="preserve"> Yogyakarta:PT. Hannindita Offset,</w:t>
      </w:r>
      <w:r>
        <w:tab/>
      </w:r>
      <w:r>
        <w:t>2010.</w:t>
      </w:r>
    </w:p>
    <w:p>
      <w:pPr>
        <w:spacing w:line="360" w:lineRule="auto"/>
        <w:jc w:val="both"/>
      </w:pPr>
      <w:r>
        <w:t xml:space="preserve">Rahardjo, Satjipto, </w:t>
      </w:r>
      <w:r>
        <w:rPr>
          <w:i/>
          <w:iCs/>
        </w:rPr>
        <w:t>Permasalahan Hukum Di Indonesia,</w:t>
      </w:r>
      <w:r>
        <w:t xml:space="preserve"> Bandung, 2007.</w:t>
      </w:r>
    </w:p>
    <w:p>
      <w:pPr>
        <w:pStyle w:val="10"/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Rahmadi, Bambang N, </w:t>
      </w:r>
      <w:r>
        <w:rPr>
          <w:rFonts w:cs="Times New Roman"/>
          <w:i/>
          <w:iCs/>
          <w:sz w:val="24"/>
          <w:szCs w:val="24"/>
        </w:rPr>
        <w:t>Aspek Hukum Dan Bisnis</w:t>
      </w:r>
      <w:r>
        <w:rPr>
          <w:rFonts w:cs="Times New Roman"/>
          <w:sz w:val="24"/>
          <w:szCs w:val="24"/>
        </w:rPr>
        <w:t>, Bandung: Pt. Nusantara Sakti,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2007,  Hlm 7.</w:t>
      </w:r>
    </w:p>
    <w:p>
      <w:pPr>
        <w:pStyle w:val="10"/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Satrio, J, </w:t>
      </w:r>
      <w:r>
        <w:rPr>
          <w:rFonts w:cs="Times New Roman"/>
          <w:i/>
          <w:iCs/>
          <w:sz w:val="24"/>
          <w:szCs w:val="24"/>
        </w:rPr>
        <w:t>Hukum Perikatan, Perikatan Yang Lahir Dari Perjanjian</w:t>
      </w:r>
      <w:r>
        <w:rPr>
          <w:rFonts w:cs="Times New Roman"/>
          <w:sz w:val="24"/>
          <w:szCs w:val="24"/>
        </w:rPr>
        <w:t>, Bandung: Citra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Aditya Bakti, 2005, Hlm 146.</w:t>
      </w:r>
    </w:p>
    <w:p>
      <w:pPr>
        <w:pStyle w:val="10"/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Subekti, </w:t>
      </w:r>
      <w:r>
        <w:rPr>
          <w:rFonts w:cs="Times New Roman"/>
          <w:i/>
          <w:iCs/>
          <w:sz w:val="24"/>
          <w:szCs w:val="24"/>
        </w:rPr>
        <w:t>Hukum Perjanjian</w:t>
      </w:r>
      <w:r>
        <w:rPr>
          <w:rFonts w:cs="Times New Roman"/>
          <w:sz w:val="24"/>
          <w:szCs w:val="24"/>
        </w:rPr>
        <w:t>, Jakarta: Intermasa, 2002, Hlm 1</w:t>
      </w:r>
    </w:p>
    <w:p>
      <w:pPr>
        <w:pStyle w:val="10"/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Suhamoko, </w:t>
      </w:r>
      <w:r>
        <w:rPr>
          <w:rFonts w:cs="Times New Roman"/>
          <w:i/>
          <w:iCs/>
          <w:sz w:val="24"/>
          <w:szCs w:val="24"/>
        </w:rPr>
        <w:t>Hukum Perjanjian Teori Dan Analisa Kasus</w:t>
      </w:r>
      <w:r>
        <w:rPr>
          <w:rFonts w:cs="Times New Roman"/>
          <w:sz w:val="24"/>
          <w:szCs w:val="24"/>
        </w:rPr>
        <w:t>, Jakarta: Prenada Media,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2004, Hal. 1.</w:t>
      </w:r>
    </w:p>
    <w:p>
      <w:pPr>
        <w:spacing w:line="360" w:lineRule="auto"/>
        <w:jc w:val="both"/>
      </w:pPr>
      <w:r>
        <w:t>Tim Penulis Fakultas Hukum,</w:t>
      </w:r>
      <w:r>
        <w:rPr>
          <w:lang w:val="id-ID"/>
        </w:rPr>
        <w:t xml:space="preserve"> </w:t>
      </w:r>
      <w:r>
        <w:rPr>
          <w:i/>
          <w:iCs/>
        </w:rPr>
        <w:t>Buku Panduan Penulisan Skripsi</w:t>
      </w:r>
      <w:r>
        <w:t>, Tegal: Fakultas</w:t>
      </w:r>
      <w:r>
        <w:tab/>
      </w:r>
      <w:r>
        <w:t>Hukum, 2020</w:t>
      </w:r>
    </w:p>
    <w:p>
      <w:pPr>
        <w:pStyle w:val="10"/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Tunggal, Amin Widjaja Dan Iman Sjahputra Tunggal, </w:t>
      </w:r>
      <w:r>
        <w:rPr>
          <w:rFonts w:cs="Times New Roman"/>
          <w:i/>
          <w:iCs/>
          <w:sz w:val="24"/>
          <w:szCs w:val="24"/>
        </w:rPr>
        <w:t>Accounting For Franchise</w:t>
      </w:r>
      <w:r>
        <w:rPr>
          <w:rFonts w:cs="Times New Roman"/>
          <w:i/>
          <w:iCs/>
          <w:sz w:val="24"/>
          <w:szCs w:val="24"/>
        </w:rPr>
        <w:tab/>
      </w:r>
      <w:r>
        <w:rPr>
          <w:rFonts w:cs="Times New Roman"/>
          <w:i/>
          <w:iCs/>
          <w:sz w:val="24"/>
          <w:szCs w:val="24"/>
        </w:rPr>
        <w:t>(Akuntansi Waralaba)</w:t>
      </w:r>
      <w:r>
        <w:rPr>
          <w:rFonts w:cs="Times New Roman"/>
          <w:sz w:val="24"/>
          <w:szCs w:val="24"/>
        </w:rPr>
        <w:t>, Jakarta: Harvarindo, 2010, Hlm. 52-55</w:t>
      </w:r>
    </w:p>
    <w:p>
      <w:pPr>
        <w:pStyle w:val="10"/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Tunggal, Imam Sjahputra, </w:t>
      </w:r>
      <w:r>
        <w:rPr>
          <w:rFonts w:cs="Times New Roman"/>
          <w:i/>
          <w:iCs/>
          <w:sz w:val="24"/>
          <w:szCs w:val="24"/>
        </w:rPr>
        <w:t>Franchising : Konsep Dan Kasus</w:t>
      </w:r>
      <w:r>
        <w:rPr>
          <w:rFonts w:cs="Times New Roman"/>
          <w:sz w:val="24"/>
          <w:szCs w:val="24"/>
        </w:rPr>
        <w:t>, Jakarta: Harvarindo,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2005 Hlm 41</w:t>
      </w:r>
    </w:p>
    <w:p>
      <w:pPr>
        <w:spacing w:line="360" w:lineRule="auto"/>
        <w:jc w:val="both"/>
      </w:pPr>
      <w:r>
        <w:t xml:space="preserve">Waluyo, Bambang, </w:t>
      </w:r>
      <w:r>
        <w:rPr>
          <w:i/>
          <w:iCs/>
        </w:rPr>
        <w:t>Penelitian Hukum Dalam Praktek,</w:t>
      </w:r>
      <w:r>
        <w:t xml:space="preserve"> Jakarta, Sinar Grafika, 2002.</w:t>
      </w:r>
    </w:p>
    <w:p>
      <w:pPr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Perundang-Undangan</w:t>
      </w:r>
    </w:p>
    <w:p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Kitab Undang-Undang </w:t>
      </w:r>
      <w:r>
        <w:rPr>
          <w:rFonts w:eastAsia="Times New Roman"/>
          <w:lang w:val="id-ID"/>
        </w:rPr>
        <w:t xml:space="preserve">Hukum </w:t>
      </w:r>
      <w:r>
        <w:rPr>
          <w:rFonts w:eastAsia="Times New Roman"/>
        </w:rPr>
        <w:t>Perdata Pasal 1313 Tentang Perjanjian</w:t>
      </w:r>
    </w:p>
    <w:p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Kitab Undang-Undang </w:t>
      </w:r>
      <w:r>
        <w:rPr>
          <w:rFonts w:eastAsia="Times New Roman"/>
          <w:lang w:val="id-ID"/>
        </w:rPr>
        <w:t xml:space="preserve">Hukum </w:t>
      </w:r>
      <w:r>
        <w:rPr>
          <w:rFonts w:eastAsia="Times New Roman"/>
        </w:rPr>
        <w:t>Perdata Pasal 1320 Tentang Sahnya Pejanjian</w:t>
      </w:r>
    </w:p>
    <w:p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Kitab Undang-Undang </w:t>
      </w:r>
      <w:r>
        <w:rPr>
          <w:rFonts w:eastAsia="Times New Roman"/>
          <w:lang w:val="id-ID"/>
        </w:rPr>
        <w:t xml:space="preserve">Hukum </w:t>
      </w:r>
      <w:r>
        <w:rPr>
          <w:rFonts w:eastAsia="Times New Roman"/>
        </w:rPr>
        <w:t>Perdata Pasal 1338 Tentang Kebebasan Berkontrak</w:t>
      </w:r>
    </w:p>
    <w:p>
      <w:pPr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Peraturan Pemerintah Nomor 42 tahun 2007 Tentang Waralaba</w:t>
      </w:r>
      <w:r>
        <w:rPr>
          <w:rFonts w:cs="Times New Roman"/>
          <w:b/>
          <w:bCs/>
        </w:rPr>
        <w:t xml:space="preserve"> </w:t>
      </w:r>
    </w:p>
    <w:p>
      <w:pPr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Jurnal</w:t>
      </w:r>
    </w:p>
    <w:p>
      <w:pPr>
        <w:spacing w:line="360" w:lineRule="auto"/>
        <w:jc w:val="both"/>
      </w:pPr>
      <w:r>
        <w:t xml:space="preserve">Adji, Effie Putri, </w:t>
      </w:r>
      <w:r>
        <w:rPr>
          <w:i/>
          <w:iCs/>
        </w:rPr>
        <w:t>Kajian Yuridis Terhadap Ketentuan Dan Tata Cara</w:t>
      </w:r>
      <w:r>
        <w:rPr>
          <w:i/>
          <w:iCs/>
        </w:rPr>
        <w:tab/>
      </w:r>
      <w:r>
        <w:rPr>
          <w:i/>
          <w:iCs/>
        </w:rPr>
        <w:t>Pelaksanaan</w:t>
      </w:r>
      <w:r>
        <w:rPr>
          <w:i/>
          <w:iCs/>
        </w:rPr>
        <w:tab/>
      </w:r>
      <w:r>
        <w:rPr>
          <w:i/>
          <w:iCs/>
        </w:rPr>
        <w:t>Pendaftaran Usaha Franchise Dalam Rangka Pemberian</w:t>
      </w:r>
      <w:r>
        <w:rPr>
          <w:i/>
          <w:iCs/>
        </w:rPr>
        <w:tab/>
      </w:r>
      <w:r>
        <w:rPr>
          <w:i/>
          <w:iCs/>
        </w:rPr>
        <w:t>Perlindungan Hukum</w:t>
      </w:r>
      <w:r>
        <w:rPr>
          <w:i/>
          <w:iCs/>
        </w:rPr>
        <w:tab/>
      </w:r>
      <w:r>
        <w:rPr>
          <w:i/>
          <w:iCs/>
        </w:rPr>
        <w:t>Terhadap Usaha Kecil,</w:t>
      </w:r>
      <w:r>
        <w:t xml:space="preserve"> Skripsi </w:t>
      </w:r>
      <w:r>
        <w:rPr>
          <w:rFonts w:cs="Times New Roman"/>
        </w:rPr>
        <w:t>Fakultas</w:t>
      </w:r>
      <w:r>
        <w:rPr>
          <w:rFonts w:cs="Times New Roman"/>
        </w:rPr>
        <w:tab/>
      </w:r>
      <w:r>
        <w:rPr>
          <w:rFonts w:cs="Times New Roman"/>
        </w:rPr>
        <w:t>Hukum:Universitas Sebelas Maret, 2005.</w:t>
      </w:r>
    </w:p>
    <w:p>
      <w:pPr>
        <w:spacing w:line="360" w:lineRule="auto"/>
        <w:jc w:val="both"/>
      </w:pPr>
      <w:r>
        <w:t xml:space="preserve">Albanjar, Nurlaila, </w:t>
      </w:r>
      <w:r>
        <w:rPr>
          <w:i/>
          <w:iCs/>
        </w:rPr>
        <w:t>Perlindungan Hukum Terhadap Pengguna Franchise</w:t>
      </w:r>
      <w:r>
        <w:rPr>
          <w:i/>
          <w:iCs/>
        </w:rPr>
        <w:tab/>
      </w:r>
      <w:r>
        <w:rPr>
          <w:i/>
          <w:iCs/>
        </w:rPr>
        <w:t>(Franchisee) Dan Pemilik Franchise (Franchisor) Dalam Perjanjian</w:t>
      </w:r>
      <w:r>
        <w:rPr>
          <w:i/>
          <w:iCs/>
        </w:rPr>
        <w:tab/>
      </w:r>
      <w:r>
        <w:rPr>
          <w:i/>
          <w:iCs/>
        </w:rPr>
        <w:t>Franchise Di Indonesia</w:t>
      </w:r>
      <w:r>
        <w:t xml:space="preserve">, </w:t>
      </w:r>
      <w:r>
        <w:rPr>
          <w:rFonts w:cs="Times New Roman"/>
        </w:rPr>
        <w:t>Skripsi Fakultas Hukum:Universitas Sam</w:t>
      </w:r>
      <w:r>
        <w:rPr>
          <w:rFonts w:cs="Times New Roman"/>
        </w:rPr>
        <w:tab/>
      </w:r>
      <w:r>
        <w:rPr>
          <w:rFonts w:cs="Times New Roman"/>
        </w:rPr>
        <w:t>Ratulangi</w:t>
      </w:r>
      <w:r>
        <w:t>, 2018.</w:t>
      </w:r>
    </w:p>
    <w:p>
      <w:pPr>
        <w:pStyle w:val="10"/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Alimuddin, Arief, "Perjanjian Kerja Bersama Antara Karyawan Dengan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Perusahaan", </w:t>
      </w:r>
      <w:r>
        <w:rPr>
          <w:rFonts w:cs="Times New Roman"/>
          <w:i/>
          <w:iCs/>
          <w:sz w:val="24"/>
          <w:szCs w:val="24"/>
        </w:rPr>
        <w:t>Jurnal Al Risalah</w:t>
      </w:r>
      <w:r>
        <w:rPr>
          <w:rFonts w:cs="Times New Roman"/>
          <w:sz w:val="24"/>
          <w:szCs w:val="24"/>
        </w:rPr>
        <w:t>, Vol 2, No 1, 2012), Hlm 5</w:t>
      </w:r>
    </w:p>
    <w:p>
      <w:pPr>
        <w:pStyle w:val="10"/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Budiono, Herlien, “Het Evenwichtbeginsel Voor Het Indonesisch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Contractenrecht”, </w:t>
      </w:r>
      <w:r>
        <w:rPr>
          <w:rFonts w:cs="Times New Roman"/>
          <w:i/>
          <w:iCs/>
          <w:sz w:val="24"/>
          <w:szCs w:val="24"/>
        </w:rPr>
        <w:t>Diss Leiden</w:t>
      </w:r>
      <w:r>
        <w:rPr>
          <w:rFonts w:cs="Times New Roman"/>
          <w:sz w:val="24"/>
          <w:szCs w:val="24"/>
        </w:rPr>
        <w:t>, 2001, Hal. 64.</w:t>
      </w:r>
    </w:p>
    <w:p>
      <w:pPr>
        <w:spacing w:line="360" w:lineRule="auto"/>
        <w:jc w:val="both"/>
      </w:pPr>
      <w:r>
        <w:t>Lestari, Ningrum Puji, “Kecakapan Bertindak Dalam Melakukan Perbuatan</w:t>
      </w:r>
      <w:r>
        <w:tab/>
      </w:r>
      <w:r>
        <w:t xml:space="preserve">Hukum”, </w:t>
      </w:r>
      <w:r>
        <w:rPr>
          <w:i/>
          <w:iCs/>
        </w:rPr>
        <w:t xml:space="preserve">Jurnal Fakultas Hukum, </w:t>
      </w:r>
      <w:r>
        <w:t>Vol 1, 2008.</w:t>
      </w:r>
    </w:p>
    <w:p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Octavia, Meliana, “Keuntungan Dan Kerugian Bisnis Waralaba”, Jurnal Hukum</w:t>
      </w:r>
      <w:r>
        <w:rPr>
          <w:rFonts w:cs="Times New Roman"/>
        </w:rPr>
        <w:tab/>
      </w:r>
      <w:r>
        <w:rPr>
          <w:rFonts w:cs="Times New Roman"/>
        </w:rPr>
        <w:t>Binus, Vol 2,</w:t>
      </w:r>
      <w:r>
        <w:rPr>
          <w:rFonts w:cs="Times New Roman"/>
        </w:rPr>
        <w:tab/>
      </w:r>
      <w:r>
        <w:rPr>
          <w:rFonts w:cs="Times New Roman"/>
        </w:rPr>
        <w:t>Nomor 3, 2017, Hlm 7</w:t>
      </w:r>
    </w:p>
    <w:p>
      <w:pPr>
        <w:pStyle w:val="10"/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Sinaga, Niru Anita, “Implementasi Hak Dan Kewajiban Para Pihak Dalam Hukum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Perjanjian”, </w:t>
      </w:r>
      <w:r>
        <w:rPr>
          <w:rFonts w:cs="Times New Roman"/>
          <w:i/>
          <w:iCs/>
          <w:sz w:val="24"/>
          <w:szCs w:val="24"/>
        </w:rPr>
        <w:t>Jurnal Ilmiah Hukum Dirgantara–Fakultas Hukum Universitas</w:t>
      </w:r>
      <w:r>
        <w:rPr>
          <w:rFonts w:cs="Times New Roman"/>
          <w:i/>
          <w:iCs/>
          <w:sz w:val="24"/>
          <w:szCs w:val="24"/>
        </w:rPr>
        <w:tab/>
      </w:r>
      <w:r>
        <w:rPr>
          <w:rFonts w:cs="Times New Roman"/>
          <w:i/>
          <w:iCs/>
          <w:sz w:val="24"/>
          <w:szCs w:val="24"/>
        </w:rPr>
        <w:t>Dirgantara Marsekal</w:t>
      </w:r>
      <w:r>
        <w:rPr>
          <w:rFonts w:cs="Times New Roman"/>
          <w:i/>
          <w:iCs/>
          <w:sz w:val="24"/>
          <w:szCs w:val="24"/>
        </w:rPr>
        <w:tab/>
      </w:r>
      <w:r>
        <w:rPr>
          <w:rFonts w:cs="Times New Roman"/>
          <w:i/>
          <w:iCs/>
          <w:sz w:val="24"/>
          <w:szCs w:val="24"/>
        </w:rPr>
        <w:t>Suryadarma</w:t>
      </w:r>
      <w:r>
        <w:rPr>
          <w:rFonts w:cs="Times New Roman"/>
          <w:sz w:val="24"/>
          <w:szCs w:val="24"/>
        </w:rPr>
        <w:t>, Volume 10 No. 1, September 2019,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Hlm 6</w:t>
      </w:r>
    </w:p>
    <w:p>
      <w:pPr>
        <w:spacing w:line="360" w:lineRule="auto"/>
        <w:jc w:val="both"/>
        <w:rPr>
          <w:rFonts w:cs="Times New Roman"/>
          <w:b/>
          <w:bCs/>
        </w:rPr>
      </w:pPr>
      <w:r>
        <w:t>Yusuf, R. Satria Fitro Ramadhan, “</w:t>
      </w:r>
      <w:r>
        <w:rPr>
          <w:iCs/>
        </w:rPr>
        <w:t>Kesetaraan Kedudukan Perlindungan Hukum</w:t>
      </w:r>
      <w:r>
        <w:rPr>
          <w:iCs/>
        </w:rPr>
        <w:tab/>
      </w:r>
      <w:r>
        <w:rPr>
          <w:iCs/>
        </w:rPr>
        <w:t>Pada Franchisor Dan Franchisee Dalam Praktik Franchise (Franchise) Di</w:t>
      </w:r>
      <w:r>
        <w:rPr>
          <w:iCs/>
        </w:rPr>
        <w:tab/>
      </w:r>
      <w:r>
        <w:rPr>
          <w:iCs/>
        </w:rPr>
        <w:t>Indonesia”</w:t>
      </w:r>
      <w:r>
        <w:t xml:space="preserve">, </w:t>
      </w:r>
      <w:r>
        <w:rPr>
          <w:i/>
        </w:rPr>
        <w:t>Skripsi</w:t>
      </w:r>
      <w:r>
        <w:rPr>
          <w:i/>
          <w:iCs/>
        </w:rPr>
        <w:t xml:space="preserve"> </w:t>
      </w:r>
      <w:r>
        <w:rPr>
          <w:rFonts w:cs="Times New Roman"/>
          <w:i/>
        </w:rPr>
        <w:t>Fakultas Hukum</w:t>
      </w:r>
      <w:r>
        <w:rPr>
          <w:rFonts w:cs="Times New Roman"/>
        </w:rPr>
        <w:t>:Universitas Sam Ratulangi, 2022.</w:t>
      </w:r>
    </w:p>
    <w:p>
      <w:pPr>
        <w:spacing w:after="200"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Website</w:t>
      </w:r>
    </w:p>
    <w:p>
      <w:pPr>
        <w:pStyle w:val="10"/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Https://Www.Legalakses.Com/Asas-Asas-Perjanjian/ Diakses Pada 29 Desember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2022 Pukul 23:40 Wib</w:t>
      </w:r>
    </w:p>
    <w:p>
      <w:pPr>
        <w:pStyle w:val="10"/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Https://Kamukucrud.Wordpress.Com/2010/01/06/Sejarah-Franchise-Di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Indonesia/ Diakses Pada 1 Januari 2023 Pukul 10.53 Wib</w:t>
      </w:r>
    </w:p>
    <w:p>
      <w:pPr>
        <w:pStyle w:val="10"/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Http://Yogi-Unitedblog.Blogspot.Com/2011/11/Sejarah-Franchise-Di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Indonesia.Html Diakses Pada 29 Januari 2022, Pukul 23:31.</w:t>
      </w:r>
    </w:p>
    <w:p>
      <w:pPr>
        <w:spacing w:after="200" w:line="360" w:lineRule="auto"/>
        <w:jc w:val="both"/>
        <w:rPr>
          <w:rFonts w:cs="Times New Roman"/>
        </w:rPr>
      </w:pPr>
    </w:p>
    <w:p>
      <w:pPr>
        <w:tabs>
          <w:tab w:val="left" w:pos="426"/>
          <w:tab w:val="left" w:pos="851"/>
        </w:tabs>
        <w:spacing w:line="360" w:lineRule="auto"/>
        <w:jc w:val="both"/>
        <w:rPr>
          <w:bCs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7" w:h="16839"/>
      <w:pgMar w:top="2268" w:right="1701" w:bottom="1701" w:left="2268" w:header="709" w:footer="709" w:gutter="0"/>
      <w:pgNumType w:start="19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Batang">
    <w:altName w:val="바탕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Open Sans">
    <w:panose1 w:val="00000000000000000000"/>
    <w:charset w:val="00"/>
    <w:family w:val="swiss"/>
    <w:pitch w:val="default"/>
    <w:sig w:usb0="00000000" w:usb1="00000000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85641386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04340582"/>
    </w:sdtPr>
    <w:sdtContent>
      <w:p>
        <w:pPr>
          <w:pStyle w:val="9"/>
          <w:jc w:val="center"/>
        </w:pPr>
      </w:p>
      <w:p>
        <w:pPr>
          <w:pStyle w:val="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56</w:t>
        </w:r>
        <w:r>
          <w:fldChar w:fldCharType="end"/>
        </w:r>
      </w:p>
    </w:sdtContent>
  </w:sdt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</w:pPr>
  </w:p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8AA"/>
    <w:multiLevelType w:val="multilevel"/>
    <w:tmpl w:val="070168AA"/>
    <w:lvl w:ilvl="0" w:tentative="0">
      <w:start w:val="1"/>
      <w:numFmt w:val="decimal"/>
      <w:pStyle w:val="5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9292A"/>
    <w:multiLevelType w:val="multilevel"/>
    <w:tmpl w:val="5009292A"/>
    <w:lvl w:ilvl="0" w:tentative="0">
      <w:start w:val="1"/>
      <w:numFmt w:val="upperLetter"/>
      <w:pStyle w:val="3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Calibri" w:cs="Arial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24"/>
    <w:qFormat/>
    <w:uiPriority w:val="9"/>
    <w:pPr>
      <w:jc w:val="center"/>
      <w:outlineLvl w:val="0"/>
    </w:pPr>
    <w:rPr>
      <w:b/>
    </w:rPr>
  </w:style>
  <w:style w:type="paragraph" w:styleId="3">
    <w:name w:val="heading 2"/>
    <w:basedOn w:val="4"/>
    <w:next w:val="1"/>
    <w:link w:val="31"/>
    <w:unhideWhenUsed/>
    <w:qFormat/>
    <w:uiPriority w:val="9"/>
    <w:pPr>
      <w:numPr>
        <w:ilvl w:val="0"/>
        <w:numId w:val="1"/>
      </w:numPr>
      <w:spacing w:after="200" w:line="480" w:lineRule="auto"/>
      <w:jc w:val="both"/>
      <w:outlineLvl w:val="1"/>
    </w:pPr>
    <w:rPr>
      <w:b/>
    </w:rPr>
  </w:style>
  <w:style w:type="paragraph" w:styleId="5">
    <w:name w:val="heading 3"/>
    <w:basedOn w:val="4"/>
    <w:next w:val="1"/>
    <w:link w:val="33"/>
    <w:unhideWhenUsed/>
    <w:qFormat/>
    <w:uiPriority w:val="9"/>
    <w:pPr>
      <w:numPr>
        <w:ilvl w:val="0"/>
        <w:numId w:val="2"/>
      </w:numPr>
      <w:ind w:left="1134"/>
      <w:outlineLvl w:val="2"/>
    </w:pPr>
    <w:rPr>
      <w:b/>
    </w:rPr>
  </w:style>
  <w:style w:type="character" w:default="1" w:styleId="16">
    <w:name w:val="Default Paragraph Font"/>
    <w:unhideWhenUsed/>
    <w:qFormat/>
    <w:uiPriority w:val="1"/>
  </w:style>
  <w:style w:type="table" w:default="1" w:styleId="2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link w:val="41"/>
    <w:qFormat/>
    <w:uiPriority w:val="34"/>
    <w:pPr>
      <w:ind w:left="720"/>
      <w:contextualSpacing/>
    </w:pPr>
  </w:style>
  <w:style w:type="paragraph" w:styleId="6">
    <w:name w:val="Balloon Text"/>
    <w:basedOn w:val="1"/>
    <w:link w:val="30"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40"/>
    <w:unhideWhenUsed/>
    <w:qFormat/>
    <w:uiPriority w:val="1"/>
    <w:pPr>
      <w:widowControl w:val="0"/>
      <w:autoSpaceDE w:val="0"/>
      <w:autoSpaceDN w:val="0"/>
    </w:pPr>
    <w:rPr>
      <w:rFonts w:eastAsia="Times New Roman" w:cs="Times New Roman"/>
      <w:lang w:val="zh-CN"/>
    </w:rPr>
  </w:style>
  <w:style w:type="paragraph" w:styleId="8">
    <w:name w:val="endnote text"/>
    <w:basedOn w:val="1"/>
    <w:link w:val="29"/>
    <w:unhideWhenUsed/>
    <w:qFormat/>
    <w:uiPriority w:val="99"/>
    <w:rPr>
      <w:sz w:val="20"/>
      <w:szCs w:val="20"/>
    </w:rPr>
  </w:style>
  <w:style w:type="paragraph" w:styleId="9">
    <w:name w:val="footer"/>
    <w:basedOn w:val="1"/>
    <w:link w:val="27"/>
    <w:unhideWhenUsed/>
    <w:qFormat/>
    <w:uiPriority w:val="99"/>
    <w:pPr>
      <w:tabs>
        <w:tab w:val="center" w:pos="4680"/>
        <w:tab w:val="right" w:pos="9360"/>
      </w:tabs>
    </w:pPr>
  </w:style>
  <w:style w:type="paragraph" w:styleId="10">
    <w:name w:val="footnote text"/>
    <w:basedOn w:val="1"/>
    <w:link w:val="25"/>
    <w:unhideWhenUsed/>
    <w:qFormat/>
    <w:uiPriority w:val="99"/>
    <w:rPr>
      <w:sz w:val="20"/>
      <w:szCs w:val="20"/>
    </w:rPr>
  </w:style>
  <w:style w:type="paragraph" w:styleId="11">
    <w:name w:val="header"/>
    <w:basedOn w:val="1"/>
    <w:link w:val="26"/>
    <w:unhideWhenUsed/>
    <w:qFormat/>
    <w:uiPriority w:val="99"/>
    <w:pPr>
      <w:tabs>
        <w:tab w:val="center" w:pos="4680"/>
        <w:tab w:val="right" w:pos="9360"/>
      </w:tabs>
    </w:p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 w:cs="Times New Roman"/>
    </w:rPr>
  </w:style>
  <w:style w:type="paragraph" w:styleId="13">
    <w:name w:val="toc 1"/>
    <w:basedOn w:val="1"/>
    <w:next w:val="1"/>
    <w:unhideWhenUsed/>
    <w:qFormat/>
    <w:uiPriority w:val="39"/>
    <w:pPr>
      <w:spacing w:after="100"/>
    </w:pPr>
  </w:style>
  <w:style w:type="paragraph" w:styleId="14">
    <w:name w:val="toc 2"/>
    <w:basedOn w:val="1"/>
    <w:next w:val="1"/>
    <w:unhideWhenUsed/>
    <w:qFormat/>
    <w:uiPriority w:val="39"/>
    <w:pPr>
      <w:spacing w:after="100"/>
      <w:ind w:left="240"/>
    </w:pPr>
  </w:style>
  <w:style w:type="paragraph" w:styleId="15">
    <w:name w:val="toc 3"/>
    <w:basedOn w:val="1"/>
    <w:next w:val="1"/>
    <w:unhideWhenUsed/>
    <w:qFormat/>
    <w:uiPriority w:val="39"/>
    <w:pPr>
      <w:spacing w:after="100"/>
      <w:ind w:left="480"/>
    </w:pPr>
  </w:style>
  <w:style w:type="character" w:styleId="17">
    <w:name w:val="Emphasis"/>
    <w:basedOn w:val="16"/>
    <w:qFormat/>
    <w:uiPriority w:val="20"/>
    <w:rPr>
      <w:i/>
      <w:iCs/>
    </w:rPr>
  </w:style>
  <w:style w:type="character" w:styleId="18">
    <w:name w:val="endnote reference"/>
    <w:basedOn w:val="16"/>
    <w:unhideWhenUsed/>
    <w:qFormat/>
    <w:uiPriority w:val="99"/>
    <w:rPr>
      <w:vertAlign w:val="superscript"/>
    </w:rPr>
  </w:style>
  <w:style w:type="character" w:styleId="19">
    <w:name w:val="footnote reference"/>
    <w:basedOn w:val="16"/>
    <w:unhideWhenUsed/>
    <w:qFormat/>
    <w:uiPriority w:val="99"/>
    <w:rPr>
      <w:vertAlign w:val="superscript"/>
    </w:rPr>
  </w:style>
  <w:style w:type="character" w:styleId="20">
    <w:name w:val="Hyperlink"/>
    <w:basedOn w:val="1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1">
    <w:name w:val="Strong"/>
    <w:basedOn w:val="16"/>
    <w:qFormat/>
    <w:uiPriority w:val="22"/>
    <w:rPr>
      <w:b/>
      <w:bCs/>
    </w:rPr>
  </w:style>
  <w:style w:type="table" w:styleId="23">
    <w:name w:val="Table Grid"/>
    <w:basedOn w:val="22"/>
    <w:qFormat/>
    <w:uiPriority w:val="99"/>
    <w:pPr>
      <w:spacing w:after="0" w:line="240" w:lineRule="auto"/>
    </w:pPr>
    <w:rPr>
      <w:rFonts w:ascii="Calibri" w:hAnsi="Calibri" w:eastAsia="Times New Roman" w:cs="Arial"/>
      <w:sz w:val="20"/>
      <w:szCs w:val="20"/>
      <w:lang w:val="id-ID" w:eastAsia="id-ID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4">
    <w:name w:val="Heading 1 Char"/>
    <w:basedOn w:val="16"/>
    <w:link w:val="2"/>
    <w:qFormat/>
    <w:uiPriority w:val="9"/>
    <w:rPr>
      <w:rFonts w:ascii="Times New Roman" w:hAnsi="Times New Roman" w:eastAsia="Calibri" w:cs="Arial"/>
      <w:b/>
      <w:sz w:val="24"/>
      <w:szCs w:val="24"/>
    </w:rPr>
  </w:style>
  <w:style w:type="character" w:customStyle="1" w:styleId="25">
    <w:name w:val="Footnote Text Char"/>
    <w:basedOn w:val="16"/>
    <w:link w:val="10"/>
    <w:qFormat/>
    <w:uiPriority w:val="99"/>
    <w:rPr>
      <w:rFonts w:ascii="Times New Roman" w:hAnsi="Times New Roman" w:eastAsia="Calibri" w:cs="Arial"/>
      <w:sz w:val="20"/>
      <w:szCs w:val="20"/>
    </w:rPr>
  </w:style>
  <w:style w:type="character" w:customStyle="1" w:styleId="26">
    <w:name w:val="Header Char"/>
    <w:basedOn w:val="16"/>
    <w:link w:val="11"/>
    <w:qFormat/>
    <w:uiPriority w:val="99"/>
    <w:rPr>
      <w:rFonts w:ascii="Times New Roman" w:hAnsi="Times New Roman" w:eastAsia="Calibri" w:cs="Arial"/>
      <w:sz w:val="24"/>
      <w:szCs w:val="24"/>
    </w:rPr>
  </w:style>
  <w:style w:type="character" w:customStyle="1" w:styleId="27">
    <w:name w:val="Footer Char"/>
    <w:basedOn w:val="16"/>
    <w:link w:val="9"/>
    <w:qFormat/>
    <w:uiPriority w:val="99"/>
    <w:rPr>
      <w:rFonts w:ascii="Times New Roman" w:hAnsi="Times New Roman" w:eastAsia="Calibri" w:cs="Arial"/>
      <w:sz w:val="24"/>
      <w:szCs w:val="24"/>
    </w:rPr>
  </w:style>
  <w:style w:type="character" w:customStyle="1" w:styleId="28">
    <w:name w:val="Sebutan Yang Belum Terselesaikan1"/>
    <w:basedOn w:val="16"/>
    <w:unhideWhenUsed/>
    <w:qFormat/>
    <w:uiPriority w:val="99"/>
    <w:rPr>
      <w:color w:val="605E5C"/>
      <w:shd w:val="clear" w:color="auto" w:fill="E1DFDD"/>
    </w:rPr>
  </w:style>
  <w:style w:type="character" w:customStyle="1" w:styleId="29">
    <w:name w:val="Endnote Text Char"/>
    <w:basedOn w:val="16"/>
    <w:link w:val="8"/>
    <w:semiHidden/>
    <w:qFormat/>
    <w:uiPriority w:val="99"/>
    <w:rPr>
      <w:rFonts w:ascii="Times New Roman" w:hAnsi="Times New Roman" w:eastAsia="Calibri" w:cs="Arial"/>
      <w:sz w:val="20"/>
      <w:szCs w:val="20"/>
    </w:rPr>
  </w:style>
  <w:style w:type="character" w:customStyle="1" w:styleId="30">
    <w:name w:val="Balloon Text Char"/>
    <w:basedOn w:val="16"/>
    <w:link w:val="6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31">
    <w:name w:val="Heading 2 Char"/>
    <w:basedOn w:val="16"/>
    <w:link w:val="3"/>
    <w:qFormat/>
    <w:uiPriority w:val="9"/>
    <w:rPr>
      <w:rFonts w:ascii="Times New Roman" w:hAnsi="Times New Roman" w:eastAsia="Calibri" w:cs="Arial"/>
      <w:b/>
      <w:sz w:val="24"/>
      <w:szCs w:val="24"/>
    </w:rPr>
  </w:style>
  <w:style w:type="paragraph" w:customStyle="1" w:styleId="32">
    <w:name w:val="TOC Heading"/>
    <w:basedOn w:val="2"/>
    <w:next w:val="1"/>
    <w:unhideWhenUsed/>
    <w:qFormat/>
    <w:uiPriority w:val="39"/>
    <w:pPr>
      <w:keepNext/>
      <w:keepLines/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bCs/>
      <w:color w:val="376092" w:themeColor="accent1" w:themeShade="BF"/>
      <w:sz w:val="32"/>
      <w:szCs w:val="32"/>
    </w:rPr>
  </w:style>
  <w:style w:type="character" w:customStyle="1" w:styleId="33">
    <w:name w:val="Heading 3 Char"/>
    <w:basedOn w:val="16"/>
    <w:link w:val="5"/>
    <w:qFormat/>
    <w:uiPriority w:val="9"/>
    <w:rPr>
      <w:rFonts w:ascii="Times New Roman" w:hAnsi="Times New Roman" w:eastAsia="Calibri" w:cs="Arial"/>
      <w:b/>
      <w:sz w:val="24"/>
      <w:szCs w:val="24"/>
    </w:rPr>
  </w:style>
  <w:style w:type="character" w:customStyle="1" w:styleId="34">
    <w:name w:val="markedcontent"/>
    <w:basedOn w:val="16"/>
    <w:qFormat/>
    <w:uiPriority w:val="0"/>
  </w:style>
  <w:style w:type="paragraph" w:customStyle="1" w:styleId="35">
    <w:name w:val="entry-meta"/>
    <w:basedOn w:val="1"/>
    <w:qFormat/>
    <w:uiPriority w:val="0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36">
    <w:name w:val="entry-author-name"/>
    <w:basedOn w:val="16"/>
    <w:qFormat/>
    <w:uiPriority w:val="0"/>
  </w:style>
  <w:style w:type="character" w:customStyle="1" w:styleId="37">
    <w:name w:val="breadcrumb-link-wrap"/>
    <w:basedOn w:val="16"/>
    <w:qFormat/>
    <w:uiPriority w:val="0"/>
  </w:style>
  <w:style w:type="character" w:customStyle="1" w:styleId="38">
    <w:name w:val="breadcrumb-link-text-wrap"/>
    <w:basedOn w:val="16"/>
    <w:qFormat/>
    <w:uiPriority w:val="0"/>
  </w:style>
  <w:style w:type="character" w:customStyle="1" w:styleId="39">
    <w:name w:val="Unresolved Mention"/>
    <w:basedOn w:val="16"/>
    <w:unhideWhenUsed/>
    <w:qFormat/>
    <w:uiPriority w:val="99"/>
    <w:rPr>
      <w:color w:val="605E5C"/>
      <w:shd w:val="clear" w:color="auto" w:fill="E1DFDD"/>
    </w:rPr>
  </w:style>
  <w:style w:type="character" w:customStyle="1" w:styleId="40">
    <w:name w:val="Body Text Char"/>
    <w:basedOn w:val="16"/>
    <w:link w:val="7"/>
    <w:qFormat/>
    <w:uiPriority w:val="1"/>
    <w:rPr>
      <w:rFonts w:ascii="Times New Roman" w:hAnsi="Times New Roman" w:eastAsia="Times New Roman" w:cs="Times New Roman"/>
      <w:sz w:val="24"/>
      <w:szCs w:val="24"/>
      <w:lang w:val="zh-CN"/>
    </w:rPr>
  </w:style>
  <w:style w:type="character" w:customStyle="1" w:styleId="41">
    <w:name w:val="List Paragraph Char"/>
    <w:basedOn w:val="16"/>
    <w:link w:val="4"/>
    <w:qFormat/>
    <w:locked/>
    <w:uiPriority w:val="34"/>
    <w:rPr>
      <w:rFonts w:ascii="Times New Roman" w:hAnsi="Times New Roman" w:eastAsia="Calibri" w:cs="Arial"/>
      <w:sz w:val="24"/>
      <w:szCs w:val="24"/>
    </w:rPr>
  </w:style>
  <w:style w:type="paragraph" w:customStyle="1" w:styleId="42">
    <w:name w:val="ParaAttribute25"/>
    <w:qFormat/>
    <w:uiPriority w:val="99"/>
    <w:pPr>
      <w:widowControl w:val="0"/>
      <w:tabs>
        <w:tab w:val="left" w:pos="2977"/>
        <w:tab w:val="left" w:pos="3402"/>
      </w:tabs>
      <w:wordWrap w:val="0"/>
      <w:spacing w:after="0" w:line="240" w:lineRule="auto"/>
      <w:jc w:val="center"/>
    </w:pPr>
    <w:rPr>
      <w:rFonts w:ascii="Times New Roman" w:hAnsi="Times New Roman" w:eastAsia="Batang" w:cs="Times New Roman"/>
      <w:sz w:val="20"/>
      <w:szCs w:val="20"/>
      <w:lang w:val="en-US" w:eastAsia="en-US" w:bidi="ar-SA"/>
    </w:rPr>
  </w:style>
  <w:style w:type="paragraph" w:customStyle="1" w:styleId="43">
    <w:name w:val="ParaAttribute27"/>
    <w:qFormat/>
    <w:uiPriority w:val="99"/>
    <w:pPr>
      <w:widowControl w:val="0"/>
      <w:tabs>
        <w:tab w:val="left" w:pos="709"/>
        <w:tab w:val="left" w:pos="2977"/>
        <w:tab w:val="left" w:pos="3402"/>
        <w:tab w:val="left" w:pos="5245"/>
        <w:tab w:val="left" w:pos="6096"/>
      </w:tabs>
      <w:wordWrap w:val="0"/>
      <w:spacing w:after="0" w:line="240" w:lineRule="auto"/>
    </w:pPr>
    <w:rPr>
      <w:rFonts w:ascii="Times New Roman" w:hAnsi="Times New Roman" w:eastAsia="Batang" w:cs="Times New Roman"/>
      <w:sz w:val="20"/>
      <w:szCs w:val="20"/>
      <w:lang w:val="en-US" w:eastAsia="en-US" w:bidi="ar-SA"/>
    </w:rPr>
  </w:style>
  <w:style w:type="paragraph" w:customStyle="1" w:styleId="44">
    <w:name w:val="ParaAttribute29"/>
    <w:qFormat/>
    <w:uiPriority w:val="99"/>
    <w:pPr>
      <w:widowControl w:val="0"/>
      <w:tabs>
        <w:tab w:val="center" w:pos="4691"/>
      </w:tabs>
      <w:wordWrap w:val="0"/>
      <w:spacing w:after="0" w:line="240" w:lineRule="auto"/>
    </w:pPr>
    <w:rPr>
      <w:rFonts w:ascii="Times New Roman" w:hAnsi="Times New Roman" w:eastAsia="Batang" w:cs="Times New Roman"/>
      <w:sz w:val="20"/>
      <w:szCs w:val="20"/>
      <w:lang w:val="en-US" w:eastAsia="en-US" w:bidi="ar-SA"/>
    </w:rPr>
  </w:style>
  <w:style w:type="paragraph" w:customStyle="1" w:styleId="45">
    <w:name w:val="ParaAttribute30"/>
    <w:qFormat/>
    <w:uiPriority w:val="99"/>
    <w:pPr>
      <w:widowControl w:val="0"/>
      <w:tabs>
        <w:tab w:val="center" w:pos="4680"/>
        <w:tab w:val="left" w:pos="5529"/>
      </w:tabs>
      <w:wordWrap w:val="0"/>
      <w:spacing w:after="0" w:line="240" w:lineRule="auto"/>
      <w:jc w:val="center"/>
    </w:pPr>
    <w:rPr>
      <w:rFonts w:ascii="Times New Roman" w:hAnsi="Times New Roman" w:eastAsia="Batang" w:cs="Times New Roman"/>
      <w:sz w:val="20"/>
      <w:szCs w:val="20"/>
      <w:lang w:val="en-US" w:eastAsia="en-US" w:bidi="ar-SA"/>
    </w:rPr>
  </w:style>
  <w:style w:type="paragraph" w:customStyle="1" w:styleId="46">
    <w:name w:val="ParaAttribute40"/>
    <w:qFormat/>
    <w:uiPriority w:val="99"/>
    <w:pPr>
      <w:widowControl w:val="0"/>
      <w:wordWrap w:val="0"/>
      <w:spacing w:after="0" w:line="240" w:lineRule="auto"/>
      <w:ind w:firstLine="540"/>
      <w:jc w:val="both"/>
    </w:pPr>
    <w:rPr>
      <w:rFonts w:ascii="Times New Roman" w:hAnsi="Times New Roman" w:eastAsia="Batang" w:cs="Times New Roman"/>
      <w:sz w:val="20"/>
      <w:szCs w:val="20"/>
      <w:lang w:val="en-US" w:eastAsia="en-US" w:bidi="ar-SA"/>
    </w:rPr>
  </w:style>
  <w:style w:type="paragraph" w:customStyle="1" w:styleId="47">
    <w:name w:val="ParaAttribute42"/>
    <w:qFormat/>
    <w:uiPriority w:val="99"/>
    <w:pPr>
      <w:widowControl w:val="0"/>
      <w:shd w:val="solid" w:color="FFFFFF" w:fill="auto"/>
      <w:wordWrap w:val="0"/>
      <w:spacing w:after="0" w:line="240" w:lineRule="auto"/>
      <w:ind w:left="720" w:hanging="720"/>
      <w:jc w:val="both"/>
    </w:pPr>
    <w:rPr>
      <w:rFonts w:ascii="Times New Roman" w:hAnsi="Times New Roman" w:eastAsia="Batang" w:cs="Times New Roman"/>
      <w:sz w:val="20"/>
      <w:szCs w:val="20"/>
      <w:lang w:val="en-US" w:eastAsia="en-US" w:bidi="ar-SA"/>
    </w:rPr>
  </w:style>
  <w:style w:type="paragraph" w:customStyle="1" w:styleId="48">
    <w:name w:val="ParaAttribute44"/>
    <w:qFormat/>
    <w:uiPriority w:val="99"/>
    <w:pPr>
      <w:widowControl w:val="0"/>
      <w:shd w:val="solid" w:color="FFFFFF" w:fill="auto"/>
      <w:wordWrap w:val="0"/>
      <w:spacing w:after="0" w:line="240" w:lineRule="auto"/>
      <w:ind w:firstLine="709"/>
      <w:jc w:val="both"/>
    </w:pPr>
    <w:rPr>
      <w:rFonts w:ascii="Times New Roman" w:hAnsi="Times New Roman" w:eastAsia="Batang" w:cs="Times New Roman"/>
      <w:sz w:val="20"/>
      <w:szCs w:val="20"/>
      <w:lang w:val="en-US" w:eastAsia="en-US" w:bidi="ar-SA"/>
    </w:rPr>
  </w:style>
  <w:style w:type="paragraph" w:customStyle="1" w:styleId="49">
    <w:name w:val="ParaAttribute46"/>
    <w:qFormat/>
    <w:uiPriority w:val="99"/>
    <w:pPr>
      <w:widowControl w:val="0"/>
      <w:shd w:val="solid" w:color="FFFFFF" w:fill="auto"/>
      <w:wordWrap w:val="0"/>
      <w:spacing w:after="0" w:line="240" w:lineRule="auto"/>
      <w:ind w:left="5040"/>
    </w:pPr>
    <w:rPr>
      <w:rFonts w:ascii="Times New Roman" w:hAnsi="Times New Roman" w:eastAsia="Batang" w:cs="Times New Roman"/>
      <w:sz w:val="20"/>
      <w:szCs w:val="20"/>
      <w:lang w:val="en-US" w:eastAsia="en-US" w:bidi="ar-SA"/>
    </w:rPr>
  </w:style>
  <w:style w:type="character" w:customStyle="1" w:styleId="50">
    <w:name w:val="CharAttribute3"/>
    <w:qFormat/>
    <w:uiPriority w:val="99"/>
    <w:rPr>
      <w:rFonts w:hint="default" w:ascii="Times New Roman" w:hAnsi="Times New Roman" w:cs="Times New Roman"/>
      <w:b/>
      <w:sz w:val="24"/>
    </w:rPr>
  </w:style>
  <w:style w:type="character" w:customStyle="1" w:styleId="51">
    <w:name w:val="CharAttribute4"/>
    <w:qFormat/>
    <w:uiPriority w:val="99"/>
    <w:rPr>
      <w:rFonts w:hint="default" w:ascii="Times New Roman" w:hAnsi="Times New Roman" w:cs="Times New Roman"/>
      <w:sz w:val="24"/>
    </w:rPr>
  </w:style>
  <w:style w:type="character" w:customStyle="1" w:styleId="52">
    <w:name w:val="hps"/>
    <w:basedOn w:val="16"/>
    <w:qFormat/>
    <w:uiPriority w:val="99"/>
    <w:rPr>
      <w:rFonts w:hint="default" w:ascii="Times New Roman" w:hAnsi="Times New Roman" w:cs="Times New Roman"/>
    </w:rPr>
  </w:style>
  <w:style w:type="character" w:customStyle="1" w:styleId="53">
    <w:name w:val="CharAttribute14"/>
    <w:qFormat/>
    <w:uiPriority w:val="99"/>
    <w:rPr>
      <w:rFonts w:hint="default" w:ascii="Times New Roman" w:hAnsi="Times New Roman" w:cs="Times New Roman"/>
      <w:spacing w:val="2"/>
      <w:sz w:val="24"/>
    </w:rPr>
  </w:style>
  <w:style w:type="character" w:customStyle="1" w:styleId="54">
    <w:name w:val="CharAttribute16"/>
    <w:qFormat/>
    <w:uiPriority w:val="99"/>
    <w:rPr>
      <w:rFonts w:hint="default" w:ascii="Times New Roman" w:hAnsi="Times New Roman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18524</Words>
  <Characters>105592</Characters>
  <Lines>879</Lines>
  <Paragraphs>247</Paragraphs>
  <ScaleCrop>false</ScaleCrop>
  <LinksUpToDate>false</LinksUpToDate>
  <CharactersWithSpaces>123869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2022-12-06T19:26:00Z</dcterms:created>
  <dc:creator>Windows User</dc:creator>
  <cp:lastModifiedBy>iPhone</cp:lastModifiedBy>
  <cp:lastPrinted>2022-12-13T16:38:00Z</cp:lastPrinted>
  <dcterms:modified xsi:type="dcterms:W3CDTF">2023-08-21T14:02:01Z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5801E9D35CAFC7601D09E364B1C97029_32</vt:lpwstr>
  </property>
  <property fmtid="{D5CDD505-2E9C-101B-9397-08002B2CF9AE}" pid="3" name="KSOProductBuildVer">
    <vt:lpwstr>2052-11.33.31</vt:lpwstr>
  </property>
</Properties>
</file>