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9162" w14:textId="77777777" w:rsidR="003313E1" w:rsidRPr="00CD3B85" w:rsidRDefault="00F348DC" w:rsidP="00CD3B85">
      <w:pPr>
        <w:spacing w:line="276" w:lineRule="auto"/>
        <w:contextualSpacing/>
        <w:jc w:val="center"/>
        <w:rPr>
          <w:rFonts w:cs="Times New Roman"/>
          <w:b/>
          <w:bCs/>
          <w:i/>
          <w:iCs/>
          <w:sz w:val="28"/>
          <w:szCs w:val="28"/>
        </w:rPr>
      </w:pPr>
      <w:bookmarkStart w:id="0" w:name="_Toc126697264"/>
      <w:r w:rsidRPr="00CD3B85">
        <w:rPr>
          <w:rFonts w:cs="Times New Roman"/>
          <w:b/>
          <w:bCs/>
          <w:sz w:val="28"/>
          <w:szCs w:val="28"/>
          <w:lang w:val="en-ID"/>
        </w:rPr>
        <w:t xml:space="preserve"> </w:t>
      </w:r>
      <w:bookmarkStart w:id="1" w:name="_Hlk140891511"/>
      <w:r w:rsidR="003313E1" w:rsidRPr="00CD3B85">
        <w:rPr>
          <w:rFonts w:cs="Times New Roman"/>
          <w:b/>
          <w:bCs/>
          <w:sz w:val="36"/>
          <w:szCs w:val="28"/>
          <w:lang w:val="en-ID"/>
        </w:rPr>
        <w:t>PERTANGGUNG JAWABAN PELAKU USAHA TERHADAP KONSUMEN PEMBELIAN BARANG ELEKTRONIK REKONDISI</w:t>
      </w:r>
      <w:bookmarkEnd w:id="1"/>
    </w:p>
    <w:p w14:paraId="67F41BFD" w14:textId="77777777" w:rsidR="003313E1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1AE2AC61" w14:textId="77777777" w:rsidR="00CD3B85" w:rsidRPr="00CD3B85" w:rsidRDefault="00CD3B85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04FBB532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  <w:r w:rsidRPr="00CD3B85">
        <w:rPr>
          <w:rFonts w:cs="Times New Roman"/>
          <w:noProof/>
          <w:color w:val="000000" w:themeColor="text1"/>
        </w:rPr>
        <w:drawing>
          <wp:inline distT="0" distB="0" distL="0" distR="0" wp14:anchorId="02A6D91B" wp14:editId="55E3939C">
            <wp:extent cx="1738365" cy="17306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36" cy="174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FC3B" w14:textId="77777777" w:rsidR="003313E1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3B733EB2" w14:textId="77777777" w:rsidR="00CD3B85" w:rsidRPr="00CD3B85" w:rsidRDefault="00CD3B85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4F3915A5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  <w:sz w:val="28"/>
        </w:rPr>
      </w:pPr>
      <w:r w:rsidRPr="00CD3B85">
        <w:rPr>
          <w:rFonts w:cs="Times New Roman"/>
          <w:b/>
          <w:sz w:val="28"/>
        </w:rPr>
        <w:t>S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K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R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I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P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S</w:t>
      </w:r>
      <w:r w:rsidR="00CD3B85">
        <w:rPr>
          <w:rFonts w:cs="Times New Roman"/>
          <w:b/>
          <w:sz w:val="28"/>
        </w:rPr>
        <w:t xml:space="preserve"> </w:t>
      </w:r>
      <w:r w:rsidRPr="00CD3B85">
        <w:rPr>
          <w:rFonts w:cs="Times New Roman"/>
          <w:b/>
          <w:sz w:val="28"/>
        </w:rPr>
        <w:t>I</w:t>
      </w:r>
    </w:p>
    <w:p w14:paraId="5C0032C2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0EA811D3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  <w:r w:rsidRPr="00CD3B85">
        <w:rPr>
          <w:rFonts w:cs="Times New Roman"/>
          <w:b/>
        </w:rPr>
        <w:t>Diajukan untuk Memenuhi Tugas dan Melengkapi Syarat Guna Memperoleh Gelar Sarjana Strata 1 dalam Ilmu Hukum</w:t>
      </w:r>
    </w:p>
    <w:p w14:paraId="60C07ADB" w14:textId="77777777" w:rsidR="003313E1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53360E08" w14:textId="77777777" w:rsidR="00CD3B85" w:rsidRDefault="00CD3B85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5BC52704" w14:textId="77777777" w:rsidR="00CD3B85" w:rsidRPr="00CD3B85" w:rsidRDefault="00CD3B85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3576A3B0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  <w:r w:rsidRPr="00CD3B85">
        <w:rPr>
          <w:rFonts w:cs="Times New Roman"/>
          <w:b/>
        </w:rPr>
        <w:t>Oleh:</w:t>
      </w:r>
    </w:p>
    <w:p w14:paraId="23726B9C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  <w:sz w:val="28"/>
        </w:rPr>
      </w:pPr>
      <w:r w:rsidRPr="00CD3B85">
        <w:rPr>
          <w:rFonts w:cs="Times New Roman"/>
          <w:b/>
          <w:sz w:val="28"/>
        </w:rPr>
        <w:t>DWIANTO NUGROHO</w:t>
      </w:r>
    </w:p>
    <w:p w14:paraId="7796FCE3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  <w:r w:rsidRPr="00CD3B85">
        <w:rPr>
          <w:rFonts w:cs="Times New Roman"/>
          <w:b/>
        </w:rPr>
        <w:t xml:space="preserve">NPM. </w:t>
      </w:r>
      <w:bookmarkStart w:id="2" w:name="_Hlk140891554"/>
      <w:r w:rsidRPr="00CD3B85">
        <w:rPr>
          <w:rFonts w:cs="Times New Roman"/>
          <w:b/>
        </w:rPr>
        <w:t>5119500094</w:t>
      </w:r>
      <w:bookmarkEnd w:id="2"/>
    </w:p>
    <w:p w14:paraId="767079A9" w14:textId="77777777" w:rsidR="003313E1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53F8497F" w14:textId="77777777" w:rsidR="003313E1" w:rsidRPr="00CD3B85" w:rsidRDefault="003313E1" w:rsidP="00CD3B85">
      <w:pPr>
        <w:spacing w:line="360" w:lineRule="auto"/>
        <w:contextualSpacing/>
        <w:jc w:val="center"/>
        <w:rPr>
          <w:rFonts w:cs="Times New Roman"/>
          <w:b/>
        </w:rPr>
      </w:pPr>
    </w:p>
    <w:p w14:paraId="772865C6" w14:textId="77777777" w:rsidR="003313E1" w:rsidRPr="00CD3B85" w:rsidRDefault="003313E1" w:rsidP="00CD3B85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CD3B85">
        <w:rPr>
          <w:rFonts w:cs="Times New Roman"/>
          <w:b/>
          <w:sz w:val="28"/>
          <w:szCs w:val="28"/>
        </w:rPr>
        <w:t>FAKULTAS HUKUM</w:t>
      </w:r>
    </w:p>
    <w:p w14:paraId="63D5588F" w14:textId="77777777" w:rsidR="003313E1" w:rsidRPr="00CD3B85" w:rsidRDefault="003313E1" w:rsidP="00CD3B85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CD3B85">
        <w:rPr>
          <w:rFonts w:cs="Times New Roman"/>
          <w:b/>
          <w:sz w:val="28"/>
          <w:szCs w:val="28"/>
        </w:rPr>
        <w:t xml:space="preserve">PROGRAM STUDI ILMU HUKUM </w:t>
      </w:r>
    </w:p>
    <w:p w14:paraId="0AB35B11" w14:textId="77777777" w:rsidR="003313E1" w:rsidRPr="00CD3B85" w:rsidRDefault="003313E1" w:rsidP="00CD3B85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CD3B85">
        <w:rPr>
          <w:rFonts w:cs="Times New Roman"/>
          <w:b/>
          <w:sz w:val="28"/>
          <w:szCs w:val="28"/>
        </w:rPr>
        <w:t>UNIVERSITAS PANCASAKTI TEGAL</w:t>
      </w:r>
    </w:p>
    <w:p w14:paraId="1DB94AFC" w14:textId="77777777" w:rsidR="00790ED8" w:rsidRDefault="003313E1" w:rsidP="00CD3B85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  <w:sectPr w:rsidR="00790ED8" w:rsidSect="00790ED8">
          <w:headerReference w:type="default" r:id="rId10"/>
          <w:footerReference w:type="default" r:id="rId11"/>
          <w:footerReference w:type="first" r:id="rId12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CD3B85">
        <w:rPr>
          <w:rFonts w:cs="Times New Roman"/>
          <w:b/>
          <w:sz w:val="28"/>
          <w:szCs w:val="28"/>
        </w:rPr>
        <w:t>2023</w:t>
      </w:r>
    </w:p>
    <w:p w14:paraId="4F858B24" w14:textId="77777777" w:rsidR="008B3E72" w:rsidRPr="00CD3B85" w:rsidRDefault="008B3E72" w:rsidP="00CD3B85">
      <w:pPr>
        <w:pStyle w:val="Heading1"/>
        <w:spacing w:before="0"/>
        <w:contextualSpacing/>
        <w:jc w:val="center"/>
        <w:rPr>
          <w:sz w:val="28"/>
        </w:rPr>
      </w:pPr>
      <w:bookmarkStart w:id="3" w:name="_Toc143444888"/>
      <w:bookmarkStart w:id="4" w:name="_GoBack"/>
      <w:bookmarkEnd w:id="0"/>
      <w:r w:rsidRPr="00CD3B85">
        <w:rPr>
          <w:sz w:val="28"/>
        </w:rPr>
        <w:lastRenderedPageBreak/>
        <w:t>DAFTAR PUSTAKA</w:t>
      </w:r>
      <w:bookmarkEnd w:id="3"/>
    </w:p>
    <w:p w14:paraId="5137CE8D" w14:textId="77777777" w:rsidR="00FB764E" w:rsidRPr="00CD3B85" w:rsidRDefault="00FB764E" w:rsidP="00CD3B85">
      <w:pPr>
        <w:contextualSpacing/>
        <w:rPr>
          <w:rFonts w:cs="Times New Roman"/>
        </w:rPr>
      </w:pPr>
    </w:p>
    <w:p w14:paraId="64FBD555" w14:textId="77777777" w:rsidR="00551307" w:rsidRPr="00CD3B85" w:rsidRDefault="00551307" w:rsidP="006952AB">
      <w:pPr>
        <w:spacing w:before="240" w:after="240"/>
        <w:rPr>
          <w:rFonts w:cs="Times New Roman"/>
          <w:b/>
        </w:rPr>
      </w:pPr>
      <w:r w:rsidRPr="00CD3B85">
        <w:rPr>
          <w:rFonts w:cs="Times New Roman"/>
          <w:b/>
        </w:rPr>
        <w:t>Buku-buku</w:t>
      </w:r>
      <w:r w:rsidR="00430E54" w:rsidRPr="00CD3B85">
        <w:rPr>
          <w:rFonts w:cs="Times New Roman"/>
          <w:b/>
        </w:rPr>
        <w:t>:</w:t>
      </w:r>
    </w:p>
    <w:p w14:paraId="2C33FD1D" w14:textId="77777777" w:rsidR="00402056" w:rsidRPr="00402056" w:rsidRDefault="00402056" w:rsidP="00402056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402056">
        <w:rPr>
          <w:rFonts w:cs="Times New Roman"/>
          <w:shd w:val="clear" w:color="auto" w:fill="FFFFFF"/>
        </w:rPr>
        <w:t xml:space="preserve">Agustina, Rosa. (2003). </w:t>
      </w:r>
      <w:r w:rsidRPr="00402056">
        <w:rPr>
          <w:rFonts w:cs="Times New Roman"/>
          <w:i/>
          <w:shd w:val="clear" w:color="auto" w:fill="FFFFFF"/>
        </w:rPr>
        <w:t>Perbuatan Melawan Hukum</w:t>
      </w:r>
      <w:r w:rsidRPr="00402056">
        <w:rPr>
          <w:rFonts w:cs="Times New Roman"/>
          <w:shd w:val="clear" w:color="auto" w:fill="FFFFFF"/>
        </w:rPr>
        <w:t>, Jakarta: Program Pascasarjana Fakultas Hukum Universitas Indonesia,</w:t>
      </w:r>
    </w:p>
    <w:p w14:paraId="61821634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CD3B85">
        <w:rPr>
          <w:rFonts w:cs="Times New Roman"/>
          <w:shd w:val="clear" w:color="auto" w:fill="FFFFFF"/>
        </w:rPr>
        <w:t xml:space="preserve">Atsar, Abdul., Rani Apriani. (2019). </w:t>
      </w:r>
      <w:r w:rsidRPr="00CD3B85">
        <w:rPr>
          <w:rFonts w:cs="Times New Roman"/>
          <w:i/>
          <w:iCs/>
          <w:shd w:val="clear" w:color="auto" w:fill="FFFFFF"/>
        </w:rPr>
        <w:t>Buku Ajar Hukum Perlindungan Konsumen</w:t>
      </w:r>
      <w:r w:rsidRPr="00CD3B85">
        <w:rPr>
          <w:rFonts w:cs="Times New Roman"/>
          <w:shd w:val="clear" w:color="auto" w:fill="FFFFFF"/>
        </w:rPr>
        <w:t>, Yogyakarta: Deepublish.</w:t>
      </w:r>
    </w:p>
    <w:p w14:paraId="569AAC78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Dewi, Eli Wuria., (2015). </w:t>
      </w:r>
      <w:r w:rsidRPr="00CD3B85">
        <w:rPr>
          <w:rFonts w:cs="Times New Roman"/>
          <w:i/>
        </w:rPr>
        <w:t>Hukum Perlindungan Konsumen</w:t>
      </w:r>
      <w:r w:rsidRPr="00CD3B85">
        <w:rPr>
          <w:rFonts w:cs="Times New Roman"/>
        </w:rPr>
        <w:t>, Graha Ilmu, Yogyakarta.</w:t>
      </w:r>
    </w:p>
    <w:p w14:paraId="06D760CC" w14:textId="77777777" w:rsidR="00402056" w:rsidRPr="00BA20B2" w:rsidRDefault="00402056" w:rsidP="00402056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402056">
        <w:rPr>
          <w:rFonts w:cs="Times New Roman"/>
          <w:shd w:val="clear" w:color="auto" w:fill="FFFFFF"/>
        </w:rPr>
        <w:t xml:space="preserve">Fuady, Munir. (2002). </w:t>
      </w:r>
      <w:r w:rsidRPr="00402056">
        <w:rPr>
          <w:rFonts w:cs="Times New Roman"/>
          <w:i/>
          <w:shd w:val="clear" w:color="auto" w:fill="FFFFFF"/>
        </w:rPr>
        <w:t>Perbuatan Melawan Hukum Pendekatan Kontemporer</w:t>
      </w:r>
      <w:r w:rsidRPr="00402056">
        <w:rPr>
          <w:rFonts w:cs="Times New Roman"/>
          <w:shd w:val="clear" w:color="auto" w:fill="FFFFFF"/>
        </w:rPr>
        <w:t>, Bandung: Citra Aditya Bakti.</w:t>
      </w:r>
    </w:p>
    <w:p w14:paraId="0FA9267D" w14:textId="77777777" w:rsidR="00402056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Hamzai, Achmad Irwan, </w:t>
      </w:r>
      <w:r w:rsidRPr="006952AB">
        <w:rPr>
          <w:i/>
          <w:sz w:val="24"/>
          <w:szCs w:val="24"/>
        </w:rPr>
        <w:t xml:space="preserve">et.all, </w:t>
      </w:r>
      <w:r>
        <w:rPr>
          <w:sz w:val="24"/>
          <w:szCs w:val="24"/>
        </w:rPr>
        <w:t>(2023), Buku Panduan Penulisan Skripsi, Tegal, Fakultas Hukum Universitas Pancasakti Tegal.</w:t>
      </w:r>
    </w:p>
    <w:p w14:paraId="67363B9C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Harianto, Dedi., (2010). </w:t>
      </w:r>
      <w:r w:rsidRPr="00CD3B85">
        <w:rPr>
          <w:i/>
          <w:sz w:val="24"/>
          <w:szCs w:val="24"/>
        </w:rPr>
        <w:t>Perlindungan Hukum Bagi Konsumen Terhadap Iklan yang Menyesatkan</w:t>
      </w:r>
      <w:r w:rsidRPr="00CD3B85">
        <w:rPr>
          <w:sz w:val="24"/>
          <w:szCs w:val="24"/>
        </w:rPr>
        <w:t>, Bogor: Ghalia Indonesia.</w:t>
      </w:r>
    </w:p>
    <w:p w14:paraId="2699C456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Hartono, Sri Redjeki., (2000). </w:t>
      </w:r>
      <w:r w:rsidRPr="00CD3B85">
        <w:rPr>
          <w:rFonts w:cs="Times New Roman"/>
          <w:i/>
        </w:rPr>
        <w:t>Aspek-Aspek Hukum Perlindungan Konsumen pada Era Perdagangan Bebas, dalam Hukum Perlindungan Konsumen</w:t>
      </w:r>
      <w:r w:rsidRPr="00CD3B85">
        <w:rPr>
          <w:rFonts w:cs="Times New Roman"/>
        </w:rPr>
        <w:t>, Bandung: Mandar Maju.</w:t>
      </w:r>
    </w:p>
    <w:p w14:paraId="740DE9F6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CD3B85">
        <w:rPr>
          <w:rFonts w:cs="Times New Roman"/>
        </w:rPr>
        <w:t>Ibrahim, Jhonny., (2013</w:t>
      </w:r>
      <w:proofErr w:type="gramStart"/>
      <w:r w:rsidRPr="00CD3B85">
        <w:rPr>
          <w:rFonts w:cs="Times New Roman"/>
        </w:rPr>
        <w:t>).</w:t>
      </w:r>
      <w:r w:rsidRPr="00CD3B85">
        <w:rPr>
          <w:rFonts w:cs="Times New Roman"/>
          <w:color w:val="FFFFFF" w:themeColor="background1"/>
        </w:rPr>
        <w:t>i</w:t>
      </w:r>
      <w:proofErr w:type="gramEnd"/>
      <w:r w:rsidRPr="00CD3B85">
        <w:rPr>
          <w:rFonts w:cs="Times New Roman"/>
          <w:color w:val="FFFFFF" w:themeColor="background1"/>
        </w:rPr>
        <w:t xml:space="preserve"> </w:t>
      </w:r>
      <w:r w:rsidRPr="00CD3B85">
        <w:rPr>
          <w:rFonts w:cs="Times New Roman"/>
          <w:i/>
        </w:rPr>
        <w:t>Teori</w:t>
      </w:r>
      <w:r w:rsidRPr="00CD3B85">
        <w:rPr>
          <w:rFonts w:cs="Times New Roman"/>
          <w:i/>
          <w:color w:val="FFFFFF" w:themeColor="background1"/>
        </w:rPr>
        <w:t xml:space="preserve">i </w:t>
      </w:r>
      <w:r w:rsidRPr="00CD3B85">
        <w:rPr>
          <w:rFonts w:cs="Times New Roman"/>
          <w:i/>
        </w:rPr>
        <w:t>dan</w:t>
      </w:r>
      <w:r w:rsidRPr="00CD3B85">
        <w:rPr>
          <w:rFonts w:cs="Times New Roman"/>
          <w:i/>
          <w:color w:val="FFFFFF" w:themeColor="background1"/>
        </w:rPr>
        <w:t xml:space="preserve">i </w:t>
      </w:r>
      <w:r w:rsidRPr="00CD3B85">
        <w:rPr>
          <w:rFonts w:cs="Times New Roman"/>
          <w:i/>
        </w:rPr>
        <w:t>Metodologi</w:t>
      </w:r>
      <w:r w:rsidRPr="00CD3B85">
        <w:rPr>
          <w:rFonts w:cs="Times New Roman"/>
          <w:i/>
          <w:color w:val="FFFFFF" w:themeColor="background1"/>
        </w:rPr>
        <w:t xml:space="preserve">i </w:t>
      </w:r>
      <w:r w:rsidRPr="00CD3B85">
        <w:rPr>
          <w:rFonts w:cs="Times New Roman"/>
          <w:i/>
        </w:rPr>
        <w:t>Penelitian</w:t>
      </w:r>
      <w:r w:rsidRPr="00CD3B85">
        <w:rPr>
          <w:rFonts w:cs="Times New Roman"/>
          <w:i/>
          <w:color w:val="FFFFFF" w:themeColor="background1"/>
        </w:rPr>
        <w:t xml:space="preserve">i </w:t>
      </w:r>
      <w:r w:rsidRPr="00CD3B85">
        <w:rPr>
          <w:rFonts w:cs="Times New Roman"/>
          <w:i/>
        </w:rPr>
        <w:t>Hukum Normatif</w:t>
      </w:r>
      <w:r w:rsidRPr="00CD3B85">
        <w:rPr>
          <w:rFonts w:cs="Times New Roman"/>
        </w:rPr>
        <w:t>, Malang: Banyumedia.</w:t>
      </w:r>
    </w:p>
    <w:p w14:paraId="54D57096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CD3B85">
        <w:rPr>
          <w:rFonts w:cs="Times New Roman"/>
          <w:shd w:val="clear" w:color="auto" w:fill="FFFFFF"/>
        </w:rPr>
        <w:t xml:space="preserve">Kristiyanti, Celina Tri Siwi., (2022). </w:t>
      </w:r>
      <w:r w:rsidRPr="00CD3B85">
        <w:rPr>
          <w:rFonts w:cs="Times New Roman"/>
          <w:i/>
          <w:iCs/>
          <w:shd w:val="clear" w:color="auto" w:fill="FFFFFF"/>
        </w:rPr>
        <w:t>Hukum Perlindungan Konsumen</w:t>
      </w:r>
      <w:r w:rsidRPr="00CD3B85">
        <w:rPr>
          <w:rFonts w:cs="Times New Roman"/>
          <w:shd w:val="clear" w:color="auto" w:fill="FFFFFF"/>
        </w:rPr>
        <w:t>, Jakarta: Sinar Grafika.</w:t>
      </w:r>
    </w:p>
    <w:p w14:paraId="1B4D0BD4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Makarim, Edmon., (2005). </w:t>
      </w:r>
      <w:r w:rsidRPr="00CD3B85">
        <w:rPr>
          <w:i/>
          <w:sz w:val="24"/>
          <w:szCs w:val="24"/>
        </w:rPr>
        <w:t>Pengantar Hukum Telematika suatu Kompilasi Kajian</w:t>
      </w:r>
      <w:r w:rsidRPr="00CD3B85">
        <w:rPr>
          <w:sz w:val="24"/>
          <w:szCs w:val="24"/>
        </w:rPr>
        <w:t>, Jakarta: Raja Grafindo Persada.</w:t>
      </w:r>
    </w:p>
    <w:p w14:paraId="75CB759D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>
        <w:rPr>
          <w:rFonts w:cs="Times New Roman"/>
        </w:rPr>
        <w:t xml:space="preserve">Miru, Ahmadi., Sutarman Yodo. (2014). Hukum Perlindungan Konsumen, </w:t>
      </w:r>
      <w:r w:rsidRPr="00CD3B85">
        <w:rPr>
          <w:rFonts w:cs="Times New Roman"/>
        </w:rPr>
        <w:t xml:space="preserve">Jakarta: </w:t>
      </w:r>
      <w:proofErr w:type="gramStart"/>
      <w:r w:rsidRPr="00CD3B85">
        <w:rPr>
          <w:rFonts w:cs="Times New Roman"/>
        </w:rPr>
        <w:t>Grafindo  Persada</w:t>
      </w:r>
      <w:proofErr w:type="gramEnd"/>
      <w:r w:rsidRPr="00CD3B85">
        <w:rPr>
          <w:rFonts w:cs="Times New Roman"/>
        </w:rPr>
        <w:t>,  Jakarta.</w:t>
      </w:r>
    </w:p>
    <w:p w14:paraId="196C11AE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Nasution, Az., (2001). </w:t>
      </w:r>
      <w:r w:rsidRPr="00CD3B85">
        <w:rPr>
          <w:i/>
          <w:sz w:val="24"/>
          <w:szCs w:val="24"/>
        </w:rPr>
        <w:t>Hukum Perlindungan Konsumen Suatu Pengantar</w:t>
      </w:r>
      <w:r w:rsidRPr="00CD3B85">
        <w:rPr>
          <w:sz w:val="24"/>
          <w:szCs w:val="24"/>
        </w:rPr>
        <w:t>, Jakarta: Diadit Media.</w:t>
      </w:r>
    </w:p>
    <w:p w14:paraId="61EF0D9C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Nughroho, Susanti Adi., (2008). </w:t>
      </w:r>
      <w:r w:rsidRPr="00CD3B85">
        <w:rPr>
          <w:rFonts w:cs="Times New Roman"/>
          <w:i/>
        </w:rPr>
        <w:t>Proses Penyelesaian Sengketa Konsumen Ditinjau dari Hukum Acara serta Kendala Implementasinya</w:t>
      </w:r>
      <w:r w:rsidRPr="00CD3B85">
        <w:rPr>
          <w:rFonts w:cs="Times New Roman"/>
        </w:rPr>
        <w:t>, Jakarta: Kencana.</w:t>
      </w:r>
    </w:p>
    <w:p w14:paraId="2AEA0BDD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>Panjaitan, Hulman.</w:t>
      </w:r>
      <w:r w:rsidRPr="00CD3B85">
        <w:rPr>
          <w:sz w:val="24"/>
          <w:szCs w:val="24"/>
          <w:lang w:val="id-ID"/>
        </w:rPr>
        <w:t>,</w:t>
      </w:r>
      <w:r w:rsidRPr="00CD3B85">
        <w:rPr>
          <w:sz w:val="24"/>
          <w:szCs w:val="24"/>
        </w:rPr>
        <w:t xml:space="preserve"> (2021).</w:t>
      </w:r>
      <w:r w:rsidRPr="00CD3B85">
        <w:rPr>
          <w:sz w:val="24"/>
          <w:szCs w:val="24"/>
          <w:lang w:val="id-ID"/>
        </w:rPr>
        <w:t xml:space="preserve"> </w:t>
      </w:r>
      <w:r w:rsidRPr="00CD3B85">
        <w:rPr>
          <w:i/>
          <w:sz w:val="24"/>
          <w:szCs w:val="24"/>
        </w:rPr>
        <w:t>Hukum Perlindungan Konsumen</w:t>
      </w:r>
      <w:r w:rsidRPr="00CD3B85">
        <w:rPr>
          <w:sz w:val="24"/>
          <w:szCs w:val="24"/>
          <w:lang w:val="id-ID"/>
        </w:rPr>
        <w:t xml:space="preserve">, </w:t>
      </w:r>
      <w:r w:rsidRPr="00CD3B85">
        <w:rPr>
          <w:sz w:val="24"/>
          <w:szCs w:val="24"/>
        </w:rPr>
        <w:t>Jakarta: Penerbit Jala Permata Aksara.</w:t>
      </w:r>
    </w:p>
    <w:p w14:paraId="6FD5F03A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CD3B85">
        <w:rPr>
          <w:rFonts w:cs="Times New Roman"/>
        </w:rPr>
        <w:lastRenderedPageBreak/>
        <w:t xml:space="preserve">Sidabalok, Janus., (2006). </w:t>
      </w:r>
      <w:r w:rsidRPr="00CD3B85">
        <w:rPr>
          <w:rFonts w:cs="Times New Roman"/>
          <w:i/>
        </w:rPr>
        <w:t>Hukum Perlindungan Konsumen di Indonesia</w:t>
      </w:r>
      <w:r w:rsidRPr="00CD3B85">
        <w:rPr>
          <w:rFonts w:cs="Times New Roman"/>
        </w:rPr>
        <w:t>, Bandung: Citra Aditya Bakti.</w:t>
      </w:r>
    </w:p>
    <w:p w14:paraId="7D6DE431" w14:textId="77777777" w:rsidR="00402056" w:rsidRDefault="00402056" w:rsidP="00BA20B2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CD3B85">
        <w:rPr>
          <w:rFonts w:cs="Times New Roman"/>
          <w:shd w:val="clear" w:color="auto" w:fill="FFFFFF"/>
        </w:rPr>
        <w:t xml:space="preserve">Tobing, David M.L., (2019). </w:t>
      </w:r>
      <w:r w:rsidRPr="00CD3B85">
        <w:rPr>
          <w:rFonts w:cs="Times New Roman"/>
          <w:i/>
          <w:iCs/>
          <w:shd w:val="clear" w:color="auto" w:fill="FFFFFF"/>
        </w:rPr>
        <w:t>Klausula Baku: Paradoks dalam Penegakan Hukum Perlindungan Konsumen</w:t>
      </w:r>
      <w:r w:rsidRPr="00CD3B85">
        <w:rPr>
          <w:rFonts w:cs="Times New Roman"/>
          <w:shd w:val="clear" w:color="auto" w:fill="FFFFFF"/>
        </w:rPr>
        <w:t>, Jakarta: Gramedia Pustaka Utama.</w:t>
      </w:r>
    </w:p>
    <w:p w14:paraId="7BD82734" w14:textId="77777777" w:rsidR="00402056" w:rsidRPr="00402056" w:rsidRDefault="00402056" w:rsidP="00402056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  <w:r w:rsidRPr="00402056">
        <w:rPr>
          <w:rFonts w:cs="Times New Roman"/>
          <w:shd w:val="clear" w:color="auto" w:fill="FFFFFF"/>
        </w:rPr>
        <w:t xml:space="preserve">Vollmar, </w:t>
      </w:r>
      <w:proofErr w:type="gramStart"/>
      <w:r w:rsidRPr="00402056">
        <w:rPr>
          <w:rFonts w:cs="Times New Roman"/>
          <w:shd w:val="clear" w:color="auto" w:fill="FFFFFF"/>
        </w:rPr>
        <w:t>H.F.A..</w:t>
      </w:r>
      <w:proofErr w:type="gramEnd"/>
      <w:r w:rsidRPr="00402056">
        <w:rPr>
          <w:rFonts w:cs="Times New Roman"/>
          <w:shd w:val="clear" w:color="auto" w:fill="FFFFFF"/>
        </w:rPr>
        <w:t xml:space="preserve"> (1984). </w:t>
      </w:r>
      <w:r w:rsidRPr="00402056">
        <w:rPr>
          <w:rFonts w:cs="Times New Roman"/>
          <w:i/>
          <w:shd w:val="clear" w:color="auto" w:fill="FFFFFF"/>
        </w:rPr>
        <w:t>Pengantar Studi Hukum Perdata</w:t>
      </w:r>
      <w:r w:rsidRPr="00402056">
        <w:rPr>
          <w:rFonts w:cs="Times New Roman"/>
          <w:shd w:val="clear" w:color="auto" w:fill="FFFFFF"/>
        </w:rPr>
        <w:t>, Jakarta: Rajawali.</w:t>
      </w:r>
    </w:p>
    <w:p w14:paraId="2E64FC63" w14:textId="77777777" w:rsidR="00402056" w:rsidRDefault="00402056" w:rsidP="00BA20B2">
      <w:pPr>
        <w:spacing w:before="240" w:after="240"/>
        <w:ind w:left="1276" w:hanging="720"/>
        <w:jc w:val="both"/>
        <w:rPr>
          <w:rFonts w:cs="Times New Roman"/>
          <w:bCs/>
          <w:lang w:val="en-ID"/>
        </w:rPr>
      </w:pPr>
      <w:r>
        <w:rPr>
          <w:rFonts w:cs="Times New Roman"/>
        </w:rPr>
        <w:t>Zulham</w:t>
      </w:r>
      <w:r w:rsidRPr="00CD3B85">
        <w:rPr>
          <w:rFonts w:cs="Times New Roman"/>
        </w:rPr>
        <w:t>. (</w:t>
      </w:r>
      <w:r w:rsidRPr="00CD3B85">
        <w:rPr>
          <w:rFonts w:cs="Times New Roman"/>
          <w:bCs/>
          <w:lang w:val="en-ID"/>
        </w:rPr>
        <w:t xml:space="preserve">2017). </w:t>
      </w:r>
      <w:r w:rsidRPr="00CD3B85">
        <w:rPr>
          <w:rFonts w:cs="Times New Roman"/>
          <w:bCs/>
          <w:i/>
          <w:lang w:val="en-ID"/>
        </w:rPr>
        <w:t>Hukum Perlindungan Konsumen</w:t>
      </w:r>
      <w:r w:rsidRPr="00CD3B85">
        <w:rPr>
          <w:rFonts w:cs="Times New Roman"/>
          <w:bCs/>
          <w:lang w:val="en-ID"/>
        </w:rPr>
        <w:t>, Jakarta: Kencana.</w:t>
      </w:r>
    </w:p>
    <w:p w14:paraId="73333D99" w14:textId="77777777" w:rsidR="00FB7F09" w:rsidRPr="00CD3B85" w:rsidRDefault="00FB7F09" w:rsidP="006952AB">
      <w:pPr>
        <w:spacing w:before="240" w:after="240"/>
        <w:ind w:left="1276" w:hanging="720"/>
        <w:jc w:val="both"/>
        <w:rPr>
          <w:rFonts w:cs="Times New Roman"/>
          <w:shd w:val="clear" w:color="auto" w:fill="FFFFFF"/>
        </w:rPr>
      </w:pPr>
    </w:p>
    <w:p w14:paraId="0FCF1C68" w14:textId="77777777" w:rsidR="00C75EC6" w:rsidRPr="00CD3B85" w:rsidRDefault="00551307" w:rsidP="006952AB">
      <w:pPr>
        <w:spacing w:before="240" w:after="240"/>
        <w:rPr>
          <w:rFonts w:cs="Times New Roman"/>
          <w:b/>
        </w:rPr>
      </w:pPr>
      <w:r w:rsidRPr="00CD3B85">
        <w:rPr>
          <w:rFonts w:cs="Times New Roman"/>
          <w:b/>
        </w:rPr>
        <w:t>Jurnal dan Skripsi</w:t>
      </w:r>
    </w:p>
    <w:p w14:paraId="17818525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Adi, F. K. (2021). Perspektif Jual Beli Online dalam Perspektif Hukum Islam dan KUHPerdata. </w:t>
      </w:r>
      <w:r w:rsidRPr="00CD3B85">
        <w:rPr>
          <w:rFonts w:cs="Times New Roman"/>
          <w:i/>
        </w:rPr>
        <w:t>Lisyabab: Jurnal Studi Islam Dan Sosial</w:t>
      </w:r>
      <w:r w:rsidRPr="00CD3B85">
        <w:rPr>
          <w:rFonts w:cs="Times New Roman"/>
        </w:rPr>
        <w:t>, 2 (1), 91-102. https://lisyabab-staimas.e-journal.id/lisyabab/article/ view/66/34.</w:t>
      </w:r>
    </w:p>
    <w:p w14:paraId="5EDD9B3B" w14:textId="77777777" w:rsidR="00402056" w:rsidRDefault="00402056" w:rsidP="006952AB">
      <w:pPr>
        <w:pStyle w:val="FootnoteText"/>
        <w:spacing w:before="240" w:after="240"/>
        <w:ind w:left="1276" w:hanging="720"/>
        <w:jc w:val="both"/>
        <w:rPr>
          <w:noProof/>
          <w:sz w:val="24"/>
          <w:szCs w:val="24"/>
        </w:rPr>
      </w:pPr>
      <w:r w:rsidRPr="00CD3B85">
        <w:rPr>
          <w:noProof/>
          <w:sz w:val="24"/>
          <w:szCs w:val="24"/>
          <w:lang w:val="id-ID"/>
        </w:rPr>
        <w:t xml:space="preserve">Akmal, F., &amp; Muttaqin, T. (2020). Perlindungan Hukum Bagi Konsumen Terhadap Peredaran Telepon Genggam Rekondisi Yang Diperjualbelikan Oleh Pelaku Usaha Di Banda Aceh (Suatu Penelitian Di Wilayah Hukum Kota Banda Aceh). </w:t>
      </w:r>
      <w:r w:rsidRPr="00CD3B85">
        <w:rPr>
          <w:i/>
          <w:noProof/>
          <w:sz w:val="24"/>
          <w:szCs w:val="24"/>
          <w:lang w:val="id-ID"/>
        </w:rPr>
        <w:t>Jurnal Ilmiah Mahasiswa Bidang Hukum Keperdataan</w:t>
      </w:r>
      <w:r w:rsidRPr="00CD3B85">
        <w:rPr>
          <w:noProof/>
          <w:sz w:val="24"/>
          <w:szCs w:val="24"/>
          <w:lang w:val="id-ID"/>
        </w:rPr>
        <w:t>, 4</w:t>
      </w:r>
      <w:r w:rsidRPr="00CD3B85">
        <w:rPr>
          <w:noProof/>
          <w:sz w:val="24"/>
          <w:szCs w:val="24"/>
        </w:rPr>
        <w:t xml:space="preserve"> </w:t>
      </w:r>
      <w:r w:rsidRPr="00CD3B85">
        <w:rPr>
          <w:noProof/>
          <w:sz w:val="24"/>
          <w:szCs w:val="24"/>
          <w:lang w:val="id-ID"/>
        </w:rPr>
        <w:t>(1), 137-144</w:t>
      </w:r>
      <w:r w:rsidRPr="00CD3B85">
        <w:rPr>
          <w:noProof/>
          <w:sz w:val="24"/>
          <w:szCs w:val="24"/>
        </w:rPr>
        <w:t>. http://jim. usk.ac.id/perdata/article/view/17107.</w:t>
      </w:r>
    </w:p>
    <w:p w14:paraId="76990883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  <w:lang w:val="en-ID"/>
        </w:rPr>
        <w:t xml:space="preserve">Apandy, P. A. O., &amp; Adam, P. (2021). Pentingnya hukum perlindungan konsumen dalam jual beli. </w:t>
      </w:r>
      <w:r w:rsidRPr="00CD3B85">
        <w:rPr>
          <w:rFonts w:cs="Times New Roman"/>
          <w:i/>
          <w:lang w:val="en-ID"/>
        </w:rPr>
        <w:t>Jurnal Manajemen dan Bisnis Jayakarta</w:t>
      </w:r>
      <w:r w:rsidRPr="00CD3B85">
        <w:rPr>
          <w:rFonts w:cs="Times New Roman"/>
          <w:lang w:val="en-ID"/>
        </w:rPr>
        <w:t>, 3 (1), 12-18</w:t>
      </w:r>
      <w:r w:rsidRPr="00CD3B85">
        <w:rPr>
          <w:rFonts w:cs="Times New Roman"/>
        </w:rPr>
        <w:t xml:space="preserve">, </w:t>
      </w:r>
      <w:hyperlink r:id="rId13" w:history="1">
        <w:r w:rsidRPr="00CD3B85">
          <w:rPr>
            <w:rStyle w:val="Hyperlink"/>
            <w:rFonts w:cs="Times New Roman"/>
            <w:color w:val="auto"/>
            <w:u w:val="none"/>
          </w:rPr>
          <w:t>http://journal.stiejayakarta.ac.id/index.php/ JMBJayakarta /article/view/85/60</w:t>
        </w:r>
      </w:hyperlink>
      <w:r w:rsidRPr="00CD3B85">
        <w:rPr>
          <w:rFonts w:cs="Times New Roman"/>
        </w:rPr>
        <w:t>.</w:t>
      </w:r>
    </w:p>
    <w:p w14:paraId="67E880E0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noProof/>
        </w:rPr>
      </w:pPr>
      <w:r w:rsidRPr="00CD3B85">
        <w:rPr>
          <w:rFonts w:cs="Times New Roman"/>
          <w:noProof/>
          <w:lang w:val="id-ID"/>
        </w:rPr>
        <w:t>Arif</w:t>
      </w:r>
      <w:r w:rsidRPr="00CD3B85">
        <w:rPr>
          <w:rFonts w:cs="Times New Roman"/>
          <w:noProof/>
        </w:rPr>
        <w:t xml:space="preserve">, </w:t>
      </w:r>
      <w:r w:rsidRPr="00CD3B85">
        <w:rPr>
          <w:rFonts w:cs="Times New Roman"/>
          <w:noProof/>
          <w:lang w:val="id-ID"/>
        </w:rPr>
        <w:t>Machdiar Syahrizal,</w:t>
      </w:r>
      <w:r w:rsidRPr="00CD3B85">
        <w:rPr>
          <w:rFonts w:cs="Times New Roman"/>
          <w:noProof/>
        </w:rPr>
        <w:t xml:space="preserve"> </w:t>
      </w:r>
      <w:r w:rsidRPr="00CD3B85">
        <w:rPr>
          <w:rFonts w:cs="Times New Roman"/>
          <w:noProof/>
          <w:lang w:val="id-ID"/>
        </w:rPr>
        <w:t>“</w:t>
      </w:r>
      <w:r w:rsidRPr="00CD3B85">
        <w:rPr>
          <w:rFonts w:cs="Times New Roman"/>
          <w:noProof/>
        </w:rPr>
        <w:t>Perlindungan Konsumen Dalam Transaksi Jual Beli Iphone Rekondisi Tanpa Jaminan Kualitas Dan Garansi Resmi</w:t>
      </w:r>
      <w:r w:rsidRPr="00CD3B85">
        <w:rPr>
          <w:rFonts w:cs="Times New Roman"/>
          <w:noProof/>
          <w:lang w:val="id-ID"/>
        </w:rPr>
        <w:t>”</w:t>
      </w:r>
      <w:r w:rsidRPr="00CD3B85">
        <w:rPr>
          <w:rFonts w:cs="Times New Roman"/>
          <w:noProof/>
        </w:rPr>
        <w:t xml:space="preserve">. Skripsi </w:t>
      </w:r>
      <w:r w:rsidRPr="00CD3B85">
        <w:rPr>
          <w:rFonts w:cs="Times New Roman"/>
          <w:noProof/>
          <w:lang w:val="id-ID"/>
        </w:rPr>
        <w:t>Sarjana Hukum,</w:t>
      </w:r>
      <w:r w:rsidRPr="00CD3B85">
        <w:rPr>
          <w:rFonts w:cs="Times New Roman"/>
          <w:noProof/>
        </w:rPr>
        <w:t xml:space="preserve"> </w:t>
      </w:r>
      <w:r w:rsidRPr="00CD3B85">
        <w:rPr>
          <w:rFonts w:cs="Times New Roman"/>
          <w:noProof/>
          <w:lang w:val="id-ID"/>
        </w:rPr>
        <w:t>20</w:t>
      </w:r>
      <w:r w:rsidRPr="00CD3B85">
        <w:rPr>
          <w:rFonts w:cs="Times New Roman"/>
          <w:noProof/>
        </w:rPr>
        <w:t>18</w:t>
      </w:r>
      <w:r w:rsidRPr="00CD3B85">
        <w:rPr>
          <w:rFonts w:cs="Times New Roman"/>
          <w:noProof/>
          <w:lang w:val="id-ID"/>
        </w:rPr>
        <w:t>,</w:t>
      </w:r>
      <w:r w:rsidRPr="00CD3B85">
        <w:rPr>
          <w:rFonts w:cs="Times New Roman"/>
          <w:noProof/>
        </w:rPr>
        <w:t xml:space="preserve"> </w:t>
      </w:r>
      <w:hyperlink w:history="1">
        <w:r w:rsidRPr="00CD3B85">
          <w:rPr>
            <w:rStyle w:val="Hyperlink"/>
            <w:rFonts w:cs="Times New Roman"/>
            <w:noProof/>
            <w:color w:val="auto"/>
            <w:u w:val="none"/>
          </w:rPr>
          <w:t>https://repository.unej.ac.id /handle/123456789/86065</w:t>
        </w:r>
      </w:hyperlink>
      <w:r w:rsidRPr="00CD3B85">
        <w:rPr>
          <w:rFonts w:cs="Times New Roman"/>
          <w:noProof/>
        </w:rPr>
        <w:t>.</w:t>
      </w:r>
    </w:p>
    <w:p w14:paraId="5DA4F1CE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Azizah, M. (2020). Penerapan Etika Bisnis Islam Dalam Transaksi Jual Beli Daring Di Toko Online Shopee. Humani (Hukum dan Masyarakat Madani), 10 (1), 83-96. </w:t>
      </w:r>
      <w:hyperlink r:id="rId14" w:history="1">
        <w:r w:rsidRPr="00CD3B85">
          <w:rPr>
            <w:rStyle w:val="Hyperlink"/>
            <w:rFonts w:cs="Times New Roman"/>
            <w:color w:val="auto"/>
            <w:u w:val="none"/>
          </w:rPr>
          <w:t>https://core.ac.uk/download/pdf/327164156 .pdf</w:t>
        </w:r>
      </w:hyperlink>
      <w:r w:rsidRPr="00CD3B85">
        <w:rPr>
          <w:rFonts w:cs="Times New Roman"/>
        </w:rPr>
        <w:t>.</w:t>
      </w:r>
    </w:p>
    <w:p w14:paraId="1BDD6346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  <w:lang w:val="en-ID"/>
        </w:rPr>
        <w:t xml:space="preserve">Bahreysi, B. (2018). Perlindungan Hukum Bagi Konsumen Dalam Jual Beli Secara Online. </w:t>
      </w:r>
      <w:r w:rsidRPr="00CD3B85">
        <w:rPr>
          <w:i/>
          <w:sz w:val="24"/>
          <w:szCs w:val="24"/>
          <w:lang w:val="en-ID"/>
        </w:rPr>
        <w:t>De Lega Lata: Jurnal Ilmu Hukum</w:t>
      </w:r>
      <w:r w:rsidRPr="00CD3B85">
        <w:rPr>
          <w:sz w:val="24"/>
          <w:szCs w:val="24"/>
          <w:lang w:val="en-ID"/>
        </w:rPr>
        <w:t>, 3 (2), 131-142.</w:t>
      </w:r>
      <w:r w:rsidRPr="00CD3B85">
        <w:rPr>
          <w:sz w:val="24"/>
          <w:szCs w:val="24"/>
        </w:rPr>
        <w:t xml:space="preserve"> https://jurnal.umsu.ac.id/index.php/delegalata/article/view/3157/2873.</w:t>
      </w:r>
    </w:p>
    <w:p w14:paraId="17363C70" w14:textId="77777777" w:rsidR="00402056" w:rsidRPr="005C5CA2" w:rsidRDefault="00402056" w:rsidP="005C5CA2">
      <w:pPr>
        <w:pStyle w:val="FootnoteText"/>
        <w:spacing w:before="240" w:after="240"/>
        <w:ind w:left="1276" w:hanging="720"/>
        <w:jc w:val="both"/>
        <w:rPr>
          <w:noProof/>
          <w:sz w:val="24"/>
          <w:szCs w:val="24"/>
        </w:rPr>
      </w:pPr>
      <w:r w:rsidRPr="005C5CA2">
        <w:rPr>
          <w:noProof/>
          <w:sz w:val="24"/>
          <w:szCs w:val="24"/>
        </w:rPr>
        <w:t xml:space="preserve">Budhiartie, Arrie. (2009). Pertanggungjawaban Hukum Perawat Dalam Penyelenggaraan Pelayanan Kesehatan Di Rumah Sakit, Jurnal </w:t>
      </w:r>
      <w:r w:rsidRPr="005C5CA2">
        <w:rPr>
          <w:noProof/>
          <w:sz w:val="24"/>
          <w:szCs w:val="24"/>
        </w:rPr>
        <w:lastRenderedPageBreak/>
        <w:t>Penelitian Universitas Jambi Seri Humaniora, 11 (2). https://media.neliti.com/media/publications/43438-ID-pertanggungjawaban-hukum-perawat-dalam-penyelenggaraan-pelayanan-kesehatan-di-ru.pdf.</w:t>
      </w:r>
    </w:p>
    <w:p w14:paraId="16B95D85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Dewi, N. P. A. S., &amp; Purwanto, I. W. N. (2016). Perlindungan Hukum Bagi Konsumen Smartphone Bermerek Iphone Dalam Kaitannya Dengan Peredaran Produk Iphone Rekondisi </w:t>
      </w:r>
      <w:proofErr w:type="gramStart"/>
      <w:r w:rsidRPr="00CD3B85">
        <w:rPr>
          <w:rFonts w:cs="Times New Roman"/>
        </w:rPr>
        <w:t>Di</w:t>
      </w:r>
      <w:proofErr w:type="gramEnd"/>
      <w:r w:rsidRPr="00CD3B85">
        <w:rPr>
          <w:rFonts w:cs="Times New Roman"/>
        </w:rPr>
        <w:t xml:space="preserve"> Indonesia. </w:t>
      </w:r>
      <w:r w:rsidRPr="00CD3B85">
        <w:rPr>
          <w:rFonts w:cs="Times New Roman"/>
          <w:i/>
        </w:rPr>
        <w:t>Kertha Semaya: Journal Ilmu Hukum</w:t>
      </w:r>
      <w:r w:rsidRPr="00CD3B85">
        <w:rPr>
          <w:rFonts w:cs="Times New Roman"/>
        </w:rPr>
        <w:t>, 4 (3), hlm.7, https://ojs.unud.ac.id/index.php /kerthasemaya/article/download/42077/25598.</w:t>
      </w:r>
    </w:p>
    <w:p w14:paraId="60458012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Erlinawati, M., &amp; Nugrahaningsih, W. (2017). Implementasi Undang-Undang Nomor 8 Tahun 1999 Tentang Perlindungan Konsumen Terhadap Bisnis Online. </w:t>
      </w:r>
      <w:r w:rsidRPr="00CD3B85">
        <w:rPr>
          <w:i/>
          <w:sz w:val="24"/>
          <w:szCs w:val="24"/>
        </w:rPr>
        <w:t>Serambi Hukum</w:t>
      </w:r>
      <w:r w:rsidRPr="00CD3B85">
        <w:rPr>
          <w:sz w:val="24"/>
          <w:szCs w:val="24"/>
        </w:rPr>
        <w:t>, 11 (01). 27-40, https://media.neliti.com/media/publications/163571-ID-implementas i-undang-undang-nomor-8-tahun.pdf.</w:t>
      </w:r>
    </w:p>
    <w:p w14:paraId="654F1AB0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Fibrianti, N. (2015). Perlindungan konsumen dalam penyelesaian sengketa konsumen melalui jalur litigasi. ADHAPER: </w:t>
      </w:r>
      <w:r w:rsidRPr="00CD3B85">
        <w:rPr>
          <w:i/>
          <w:sz w:val="24"/>
          <w:szCs w:val="24"/>
        </w:rPr>
        <w:t>Jurnal Hukum Acara Perdata</w:t>
      </w:r>
      <w:r w:rsidRPr="00CD3B85">
        <w:rPr>
          <w:sz w:val="24"/>
          <w:szCs w:val="24"/>
        </w:rPr>
        <w:t>, 1 (1), 111-126. https://jhaper.org/index.php/JHAPER/ article/view/6/14.</w:t>
      </w:r>
    </w:p>
    <w:p w14:paraId="26BFBE36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Fithri, B. S., Munthe, R., &amp; Lubis, A. A. (2021). Asas Ultimum Remedium/The Last Resort Principle Terhadap Pelaku Usaha dalam Hukum Perlindungan Konsumen. </w:t>
      </w:r>
      <w:r w:rsidRPr="00CD3B85">
        <w:rPr>
          <w:rFonts w:cs="Times New Roman"/>
          <w:i/>
        </w:rPr>
        <w:t xml:space="preserve">Doktrina: Journal </w:t>
      </w:r>
      <w:proofErr w:type="gramStart"/>
      <w:r w:rsidRPr="00CD3B85">
        <w:rPr>
          <w:rFonts w:cs="Times New Roman"/>
          <w:i/>
        </w:rPr>
        <w:t>Of</w:t>
      </w:r>
      <w:proofErr w:type="gramEnd"/>
      <w:r w:rsidRPr="00CD3B85">
        <w:rPr>
          <w:rFonts w:cs="Times New Roman"/>
          <w:i/>
        </w:rPr>
        <w:t xml:space="preserve"> Law</w:t>
      </w:r>
      <w:r w:rsidRPr="00CD3B85">
        <w:rPr>
          <w:rFonts w:cs="Times New Roman"/>
        </w:rPr>
        <w:t xml:space="preserve">, 4(1), 68-83. </w:t>
      </w:r>
      <w:hyperlink r:id="rId15" w:history="1">
        <w:r w:rsidRPr="00CD3B85">
          <w:rPr>
            <w:rStyle w:val="Hyperlink"/>
            <w:rFonts w:cs="Times New Roman"/>
            <w:color w:val="auto"/>
            <w:u w:val="none"/>
          </w:rPr>
          <w:t>https://ojs.uma.ac.id/index.php/doktrina/article/view/4918/pdf</w:t>
        </w:r>
      </w:hyperlink>
    </w:p>
    <w:p w14:paraId="24F0E327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noProof/>
        </w:rPr>
      </w:pPr>
      <w:r w:rsidRPr="00CD3B85">
        <w:rPr>
          <w:rFonts w:cs="Times New Roman"/>
          <w:noProof/>
          <w:lang w:val="id-ID"/>
        </w:rPr>
        <w:t xml:space="preserve">Ginting, R. F., &amp; Galingging, R. B. S. (2021). Perlindungan Oleh Hukum Terhadap Konsumen Atas Garansi Produk Dalam Hukum Bisnis. </w:t>
      </w:r>
      <w:r w:rsidRPr="00CD3B85">
        <w:rPr>
          <w:rFonts w:cs="Times New Roman"/>
          <w:i/>
          <w:noProof/>
          <w:lang w:val="id-ID"/>
        </w:rPr>
        <w:t>Jurnal Juristic</w:t>
      </w:r>
      <w:r w:rsidRPr="00CD3B85">
        <w:rPr>
          <w:rFonts w:cs="Times New Roman"/>
          <w:noProof/>
          <w:lang w:val="id-ID"/>
        </w:rPr>
        <w:t>, 2</w:t>
      </w:r>
      <w:r w:rsidRPr="00CD3B85">
        <w:rPr>
          <w:rFonts w:cs="Times New Roman"/>
          <w:noProof/>
        </w:rPr>
        <w:t xml:space="preserve"> </w:t>
      </w:r>
      <w:r w:rsidRPr="00CD3B85">
        <w:rPr>
          <w:rFonts w:cs="Times New Roman"/>
          <w:noProof/>
          <w:lang w:val="id-ID"/>
        </w:rPr>
        <w:t>(2).,</w:t>
      </w:r>
      <w:r w:rsidRPr="00CD3B85">
        <w:rPr>
          <w:rFonts w:cs="Times New Roman"/>
          <w:noProof/>
        </w:rPr>
        <w:t xml:space="preserve"> hlm.2. </w:t>
      </w:r>
      <w:hyperlink r:id="rId16" w:history="1">
        <w:r w:rsidRPr="00CD3B85">
          <w:rPr>
            <w:rStyle w:val="Hyperlink"/>
            <w:rFonts w:cs="Times New Roman"/>
            <w:noProof/>
            <w:color w:val="auto"/>
            <w:u w:val="none"/>
          </w:rPr>
          <w:t>https://journal.universitasaudi.ac.id /index.php/JJR/article/view/69</w:t>
        </w:r>
      </w:hyperlink>
      <w:r w:rsidRPr="00CD3B85">
        <w:rPr>
          <w:rFonts w:cs="Times New Roman"/>
          <w:noProof/>
        </w:rPr>
        <w:t>.</w:t>
      </w:r>
    </w:p>
    <w:p w14:paraId="48471839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Harahap, R. Z. (2016). Aspek Hukum Perlindungan terhadap Penumpang Bus dalam Mewujudkan Perlindungan Konsumen. </w:t>
      </w:r>
      <w:r w:rsidRPr="00CD3B85">
        <w:rPr>
          <w:i/>
          <w:sz w:val="24"/>
          <w:szCs w:val="24"/>
        </w:rPr>
        <w:t>De Lega Lata: Jurnal Ilmu Hukum</w:t>
      </w:r>
      <w:r w:rsidRPr="00CD3B85">
        <w:rPr>
          <w:sz w:val="24"/>
          <w:szCs w:val="24"/>
        </w:rPr>
        <w:t>, 1 (1), 211-233. https://jurnal.umsu.ac.id /index.php/delegalata/article/view/788/723.</w:t>
      </w:r>
    </w:p>
    <w:p w14:paraId="6A79205D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Hardika, R. A. N. J. M., &amp; Ardianto, F. (2015). Perlindungan Hukum Terhadap Konsumen Dalam Transaksi Online. </w:t>
      </w:r>
      <w:r w:rsidRPr="00CD3B85">
        <w:rPr>
          <w:rFonts w:cs="Times New Roman"/>
          <w:i/>
        </w:rPr>
        <w:t>Serambi Hukum</w:t>
      </w:r>
      <w:r w:rsidRPr="00CD3B85">
        <w:rPr>
          <w:rFonts w:cs="Times New Roman"/>
        </w:rPr>
        <w:t xml:space="preserve">, 8 (02), 23092, </w:t>
      </w:r>
      <w:hyperlink r:id="rId17" w:history="1">
        <w:r w:rsidRPr="00CD3B85">
          <w:rPr>
            <w:rStyle w:val="Hyperlink"/>
            <w:rFonts w:cs="Times New Roman"/>
            <w:color w:val="auto"/>
            <w:u w:val="none"/>
          </w:rPr>
          <w:t>https://media.neliti.com/media/publications/23092-ID-perlindungan-hukum-terhadap-konsumen-dalam-transaksi-online.pdf</w:t>
        </w:r>
      </w:hyperlink>
    </w:p>
    <w:p w14:paraId="43DB91F0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Herminingsih, H., Askar, A., Nurdin, N., &amp; Saguni, F. (2022). Peran Teori Belajar Deskriptif Dan Preskriptif Dalam Pendidikan. </w:t>
      </w:r>
      <w:r w:rsidRPr="00CD3B85">
        <w:rPr>
          <w:rFonts w:cs="Times New Roman"/>
          <w:i/>
        </w:rPr>
        <w:t>Prosiding Kajian Islam dan Integrasi Ilmu di Era Society</w:t>
      </w:r>
      <w:r w:rsidRPr="00CD3B85">
        <w:rPr>
          <w:rFonts w:cs="Times New Roman"/>
        </w:rPr>
        <w:t xml:space="preserve"> (KIIIES) 5.0, 1, 73-78, https://jurnal.iainpalu.ac.id/index.php/kiiies50/article/view/1039 /601.</w:t>
      </w:r>
    </w:p>
    <w:p w14:paraId="597A6B38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lastRenderedPageBreak/>
        <w:t xml:space="preserve">Hormaini, A., Zamroni, M., &amp; Sasongko, H. (2021). Perlindungan Hukum Terhadap Konsumen Dalam Transaksi Jual Beli Online. </w:t>
      </w:r>
      <w:r w:rsidRPr="00CD3B85">
        <w:rPr>
          <w:i/>
          <w:sz w:val="24"/>
          <w:szCs w:val="24"/>
        </w:rPr>
        <w:t>Jurnal Reformasi Hukum: Cogito Ergo Sum</w:t>
      </w:r>
      <w:r w:rsidRPr="00CD3B85">
        <w:rPr>
          <w:sz w:val="24"/>
          <w:szCs w:val="24"/>
        </w:rPr>
        <w:t>, 3 (1), 21-28. https://media. neliti.com/media/publications/482218-none-873780d5.pdf.</w:t>
      </w:r>
    </w:p>
    <w:p w14:paraId="487024AD" w14:textId="77777777" w:rsidR="00402056" w:rsidRPr="00CD3B85" w:rsidRDefault="00402056" w:rsidP="005C5CA2">
      <w:pPr>
        <w:pStyle w:val="FootnoteText"/>
        <w:spacing w:before="240" w:after="240"/>
        <w:ind w:left="1276" w:hanging="720"/>
        <w:jc w:val="both"/>
        <w:rPr>
          <w:noProof/>
          <w:sz w:val="24"/>
          <w:szCs w:val="24"/>
        </w:rPr>
      </w:pPr>
      <w:r w:rsidRPr="005C5CA2">
        <w:rPr>
          <w:noProof/>
          <w:sz w:val="24"/>
          <w:szCs w:val="24"/>
        </w:rPr>
        <w:t>Jamillah, (2015). Pertanggungjawaban Hukumdalam Pengembalian Aset Hasil Korupsi di Indonesia”, Mercatoria, 8 (2). https://ojs.uma.ac.id/index.php/mercatoria/article/view/654.</w:t>
      </w:r>
    </w:p>
    <w:p w14:paraId="113BD8D1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Kakoe, S., Ruba'i, M., &amp; Madjid, A. (2020). Perlindungan hukum korban penipuan transaksi jual beli online melalui ganti rugi sebagai pidana tambahan. </w:t>
      </w:r>
      <w:r w:rsidRPr="00CD3B85">
        <w:rPr>
          <w:rFonts w:cs="Times New Roman"/>
          <w:i/>
        </w:rPr>
        <w:t>Jurnal Legalitas</w:t>
      </w:r>
      <w:r w:rsidRPr="00CD3B85">
        <w:rPr>
          <w:rFonts w:cs="Times New Roman"/>
        </w:rPr>
        <w:t xml:space="preserve">, 13 (02), 115-128, </w:t>
      </w:r>
      <w:hyperlink r:id="rId18" w:history="1">
        <w:r w:rsidRPr="00CD3B85">
          <w:rPr>
            <w:rStyle w:val="Hyperlink"/>
            <w:rFonts w:cs="Times New Roman"/>
            <w:color w:val="auto"/>
            <w:u w:val="none"/>
          </w:rPr>
          <w:t>https://ejurnal.ung. ac.id/index.php/JL/article/view/7612/2698</w:t>
        </w:r>
      </w:hyperlink>
      <w:r w:rsidRPr="00CD3B85">
        <w:rPr>
          <w:rFonts w:cs="Times New Roman"/>
        </w:rPr>
        <w:t>.</w:t>
      </w:r>
    </w:p>
    <w:p w14:paraId="3FF986D8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Khotimah, C. A., &amp; Chairunnisa, J. C. (2016). Perlindungan Hukum Bagi Konsumen Dalam Transaksi Jual Beli-Online (E-Commerce). </w:t>
      </w:r>
      <w:r w:rsidRPr="00CD3B85">
        <w:rPr>
          <w:rFonts w:cs="Times New Roman"/>
          <w:i/>
        </w:rPr>
        <w:t>Business Law Review</w:t>
      </w:r>
      <w:r w:rsidRPr="00CD3B85">
        <w:rPr>
          <w:rFonts w:cs="Times New Roman"/>
        </w:rPr>
        <w:t xml:space="preserve">, 1, 14-20, </w:t>
      </w:r>
      <w:hyperlink r:id="rId19" w:history="1">
        <w:r w:rsidRPr="00CD3B85">
          <w:rPr>
            <w:rStyle w:val="Hyperlink"/>
            <w:rFonts w:cs="Times New Roman"/>
            <w:color w:val="auto"/>
            <w:u w:val="none"/>
          </w:rPr>
          <w:t>https://law.uii.ac.id/wp-content/uploads/2016/12/blc-fhuii-v-01-02cindy-aulia-khotimahjeum pa-crisan-chairunnisa-perlindungan-hukum-bagi-konsumendalamtra nsaksi-jual-beli-online-e-commerce.pdf</w:t>
        </w:r>
      </w:hyperlink>
      <w:r w:rsidRPr="00CD3B85">
        <w:rPr>
          <w:rFonts w:cs="Times New Roman"/>
        </w:rPr>
        <w:t>.</w:t>
      </w:r>
    </w:p>
    <w:p w14:paraId="62B6D9CB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  <w:lang w:val="en-ID"/>
        </w:rPr>
      </w:pPr>
      <w:r w:rsidRPr="00CD3B85">
        <w:rPr>
          <w:sz w:val="24"/>
          <w:szCs w:val="24"/>
        </w:rPr>
        <w:t xml:space="preserve">Lahaling, H., Makkulawuzar, K., &amp; Rukka, S. (2015). Hakikat Labelisasi Halal terhadap Perlindungan Konsumen di Indonesia. Hasanuddin </w:t>
      </w:r>
      <w:r w:rsidRPr="00CD3B85">
        <w:rPr>
          <w:i/>
          <w:sz w:val="24"/>
          <w:szCs w:val="24"/>
        </w:rPr>
        <w:t>Law Review</w:t>
      </w:r>
      <w:r w:rsidRPr="00CD3B85">
        <w:rPr>
          <w:sz w:val="24"/>
          <w:szCs w:val="24"/>
        </w:rPr>
        <w:t>, 1 (2), 282-294, http://pasca.unhas.ac.id/ojs/index.php/ halrev/article/view/84/58.</w:t>
      </w:r>
    </w:p>
    <w:p w14:paraId="1BCE2BF9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  <w:lang w:val="en-ID"/>
        </w:rPr>
        <w:t>Lisan, L. F., Risnawati, L., &amp; Setyawan, B. W. (2023). Implementasi prinsip aritmatika sosial dalam transaksi jual beli pedagang di sekitar kampus uin sayyid ali rahmatullah tulungagung. Jurnal Inovasi Pembelajaran Matematika: PowerMathEdu, 2 (2), 129-138.</w:t>
      </w:r>
      <w:r w:rsidRPr="00CD3B85">
        <w:rPr>
          <w:rFonts w:cs="Times New Roman"/>
        </w:rPr>
        <w:t xml:space="preserve"> https://journal.institutpendidikan.ac.id/index.php/powermathedu/article/view/02_pmev2n2</w:t>
      </w:r>
    </w:p>
    <w:p w14:paraId="4F79A029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Maghfuroh, W. (2020). Jual Beli Secara Online Dalam Tinjauan Hukum Islam. </w:t>
      </w:r>
      <w:r w:rsidRPr="00CD3B85">
        <w:rPr>
          <w:i/>
          <w:sz w:val="24"/>
          <w:szCs w:val="24"/>
        </w:rPr>
        <w:t>Jurnal Ilmiah Ahwal Syakhshiyyah</w:t>
      </w:r>
      <w:r w:rsidRPr="00CD3B85">
        <w:rPr>
          <w:sz w:val="24"/>
          <w:szCs w:val="24"/>
        </w:rPr>
        <w:t xml:space="preserve"> (JAS), 2(1), 33-40. http://jim.unisma.ac.id/ index.php/JAS/article/view/6824/5590.</w:t>
      </w:r>
    </w:p>
    <w:p w14:paraId="08022149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  <w:lang w:val="en-ID"/>
        </w:rPr>
        <w:t xml:space="preserve">Maharani, A., &amp; Dzikra, A. D. (2021). Fungsi Perlindungan Konsumen Dan Peran Lembaga Perlindungan Konsumen Di Indonesia: Perlindungan, Konsumen Dan Pelaku Usaha (Literature Review). </w:t>
      </w:r>
      <w:r w:rsidRPr="00CD3B85">
        <w:rPr>
          <w:rFonts w:cs="Times New Roman"/>
          <w:i/>
          <w:lang w:val="en-ID"/>
        </w:rPr>
        <w:t>Jurnal Ekonomi Manajemen Sistem Informasi</w:t>
      </w:r>
      <w:r w:rsidRPr="00CD3B85">
        <w:rPr>
          <w:rFonts w:cs="Times New Roman"/>
          <w:lang w:val="en-ID"/>
        </w:rPr>
        <w:t>, 2 (6), 659-666</w:t>
      </w:r>
      <w:r w:rsidRPr="00CD3B85">
        <w:rPr>
          <w:rFonts w:cs="Times New Roman"/>
        </w:rPr>
        <w:t xml:space="preserve">, hlm.663, </w:t>
      </w:r>
      <w:hyperlink r:id="rId20" w:history="1">
        <w:r w:rsidRPr="00CD3B85">
          <w:rPr>
            <w:rStyle w:val="Hyperlink"/>
            <w:rFonts w:cs="Times New Roman"/>
            <w:color w:val="auto"/>
            <w:u w:val="none"/>
          </w:rPr>
          <w:t>https://dinastirev.org/JEMSI/article/view/607/377</w:t>
        </w:r>
      </w:hyperlink>
    </w:p>
    <w:p w14:paraId="54C39F92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Mansyur, A., &amp; Rahman, I. (2016). Penegakan Hukum Perlindungan Konsumen Sebagai Upaya Peningkatan Mutu Produksi Nasional. </w:t>
      </w:r>
      <w:r w:rsidRPr="00CD3B85">
        <w:rPr>
          <w:rFonts w:cs="Times New Roman"/>
          <w:i/>
        </w:rPr>
        <w:t>Jurnal Pembaharuan Hukum</w:t>
      </w:r>
      <w:r w:rsidRPr="00CD3B85">
        <w:rPr>
          <w:rFonts w:cs="Times New Roman"/>
        </w:rPr>
        <w:t xml:space="preserve">, 2 (1), 1-10, </w:t>
      </w:r>
      <w:hyperlink r:id="rId21" w:history="1">
        <w:r w:rsidRPr="00CD3B85">
          <w:rPr>
            <w:rStyle w:val="Hyperlink"/>
            <w:rFonts w:cs="Times New Roman"/>
            <w:color w:val="auto"/>
            <w:u w:val="none"/>
          </w:rPr>
          <w:t>https://jurnal.unissula.ac.id /index.php/PH/article/view/1411/1084</w:t>
        </w:r>
      </w:hyperlink>
      <w:r w:rsidRPr="00CD3B85">
        <w:rPr>
          <w:rFonts w:cs="Times New Roman"/>
        </w:rPr>
        <w:t>.</w:t>
      </w:r>
    </w:p>
    <w:p w14:paraId="6FCD8AC3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u w:val="single"/>
        </w:rPr>
      </w:pPr>
      <w:r w:rsidRPr="00CD3B85">
        <w:rPr>
          <w:rFonts w:cs="Times New Roman"/>
        </w:rPr>
        <w:lastRenderedPageBreak/>
        <w:t xml:space="preserve">Mappedeceng, R. (2021). Pengaruh Citra Merek Terhadap Keputusan Pembelian Smartphone Iphone pada Mahasiswa Fakultas Ekonomi Universitas Batanghari. </w:t>
      </w:r>
      <w:r w:rsidRPr="00CD3B85">
        <w:rPr>
          <w:rFonts w:cs="Times New Roman"/>
          <w:i/>
        </w:rPr>
        <w:t>J-MAS (Jurnal Manajemen dan Sains)</w:t>
      </w:r>
      <w:r w:rsidRPr="00CD3B85">
        <w:rPr>
          <w:rFonts w:cs="Times New Roman"/>
        </w:rPr>
        <w:t xml:space="preserve">, 6 (2), 422-426, </w:t>
      </w:r>
      <w:hyperlink r:id="rId22" w:history="1">
        <w:r w:rsidRPr="00CD3B85">
          <w:rPr>
            <w:rStyle w:val="Hyperlink"/>
            <w:rFonts w:cs="Times New Roman"/>
            <w:color w:val="auto"/>
          </w:rPr>
          <w:t>http://jmas.unbari.ac.id/index.php/jmas/article/view/304/ 230</w:t>
        </w:r>
      </w:hyperlink>
      <w:r w:rsidRPr="00CD3B85">
        <w:rPr>
          <w:rFonts w:cs="Times New Roman"/>
          <w:u w:val="single"/>
        </w:rPr>
        <w:t>.</w:t>
      </w:r>
    </w:p>
    <w:p w14:paraId="3B515C2B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  <w:lang w:val="en-ID"/>
        </w:rPr>
      </w:pPr>
      <w:r w:rsidRPr="00CD3B85">
        <w:rPr>
          <w:sz w:val="24"/>
          <w:szCs w:val="24"/>
        </w:rPr>
        <w:t xml:space="preserve">Nikita, A., &amp; Djajaputra, G. (2021). Kekuatan Klausula Baku Terhadap Penjualan Smartphone Rekondisi Ditinjau Dari Undang-Undang Nomor 8 Tahun 1999 Tentang Perlindungan Konsumen. </w:t>
      </w:r>
      <w:r w:rsidRPr="00CD3B85">
        <w:rPr>
          <w:i/>
          <w:sz w:val="24"/>
          <w:szCs w:val="24"/>
        </w:rPr>
        <w:t>Jurnal Hukum Adigama</w:t>
      </w:r>
      <w:r w:rsidRPr="00CD3B85">
        <w:rPr>
          <w:sz w:val="24"/>
          <w:szCs w:val="24"/>
        </w:rPr>
        <w:t>, 4(2), 3323-3343. https://journal.untar.ac.id/ index.php/adigama/article/download/17940/9912/50982.</w:t>
      </w:r>
    </w:p>
    <w:p w14:paraId="3B49A4E1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  <w:lang w:val="en-ID"/>
        </w:rPr>
      </w:pPr>
      <w:r w:rsidRPr="00CD3B85">
        <w:rPr>
          <w:sz w:val="24"/>
          <w:szCs w:val="24"/>
        </w:rPr>
        <w:t xml:space="preserve">Nurhayati, Y. (2015). Perlindungan Konsumen terhadap Maraknya Pemadaman Listrik Dikaitkan dengan Hak-hak Konsumen. </w:t>
      </w:r>
      <w:r w:rsidRPr="00CD3B85">
        <w:rPr>
          <w:i/>
          <w:sz w:val="24"/>
          <w:szCs w:val="24"/>
        </w:rPr>
        <w:t>Al-Adl: Jurnal Hukum</w:t>
      </w:r>
      <w:r w:rsidRPr="00CD3B85">
        <w:rPr>
          <w:sz w:val="24"/>
          <w:szCs w:val="24"/>
        </w:rPr>
        <w:t>, 7 (13)., hlm.75-76, https://ojs.uniska-bjm.ac.id/index. php/aldli/article/view/213/206.</w:t>
      </w:r>
    </w:p>
    <w:p w14:paraId="13471B9D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noProof/>
        </w:rPr>
      </w:pPr>
      <w:r w:rsidRPr="00CD3B85">
        <w:rPr>
          <w:rFonts w:cs="Times New Roman"/>
          <w:noProof/>
          <w:lang w:val="id-ID"/>
        </w:rPr>
        <w:t xml:space="preserve">Pendi, P., &amp; Sutrisno, B. (2022). Perlindungan Hukum Bagi Konsumen Terhadap Perdagangan Barang Rekondisi Elektronik Di Kota Mataram. </w:t>
      </w:r>
      <w:r w:rsidRPr="00CD3B85">
        <w:rPr>
          <w:rFonts w:cs="Times New Roman"/>
          <w:i/>
          <w:noProof/>
          <w:lang w:val="id-ID"/>
        </w:rPr>
        <w:t>Commerce Law</w:t>
      </w:r>
      <w:r w:rsidRPr="00CD3B85">
        <w:rPr>
          <w:rFonts w:cs="Times New Roman"/>
          <w:noProof/>
          <w:lang w:val="id-ID"/>
        </w:rPr>
        <w:t>, 2</w:t>
      </w:r>
      <w:r w:rsidRPr="00CD3B85">
        <w:rPr>
          <w:rFonts w:cs="Times New Roman"/>
          <w:noProof/>
        </w:rPr>
        <w:t xml:space="preserve"> </w:t>
      </w:r>
      <w:r w:rsidRPr="00CD3B85">
        <w:rPr>
          <w:rFonts w:cs="Times New Roman"/>
          <w:noProof/>
          <w:lang w:val="id-ID"/>
        </w:rPr>
        <w:t>(2)</w:t>
      </w:r>
      <w:r w:rsidRPr="00CD3B85">
        <w:rPr>
          <w:rFonts w:cs="Times New Roman"/>
          <w:noProof/>
        </w:rPr>
        <w:t xml:space="preserve">, </w:t>
      </w:r>
      <w:hyperlink r:id="rId23" w:history="1">
        <w:r w:rsidRPr="00CD3B85">
          <w:rPr>
            <w:rStyle w:val="Hyperlink"/>
            <w:rFonts w:cs="Times New Roman"/>
            <w:noProof/>
            <w:color w:val="auto"/>
            <w:u w:val="none"/>
          </w:rPr>
          <w:t>https://journal.unram.ac.id/ index.php/commercelaw/article/view/2057</w:t>
        </w:r>
      </w:hyperlink>
      <w:r w:rsidRPr="00CD3B85">
        <w:rPr>
          <w:rFonts w:cs="Times New Roman"/>
          <w:noProof/>
        </w:rPr>
        <w:t>.</w:t>
      </w:r>
    </w:p>
    <w:p w14:paraId="29FB21A4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Poernomo, S. L. (2019). Standar Kontrak Dalam Perspektif Hukum Perlindungan Konsumen. </w:t>
      </w:r>
      <w:r w:rsidRPr="00CD3B85">
        <w:rPr>
          <w:rFonts w:cs="Times New Roman"/>
          <w:i/>
        </w:rPr>
        <w:t>Jurnal Penelitian Hukum De Jure</w:t>
      </w:r>
      <w:r w:rsidRPr="00CD3B85">
        <w:rPr>
          <w:rFonts w:cs="Times New Roman"/>
        </w:rPr>
        <w:t>, 19 (1), 109-120. https://ejournal.balitbangham.go.id/index.php/dejure/article /view/566/pdf.</w:t>
      </w:r>
    </w:p>
    <w:p w14:paraId="22464E9F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  <w:lang w:val="en-ID"/>
        </w:rPr>
        <w:t xml:space="preserve">Putra, I. P. E. S., Budiartha, I. N. P., &amp; Karma, N. M. S. (2019). Perlindungan Hukum terhadap Konsumen dalam Jual Beli Barang Melalui E-Commerce. </w:t>
      </w:r>
      <w:r w:rsidRPr="00CD3B85">
        <w:rPr>
          <w:i/>
          <w:sz w:val="24"/>
          <w:szCs w:val="24"/>
          <w:lang w:val="en-ID"/>
        </w:rPr>
        <w:t>Jurnal Analogi Hukum</w:t>
      </w:r>
      <w:r w:rsidRPr="00CD3B85">
        <w:rPr>
          <w:sz w:val="24"/>
          <w:szCs w:val="24"/>
          <w:lang w:val="en-ID"/>
        </w:rPr>
        <w:t>, 1 (2), 239-243</w:t>
      </w:r>
      <w:r w:rsidRPr="00CD3B85">
        <w:rPr>
          <w:sz w:val="24"/>
          <w:szCs w:val="24"/>
        </w:rPr>
        <w:t>, https://www.ejournal.warmadewa.ac.id/index.php/analogihukum/article/view/1739.</w:t>
      </w:r>
    </w:p>
    <w:p w14:paraId="7E42EC85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Ranto, R. (2019). Tinjauan Yuridis Perlindungan Hukum Terhadap Konsumen Dalam Transaksi Jual Beli Melalui Media Elektronik. </w:t>
      </w:r>
      <w:r w:rsidRPr="00CD3B85">
        <w:rPr>
          <w:i/>
          <w:sz w:val="24"/>
          <w:szCs w:val="24"/>
        </w:rPr>
        <w:t>Jurnal Ilmu Hukum: ALETHEA</w:t>
      </w:r>
      <w:r w:rsidRPr="00CD3B85">
        <w:rPr>
          <w:sz w:val="24"/>
          <w:szCs w:val="24"/>
        </w:rPr>
        <w:t>, 2 (2), 145-164. https://ejournal.uksw.edu/alethea/article/view/3552/1435</w:t>
      </w:r>
    </w:p>
    <w:p w14:paraId="6878A473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Rohendi, A. (2015). Perlindungan Konsumen Dalam Transaksi E-Commerce Perspektif Hukum Nasional dan Internasional. </w:t>
      </w:r>
      <w:r w:rsidRPr="00CD3B85">
        <w:rPr>
          <w:i/>
          <w:sz w:val="24"/>
          <w:szCs w:val="24"/>
        </w:rPr>
        <w:t>Jurnal Ecodemica: Jurnal Ekonomi Manajemen dan Bisnis</w:t>
      </w:r>
      <w:r w:rsidRPr="00CD3B85">
        <w:rPr>
          <w:sz w:val="24"/>
          <w:szCs w:val="24"/>
        </w:rPr>
        <w:t>, 3 (2), 474-488., https://jurnal.stainmajene.ac.id/index.php/milkiyah/article/view/208/173.</w:t>
      </w:r>
    </w:p>
    <w:p w14:paraId="7749AC9C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Salsabila, A. A., &amp; Aryani, M. I. (2022). Praktik Black Market Pada Kasus Penjualan Iphone Second </w:t>
      </w:r>
      <w:proofErr w:type="gramStart"/>
      <w:r w:rsidRPr="00CD3B85">
        <w:rPr>
          <w:rFonts w:cs="Times New Roman"/>
        </w:rPr>
        <w:t>Di</w:t>
      </w:r>
      <w:proofErr w:type="gramEnd"/>
      <w:r w:rsidRPr="00CD3B85">
        <w:rPr>
          <w:rFonts w:cs="Times New Roman"/>
        </w:rPr>
        <w:t xml:space="preserve"> Indonesia Tahun 2016–2020. </w:t>
      </w:r>
      <w:r w:rsidRPr="00CD3B85">
        <w:rPr>
          <w:rFonts w:cs="Times New Roman"/>
          <w:i/>
        </w:rPr>
        <w:t xml:space="preserve">Journal </w:t>
      </w:r>
      <w:r w:rsidRPr="00CD3B85">
        <w:rPr>
          <w:rFonts w:cs="Times New Roman"/>
          <w:i/>
        </w:rPr>
        <w:lastRenderedPageBreak/>
        <w:t>Publicuho</w:t>
      </w:r>
      <w:r w:rsidRPr="00CD3B85">
        <w:rPr>
          <w:rFonts w:cs="Times New Roman"/>
        </w:rPr>
        <w:t>, 5 (4), 1202-1223., https://journalpublicuho.uho.ac.id/ index.php/journal/article/view/60.</w:t>
      </w:r>
    </w:p>
    <w:p w14:paraId="606FDEE5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Samosir, Agustinus. (2018). Penyelesaian Sengketa Konsumen Yang Dilakukan Badan Penyelesaian Perlindungan Konsumen. Legal Standing: </w:t>
      </w:r>
      <w:r w:rsidRPr="00CD3B85">
        <w:rPr>
          <w:rFonts w:cs="Times New Roman"/>
          <w:i/>
        </w:rPr>
        <w:t>Jurnal Ilmu Hukum</w:t>
      </w:r>
      <w:r w:rsidRPr="00CD3B85">
        <w:rPr>
          <w:rFonts w:cs="Times New Roman"/>
        </w:rPr>
        <w:t xml:space="preserve">, 2 (2), 133-142. </w:t>
      </w:r>
      <w:hyperlink r:id="rId24" w:history="1">
        <w:r w:rsidRPr="00CD3B85">
          <w:rPr>
            <w:rStyle w:val="Hyperlink"/>
            <w:rFonts w:cs="Times New Roman"/>
            <w:color w:val="auto"/>
            <w:u w:val="none"/>
          </w:rPr>
          <w:t>https://journal .umpo.ac.id/index.php/LS/article/view/1245/827</w:t>
        </w:r>
      </w:hyperlink>
      <w:r w:rsidRPr="00CD3B85">
        <w:rPr>
          <w:rFonts w:cs="Times New Roman"/>
        </w:rPr>
        <w:t xml:space="preserve">. </w:t>
      </w:r>
    </w:p>
    <w:p w14:paraId="3EC6EBB5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Saputra, A. A., Bachtiar, M., &amp; Fitriani, R. (2016). Perlindungan hukum terhadap konsumen akibat Beredarnya penjualan elektronik handphone jenis replika dan paraller import (blackmarket) di kota pekanbaru (Doctoral dissertation, Riau University), </w:t>
      </w:r>
      <w:hyperlink r:id="rId25" w:history="1">
        <w:r w:rsidRPr="00CD3B85">
          <w:rPr>
            <w:rStyle w:val="Hyperlink"/>
            <w:rFonts w:cs="Times New Roman"/>
            <w:color w:val="auto"/>
            <w:u w:val="none"/>
          </w:rPr>
          <w:t>https://media.neliti.com/media/publications/118986-ID-perlindungan -hukum-terhadap-konsumen-aki.pdf</w:t>
        </w:r>
      </w:hyperlink>
      <w:r w:rsidRPr="00CD3B85">
        <w:rPr>
          <w:rFonts w:cs="Times New Roman"/>
        </w:rPr>
        <w:t>.</w:t>
      </w:r>
    </w:p>
    <w:p w14:paraId="704D4389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Senjaya, M. (2021). Perlindungan Hukum dan Penyelesaian Sengketa dalam Transaksi Jual Beli Melalui Instagram. </w:t>
      </w:r>
      <w:r w:rsidRPr="00CD3B85">
        <w:rPr>
          <w:i/>
          <w:sz w:val="24"/>
          <w:szCs w:val="24"/>
        </w:rPr>
        <w:t>Journal of Innovation Research and Knowledge</w:t>
      </w:r>
      <w:r w:rsidRPr="00CD3B85">
        <w:rPr>
          <w:sz w:val="24"/>
          <w:szCs w:val="24"/>
        </w:rPr>
        <w:t>, 1 (5), 723-734. https://bajangjournal. com/index.php/JIRK/article/view/465/302.</w:t>
      </w:r>
    </w:p>
    <w:p w14:paraId="5F24D53B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  <w:lang w:val="en-ID"/>
        </w:rPr>
      </w:pPr>
      <w:r w:rsidRPr="00CD3B85">
        <w:rPr>
          <w:sz w:val="24"/>
          <w:szCs w:val="24"/>
          <w:lang w:val="en-ID"/>
        </w:rPr>
        <w:t xml:space="preserve">Sinaga, N. A., &amp; Sulisrudatin, N. (2018). Pelaksanaan Perlindungan Konsumen di Indonesia. </w:t>
      </w:r>
      <w:r w:rsidRPr="00CD3B85">
        <w:rPr>
          <w:i/>
          <w:sz w:val="24"/>
          <w:szCs w:val="24"/>
          <w:lang w:val="en-ID"/>
        </w:rPr>
        <w:t>Jurnal Ilmiah Hukum Dirgantara</w:t>
      </w:r>
      <w:r w:rsidRPr="00CD3B85">
        <w:rPr>
          <w:sz w:val="24"/>
          <w:szCs w:val="24"/>
          <w:lang w:val="en-ID"/>
        </w:rPr>
        <w:t>, 5 (2).</w:t>
      </w:r>
      <w:r w:rsidRPr="00CD3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3B85">
        <w:rPr>
          <w:sz w:val="24"/>
          <w:szCs w:val="24"/>
        </w:rPr>
        <w:t>https://journal.universitassuryadarma.ac.id/index.php/jihd/article/view/110</w:t>
      </w:r>
    </w:p>
    <w:p w14:paraId="23151905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Syafriana, R. (2016). Perlindungan konsumen dalam transaksi elektronik. De Lega Lata: </w:t>
      </w:r>
      <w:r w:rsidRPr="00CD3B85">
        <w:rPr>
          <w:rFonts w:cs="Times New Roman"/>
          <w:i/>
        </w:rPr>
        <w:t>Jurnal Ilmu Hukum</w:t>
      </w:r>
      <w:r w:rsidRPr="00CD3B85">
        <w:rPr>
          <w:rFonts w:cs="Times New Roman"/>
        </w:rPr>
        <w:t>, 1 (2), 430-447, https://jurnal.umsu.ac.id/index.php/delegalata /article/view/803/743</w:t>
      </w:r>
    </w:p>
    <w:p w14:paraId="7B6D8D75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Tambunan, S. (2016). Mekanisme Dan Keabsahan Transaksi Jual Beli E-Commercemenurut Kitab Undang-Undang Hukum Perdata. Badamai </w:t>
      </w:r>
      <w:r w:rsidRPr="00CD3B85">
        <w:rPr>
          <w:i/>
          <w:sz w:val="24"/>
          <w:szCs w:val="24"/>
        </w:rPr>
        <w:t>Law Journal</w:t>
      </w:r>
      <w:r w:rsidRPr="00CD3B85">
        <w:rPr>
          <w:sz w:val="24"/>
          <w:szCs w:val="24"/>
        </w:rPr>
        <w:t>, 1 (1), 180-200. https://ppjp.ulm.ac.id/journal/index.php /blj/article/view/257/199.</w:t>
      </w:r>
    </w:p>
    <w:p w14:paraId="34D8CDFF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Tampinongkol, M. J. (2021). Aspek Hukum Penyelesaian Sengketa Konsumen Berdasarkan Pasal 45 Ayat 2 Undang-Undang Nomor 8 Tahun 1999 Tentang Perlindungan Konsumen. </w:t>
      </w:r>
      <w:r w:rsidRPr="00CD3B85">
        <w:rPr>
          <w:i/>
          <w:sz w:val="24"/>
          <w:szCs w:val="24"/>
        </w:rPr>
        <w:t>Lex Privatum</w:t>
      </w:r>
      <w:r w:rsidRPr="00CD3B85">
        <w:rPr>
          <w:sz w:val="24"/>
          <w:szCs w:val="24"/>
        </w:rPr>
        <w:t>, 9 (5). https://ejournal.unsrat.ac.id/index.php/lexprivatum/article/view/33852.</w:t>
      </w:r>
    </w:p>
    <w:p w14:paraId="7C63794A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 xml:space="preserve">Tampubolon, W. S. (2016). Upaya Perlindungan Hukum Bagi Konsumen Ditinjau Dari Undang Undang Perlindungan Konsumen. </w:t>
      </w:r>
      <w:r w:rsidRPr="00CD3B85">
        <w:rPr>
          <w:rFonts w:cs="Times New Roman"/>
          <w:i/>
        </w:rPr>
        <w:t>Jurnal Ilmiah Advokasi</w:t>
      </w:r>
      <w:r w:rsidRPr="00CD3B85">
        <w:rPr>
          <w:rFonts w:cs="Times New Roman"/>
        </w:rPr>
        <w:t>, 4(1), 53-61. https://jurnal.ulb.ac.id/index.php /advokasi/article/view/356.</w:t>
      </w:r>
    </w:p>
    <w:p w14:paraId="0F30FAEE" w14:textId="77777777" w:rsidR="00402056" w:rsidRPr="00CD3B85" w:rsidRDefault="00402056" w:rsidP="006952AB">
      <w:pPr>
        <w:spacing w:before="240" w:after="240"/>
        <w:ind w:left="1276" w:hanging="720"/>
        <w:jc w:val="both"/>
        <w:rPr>
          <w:rFonts w:cs="Times New Roman"/>
          <w:noProof/>
        </w:rPr>
      </w:pPr>
      <w:r w:rsidRPr="00CD3B85">
        <w:rPr>
          <w:rFonts w:cs="Times New Roman"/>
          <w:noProof/>
          <w:lang w:val="id-ID"/>
        </w:rPr>
        <w:t xml:space="preserve">Whilantio, A., &amp; Olivia, F. (2020). Perlindungan Konsumen Terhadap Pelaku Usaha Yang Tidak Menggunakan Kartu Garansi Berbahasa Indonesia </w:t>
      </w:r>
      <w:r w:rsidRPr="00CD3B85">
        <w:rPr>
          <w:rFonts w:cs="Times New Roman"/>
          <w:noProof/>
          <w:lang w:val="id-ID"/>
        </w:rPr>
        <w:lastRenderedPageBreak/>
        <w:t xml:space="preserve">Berdasarkan Pasal 2 Permendag Nomor 19 Tahun 2009 Dan Undang-Undang Nomor 8 Tahun 1999. </w:t>
      </w:r>
      <w:r w:rsidRPr="00CD3B85">
        <w:rPr>
          <w:rFonts w:cs="Times New Roman"/>
          <w:i/>
          <w:noProof/>
          <w:lang w:val="id-ID"/>
        </w:rPr>
        <w:t>JCA of Law</w:t>
      </w:r>
      <w:r w:rsidRPr="00CD3B85">
        <w:rPr>
          <w:rFonts w:cs="Times New Roman"/>
          <w:noProof/>
          <w:lang w:val="id-ID"/>
        </w:rPr>
        <w:t>, 1</w:t>
      </w:r>
      <w:r w:rsidRPr="00CD3B85">
        <w:rPr>
          <w:rFonts w:cs="Times New Roman"/>
          <w:noProof/>
        </w:rPr>
        <w:t xml:space="preserve"> </w:t>
      </w:r>
      <w:r w:rsidRPr="00CD3B85">
        <w:rPr>
          <w:rFonts w:cs="Times New Roman"/>
          <w:noProof/>
          <w:lang w:val="id-ID"/>
        </w:rPr>
        <w:t>(1)</w:t>
      </w:r>
      <w:r w:rsidRPr="00CD3B85">
        <w:rPr>
          <w:rFonts w:cs="Times New Roman"/>
          <w:noProof/>
        </w:rPr>
        <w:t xml:space="preserve">. </w:t>
      </w:r>
      <w:hyperlink r:id="rId26" w:history="1">
        <w:r w:rsidRPr="00CD3B85">
          <w:rPr>
            <w:rStyle w:val="Hyperlink"/>
            <w:rFonts w:cs="Times New Roman"/>
            <w:noProof/>
            <w:color w:val="auto"/>
            <w:u w:val="none"/>
          </w:rPr>
          <w:t>https://jca.esaunggul.ac.id/index.php/law/article/view/5</w:t>
        </w:r>
      </w:hyperlink>
      <w:r w:rsidRPr="00CD3B85">
        <w:rPr>
          <w:rFonts w:cs="Times New Roman"/>
          <w:noProof/>
        </w:rPr>
        <w:t>.</w:t>
      </w:r>
    </w:p>
    <w:p w14:paraId="6517376D" w14:textId="77777777" w:rsidR="00402056" w:rsidRPr="00CD3B85" w:rsidRDefault="00402056" w:rsidP="006952AB">
      <w:pPr>
        <w:pStyle w:val="FootnoteText"/>
        <w:spacing w:before="240" w:after="240"/>
        <w:ind w:left="1276" w:hanging="720"/>
        <w:jc w:val="both"/>
        <w:rPr>
          <w:sz w:val="24"/>
          <w:szCs w:val="24"/>
        </w:rPr>
      </w:pPr>
      <w:r w:rsidRPr="00CD3B85">
        <w:rPr>
          <w:sz w:val="24"/>
          <w:szCs w:val="24"/>
        </w:rPr>
        <w:t xml:space="preserve">Zuhairi, A. (2015). Konstruksi Perlindungan Hukum Bagi Pengadu/Pelapor Kerugian Konsumen Dari Tuntutan Pencemaran Nama Baik Oleh Pelaku Usaha/Produsen. </w:t>
      </w:r>
      <w:r w:rsidRPr="00CD3B85">
        <w:rPr>
          <w:i/>
          <w:sz w:val="24"/>
          <w:szCs w:val="24"/>
        </w:rPr>
        <w:t>Jurnal IUS Kajian Hukum dan Keadilan</w:t>
      </w:r>
      <w:r w:rsidRPr="00CD3B85">
        <w:rPr>
          <w:sz w:val="24"/>
          <w:szCs w:val="24"/>
        </w:rPr>
        <w:t>, 3 (1). https://www.jurnalius.ac.id/ojs/index.php/jurnalIUS/article/view/ 199/173.</w:t>
      </w:r>
    </w:p>
    <w:p w14:paraId="46B64EED" w14:textId="77777777" w:rsidR="00551307" w:rsidRPr="00CD3B85" w:rsidRDefault="00BA20B2" w:rsidP="006952AB">
      <w:pPr>
        <w:spacing w:before="240" w:after="240"/>
        <w:rPr>
          <w:rFonts w:cs="Times New Roman"/>
          <w:b/>
        </w:rPr>
      </w:pPr>
      <w:r>
        <w:rPr>
          <w:rFonts w:cs="Times New Roman"/>
          <w:b/>
        </w:rPr>
        <w:t>Peraturan Perundang-</w:t>
      </w:r>
      <w:proofErr w:type="gramStart"/>
      <w:r>
        <w:rPr>
          <w:rFonts w:cs="Times New Roman"/>
          <w:b/>
        </w:rPr>
        <w:t>u</w:t>
      </w:r>
      <w:r w:rsidR="00551307" w:rsidRPr="00CD3B85">
        <w:rPr>
          <w:rFonts w:cs="Times New Roman"/>
          <w:b/>
        </w:rPr>
        <w:t>ndangan</w:t>
      </w:r>
      <w:r w:rsidR="00430E54" w:rsidRPr="00CD3B85">
        <w:rPr>
          <w:rFonts w:cs="Times New Roman"/>
          <w:b/>
        </w:rPr>
        <w:t xml:space="preserve"> :</w:t>
      </w:r>
      <w:proofErr w:type="gramEnd"/>
    </w:p>
    <w:p w14:paraId="5AFEBD60" w14:textId="77777777" w:rsidR="00430E54" w:rsidRPr="00CD3B85" w:rsidRDefault="00430E54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Kitab Undang-Undang Hukum Perdata</w:t>
      </w:r>
    </w:p>
    <w:p w14:paraId="79B3FF90" w14:textId="77777777" w:rsidR="00430E54" w:rsidRPr="00CD3B85" w:rsidRDefault="0013419C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Undang-U</w:t>
      </w:r>
      <w:r w:rsidR="00430E54" w:rsidRPr="00CD3B85">
        <w:rPr>
          <w:rFonts w:eastAsia="Times New Roman" w:cs="Times New Roman"/>
        </w:rPr>
        <w:t>ndang Dasar 1945 Pasal 5 ayat (1), Pasal 21 ayat (1), Pasal 21 ayat (1), Pasal 27, dan Pasal 33.</w:t>
      </w:r>
    </w:p>
    <w:p w14:paraId="0960228A" w14:textId="77777777" w:rsidR="00430E54" w:rsidRPr="00CD3B85" w:rsidRDefault="0013419C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Undang-U</w:t>
      </w:r>
      <w:r w:rsidR="00430E54" w:rsidRPr="00CD3B85">
        <w:rPr>
          <w:rFonts w:eastAsia="Times New Roman" w:cs="Times New Roman"/>
        </w:rPr>
        <w:t>ndang Nomor 8 Tahun 1999 tentang Perlindungan Konsumen (Lembaran Negara Republik Indonesia tahun 1999 No. 42 Tambahan lembaran Negara Republik Indonesia No. 3821</w:t>
      </w:r>
      <w:r w:rsidR="008B66F3" w:rsidRPr="00CD3B85">
        <w:rPr>
          <w:rFonts w:eastAsia="Times New Roman" w:cs="Times New Roman"/>
        </w:rPr>
        <w:t>)</w:t>
      </w:r>
      <w:r w:rsidR="00430E54" w:rsidRPr="00CD3B85">
        <w:rPr>
          <w:rFonts w:eastAsia="Times New Roman" w:cs="Times New Roman"/>
        </w:rPr>
        <w:t>.</w:t>
      </w:r>
    </w:p>
    <w:p w14:paraId="4819B8E9" w14:textId="77777777" w:rsidR="00430E54" w:rsidRPr="00CD3B85" w:rsidRDefault="0013419C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Undang-U</w:t>
      </w:r>
      <w:r w:rsidR="00430E54" w:rsidRPr="00CD3B85">
        <w:rPr>
          <w:rFonts w:eastAsia="Times New Roman" w:cs="Times New Roman"/>
        </w:rPr>
        <w:t xml:space="preserve">ndang Nomor 5 tahun 1999 tentang Larangan Praktik Monopoli dan Persaingan Usaha-Usaha Tidak Sehat. </w:t>
      </w:r>
    </w:p>
    <w:p w14:paraId="1DD7A600" w14:textId="77777777" w:rsidR="00430E54" w:rsidRPr="00CD3B85" w:rsidRDefault="0013419C" w:rsidP="006952AB">
      <w:pPr>
        <w:spacing w:before="240" w:after="240"/>
        <w:ind w:left="1276" w:hanging="720"/>
        <w:jc w:val="both"/>
        <w:rPr>
          <w:rFonts w:eastAsia="Times New Roman" w:cs="Times New Roman"/>
          <w:lang w:val="id-ID"/>
        </w:rPr>
      </w:pPr>
      <w:r w:rsidRPr="00CD3B85">
        <w:rPr>
          <w:rFonts w:eastAsia="Times New Roman" w:cs="Times New Roman"/>
        </w:rPr>
        <w:t>Undang-U</w:t>
      </w:r>
      <w:r w:rsidR="00430E54" w:rsidRPr="00CD3B85">
        <w:rPr>
          <w:rFonts w:eastAsia="Times New Roman" w:cs="Times New Roman"/>
        </w:rPr>
        <w:t xml:space="preserve">ndang Nomor 30 Tahun 1999 tentang Arbritase dan Alternatif Penyelesaian Sengketa. </w:t>
      </w:r>
    </w:p>
    <w:p w14:paraId="7508224B" w14:textId="77777777" w:rsidR="00430E54" w:rsidRPr="00CD3B85" w:rsidRDefault="00430E54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 xml:space="preserve">Peraturan Pemerintah Nomor 58 Tahun 2001 tentang Pembinaan Pengawasan dan Penyelenggaraan Perlindungan Konsumen. </w:t>
      </w:r>
    </w:p>
    <w:p w14:paraId="54187E59" w14:textId="77777777" w:rsidR="00430E54" w:rsidRPr="00CD3B85" w:rsidRDefault="00430E54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Surat Edaran Dirjen Perdagangan Dalam Negeri No. 235/ DIPDN/VlI/2001 tentang Penangan pengaduan konsumen yang ditujukan kepada Seluruh dinas Indag Prop/Kab/Kota.</w:t>
      </w:r>
    </w:p>
    <w:p w14:paraId="4AB3F3C6" w14:textId="77777777" w:rsidR="00551307" w:rsidRPr="00CD3B85" w:rsidRDefault="00430E54" w:rsidP="006952AB">
      <w:pPr>
        <w:spacing w:before="240" w:after="240"/>
        <w:ind w:left="1276" w:hanging="720"/>
        <w:jc w:val="both"/>
        <w:rPr>
          <w:rFonts w:eastAsia="Times New Roman" w:cs="Times New Roman"/>
        </w:rPr>
      </w:pPr>
      <w:r w:rsidRPr="00CD3B85">
        <w:rPr>
          <w:rFonts w:eastAsia="Times New Roman" w:cs="Times New Roman"/>
        </w:rPr>
        <w:t>Surat Edaran Direktur Jenderal Perdagangan Dalam Negeri No. 795 /DJPDN/SE/12/2005 tentang Pedoman Pelayanan Pengaduan Konsumen.</w:t>
      </w:r>
    </w:p>
    <w:p w14:paraId="749BCBCB" w14:textId="77777777" w:rsidR="00540D60" w:rsidRPr="00CD3B85" w:rsidRDefault="00540D60" w:rsidP="006952AB">
      <w:pPr>
        <w:spacing w:before="240" w:after="240"/>
        <w:jc w:val="both"/>
        <w:rPr>
          <w:rFonts w:cs="Times New Roman"/>
          <w:b/>
        </w:rPr>
      </w:pPr>
      <w:proofErr w:type="gramStart"/>
      <w:r w:rsidRPr="00CD3B85">
        <w:rPr>
          <w:rFonts w:cs="Times New Roman"/>
          <w:b/>
        </w:rPr>
        <w:t>Website :</w:t>
      </w:r>
      <w:proofErr w:type="gramEnd"/>
    </w:p>
    <w:p w14:paraId="17E614EC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>Jimly Asshiddiqie, “Penegakan Hukum”, Paper, hlm</w:t>
      </w:r>
      <w:r w:rsidR="00BA20B2">
        <w:rPr>
          <w:rFonts w:cs="Times New Roman"/>
        </w:rPr>
        <w:t xml:space="preserve">.2 </w:t>
      </w:r>
      <w:proofErr w:type="gramStart"/>
      <w:r w:rsidR="00BA20B2">
        <w:rPr>
          <w:rFonts w:cs="Times New Roman"/>
        </w:rPr>
        <w:t>http://www.jimly.com/makalah</w:t>
      </w:r>
      <w:r w:rsidRPr="00CD3B85">
        <w:rPr>
          <w:rFonts w:cs="Times New Roman"/>
        </w:rPr>
        <w:t>/namafile/56/Penegakan_Hukum.pdf  diakses</w:t>
      </w:r>
      <w:proofErr w:type="gramEnd"/>
      <w:r w:rsidRPr="00CD3B85">
        <w:rPr>
          <w:rFonts w:cs="Times New Roman"/>
        </w:rPr>
        <w:t xml:space="preserve"> pada tanggal 6 Juli 2023.</w:t>
      </w:r>
    </w:p>
    <w:p w14:paraId="70BD640B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>Kamus Besar Bahasa Indonesia (KBBI) Online, diakses pada tanggal 28 Juni 2023.</w:t>
      </w:r>
    </w:p>
    <w:p w14:paraId="2CB3F0AF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lastRenderedPageBreak/>
        <w:t>Komang Ayu Pradnyatiwi Mustika, Anak Agung Sagung Wiratni Darmadi</w:t>
      </w:r>
      <w:r w:rsidRPr="00CD3B85">
        <w:rPr>
          <w:rFonts w:cs="Times New Roman"/>
          <w:lang w:val="en-ID"/>
        </w:rPr>
        <w:t>,</w:t>
      </w:r>
      <w:r w:rsidRPr="00CD3B85">
        <w:rPr>
          <w:rFonts w:cs="Times New Roman"/>
        </w:rPr>
        <w:t xml:space="preserve"> “Perlindungan Hukum Terhadap Konsumen Barang Elektronik Rekondisi”, hlm.2, http://download.garuda.kemdikbud.go.id/ article.php?article=1335734&amp;val=908&amp;title=PERLINDUNGAN%20HUKUM%20TERHADAP%20KONSUMEN%20BARANG%20ELEKTRONIK%20REKONDISI, diakses pada tanggal 9 Juli 2023.</w:t>
      </w:r>
    </w:p>
    <w:p w14:paraId="0E2538A0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>Mei Amelia R dalam DetikNesw, “Polresta Tanggerang Sita 1.697 Iphone Rekondisi Asal Singapur”, news.detik.com/berita/d-4788228/ polresta-tangerang-sita-1697-iphone-rekondisi-asal-</w:t>
      </w:r>
      <w:proofErr w:type="gramStart"/>
      <w:r w:rsidRPr="00CD3B85">
        <w:rPr>
          <w:rFonts w:cs="Times New Roman"/>
        </w:rPr>
        <w:t>singapura ?single</w:t>
      </w:r>
      <w:proofErr w:type="gramEnd"/>
      <w:r w:rsidRPr="00CD3B85">
        <w:rPr>
          <w:rFonts w:cs="Times New Roman"/>
        </w:rPr>
        <w:t>=1. diakses pada tanggal 6 Juli 2023.</w:t>
      </w:r>
    </w:p>
    <w:p w14:paraId="44FA1DCD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>Merdeka, “iPhone refurbhised”, https://www.merdeka.com/teknologi/5-cara-bedakaniPhone-original-refurbished-dan-rekondisi-jangan-ketipu.html, diakses pada tanggal 9 Juli 2023.</w:t>
      </w:r>
    </w:p>
    <w:p w14:paraId="4A562CD8" w14:textId="77777777" w:rsidR="00284B8C" w:rsidRPr="00CD3B85" w:rsidRDefault="00284B8C" w:rsidP="006952AB">
      <w:pPr>
        <w:spacing w:before="240" w:after="240"/>
        <w:ind w:left="1276" w:hanging="720"/>
        <w:jc w:val="both"/>
        <w:rPr>
          <w:rFonts w:cs="Times New Roman"/>
        </w:rPr>
      </w:pPr>
      <w:r w:rsidRPr="00CD3B85">
        <w:rPr>
          <w:rFonts w:cs="Times New Roman"/>
        </w:rPr>
        <w:t>Ngurah Manika Arya Putra, I Ketut Wirawan</w:t>
      </w:r>
      <w:r w:rsidRPr="00CD3B85">
        <w:rPr>
          <w:rFonts w:cs="Times New Roman"/>
          <w:lang w:val="en-ID"/>
        </w:rPr>
        <w:t>,</w:t>
      </w:r>
      <w:r w:rsidRPr="00CD3B85">
        <w:rPr>
          <w:rFonts w:cs="Times New Roman"/>
        </w:rPr>
        <w:t xml:space="preserve"> “</w:t>
      </w:r>
      <w:r w:rsidRPr="00CD3B85">
        <w:rPr>
          <w:rFonts w:cs="Times New Roman"/>
          <w:lang w:val="en-ID"/>
        </w:rPr>
        <w:t>Aktivitas Jual-Beli Produk Refurbish Secara Komersial Pada Ponsel Bermerek Apple Dalam Perspektif Hukum Perlindungan Konsumen Di Indonesia</w:t>
      </w:r>
      <w:r w:rsidRPr="00CD3B85">
        <w:rPr>
          <w:rFonts w:cs="Times New Roman"/>
        </w:rPr>
        <w:t>”, https://ojs.unud.ac.id/index.php/kerthasemaya/article/download/ 40628/24637, diakses pada tanggal 9 Juli 2023.</w:t>
      </w:r>
    </w:p>
    <w:p w14:paraId="1E690B51" w14:textId="77777777" w:rsidR="007337E2" w:rsidRDefault="007337E2" w:rsidP="006952AB">
      <w:pPr>
        <w:spacing w:before="240" w:after="240"/>
        <w:jc w:val="both"/>
        <w:rPr>
          <w:rFonts w:cs="Times New Roman"/>
          <w:b/>
          <w:sz w:val="28"/>
        </w:rPr>
        <w:sectPr w:rsidR="007337E2" w:rsidSect="00A3199E">
          <w:headerReference w:type="default" r:id="rId27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121D89F1" w14:textId="77777777" w:rsidR="007337E2" w:rsidRPr="00287DB2" w:rsidRDefault="007337E2" w:rsidP="007337E2">
      <w:pPr>
        <w:pStyle w:val="Heading1"/>
        <w:spacing w:before="0"/>
        <w:jc w:val="center"/>
      </w:pPr>
      <w:bookmarkStart w:id="5" w:name="_Toc143444889"/>
      <w:bookmarkEnd w:id="4"/>
      <w:r w:rsidRPr="007A46C3">
        <w:rPr>
          <w:sz w:val="28"/>
        </w:rPr>
        <w:lastRenderedPageBreak/>
        <w:t>DAFTAR RIWAYAT HIDUP</w:t>
      </w:r>
      <w:bookmarkEnd w:id="5"/>
    </w:p>
    <w:p w14:paraId="12418DCA" w14:textId="77777777" w:rsidR="007337E2" w:rsidRDefault="007337E2" w:rsidP="007337E2">
      <w:pPr>
        <w:spacing w:line="276" w:lineRule="auto"/>
        <w:contextualSpacing/>
        <w:jc w:val="center"/>
        <w:rPr>
          <w:rFonts w:cs="Times New Roman"/>
          <w:b/>
        </w:rPr>
      </w:pPr>
    </w:p>
    <w:p w14:paraId="77E92A70" w14:textId="77777777" w:rsidR="007337E2" w:rsidRDefault="007337E2" w:rsidP="007337E2">
      <w:pPr>
        <w:spacing w:line="276" w:lineRule="auto"/>
        <w:contextualSpacing/>
        <w:jc w:val="center"/>
        <w:rPr>
          <w:rFonts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7337E2" w:rsidRPr="00B15069" w14:paraId="0058A7D2" w14:textId="77777777" w:rsidTr="00CD20BA">
        <w:tc>
          <w:tcPr>
            <w:tcW w:w="2551" w:type="dxa"/>
          </w:tcPr>
          <w:p w14:paraId="470E0366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Nama Lengkap</w:t>
            </w:r>
          </w:p>
        </w:tc>
        <w:tc>
          <w:tcPr>
            <w:tcW w:w="284" w:type="dxa"/>
          </w:tcPr>
          <w:p w14:paraId="7FA52B81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:</w:t>
            </w:r>
          </w:p>
        </w:tc>
        <w:tc>
          <w:tcPr>
            <w:tcW w:w="4671" w:type="dxa"/>
          </w:tcPr>
          <w:p w14:paraId="7E82F0B1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CC7E02">
              <w:rPr>
                <w:rFonts w:cs="Times New Roman"/>
              </w:rPr>
              <w:t>Dwianto Nugroho</w:t>
            </w:r>
          </w:p>
        </w:tc>
      </w:tr>
      <w:tr w:rsidR="007337E2" w:rsidRPr="00B15069" w14:paraId="351E8810" w14:textId="77777777" w:rsidTr="00CD20BA">
        <w:tc>
          <w:tcPr>
            <w:tcW w:w="2551" w:type="dxa"/>
          </w:tcPr>
          <w:p w14:paraId="642ADDF5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NPM</w:t>
            </w:r>
          </w:p>
        </w:tc>
        <w:tc>
          <w:tcPr>
            <w:tcW w:w="284" w:type="dxa"/>
          </w:tcPr>
          <w:p w14:paraId="5B91E276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:</w:t>
            </w:r>
          </w:p>
        </w:tc>
        <w:tc>
          <w:tcPr>
            <w:tcW w:w="4671" w:type="dxa"/>
          </w:tcPr>
          <w:p w14:paraId="06A9A4A8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CC7E02">
              <w:rPr>
                <w:rFonts w:cs="Times New Roman"/>
              </w:rPr>
              <w:t>5119500094</w:t>
            </w:r>
          </w:p>
        </w:tc>
      </w:tr>
      <w:tr w:rsidR="007337E2" w:rsidRPr="00B15069" w14:paraId="02530DF5" w14:textId="77777777" w:rsidTr="00CD20BA">
        <w:tc>
          <w:tcPr>
            <w:tcW w:w="2551" w:type="dxa"/>
          </w:tcPr>
          <w:p w14:paraId="6F56AF24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Program Studi</w:t>
            </w:r>
          </w:p>
        </w:tc>
        <w:tc>
          <w:tcPr>
            <w:tcW w:w="284" w:type="dxa"/>
          </w:tcPr>
          <w:p w14:paraId="6B89F668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:</w:t>
            </w:r>
          </w:p>
        </w:tc>
        <w:tc>
          <w:tcPr>
            <w:tcW w:w="4671" w:type="dxa"/>
          </w:tcPr>
          <w:p w14:paraId="26BED737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Ilmu Hukum</w:t>
            </w:r>
          </w:p>
        </w:tc>
      </w:tr>
      <w:tr w:rsidR="007337E2" w:rsidRPr="00B15069" w14:paraId="3947D8E5" w14:textId="77777777" w:rsidTr="00CD20BA">
        <w:tc>
          <w:tcPr>
            <w:tcW w:w="2551" w:type="dxa"/>
          </w:tcPr>
          <w:p w14:paraId="474B3397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Tempat / Tanggal Lahir</w:t>
            </w:r>
          </w:p>
        </w:tc>
        <w:tc>
          <w:tcPr>
            <w:tcW w:w="284" w:type="dxa"/>
          </w:tcPr>
          <w:p w14:paraId="2B06FB8E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:</w:t>
            </w:r>
          </w:p>
        </w:tc>
        <w:tc>
          <w:tcPr>
            <w:tcW w:w="4671" w:type="dxa"/>
          </w:tcPr>
          <w:p w14:paraId="45ED3CF2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960B51">
              <w:rPr>
                <w:rFonts w:cs="Times New Roman"/>
              </w:rPr>
              <w:t>Tegal, 19 Juli 2000</w:t>
            </w:r>
          </w:p>
        </w:tc>
      </w:tr>
      <w:tr w:rsidR="007337E2" w:rsidRPr="00B15069" w14:paraId="74E64AE1" w14:textId="77777777" w:rsidTr="00CD20BA">
        <w:tc>
          <w:tcPr>
            <w:tcW w:w="2551" w:type="dxa"/>
          </w:tcPr>
          <w:p w14:paraId="14589FE3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Alamat</w:t>
            </w:r>
          </w:p>
        </w:tc>
        <w:tc>
          <w:tcPr>
            <w:tcW w:w="284" w:type="dxa"/>
          </w:tcPr>
          <w:p w14:paraId="26FA8103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</w:rPr>
            </w:pPr>
            <w:r w:rsidRPr="00B15069">
              <w:rPr>
                <w:rFonts w:cs="Times New Roman"/>
              </w:rPr>
              <w:t>:</w:t>
            </w:r>
          </w:p>
        </w:tc>
        <w:tc>
          <w:tcPr>
            <w:tcW w:w="4671" w:type="dxa"/>
            <w:vAlign w:val="center"/>
          </w:tcPr>
          <w:p w14:paraId="733416BF" w14:textId="77777777" w:rsidR="007337E2" w:rsidRDefault="007337E2" w:rsidP="00CD20B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Desa </w:t>
            </w:r>
            <w:r w:rsidRPr="00960B51">
              <w:rPr>
                <w:rFonts w:cs="Times New Roman"/>
              </w:rPr>
              <w:t>Randusari</w:t>
            </w:r>
            <w:r>
              <w:rPr>
                <w:rFonts w:cs="Times New Roman"/>
              </w:rPr>
              <w:t xml:space="preserve">, </w:t>
            </w:r>
            <w:r w:rsidRPr="00960B51">
              <w:rPr>
                <w:rFonts w:cs="Times New Roman"/>
              </w:rPr>
              <w:t xml:space="preserve">RT 06 RW 02 </w:t>
            </w:r>
          </w:p>
          <w:p w14:paraId="3059823E" w14:textId="77777777" w:rsidR="007337E2" w:rsidRPr="00B15069" w:rsidRDefault="007337E2" w:rsidP="00CD20BA">
            <w:pPr>
              <w:spacing w:line="360" w:lineRule="auto"/>
              <w:rPr>
                <w:rFonts w:cs="Times New Roman"/>
              </w:rPr>
            </w:pPr>
            <w:r w:rsidRPr="00960B51">
              <w:rPr>
                <w:rFonts w:cs="Times New Roman"/>
              </w:rPr>
              <w:t xml:space="preserve">Kecamatan Pagerbarang </w:t>
            </w:r>
            <w:r>
              <w:rPr>
                <w:rFonts w:cs="Times New Roman"/>
              </w:rPr>
              <w:t xml:space="preserve">- </w:t>
            </w:r>
            <w:r w:rsidRPr="00960B51">
              <w:rPr>
                <w:rFonts w:cs="Times New Roman"/>
              </w:rPr>
              <w:t>Kabupaten Tegal</w:t>
            </w:r>
          </w:p>
        </w:tc>
      </w:tr>
    </w:tbl>
    <w:p w14:paraId="41D38915" w14:textId="77777777" w:rsidR="007337E2" w:rsidRPr="00B15069" w:rsidRDefault="007337E2" w:rsidP="007337E2">
      <w:pPr>
        <w:spacing w:line="360" w:lineRule="auto"/>
        <w:jc w:val="both"/>
        <w:rPr>
          <w:rFonts w:cs="Times New Roman"/>
          <w:b/>
          <w:iCs/>
          <w:color w:val="000000" w:themeColor="text1"/>
          <w:bdr w:val="none" w:sz="0" w:space="0" w:color="auto" w:frame="1"/>
        </w:rPr>
      </w:pPr>
    </w:p>
    <w:p w14:paraId="6B3EC178" w14:textId="77777777" w:rsidR="007337E2" w:rsidRPr="00B15069" w:rsidRDefault="007337E2" w:rsidP="007337E2">
      <w:pPr>
        <w:spacing w:line="360" w:lineRule="auto"/>
        <w:jc w:val="both"/>
        <w:rPr>
          <w:rFonts w:cs="Times New Roman"/>
          <w:iCs/>
          <w:color w:val="000000" w:themeColor="text1"/>
          <w:bdr w:val="none" w:sz="0" w:space="0" w:color="auto" w:frame="1"/>
        </w:rPr>
      </w:pPr>
      <w:r w:rsidRPr="00B15069">
        <w:rPr>
          <w:rFonts w:cs="Times New Roman"/>
          <w:iCs/>
          <w:color w:val="000000" w:themeColor="text1"/>
          <w:bdr w:val="none" w:sz="0" w:space="0" w:color="auto" w:frame="1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1134"/>
        <w:gridCol w:w="986"/>
      </w:tblGrid>
      <w:tr w:rsidR="007337E2" w:rsidRPr="00B15069" w14:paraId="76EE243F" w14:textId="77777777" w:rsidTr="00CD20BA">
        <w:tc>
          <w:tcPr>
            <w:tcW w:w="570" w:type="dxa"/>
            <w:vAlign w:val="center"/>
          </w:tcPr>
          <w:p w14:paraId="61910670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  <w:t>No.</w:t>
            </w:r>
          </w:p>
        </w:tc>
        <w:tc>
          <w:tcPr>
            <w:tcW w:w="5237" w:type="dxa"/>
            <w:vAlign w:val="center"/>
          </w:tcPr>
          <w:p w14:paraId="13B0DB9E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02E60994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  <w:t>Tahun Masuk</w:t>
            </w:r>
          </w:p>
        </w:tc>
        <w:tc>
          <w:tcPr>
            <w:tcW w:w="986" w:type="dxa"/>
            <w:vAlign w:val="center"/>
          </w:tcPr>
          <w:p w14:paraId="4E0A29B0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b/>
                <w:iCs/>
                <w:color w:val="000000" w:themeColor="text1"/>
                <w:bdr w:val="none" w:sz="0" w:space="0" w:color="auto" w:frame="1"/>
              </w:rPr>
              <w:t>Tahun Lulus</w:t>
            </w:r>
          </w:p>
        </w:tc>
      </w:tr>
      <w:tr w:rsidR="007337E2" w:rsidRPr="00B15069" w14:paraId="674E9217" w14:textId="77777777" w:rsidTr="00CD20BA">
        <w:tc>
          <w:tcPr>
            <w:tcW w:w="570" w:type="dxa"/>
          </w:tcPr>
          <w:p w14:paraId="28F17787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5237" w:type="dxa"/>
          </w:tcPr>
          <w:p w14:paraId="52834C96" w14:textId="77777777" w:rsidR="007337E2" w:rsidRPr="00973FBB" w:rsidRDefault="007337E2" w:rsidP="00CD20BA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Sekolah Dasar Negeri</w:t>
            </w:r>
            <w:r w:rsidRPr="00274B92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 xml:space="preserve"> 01 Pagerbarang</w:t>
            </w:r>
          </w:p>
        </w:tc>
        <w:tc>
          <w:tcPr>
            <w:tcW w:w="1134" w:type="dxa"/>
          </w:tcPr>
          <w:p w14:paraId="121DE878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200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986" w:type="dxa"/>
          </w:tcPr>
          <w:p w14:paraId="206BEC22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</w:t>
            </w:r>
          </w:p>
        </w:tc>
      </w:tr>
      <w:tr w:rsidR="007337E2" w:rsidRPr="00B15069" w14:paraId="11A41254" w14:textId="77777777" w:rsidTr="00CD20BA">
        <w:tc>
          <w:tcPr>
            <w:tcW w:w="570" w:type="dxa"/>
          </w:tcPr>
          <w:p w14:paraId="4C476FF8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5237" w:type="dxa"/>
          </w:tcPr>
          <w:p w14:paraId="6B9F6158" w14:textId="77777777" w:rsidR="007337E2" w:rsidRPr="00415AEE" w:rsidRDefault="007337E2" w:rsidP="00CD20BA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Sekolah Menengah Pertama Negeri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r w:rsidRPr="00274B92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01 Pagerbarang</w:t>
            </w:r>
          </w:p>
        </w:tc>
        <w:tc>
          <w:tcPr>
            <w:tcW w:w="1134" w:type="dxa"/>
          </w:tcPr>
          <w:p w14:paraId="5C666E85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2012</w:t>
            </w:r>
          </w:p>
        </w:tc>
        <w:tc>
          <w:tcPr>
            <w:tcW w:w="986" w:type="dxa"/>
          </w:tcPr>
          <w:p w14:paraId="60AAC067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5</w:t>
            </w:r>
          </w:p>
        </w:tc>
      </w:tr>
      <w:tr w:rsidR="007337E2" w:rsidRPr="00B15069" w14:paraId="6E369EC8" w14:textId="77777777" w:rsidTr="00CD20BA">
        <w:tc>
          <w:tcPr>
            <w:tcW w:w="570" w:type="dxa"/>
          </w:tcPr>
          <w:p w14:paraId="5E5FCB00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5237" w:type="dxa"/>
          </w:tcPr>
          <w:p w14:paraId="1BFB9878" w14:textId="77777777" w:rsidR="007337E2" w:rsidRPr="00415AEE" w:rsidRDefault="007337E2" w:rsidP="00CD20BA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Sekolah Menengah Atas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r w:rsidRPr="00274B92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01 Pagerbarang</w:t>
            </w:r>
          </w:p>
        </w:tc>
        <w:tc>
          <w:tcPr>
            <w:tcW w:w="1134" w:type="dxa"/>
          </w:tcPr>
          <w:p w14:paraId="1E14E26D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986" w:type="dxa"/>
          </w:tcPr>
          <w:p w14:paraId="223F373B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</w:t>
            </w: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9</w:t>
            </w:r>
          </w:p>
        </w:tc>
      </w:tr>
      <w:tr w:rsidR="007337E2" w:rsidRPr="00B15069" w14:paraId="08C26F0F" w14:textId="77777777" w:rsidTr="00CD20BA">
        <w:tc>
          <w:tcPr>
            <w:tcW w:w="570" w:type="dxa"/>
          </w:tcPr>
          <w:p w14:paraId="40766261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5237" w:type="dxa"/>
          </w:tcPr>
          <w:p w14:paraId="18A909AB" w14:textId="77777777" w:rsidR="007337E2" w:rsidRPr="00B15069" w:rsidRDefault="007337E2" w:rsidP="00CD20BA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27E4A436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 w:rsidRPr="00B15069"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2019</w:t>
            </w:r>
          </w:p>
        </w:tc>
        <w:tc>
          <w:tcPr>
            <w:tcW w:w="986" w:type="dxa"/>
          </w:tcPr>
          <w:p w14:paraId="097C8336" w14:textId="77777777" w:rsidR="007337E2" w:rsidRPr="00B15069" w:rsidRDefault="007337E2" w:rsidP="00CD20BA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bdr w:val="none" w:sz="0" w:space="0" w:color="auto" w:frame="1"/>
              </w:rPr>
              <w:t>2023</w:t>
            </w:r>
          </w:p>
        </w:tc>
      </w:tr>
    </w:tbl>
    <w:p w14:paraId="262B4E05" w14:textId="77777777" w:rsidR="007337E2" w:rsidRPr="00B15069" w:rsidRDefault="007337E2" w:rsidP="007337E2">
      <w:pPr>
        <w:spacing w:line="360" w:lineRule="auto"/>
        <w:jc w:val="both"/>
        <w:rPr>
          <w:rFonts w:cs="Times New Roman"/>
          <w:iCs/>
          <w:color w:val="000000" w:themeColor="text1"/>
          <w:bdr w:val="none" w:sz="0" w:space="0" w:color="auto" w:frame="1"/>
        </w:rPr>
      </w:pPr>
    </w:p>
    <w:p w14:paraId="665CD8CD" w14:textId="77777777" w:rsidR="007337E2" w:rsidRPr="00B15069" w:rsidRDefault="007337E2" w:rsidP="007337E2">
      <w:pPr>
        <w:spacing w:line="360" w:lineRule="auto"/>
        <w:ind w:firstLine="720"/>
        <w:jc w:val="both"/>
        <w:rPr>
          <w:rFonts w:cs="Times New Roman"/>
          <w:iCs/>
          <w:color w:val="000000" w:themeColor="text1"/>
          <w:bdr w:val="none" w:sz="0" w:space="0" w:color="auto" w:frame="1"/>
        </w:rPr>
      </w:pPr>
      <w:r w:rsidRPr="00B15069">
        <w:rPr>
          <w:rFonts w:cs="Times New Roman"/>
          <w:iCs/>
          <w:color w:val="000000" w:themeColor="text1"/>
          <w:bdr w:val="none" w:sz="0" w:space="0" w:color="auto" w:frame="1"/>
        </w:rPr>
        <w:t>Demikian daftar riwayat hidup ini saya buat dengan sebenarnya.</w:t>
      </w:r>
    </w:p>
    <w:p w14:paraId="12F61927" w14:textId="77777777" w:rsidR="007337E2" w:rsidRPr="00B15069" w:rsidRDefault="007337E2" w:rsidP="007337E2">
      <w:pPr>
        <w:spacing w:line="360" w:lineRule="auto"/>
        <w:ind w:firstLine="720"/>
        <w:jc w:val="both"/>
        <w:rPr>
          <w:rFonts w:cs="Times New Roman"/>
          <w:iCs/>
          <w:color w:val="000000" w:themeColor="text1"/>
          <w:bdr w:val="none" w:sz="0" w:space="0" w:color="auto" w:frame="1"/>
        </w:rPr>
      </w:pPr>
    </w:p>
    <w:p w14:paraId="062F9722" w14:textId="77777777" w:rsidR="007337E2" w:rsidRPr="00B15069" w:rsidRDefault="007337E2" w:rsidP="007337E2">
      <w:pPr>
        <w:spacing w:line="360" w:lineRule="auto"/>
        <w:ind w:left="4678"/>
        <w:jc w:val="both"/>
        <w:rPr>
          <w:rFonts w:eastAsia="Times New Roman" w:cs="Times New Roman"/>
        </w:rPr>
      </w:pPr>
      <w:r w:rsidRPr="00B15069">
        <w:rPr>
          <w:rFonts w:eastAsia="Times New Roman" w:cs="Times New Roman"/>
        </w:rPr>
        <w:t xml:space="preserve">Tegal, </w:t>
      </w:r>
      <w:r>
        <w:rPr>
          <w:rFonts w:eastAsia="Times New Roman" w:cs="Times New Roman"/>
        </w:rPr>
        <w:t>22 Juli 2023</w:t>
      </w:r>
    </w:p>
    <w:p w14:paraId="6AC59C09" w14:textId="6AA9285B" w:rsidR="007337E2" w:rsidRDefault="000566EF" w:rsidP="000566EF">
      <w:pPr>
        <w:spacing w:line="276" w:lineRule="auto"/>
        <w:ind w:left="4678"/>
        <w:contextualSpacing/>
        <w:rPr>
          <w:rFonts w:cs="Times New Roman"/>
          <w:b/>
        </w:rPr>
      </w:pPr>
      <w:r w:rsidRPr="000566EF">
        <w:rPr>
          <w:rFonts w:eastAsia="Times New Roman" w:cs="Times New Roman"/>
        </w:rPr>
        <w:t>Dwianto Nugroho</w:t>
      </w:r>
      <w:r>
        <w:rPr>
          <w:rFonts w:eastAsia="Times New Roman" w:cs="Times New Roman"/>
        </w:rPr>
        <w:t>.</w:t>
      </w:r>
    </w:p>
    <w:p w14:paraId="39FFF750" w14:textId="77777777" w:rsidR="007337E2" w:rsidRDefault="007337E2" w:rsidP="007337E2">
      <w:pPr>
        <w:spacing w:line="276" w:lineRule="auto"/>
        <w:contextualSpacing/>
        <w:jc w:val="center"/>
        <w:rPr>
          <w:rFonts w:cs="Times New Roman"/>
          <w:b/>
        </w:rPr>
      </w:pPr>
    </w:p>
    <w:p w14:paraId="2BBF7D39" w14:textId="77777777" w:rsidR="007337E2" w:rsidRDefault="007337E2" w:rsidP="007337E2">
      <w:pPr>
        <w:spacing w:line="276" w:lineRule="auto"/>
        <w:contextualSpacing/>
        <w:jc w:val="center"/>
        <w:rPr>
          <w:rFonts w:cs="Times New Roman"/>
          <w:b/>
        </w:rPr>
      </w:pPr>
    </w:p>
    <w:p w14:paraId="6C33C048" w14:textId="77777777" w:rsidR="007337E2" w:rsidRDefault="007337E2" w:rsidP="007337E2">
      <w:pPr>
        <w:spacing w:line="276" w:lineRule="auto"/>
        <w:contextualSpacing/>
        <w:jc w:val="center"/>
        <w:rPr>
          <w:rFonts w:cs="Times New Roman"/>
          <w:b/>
        </w:rPr>
      </w:pPr>
    </w:p>
    <w:p w14:paraId="292D4C6C" w14:textId="77777777" w:rsidR="007337E2" w:rsidRDefault="007337E2" w:rsidP="00A319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D"/>
        </w:rPr>
      </w:pPr>
    </w:p>
    <w:sectPr w:rsidR="007337E2" w:rsidSect="00BA20B2">
      <w:pgSz w:w="11907" w:h="16839" w:code="9"/>
      <w:pgMar w:top="2268" w:right="1701" w:bottom="1701" w:left="2268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CFE2" w14:textId="77777777" w:rsidR="00784987" w:rsidRDefault="00784987" w:rsidP="003313E1">
      <w:r>
        <w:separator/>
      </w:r>
    </w:p>
  </w:endnote>
  <w:endnote w:type="continuationSeparator" w:id="0">
    <w:p w14:paraId="3D3DFE9E" w14:textId="77777777" w:rsidR="00784987" w:rsidRDefault="00784987" w:rsidP="0033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12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445C7" w14:textId="77777777" w:rsidR="00D659C7" w:rsidRDefault="00D65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FA58EFA" w14:textId="77777777" w:rsidR="00D659C7" w:rsidRDefault="00D6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59EC" w14:textId="77777777" w:rsidR="00D659C7" w:rsidRDefault="00D659C7">
    <w:pPr>
      <w:pStyle w:val="Footer"/>
      <w:jc w:val="center"/>
    </w:pPr>
  </w:p>
  <w:p w14:paraId="1B91805D" w14:textId="77777777" w:rsidR="00D659C7" w:rsidRDefault="00D6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A3CD" w14:textId="77777777" w:rsidR="00784987" w:rsidRDefault="00784987" w:rsidP="003313E1">
      <w:r>
        <w:separator/>
      </w:r>
    </w:p>
  </w:footnote>
  <w:footnote w:type="continuationSeparator" w:id="0">
    <w:p w14:paraId="5233356B" w14:textId="77777777" w:rsidR="00784987" w:rsidRDefault="00784987" w:rsidP="0033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2673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B9F86" w14:textId="77777777" w:rsidR="00D659C7" w:rsidRDefault="00D659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39B44" w14:textId="77777777" w:rsidR="00D659C7" w:rsidRDefault="00D65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485F" w14:textId="77777777" w:rsidR="00D659C7" w:rsidRDefault="00D659C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73</w:t>
    </w:r>
    <w:r>
      <w:fldChar w:fldCharType="end"/>
    </w:r>
  </w:p>
  <w:p w14:paraId="6AF631C3" w14:textId="77777777" w:rsidR="00D659C7" w:rsidRDefault="00D65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4F2"/>
    <w:multiLevelType w:val="hybridMultilevel"/>
    <w:tmpl w:val="E350F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891"/>
    <w:multiLevelType w:val="hybridMultilevel"/>
    <w:tmpl w:val="2050139C"/>
    <w:lvl w:ilvl="0" w:tplc="97262724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72B6C"/>
    <w:multiLevelType w:val="hybridMultilevel"/>
    <w:tmpl w:val="637A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C28"/>
    <w:multiLevelType w:val="hybridMultilevel"/>
    <w:tmpl w:val="8F02B970"/>
    <w:lvl w:ilvl="0" w:tplc="B36E2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51B"/>
    <w:multiLevelType w:val="hybridMultilevel"/>
    <w:tmpl w:val="C6A09226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9C6F0C"/>
    <w:multiLevelType w:val="hybridMultilevel"/>
    <w:tmpl w:val="099C130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98B4A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C82"/>
    <w:multiLevelType w:val="hybridMultilevel"/>
    <w:tmpl w:val="1126609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1A07C2"/>
    <w:multiLevelType w:val="hybridMultilevel"/>
    <w:tmpl w:val="D6E0E946"/>
    <w:lvl w:ilvl="0" w:tplc="C940429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682114"/>
    <w:multiLevelType w:val="hybridMultilevel"/>
    <w:tmpl w:val="57246F7A"/>
    <w:lvl w:ilvl="0" w:tplc="0409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5784507"/>
    <w:multiLevelType w:val="hybridMultilevel"/>
    <w:tmpl w:val="D6CA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0E2C"/>
    <w:multiLevelType w:val="hybridMultilevel"/>
    <w:tmpl w:val="11E8523A"/>
    <w:lvl w:ilvl="0" w:tplc="088E989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C380E"/>
    <w:multiLevelType w:val="hybridMultilevel"/>
    <w:tmpl w:val="61AA152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086C18"/>
    <w:multiLevelType w:val="hybridMultilevel"/>
    <w:tmpl w:val="D4FA19F4"/>
    <w:lvl w:ilvl="0" w:tplc="112E51C2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3BE5D5A"/>
    <w:multiLevelType w:val="hybridMultilevel"/>
    <w:tmpl w:val="CCE4D504"/>
    <w:lvl w:ilvl="0" w:tplc="7BDC4268">
      <w:start w:val="1"/>
      <w:numFmt w:val="lowerLetter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B6E506D"/>
    <w:multiLevelType w:val="hybridMultilevel"/>
    <w:tmpl w:val="7CAAF2E2"/>
    <w:lvl w:ilvl="0" w:tplc="7130A1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3D6DA7"/>
    <w:multiLevelType w:val="hybridMultilevel"/>
    <w:tmpl w:val="BAD4EED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43A4F"/>
    <w:multiLevelType w:val="hybridMultilevel"/>
    <w:tmpl w:val="566CE04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6D188E"/>
    <w:multiLevelType w:val="hybridMultilevel"/>
    <w:tmpl w:val="6694D994"/>
    <w:lvl w:ilvl="0" w:tplc="A76A2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7CCE"/>
    <w:multiLevelType w:val="hybridMultilevel"/>
    <w:tmpl w:val="7076DE0A"/>
    <w:lvl w:ilvl="0" w:tplc="E7CE4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C37"/>
    <w:multiLevelType w:val="hybridMultilevel"/>
    <w:tmpl w:val="2D00D42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5E6F52"/>
    <w:multiLevelType w:val="hybridMultilevel"/>
    <w:tmpl w:val="A678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0A2A"/>
    <w:multiLevelType w:val="hybridMultilevel"/>
    <w:tmpl w:val="84C26E42"/>
    <w:lvl w:ilvl="0" w:tplc="74E84D9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95D3B"/>
    <w:multiLevelType w:val="hybridMultilevel"/>
    <w:tmpl w:val="06845D8E"/>
    <w:lvl w:ilvl="0" w:tplc="8C2871F6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9E4205"/>
    <w:multiLevelType w:val="hybridMultilevel"/>
    <w:tmpl w:val="AA3EBC12"/>
    <w:lvl w:ilvl="0" w:tplc="9E301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64B0"/>
    <w:multiLevelType w:val="hybridMultilevel"/>
    <w:tmpl w:val="20048442"/>
    <w:lvl w:ilvl="0" w:tplc="3809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4774175"/>
    <w:multiLevelType w:val="hybridMultilevel"/>
    <w:tmpl w:val="EF785E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03BC"/>
    <w:multiLevelType w:val="hybridMultilevel"/>
    <w:tmpl w:val="ADBA593E"/>
    <w:lvl w:ilvl="0" w:tplc="AC2A3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F42E4"/>
    <w:multiLevelType w:val="hybridMultilevel"/>
    <w:tmpl w:val="EFD68C0C"/>
    <w:lvl w:ilvl="0" w:tplc="38090019">
      <w:start w:val="1"/>
      <w:numFmt w:val="lowerLetter"/>
      <w:lvlText w:val="%1."/>
      <w:lvlJc w:val="left"/>
      <w:pPr>
        <w:ind w:left="1866" w:hanging="360"/>
      </w:pPr>
    </w:lvl>
    <w:lvl w:ilvl="1" w:tplc="38090019">
      <w:start w:val="1"/>
      <w:numFmt w:val="lowerLetter"/>
      <w:lvlText w:val="%2."/>
      <w:lvlJc w:val="left"/>
      <w:pPr>
        <w:ind w:left="2487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B94387D"/>
    <w:multiLevelType w:val="hybridMultilevel"/>
    <w:tmpl w:val="EADA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36699"/>
    <w:multiLevelType w:val="hybridMultilevel"/>
    <w:tmpl w:val="8DC8A7F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47880"/>
    <w:multiLevelType w:val="hybridMultilevel"/>
    <w:tmpl w:val="5264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D366E"/>
    <w:multiLevelType w:val="hybridMultilevel"/>
    <w:tmpl w:val="BBC0458A"/>
    <w:lvl w:ilvl="0" w:tplc="38090019">
      <w:start w:val="1"/>
      <w:numFmt w:val="lowerLetter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48D7570"/>
    <w:multiLevelType w:val="hybridMultilevel"/>
    <w:tmpl w:val="18C80A98"/>
    <w:lvl w:ilvl="0" w:tplc="3809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DD44D3D"/>
    <w:multiLevelType w:val="hybridMultilevel"/>
    <w:tmpl w:val="BB4C0776"/>
    <w:lvl w:ilvl="0" w:tplc="8B129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A1ACD"/>
    <w:multiLevelType w:val="hybridMultilevel"/>
    <w:tmpl w:val="B7EE96CA"/>
    <w:lvl w:ilvl="0" w:tplc="3809000F">
      <w:start w:val="1"/>
      <w:numFmt w:val="decimal"/>
      <w:lvlText w:val="%1."/>
      <w:lvlJc w:val="left"/>
      <w:pPr>
        <w:ind w:left="840" w:hanging="360"/>
      </w:pPr>
    </w:lvl>
    <w:lvl w:ilvl="1" w:tplc="38090019" w:tentative="1">
      <w:start w:val="1"/>
      <w:numFmt w:val="lowerLetter"/>
      <w:lvlText w:val="%2."/>
      <w:lvlJc w:val="left"/>
      <w:pPr>
        <w:ind w:left="1560" w:hanging="360"/>
      </w:pPr>
    </w:lvl>
    <w:lvl w:ilvl="2" w:tplc="3809001B" w:tentative="1">
      <w:start w:val="1"/>
      <w:numFmt w:val="lowerRoman"/>
      <w:lvlText w:val="%3."/>
      <w:lvlJc w:val="right"/>
      <w:pPr>
        <w:ind w:left="2280" w:hanging="180"/>
      </w:pPr>
    </w:lvl>
    <w:lvl w:ilvl="3" w:tplc="3809000F" w:tentative="1">
      <w:start w:val="1"/>
      <w:numFmt w:val="decimal"/>
      <w:lvlText w:val="%4."/>
      <w:lvlJc w:val="left"/>
      <w:pPr>
        <w:ind w:left="3000" w:hanging="360"/>
      </w:pPr>
    </w:lvl>
    <w:lvl w:ilvl="4" w:tplc="38090019" w:tentative="1">
      <w:start w:val="1"/>
      <w:numFmt w:val="lowerLetter"/>
      <w:lvlText w:val="%5."/>
      <w:lvlJc w:val="left"/>
      <w:pPr>
        <w:ind w:left="3720" w:hanging="360"/>
      </w:pPr>
    </w:lvl>
    <w:lvl w:ilvl="5" w:tplc="3809001B" w:tentative="1">
      <w:start w:val="1"/>
      <w:numFmt w:val="lowerRoman"/>
      <w:lvlText w:val="%6."/>
      <w:lvlJc w:val="right"/>
      <w:pPr>
        <w:ind w:left="4440" w:hanging="180"/>
      </w:pPr>
    </w:lvl>
    <w:lvl w:ilvl="6" w:tplc="3809000F" w:tentative="1">
      <w:start w:val="1"/>
      <w:numFmt w:val="decimal"/>
      <w:lvlText w:val="%7."/>
      <w:lvlJc w:val="left"/>
      <w:pPr>
        <w:ind w:left="5160" w:hanging="360"/>
      </w:pPr>
    </w:lvl>
    <w:lvl w:ilvl="7" w:tplc="38090019" w:tentative="1">
      <w:start w:val="1"/>
      <w:numFmt w:val="lowerLetter"/>
      <w:lvlText w:val="%8."/>
      <w:lvlJc w:val="left"/>
      <w:pPr>
        <w:ind w:left="5880" w:hanging="360"/>
      </w:pPr>
    </w:lvl>
    <w:lvl w:ilvl="8" w:tplc="3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7D47F39"/>
    <w:multiLevelType w:val="hybridMultilevel"/>
    <w:tmpl w:val="EE68A45C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F03B28"/>
    <w:multiLevelType w:val="hybridMultilevel"/>
    <w:tmpl w:val="A544D5C4"/>
    <w:lvl w:ilvl="0" w:tplc="7F06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864AA"/>
    <w:multiLevelType w:val="hybridMultilevel"/>
    <w:tmpl w:val="B6F45D1C"/>
    <w:lvl w:ilvl="0" w:tplc="07B85B7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84343E"/>
    <w:multiLevelType w:val="hybridMultilevel"/>
    <w:tmpl w:val="63FC475E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F27755"/>
    <w:multiLevelType w:val="hybridMultilevel"/>
    <w:tmpl w:val="EBA0F73E"/>
    <w:lvl w:ilvl="0" w:tplc="5590EBA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065EC"/>
    <w:multiLevelType w:val="hybridMultilevel"/>
    <w:tmpl w:val="BB42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38"/>
  </w:num>
  <w:num w:numId="5">
    <w:abstractNumId w:val="40"/>
  </w:num>
  <w:num w:numId="6">
    <w:abstractNumId w:val="2"/>
  </w:num>
  <w:num w:numId="7">
    <w:abstractNumId w:val="9"/>
  </w:num>
  <w:num w:numId="8">
    <w:abstractNumId w:val="41"/>
  </w:num>
  <w:num w:numId="9">
    <w:abstractNumId w:val="5"/>
  </w:num>
  <w:num w:numId="10">
    <w:abstractNumId w:val="18"/>
  </w:num>
  <w:num w:numId="11">
    <w:abstractNumId w:val="37"/>
  </w:num>
  <w:num w:numId="12">
    <w:abstractNumId w:val="23"/>
  </w:num>
  <w:num w:numId="13">
    <w:abstractNumId w:val="15"/>
  </w:num>
  <w:num w:numId="14">
    <w:abstractNumId w:val="21"/>
  </w:num>
  <w:num w:numId="15">
    <w:abstractNumId w:val="10"/>
  </w:num>
  <w:num w:numId="16">
    <w:abstractNumId w:val="24"/>
  </w:num>
  <w:num w:numId="17">
    <w:abstractNumId w:val="33"/>
  </w:num>
  <w:num w:numId="18">
    <w:abstractNumId w:val="32"/>
  </w:num>
  <w:num w:numId="19">
    <w:abstractNumId w:val="27"/>
  </w:num>
  <w:num w:numId="20">
    <w:abstractNumId w:val="8"/>
  </w:num>
  <w:num w:numId="21">
    <w:abstractNumId w:val="6"/>
  </w:num>
  <w:num w:numId="22">
    <w:abstractNumId w:val="20"/>
  </w:num>
  <w:num w:numId="23">
    <w:abstractNumId w:val="11"/>
  </w:num>
  <w:num w:numId="24">
    <w:abstractNumId w:val="12"/>
  </w:num>
  <w:num w:numId="25">
    <w:abstractNumId w:val="28"/>
  </w:num>
  <w:num w:numId="26">
    <w:abstractNumId w:val="1"/>
  </w:num>
  <w:num w:numId="27">
    <w:abstractNumId w:val="7"/>
  </w:num>
  <w:num w:numId="28">
    <w:abstractNumId w:val="19"/>
  </w:num>
  <w:num w:numId="29">
    <w:abstractNumId w:val="22"/>
  </w:num>
  <w:num w:numId="30">
    <w:abstractNumId w:val="16"/>
  </w:num>
  <w:num w:numId="31">
    <w:abstractNumId w:val="0"/>
  </w:num>
  <w:num w:numId="32">
    <w:abstractNumId w:val="3"/>
  </w:num>
  <w:num w:numId="33">
    <w:abstractNumId w:val="31"/>
  </w:num>
  <w:num w:numId="34">
    <w:abstractNumId w:val="17"/>
  </w:num>
  <w:num w:numId="35">
    <w:abstractNumId w:val="39"/>
  </w:num>
  <w:num w:numId="36">
    <w:abstractNumId w:val="36"/>
  </w:num>
  <w:num w:numId="37">
    <w:abstractNumId w:val="35"/>
  </w:num>
  <w:num w:numId="38">
    <w:abstractNumId w:val="13"/>
  </w:num>
  <w:num w:numId="39">
    <w:abstractNumId w:val="29"/>
  </w:num>
  <w:num w:numId="40">
    <w:abstractNumId w:val="4"/>
  </w:num>
  <w:num w:numId="41">
    <w:abstractNumId w:val="30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E1"/>
    <w:rsid w:val="000077AA"/>
    <w:rsid w:val="00007C2C"/>
    <w:rsid w:val="00025937"/>
    <w:rsid w:val="00025C25"/>
    <w:rsid w:val="000332E8"/>
    <w:rsid w:val="00040EE5"/>
    <w:rsid w:val="00041914"/>
    <w:rsid w:val="00042E11"/>
    <w:rsid w:val="00045424"/>
    <w:rsid w:val="0004682C"/>
    <w:rsid w:val="00047C4D"/>
    <w:rsid w:val="00055342"/>
    <w:rsid w:val="000566EF"/>
    <w:rsid w:val="000576E2"/>
    <w:rsid w:val="00057784"/>
    <w:rsid w:val="00061884"/>
    <w:rsid w:val="00065AA1"/>
    <w:rsid w:val="000711AB"/>
    <w:rsid w:val="00077DA6"/>
    <w:rsid w:val="0008393C"/>
    <w:rsid w:val="00083D68"/>
    <w:rsid w:val="000850C9"/>
    <w:rsid w:val="0008514E"/>
    <w:rsid w:val="000904F5"/>
    <w:rsid w:val="00096A76"/>
    <w:rsid w:val="00096B82"/>
    <w:rsid w:val="000A2C5D"/>
    <w:rsid w:val="000A6E9A"/>
    <w:rsid w:val="000B2F6E"/>
    <w:rsid w:val="000B5A10"/>
    <w:rsid w:val="000B6F72"/>
    <w:rsid w:val="000C3A2B"/>
    <w:rsid w:val="000D47E0"/>
    <w:rsid w:val="000D6111"/>
    <w:rsid w:val="000E048C"/>
    <w:rsid w:val="000E6594"/>
    <w:rsid w:val="000F032F"/>
    <w:rsid w:val="000F28BB"/>
    <w:rsid w:val="00102027"/>
    <w:rsid w:val="001041B5"/>
    <w:rsid w:val="00104A75"/>
    <w:rsid w:val="00104B15"/>
    <w:rsid w:val="001058DD"/>
    <w:rsid w:val="00105B5C"/>
    <w:rsid w:val="00111AB1"/>
    <w:rsid w:val="00112C78"/>
    <w:rsid w:val="00116194"/>
    <w:rsid w:val="001169B5"/>
    <w:rsid w:val="00120532"/>
    <w:rsid w:val="001217C8"/>
    <w:rsid w:val="00122C33"/>
    <w:rsid w:val="00127E1E"/>
    <w:rsid w:val="001313A2"/>
    <w:rsid w:val="0013419C"/>
    <w:rsid w:val="00137837"/>
    <w:rsid w:val="001379E5"/>
    <w:rsid w:val="00137DEC"/>
    <w:rsid w:val="001400C0"/>
    <w:rsid w:val="001438E0"/>
    <w:rsid w:val="001444AC"/>
    <w:rsid w:val="0015065F"/>
    <w:rsid w:val="00151B75"/>
    <w:rsid w:val="001625D3"/>
    <w:rsid w:val="001635EB"/>
    <w:rsid w:val="0018058D"/>
    <w:rsid w:val="00180EC6"/>
    <w:rsid w:val="00183527"/>
    <w:rsid w:val="00184589"/>
    <w:rsid w:val="00184E6C"/>
    <w:rsid w:val="00186696"/>
    <w:rsid w:val="00186D58"/>
    <w:rsid w:val="00190635"/>
    <w:rsid w:val="00197A03"/>
    <w:rsid w:val="001A2C52"/>
    <w:rsid w:val="001B2EEB"/>
    <w:rsid w:val="001B3EC7"/>
    <w:rsid w:val="001B4318"/>
    <w:rsid w:val="001C2AC5"/>
    <w:rsid w:val="001C6B1C"/>
    <w:rsid w:val="001D3043"/>
    <w:rsid w:val="001E0485"/>
    <w:rsid w:val="001E11B1"/>
    <w:rsid w:val="001E342A"/>
    <w:rsid w:val="001E39D9"/>
    <w:rsid w:val="001F0E96"/>
    <w:rsid w:val="001F3137"/>
    <w:rsid w:val="001F3C45"/>
    <w:rsid w:val="001F45E9"/>
    <w:rsid w:val="001F7A66"/>
    <w:rsid w:val="002016CD"/>
    <w:rsid w:val="002028F0"/>
    <w:rsid w:val="002069C1"/>
    <w:rsid w:val="00210F4B"/>
    <w:rsid w:val="00215B2F"/>
    <w:rsid w:val="00216153"/>
    <w:rsid w:val="00217065"/>
    <w:rsid w:val="00220932"/>
    <w:rsid w:val="00220D76"/>
    <w:rsid w:val="002218EE"/>
    <w:rsid w:val="00224EA0"/>
    <w:rsid w:val="00225427"/>
    <w:rsid w:val="00226E76"/>
    <w:rsid w:val="00227FD1"/>
    <w:rsid w:val="002307A0"/>
    <w:rsid w:val="00233CFC"/>
    <w:rsid w:val="002361D4"/>
    <w:rsid w:val="002407A1"/>
    <w:rsid w:val="00245685"/>
    <w:rsid w:val="00245C76"/>
    <w:rsid w:val="002476EE"/>
    <w:rsid w:val="00254426"/>
    <w:rsid w:val="00260827"/>
    <w:rsid w:val="00266E30"/>
    <w:rsid w:val="00272C25"/>
    <w:rsid w:val="00273291"/>
    <w:rsid w:val="00274B92"/>
    <w:rsid w:val="00277C3F"/>
    <w:rsid w:val="002802C9"/>
    <w:rsid w:val="002811EE"/>
    <w:rsid w:val="00284B8C"/>
    <w:rsid w:val="00287DB2"/>
    <w:rsid w:val="00291866"/>
    <w:rsid w:val="002A18B5"/>
    <w:rsid w:val="002A2B89"/>
    <w:rsid w:val="002A44AF"/>
    <w:rsid w:val="002B401C"/>
    <w:rsid w:val="002B4291"/>
    <w:rsid w:val="002B4602"/>
    <w:rsid w:val="002B4959"/>
    <w:rsid w:val="002C3C0F"/>
    <w:rsid w:val="002D08E8"/>
    <w:rsid w:val="002D3F5C"/>
    <w:rsid w:val="002D5408"/>
    <w:rsid w:val="002E3098"/>
    <w:rsid w:val="002E399A"/>
    <w:rsid w:val="002E5ED5"/>
    <w:rsid w:val="002E659C"/>
    <w:rsid w:val="002F79A7"/>
    <w:rsid w:val="00300A9A"/>
    <w:rsid w:val="00304E0D"/>
    <w:rsid w:val="00312740"/>
    <w:rsid w:val="00315DD8"/>
    <w:rsid w:val="00327C51"/>
    <w:rsid w:val="003313E1"/>
    <w:rsid w:val="00332E9A"/>
    <w:rsid w:val="00334877"/>
    <w:rsid w:val="00337615"/>
    <w:rsid w:val="00341382"/>
    <w:rsid w:val="00344A22"/>
    <w:rsid w:val="0035293C"/>
    <w:rsid w:val="00362AA7"/>
    <w:rsid w:val="00363F8E"/>
    <w:rsid w:val="003674CB"/>
    <w:rsid w:val="00367BE3"/>
    <w:rsid w:val="00371F31"/>
    <w:rsid w:val="003755B2"/>
    <w:rsid w:val="003858A2"/>
    <w:rsid w:val="0039014C"/>
    <w:rsid w:val="00390843"/>
    <w:rsid w:val="003943DA"/>
    <w:rsid w:val="003A008E"/>
    <w:rsid w:val="003A39E5"/>
    <w:rsid w:val="003B0423"/>
    <w:rsid w:val="003B2E3F"/>
    <w:rsid w:val="003B4360"/>
    <w:rsid w:val="003B645D"/>
    <w:rsid w:val="003C224A"/>
    <w:rsid w:val="003C5726"/>
    <w:rsid w:val="003C5D13"/>
    <w:rsid w:val="003C5D91"/>
    <w:rsid w:val="003C76B9"/>
    <w:rsid w:val="003D4349"/>
    <w:rsid w:val="003D63D0"/>
    <w:rsid w:val="003D7208"/>
    <w:rsid w:val="003E12BB"/>
    <w:rsid w:val="003E272F"/>
    <w:rsid w:val="003E7986"/>
    <w:rsid w:val="003F474E"/>
    <w:rsid w:val="004011C5"/>
    <w:rsid w:val="00401807"/>
    <w:rsid w:val="00402056"/>
    <w:rsid w:val="0040569A"/>
    <w:rsid w:val="00405BC8"/>
    <w:rsid w:val="00405C9D"/>
    <w:rsid w:val="0041004D"/>
    <w:rsid w:val="00426026"/>
    <w:rsid w:val="004269BE"/>
    <w:rsid w:val="00430E54"/>
    <w:rsid w:val="00435B51"/>
    <w:rsid w:val="004436ED"/>
    <w:rsid w:val="00444056"/>
    <w:rsid w:val="00447DC3"/>
    <w:rsid w:val="004504DE"/>
    <w:rsid w:val="00453BC5"/>
    <w:rsid w:val="00463634"/>
    <w:rsid w:val="00464EFD"/>
    <w:rsid w:val="004656DB"/>
    <w:rsid w:val="0046650E"/>
    <w:rsid w:val="00473BD6"/>
    <w:rsid w:val="004741DF"/>
    <w:rsid w:val="00474AAF"/>
    <w:rsid w:val="004762EA"/>
    <w:rsid w:val="0048009A"/>
    <w:rsid w:val="00480CEE"/>
    <w:rsid w:val="00481E1A"/>
    <w:rsid w:val="00484A5B"/>
    <w:rsid w:val="004860E1"/>
    <w:rsid w:val="0049253B"/>
    <w:rsid w:val="00492C3C"/>
    <w:rsid w:val="00494282"/>
    <w:rsid w:val="004A250B"/>
    <w:rsid w:val="004A5818"/>
    <w:rsid w:val="004B06E1"/>
    <w:rsid w:val="004B146B"/>
    <w:rsid w:val="004B4C4E"/>
    <w:rsid w:val="004B50A9"/>
    <w:rsid w:val="004B6046"/>
    <w:rsid w:val="004B765D"/>
    <w:rsid w:val="004C0281"/>
    <w:rsid w:val="004C06C0"/>
    <w:rsid w:val="004C0F17"/>
    <w:rsid w:val="004C49AE"/>
    <w:rsid w:val="004D5E9E"/>
    <w:rsid w:val="004D63A1"/>
    <w:rsid w:val="004E0B17"/>
    <w:rsid w:val="004E1DA2"/>
    <w:rsid w:val="004E1EE4"/>
    <w:rsid w:val="004E3533"/>
    <w:rsid w:val="004E5E45"/>
    <w:rsid w:val="005059D2"/>
    <w:rsid w:val="00507BF3"/>
    <w:rsid w:val="00507E33"/>
    <w:rsid w:val="005103CE"/>
    <w:rsid w:val="0051086F"/>
    <w:rsid w:val="00525546"/>
    <w:rsid w:val="0052710D"/>
    <w:rsid w:val="00527B34"/>
    <w:rsid w:val="00532819"/>
    <w:rsid w:val="005347E7"/>
    <w:rsid w:val="00540D60"/>
    <w:rsid w:val="00551307"/>
    <w:rsid w:val="0055213F"/>
    <w:rsid w:val="00552B08"/>
    <w:rsid w:val="00553D39"/>
    <w:rsid w:val="00554324"/>
    <w:rsid w:val="00556487"/>
    <w:rsid w:val="00560700"/>
    <w:rsid w:val="00561184"/>
    <w:rsid w:val="005623C6"/>
    <w:rsid w:val="00563084"/>
    <w:rsid w:val="005647EF"/>
    <w:rsid w:val="00576C14"/>
    <w:rsid w:val="005853B8"/>
    <w:rsid w:val="00586236"/>
    <w:rsid w:val="0059295E"/>
    <w:rsid w:val="005A4E3C"/>
    <w:rsid w:val="005B34AD"/>
    <w:rsid w:val="005B554F"/>
    <w:rsid w:val="005C13A4"/>
    <w:rsid w:val="005C2871"/>
    <w:rsid w:val="005C5CA2"/>
    <w:rsid w:val="005C63B9"/>
    <w:rsid w:val="005C6B83"/>
    <w:rsid w:val="005D0D00"/>
    <w:rsid w:val="005D3BC3"/>
    <w:rsid w:val="005D7E17"/>
    <w:rsid w:val="005E0E52"/>
    <w:rsid w:val="005E3956"/>
    <w:rsid w:val="005E5423"/>
    <w:rsid w:val="005F1072"/>
    <w:rsid w:val="005F60A6"/>
    <w:rsid w:val="006003FA"/>
    <w:rsid w:val="0060077D"/>
    <w:rsid w:val="0060338B"/>
    <w:rsid w:val="006039CD"/>
    <w:rsid w:val="00603CAE"/>
    <w:rsid w:val="00612D85"/>
    <w:rsid w:val="00613F02"/>
    <w:rsid w:val="006155E5"/>
    <w:rsid w:val="0062092B"/>
    <w:rsid w:val="006260B5"/>
    <w:rsid w:val="00632829"/>
    <w:rsid w:val="00632A76"/>
    <w:rsid w:val="0063610D"/>
    <w:rsid w:val="00636FC8"/>
    <w:rsid w:val="006413D6"/>
    <w:rsid w:val="00642865"/>
    <w:rsid w:val="006429A3"/>
    <w:rsid w:val="0064427B"/>
    <w:rsid w:val="006442B6"/>
    <w:rsid w:val="006475A2"/>
    <w:rsid w:val="00650675"/>
    <w:rsid w:val="006539DA"/>
    <w:rsid w:val="0065484A"/>
    <w:rsid w:val="00664A6A"/>
    <w:rsid w:val="00666C5F"/>
    <w:rsid w:val="00671577"/>
    <w:rsid w:val="006760C1"/>
    <w:rsid w:val="00680D11"/>
    <w:rsid w:val="00687FE8"/>
    <w:rsid w:val="0069056D"/>
    <w:rsid w:val="00692FB5"/>
    <w:rsid w:val="00694555"/>
    <w:rsid w:val="00695058"/>
    <w:rsid w:val="006952AB"/>
    <w:rsid w:val="006A7BCA"/>
    <w:rsid w:val="006B1F19"/>
    <w:rsid w:val="006B3A0E"/>
    <w:rsid w:val="006B6621"/>
    <w:rsid w:val="006C0CA3"/>
    <w:rsid w:val="006C142F"/>
    <w:rsid w:val="006C4FC1"/>
    <w:rsid w:val="006C6535"/>
    <w:rsid w:val="006D7231"/>
    <w:rsid w:val="006E6252"/>
    <w:rsid w:val="006F25DA"/>
    <w:rsid w:val="0070431F"/>
    <w:rsid w:val="00704C58"/>
    <w:rsid w:val="00704E40"/>
    <w:rsid w:val="00706E98"/>
    <w:rsid w:val="0071301F"/>
    <w:rsid w:val="00716B3F"/>
    <w:rsid w:val="007226CA"/>
    <w:rsid w:val="00726C2C"/>
    <w:rsid w:val="007337E2"/>
    <w:rsid w:val="00736C7F"/>
    <w:rsid w:val="00744BF8"/>
    <w:rsid w:val="00744D99"/>
    <w:rsid w:val="0074660A"/>
    <w:rsid w:val="00750BA6"/>
    <w:rsid w:val="00751EE6"/>
    <w:rsid w:val="00753BAC"/>
    <w:rsid w:val="0075434D"/>
    <w:rsid w:val="00757A44"/>
    <w:rsid w:val="00765C78"/>
    <w:rsid w:val="00766342"/>
    <w:rsid w:val="00766C64"/>
    <w:rsid w:val="00777AA3"/>
    <w:rsid w:val="0078030D"/>
    <w:rsid w:val="00784987"/>
    <w:rsid w:val="00790ED8"/>
    <w:rsid w:val="00792E53"/>
    <w:rsid w:val="007A0413"/>
    <w:rsid w:val="007A46C3"/>
    <w:rsid w:val="007B06E6"/>
    <w:rsid w:val="007B69E6"/>
    <w:rsid w:val="007B6A24"/>
    <w:rsid w:val="007B7F67"/>
    <w:rsid w:val="007C2F33"/>
    <w:rsid w:val="007D2F61"/>
    <w:rsid w:val="007D7F87"/>
    <w:rsid w:val="007E06BC"/>
    <w:rsid w:val="007E1DA5"/>
    <w:rsid w:val="007E1DB8"/>
    <w:rsid w:val="007E38C2"/>
    <w:rsid w:val="007E4D5B"/>
    <w:rsid w:val="007F29B5"/>
    <w:rsid w:val="007F7202"/>
    <w:rsid w:val="007F76D1"/>
    <w:rsid w:val="00811AD1"/>
    <w:rsid w:val="00827CF2"/>
    <w:rsid w:val="0083228F"/>
    <w:rsid w:val="00832860"/>
    <w:rsid w:val="00832C06"/>
    <w:rsid w:val="00833367"/>
    <w:rsid w:val="00835D22"/>
    <w:rsid w:val="00835EB0"/>
    <w:rsid w:val="00836D62"/>
    <w:rsid w:val="00840E73"/>
    <w:rsid w:val="0084276B"/>
    <w:rsid w:val="00850D47"/>
    <w:rsid w:val="00852AE6"/>
    <w:rsid w:val="0085491C"/>
    <w:rsid w:val="00860343"/>
    <w:rsid w:val="00873334"/>
    <w:rsid w:val="008807F2"/>
    <w:rsid w:val="00883CB9"/>
    <w:rsid w:val="00884E42"/>
    <w:rsid w:val="008877D5"/>
    <w:rsid w:val="00890199"/>
    <w:rsid w:val="00892E86"/>
    <w:rsid w:val="00894FD4"/>
    <w:rsid w:val="00896438"/>
    <w:rsid w:val="00896572"/>
    <w:rsid w:val="00897796"/>
    <w:rsid w:val="008A1D67"/>
    <w:rsid w:val="008A6322"/>
    <w:rsid w:val="008A6933"/>
    <w:rsid w:val="008B015E"/>
    <w:rsid w:val="008B09B6"/>
    <w:rsid w:val="008B0D1B"/>
    <w:rsid w:val="008B3E72"/>
    <w:rsid w:val="008B6240"/>
    <w:rsid w:val="008B66F3"/>
    <w:rsid w:val="008B7137"/>
    <w:rsid w:val="008B7A5B"/>
    <w:rsid w:val="008C5649"/>
    <w:rsid w:val="008D2BB0"/>
    <w:rsid w:val="008E08E2"/>
    <w:rsid w:val="008E0CA8"/>
    <w:rsid w:val="008F06C4"/>
    <w:rsid w:val="008F2140"/>
    <w:rsid w:val="008F44CF"/>
    <w:rsid w:val="008F7D48"/>
    <w:rsid w:val="00920161"/>
    <w:rsid w:val="0092519C"/>
    <w:rsid w:val="00926F8F"/>
    <w:rsid w:val="00935A02"/>
    <w:rsid w:val="00937DA5"/>
    <w:rsid w:val="009421B8"/>
    <w:rsid w:val="00945C6F"/>
    <w:rsid w:val="00947C8F"/>
    <w:rsid w:val="009533A5"/>
    <w:rsid w:val="00960B51"/>
    <w:rsid w:val="00964393"/>
    <w:rsid w:val="00967D4B"/>
    <w:rsid w:val="00970388"/>
    <w:rsid w:val="009703FD"/>
    <w:rsid w:val="009732F8"/>
    <w:rsid w:val="00980EF4"/>
    <w:rsid w:val="00984508"/>
    <w:rsid w:val="00984DF4"/>
    <w:rsid w:val="009860BD"/>
    <w:rsid w:val="009877FE"/>
    <w:rsid w:val="0099011A"/>
    <w:rsid w:val="0099043C"/>
    <w:rsid w:val="009912C4"/>
    <w:rsid w:val="00992367"/>
    <w:rsid w:val="00992AFE"/>
    <w:rsid w:val="009931C0"/>
    <w:rsid w:val="00995CBB"/>
    <w:rsid w:val="009B0771"/>
    <w:rsid w:val="009B184F"/>
    <w:rsid w:val="009B25D7"/>
    <w:rsid w:val="009B7EC4"/>
    <w:rsid w:val="009C1C0E"/>
    <w:rsid w:val="009C5250"/>
    <w:rsid w:val="009D02EE"/>
    <w:rsid w:val="009D67A2"/>
    <w:rsid w:val="009E0F14"/>
    <w:rsid w:val="009E157C"/>
    <w:rsid w:val="009E2001"/>
    <w:rsid w:val="009E5CFB"/>
    <w:rsid w:val="009F2709"/>
    <w:rsid w:val="009F4609"/>
    <w:rsid w:val="009F53F2"/>
    <w:rsid w:val="00A0247F"/>
    <w:rsid w:val="00A06521"/>
    <w:rsid w:val="00A13DD0"/>
    <w:rsid w:val="00A16C38"/>
    <w:rsid w:val="00A16D8F"/>
    <w:rsid w:val="00A17EC7"/>
    <w:rsid w:val="00A242BF"/>
    <w:rsid w:val="00A266E1"/>
    <w:rsid w:val="00A30236"/>
    <w:rsid w:val="00A3143A"/>
    <w:rsid w:val="00A3199E"/>
    <w:rsid w:val="00A433EB"/>
    <w:rsid w:val="00A43BAB"/>
    <w:rsid w:val="00A46A65"/>
    <w:rsid w:val="00A512CD"/>
    <w:rsid w:val="00A5179C"/>
    <w:rsid w:val="00A5424E"/>
    <w:rsid w:val="00A55A4E"/>
    <w:rsid w:val="00A55E69"/>
    <w:rsid w:val="00A57F36"/>
    <w:rsid w:val="00A60464"/>
    <w:rsid w:val="00A63F08"/>
    <w:rsid w:val="00A66A25"/>
    <w:rsid w:val="00A67056"/>
    <w:rsid w:val="00A67248"/>
    <w:rsid w:val="00A723EE"/>
    <w:rsid w:val="00A72F00"/>
    <w:rsid w:val="00A74C9F"/>
    <w:rsid w:val="00A7704D"/>
    <w:rsid w:val="00A77132"/>
    <w:rsid w:val="00A844A6"/>
    <w:rsid w:val="00A95261"/>
    <w:rsid w:val="00A96673"/>
    <w:rsid w:val="00AA043F"/>
    <w:rsid w:val="00AA3D11"/>
    <w:rsid w:val="00AA5ABB"/>
    <w:rsid w:val="00AB4C3C"/>
    <w:rsid w:val="00AB4C5C"/>
    <w:rsid w:val="00AC1C00"/>
    <w:rsid w:val="00AC4920"/>
    <w:rsid w:val="00AC5FB4"/>
    <w:rsid w:val="00AC6F4C"/>
    <w:rsid w:val="00AC7ED1"/>
    <w:rsid w:val="00AD068A"/>
    <w:rsid w:val="00AD3694"/>
    <w:rsid w:val="00AD5703"/>
    <w:rsid w:val="00AE0320"/>
    <w:rsid w:val="00AE1DC7"/>
    <w:rsid w:val="00AE2B68"/>
    <w:rsid w:val="00AF41EC"/>
    <w:rsid w:val="00B0053B"/>
    <w:rsid w:val="00B00D37"/>
    <w:rsid w:val="00B066C9"/>
    <w:rsid w:val="00B074B4"/>
    <w:rsid w:val="00B22CE3"/>
    <w:rsid w:val="00B305BE"/>
    <w:rsid w:val="00B40827"/>
    <w:rsid w:val="00B431DC"/>
    <w:rsid w:val="00B50B39"/>
    <w:rsid w:val="00B54614"/>
    <w:rsid w:val="00B54E3F"/>
    <w:rsid w:val="00B573C4"/>
    <w:rsid w:val="00B57944"/>
    <w:rsid w:val="00B627D5"/>
    <w:rsid w:val="00B671F4"/>
    <w:rsid w:val="00B67EBC"/>
    <w:rsid w:val="00B70B7E"/>
    <w:rsid w:val="00B72BC6"/>
    <w:rsid w:val="00B73684"/>
    <w:rsid w:val="00B73B7F"/>
    <w:rsid w:val="00B740DF"/>
    <w:rsid w:val="00B74C2E"/>
    <w:rsid w:val="00B805BB"/>
    <w:rsid w:val="00B8178E"/>
    <w:rsid w:val="00B86971"/>
    <w:rsid w:val="00B91021"/>
    <w:rsid w:val="00B9165F"/>
    <w:rsid w:val="00B96269"/>
    <w:rsid w:val="00BA0D26"/>
    <w:rsid w:val="00BA20B2"/>
    <w:rsid w:val="00BA313C"/>
    <w:rsid w:val="00BB1273"/>
    <w:rsid w:val="00BB4F50"/>
    <w:rsid w:val="00BB5C10"/>
    <w:rsid w:val="00BB6068"/>
    <w:rsid w:val="00BC0208"/>
    <w:rsid w:val="00BC3D44"/>
    <w:rsid w:val="00BC7737"/>
    <w:rsid w:val="00BD52F7"/>
    <w:rsid w:val="00BD6B63"/>
    <w:rsid w:val="00BD6EB8"/>
    <w:rsid w:val="00BD73C9"/>
    <w:rsid w:val="00BE0654"/>
    <w:rsid w:val="00BE2E92"/>
    <w:rsid w:val="00BE6CBA"/>
    <w:rsid w:val="00BE7718"/>
    <w:rsid w:val="00BF3BB6"/>
    <w:rsid w:val="00BF3FD9"/>
    <w:rsid w:val="00C03411"/>
    <w:rsid w:val="00C05CA7"/>
    <w:rsid w:val="00C07974"/>
    <w:rsid w:val="00C07E3B"/>
    <w:rsid w:val="00C11369"/>
    <w:rsid w:val="00C11C88"/>
    <w:rsid w:val="00C1323C"/>
    <w:rsid w:val="00C1799F"/>
    <w:rsid w:val="00C25EBC"/>
    <w:rsid w:val="00C31E77"/>
    <w:rsid w:val="00C3203C"/>
    <w:rsid w:val="00C34D74"/>
    <w:rsid w:val="00C42A22"/>
    <w:rsid w:val="00C44162"/>
    <w:rsid w:val="00C4436F"/>
    <w:rsid w:val="00C52B82"/>
    <w:rsid w:val="00C54D82"/>
    <w:rsid w:val="00C57BA0"/>
    <w:rsid w:val="00C67E17"/>
    <w:rsid w:val="00C70B6A"/>
    <w:rsid w:val="00C7393B"/>
    <w:rsid w:val="00C75380"/>
    <w:rsid w:val="00C75EC6"/>
    <w:rsid w:val="00C77375"/>
    <w:rsid w:val="00C77F25"/>
    <w:rsid w:val="00C81E6F"/>
    <w:rsid w:val="00C850C4"/>
    <w:rsid w:val="00C95CD4"/>
    <w:rsid w:val="00C9645A"/>
    <w:rsid w:val="00C97DB5"/>
    <w:rsid w:val="00CA0649"/>
    <w:rsid w:val="00CA6B4B"/>
    <w:rsid w:val="00CB0095"/>
    <w:rsid w:val="00CB2FA7"/>
    <w:rsid w:val="00CB4D47"/>
    <w:rsid w:val="00CC0B56"/>
    <w:rsid w:val="00CC13B5"/>
    <w:rsid w:val="00CC3514"/>
    <w:rsid w:val="00CC6112"/>
    <w:rsid w:val="00CC7532"/>
    <w:rsid w:val="00CC7E02"/>
    <w:rsid w:val="00CD20BA"/>
    <w:rsid w:val="00CD2F28"/>
    <w:rsid w:val="00CD3B85"/>
    <w:rsid w:val="00CE023F"/>
    <w:rsid w:val="00CE077A"/>
    <w:rsid w:val="00CE1C6D"/>
    <w:rsid w:val="00CE3CEF"/>
    <w:rsid w:val="00CE5543"/>
    <w:rsid w:val="00CF0412"/>
    <w:rsid w:val="00CF21CF"/>
    <w:rsid w:val="00D01650"/>
    <w:rsid w:val="00D04A8F"/>
    <w:rsid w:val="00D12ACA"/>
    <w:rsid w:val="00D41C81"/>
    <w:rsid w:val="00D4217C"/>
    <w:rsid w:val="00D42415"/>
    <w:rsid w:val="00D5086C"/>
    <w:rsid w:val="00D50BA9"/>
    <w:rsid w:val="00D53319"/>
    <w:rsid w:val="00D57067"/>
    <w:rsid w:val="00D62824"/>
    <w:rsid w:val="00D659C7"/>
    <w:rsid w:val="00D70140"/>
    <w:rsid w:val="00D74435"/>
    <w:rsid w:val="00D766EC"/>
    <w:rsid w:val="00D77584"/>
    <w:rsid w:val="00D80E18"/>
    <w:rsid w:val="00D83AF5"/>
    <w:rsid w:val="00D97217"/>
    <w:rsid w:val="00DA2963"/>
    <w:rsid w:val="00DA3E65"/>
    <w:rsid w:val="00DA79A7"/>
    <w:rsid w:val="00DB12ED"/>
    <w:rsid w:val="00DB5F30"/>
    <w:rsid w:val="00DB7450"/>
    <w:rsid w:val="00DC02E5"/>
    <w:rsid w:val="00DC0325"/>
    <w:rsid w:val="00DC1B1B"/>
    <w:rsid w:val="00DD0C38"/>
    <w:rsid w:val="00DD190E"/>
    <w:rsid w:val="00DD5FFB"/>
    <w:rsid w:val="00DE2F87"/>
    <w:rsid w:val="00DF3A4C"/>
    <w:rsid w:val="00DF4825"/>
    <w:rsid w:val="00DF7EFE"/>
    <w:rsid w:val="00E0177D"/>
    <w:rsid w:val="00E05FF4"/>
    <w:rsid w:val="00E066CF"/>
    <w:rsid w:val="00E16E6D"/>
    <w:rsid w:val="00E20341"/>
    <w:rsid w:val="00E2500C"/>
    <w:rsid w:val="00E275FB"/>
    <w:rsid w:val="00E3704F"/>
    <w:rsid w:val="00E43934"/>
    <w:rsid w:val="00E50B5D"/>
    <w:rsid w:val="00E50C0C"/>
    <w:rsid w:val="00E54213"/>
    <w:rsid w:val="00E551C2"/>
    <w:rsid w:val="00E558A3"/>
    <w:rsid w:val="00E57472"/>
    <w:rsid w:val="00E601B1"/>
    <w:rsid w:val="00E60CD1"/>
    <w:rsid w:val="00E7520B"/>
    <w:rsid w:val="00E75AD4"/>
    <w:rsid w:val="00E82B31"/>
    <w:rsid w:val="00E839FB"/>
    <w:rsid w:val="00E85E37"/>
    <w:rsid w:val="00E87125"/>
    <w:rsid w:val="00E95049"/>
    <w:rsid w:val="00EA1F29"/>
    <w:rsid w:val="00EA2690"/>
    <w:rsid w:val="00EA293E"/>
    <w:rsid w:val="00EA2C96"/>
    <w:rsid w:val="00EB296F"/>
    <w:rsid w:val="00EB2E3A"/>
    <w:rsid w:val="00EB3E2A"/>
    <w:rsid w:val="00EB66B5"/>
    <w:rsid w:val="00EC07E7"/>
    <w:rsid w:val="00EC2317"/>
    <w:rsid w:val="00EC3846"/>
    <w:rsid w:val="00EC790B"/>
    <w:rsid w:val="00ED189B"/>
    <w:rsid w:val="00ED2BCC"/>
    <w:rsid w:val="00ED3242"/>
    <w:rsid w:val="00ED5193"/>
    <w:rsid w:val="00EE076E"/>
    <w:rsid w:val="00EE2061"/>
    <w:rsid w:val="00EE39EF"/>
    <w:rsid w:val="00EF0005"/>
    <w:rsid w:val="00EF1551"/>
    <w:rsid w:val="00F0209B"/>
    <w:rsid w:val="00F03932"/>
    <w:rsid w:val="00F04D03"/>
    <w:rsid w:val="00F07856"/>
    <w:rsid w:val="00F10D17"/>
    <w:rsid w:val="00F1139B"/>
    <w:rsid w:val="00F14287"/>
    <w:rsid w:val="00F149E8"/>
    <w:rsid w:val="00F1595C"/>
    <w:rsid w:val="00F26157"/>
    <w:rsid w:val="00F348DC"/>
    <w:rsid w:val="00F3652F"/>
    <w:rsid w:val="00F40BD9"/>
    <w:rsid w:val="00F410EC"/>
    <w:rsid w:val="00F41935"/>
    <w:rsid w:val="00F428D0"/>
    <w:rsid w:val="00F43627"/>
    <w:rsid w:val="00F509E9"/>
    <w:rsid w:val="00F54054"/>
    <w:rsid w:val="00F55478"/>
    <w:rsid w:val="00F7120D"/>
    <w:rsid w:val="00F74474"/>
    <w:rsid w:val="00F754EF"/>
    <w:rsid w:val="00F809BB"/>
    <w:rsid w:val="00F80DE7"/>
    <w:rsid w:val="00F87379"/>
    <w:rsid w:val="00F8799F"/>
    <w:rsid w:val="00F92379"/>
    <w:rsid w:val="00F943EB"/>
    <w:rsid w:val="00F96A1E"/>
    <w:rsid w:val="00F9772B"/>
    <w:rsid w:val="00FB1F4D"/>
    <w:rsid w:val="00FB405B"/>
    <w:rsid w:val="00FB54A5"/>
    <w:rsid w:val="00FB5766"/>
    <w:rsid w:val="00FB5F42"/>
    <w:rsid w:val="00FB7631"/>
    <w:rsid w:val="00FB764E"/>
    <w:rsid w:val="00FB7F09"/>
    <w:rsid w:val="00FC2224"/>
    <w:rsid w:val="00FC7C11"/>
    <w:rsid w:val="00FD27BF"/>
    <w:rsid w:val="00FD61F6"/>
    <w:rsid w:val="00FE2CB1"/>
    <w:rsid w:val="00FE32B5"/>
    <w:rsid w:val="00FE72F0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7007"/>
  <w15:docId w15:val="{09AC82DF-1BF6-4A5F-BCA6-CD7412D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3E1"/>
    <w:pPr>
      <w:spacing w:after="0" w:line="240" w:lineRule="auto"/>
    </w:pPr>
    <w:rPr>
      <w:rFonts w:ascii="Times New Roman" w:eastAsia="Calibri" w:hAnsi="Times New Roman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3E1"/>
    <w:pPr>
      <w:keepNext/>
      <w:keepLines/>
      <w:spacing w:before="240" w:line="259" w:lineRule="auto"/>
      <w:jc w:val="both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3E1"/>
    <w:pPr>
      <w:keepNext/>
      <w:spacing w:before="240" w:after="60"/>
      <w:jc w:val="both"/>
      <w:outlineLvl w:val="1"/>
    </w:pPr>
    <w:rPr>
      <w:rFonts w:eastAsia="Times New Roman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3E1"/>
    <w:pPr>
      <w:keepNext/>
      <w:spacing w:before="240" w:after="60"/>
      <w:jc w:val="both"/>
      <w:outlineLvl w:val="2"/>
    </w:pPr>
    <w:rPr>
      <w:rFonts w:eastAsia="Times New Roman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3E1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13E1"/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13E1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313E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3313E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3E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313E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313E1"/>
  </w:style>
  <w:style w:type="paragraph" w:styleId="Header">
    <w:name w:val="header"/>
    <w:basedOn w:val="Normal"/>
    <w:link w:val="HeaderChar"/>
    <w:uiPriority w:val="99"/>
    <w:unhideWhenUsed/>
    <w:rsid w:val="003313E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13E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13E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13E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313E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313E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E1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64A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EE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07C2C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2FA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57067"/>
    <w:pPr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570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3514"/>
    <w:pPr>
      <w:tabs>
        <w:tab w:val="left" w:pos="567"/>
        <w:tab w:val="right" w:leader="dot" w:pos="7928"/>
      </w:tabs>
      <w:spacing w:before="240" w:after="100" w:line="360" w:lineRule="auto"/>
      <w:ind w:left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C3514"/>
    <w:pPr>
      <w:tabs>
        <w:tab w:val="right" w:leader="dot" w:pos="7928"/>
      </w:tabs>
      <w:spacing w:before="240" w:after="100" w:line="360" w:lineRule="auto"/>
      <w:ind w:left="993" w:hanging="37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8F7D48"/>
  </w:style>
  <w:style w:type="paragraph" w:styleId="NormalWeb">
    <w:name w:val="Normal (Web)"/>
    <w:basedOn w:val="Normal"/>
    <w:uiPriority w:val="99"/>
    <w:unhideWhenUsed/>
    <w:rsid w:val="00277C3F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277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.stiejayakarta.ac.id/index.php/%20JMBJayakarta%20/article/view/85/60" TargetMode="External"/><Relationship Id="rId18" Type="http://schemas.openxmlformats.org/officeDocument/2006/relationships/hyperlink" Target="https://ejurnal.ung.ac.id/index.php/JL%20/article/view/7612/2698" TargetMode="External"/><Relationship Id="rId26" Type="http://schemas.openxmlformats.org/officeDocument/2006/relationships/hyperlink" Target="https://jca.esaunggul.ac.id/index.php/law/article/view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rnal.unissula.ac.id/index.php/PH/article/view/1411/108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edia.neliti.com/media/publications/23092-ID-perlindungan-hukum-terhadap-konsumen-dalam-transaksi-online.pdf" TargetMode="External"/><Relationship Id="rId25" Type="http://schemas.openxmlformats.org/officeDocument/2006/relationships/hyperlink" Target="https://media.neliti.com/media/publications/118986-ID-perlindungan-hukum-terhadap-konsumen-ak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.universitasaudi.ac.id/index.php/JJR/article/view/69" TargetMode="External"/><Relationship Id="rId20" Type="http://schemas.openxmlformats.org/officeDocument/2006/relationships/hyperlink" Target="https://dinastirev.org/JEMSI/article/view/607/3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journal.umpo.ac.id/index.php/LS/article/view/1245/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js.uma.ac.id/index.php/doktrina/article/view/4918/pdf" TargetMode="External"/><Relationship Id="rId23" Type="http://schemas.openxmlformats.org/officeDocument/2006/relationships/hyperlink" Target="https://journal.unram.ac.id/index.php/commercelaw/article/view/2057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aw.uii.ac.id/wp-content/uploads/2016/12/blc-fhuii-v-01-02%20cindy-aulia-khotimah-jeumpa-crisan-chairunnisa-perlindungan-hukum-bagi-konsumen-dalam-transaksi-jual-beli-online-e-commerce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core.ac.uk/download/pdf/327164156.pdf" TargetMode="External"/><Relationship Id="rId22" Type="http://schemas.openxmlformats.org/officeDocument/2006/relationships/hyperlink" Target="http://jmas.unbari.ac.id/index.php/jmas/article/view/304/%2023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D45742-7709-437C-8D44-B4FED1C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Rubby</dc:creator>
  <cp:lastModifiedBy>Rubby</cp:lastModifiedBy>
  <cp:revision>3</cp:revision>
  <cp:lastPrinted>2023-08-20T11:42:00Z</cp:lastPrinted>
  <dcterms:created xsi:type="dcterms:W3CDTF">2023-08-20T12:18:00Z</dcterms:created>
  <dcterms:modified xsi:type="dcterms:W3CDTF">2023-08-20T12:19:00Z</dcterms:modified>
</cp:coreProperties>
</file>