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182259" w:rsidP="00182259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182259" w:rsidP="00182259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82259" w:rsidRPr="00712645" w:rsidP="00182259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Buku : 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91045A">
        <w:rPr>
          <w:rFonts w:ascii="Times New Roman" w:hAnsi="Times New Roman" w:cs="Times New Roman"/>
          <w:sz w:val="24"/>
          <w:szCs w:val="24"/>
        </w:rPr>
        <w:t>Andik, P. (2003). Komunikasi Multikutural. </w:t>
      </w:r>
      <w:r w:rsidRPr="0091045A">
        <w:rPr>
          <w:rFonts w:ascii="Times New Roman" w:hAnsi="Times New Roman" w:cs="Times New Roman"/>
          <w:i/>
          <w:iCs/>
          <w:sz w:val="24"/>
          <w:szCs w:val="24"/>
        </w:rPr>
        <w:t>Universitas Muhammadiyah Surakarta, Surakarta</w:t>
      </w:r>
      <w:r w:rsidRPr="0091045A">
        <w:rPr>
          <w:rFonts w:ascii="Times New Roman" w:hAnsi="Times New Roman" w:cs="Times New Roman"/>
          <w:sz w:val="24"/>
          <w:szCs w:val="24"/>
        </w:rPr>
        <w:t>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 xml:space="preserve">Bramono, Nurdin. 2012. </w:t>
      </w:r>
      <w:r w:rsidRPr="00E821AA">
        <w:rPr>
          <w:rFonts w:ascii="Times New Roman" w:hAnsi="Times New Roman" w:cs="Times New Roman" w:hint="eastAsia"/>
          <w:sz w:val="24"/>
          <w:szCs w:val="24"/>
        </w:rPr>
        <w:t>“</w:t>
      </w:r>
      <w:r w:rsidRPr="00E821AA">
        <w:rPr>
          <w:rFonts w:ascii="Times New Roman" w:hAnsi="Times New Roman" w:cs="Times New Roman"/>
          <w:sz w:val="24"/>
          <w:szCs w:val="24"/>
        </w:rPr>
        <w:t>Pergeseran dan Pemertahanan Bahasa</w:t>
      </w:r>
      <w:r w:rsidRPr="00E821AA">
        <w:rPr>
          <w:rFonts w:ascii="Times New Roman" w:hAnsi="Times New Roman" w:cs="Times New Roman" w:hint="eastAsia"/>
          <w:sz w:val="24"/>
          <w:szCs w:val="24"/>
        </w:rPr>
        <w:t>”</w:t>
      </w:r>
      <w:r w:rsidRPr="00E821AA">
        <w:rPr>
          <w:rFonts w:ascii="Times New Roman" w:hAnsi="Times New Roman" w:cs="Times New Roman"/>
          <w:sz w:val="24"/>
          <w:szCs w:val="24"/>
        </w:rPr>
        <w:t>.</w:t>
      </w:r>
      <w:r w:rsidRPr="00E821AA">
        <w:rPr>
          <w:rFonts w:ascii="Times New Roman" w:hAnsi="Times New Roman" w:cs="Times New Roman"/>
          <w:sz w:val="24"/>
          <w:szCs w:val="24"/>
        </w:rPr>
        <w:t xml:space="preserve"> 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 xml:space="preserve">Diglossia. </w:t>
      </w:r>
      <w:r w:rsidRPr="00E821AA">
        <w:rPr>
          <w:rFonts w:ascii="Times New Roman" w:hAnsi="Times New Roman" w:cs="Times New Roman"/>
          <w:sz w:val="24"/>
          <w:szCs w:val="24"/>
        </w:rPr>
        <w:t>Vol. 4 No. 1 (2012).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Chaer, A. (2007). Linguistik Umum, PT.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Rineka Cipta. Jakarta</w:t>
      </w:r>
      <w:r w:rsidRPr="00E821AA">
        <w:rPr>
          <w:rFonts w:ascii="Times New Roman" w:hAnsi="Times New Roman" w:cs="Times New Roman"/>
          <w:sz w:val="24"/>
          <w:szCs w:val="24"/>
        </w:rPr>
        <w:t>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Chaer, A., &amp; Agustina, L. (2004).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Sosiolinguistik: perkenalan awal</w:t>
      </w:r>
      <w:r w:rsidRPr="00E821AA">
        <w:rPr>
          <w:rFonts w:ascii="Times New Roman" w:hAnsi="Times New Roman" w:cs="Times New Roman"/>
          <w:sz w:val="24"/>
          <w:szCs w:val="24"/>
        </w:rPr>
        <w:t>. Penerbit PT Rineka Cipta.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Herusatoto, H. B. (2008).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Banyumas; Sejarah, Budaya, Bahasa, Dan Watak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821AA">
        <w:rPr>
          <w:rFonts w:ascii="Times New Roman" w:hAnsi="Times New Roman" w:cs="Times New Roman"/>
          <w:sz w:val="24"/>
          <w:szCs w:val="24"/>
        </w:rPr>
        <w:t>LKIS PELANGI AKSARA.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Liliweri, A. (2003).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Makna budaya dalam komunikasi antarbudaya</w:t>
      </w:r>
      <w:r w:rsidRPr="00E821AA">
        <w:rPr>
          <w:rFonts w:ascii="Times New Roman" w:hAnsi="Times New Roman" w:cs="Times New Roman"/>
          <w:sz w:val="24"/>
          <w:szCs w:val="24"/>
        </w:rPr>
        <w:t>. Lkis pelangi aksara.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Moedjanto, G. (1987).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Konsep kekuasaan Jawa: Penerapannya oleh raja-raja Mataram</w:t>
      </w:r>
      <w:r w:rsidRPr="00E821AA">
        <w:rPr>
          <w:rFonts w:ascii="Times New Roman" w:hAnsi="Times New Roman" w:cs="Times New Roman"/>
          <w:sz w:val="24"/>
          <w:szCs w:val="24"/>
        </w:rPr>
        <w:t>. Kanisius.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Ratna, R. (2020). Pemertahanan Bahasa Tidore Pada Anak-Anak Di Ranah Keluarga Di Kepulauan Tidore.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TEKSTUAL</w:t>
      </w:r>
      <w:r w:rsidRPr="00E821AA">
        <w:rPr>
          <w:rFonts w:ascii="Times New Roman" w:hAnsi="Times New Roman" w:cs="Times New Roman"/>
          <w:sz w:val="24"/>
          <w:szCs w:val="24"/>
        </w:rPr>
        <w:t>,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18</w:t>
      </w:r>
      <w:r w:rsidRPr="00E821AA">
        <w:rPr>
          <w:rFonts w:ascii="Times New Roman" w:hAnsi="Times New Roman" w:cs="Times New Roman"/>
          <w:sz w:val="24"/>
          <w:szCs w:val="24"/>
        </w:rPr>
        <w:t>(2), 64-73.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91045A">
        <w:rPr>
          <w:rFonts w:ascii="Times New Roman" w:hAnsi="Times New Roman" w:cs="Times New Roman"/>
          <w:sz w:val="24"/>
          <w:szCs w:val="24"/>
        </w:rPr>
        <w:t xml:space="preserve">Suharyo, S. (2021). Sosiolinguistik: </w:t>
      </w:r>
      <w:r w:rsidRPr="00895BB4">
        <w:rPr>
          <w:rFonts w:ascii="Times New Roman" w:hAnsi="Times New Roman" w:cs="Times New Roman"/>
          <w:i/>
          <w:sz w:val="24"/>
          <w:szCs w:val="24"/>
        </w:rPr>
        <w:t>Pemilihan dan Pemertahanan Bahasa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95BB4">
        <w:rPr>
          <w:rFonts w:ascii="Times New Roman" w:hAnsi="Times New Roman" w:cs="Times New Roman"/>
          <w:sz w:val="24"/>
          <w:szCs w:val="24"/>
        </w:rPr>
        <w:t>Tiga Media.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E821AA">
        <w:rPr>
          <w:rFonts w:ascii="Times New Roman" w:hAnsi="Times New Roman" w:cs="Times New Roman"/>
          <w:sz w:val="24"/>
          <w:szCs w:val="24"/>
        </w:rPr>
        <w:t>Tengah, B. B. J. (2017). Kamus Bahasa Jawa Tegal-Indonesia. </w:t>
      </w:r>
      <w:r w:rsidRPr="00E821AA">
        <w:rPr>
          <w:rFonts w:ascii="Times New Roman" w:hAnsi="Times New Roman" w:cs="Times New Roman"/>
          <w:i/>
          <w:iCs/>
          <w:sz w:val="24"/>
          <w:szCs w:val="24"/>
        </w:rPr>
        <w:t>Semarang: Balai Bahasa Jawa Tengah</w:t>
      </w:r>
      <w:r w:rsidRPr="00E821AA">
        <w:rPr>
          <w:rFonts w:ascii="Times New Roman" w:hAnsi="Times New Roman" w:cs="Times New Roman"/>
          <w:sz w:val="24"/>
          <w:szCs w:val="24"/>
        </w:rPr>
        <w:t>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91045A">
        <w:rPr>
          <w:rFonts w:ascii="Times New Roman" w:hAnsi="Times New Roman" w:cs="Times New Roman"/>
          <w:sz w:val="24"/>
          <w:szCs w:val="24"/>
        </w:rPr>
        <w:t>Yusa, I. M. M., Murdana, I. M., Juliana, J., Iskandar, A. M., Firdausy, S., Nuswantoro, P., &amp; Hairuddin, K. (2021). </w:t>
      </w:r>
      <w:r w:rsidRPr="0091045A">
        <w:rPr>
          <w:rFonts w:ascii="Times New Roman" w:hAnsi="Times New Roman" w:cs="Times New Roman"/>
          <w:i/>
          <w:iCs/>
          <w:sz w:val="24"/>
          <w:szCs w:val="24"/>
        </w:rPr>
        <w:t>Komunikasi Antarbudaya</w:t>
      </w:r>
      <w:r w:rsidRPr="0091045A">
        <w:rPr>
          <w:rFonts w:ascii="Times New Roman" w:hAnsi="Times New Roman" w:cs="Times New Roman"/>
          <w:sz w:val="24"/>
          <w:szCs w:val="24"/>
        </w:rPr>
        <w:t>. Yayasan Kita Menulis.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Jurnal &amp; Skripsi :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821D7D">
        <w:rPr>
          <w:rFonts w:ascii="Times New Roman" w:hAnsi="Times New Roman" w:cs="Times New Roman"/>
          <w:sz w:val="24"/>
          <w:szCs w:val="24"/>
        </w:rPr>
        <w:t>Baiti, H. U. N.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Pemertahanan Bahasa Jawa Krama di Desa Jagir Kecamatan Sine Kabupaten Ngawi dan Implikasinya dalam Dunia Pendidikan: Kajian Sosiolinguistik</w:t>
      </w:r>
      <w:r w:rsidRPr="00821D7D">
        <w:rPr>
          <w:rFonts w:ascii="Times New Roman" w:hAnsi="Times New Roman" w:cs="Times New Roman"/>
          <w:sz w:val="24"/>
          <w:szCs w:val="24"/>
        </w:rPr>
        <w:t> (Bachelor's thesis, Jaktarta: Fakultas Ilmu Tarbiyah dan Keguruan UIN Syarif Hidayatullah Jakarta).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821D7D">
        <w:rPr>
          <w:rFonts w:ascii="Times New Roman" w:hAnsi="Times New Roman" w:cs="Times New Roman"/>
          <w:sz w:val="24"/>
          <w:szCs w:val="24"/>
        </w:rPr>
        <w:t>Djafar, W. S. (2013). Komunikasi Antarbudaya: Berbagi Budaya Berbagi Makna.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Farabi</w:t>
      </w:r>
      <w:r w:rsidRPr="00821D7D">
        <w:rPr>
          <w:rFonts w:ascii="Times New Roman" w:hAnsi="Times New Roman" w:cs="Times New Roman"/>
          <w:sz w:val="24"/>
          <w:szCs w:val="24"/>
        </w:rPr>
        <w:t>,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10</w:t>
      </w:r>
      <w:r w:rsidRPr="00821D7D">
        <w:rPr>
          <w:rFonts w:ascii="Times New Roman" w:hAnsi="Times New Roman" w:cs="Times New Roman"/>
          <w:sz w:val="24"/>
          <w:szCs w:val="24"/>
        </w:rPr>
        <w:t>(1), 1-14.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821D7D">
        <w:rPr>
          <w:rFonts w:ascii="Times New Roman" w:hAnsi="Times New Roman" w:cs="Times New Roman"/>
          <w:sz w:val="24"/>
          <w:szCs w:val="24"/>
        </w:rPr>
        <w:t>Ernawati, N., &amp; Usman, N. F. N. (2019). Pergeseran bahasa masyarakat etnis Tionghoa di Bima.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Mabasan</w:t>
      </w:r>
      <w:r w:rsidRPr="00821D7D">
        <w:rPr>
          <w:rFonts w:ascii="Times New Roman" w:hAnsi="Times New Roman" w:cs="Times New Roman"/>
          <w:sz w:val="24"/>
          <w:szCs w:val="24"/>
        </w:rPr>
        <w:t>,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Pr="00821D7D">
        <w:rPr>
          <w:rFonts w:ascii="Times New Roman" w:hAnsi="Times New Roman" w:cs="Times New Roman"/>
          <w:sz w:val="24"/>
          <w:szCs w:val="24"/>
        </w:rPr>
        <w:t>(1), 31-44.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821D7D">
        <w:rPr>
          <w:rFonts w:ascii="Times New Roman" w:hAnsi="Times New Roman" w:cs="Times New Roman"/>
          <w:sz w:val="24"/>
          <w:szCs w:val="24"/>
        </w:rPr>
        <w:t>Mustika, I. K. (2018). Pergeseran Bahasa Bali sebagai Bahasa Ibu di Era Global (Kajian Pemertahanan Bahasa).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Purwadita: Jurnal Agama dan Budaya</w:t>
      </w:r>
      <w:r w:rsidRPr="00821D7D">
        <w:rPr>
          <w:rFonts w:ascii="Times New Roman" w:hAnsi="Times New Roman" w:cs="Times New Roman"/>
          <w:sz w:val="24"/>
          <w:szCs w:val="24"/>
        </w:rPr>
        <w:t>,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821D7D">
        <w:rPr>
          <w:rFonts w:ascii="Times New Roman" w:hAnsi="Times New Roman" w:cs="Times New Roman"/>
          <w:sz w:val="24"/>
          <w:szCs w:val="24"/>
        </w:rPr>
        <w:t>(1).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Putri F.D.K (2022). SITUASI KEBAHASAAN DALAM KOMUNIKASI MASYARAKAT KOTA SENGKANG KABUPATEN WAJO. </w:t>
      </w:r>
      <w:r w:rsidRPr="00895BB4">
        <w:rPr>
          <w:rFonts w:ascii="Times New Roman" w:hAnsi="Times New Roman" w:cs="Times New Roman"/>
          <w:i/>
          <w:sz w:val="24"/>
          <w:szCs w:val="24"/>
        </w:rPr>
        <w:t>Jurnal Aksara Sawerigading</w:t>
      </w:r>
      <w:r>
        <w:rPr>
          <w:rFonts w:ascii="Times New Roman" w:hAnsi="Times New Roman" w:cs="Times New Roman"/>
          <w:sz w:val="24"/>
          <w:szCs w:val="24"/>
        </w:rPr>
        <w:t>, 1(2), 38-48.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521BB5">
        <w:rPr>
          <w:rFonts w:ascii="Times New Roman" w:hAnsi="Times New Roman" w:cs="Times New Roman"/>
          <w:sz w:val="24"/>
          <w:szCs w:val="24"/>
        </w:rPr>
        <w:t>Putri, N. W. (2018). Pergeseran bahasa daerah Lampung pada masyarakat kota Bandar Lampung. </w:t>
      </w:r>
      <w:r w:rsidRPr="00521BB5">
        <w:rPr>
          <w:rFonts w:ascii="Times New Roman" w:hAnsi="Times New Roman" w:cs="Times New Roman"/>
          <w:i/>
          <w:iCs/>
          <w:sz w:val="24"/>
          <w:szCs w:val="24"/>
        </w:rPr>
        <w:t>Jurnal Penelitian Humaniora</w:t>
      </w:r>
      <w:r w:rsidRPr="00521BB5">
        <w:rPr>
          <w:rFonts w:ascii="Times New Roman" w:hAnsi="Times New Roman" w:cs="Times New Roman"/>
          <w:sz w:val="24"/>
          <w:szCs w:val="24"/>
        </w:rPr>
        <w:t>, </w:t>
      </w:r>
      <w:r w:rsidRPr="00521BB5">
        <w:rPr>
          <w:rFonts w:ascii="Times New Roman" w:hAnsi="Times New Roman" w:cs="Times New Roman"/>
          <w:i/>
          <w:iCs/>
          <w:sz w:val="24"/>
          <w:szCs w:val="24"/>
        </w:rPr>
        <w:t>19</w:t>
      </w:r>
      <w:r w:rsidRPr="00521BB5">
        <w:rPr>
          <w:rFonts w:ascii="Times New Roman" w:hAnsi="Times New Roman" w:cs="Times New Roman"/>
          <w:sz w:val="24"/>
          <w:szCs w:val="24"/>
        </w:rPr>
        <w:t>(2), 77-86.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821D7D">
        <w:rPr>
          <w:rFonts w:ascii="Times New Roman" w:hAnsi="Times New Roman" w:cs="Times New Roman"/>
          <w:sz w:val="24"/>
          <w:szCs w:val="24"/>
        </w:rPr>
        <w:t>Retnosari, H. (2013). Pergeseran Bahasa Jawa Dialek Banyumasan Di Kalangan Remaja Dalam Berkomunikasi. </w:t>
      </w:r>
      <w:r w:rsidRPr="00821D7D">
        <w:rPr>
          <w:rFonts w:ascii="Times New Roman" w:hAnsi="Times New Roman" w:cs="Times New Roman"/>
          <w:i/>
          <w:iCs/>
          <w:sz w:val="24"/>
          <w:szCs w:val="24"/>
        </w:rPr>
        <w:t>Skripsi: Tidak Diterbitkan</w:t>
      </w:r>
      <w:r w:rsidRPr="00821D7D">
        <w:rPr>
          <w:rFonts w:ascii="Times New Roman" w:hAnsi="Times New Roman" w:cs="Times New Roman"/>
          <w:sz w:val="24"/>
          <w:szCs w:val="24"/>
        </w:rPr>
        <w:t>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3F4240">
        <w:rPr>
          <w:rFonts w:ascii="Times New Roman" w:hAnsi="Times New Roman" w:cs="Times New Roman"/>
          <w:sz w:val="24"/>
          <w:szCs w:val="24"/>
        </w:rPr>
        <w:t>Selvia, A. P. (2014). Sikap pemertahanan bahasa Sunda dalam konteks pendidikan anak usia dini (kajian sosiolinguistik di Desa Sarireja, Kecamatan Jalan Cagak, Kabupaten Subang). </w:t>
      </w:r>
      <w:r w:rsidRPr="003F4240">
        <w:rPr>
          <w:rFonts w:ascii="Times New Roman" w:hAnsi="Times New Roman" w:cs="Times New Roman"/>
          <w:i/>
          <w:iCs/>
          <w:sz w:val="24"/>
          <w:szCs w:val="24"/>
        </w:rPr>
        <w:t>Jurnal Bahtera Sastra Indonesia</w:t>
      </w:r>
      <w:r w:rsidRPr="003F4240">
        <w:rPr>
          <w:rFonts w:ascii="Times New Roman" w:hAnsi="Times New Roman" w:cs="Times New Roman"/>
          <w:sz w:val="24"/>
          <w:szCs w:val="24"/>
        </w:rPr>
        <w:t>, </w:t>
      </w:r>
      <w:r w:rsidRPr="003F4240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3F4240">
        <w:rPr>
          <w:rFonts w:ascii="Times New Roman" w:hAnsi="Times New Roman" w:cs="Times New Roman"/>
          <w:sz w:val="24"/>
          <w:szCs w:val="24"/>
        </w:rPr>
        <w:t>(2).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3F4240">
        <w:rPr>
          <w:rFonts w:ascii="Times New Roman" w:hAnsi="Times New Roman" w:cs="Times New Roman"/>
          <w:sz w:val="24"/>
          <w:szCs w:val="24"/>
        </w:rPr>
        <w:t>Widianto, E., &amp; Zulaeha, I. (2016). Pilihan bahasa dalam interaksi pembelajaran bahasa indonesia bagi penutur asing. </w:t>
      </w:r>
      <w:r w:rsidRPr="003F4240">
        <w:rPr>
          <w:rFonts w:ascii="Times New Roman" w:hAnsi="Times New Roman" w:cs="Times New Roman"/>
          <w:i/>
          <w:iCs/>
          <w:sz w:val="24"/>
          <w:szCs w:val="24"/>
        </w:rPr>
        <w:t>Seloka: Jurnal Pendidikan Bahasa dan Sastra Indonesia</w:t>
      </w:r>
      <w:r w:rsidRPr="003F4240">
        <w:rPr>
          <w:rFonts w:ascii="Times New Roman" w:hAnsi="Times New Roman" w:cs="Times New Roman"/>
          <w:sz w:val="24"/>
          <w:szCs w:val="24"/>
        </w:rPr>
        <w:t>, </w:t>
      </w:r>
      <w:r w:rsidRPr="003F4240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3F4240">
        <w:rPr>
          <w:rFonts w:ascii="Times New Roman" w:hAnsi="Times New Roman" w:cs="Times New Roman"/>
          <w:sz w:val="24"/>
          <w:szCs w:val="24"/>
        </w:rPr>
        <w:t>(2), 124-135.</w:t>
      </w:r>
    </w:p>
    <w:p w:rsidR="00182259" w:rsidRPr="003F4240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3F4240">
        <w:rPr>
          <w:rFonts w:ascii="Times New Roman" w:hAnsi="Times New Roman" w:cs="Times New Roman"/>
          <w:sz w:val="24"/>
          <w:szCs w:val="24"/>
        </w:rPr>
        <w:t xml:space="preserve">Yuliawati. 2008. </w:t>
      </w:r>
      <w:r w:rsidRPr="003F4240">
        <w:rPr>
          <w:rFonts w:ascii="Times New Roman" w:hAnsi="Times New Roman" w:cs="Times New Roman" w:hint="eastAsia"/>
          <w:sz w:val="24"/>
          <w:szCs w:val="24"/>
        </w:rPr>
        <w:t>“</w:t>
      </w:r>
      <w:r w:rsidRPr="003F4240">
        <w:rPr>
          <w:rFonts w:ascii="Times New Roman" w:hAnsi="Times New Roman" w:cs="Times New Roman"/>
          <w:sz w:val="24"/>
          <w:szCs w:val="24"/>
        </w:rPr>
        <w:t>Situasi Kebahasaan di Wilayah Pangandaran Suatu Kajian Sosiolinguistik tentang Pergeseran dan Pemertahanan Bahasa.”</w:t>
      </w:r>
      <w:r w:rsidRPr="003F4240">
        <w:rPr>
          <w:rFonts w:ascii="Times New Roman" w:hAnsi="Times New Roman" w:cs="Times New Roman"/>
          <w:sz w:val="24"/>
          <w:szCs w:val="24"/>
        </w:rPr>
        <w:t xml:space="preserve"> </w:t>
      </w:r>
      <w:r w:rsidRPr="003F4240">
        <w:rPr>
          <w:rFonts w:ascii="Times New Roman" w:hAnsi="Times New Roman" w:cs="Times New Roman"/>
          <w:i/>
          <w:sz w:val="24"/>
          <w:szCs w:val="24"/>
        </w:rPr>
        <w:t xml:space="preserve">Makalah. Bandung </w:t>
      </w:r>
      <w:r w:rsidRPr="003F4240">
        <w:rPr>
          <w:rFonts w:ascii="Times New Roman" w:hAnsi="Times New Roman" w:cs="Times New Roman"/>
          <w:sz w:val="24"/>
          <w:szCs w:val="24"/>
        </w:rPr>
        <w:t>(2008)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Internet :</w:t>
      </w:r>
    </w:p>
    <w:p w:rsidR="00182259" w:rsidRPr="003F4240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hyperlink r:id="rId4" w:history="1">
        <w:r w:rsidRPr="003F4240">
          <w:rPr>
            <w:rStyle w:val="Hyperlink"/>
            <w:rFonts w:ascii="Times New Roman" w:hAnsi="Times New Roman" w:cs="Times New Roman"/>
            <w:sz w:val="24"/>
            <w:szCs w:val="24"/>
          </w:rPr>
          <w:t>https://www.gatra.com/news-506886-milenial-ditinggal-penutur-muda-bahasa-daerah-punah-dalam-75-tahun.html</w:t>
        </w:r>
      </w:hyperlink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3F4240">
          <w:rPr>
            <w:rStyle w:val="Hyperlink"/>
            <w:rFonts w:ascii="Times New Roman" w:hAnsi="Times New Roman" w:cs="Times New Roman"/>
            <w:sz w:val="24"/>
            <w:szCs w:val="24"/>
          </w:rPr>
          <w:t>https://www.goodnewsfromindonesia.id/2021/10/19/indonesia-miliki-750-bahasa-daerah-yang-terverifikasi-kemendikbud</w:t>
        </w:r>
      </w:hyperlink>
      <w:r w:rsidRPr="003F4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hyperlink r:id="rId4" w:history="1">
        <w:r w:rsidRPr="0091045A">
          <w:rPr>
            <w:rStyle w:val="Hyperlink"/>
            <w:rFonts w:ascii="Times New Roman" w:hAnsi="Times New Roman" w:cs="Times New Roman"/>
            <w:sz w:val="24"/>
            <w:szCs w:val="24"/>
          </w:rPr>
          <w:t>https://www.gatra.com/news-506886-milenial-ditinggal-penutur-muda-bahasa-daerah-punah-dalam-75-tahun.html</w:t>
        </w:r>
      </w:hyperlink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91045A">
          <w:rPr>
            <w:rStyle w:val="Hyperlink"/>
            <w:rFonts w:ascii="Times New Roman" w:hAnsi="Times New Roman" w:cs="Times New Roman"/>
            <w:sz w:val="24"/>
            <w:szCs w:val="24"/>
          </w:rPr>
          <w:t>https://www.goodnewsfromindonesia.id/2021/10/19/indonesia-miliki-750-bahasa-daerah-yang-terverifikasi-kemendikbud</w:t>
        </w:r>
      </w:hyperlink>
      <w:r w:rsidRPr="00910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EF4491">
          <w:rPr>
            <w:rStyle w:val="Hyperlink"/>
            <w:rFonts w:ascii="Times New Roman" w:hAnsi="Times New Roman" w:cs="Times New Roman"/>
            <w:sz w:val="24"/>
            <w:szCs w:val="24"/>
          </w:rPr>
          <w:t>https://jateng.solopos.com/asale-bahasa-ngapak-ternyata-dari-suku-kutai-di-kalimantan-timur-1206918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 Lainnya :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>Bahasa Daerah yang Terancam Punah di Indonesia</w:t>
      </w:r>
      <w:r w:rsidRPr="001513AE">
        <w:rPr>
          <w:rFonts w:ascii="Times New Roman" w:hAnsi="Times New Roman" w:cs="Times New Roman" w:hint="eastAsia"/>
          <w:sz w:val="24"/>
          <w:szCs w:val="24"/>
        </w:rPr>
        <w:t>”</w:t>
      </w:r>
      <w:r w:rsidRPr="001513AE">
        <w:rPr>
          <w:rFonts w:ascii="Times New Roman" w:hAnsi="Times New Roman" w:cs="Times New Roman"/>
          <w:sz w:val="24"/>
          <w:szCs w:val="24"/>
        </w:rPr>
        <w:t xml:space="preserve"> </w:t>
      </w:r>
      <w:r w:rsidRPr="001513AE">
        <w:rPr>
          <w:rFonts w:ascii="Times New Roman" w:hAnsi="Times New Roman" w:cs="Times New Roman"/>
          <w:i/>
          <w:iCs/>
          <w:sz w:val="24"/>
          <w:szCs w:val="24"/>
        </w:rPr>
        <w:t>Badan Pengembangan dan Pembinaan Bahasa Kementrian Pendidikan dan Kebudayaan (online).</w:t>
      </w:r>
      <w:r w:rsidRPr="001513AE">
        <w:rPr>
          <w:rFonts w:ascii="Times New Roman" w:hAnsi="Times New Roman" w:cs="Times New Roman"/>
          <w:sz w:val="24"/>
          <w:szCs w:val="24"/>
        </w:rPr>
        <w:t xml:space="preserve">http://badanbahasa.kemdikbud.go.id/lamanbahasa/artikel/1823. Diakses, 30  </w:t>
      </w:r>
      <w:r w:rsidRPr="001513AE">
        <w:rPr>
          <w:rFonts w:ascii="Times New Roman" w:hAnsi="Times New Roman" w:cs="Times New Roman"/>
          <w:i/>
          <w:iCs/>
          <w:sz w:val="24"/>
          <w:szCs w:val="24"/>
        </w:rPr>
        <w:t>November 2016.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>Blumer, H. (1969). Symbolic Interaction: Perspective and Metod Engel-wood Cliffs.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>Blumer, H. (1969). Symbolic intervention, perspective and method. </w:t>
      </w:r>
      <w:r w:rsidRPr="001513AE">
        <w:rPr>
          <w:rFonts w:ascii="Times New Roman" w:hAnsi="Times New Roman" w:cs="Times New Roman"/>
          <w:i/>
          <w:iCs/>
          <w:sz w:val="24"/>
          <w:szCs w:val="24"/>
        </w:rPr>
        <w:t>Englewood Cliffs: Prenitee-Hall. Search in</w:t>
      </w:r>
      <w:r w:rsidRPr="001513AE">
        <w:rPr>
          <w:rFonts w:ascii="Times New Roman" w:hAnsi="Times New Roman" w:cs="Times New Roman"/>
          <w:sz w:val="24"/>
          <w:szCs w:val="24"/>
        </w:rPr>
        <w:t>.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 xml:space="preserve">Budiwiyanto, A. (2016). </w:t>
      </w:r>
      <w:r w:rsidRPr="001513AE">
        <w:rPr>
          <w:rFonts w:ascii="Times New Roman" w:hAnsi="Times New Roman" w:cs="Times New Roman" w:hint="eastAsia"/>
          <w:sz w:val="24"/>
          <w:szCs w:val="24"/>
        </w:rPr>
        <w:t>“</w:t>
      </w:r>
      <w:r w:rsidRPr="001513AE">
        <w:rPr>
          <w:rFonts w:ascii="Times New Roman" w:hAnsi="Times New Roman" w:cs="Times New Roman"/>
          <w:sz w:val="24"/>
          <w:szCs w:val="24"/>
        </w:rPr>
        <w:t>Pendokumentasian Bahasa dalam Upaya Revitalisasi bahasa daerah yang terancam punah di Indonesia.</w:t>
      </w:r>
      <w:r w:rsidRPr="001513AE">
        <w:rPr>
          <w:rFonts w:ascii="Times New Roman" w:hAnsi="Times New Roman" w:cs="Times New Roman"/>
          <w:sz w:val="24"/>
          <w:szCs w:val="24"/>
        </w:rPr>
        <w:t xml:space="preserve"> Diakses tanggal, 6.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 xml:space="preserve">Garcia, Ofelia dan Harold Schifman. 2011. </w:t>
      </w:r>
      <w:r w:rsidRPr="001513AE">
        <w:rPr>
          <w:rFonts w:ascii="Times New Roman" w:hAnsi="Times New Roman" w:cs="Times New Roman" w:hint="eastAsia"/>
          <w:sz w:val="24"/>
          <w:szCs w:val="24"/>
        </w:rPr>
        <w:t>“</w:t>
      </w:r>
      <w:r w:rsidRPr="001513AE">
        <w:rPr>
          <w:rFonts w:ascii="Times New Roman" w:hAnsi="Times New Roman" w:cs="Times New Roman"/>
          <w:sz w:val="24"/>
          <w:szCs w:val="24"/>
        </w:rPr>
        <w:t xml:space="preserve">Fishmanian Sociolinguistic (1949 to the Present)” </w:t>
      </w:r>
      <w:hyperlink r:id="rId7" w:history="1">
        <w:r w:rsidRPr="001513AE">
          <w:rPr>
            <w:rStyle w:val="Hyperlink"/>
            <w:rFonts w:ascii="Times New Roman" w:hAnsi="Times New Roman" w:cs="Times New Roman"/>
            <w:sz w:val="24"/>
            <w:szCs w:val="24"/>
          </w:rPr>
          <w:t>http://wordpress.com/fishmaniansociolinguistiks.pdf</w:t>
        </w:r>
      </w:hyperlink>
      <w:r w:rsidRPr="001513AE">
        <w:rPr>
          <w:rFonts w:ascii="Times New Roman" w:hAnsi="Times New Roman" w:cs="Times New Roman"/>
          <w:sz w:val="24"/>
          <w:szCs w:val="24"/>
        </w:rPr>
        <w:t>.</w:t>
      </w:r>
      <w:r w:rsidRPr="001513AE">
        <w:rPr>
          <w:rFonts w:ascii="Times New Roman" w:hAnsi="Times New Roman" w:cs="Times New Roman"/>
          <w:sz w:val="24"/>
          <w:szCs w:val="24"/>
        </w:rPr>
        <w:t xml:space="preserve"> (diunduh, 20 Desember 2016).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>Hadi, D. W., Permanawiyat, W., Sambodo, N., Anindyatri, A. O., &amp; Mas' ad, M. A. (2019). Statistik kebahasaan 2019.</w:t>
      </w:r>
    </w:p>
    <w:p w:rsidR="00182259" w:rsidRPr="001513AE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1513AE">
        <w:rPr>
          <w:rFonts w:ascii="Times New Roman" w:hAnsi="Times New Roman" w:cs="Times New Roman"/>
          <w:sz w:val="24"/>
          <w:szCs w:val="24"/>
        </w:rPr>
        <w:t>Haugen, R. A., &amp; Heins, A. J. (1972). On the evidence supporting the existence of risk premiums in the capital market. </w:t>
      </w:r>
      <w:r w:rsidRPr="001513AE">
        <w:rPr>
          <w:rFonts w:ascii="Times New Roman" w:hAnsi="Times New Roman" w:cs="Times New Roman"/>
          <w:i/>
          <w:iCs/>
          <w:sz w:val="24"/>
          <w:szCs w:val="24"/>
        </w:rPr>
        <w:t>Available at SSRN 1783797</w:t>
      </w:r>
      <w:r w:rsidRPr="001513AE">
        <w:rPr>
          <w:rFonts w:ascii="Times New Roman" w:hAnsi="Times New Roman" w:cs="Times New Roman"/>
          <w:sz w:val="24"/>
          <w:szCs w:val="24"/>
        </w:rPr>
        <w:t>. http://eprints.ung.ac.id.pdf. (diunduh, 3 Januari 2019).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sz w:val="24"/>
          <w:szCs w:val="24"/>
        </w:rPr>
      </w:pPr>
      <w:r w:rsidRPr="0091045A">
        <w:rPr>
          <w:rFonts w:ascii="Times New Roman" w:hAnsi="Times New Roman" w:cs="Times New Roman"/>
          <w:sz w:val="24"/>
          <w:szCs w:val="24"/>
        </w:rPr>
        <w:t>Suswandari, S. (2019, October). Ekstrapolasi Paradigma Pendidikan dan Kearifan Kebudayaan Lokal Dalam Menyambut Society 5.0. In </w:t>
      </w:r>
      <w:r w:rsidRPr="0091045A">
        <w:rPr>
          <w:rFonts w:ascii="Times New Roman" w:hAnsi="Times New Roman" w:cs="Times New Roman"/>
          <w:i/>
          <w:iCs/>
          <w:sz w:val="24"/>
          <w:szCs w:val="24"/>
        </w:rPr>
        <w:t xml:space="preserve">Prosiding </w:t>
      </w:r>
      <w:r w:rsidRPr="0091045A">
        <w:rPr>
          <w:rFonts w:ascii="Times New Roman" w:hAnsi="Times New Roman" w:cs="Times New Roman"/>
          <w:i/>
          <w:iCs/>
          <w:sz w:val="24"/>
          <w:szCs w:val="24"/>
        </w:rPr>
        <w:t>SEMDIKJAR (Seminar Nasional Pendidikan Dan Pembelajaran)</w:t>
      </w:r>
      <w:r w:rsidRPr="0091045A">
        <w:rPr>
          <w:rFonts w:ascii="Times New Roman" w:hAnsi="Times New Roman" w:cs="Times New Roman"/>
          <w:sz w:val="24"/>
          <w:szCs w:val="24"/>
        </w:rPr>
        <w:t> (Vol. 3, pp. 35-45).</w:t>
      </w:r>
    </w:p>
    <w:p w:rsidR="00182259" w:rsidP="00182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2259" w:rsidP="00182259">
      <w:pPr>
        <w:spacing w:line="480" w:lineRule="auto"/>
        <w:ind w:left="1440" w:hanging="14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00F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AMPIRAN</w:t>
      </w:r>
    </w:p>
    <w:p w:rsidR="00182259" w:rsidRPr="0032400F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2400F">
        <w:rPr>
          <w:rFonts w:ascii="Times New Roman" w:hAnsi="Times New Roman" w:cs="Times New Roman"/>
          <w:b/>
          <w:i/>
          <w:sz w:val="24"/>
          <w:szCs w:val="24"/>
        </w:rPr>
        <w:t xml:space="preserve">Lampiran 1 : Draf Wawancara </w:t>
      </w:r>
    </w:p>
    <w:p w:rsidR="00182259" w:rsidRPr="0032400F" w:rsidP="00182259">
      <w:pPr>
        <w:spacing w:line="480" w:lineRule="auto"/>
        <w:ind w:left="1440" w:hanging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00F">
        <w:rPr>
          <w:rFonts w:ascii="Times New Roman" w:hAnsi="Times New Roman" w:cs="Times New Roman"/>
          <w:b/>
          <w:sz w:val="24"/>
          <w:szCs w:val="24"/>
        </w:rPr>
        <w:t>DAFTAR PERTANYAAN WAWANCARA MENDALAM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00F">
        <w:rPr>
          <w:rFonts w:ascii="Times New Roman" w:hAnsi="Times New Roman" w:cs="Times New Roman"/>
          <w:b/>
          <w:sz w:val="24"/>
          <w:szCs w:val="24"/>
        </w:rPr>
        <w:t>“</w:t>
      </w:r>
      <w:r w:rsidRPr="0032400F">
        <w:rPr>
          <w:rFonts w:ascii="Times New Roman" w:hAnsi="Times New Roman" w:cs="Times New Roman"/>
          <w:b/>
          <w:i/>
          <w:sz w:val="24"/>
          <w:szCs w:val="24"/>
        </w:rPr>
        <w:t>Pemertahanan dan Pergeseran Bahasa Ngapak Dalek Tegalan Pada Mahasiswa Universitas Pancasakti Tegal</w:t>
      </w:r>
      <w:r w:rsidRPr="0032400F">
        <w:rPr>
          <w:rFonts w:ascii="Times New Roman" w:hAnsi="Times New Roman" w:cs="Times New Roman"/>
          <w:b/>
          <w:sz w:val="24"/>
          <w:szCs w:val="24"/>
        </w:rPr>
        <w:t>”</w:t>
      </w:r>
    </w:p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Draft Pertanyaan Untuk Informan</w:t>
      </w:r>
    </w:p>
    <w:tbl>
      <w:tblPr>
        <w:tblStyle w:val="TableGrid"/>
        <w:tblW w:w="0" w:type="auto"/>
        <w:tblLayout w:type="fixed"/>
        <w:tblLook w:val="04A0"/>
      </w:tblPr>
      <w:tblGrid>
        <w:gridCol w:w="2083"/>
        <w:gridCol w:w="4121"/>
        <w:gridCol w:w="3038"/>
      </w:tblGrid>
      <w:tr w:rsidTr="006822CC">
        <w:tblPrEx>
          <w:tblW w:w="0" w:type="auto"/>
          <w:tblLayout w:type="fixed"/>
          <w:tblLook w:val="04A0"/>
        </w:tblPrEx>
        <w:tc>
          <w:tcPr>
            <w:tcW w:w="2083" w:type="dxa"/>
            <w:vAlign w:val="center"/>
          </w:tcPr>
          <w:p w:rsidR="00182259" w:rsidRPr="00322B5D" w:rsidP="006822C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B5D">
              <w:rPr>
                <w:rFonts w:ascii="Times New Roman" w:hAnsi="Times New Roman" w:cs="Times New Roman"/>
                <w:b/>
                <w:sz w:val="28"/>
                <w:szCs w:val="28"/>
              </w:rPr>
              <w:t>TAHAPAN</w:t>
            </w:r>
          </w:p>
        </w:tc>
        <w:tc>
          <w:tcPr>
            <w:tcW w:w="4121" w:type="dxa"/>
            <w:vAlign w:val="center"/>
          </w:tcPr>
          <w:p w:rsidR="00182259" w:rsidRPr="00322B5D" w:rsidP="006822C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B5D">
              <w:rPr>
                <w:rFonts w:ascii="Times New Roman" w:hAnsi="Times New Roman" w:cs="Times New Roman"/>
                <w:b/>
                <w:sz w:val="28"/>
                <w:szCs w:val="28"/>
              </w:rPr>
              <w:t>PERTANYAAN</w:t>
            </w:r>
          </w:p>
        </w:tc>
        <w:tc>
          <w:tcPr>
            <w:tcW w:w="3038" w:type="dxa"/>
            <w:vAlign w:val="center"/>
          </w:tcPr>
          <w:p w:rsidR="00182259" w:rsidRPr="00322B5D" w:rsidP="006822C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B5D">
              <w:rPr>
                <w:rFonts w:ascii="Times New Roman" w:hAnsi="Times New Roman" w:cs="Times New Roman"/>
                <w:b/>
                <w:sz w:val="28"/>
                <w:szCs w:val="28"/>
              </w:rPr>
              <w:t>KEY NOTE</w:t>
            </w:r>
          </w:p>
        </w:tc>
      </w:tr>
      <w:tr w:rsidTr="006822CC">
        <w:tblPrEx>
          <w:tblW w:w="0" w:type="auto"/>
          <w:tblLayout w:type="fixed"/>
          <w:tblLook w:val="04A0"/>
        </w:tblPrEx>
        <w:tc>
          <w:tcPr>
            <w:tcW w:w="2083" w:type="dxa"/>
          </w:tcPr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1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Monolingual (B-ib)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(Umur 2-3th)</w:t>
            </w:r>
          </w:p>
        </w:tc>
        <w:tc>
          <w:tcPr>
            <w:tcW w:w="4121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Asli darimana?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Orangtua asli mana?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 menggunakan bahasa mulai kapan?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Siapa yang paling berpengaruh dalam mengajarkan bahasa?</w:t>
            </w:r>
          </w:p>
          <w:p w:rsidR="00182259" w:rsidRPr="00322B5D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apa yang lebih banyak digunakan? Mengapa</w:t>
            </w:r>
          </w:p>
        </w:tc>
        <w:tc>
          <w:tcPr>
            <w:tcW w:w="3038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Tegal/Campuran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Tegal/Campuran/Pendatang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Umur 2-3th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Bapak/ibu/nenek/kakek</w:t>
            </w:r>
          </w:p>
          <w:p w:rsidR="00182259" w:rsidRPr="00974A38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</w:tc>
      </w:tr>
      <w:tr w:rsidTr="006822CC">
        <w:tblPrEx>
          <w:tblW w:w="0" w:type="auto"/>
          <w:tblLayout w:type="fixed"/>
          <w:tblLook w:val="04A0"/>
        </w:tblPrEx>
        <w:tc>
          <w:tcPr>
            <w:tcW w:w="2083" w:type="dxa"/>
          </w:tcPr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Tahap 2 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Bilingual Bawahan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(B-ib-B-in)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(3th-TK)</w:t>
            </w:r>
          </w:p>
        </w:tc>
        <w:tc>
          <w:tcPr>
            <w:tcW w:w="4121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Berkomunikasi menggunakan bahasa apa saat bersama orangtua?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apa yang biasa digunakan sehari-hari?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Dilingkungan keluarga berkomunikasi menggunakan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bahasa apa?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Berkomunikasi dengan teman menggunakan bahasa apa?</w:t>
            </w:r>
          </w:p>
          <w:p w:rsidR="00182259" w:rsidRPr="00974A38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Siapa yang paling sering menggunakan bahasa daerah saat dirumah?</w:t>
            </w:r>
          </w:p>
        </w:tc>
        <w:tc>
          <w:tcPr>
            <w:tcW w:w="3038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Bahasa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ngapak/bahasa indonesia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RPr="0027616A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Bapak/ibu/adik/kakak/nenek/kakek?</w:t>
            </w:r>
          </w:p>
        </w:tc>
      </w:tr>
      <w:tr w:rsidTr="006822CC">
        <w:tblPrEx>
          <w:tblW w:w="0" w:type="auto"/>
          <w:tblLayout w:type="fixed"/>
          <w:tblLook w:val="04A0"/>
        </w:tblPrEx>
        <w:tc>
          <w:tcPr>
            <w:tcW w:w="2083" w:type="dxa"/>
          </w:tcPr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3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Bilingual Setara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(B-ib-B-in)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(SD-SMA)</w:t>
            </w:r>
          </w:p>
        </w:tc>
        <w:tc>
          <w:tcPr>
            <w:tcW w:w="4121" w:type="dxa"/>
          </w:tcPr>
          <w:p w:rsidR="00182259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>Berkomunikasi menggunakan bahasa apa saat bersama orangtua?</w:t>
            </w:r>
          </w:p>
          <w:p w:rsidR="00182259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>Bahasa apa yang biasa digunakan sehari-hari?</w:t>
            </w:r>
          </w:p>
          <w:p w:rsidR="00182259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>Dilingkungan keluarga berkomunikasi menggunakan bahasa apa?</w:t>
            </w:r>
          </w:p>
          <w:p w:rsidR="00182259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>Berkomunikasi dengan teman menggunakan bahasa apa?</w:t>
            </w:r>
          </w:p>
          <w:p w:rsidR="00182259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di sekolah, berkomunikasi menggunakan bahasa apa?</w:t>
            </w:r>
          </w:p>
          <w:p w:rsidR="00182259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bersama orang asing yang baru pertamakali di jumpai, anda menggunakan bahasa apa?</w:t>
            </w:r>
          </w:p>
          <w:p w:rsidR="00182259" w:rsidRPr="0027616A" w:rsidP="00182259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 xml:space="preserve">Siapa yang paling sering </w:t>
            </w: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>menggunakan bahasa daerah saat dirumah?</w:t>
            </w:r>
          </w:p>
        </w:tc>
        <w:tc>
          <w:tcPr>
            <w:tcW w:w="3038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Bahasa ngapak/bahasa indonesia</w:t>
            </w:r>
          </w:p>
          <w:p w:rsidR="00182259" w:rsidRPr="0027616A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A">
              <w:rPr>
                <w:rFonts w:ascii="Times New Roman" w:hAnsi="Times New Roman" w:cs="Times New Roman"/>
                <w:sz w:val="24"/>
                <w:szCs w:val="24"/>
              </w:rPr>
              <w:t>Bapak/ibu/adik/kakak/nenek/kakek?</w:t>
            </w:r>
          </w:p>
        </w:tc>
      </w:tr>
      <w:tr w:rsidTr="006822CC">
        <w:tblPrEx>
          <w:tblW w:w="0" w:type="auto"/>
          <w:tblLayout w:type="fixed"/>
          <w:tblLook w:val="04A0"/>
        </w:tblPrEx>
        <w:tc>
          <w:tcPr>
            <w:tcW w:w="2083" w:type="dxa"/>
          </w:tcPr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4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Bilingual Bawahan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(B-in-B-ib)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(Sekarang)</w:t>
            </w:r>
          </w:p>
        </w:tc>
        <w:tc>
          <w:tcPr>
            <w:tcW w:w="4121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saat ini anda masih tinggal di daerah asal anda?</w:t>
            </w:r>
          </w:p>
          <w:p w:rsidR="00182259" w:rsidP="006822CC">
            <w:pPr>
              <w:pStyle w:val="ListParagraph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Sampai saat ini, saat berkomunikasi dengan keluarga anda menggunakan bahasa apa?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anda merasa nyaman menggunakan bahasa daerah?</w:t>
            </w:r>
          </w:p>
          <w:p w:rsidR="00182259" w:rsidRPr="00194463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Kenapa anda lebih suka menggunakan bahasa yang saat ini anda gunakan dalam berkomunikasi?</w:t>
            </w:r>
          </w:p>
        </w:tc>
        <w:tc>
          <w:tcPr>
            <w:tcW w:w="3038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Iya masih/tidak</w:t>
            </w:r>
          </w:p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Nyaman/tidak nyaman</w:t>
            </w:r>
          </w:p>
          <w:p w:rsidR="00182259" w:rsidRPr="00AA5667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Karena memudahkan berkomunikasi dengan orang lain</w:t>
            </w:r>
          </w:p>
        </w:tc>
      </w:tr>
      <w:tr w:rsidTr="006822CC">
        <w:tblPrEx>
          <w:tblW w:w="0" w:type="auto"/>
          <w:tblLayout w:type="fixed"/>
          <w:tblLook w:val="04A0"/>
        </w:tblPrEx>
        <w:tc>
          <w:tcPr>
            <w:tcW w:w="2083" w:type="dxa"/>
          </w:tcPr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Akhir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Monolingual</w:t>
            </w:r>
          </w:p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(B-in)</w:t>
            </w:r>
          </w:p>
        </w:tc>
        <w:tc>
          <w:tcPr>
            <w:tcW w:w="4121" w:type="dxa"/>
          </w:tcPr>
          <w:p w:rsidR="00182259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saat ini anda masih berkomunikasi menggunakan bahasa asal anda?</w:t>
            </w:r>
          </w:p>
          <w:p w:rsidR="00182259" w:rsidRPr="00194463" w:rsidP="00182259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Kenapa sudah tidak menggunakan bahasa ngapak? Alasannya?</w:t>
            </w:r>
          </w:p>
        </w:tc>
        <w:tc>
          <w:tcPr>
            <w:tcW w:w="3038" w:type="dxa"/>
          </w:tcPr>
          <w:p w:rsidR="00182259" w:rsidP="006822CC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2259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82259" w:rsidP="001822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82259" w:rsidRPr="0032400F" w:rsidP="00182259">
      <w:pPr>
        <w:spacing w:line="480" w:lineRule="auto"/>
        <w:ind w:left="1440" w:hanging="1440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" w:name="_Toc89954133"/>
      <w:r w:rsidRPr="0032400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2: </w:t>
      </w:r>
      <w:r w:rsidRPr="003240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Wawancara Bersama Infoman</w:t>
      </w:r>
      <w:bookmarkEnd w:id="1"/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Gambar. Dokumentasi Wawancara dengan Informan</w:t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02136" cy="1893346"/>
            <wp:effectExtent l="0" t="0" r="3175" b="0"/>
            <wp:docPr id="1" name="Picture 1" descr="C:\Users\ACER\Downloads\WhatsApp Image 2023-08-14 at 08.2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 descr="C:\Users\ACER\Downloads\WhatsApp Image 2023-08-14 at 08.21.3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52" cy="19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000922" cy="1828800"/>
            <wp:effectExtent l="0" t="0" r="0" b="0"/>
            <wp:docPr id="2" name="Picture 2" descr="C:\Users\ACER\Downloads\WhatsApp Image 2023-08-14 at 08.21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C:\Users\ACER\Downloads\WhatsApp Image 2023-08-14 at 08.21.37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47" cy="18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5A01E2">
        <w:rPr>
          <w:rFonts w:ascii="Times New Roman" w:hAnsi="Times New Roman" w:cs="Times New Roman"/>
          <w:b/>
          <w:i/>
          <w:sz w:val="24"/>
          <w:szCs w:val="24"/>
        </w:rPr>
        <w:t>Sumber : Dokumen Pribadi Peneliti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Sumber : Dokumen Pribadi Peneliti</w:t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237590" cy="2187938"/>
            <wp:effectExtent l="0" t="0" r="0" b="3175"/>
            <wp:docPr id="3" name="Picture 3" descr="C:\Users\ACER\Downloads\WhatsApp Image 2023-08-14 at 08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C:\Users\ACER\Downloads\WhatsApp Image 2023-08-14 at 08.21.3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3" cy="21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000922" cy="2116437"/>
            <wp:effectExtent l="0" t="0" r="0" b="0"/>
            <wp:docPr id="4" name="Picture 4" descr="C:\Users\ACER\Downloads\WhatsApp Image 2023-08-14 at 08.21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ACER\Downloads\WhatsApp Image 2023-08-14 at 08.21.36 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70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Sumber : Dokumen Pribadi Peneliti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Sumber : Dokumen Pribadi Peneliti</w:t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02136" cy="2388140"/>
            <wp:effectExtent l="0" t="0" r="3175" b="0"/>
            <wp:docPr id="5" name="Picture 5" descr="C:\Users\ACER\Downloads\WhatsApp Image 2023-08-14 at 08.21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CER\Downloads\WhatsApp Image 2023-08-14 at 08.21.36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4" cy="23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000922" cy="2441986"/>
            <wp:effectExtent l="0" t="0" r="0" b="0"/>
            <wp:docPr id="6" name="Picture 6" descr="C:\Users\ACER\Downloads\WhatsApp Image 2023-08-14 at 08.2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ACER\Downloads\WhatsApp Image 2023-08-14 at 08.21.3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80" cy="245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Sumber : Dokumen Pribadi Peneliti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Sumber : Dokumen Pribadi Peneliti</w:t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291379" cy="2312894"/>
            <wp:effectExtent l="0" t="0" r="0" b="0"/>
            <wp:docPr id="7" name="Picture 7" descr="C:\Users\ACER\Downloads\WhatsApp Image 2023-08-14 at 08.21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ACER\Downloads\WhatsApp Image 2023-08-14 at 08.21.35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7" cy="23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054710" cy="2259106"/>
            <wp:effectExtent l="0" t="0" r="3175" b="8255"/>
            <wp:docPr id="8" name="Picture 8" descr="C:\Users\ACER\Downloads\WhatsApp Image 2023-08-14 at 08.2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ACER\Downloads\WhatsApp Image 2023-08-14 at 08.21.35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70" cy="22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Sumber : Dokumen Pribadi Peneliti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Sumber : Dokumen Pribadi Peneliti</w:t>
      </w: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82259" w:rsidRPr="005A01E2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182259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38804" cy="2743200"/>
            <wp:effectExtent l="0" t="0" r="0" b="0"/>
            <wp:docPr id="9" name="Picture 9" descr="C:\Users\ACER\Downloads\WhatsApp Image 2023-08-14 at 08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ACER\Downloads\WhatsApp Image 2023-08-14 at 08.21.3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10" cy="27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59" w:rsidRPr="000F47FC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0F47FC">
        <w:rPr>
          <w:rFonts w:ascii="Times New Roman" w:hAnsi="Times New Roman" w:cs="Times New Roman"/>
          <w:b/>
          <w:i/>
          <w:sz w:val="24"/>
          <w:szCs w:val="24"/>
        </w:rPr>
        <w:t>Sumber : Dokumen Pribadi Peneliti</w:t>
      </w:r>
    </w:p>
    <w:p w:rsidR="00182259" w:rsidRPr="0032400F" w:rsidP="00182259">
      <w:pPr>
        <w:spacing w:line="240" w:lineRule="auto"/>
        <w:ind w:left="1440" w:hanging="14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82259" w:rsidP="00182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2259" w:rsidP="0018225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6929582"/>
            <wp:effectExtent l="0" t="0" r="8255" b="5080"/>
            <wp:docPr id="10" name="Picture 10" descr="D:\SKRIPSI\SCAN\Dilla\Turnitin D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D:\SKRIPSI\SCAN\Dilla\Turnitin Dilla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59" w:rsidP="001822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2259" w:rsidRPr="009C1031" w:rsidP="0018225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530345" cy="7603771"/>
            <wp:effectExtent l="0" t="0" r="0" b="0"/>
            <wp:docPr id="11" name="Picture 11" descr="D:\SKRIPSI\SCAN\Dilla\Berita Acara 1 D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D:\SKRIPSI\SCAN\Dilla\Berita Acara 1 Dilla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11" cy="76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428672" cy="7463979"/>
            <wp:effectExtent l="0" t="0" r="635" b="3810"/>
            <wp:docPr id="12" name="Picture 12" descr="D:\SKRIPSI\SCAN\Dilla\Berita Acara 2 D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D:\SKRIPSI\SCAN\Dilla\Berita Acara 2 Dilla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46" cy="74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F2"/>
    <w:sectPr w:rsidSect="00182259">
      <w:headerReference w:type="default" r:id="rId20"/>
      <w:footerReference w:type="default" r:id="rId21"/>
      <w:pgSz w:w="11906" w:h="16838"/>
      <w:pgMar w:top="2268" w:right="1701" w:bottom="1701" w:left="2268" w:header="708" w:footer="708" w:gutter="0"/>
      <w:pgNumType w:start="1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7908">
    <w:pPr>
      <w:pStyle w:val="Footer"/>
      <w:jc w:val="center"/>
    </w:pPr>
  </w:p>
  <w:p w:rsidR="00867908" w:rsidRPr="00117DF7" w:rsidP="00117DF7">
    <w:pPr>
      <w:pStyle w:val="Footer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8574982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82259" w:rsidRPr="0018225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225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225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225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115</w:t>
        </w:r>
        <w:r w:rsidRPr="0018225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67908" w:rsidP="0018225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4AF0C43"/>
    <w:multiLevelType w:val="hybridMultilevel"/>
    <w:tmpl w:val="0DEECDB8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A07563"/>
    <w:multiLevelType w:val="hybridMultilevel"/>
    <w:tmpl w:val="19F66460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259"/>
    <w:rsid w:val="000F47FC"/>
    <w:rsid w:val="00117DF7"/>
    <w:rsid w:val="001513AE"/>
    <w:rsid w:val="001742F2"/>
    <w:rsid w:val="00182259"/>
    <w:rsid w:val="00194463"/>
    <w:rsid w:val="0027616A"/>
    <w:rsid w:val="00322B5D"/>
    <w:rsid w:val="0032400F"/>
    <w:rsid w:val="003F4240"/>
    <w:rsid w:val="00521BB5"/>
    <w:rsid w:val="005A01E2"/>
    <w:rsid w:val="006260D0"/>
    <w:rsid w:val="006822CC"/>
    <w:rsid w:val="00712645"/>
    <w:rsid w:val="00821D7D"/>
    <w:rsid w:val="00867908"/>
    <w:rsid w:val="00895BB4"/>
    <w:rsid w:val="0091045A"/>
    <w:rsid w:val="00974A38"/>
    <w:rsid w:val="009C1031"/>
    <w:rsid w:val="00AA5667"/>
    <w:rsid w:val="00E821AA"/>
    <w:rsid w:val="00EF4491"/>
  </w:rsids>
  <m:mathPr>
    <m:mathFont m:val="Cambria Math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NNEX,Body Text Char1,Body of text,Char Char2,Colorful List - Accent 11,List Paragraph1,List Paragraph11,List Paragraph111,List Paragraph1111,List Paragraph2,List Paragraph21,List Paragraph211,List Paragraph3,skripsi,sub de titre 4"/>
    <w:basedOn w:val="Normal"/>
    <w:link w:val="ListParagraphChar"/>
    <w:uiPriority w:val="34"/>
    <w:qFormat/>
    <w:rsid w:val="00182259"/>
    <w:pPr>
      <w:ind w:left="720"/>
      <w:contextualSpacing/>
    </w:pPr>
  </w:style>
  <w:style w:type="table" w:styleId="TableGrid">
    <w:name w:val="Table Grid"/>
    <w:basedOn w:val="TableNormal"/>
    <w:uiPriority w:val="59"/>
    <w:rsid w:val="0018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22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259"/>
  </w:style>
  <w:style w:type="paragraph" w:styleId="Footer">
    <w:name w:val="footer"/>
    <w:basedOn w:val="Normal"/>
    <w:link w:val="FooterChar"/>
    <w:uiPriority w:val="99"/>
    <w:unhideWhenUsed/>
    <w:rsid w:val="001822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259"/>
  </w:style>
  <w:style w:type="character" w:styleId="Hyperlink">
    <w:name w:val="Hyperlink"/>
    <w:basedOn w:val="DefaultParagraphFont"/>
    <w:uiPriority w:val="99"/>
    <w:unhideWhenUsed/>
    <w:rsid w:val="00182259"/>
    <w:rPr>
      <w:color w:val="0000FF" w:themeColor="hyperlink"/>
      <w:u w:val="single"/>
    </w:rPr>
  </w:style>
  <w:style w:type="character" w:customStyle="1" w:styleId="ListParagraphChar">
    <w:name w:val="List Paragraph Char"/>
    <w:aliases w:val="ANNEX Char,Body Text Char1 Char,Body of text Char,Char Char2 Char,List Paragraph1 Char,List Paragraph11 Char,List Paragraph111 Char,List Paragraph1111 Char,List Paragraph2 Char,List Paragraph21 Char,skripsi Char,sub de titre 4 Char"/>
    <w:link w:val="ListParagraph"/>
    <w:uiPriority w:val="34"/>
    <w:locked/>
    <w:rsid w:val="00182259"/>
  </w:style>
  <w:style w:type="paragraph" w:styleId="BalloonText">
    <w:name w:val="Balloon Text"/>
    <w:basedOn w:val="Normal"/>
    <w:link w:val="BalloonTextChar"/>
    <w:uiPriority w:val="99"/>
    <w:semiHidden/>
    <w:unhideWhenUsed/>
    <w:rsid w:val="0018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gatra.com/news-506886-milenial-ditinggal-penutur-muda-bahasa-daerah-punah-dalam-75-tahun.html" TargetMode="External" /><Relationship Id="rId5" Type="http://schemas.openxmlformats.org/officeDocument/2006/relationships/hyperlink" Target="https://www.goodnewsfromindonesia.id/2021/10/19/indonesia-miliki-750-bahasa-daerah-yang-terverifikasi-kemendikbud" TargetMode="External" /><Relationship Id="rId6" Type="http://schemas.openxmlformats.org/officeDocument/2006/relationships/hyperlink" Target="https://jateng.solopos.com/asale-bahasa-ngapak-ternyata-dari-suku-kutai-di-kalimantan-timur-1206918" TargetMode="External" /><Relationship Id="rId7" Type="http://schemas.openxmlformats.org/officeDocument/2006/relationships/hyperlink" Target="http://wordpress.com/fishmaniansociolinguistiks.pdf" TargetMode="Externa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2023-08-17T14:09:00Z</dcterms:created>
  <dcterms:modified xsi:type="dcterms:W3CDTF">2023-08-17T14:15:00Z</dcterms:modified>
</cp:coreProperties>
</file>