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F97" w:rsidRPr="00236041" w:rsidRDefault="00017F97" w:rsidP="00017F97">
      <w:pPr>
        <w:pStyle w:val="Heading1"/>
        <w:rPr>
          <w:color w:val="auto"/>
        </w:rPr>
      </w:pPr>
      <w:bookmarkStart w:id="0" w:name="_Toc152053073"/>
      <w:bookmarkStart w:id="1" w:name="_Toc152894053"/>
      <w:r w:rsidRPr="00236041">
        <w:rPr>
          <w:color w:val="auto"/>
        </w:rPr>
        <w:t>DAFTAR PUSTAKA</w:t>
      </w:r>
      <w:bookmarkEnd w:id="0"/>
      <w:bookmarkEnd w:id="1"/>
    </w:p>
    <w:p w:rsidR="00017F97" w:rsidRPr="00236041" w:rsidRDefault="00017F97" w:rsidP="00017F97">
      <w:pPr>
        <w:rPr>
          <w:b/>
          <w:sz w:val="24"/>
          <w:szCs w:val="24"/>
        </w:rPr>
      </w:pPr>
    </w:p>
    <w:p w:rsidR="00017F97" w:rsidRPr="00236041" w:rsidRDefault="00017F97" w:rsidP="00017F97">
      <w:pPr>
        <w:autoSpaceDE w:val="0"/>
        <w:autoSpaceDN w:val="0"/>
        <w:adjustRightInd w:val="0"/>
        <w:spacing w:after="120" w:line="240" w:lineRule="auto"/>
        <w:ind w:left="480" w:hanging="480"/>
        <w:jc w:val="both"/>
        <w:rPr>
          <w:noProof/>
          <w:sz w:val="24"/>
          <w:szCs w:val="24"/>
        </w:rPr>
      </w:pPr>
      <w:r w:rsidRPr="00236041">
        <w:rPr>
          <w:b/>
          <w:sz w:val="24"/>
          <w:szCs w:val="24"/>
        </w:rPr>
        <w:fldChar w:fldCharType="begin" w:fldLock="1"/>
      </w:r>
      <w:r w:rsidRPr="00236041">
        <w:rPr>
          <w:b/>
          <w:sz w:val="24"/>
          <w:szCs w:val="24"/>
        </w:rPr>
        <w:instrText xml:space="preserve">ADDIN Mendeley Bibliography CSL_BIBLIOGRAPHY </w:instrText>
      </w:r>
      <w:r w:rsidRPr="00236041">
        <w:rPr>
          <w:b/>
          <w:sz w:val="24"/>
          <w:szCs w:val="24"/>
        </w:rPr>
        <w:fldChar w:fldCharType="separate"/>
      </w:r>
      <w:r w:rsidRPr="00236041">
        <w:rPr>
          <w:noProof/>
          <w:sz w:val="24"/>
          <w:szCs w:val="24"/>
        </w:rPr>
        <w:t xml:space="preserve">ACFE. (2000). </w:t>
      </w:r>
      <w:r w:rsidRPr="00B10144">
        <w:rPr>
          <w:i/>
          <w:iCs/>
          <w:noProof/>
          <w:sz w:val="24"/>
          <w:szCs w:val="24"/>
        </w:rPr>
        <w:t>Fraud</w:t>
      </w:r>
      <w:r w:rsidRPr="00236041">
        <w:rPr>
          <w:i/>
          <w:iCs/>
          <w:noProof/>
          <w:sz w:val="24"/>
          <w:szCs w:val="24"/>
        </w:rPr>
        <w:t xml:space="preserve"> Examiners Manual</w:t>
      </w:r>
      <w:r w:rsidRPr="00236041">
        <w:rPr>
          <w:noProof/>
          <w:sz w:val="24"/>
          <w:szCs w:val="24"/>
        </w:rPr>
        <w:t xml:space="preserve">. United States: Association of Certified </w:t>
      </w:r>
      <w:r w:rsidRPr="00B10144">
        <w:rPr>
          <w:i/>
          <w:noProof/>
          <w:sz w:val="24"/>
          <w:szCs w:val="24"/>
        </w:rPr>
        <w:t>Fraud</w:t>
      </w:r>
      <w:r w:rsidRPr="00236041">
        <w:rPr>
          <w:noProof/>
          <w:sz w:val="24"/>
          <w:szCs w:val="24"/>
        </w:rPr>
        <w:t xml:space="preserve"> Examiners.</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ACFE. (2006). </w:t>
      </w:r>
      <w:r w:rsidRPr="00236041">
        <w:rPr>
          <w:i/>
          <w:iCs/>
          <w:noProof/>
          <w:sz w:val="24"/>
          <w:szCs w:val="24"/>
        </w:rPr>
        <w:t xml:space="preserve">Report to the Nation on Occupational </w:t>
      </w:r>
      <w:r w:rsidRPr="00B10144">
        <w:rPr>
          <w:i/>
          <w:iCs/>
          <w:noProof/>
          <w:sz w:val="24"/>
          <w:szCs w:val="24"/>
        </w:rPr>
        <w:t>Fraud</w:t>
      </w:r>
      <w:r w:rsidRPr="00236041">
        <w:rPr>
          <w:i/>
          <w:iCs/>
          <w:noProof/>
          <w:sz w:val="24"/>
          <w:szCs w:val="24"/>
        </w:rPr>
        <w:t xml:space="preserve"> &amp; Abuse</w:t>
      </w:r>
      <w:r w:rsidRPr="00236041">
        <w:rPr>
          <w:noProof/>
          <w:sz w:val="24"/>
          <w:szCs w:val="24"/>
        </w:rPr>
        <w:t xml:space="preserve">. United States: Association of Certified </w:t>
      </w:r>
      <w:r w:rsidRPr="00B10144">
        <w:rPr>
          <w:i/>
          <w:noProof/>
          <w:sz w:val="24"/>
          <w:szCs w:val="24"/>
        </w:rPr>
        <w:t>Fraud</w:t>
      </w:r>
      <w:r w:rsidRPr="00236041">
        <w:rPr>
          <w:noProof/>
          <w:sz w:val="24"/>
          <w:szCs w:val="24"/>
        </w:rPr>
        <w:t xml:space="preserve"> Examiners.</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Agoes, S. (2017). </w:t>
      </w:r>
      <w:r w:rsidRPr="00236041">
        <w:rPr>
          <w:i/>
          <w:iCs/>
          <w:noProof/>
          <w:sz w:val="24"/>
          <w:szCs w:val="24"/>
        </w:rPr>
        <w:t>Auditing Petunjuk Praktis Pemeriksaan Akuntan oleh Akuntan Publik</w:t>
      </w:r>
      <w:r w:rsidRPr="00236041">
        <w:rPr>
          <w:noProof/>
          <w:sz w:val="24"/>
          <w:szCs w:val="24"/>
        </w:rPr>
        <w:t xml:space="preserve"> (5 ed.).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AICPA. (2002). </w:t>
      </w:r>
      <w:r w:rsidRPr="00236041">
        <w:rPr>
          <w:i/>
          <w:iCs/>
          <w:noProof/>
          <w:sz w:val="24"/>
          <w:szCs w:val="24"/>
        </w:rPr>
        <w:t xml:space="preserve">Statement on Auditing Standards No.99, Consideration of </w:t>
      </w:r>
      <w:r w:rsidRPr="00B10144">
        <w:rPr>
          <w:i/>
          <w:iCs/>
          <w:noProof/>
          <w:sz w:val="24"/>
          <w:szCs w:val="24"/>
        </w:rPr>
        <w:t>Fraud</w:t>
      </w:r>
      <w:r w:rsidRPr="00236041">
        <w:rPr>
          <w:i/>
          <w:iCs/>
          <w:noProof/>
          <w:sz w:val="24"/>
          <w:szCs w:val="24"/>
        </w:rPr>
        <w:t>s in a Financial Statement Audit</w:t>
      </w:r>
      <w:r w:rsidRPr="00236041">
        <w:rPr>
          <w:noProof/>
          <w:sz w:val="24"/>
          <w:szCs w:val="24"/>
        </w:rPr>
        <w:t>. New York: American Institute of Certified Public Accountant.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Albrecht, W. S. (2013). </w:t>
      </w:r>
      <w:r w:rsidRPr="00236041">
        <w:rPr>
          <w:i/>
          <w:iCs/>
          <w:noProof/>
          <w:sz w:val="24"/>
          <w:szCs w:val="24"/>
        </w:rPr>
        <w:t xml:space="preserve">Red-Flagging Management </w:t>
      </w:r>
      <w:r w:rsidRPr="00B10144">
        <w:rPr>
          <w:i/>
          <w:iCs/>
          <w:noProof/>
          <w:sz w:val="24"/>
          <w:szCs w:val="24"/>
        </w:rPr>
        <w:t>Fraud</w:t>
      </w:r>
      <w:r w:rsidRPr="00236041">
        <w:rPr>
          <w:i/>
          <w:iCs/>
          <w:noProof/>
          <w:sz w:val="24"/>
          <w:szCs w:val="24"/>
        </w:rPr>
        <w:t>: A Validation</w:t>
      </w:r>
      <w:r w:rsidRPr="00236041">
        <w:rPr>
          <w:noProof/>
          <w:sz w:val="24"/>
          <w:szCs w:val="24"/>
        </w:rPr>
        <w:t xml:space="preserve">. USA: </w:t>
      </w:r>
      <w:r w:rsidRPr="00B10144">
        <w:rPr>
          <w:i/>
          <w:noProof/>
          <w:sz w:val="24"/>
          <w:szCs w:val="24"/>
        </w:rPr>
        <w:t>Fraud</w:t>
      </w:r>
      <w:r w:rsidRPr="00236041">
        <w:rPr>
          <w:noProof/>
          <w:sz w:val="24"/>
          <w:szCs w:val="24"/>
        </w:rPr>
        <w:t xml:space="preserve"> Magazine.</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Albrecht, W. S. (2014). </w:t>
      </w:r>
      <w:r w:rsidRPr="00236041">
        <w:rPr>
          <w:i/>
          <w:iCs/>
          <w:noProof/>
          <w:sz w:val="24"/>
          <w:szCs w:val="24"/>
        </w:rPr>
        <w:t xml:space="preserve">Iconic </w:t>
      </w:r>
      <w:r w:rsidRPr="00B10144">
        <w:rPr>
          <w:i/>
          <w:iCs/>
          <w:noProof/>
          <w:sz w:val="24"/>
          <w:szCs w:val="24"/>
        </w:rPr>
        <w:t>Fraud</w:t>
      </w:r>
      <w:r w:rsidRPr="00236041">
        <w:rPr>
          <w:i/>
          <w:iCs/>
          <w:noProof/>
          <w:sz w:val="24"/>
          <w:szCs w:val="24"/>
        </w:rPr>
        <w:t xml:space="preserve"> Triangle Endures</w:t>
      </w:r>
      <w:r w:rsidRPr="00236041">
        <w:rPr>
          <w:noProof/>
          <w:sz w:val="24"/>
          <w:szCs w:val="24"/>
        </w:rPr>
        <w:t xml:space="preserve">. USA: </w:t>
      </w:r>
      <w:r w:rsidRPr="00B10144">
        <w:rPr>
          <w:i/>
          <w:noProof/>
          <w:sz w:val="24"/>
          <w:szCs w:val="24"/>
        </w:rPr>
        <w:t>Fraud</w:t>
      </w:r>
      <w:r w:rsidRPr="00236041">
        <w:rPr>
          <w:noProof/>
          <w:sz w:val="24"/>
          <w:szCs w:val="24"/>
        </w:rPr>
        <w:t xml:space="preserve"> Magazine.</w:t>
      </w:r>
    </w:p>
    <w:p w:rsidR="00017F97" w:rsidRPr="00236041" w:rsidRDefault="00017F97" w:rsidP="00017F97">
      <w:pPr>
        <w:autoSpaceDE w:val="0"/>
        <w:autoSpaceDN w:val="0"/>
        <w:adjustRightInd w:val="0"/>
        <w:spacing w:after="120" w:line="276" w:lineRule="auto"/>
        <w:ind w:left="480" w:hanging="480"/>
        <w:rPr>
          <w:noProof/>
          <w:sz w:val="24"/>
          <w:szCs w:val="24"/>
        </w:rPr>
      </w:pPr>
      <w:r w:rsidRPr="00236041">
        <w:rPr>
          <w:noProof/>
          <w:sz w:val="24"/>
          <w:szCs w:val="24"/>
        </w:rPr>
        <w:t xml:space="preserve">Alfian, N. (2016). Nilai-Nilai Islam dalam Upaya Pencegahan </w:t>
      </w:r>
      <w:r w:rsidRPr="00B10144">
        <w:rPr>
          <w:i/>
          <w:noProof/>
          <w:sz w:val="24"/>
          <w:szCs w:val="24"/>
        </w:rPr>
        <w:t>Fraud</w:t>
      </w:r>
      <w:r w:rsidRPr="00236041">
        <w:rPr>
          <w:noProof/>
          <w:sz w:val="24"/>
          <w:szCs w:val="24"/>
        </w:rPr>
        <w:t xml:space="preserve">. </w:t>
      </w:r>
      <w:r w:rsidRPr="00236041">
        <w:rPr>
          <w:i/>
          <w:iCs/>
          <w:noProof/>
          <w:sz w:val="24"/>
          <w:szCs w:val="24"/>
        </w:rPr>
        <w:t>Jurnal Akuntansi &amp; Investasi</w:t>
      </w:r>
      <w:r w:rsidRPr="00236041">
        <w:rPr>
          <w:noProof/>
          <w:sz w:val="24"/>
          <w:szCs w:val="24"/>
        </w:rPr>
        <w:t xml:space="preserve">, </w:t>
      </w:r>
      <w:r w:rsidRPr="00236041">
        <w:rPr>
          <w:i/>
          <w:iCs/>
          <w:noProof/>
          <w:sz w:val="24"/>
          <w:szCs w:val="24"/>
        </w:rPr>
        <w:t>1</w:t>
      </w:r>
      <w:r w:rsidRPr="00236041">
        <w:rPr>
          <w:noProof/>
          <w:sz w:val="24"/>
          <w:szCs w:val="24"/>
        </w:rPr>
        <w:t>(2), 205–218. https://doi.org/10.53712/aktiva.v1i2.143</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Amrizal. (2004). Pencegahan dan Pendeteksian Kecurangan oleh Internal Auditor. Diambil 15 April 2023, dari https://www.bpkp.go.id/public/upload/unit/investigasi/files/Gambar/PDF/cegah_deteksi.pdf</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Arens, A. A. (2008). </w:t>
      </w:r>
      <w:r w:rsidRPr="00236041">
        <w:rPr>
          <w:i/>
          <w:iCs/>
          <w:noProof/>
          <w:sz w:val="24"/>
          <w:szCs w:val="24"/>
        </w:rPr>
        <w:t>Auditing dan Jasa Assurance Pendekatan Terintegritas</w:t>
      </w:r>
      <w:r w:rsidRPr="00236041">
        <w:rPr>
          <w:noProof/>
          <w:sz w:val="24"/>
          <w:szCs w:val="24"/>
        </w:rPr>
        <w:t xml:space="preserve"> (12 ed). Jakarta: Erlangga.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Arens, A. A. (2013). </w:t>
      </w:r>
      <w:r w:rsidRPr="00236041">
        <w:rPr>
          <w:i/>
          <w:iCs/>
          <w:noProof/>
          <w:sz w:val="24"/>
          <w:szCs w:val="24"/>
        </w:rPr>
        <w:t>Jasa Audit dan Assurance Pendekatan Terpadu</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Arens, A. A., Elder, R. J., &amp; Beasley, M. S. (2012). </w:t>
      </w:r>
      <w:r w:rsidRPr="00236041">
        <w:rPr>
          <w:i/>
          <w:iCs/>
          <w:noProof/>
          <w:sz w:val="24"/>
          <w:szCs w:val="24"/>
        </w:rPr>
        <w:t>Auditing and Assurance Services: An Integrated</w:t>
      </w:r>
      <w:r w:rsidRPr="00236041">
        <w:rPr>
          <w:noProof/>
          <w:sz w:val="24"/>
          <w:szCs w:val="24"/>
        </w:rPr>
        <w:t xml:space="preserve"> (4 ed.). New York: Pearson.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Aresteria, M. (2018). Peran Audit Internal dalam Pencegahan </w:t>
      </w:r>
      <w:r w:rsidRPr="00B10144">
        <w:rPr>
          <w:i/>
          <w:noProof/>
          <w:sz w:val="24"/>
          <w:szCs w:val="24"/>
        </w:rPr>
        <w:t>Fraud</w:t>
      </w:r>
      <w:r w:rsidRPr="00236041">
        <w:rPr>
          <w:noProof/>
          <w:sz w:val="24"/>
          <w:szCs w:val="24"/>
        </w:rPr>
        <w:t xml:space="preserve"> di Perguruan Tinggi: Literature Revies. </w:t>
      </w:r>
      <w:r w:rsidRPr="00236041">
        <w:rPr>
          <w:i/>
          <w:iCs/>
          <w:noProof/>
          <w:sz w:val="24"/>
          <w:szCs w:val="24"/>
        </w:rPr>
        <w:t>Jurnal Akuntansi, Ekonomi dan Manajemen Bisnis</w:t>
      </w:r>
      <w:r w:rsidRPr="00236041">
        <w:rPr>
          <w:noProof/>
          <w:sz w:val="24"/>
          <w:szCs w:val="24"/>
        </w:rPr>
        <w:t xml:space="preserve">, </w:t>
      </w:r>
      <w:r w:rsidRPr="00236041">
        <w:rPr>
          <w:i/>
          <w:iCs/>
          <w:noProof/>
          <w:sz w:val="24"/>
          <w:szCs w:val="24"/>
        </w:rPr>
        <w:t>6</w:t>
      </w:r>
      <w:r w:rsidRPr="00236041">
        <w:rPr>
          <w:noProof/>
          <w:sz w:val="24"/>
          <w:szCs w:val="24"/>
        </w:rPr>
        <w:t>(1), 45–53. https://doi.org/10.30871/jaemb.v6i1.810</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Arif, L. F., &amp; Putra, I. S. (2016). Peranan Audit Internal untuk Menunjang Efektivitas Sistem pengendalian internal Persediaan Obat-Obatan pada Rumah Sakit Umum Aminah Blitar. </w:t>
      </w:r>
      <w:r w:rsidRPr="00236041">
        <w:rPr>
          <w:i/>
          <w:iCs/>
          <w:noProof/>
          <w:sz w:val="24"/>
          <w:szCs w:val="24"/>
        </w:rPr>
        <w:t>Jurnal Riset Mahasiswa Ekonomi</w:t>
      </w:r>
      <w:r w:rsidRPr="00236041">
        <w:rPr>
          <w:noProof/>
          <w:sz w:val="24"/>
          <w:szCs w:val="24"/>
        </w:rPr>
        <w:t xml:space="preserve">, </w:t>
      </w:r>
      <w:r w:rsidRPr="00236041">
        <w:rPr>
          <w:i/>
          <w:iCs/>
          <w:noProof/>
          <w:sz w:val="24"/>
          <w:szCs w:val="24"/>
        </w:rPr>
        <w:t>3</w:t>
      </w:r>
      <w:r w:rsidRPr="00236041">
        <w:rPr>
          <w:noProof/>
          <w:sz w:val="24"/>
          <w:szCs w:val="24"/>
        </w:rPr>
        <w:t>(1), 43–59.</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Bank Indonesia. (2011). </w:t>
      </w:r>
      <w:r w:rsidRPr="00236041">
        <w:rPr>
          <w:i/>
          <w:iCs/>
          <w:noProof/>
          <w:sz w:val="24"/>
          <w:szCs w:val="24"/>
        </w:rPr>
        <w:t xml:space="preserve">Peraturan Bank Indonesia (PBI) No 5/8/PBI/2003 tentang Anti </w:t>
      </w:r>
      <w:r w:rsidRPr="00B10144">
        <w:rPr>
          <w:i/>
          <w:iCs/>
          <w:noProof/>
          <w:sz w:val="24"/>
          <w:szCs w:val="24"/>
        </w:rPr>
        <w:t>Fraud</w:t>
      </w:r>
      <w:r w:rsidRPr="00236041">
        <w:rPr>
          <w:noProof/>
          <w:sz w:val="24"/>
          <w:szCs w:val="24"/>
        </w:rPr>
        <w:t>. Jakarta: Bank Indonesia.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lastRenderedPageBreak/>
        <w:t xml:space="preserve">Basri, U. F. (2021). </w:t>
      </w:r>
      <w:r w:rsidRPr="00236041">
        <w:rPr>
          <w:i/>
          <w:noProof/>
          <w:sz w:val="24"/>
          <w:szCs w:val="24"/>
        </w:rPr>
        <w:t>Whistleblowing system</w:t>
      </w:r>
      <w:r w:rsidRPr="00236041">
        <w:rPr>
          <w:noProof/>
          <w:sz w:val="24"/>
          <w:szCs w:val="24"/>
        </w:rPr>
        <w:t xml:space="preserve"> dan Peran Audit Internal dalam Mencegah </w:t>
      </w:r>
      <w:r w:rsidRPr="00B10144">
        <w:rPr>
          <w:i/>
          <w:noProof/>
          <w:sz w:val="24"/>
          <w:szCs w:val="24"/>
        </w:rPr>
        <w:t>Fraud</w:t>
      </w:r>
      <w:r w:rsidRPr="00236041">
        <w:rPr>
          <w:noProof/>
          <w:sz w:val="24"/>
          <w:szCs w:val="24"/>
        </w:rPr>
        <w:t xml:space="preserve">. </w:t>
      </w:r>
      <w:r w:rsidRPr="00236041">
        <w:rPr>
          <w:i/>
          <w:iCs/>
          <w:noProof/>
          <w:sz w:val="24"/>
          <w:szCs w:val="24"/>
        </w:rPr>
        <w:t>ISAFIR: Islamic Accounting and Finance Review</w:t>
      </w:r>
      <w:r w:rsidRPr="00236041">
        <w:rPr>
          <w:noProof/>
          <w:sz w:val="24"/>
          <w:szCs w:val="24"/>
        </w:rPr>
        <w:t xml:space="preserve">, </w:t>
      </w:r>
      <w:r w:rsidRPr="00236041">
        <w:rPr>
          <w:i/>
          <w:iCs/>
          <w:noProof/>
          <w:sz w:val="24"/>
          <w:szCs w:val="24"/>
        </w:rPr>
        <w:t>2</w:t>
      </w:r>
      <w:r w:rsidRPr="00236041">
        <w:rPr>
          <w:noProof/>
          <w:sz w:val="24"/>
          <w:szCs w:val="24"/>
        </w:rPr>
        <w:t>(2), 122–130.</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Boynton, W. C., Johnson, R. N., Kell, W. G., Rajoe, P. A., Gania, G., &amp; Budi, I. S. (2002). </w:t>
      </w:r>
      <w:r w:rsidRPr="00236041">
        <w:rPr>
          <w:i/>
          <w:iCs/>
          <w:noProof/>
          <w:sz w:val="24"/>
          <w:szCs w:val="24"/>
        </w:rPr>
        <w:t>Modern Auditing</w:t>
      </w:r>
      <w:r w:rsidRPr="00236041">
        <w:rPr>
          <w:noProof/>
          <w:sz w:val="24"/>
          <w:szCs w:val="24"/>
        </w:rPr>
        <w:t>. Jakarta: Erlangga.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BPKP. (2008). </w:t>
      </w:r>
      <w:r w:rsidRPr="00B10144">
        <w:rPr>
          <w:i/>
          <w:iCs/>
          <w:noProof/>
          <w:sz w:val="24"/>
          <w:szCs w:val="24"/>
        </w:rPr>
        <w:t>Fraud</w:t>
      </w:r>
      <w:r w:rsidRPr="00236041">
        <w:rPr>
          <w:i/>
          <w:iCs/>
          <w:noProof/>
          <w:sz w:val="24"/>
          <w:szCs w:val="24"/>
        </w:rPr>
        <w:t xml:space="preserve"> Auditing</w:t>
      </w:r>
      <w:r w:rsidRPr="00236041">
        <w:rPr>
          <w:noProof/>
          <w:sz w:val="24"/>
          <w:szCs w:val="24"/>
        </w:rPr>
        <w:t>. Jakarta: Badan Pengawasan Keuangan dan Pembangunan.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Budiantoro, H., Aprillivia, N. D., &amp; Lapae, K. (2022). Pengaruh Penerapan Good Coorporate Governance (GCG), Kesadaran Anti-</w:t>
      </w:r>
      <w:r w:rsidRPr="00B10144">
        <w:rPr>
          <w:i/>
          <w:noProof/>
          <w:sz w:val="24"/>
          <w:szCs w:val="24"/>
        </w:rPr>
        <w:t>Fraud</w:t>
      </w:r>
      <w:r w:rsidRPr="00236041">
        <w:rPr>
          <w:noProof/>
          <w:sz w:val="24"/>
          <w:szCs w:val="24"/>
        </w:rPr>
        <w:t>, dan Integritas Karyawan terhadap Pencegahan Kecurangan (</w:t>
      </w:r>
      <w:r w:rsidRPr="00B10144">
        <w:rPr>
          <w:i/>
          <w:noProof/>
          <w:sz w:val="24"/>
          <w:szCs w:val="24"/>
        </w:rPr>
        <w:t>Fraud</w:t>
      </w:r>
      <w:r w:rsidRPr="00236041">
        <w:rPr>
          <w:noProof/>
          <w:sz w:val="24"/>
          <w:szCs w:val="24"/>
        </w:rPr>
        <w:t xml:space="preserve">). </w:t>
      </w:r>
      <w:r w:rsidRPr="00236041">
        <w:rPr>
          <w:i/>
          <w:iCs/>
          <w:noProof/>
          <w:sz w:val="24"/>
          <w:szCs w:val="24"/>
        </w:rPr>
        <w:t>Jurnal Orientasi Bisnis dan Entrepreneurship (JOBS)</w:t>
      </w:r>
      <w:r w:rsidRPr="00236041">
        <w:rPr>
          <w:noProof/>
          <w:sz w:val="24"/>
          <w:szCs w:val="24"/>
        </w:rPr>
        <w:t xml:space="preserve">, </w:t>
      </w:r>
      <w:r w:rsidRPr="00236041">
        <w:rPr>
          <w:i/>
          <w:iCs/>
          <w:noProof/>
          <w:sz w:val="24"/>
          <w:szCs w:val="24"/>
        </w:rPr>
        <w:t>3</w:t>
      </w:r>
      <w:r w:rsidRPr="00236041">
        <w:rPr>
          <w:noProof/>
          <w:sz w:val="24"/>
          <w:szCs w:val="24"/>
        </w:rPr>
        <w:t>(1), 28–39. https://doi.org/10.33476/jobs.v3i1.2474</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COSO. (2013). </w:t>
      </w:r>
      <w:r w:rsidRPr="00236041">
        <w:rPr>
          <w:i/>
          <w:iCs/>
          <w:noProof/>
          <w:sz w:val="24"/>
          <w:szCs w:val="24"/>
        </w:rPr>
        <w:t>Internal Control Integreted Framework</w:t>
      </w:r>
      <w:r w:rsidRPr="00236041">
        <w:rPr>
          <w:noProof/>
          <w:sz w:val="24"/>
          <w:szCs w:val="24"/>
        </w:rPr>
        <w:t>. New York: The Committee of Sponsoring Organization.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Danke, Y. (2012). Analisisi Perancangan Sistem Informasi Akuntansi pada Siklus Penggajian dalam Rangka Efektivitas Sistem pengendalian internal (Studi Kasus pada Perusahaan Plastik Injection). </w:t>
      </w:r>
      <w:r w:rsidRPr="00236041">
        <w:rPr>
          <w:i/>
          <w:iCs/>
          <w:noProof/>
          <w:sz w:val="24"/>
          <w:szCs w:val="24"/>
        </w:rPr>
        <w:t>Jurnal Berkala Ilmiah Mahasiswa Akuntansi</w:t>
      </w:r>
      <w:r w:rsidRPr="00236041">
        <w:rPr>
          <w:noProof/>
          <w:sz w:val="24"/>
          <w:szCs w:val="24"/>
        </w:rPr>
        <w:t xml:space="preserve">, </w:t>
      </w:r>
      <w:r w:rsidRPr="00236041">
        <w:rPr>
          <w:i/>
          <w:iCs/>
          <w:noProof/>
          <w:sz w:val="24"/>
          <w:szCs w:val="24"/>
        </w:rPr>
        <w:t>1</w:t>
      </w:r>
      <w:r w:rsidRPr="00236041">
        <w:rPr>
          <w:noProof/>
          <w:sz w:val="24"/>
          <w:szCs w:val="24"/>
        </w:rPr>
        <w:t>(1), 20–26.</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Darjoko, F. J., &amp; Nahartyo, E. (2017). Efek Tipe Kecurangan dan Anonimitas terhadap Keputusan Investigasi Auditor Internal atas Tuduhan Whistleblowing. </w:t>
      </w:r>
      <w:r w:rsidRPr="00236041">
        <w:rPr>
          <w:i/>
          <w:iCs/>
          <w:noProof/>
          <w:sz w:val="24"/>
          <w:szCs w:val="24"/>
        </w:rPr>
        <w:t>Jurnal Akuntansi dan Keuangan Indonesia</w:t>
      </w:r>
      <w:r w:rsidRPr="00236041">
        <w:rPr>
          <w:noProof/>
          <w:sz w:val="24"/>
          <w:szCs w:val="24"/>
        </w:rPr>
        <w:t xml:space="preserve">, </w:t>
      </w:r>
      <w:r w:rsidRPr="00236041">
        <w:rPr>
          <w:i/>
          <w:iCs/>
          <w:noProof/>
          <w:sz w:val="24"/>
          <w:szCs w:val="24"/>
        </w:rPr>
        <w:t>14</w:t>
      </w:r>
      <w:r w:rsidRPr="00236041">
        <w:rPr>
          <w:noProof/>
          <w:sz w:val="24"/>
          <w:szCs w:val="24"/>
        </w:rPr>
        <w:t>(2), 202–221. https://doi.org/10.21002/jaki.2017.11</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Djuhria, A. (2020). Etika dan Aturan GCG Tidak Ditaati, Penyalahgunaan Jabatan oleh Eks Dirut Garuda. Diambil 15 April 2023, dari https://kumparan.com/aminatun-djuhriah/etika-dan-aturan-gcg-tidak-ditaati-penyalahgunaan-jabatan-oleh-eks-dirut-garuda-1us4oMoL2eR</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Elder, R. J., S.Beasley, M., &amp; A.Arens, A. (2011). </w:t>
      </w:r>
      <w:r w:rsidRPr="00236041">
        <w:rPr>
          <w:i/>
          <w:iCs/>
          <w:noProof/>
          <w:sz w:val="24"/>
          <w:szCs w:val="24"/>
        </w:rPr>
        <w:t>Auditing dan Jasa Assurance: Pendekatan Terintegrasi</w:t>
      </w:r>
      <w:r w:rsidRPr="00236041">
        <w:rPr>
          <w:noProof/>
          <w:sz w:val="24"/>
          <w:szCs w:val="24"/>
        </w:rPr>
        <w:t>. Bandung: Telkom University.</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Elias, R. (2008). Auditing Students’ Professional Commitment and Anticipatory Socialization and Their Relationship to Whistleblowing. </w:t>
      </w:r>
      <w:r w:rsidRPr="00236041">
        <w:rPr>
          <w:i/>
          <w:iCs/>
          <w:noProof/>
          <w:sz w:val="24"/>
          <w:szCs w:val="24"/>
        </w:rPr>
        <w:t>Managerial Auditing Journal</w:t>
      </w:r>
      <w:r w:rsidRPr="00236041">
        <w:rPr>
          <w:noProof/>
          <w:sz w:val="24"/>
          <w:szCs w:val="24"/>
        </w:rPr>
        <w:t xml:space="preserve">, </w:t>
      </w:r>
      <w:r w:rsidRPr="00236041">
        <w:rPr>
          <w:i/>
          <w:iCs/>
          <w:noProof/>
          <w:sz w:val="24"/>
          <w:szCs w:val="24"/>
        </w:rPr>
        <w:t>23</w:t>
      </w:r>
      <w:r w:rsidRPr="00236041">
        <w:rPr>
          <w:noProof/>
          <w:sz w:val="24"/>
          <w:szCs w:val="24"/>
        </w:rPr>
        <w:t>(3), 283–294. https://doi.org/10.1108/02686900810857721</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Fajrillah, F., Purba, S., Sirait, S., Sudarso, A., Sugianto, S., Sudirman, A., … Simarmata, J. (2020). </w:t>
      </w:r>
      <w:r w:rsidRPr="00236041">
        <w:rPr>
          <w:i/>
          <w:iCs/>
          <w:noProof/>
          <w:sz w:val="24"/>
          <w:szCs w:val="24"/>
        </w:rPr>
        <w:t xml:space="preserve">Smart Entrepreneurship: Peluang Bisnis Kreatif &amp; Inovatif di Era Digital - Fajrillah Fajrillah, Sukarman Purba, Sarida Sirait, Andriasan Sudarso, Sugianto Sugianto, Acai Sudirman, Febrianty Febrianty, </w:t>
      </w:r>
      <w:r w:rsidRPr="00236041">
        <w:rPr>
          <w:i/>
          <w:iCs/>
          <w:noProof/>
          <w:sz w:val="24"/>
          <w:szCs w:val="24"/>
        </w:rPr>
        <w:lastRenderedPageBreak/>
        <w:t>Abdurrozzaq Hasibuan, Julyanthry Julyanthry, Janner Si</w:t>
      </w:r>
      <w:r w:rsidRPr="00236041">
        <w:rPr>
          <w:noProof/>
          <w:sz w:val="24"/>
          <w:szCs w:val="24"/>
        </w:rPr>
        <w:t xml:space="preserve">. </w:t>
      </w:r>
      <w:r w:rsidRPr="00236041">
        <w:rPr>
          <w:i/>
          <w:iCs/>
          <w:noProof/>
          <w:sz w:val="24"/>
          <w:szCs w:val="24"/>
        </w:rPr>
        <w:t>Yayasan Kita Menulis</w:t>
      </w:r>
      <w:r w:rsidRPr="00236041">
        <w:rPr>
          <w:noProof/>
          <w:sz w:val="24"/>
          <w:szCs w:val="24"/>
        </w:rPr>
        <w:t>. Medan: Yayasan Kita Menulis.</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Fitriani, S. D., Dewata, E., &amp; Indriasari, D. (2022). Pencegahan </w:t>
      </w:r>
      <w:r w:rsidRPr="00B10144">
        <w:rPr>
          <w:i/>
          <w:noProof/>
          <w:sz w:val="24"/>
          <w:szCs w:val="24"/>
        </w:rPr>
        <w:t>Fraud</w:t>
      </w:r>
      <w:r w:rsidRPr="00236041">
        <w:rPr>
          <w:noProof/>
          <w:sz w:val="24"/>
          <w:szCs w:val="24"/>
        </w:rPr>
        <w:t xml:space="preserve"> Pengadaan Barang dan Jasa Melalui </w:t>
      </w:r>
      <w:r w:rsidRPr="00236041">
        <w:rPr>
          <w:i/>
          <w:noProof/>
          <w:sz w:val="24"/>
          <w:szCs w:val="24"/>
        </w:rPr>
        <w:t>Whistleblowing system</w:t>
      </w:r>
      <w:r w:rsidRPr="00236041">
        <w:rPr>
          <w:noProof/>
          <w:sz w:val="24"/>
          <w:szCs w:val="24"/>
        </w:rPr>
        <w:t xml:space="preserve"> dan Kesadaran Anti-</w:t>
      </w:r>
      <w:r w:rsidRPr="00B10144">
        <w:rPr>
          <w:i/>
          <w:noProof/>
          <w:sz w:val="24"/>
          <w:szCs w:val="24"/>
        </w:rPr>
        <w:t>Fraud</w:t>
      </w:r>
      <w:r w:rsidRPr="00236041">
        <w:rPr>
          <w:noProof/>
          <w:sz w:val="24"/>
          <w:szCs w:val="24"/>
        </w:rPr>
        <w:t xml:space="preserve">. </w:t>
      </w:r>
      <w:r w:rsidRPr="00236041">
        <w:rPr>
          <w:i/>
          <w:iCs/>
          <w:noProof/>
          <w:sz w:val="24"/>
          <w:szCs w:val="24"/>
        </w:rPr>
        <w:t>JAS (Jurnal Akuntansi Syariah)</w:t>
      </w:r>
      <w:r w:rsidRPr="00236041">
        <w:rPr>
          <w:noProof/>
          <w:sz w:val="24"/>
          <w:szCs w:val="24"/>
        </w:rPr>
        <w:t xml:space="preserve">, </w:t>
      </w:r>
      <w:r w:rsidRPr="00236041">
        <w:rPr>
          <w:i/>
          <w:iCs/>
          <w:noProof/>
          <w:sz w:val="24"/>
          <w:szCs w:val="24"/>
        </w:rPr>
        <w:t>6</w:t>
      </w:r>
      <w:r w:rsidRPr="00236041">
        <w:rPr>
          <w:noProof/>
          <w:sz w:val="24"/>
          <w:szCs w:val="24"/>
        </w:rPr>
        <w:t>(2), 140–151. https://doi.org/10.46367/jas.v6i2.738</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Fuad, K. (2015). Pengaruh Independensi, Kompetensi, dan Prosedur Audit Terhadap Tanggung Jawab dalam Pendeteksian </w:t>
      </w:r>
      <w:r w:rsidRPr="00B10144">
        <w:rPr>
          <w:i/>
          <w:noProof/>
          <w:sz w:val="24"/>
          <w:szCs w:val="24"/>
        </w:rPr>
        <w:t>Fraud</w:t>
      </w:r>
      <w:r w:rsidRPr="00236041">
        <w:rPr>
          <w:noProof/>
          <w:sz w:val="24"/>
          <w:szCs w:val="24"/>
        </w:rPr>
        <w:t xml:space="preserve">. </w:t>
      </w:r>
      <w:r w:rsidRPr="00236041">
        <w:rPr>
          <w:i/>
          <w:iCs/>
          <w:noProof/>
          <w:sz w:val="24"/>
          <w:szCs w:val="24"/>
        </w:rPr>
        <w:t>Jurnal Dinamika Akuntansi</w:t>
      </w:r>
      <w:r w:rsidRPr="00236041">
        <w:rPr>
          <w:noProof/>
          <w:sz w:val="24"/>
          <w:szCs w:val="24"/>
        </w:rPr>
        <w:t xml:space="preserve">, </w:t>
      </w:r>
      <w:r w:rsidRPr="00236041">
        <w:rPr>
          <w:i/>
          <w:iCs/>
          <w:noProof/>
          <w:sz w:val="24"/>
          <w:szCs w:val="24"/>
        </w:rPr>
        <w:t>7</w:t>
      </w:r>
      <w:r w:rsidRPr="00236041">
        <w:rPr>
          <w:noProof/>
          <w:sz w:val="24"/>
          <w:szCs w:val="24"/>
        </w:rPr>
        <w:t>(1).</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Ghozali, I. (2018). </w:t>
      </w:r>
      <w:r w:rsidRPr="00236041">
        <w:rPr>
          <w:i/>
          <w:iCs/>
          <w:noProof/>
          <w:sz w:val="24"/>
          <w:szCs w:val="24"/>
        </w:rPr>
        <w:t>Aplikasi Analisis Multivariate dengan Program IBM SPSS 25</w:t>
      </w:r>
      <w:r w:rsidRPr="00236041">
        <w:rPr>
          <w:noProof/>
          <w:sz w:val="24"/>
          <w:szCs w:val="24"/>
        </w:rPr>
        <w:t>. Semarang: Badan Penerbit Universitas Diponegoro.</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Glenardy, G., Romi, M., Ricky, R., &amp; Wulandari, B. (2022). Pengaruh Audit Internal, Sistem pengendalian internal, Kualitas Audit, Good Corporate Governance, Terhadap Pencegahan Kecurangan (</w:t>
      </w:r>
      <w:r w:rsidRPr="00B10144">
        <w:rPr>
          <w:i/>
          <w:noProof/>
          <w:sz w:val="24"/>
          <w:szCs w:val="24"/>
        </w:rPr>
        <w:t>Fraud</w:t>
      </w:r>
      <w:r w:rsidRPr="00236041">
        <w:rPr>
          <w:noProof/>
          <w:sz w:val="24"/>
          <w:szCs w:val="24"/>
        </w:rPr>
        <w:t xml:space="preserve">) pada Bank BCA Area Medan. </w:t>
      </w:r>
      <w:r w:rsidRPr="00236041">
        <w:rPr>
          <w:i/>
          <w:iCs/>
          <w:noProof/>
          <w:sz w:val="24"/>
          <w:szCs w:val="24"/>
        </w:rPr>
        <w:t>Jurnal Ilmiah Mahasiswa Akuntansi Undiksha</w:t>
      </w:r>
      <w:r w:rsidRPr="00236041">
        <w:rPr>
          <w:noProof/>
          <w:sz w:val="24"/>
          <w:szCs w:val="24"/>
        </w:rPr>
        <w:t xml:space="preserve">, </w:t>
      </w:r>
      <w:r w:rsidRPr="00236041">
        <w:rPr>
          <w:i/>
          <w:iCs/>
          <w:noProof/>
          <w:sz w:val="24"/>
          <w:szCs w:val="24"/>
        </w:rPr>
        <w:t>13</w:t>
      </w:r>
      <w:r w:rsidRPr="00236041">
        <w:rPr>
          <w:noProof/>
          <w:sz w:val="24"/>
          <w:szCs w:val="24"/>
        </w:rPr>
        <w:t>(1), 210–221. https://doi.org/10.23887/jimat.v13i01.38827</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Hall, J. A. (2009). </w:t>
      </w:r>
      <w:r w:rsidRPr="00236041">
        <w:rPr>
          <w:i/>
          <w:iCs/>
          <w:noProof/>
          <w:sz w:val="24"/>
          <w:szCs w:val="24"/>
        </w:rPr>
        <w:t>Sistem Informasi Akuntansi</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Hery. (2015). </w:t>
      </w:r>
      <w:r w:rsidRPr="00236041">
        <w:rPr>
          <w:i/>
          <w:iCs/>
          <w:noProof/>
          <w:sz w:val="24"/>
          <w:szCs w:val="24"/>
        </w:rPr>
        <w:t>Analisis Laporan Keuangan : Pendekatan Rasio Keuangan</w:t>
      </w:r>
      <w:r w:rsidRPr="00236041">
        <w:rPr>
          <w:noProof/>
          <w:sz w:val="24"/>
          <w:szCs w:val="24"/>
        </w:rPr>
        <w:t>. Bogor: CAPS (Center for Academic Publishing Service).</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Hery. (2017). </w:t>
      </w:r>
      <w:r w:rsidRPr="00236041">
        <w:rPr>
          <w:i/>
          <w:iCs/>
          <w:noProof/>
          <w:sz w:val="24"/>
          <w:szCs w:val="24"/>
        </w:rPr>
        <w:t>Analisis Laporan Keuangan (Cetakan Kedua)</w:t>
      </w:r>
      <w:r w:rsidRPr="00236041">
        <w:rPr>
          <w:noProof/>
          <w:sz w:val="24"/>
          <w:szCs w:val="24"/>
        </w:rPr>
        <w:t>. Jakarta: Grasindo.</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Husein, Y. (2011). </w:t>
      </w:r>
      <w:r w:rsidRPr="00236041">
        <w:rPr>
          <w:i/>
          <w:iCs/>
          <w:noProof/>
          <w:sz w:val="24"/>
          <w:szCs w:val="24"/>
        </w:rPr>
        <w:t>Etika Bisnis dan Tinjauan Peraturan Perundang-Undangan: Memastikan Sektor Swasta Melaksanakan Program Anti Korupsi untuk Menciptakan Sistem Integritas Nasional</w:t>
      </w:r>
      <w:r w:rsidRPr="00236041">
        <w:rPr>
          <w:noProof/>
          <w:sz w:val="24"/>
          <w:szCs w:val="24"/>
        </w:rPr>
        <w:t>. Skripsi. Universitas Indonesia.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Ikatan Akuntan Indonesia. (2007). </w:t>
      </w:r>
      <w:r w:rsidRPr="00236041">
        <w:rPr>
          <w:i/>
          <w:iCs/>
          <w:noProof/>
          <w:sz w:val="24"/>
          <w:szCs w:val="24"/>
        </w:rPr>
        <w:t>Standar Akuntansi Keuangan</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INTOSAI. (2011). </w:t>
      </w:r>
      <w:r w:rsidRPr="00236041">
        <w:rPr>
          <w:i/>
          <w:iCs/>
          <w:noProof/>
          <w:sz w:val="24"/>
          <w:szCs w:val="24"/>
        </w:rPr>
        <w:t>Guidelines for Internal Control Standards for the Public Sector – Further Information on Entity Risk Management</w:t>
      </w:r>
      <w:r w:rsidRPr="00236041">
        <w:rPr>
          <w:noProof/>
          <w:sz w:val="24"/>
          <w:szCs w:val="24"/>
        </w:rPr>
        <w:t>. Vienna: INTOSAI.</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Jannah, S. F. (2016). Pengaruh Good Corporate Governance Terhadap Pencegahan </w:t>
      </w:r>
      <w:r w:rsidRPr="00B10144">
        <w:rPr>
          <w:i/>
          <w:noProof/>
          <w:sz w:val="24"/>
          <w:szCs w:val="24"/>
        </w:rPr>
        <w:t>Fraud</w:t>
      </w:r>
      <w:r w:rsidRPr="00236041">
        <w:rPr>
          <w:noProof/>
          <w:sz w:val="24"/>
          <w:szCs w:val="24"/>
        </w:rPr>
        <w:t xml:space="preserve"> di Bank Perkreditan Rakyat (Studi pada Bank Perkreditan Rakyat di Surabaya). </w:t>
      </w:r>
      <w:r w:rsidRPr="00236041">
        <w:rPr>
          <w:i/>
          <w:iCs/>
          <w:noProof/>
          <w:sz w:val="24"/>
          <w:szCs w:val="24"/>
        </w:rPr>
        <w:t>AKRUAL: Jurnal Akuntansi</w:t>
      </w:r>
      <w:r w:rsidRPr="00236041">
        <w:rPr>
          <w:noProof/>
          <w:sz w:val="24"/>
          <w:szCs w:val="24"/>
        </w:rPr>
        <w:t xml:space="preserve">, </w:t>
      </w:r>
      <w:r w:rsidRPr="00236041">
        <w:rPr>
          <w:i/>
          <w:iCs/>
          <w:noProof/>
          <w:sz w:val="24"/>
          <w:szCs w:val="24"/>
        </w:rPr>
        <w:t>7</w:t>
      </w:r>
      <w:r w:rsidRPr="00236041">
        <w:rPr>
          <w:noProof/>
          <w:sz w:val="24"/>
          <w:szCs w:val="24"/>
        </w:rPr>
        <w:t>(2), 200–213. https://doi.org/10.26740/jaj.v7n2.p178-191</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Karyono. (2013). </w:t>
      </w:r>
      <w:r w:rsidRPr="00236041">
        <w:rPr>
          <w:i/>
          <w:iCs/>
          <w:noProof/>
          <w:sz w:val="24"/>
          <w:szCs w:val="24"/>
        </w:rPr>
        <w:t xml:space="preserve">Forensic </w:t>
      </w:r>
      <w:r w:rsidRPr="00B10144">
        <w:rPr>
          <w:i/>
          <w:iCs/>
          <w:noProof/>
          <w:sz w:val="24"/>
          <w:szCs w:val="24"/>
        </w:rPr>
        <w:t>Fraud</w:t>
      </w:r>
      <w:r w:rsidRPr="00236041">
        <w:rPr>
          <w:noProof/>
          <w:sz w:val="24"/>
          <w:szCs w:val="24"/>
        </w:rPr>
        <w:t>. Yogyakarta: CV Andi.</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Keller &amp; Owens. (2015). </w:t>
      </w:r>
      <w:r w:rsidRPr="00236041">
        <w:rPr>
          <w:i/>
          <w:iCs/>
          <w:noProof/>
          <w:sz w:val="24"/>
          <w:szCs w:val="24"/>
        </w:rPr>
        <w:t>Financial Internal Control In Heartland Churches: A Survey Report</w:t>
      </w:r>
      <w:r w:rsidRPr="00236041">
        <w:rPr>
          <w:noProof/>
          <w:sz w:val="24"/>
          <w:szCs w:val="24"/>
        </w:rPr>
        <w:t>. New York: Keller &amp; Owens, LLC.</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lastRenderedPageBreak/>
        <w:t xml:space="preserve">KNKG. (2008). </w:t>
      </w:r>
      <w:r w:rsidRPr="00236041">
        <w:rPr>
          <w:i/>
          <w:iCs/>
          <w:noProof/>
          <w:sz w:val="24"/>
          <w:szCs w:val="24"/>
        </w:rPr>
        <w:t>Pedoman Sistem Pelaporan Pelanggaran-SPP (Shiwtleblowing System-WBS)</w:t>
      </w:r>
      <w:r w:rsidRPr="00236041">
        <w:rPr>
          <w:noProof/>
          <w:sz w:val="24"/>
          <w:szCs w:val="24"/>
        </w:rPr>
        <w:t>. Jakarta: Komite Nasional Kebijakan Governance.</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Kurniawan, P. C., &amp; Izzaty, K. N. (2019). Pengaruh Good Corporate Governance dan Sistem pengendalian internal terhadap Pencegahan </w:t>
      </w:r>
      <w:r w:rsidRPr="00B10144">
        <w:rPr>
          <w:i/>
          <w:noProof/>
          <w:sz w:val="24"/>
          <w:szCs w:val="24"/>
        </w:rPr>
        <w:t>Fraud</w:t>
      </w:r>
      <w:r w:rsidRPr="00236041">
        <w:rPr>
          <w:noProof/>
          <w:sz w:val="24"/>
          <w:szCs w:val="24"/>
        </w:rPr>
        <w:t xml:space="preserve">. </w:t>
      </w:r>
      <w:r w:rsidRPr="00236041">
        <w:rPr>
          <w:i/>
          <w:iCs/>
          <w:noProof/>
          <w:sz w:val="24"/>
          <w:szCs w:val="24"/>
        </w:rPr>
        <w:t>ECONBANK: Journal of Economics and Banking</w:t>
      </w:r>
      <w:r w:rsidRPr="00236041">
        <w:rPr>
          <w:noProof/>
          <w:sz w:val="24"/>
          <w:szCs w:val="24"/>
        </w:rPr>
        <w:t xml:space="preserve">, </w:t>
      </w:r>
      <w:r w:rsidRPr="00236041">
        <w:rPr>
          <w:i/>
          <w:iCs/>
          <w:noProof/>
          <w:sz w:val="24"/>
          <w:szCs w:val="24"/>
        </w:rPr>
        <w:t>1</w:t>
      </w:r>
      <w:r w:rsidRPr="00236041">
        <w:rPr>
          <w:noProof/>
          <w:sz w:val="24"/>
          <w:szCs w:val="24"/>
        </w:rPr>
        <w:t>(1), 55–60. https://doi.org/10.35829/econbank.v1i1.2</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Ladewi, Y., Afrida, A., &amp; Fernanda, D. (2023). Faktor-Faktor Penentu Kualitas Informasi Akuntansi. </w:t>
      </w:r>
      <w:r w:rsidRPr="00236041">
        <w:rPr>
          <w:i/>
          <w:iCs/>
          <w:noProof/>
          <w:sz w:val="24"/>
          <w:szCs w:val="24"/>
        </w:rPr>
        <w:t>Jurnal Akuntansi Bisnis</w:t>
      </w:r>
      <w:r w:rsidRPr="00236041">
        <w:rPr>
          <w:noProof/>
          <w:sz w:val="24"/>
          <w:szCs w:val="24"/>
        </w:rPr>
        <w:t xml:space="preserve">, </w:t>
      </w:r>
      <w:r w:rsidRPr="00236041">
        <w:rPr>
          <w:i/>
          <w:iCs/>
          <w:noProof/>
          <w:sz w:val="24"/>
          <w:szCs w:val="24"/>
        </w:rPr>
        <w:t>16</w:t>
      </w:r>
      <w:r w:rsidRPr="00236041">
        <w:rPr>
          <w:noProof/>
          <w:sz w:val="24"/>
          <w:szCs w:val="24"/>
        </w:rPr>
        <w:t>(1), 56–65. https://doi.org/10.30813/jab.v16i1.3720</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Lukman, H., &amp; Harun, V. (2018). Faktor yang Mempengaruhi Deteksi Kecurangan dalam Persepsi Auditor Eksternal dan Auditor Internal. </w:t>
      </w:r>
      <w:r w:rsidRPr="00236041">
        <w:rPr>
          <w:i/>
          <w:iCs/>
          <w:noProof/>
          <w:sz w:val="24"/>
          <w:szCs w:val="24"/>
        </w:rPr>
        <w:t>Jurnal Akuntansi</w:t>
      </w:r>
      <w:r w:rsidRPr="00236041">
        <w:rPr>
          <w:noProof/>
          <w:sz w:val="24"/>
          <w:szCs w:val="24"/>
        </w:rPr>
        <w:t xml:space="preserve">, </w:t>
      </w:r>
      <w:r w:rsidRPr="00236041">
        <w:rPr>
          <w:i/>
          <w:iCs/>
          <w:noProof/>
          <w:sz w:val="24"/>
          <w:szCs w:val="24"/>
        </w:rPr>
        <w:t>22</w:t>
      </w:r>
      <w:r w:rsidRPr="00236041">
        <w:rPr>
          <w:noProof/>
          <w:sz w:val="24"/>
          <w:szCs w:val="24"/>
        </w:rPr>
        <w:t>(2), 255–265. https://doi.org/10.24912/ja.v22i2.351</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Malewa, C. M., Ibrahim, M. A., &amp; Rahman, A. (2023). Pengaruh Internal Control dan </w:t>
      </w:r>
      <w:r w:rsidRPr="00236041">
        <w:rPr>
          <w:i/>
          <w:noProof/>
          <w:sz w:val="24"/>
          <w:szCs w:val="24"/>
        </w:rPr>
        <w:t>Whistleblowing system</w:t>
      </w:r>
      <w:r w:rsidRPr="00236041">
        <w:rPr>
          <w:noProof/>
          <w:sz w:val="24"/>
          <w:szCs w:val="24"/>
        </w:rPr>
        <w:t xml:space="preserve"> terhadap Tingkat Kecurangan. </w:t>
      </w:r>
      <w:r w:rsidRPr="00236041">
        <w:rPr>
          <w:i/>
          <w:iCs/>
          <w:noProof/>
          <w:sz w:val="24"/>
          <w:szCs w:val="24"/>
        </w:rPr>
        <w:t>Akrual: Jurnal Bisnis Dan Akuntansi Kontemporer</w:t>
      </w:r>
      <w:r w:rsidRPr="00236041">
        <w:rPr>
          <w:noProof/>
          <w:sz w:val="24"/>
          <w:szCs w:val="24"/>
        </w:rPr>
        <w:t xml:space="preserve">, </w:t>
      </w:r>
      <w:r w:rsidRPr="00236041">
        <w:rPr>
          <w:i/>
          <w:iCs/>
          <w:noProof/>
          <w:sz w:val="24"/>
          <w:szCs w:val="24"/>
        </w:rPr>
        <w:t>16</w:t>
      </w:r>
      <w:r w:rsidRPr="00236041">
        <w:rPr>
          <w:noProof/>
          <w:sz w:val="24"/>
          <w:szCs w:val="24"/>
        </w:rPr>
        <w:t>(1). https://doi.org/10.26487/akrual.v16i1.24268</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Mulyadi. (2002). </w:t>
      </w:r>
      <w:r w:rsidRPr="00236041">
        <w:rPr>
          <w:i/>
          <w:iCs/>
          <w:noProof/>
          <w:sz w:val="24"/>
          <w:szCs w:val="24"/>
        </w:rPr>
        <w:t>Auditing</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Mulyadi. (2005). </w:t>
      </w:r>
      <w:r w:rsidRPr="00236041">
        <w:rPr>
          <w:i/>
          <w:iCs/>
          <w:noProof/>
          <w:sz w:val="24"/>
          <w:szCs w:val="24"/>
        </w:rPr>
        <w:t>Akuntansi Biaya</w:t>
      </w:r>
      <w:r w:rsidRPr="00236041">
        <w:rPr>
          <w:noProof/>
          <w:sz w:val="24"/>
          <w:szCs w:val="24"/>
        </w:rPr>
        <w:t>. Yogyakarta: YKPN.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Mulyadi. (2006). </w:t>
      </w:r>
      <w:r w:rsidRPr="00236041">
        <w:rPr>
          <w:i/>
          <w:iCs/>
          <w:noProof/>
          <w:sz w:val="24"/>
          <w:szCs w:val="24"/>
        </w:rPr>
        <w:t>Akuntansi Manajemen</w:t>
      </w:r>
      <w:r w:rsidRPr="00236041">
        <w:rPr>
          <w:noProof/>
          <w:sz w:val="24"/>
          <w:szCs w:val="24"/>
        </w:rPr>
        <w:t xml:space="preserve"> (3 ed.).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Mulyadi. (2011). </w:t>
      </w:r>
      <w:r w:rsidRPr="00236041">
        <w:rPr>
          <w:i/>
          <w:iCs/>
          <w:noProof/>
          <w:sz w:val="24"/>
          <w:szCs w:val="24"/>
        </w:rPr>
        <w:t>Akuntansi Manajemen: Konsep, Manfaat dan Rekayasa</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Mulyadi. (2013). </w:t>
      </w:r>
      <w:r w:rsidRPr="00236041">
        <w:rPr>
          <w:i/>
          <w:iCs/>
          <w:noProof/>
          <w:sz w:val="24"/>
          <w:szCs w:val="24"/>
        </w:rPr>
        <w:t>Auditing</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Noor, J. (2020). </w:t>
      </w:r>
      <w:r w:rsidRPr="00236041">
        <w:rPr>
          <w:i/>
          <w:iCs/>
          <w:noProof/>
          <w:sz w:val="24"/>
          <w:szCs w:val="24"/>
        </w:rPr>
        <w:t>Manajemen Strategi Konsep Dan Model Bisnis</w:t>
      </w:r>
      <w:r w:rsidRPr="00236041">
        <w:rPr>
          <w:noProof/>
          <w:sz w:val="24"/>
          <w:szCs w:val="24"/>
        </w:rPr>
        <w:t>. Rangkasbitung: La Tansa Mashiro.</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Nugroho, V. O. (2015). </w:t>
      </w:r>
      <w:r w:rsidRPr="00236041">
        <w:rPr>
          <w:i/>
          <w:iCs/>
          <w:noProof/>
          <w:sz w:val="24"/>
          <w:szCs w:val="24"/>
        </w:rPr>
        <w:t xml:space="preserve">Pengaruh Persepsi Karyawan Mengenai Whistleblowing system terhadap Pencegahan </w:t>
      </w:r>
      <w:r w:rsidRPr="00B10144">
        <w:rPr>
          <w:i/>
          <w:iCs/>
          <w:noProof/>
          <w:sz w:val="24"/>
          <w:szCs w:val="24"/>
        </w:rPr>
        <w:t>Fraud</w:t>
      </w:r>
      <w:r w:rsidRPr="00236041">
        <w:rPr>
          <w:i/>
          <w:iCs/>
          <w:noProof/>
          <w:sz w:val="24"/>
          <w:szCs w:val="24"/>
        </w:rPr>
        <w:t xml:space="preserve"> dengan Perilaku Etis sebagai Variabel Intervening pada PT Pagilaran</w:t>
      </w:r>
      <w:r w:rsidRPr="00236041">
        <w:rPr>
          <w:noProof/>
          <w:sz w:val="24"/>
          <w:szCs w:val="24"/>
        </w:rPr>
        <w:t>. Skripsi. Universitas Negeri Yogyakarta.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Nuryanti, R. (2018). </w:t>
      </w:r>
      <w:r w:rsidRPr="00236041">
        <w:rPr>
          <w:i/>
          <w:iCs/>
          <w:noProof/>
          <w:sz w:val="24"/>
          <w:szCs w:val="24"/>
        </w:rPr>
        <w:t xml:space="preserve">Analisis Peranan </w:t>
      </w:r>
      <w:r w:rsidRPr="00236041">
        <w:rPr>
          <w:iCs/>
          <w:noProof/>
          <w:sz w:val="24"/>
          <w:szCs w:val="24"/>
        </w:rPr>
        <w:t>Sistem pengendalian internal</w:t>
      </w:r>
      <w:r w:rsidRPr="00236041">
        <w:rPr>
          <w:i/>
          <w:iCs/>
          <w:noProof/>
          <w:sz w:val="24"/>
          <w:szCs w:val="24"/>
        </w:rPr>
        <w:t xml:space="preserve"> Persediaan Terhadap Efektivitas Pengelolaan Persediaan Obat-Obatan Studi Kasus Rumah Sakit Jasa Kartini Tasikmalaya</w:t>
      </w:r>
      <w:r w:rsidRPr="00236041">
        <w:rPr>
          <w:noProof/>
          <w:sz w:val="24"/>
          <w:szCs w:val="24"/>
        </w:rPr>
        <w:t>. Skripsi. Universitas Islam Indonesia.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Olivia, &amp; Lastanti, H. S. (2022). Pengaruh Sistem pengendalian internal, Independensi, </w:t>
      </w:r>
      <w:r w:rsidRPr="00236041">
        <w:rPr>
          <w:i/>
          <w:noProof/>
          <w:sz w:val="24"/>
          <w:szCs w:val="24"/>
        </w:rPr>
        <w:t>Whistleblowing system</w:t>
      </w:r>
      <w:r w:rsidRPr="00236041">
        <w:rPr>
          <w:noProof/>
          <w:sz w:val="24"/>
          <w:szCs w:val="24"/>
        </w:rPr>
        <w:t>, Anti-</w:t>
      </w:r>
      <w:r w:rsidRPr="00B10144">
        <w:rPr>
          <w:i/>
          <w:noProof/>
          <w:sz w:val="24"/>
          <w:szCs w:val="24"/>
        </w:rPr>
        <w:t>Fraud</w:t>
      </w:r>
      <w:r w:rsidRPr="00236041">
        <w:rPr>
          <w:noProof/>
          <w:sz w:val="24"/>
          <w:szCs w:val="24"/>
        </w:rPr>
        <w:t xml:space="preserve"> Awareness, dan Integritas terhadap Pencegahan </w:t>
      </w:r>
      <w:r w:rsidRPr="00B10144">
        <w:rPr>
          <w:i/>
          <w:noProof/>
          <w:sz w:val="24"/>
          <w:szCs w:val="24"/>
        </w:rPr>
        <w:t>Fraud</w:t>
      </w:r>
      <w:r w:rsidRPr="00236041">
        <w:rPr>
          <w:noProof/>
          <w:sz w:val="24"/>
          <w:szCs w:val="24"/>
        </w:rPr>
        <w:t xml:space="preserve">. </w:t>
      </w:r>
      <w:r w:rsidRPr="00236041">
        <w:rPr>
          <w:i/>
          <w:iCs/>
          <w:noProof/>
          <w:sz w:val="24"/>
          <w:szCs w:val="24"/>
        </w:rPr>
        <w:t>Jurnal Ekonomi Trisakti</w:t>
      </w:r>
      <w:r w:rsidRPr="00236041">
        <w:rPr>
          <w:noProof/>
          <w:sz w:val="24"/>
          <w:szCs w:val="24"/>
        </w:rPr>
        <w:t xml:space="preserve">, </w:t>
      </w:r>
      <w:r w:rsidRPr="00236041">
        <w:rPr>
          <w:i/>
          <w:iCs/>
          <w:noProof/>
          <w:sz w:val="24"/>
          <w:szCs w:val="24"/>
        </w:rPr>
        <w:t>2</w:t>
      </w:r>
      <w:r w:rsidRPr="00236041">
        <w:rPr>
          <w:noProof/>
          <w:sz w:val="24"/>
          <w:szCs w:val="24"/>
        </w:rPr>
        <w:t>(2), 261–272. https://doi.org/10.25105/jet.v2i2.14217</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Polancik, G. (2009). </w:t>
      </w:r>
      <w:r w:rsidRPr="00236041">
        <w:rPr>
          <w:i/>
          <w:iCs/>
          <w:noProof/>
          <w:sz w:val="24"/>
          <w:szCs w:val="24"/>
        </w:rPr>
        <w:t>Empirical Research Method Poster</w:t>
      </w:r>
      <w:r w:rsidRPr="00236041">
        <w:rPr>
          <w:noProof/>
          <w:sz w:val="24"/>
          <w:szCs w:val="24"/>
        </w:rPr>
        <w:t>. Jakarta: Erlangga.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lastRenderedPageBreak/>
        <w:t xml:space="preserve">Rahayu, S. K., &amp; Suhayati, E. (2009). </w:t>
      </w:r>
      <w:r w:rsidRPr="00236041">
        <w:rPr>
          <w:i/>
          <w:iCs/>
          <w:noProof/>
          <w:sz w:val="24"/>
          <w:szCs w:val="24"/>
        </w:rPr>
        <w:t>Auditing: Konsep dasar Pedoman Pemeriksaan Akuntan Publik</w:t>
      </w:r>
      <w:r w:rsidRPr="00236041">
        <w:rPr>
          <w:noProof/>
          <w:sz w:val="24"/>
          <w:szCs w:val="24"/>
        </w:rPr>
        <w:t>. Yogyakarta: Graha Ilmu.</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Ramadhaniyati, Y., &amp; Hayati, N. (2014). Pengaruh Profesionalisme, Motivasi, Integritas, dan Independensi Satuan Pengawasan Internal dalam Mencegah Kecurangan (</w:t>
      </w:r>
      <w:r w:rsidRPr="00B10144">
        <w:rPr>
          <w:i/>
          <w:noProof/>
          <w:sz w:val="24"/>
          <w:szCs w:val="24"/>
        </w:rPr>
        <w:t>Fraud</w:t>
      </w:r>
      <w:r w:rsidRPr="00236041">
        <w:rPr>
          <w:noProof/>
          <w:sz w:val="24"/>
          <w:szCs w:val="24"/>
        </w:rPr>
        <w:t xml:space="preserve">) di Lingkungan Perguruan Tinggi Negeri. </w:t>
      </w:r>
      <w:r w:rsidRPr="00236041">
        <w:rPr>
          <w:i/>
          <w:iCs/>
          <w:noProof/>
          <w:sz w:val="24"/>
          <w:szCs w:val="24"/>
        </w:rPr>
        <w:t>Journal of Auditing, Finance, and Forensic Accounting</w:t>
      </w:r>
      <w:r w:rsidRPr="00236041">
        <w:rPr>
          <w:noProof/>
          <w:sz w:val="24"/>
          <w:szCs w:val="24"/>
        </w:rPr>
        <w:t xml:space="preserve">, </w:t>
      </w:r>
      <w:r w:rsidRPr="00236041">
        <w:rPr>
          <w:i/>
          <w:iCs/>
          <w:noProof/>
          <w:sz w:val="24"/>
          <w:szCs w:val="24"/>
        </w:rPr>
        <w:t>2</w:t>
      </w:r>
      <w:r w:rsidRPr="00236041">
        <w:rPr>
          <w:noProof/>
          <w:sz w:val="24"/>
          <w:szCs w:val="24"/>
        </w:rPr>
        <w:t>(2), 101–114. https://doi.org/10.21107/jaffa.v2i2.765</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Ruslan, R. (2012). </w:t>
      </w:r>
      <w:r w:rsidRPr="00236041">
        <w:rPr>
          <w:i/>
          <w:iCs/>
          <w:noProof/>
          <w:sz w:val="24"/>
          <w:szCs w:val="24"/>
        </w:rPr>
        <w:t>Manajemen Public Relations dan Media Komunikasi</w:t>
      </w:r>
      <w:r w:rsidRPr="00236041">
        <w:rPr>
          <w:noProof/>
          <w:sz w:val="24"/>
          <w:szCs w:val="24"/>
        </w:rPr>
        <w:t>. Jakarta: Raja Grafindo Persada.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Sabau, E. M. (2013). </w:t>
      </w:r>
      <w:r w:rsidRPr="00B10144">
        <w:rPr>
          <w:i/>
          <w:noProof/>
          <w:sz w:val="24"/>
          <w:szCs w:val="24"/>
        </w:rPr>
        <w:t>Fraud</w:t>
      </w:r>
      <w:r w:rsidRPr="00236041">
        <w:rPr>
          <w:noProof/>
          <w:sz w:val="24"/>
          <w:szCs w:val="24"/>
        </w:rPr>
        <w:t xml:space="preserve"> Risk Management &amp; Human Rationalization Assessment. </w:t>
      </w:r>
      <w:r w:rsidRPr="00236041">
        <w:rPr>
          <w:i/>
          <w:iCs/>
          <w:noProof/>
          <w:sz w:val="24"/>
          <w:szCs w:val="24"/>
        </w:rPr>
        <w:t>Business Excellence and Management</w:t>
      </w:r>
      <w:r w:rsidRPr="00236041">
        <w:rPr>
          <w:noProof/>
          <w:sz w:val="24"/>
          <w:szCs w:val="24"/>
        </w:rPr>
        <w:t xml:space="preserve">, </w:t>
      </w:r>
      <w:r w:rsidRPr="00236041">
        <w:rPr>
          <w:i/>
          <w:iCs/>
          <w:noProof/>
          <w:sz w:val="24"/>
          <w:szCs w:val="24"/>
        </w:rPr>
        <w:t>3</w:t>
      </w:r>
      <w:r w:rsidRPr="00236041">
        <w:rPr>
          <w:noProof/>
          <w:sz w:val="24"/>
          <w:szCs w:val="24"/>
        </w:rPr>
        <w:t>(1), 41–56.</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Sanjaya, K. S., &amp; Faisal, A. (2022). Pengaruh Audit Internal dan Sistem pengendalian internal terhadap Pencegahan Kecurangan dengan Independensi sebagai Pemoderasi. </w:t>
      </w:r>
      <w:r w:rsidRPr="00236041">
        <w:rPr>
          <w:i/>
          <w:iCs/>
          <w:noProof/>
          <w:sz w:val="24"/>
          <w:szCs w:val="24"/>
        </w:rPr>
        <w:t>Jurnal Ekonomi Trisakti</w:t>
      </w:r>
      <w:r w:rsidRPr="00236041">
        <w:rPr>
          <w:noProof/>
          <w:sz w:val="24"/>
          <w:szCs w:val="24"/>
        </w:rPr>
        <w:t xml:space="preserve">, </w:t>
      </w:r>
      <w:r w:rsidRPr="00236041">
        <w:rPr>
          <w:i/>
          <w:iCs/>
          <w:noProof/>
          <w:sz w:val="24"/>
          <w:szCs w:val="24"/>
        </w:rPr>
        <w:t>2</w:t>
      </w:r>
      <w:r w:rsidRPr="00236041">
        <w:rPr>
          <w:noProof/>
          <w:sz w:val="24"/>
          <w:szCs w:val="24"/>
        </w:rPr>
        <w:t>(2), 1825–1836. https://doi.org/10.25105/jet.v2i2.14714</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Saputra, A. (2017). Pengaruh Sistem Internal Kontrol, Audit Internal dan Penerapan Good Corporate Governance terhadap Kecurangan (</w:t>
      </w:r>
      <w:r w:rsidRPr="00B10144">
        <w:rPr>
          <w:i/>
          <w:noProof/>
          <w:sz w:val="24"/>
          <w:szCs w:val="24"/>
        </w:rPr>
        <w:t>Fraud</w:t>
      </w:r>
      <w:r w:rsidRPr="00236041">
        <w:rPr>
          <w:noProof/>
          <w:sz w:val="24"/>
          <w:szCs w:val="24"/>
        </w:rPr>
        <w:t xml:space="preserve">) Perbankan (Studi Kasus pada Bank Syariah Anak Perusahaan BUMN di Medan). </w:t>
      </w:r>
      <w:r w:rsidRPr="00236041">
        <w:rPr>
          <w:i/>
          <w:iCs/>
          <w:noProof/>
          <w:sz w:val="24"/>
          <w:szCs w:val="24"/>
        </w:rPr>
        <w:t>Owner: Riset &amp; Jurnal Akuntansi</w:t>
      </w:r>
      <w:r w:rsidRPr="00236041">
        <w:rPr>
          <w:noProof/>
          <w:sz w:val="24"/>
          <w:szCs w:val="24"/>
        </w:rPr>
        <w:t xml:space="preserve">, </w:t>
      </w:r>
      <w:r w:rsidRPr="00236041">
        <w:rPr>
          <w:i/>
          <w:iCs/>
          <w:noProof/>
          <w:sz w:val="24"/>
          <w:szCs w:val="24"/>
        </w:rPr>
        <w:t>1</w:t>
      </w:r>
      <w:r w:rsidRPr="00236041">
        <w:rPr>
          <w:noProof/>
          <w:sz w:val="24"/>
          <w:szCs w:val="24"/>
        </w:rPr>
        <w:t>(1), 48–55.</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Sartono, M. A. (2014). Kecurangan Dalam Laporan Keuangan. </w:t>
      </w:r>
      <w:r w:rsidRPr="00236041">
        <w:rPr>
          <w:i/>
          <w:iCs/>
          <w:noProof/>
          <w:sz w:val="24"/>
          <w:szCs w:val="24"/>
        </w:rPr>
        <w:t>Jurnal Studi Akuntansi dan Bisnis</w:t>
      </w:r>
      <w:r w:rsidRPr="00236041">
        <w:rPr>
          <w:noProof/>
          <w:sz w:val="24"/>
          <w:szCs w:val="24"/>
        </w:rPr>
        <w:t xml:space="preserve">, </w:t>
      </w:r>
      <w:r w:rsidRPr="00236041">
        <w:rPr>
          <w:i/>
          <w:iCs/>
          <w:noProof/>
          <w:sz w:val="24"/>
          <w:szCs w:val="24"/>
        </w:rPr>
        <w:t>1</w:t>
      </w:r>
      <w:r w:rsidRPr="00236041">
        <w:rPr>
          <w:noProof/>
          <w:sz w:val="24"/>
          <w:szCs w:val="24"/>
        </w:rPr>
        <w:t>(2), 177–192. https://doi.org/10.55171/jsab.v1i2.27</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Saud, I. M. (2016). Pengaruh Sikap dan Persepsi Kontrol Perilaku Terhadap Niat Whistleblowing Internal-Eksternal dengan Persepsi Dukungan Organisasi Sebagai Variabel Pemoderasi. </w:t>
      </w:r>
      <w:r w:rsidRPr="00236041">
        <w:rPr>
          <w:i/>
          <w:iCs/>
          <w:noProof/>
          <w:sz w:val="24"/>
          <w:szCs w:val="24"/>
        </w:rPr>
        <w:t>Jurnal Akuntansi dan Investasi</w:t>
      </w:r>
      <w:r w:rsidRPr="00236041">
        <w:rPr>
          <w:noProof/>
          <w:sz w:val="24"/>
          <w:szCs w:val="24"/>
        </w:rPr>
        <w:t xml:space="preserve">, </w:t>
      </w:r>
      <w:r w:rsidRPr="00236041">
        <w:rPr>
          <w:i/>
          <w:iCs/>
          <w:noProof/>
          <w:sz w:val="24"/>
          <w:szCs w:val="24"/>
        </w:rPr>
        <w:t>17</w:t>
      </w:r>
      <w:r w:rsidRPr="00236041">
        <w:rPr>
          <w:noProof/>
          <w:sz w:val="24"/>
          <w:szCs w:val="24"/>
        </w:rPr>
        <w:t>(2), 209–219. https://doi.org/10.18196/jai.2016.0056.209-219</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Sawyer, R. K. (2003). </w:t>
      </w:r>
      <w:r w:rsidRPr="00236041">
        <w:rPr>
          <w:i/>
          <w:iCs/>
          <w:noProof/>
          <w:sz w:val="24"/>
          <w:szCs w:val="24"/>
        </w:rPr>
        <w:t>Explaining Creativity: The Science of Human Innovation</w:t>
      </w:r>
      <w:r w:rsidRPr="00236041">
        <w:rPr>
          <w:noProof/>
          <w:sz w:val="24"/>
          <w:szCs w:val="24"/>
        </w:rPr>
        <w:t>. New York: Oxford University Press.</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Sawyer, R. K. (2005). </w:t>
      </w:r>
      <w:r w:rsidRPr="00236041">
        <w:rPr>
          <w:i/>
          <w:iCs/>
          <w:noProof/>
          <w:sz w:val="24"/>
          <w:szCs w:val="24"/>
        </w:rPr>
        <w:t>Internal Auditing</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Sawyer, R. K. (2006). </w:t>
      </w:r>
      <w:r w:rsidRPr="00236041">
        <w:rPr>
          <w:i/>
          <w:iCs/>
          <w:noProof/>
          <w:sz w:val="24"/>
          <w:szCs w:val="24"/>
        </w:rPr>
        <w:t>Explaining Creativity: The Science of Human Innovation</w:t>
      </w:r>
      <w:r w:rsidRPr="00236041">
        <w:rPr>
          <w:noProof/>
          <w:sz w:val="24"/>
          <w:szCs w:val="24"/>
        </w:rPr>
        <w:t>. New York: Oxford University Press.</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Semendawai, A. H., Santoso, F., Wagiman, W., Omas, B., Martanto, S., &amp; Susilaningtias, W. (2011). </w:t>
      </w:r>
      <w:r w:rsidRPr="00236041">
        <w:rPr>
          <w:i/>
          <w:iCs/>
          <w:noProof/>
          <w:sz w:val="24"/>
          <w:szCs w:val="24"/>
        </w:rPr>
        <w:t>Memahami Whistleblower</w:t>
      </w:r>
      <w:r w:rsidRPr="00236041">
        <w:rPr>
          <w:noProof/>
          <w:sz w:val="24"/>
          <w:szCs w:val="24"/>
        </w:rPr>
        <w:t>. Jakarta: LPSK.</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Sinurani, A. W. (2017). </w:t>
      </w:r>
      <w:r w:rsidRPr="00236041">
        <w:rPr>
          <w:i/>
          <w:iCs/>
          <w:noProof/>
          <w:sz w:val="24"/>
          <w:szCs w:val="24"/>
        </w:rPr>
        <w:t>Peran Auditor Internal dalam Pencegahan Kecurangan (</w:t>
      </w:r>
      <w:r w:rsidRPr="00B10144">
        <w:rPr>
          <w:i/>
          <w:iCs/>
          <w:noProof/>
          <w:sz w:val="24"/>
          <w:szCs w:val="24"/>
        </w:rPr>
        <w:t>Fraud</w:t>
      </w:r>
      <w:r w:rsidRPr="00236041">
        <w:rPr>
          <w:i/>
          <w:iCs/>
          <w:noProof/>
          <w:sz w:val="24"/>
          <w:szCs w:val="24"/>
        </w:rPr>
        <w:t>) (Studi Kasus Pada PT. Bprs Mandiri Mitra Sukses Gresik)</w:t>
      </w:r>
      <w:r w:rsidRPr="00236041">
        <w:rPr>
          <w:noProof/>
          <w:sz w:val="24"/>
          <w:szCs w:val="24"/>
        </w:rPr>
        <w:t>. Skripsi. Universitas Muhammadiyah Malang.</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lastRenderedPageBreak/>
        <w:t xml:space="preserve">Soeharmono. (2012). Peranan Internal Auditor dalam Pendeteksi dan Pencegahan Kecurangan. </w:t>
      </w:r>
      <w:r w:rsidRPr="00236041">
        <w:rPr>
          <w:i/>
          <w:iCs/>
          <w:noProof/>
          <w:sz w:val="24"/>
          <w:szCs w:val="24"/>
        </w:rPr>
        <w:t>Berkala Ilmiah Mahasiswa Akuntansi</w:t>
      </w:r>
      <w:r w:rsidRPr="00236041">
        <w:rPr>
          <w:noProof/>
          <w:sz w:val="24"/>
          <w:szCs w:val="24"/>
        </w:rPr>
        <w:t xml:space="preserve">, </w:t>
      </w:r>
      <w:r w:rsidRPr="00236041">
        <w:rPr>
          <w:i/>
          <w:iCs/>
          <w:noProof/>
          <w:sz w:val="24"/>
          <w:szCs w:val="24"/>
        </w:rPr>
        <w:t>1</w:t>
      </w:r>
      <w:r w:rsidRPr="00236041">
        <w:rPr>
          <w:noProof/>
          <w:sz w:val="24"/>
          <w:szCs w:val="24"/>
        </w:rPr>
        <w:t>(3).</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SPKN BPK. (2017). </w:t>
      </w:r>
      <w:r w:rsidRPr="00236041">
        <w:rPr>
          <w:i/>
          <w:iCs/>
          <w:noProof/>
          <w:sz w:val="24"/>
          <w:szCs w:val="24"/>
        </w:rPr>
        <w:t>Standar Pemeriksaan Keuangan Negara</w:t>
      </w:r>
      <w:r w:rsidRPr="00236041">
        <w:rPr>
          <w:noProof/>
          <w:sz w:val="24"/>
          <w:szCs w:val="24"/>
        </w:rPr>
        <w:t>. Jakarta: Badan Pemeriksa Keuangan.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Sugiyono. (2016). </w:t>
      </w:r>
      <w:r w:rsidRPr="00236041">
        <w:rPr>
          <w:i/>
          <w:iCs/>
          <w:noProof/>
          <w:sz w:val="24"/>
          <w:szCs w:val="24"/>
        </w:rPr>
        <w:t>Metode Penelitian Kuantitatiff, Kualitatif, dan R&amp;D</w:t>
      </w:r>
      <w:r w:rsidRPr="00236041">
        <w:rPr>
          <w:noProof/>
          <w:sz w:val="24"/>
          <w:szCs w:val="24"/>
        </w:rPr>
        <w:t>. Bandung: Alfabeta.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Sugiyono. (2017). </w:t>
      </w:r>
      <w:r w:rsidRPr="00236041">
        <w:rPr>
          <w:i/>
          <w:iCs/>
          <w:noProof/>
          <w:sz w:val="24"/>
          <w:szCs w:val="24"/>
        </w:rPr>
        <w:t>Metode Penelitian Kombinasi</w:t>
      </w:r>
      <w:r w:rsidRPr="00236041">
        <w:rPr>
          <w:noProof/>
          <w:sz w:val="24"/>
          <w:szCs w:val="24"/>
        </w:rPr>
        <w:t>. Bandung: Alfabeta.</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Sugiyono. (2018). </w:t>
      </w:r>
      <w:r w:rsidRPr="00236041">
        <w:rPr>
          <w:i/>
          <w:iCs/>
          <w:noProof/>
          <w:sz w:val="24"/>
          <w:szCs w:val="24"/>
        </w:rPr>
        <w:t>Metode Penelitian Kombinasi (Mixed Methods)</w:t>
      </w:r>
      <w:r w:rsidRPr="00236041">
        <w:rPr>
          <w:noProof/>
          <w:sz w:val="24"/>
          <w:szCs w:val="24"/>
        </w:rPr>
        <w:t>. Bandung: Alfabeta CV.</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Sukarsah, D. N. (2016). </w:t>
      </w:r>
      <w:r w:rsidRPr="00236041">
        <w:rPr>
          <w:i/>
          <w:iCs/>
          <w:noProof/>
          <w:sz w:val="24"/>
          <w:szCs w:val="24"/>
        </w:rPr>
        <w:t xml:space="preserve">Pengaruh </w:t>
      </w:r>
      <w:r w:rsidRPr="00236041">
        <w:rPr>
          <w:iCs/>
          <w:noProof/>
          <w:sz w:val="24"/>
          <w:szCs w:val="24"/>
        </w:rPr>
        <w:t>Sistem pengendalian internal</w:t>
      </w:r>
      <w:r w:rsidRPr="00236041">
        <w:rPr>
          <w:i/>
          <w:iCs/>
          <w:noProof/>
          <w:sz w:val="24"/>
          <w:szCs w:val="24"/>
        </w:rPr>
        <w:t xml:space="preserve"> dan Profesionalisme Auditor Internal terhadap Pencegahan </w:t>
      </w:r>
      <w:r w:rsidRPr="00B10144">
        <w:rPr>
          <w:i/>
          <w:iCs/>
          <w:noProof/>
          <w:sz w:val="24"/>
          <w:szCs w:val="24"/>
        </w:rPr>
        <w:t>Fraud</w:t>
      </w:r>
      <w:r w:rsidRPr="00236041">
        <w:rPr>
          <w:i/>
          <w:iCs/>
          <w:noProof/>
          <w:sz w:val="24"/>
          <w:szCs w:val="24"/>
        </w:rPr>
        <w:t xml:space="preserve"> Persediaan (Survey pada Dua BUMN di Kota Bandung)</w:t>
      </w:r>
      <w:r w:rsidRPr="00236041">
        <w:rPr>
          <w:noProof/>
          <w:sz w:val="24"/>
          <w:szCs w:val="24"/>
        </w:rPr>
        <w:t>. Skripsi. Universitas Pasundan.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Suryanto, T., &amp; Saputro, A. D. (2016). </w:t>
      </w:r>
      <w:r w:rsidRPr="00B10144">
        <w:rPr>
          <w:i/>
          <w:iCs/>
          <w:noProof/>
          <w:sz w:val="24"/>
          <w:szCs w:val="24"/>
        </w:rPr>
        <w:t>Fraud</w:t>
      </w:r>
      <w:r w:rsidRPr="00236041">
        <w:rPr>
          <w:i/>
          <w:iCs/>
          <w:noProof/>
          <w:sz w:val="24"/>
          <w:szCs w:val="24"/>
        </w:rPr>
        <w:t xml:space="preserve"> AKuntansi dalam Perspektif Islam</w:t>
      </w:r>
      <w:r w:rsidRPr="00236041">
        <w:rPr>
          <w:noProof/>
          <w:sz w:val="24"/>
          <w:szCs w:val="24"/>
        </w:rPr>
        <w:t>. Yogyakarta: Arti Bumi Intaran.</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Tamodia, W. (2013). Evaluasi Penerapan Sistem Pengendalian Intern untuk Persediaan Barang Dagangan pada PT. Laris Manis Utama Cabang Manado. </w:t>
      </w:r>
      <w:r w:rsidRPr="00236041">
        <w:rPr>
          <w:i/>
          <w:iCs/>
          <w:noProof/>
          <w:sz w:val="24"/>
          <w:szCs w:val="24"/>
        </w:rPr>
        <w:t>Jurnal EMBA: Jurnal Riset Ekonomi, Manjemen, Bisnis dan Akuntansi</w:t>
      </w:r>
      <w:r w:rsidRPr="00236041">
        <w:rPr>
          <w:noProof/>
          <w:sz w:val="24"/>
          <w:szCs w:val="24"/>
        </w:rPr>
        <w:t xml:space="preserve">, </w:t>
      </w:r>
      <w:r w:rsidRPr="00236041">
        <w:rPr>
          <w:i/>
          <w:iCs/>
          <w:noProof/>
          <w:sz w:val="24"/>
          <w:szCs w:val="24"/>
        </w:rPr>
        <w:t>1</w:t>
      </w:r>
      <w:r w:rsidRPr="00236041">
        <w:rPr>
          <w:noProof/>
          <w:sz w:val="24"/>
          <w:szCs w:val="24"/>
        </w:rPr>
        <w:t>(3), 20–29. https://doi.org/10.35794/emba.1.3.2013.1366</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Tuanakotta. (2010). </w:t>
      </w:r>
      <w:r w:rsidRPr="00236041">
        <w:rPr>
          <w:i/>
          <w:iCs/>
          <w:noProof/>
          <w:sz w:val="24"/>
          <w:szCs w:val="24"/>
        </w:rPr>
        <w:t>Akuntansi Forensik dan Audit Investigatif</w:t>
      </w:r>
      <w:r w:rsidRPr="00236041">
        <w:rPr>
          <w:noProof/>
          <w:sz w:val="24"/>
          <w:szCs w:val="24"/>
        </w:rPr>
        <w:t>. Jakarta: Salemba Empat.</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Tugiman, H. (2006). </w:t>
      </w:r>
      <w:r w:rsidRPr="00236041">
        <w:rPr>
          <w:i/>
          <w:iCs/>
          <w:noProof/>
          <w:sz w:val="24"/>
          <w:szCs w:val="24"/>
        </w:rPr>
        <w:t>Standar Profesional Audit Internal</w:t>
      </w:r>
      <w:r w:rsidRPr="00236041">
        <w:rPr>
          <w:noProof/>
          <w:sz w:val="24"/>
          <w:szCs w:val="24"/>
        </w:rPr>
        <w:t>. Yogyakarta: Kanisius.</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Wahyuni, S., &amp; Hayati, N. (2022). Analisis Good Corporate Governance, Sistem pengendalian internal, dan </w:t>
      </w:r>
      <w:r w:rsidRPr="00236041">
        <w:rPr>
          <w:i/>
          <w:noProof/>
          <w:sz w:val="24"/>
          <w:szCs w:val="24"/>
        </w:rPr>
        <w:t>Whistleblowing system</w:t>
      </w:r>
      <w:r w:rsidRPr="00236041">
        <w:rPr>
          <w:noProof/>
          <w:sz w:val="24"/>
          <w:szCs w:val="24"/>
        </w:rPr>
        <w:t xml:space="preserve"> dan </w:t>
      </w:r>
      <w:r w:rsidRPr="00B10144">
        <w:rPr>
          <w:i/>
          <w:noProof/>
          <w:sz w:val="24"/>
          <w:szCs w:val="24"/>
        </w:rPr>
        <w:t>Fraud</w:t>
      </w:r>
      <w:r w:rsidRPr="00236041">
        <w:rPr>
          <w:noProof/>
          <w:sz w:val="24"/>
          <w:szCs w:val="24"/>
        </w:rPr>
        <w:t xml:space="preserve">. </w:t>
      </w:r>
      <w:r w:rsidRPr="00236041">
        <w:rPr>
          <w:i/>
          <w:iCs/>
          <w:noProof/>
          <w:sz w:val="24"/>
          <w:szCs w:val="24"/>
        </w:rPr>
        <w:t>Journal of Business and Banking</w:t>
      </w:r>
      <w:r w:rsidRPr="00236041">
        <w:rPr>
          <w:noProof/>
          <w:sz w:val="24"/>
          <w:szCs w:val="24"/>
        </w:rPr>
        <w:t xml:space="preserve">, </w:t>
      </w:r>
      <w:r w:rsidRPr="00236041">
        <w:rPr>
          <w:i/>
          <w:iCs/>
          <w:noProof/>
          <w:sz w:val="24"/>
          <w:szCs w:val="24"/>
        </w:rPr>
        <w:t>12</w:t>
      </w:r>
      <w:r w:rsidRPr="00236041">
        <w:rPr>
          <w:noProof/>
          <w:sz w:val="24"/>
          <w:szCs w:val="24"/>
        </w:rPr>
        <w:t>(1), 125. https://doi.org/10.14414/jbb.v12i1.3260</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Wardah, Z., Carolina, A., &amp; Wulandari, A. (2022). Pengaruh </w:t>
      </w:r>
      <w:r w:rsidRPr="00236041">
        <w:rPr>
          <w:i/>
          <w:noProof/>
          <w:sz w:val="24"/>
          <w:szCs w:val="24"/>
        </w:rPr>
        <w:t>Whistleblowing system</w:t>
      </w:r>
      <w:r w:rsidRPr="00236041">
        <w:rPr>
          <w:noProof/>
          <w:sz w:val="24"/>
          <w:szCs w:val="24"/>
        </w:rPr>
        <w:t xml:space="preserve">, Internal Control, Leadership dan Budaya Organisasi terhadap </w:t>
      </w:r>
      <w:r w:rsidRPr="00B10144">
        <w:rPr>
          <w:i/>
          <w:noProof/>
          <w:sz w:val="24"/>
          <w:szCs w:val="24"/>
        </w:rPr>
        <w:t>Fraud</w:t>
      </w:r>
      <w:r w:rsidRPr="00236041">
        <w:rPr>
          <w:noProof/>
          <w:sz w:val="24"/>
          <w:szCs w:val="24"/>
        </w:rPr>
        <w:t xml:space="preserve"> Prevention. </w:t>
      </w:r>
      <w:r w:rsidRPr="00236041">
        <w:rPr>
          <w:i/>
          <w:iCs/>
          <w:noProof/>
          <w:sz w:val="24"/>
          <w:szCs w:val="24"/>
        </w:rPr>
        <w:t>Nominal Barometer Riset Akuntansi dan Manajemen</w:t>
      </w:r>
      <w:r w:rsidRPr="00236041">
        <w:rPr>
          <w:noProof/>
          <w:sz w:val="24"/>
          <w:szCs w:val="24"/>
        </w:rPr>
        <w:t xml:space="preserve">, </w:t>
      </w:r>
      <w:r w:rsidRPr="00236041">
        <w:rPr>
          <w:i/>
          <w:iCs/>
          <w:noProof/>
          <w:sz w:val="24"/>
          <w:szCs w:val="24"/>
        </w:rPr>
        <w:t>11</w:t>
      </w:r>
      <w:r w:rsidRPr="00236041">
        <w:rPr>
          <w:noProof/>
          <w:sz w:val="24"/>
          <w:szCs w:val="24"/>
        </w:rPr>
        <w:t>(2), 233–247. https://doi.org/10.21831/nominal.v11i2.49346</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Widilestariningtyas, O., &amp; Akbar, R. T. (2014). Pengaruh Audit Internal terhdap Risiko </w:t>
      </w:r>
      <w:r w:rsidRPr="00B10144">
        <w:rPr>
          <w:i/>
          <w:noProof/>
          <w:sz w:val="24"/>
          <w:szCs w:val="24"/>
        </w:rPr>
        <w:t>Fraud</w:t>
      </w:r>
      <w:r w:rsidRPr="00236041">
        <w:rPr>
          <w:noProof/>
          <w:sz w:val="24"/>
          <w:szCs w:val="24"/>
        </w:rPr>
        <w:t xml:space="preserve"> (Survey pada PT. BRI di Wilayah Bandung. </w:t>
      </w:r>
      <w:r w:rsidRPr="00236041">
        <w:rPr>
          <w:i/>
          <w:iCs/>
          <w:noProof/>
          <w:sz w:val="24"/>
          <w:szCs w:val="24"/>
        </w:rPr>
        <w:t>Jurnal Riset Akuntansi</w:t>
      </w:r>
      <w:r w:rsidRPr="00236041">
        <w:rPr>
          <w:noProof/>
          <w:sz w:val="24"/>
          <w:szCs w:val="24"/>
        </w:rPr>
        <w:t xml:space="preserve">, </w:t>
      </w:r>
      <w:r w:rsidRPr="00236041">
        <w:rPr>
          <w:i/>
          <w:iCs/>
          <w:noProof/>
          <w:sz w:val="24"/>
          <w:szCs w:val="24"/>
        </w:rPr>
        <w:t>6</w:t>
      </w:r>
      <w:r w:rsidRPr="00236041">
        <w:rPr>
          <w:noProof/>
          <w:sz w:val="24"/>
          <w:szCs w:val="24"/>
        </w:rPr>
        <w:t>(1), 19–38.</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Windasari, M. Y., &amp; Juliarsa, G. (2016). Pengaruh Kompetensi, Independensi, dan Profesionalisme Auditor Internal dalam Mencegah Kecurangan pada BPR di Kabupaten Badung. </w:t>
      </w:r>
      <w:r w:rsidRPr="00236041">
        <w:rPr>
          <w:i/>
          <w:iCs/>
          <w:noProof/>
          <w:sz w:val="24"/>
          <w:szCs w:val="24"/>
        </w:rPr>
        <w:t>E-Jurnal Akuntansi</w:t>
      </w:r>
      <w:r w:rsidRPr="00236041">
        <w:rPr>
          <w:noProof/>
          <w:sz w:val="24"/>
          <w:szCs w:val="24"/>
        </w:rPr>
        <w:t xml:space="preserve">, </w:t>
      </w:r>
      <w:r w:rsidRPr="00236041">
        <w:rPr>
          <w:i/>
          <w:iCs/>
          <w:noProof/>
          <w:sz w:val="24"/>
          <w:szCs w:val="24"/>
        </w:rPr>
        <w:t>17</w:t>
      </w:r>
      <w:r w:rsidRPr="00236041">
        <w:rPr>
          <w:noProof/>
          <w:sz w:val="24"/>
          <w:szCs w:val="24"/>
        </w:rPr>
        <w:t>(3), 1924–1952.</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lastRenderedPageBreak/>
        <w:t xml:space="preserve">Wolfe, D. T., &amp; Hermanson, D. R. (2004). The </w:t>
      </w:r>
      <w:r w:rsidRPr="00B10144">
        <w:rPr>
          <w:i/>
          <w:noProof/>
          <w:sz w:val="24"/>
          <w:szCs w:val="24"/>
        </w:rPr>
        <w:t>Fraud</w:t>
      </w:r>
      <w:r w:rsidRPr="00236041">
        <w:rPr>
          <w:noProof/>
          <w:sz w:val="24"/>
          <w:szCs w:val="24"/>
        </w:rPr>
        <w:t xml:space="preserve"> Diamond: Considering the Four Elements of </w:t>
      </w:r>
      <w:r w:rsidRPr="00B10144">
        <w:rPr>
          <w:i/>
          <w:noProof/>
          <w:sz w:val="24"/>
          <w:szCs w:val="24"/>
        </w:rPr>
        <w:t>Fraud</w:t>
      </w:r>
      <w:r w:rsidRPr="00236041">
        <w:rPr>
          <w:noProof/>
          <w:sz w:val="24"/>
          <w:szCs w:val="24"/>
        </w:rPr>
        <w:t xml:space="preserve">. </w:t>
      </w:r>
      <w:r w:rsidRPr="00236041">
        <w:rPr>
          <w:i/>
          <w:iCs/>
          <w:noProof/>
          <w:sz w:val="24"/>
          <w:szCs w:val="24"/>
        </w:rPr>
        <w:t>CPA Journal</w:t>
      </w:r>
      <w:r w:rsidRPr="00236041">
        <w:rPr>
          <w:noProof/>
          <w:sz w:val="24"/>
          <w:szCs w:val="24"/>
        </w:rPr>
        <w:t xml:space="preserve">, </w:t>
      </w:r>
      <w:r w:rsidRPr="00236041">
        <w:rPr>
          <w:i/>
          <w:iCs/>
          <w:noProof/>
          <w:sz w:val="24"/>
          <w:szCs w:val="24"/>
        </w:rPr>
        <w:t>74</w:t>
      </w:r>
      <w:r w:rsidRPr="00236041">
        <w:rPr>
          <w:noProof/>
          <w:sz w:val="24"/>
          <w:szCs w:val="24"/>
        </w:rPr>
        <w:t>, 38–42.</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Wulandari, D. N., &amp; Nuryatno, M. (2018). Pengaruh Sistem pengendalian internal, Kesadaran Anti-</w:t>
      </w:r>
      <w:r w:rsidRPr="00B10144">
        <w:rPr>
          <w:i/>
          <w:noProof/>
          <w:sz w:val="24"/>
          <w:szCs w:val="24"/>
        </w:rPr>
        <w:t>Fraud</w:t>
      </w:r>
      <w:r w:rsidRPr="00236041">
        <w:rPr>
          <w:noProof/>
          <w:sz w:val="24"/>
          <w:szCs w:val="24"/>
        </w:rPr>
        <w:t xml:space="preserve">, Integritas, Independensi, dan Profesionalisme terhadap Pencegahan Kecurangan. </w:t>
      </w:r>
      <w:r w:rsidRPr="00236041">
        <w:rPr>
          <w:i/>
          <w:iCs/>
          <w:noProof/>
          <w:sz w:val="24"/>
          <w:szCs w:val="24"/>
        </w:rPr>
        <w:t>Jurnal Riset Akuntansi Mercu Buana</w:t>
      </w:r>
      <w:r w:rsidRPr="00236041">
        <w:rPr>
          <w:noProof/>
          <w:sz w:val="24"/>
          <w:szCs w:val="24"/>
        </w:rPr>
        <w:t xml:space="preserve">, </w:t>
      </w:r>
      <w:r w:rsidRPr="00236041">
        <w:rPr>
          <w:i/>
          <w:iCs/>
          <w:noProof/>
          <w:sz w:val="24"/>
          <w:szCs w:val="24"/>
        </w:rPr>
        <w:t>4</w:t>
      </w:r>
      <w:r w:rsidRPr="00236041">
        <w:rPr>
          <w:noProof/>
          <w:sz w:val="24"/>
          <w:szCs w:val="24"/>
        </w:rPr>
        <w:t>(2), 117–125.</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Yuniarti, R. D. (2017). The Effect of Internal Control and Anti-</w:t>
      </w:r>
      <w:r w:rsidRPr="00B10144">
        <w:rPr>
          <w:i/>
          <w:noProof/>
          <w:sz w:val="24"/>
          <w:szCs w:val="24"/>
        </w:rPr>
        <w:t>Fraud</w:t>
      </w:r>
      <w:r w:rsidRPr="00236041">
        <w:rPr>
          <w:noProof/>
          <w:sz w:val="24"/>
          <w:szCs w:val="24"/>
        </w:rPr>
        <w:t xml:space="preserve"> Awareness on </w:t>
      </w:r>
      <w:r w:rsidRPr="00B10144">
        <w:rPr>
          <w:i/>
          <w:noProof/>
          <w:sz w:val="24"/>
          <w:szCs w:val="24"/>
        </w:rPr>
        <w:t>Fraud</w:t>
      </w:r>
      <w:r w:rsidRPr="00236041">
        <w:rPr>
          <w:noProof/>
          <w:sz w:val="24"/>
          <w:szCs w:val="24"/>
        </w:rPr>
        <w:t xml:space="preserve"> Prevention (A Survey on Inter-Governmental Organizations). </w:t>
      </w:r>
      <w:r w:rsidRPr="00236041">
        <w:rPr>
          <w:i/>
          <w:iCs/>
          <w:noProof/>
          <w:sz w:val="24"/>
          <w:szCs w:val="24"/>
        </w:rPr>
        <w:t>Journal of Economics, Business &amp; Accountancy Ventura</w:t>
      </w:r>
      <w:r w:rsidRPr="00236041">
        <w:rPr>
          <w:noProof/>
          <w:sz w:val="24"/>
          <w:szCs w:val="24"/>
        </w:rPr>
        <w:t xml:space="preserve">, </w:t>
      </w:r>
      <w:r w:rsidRPr="00236041">
        <w:rPr>
          <w:i/>
          <w:iCs/>
          <w:noProof/>
          <w:sz w:val="24"/>
          <w:szCs w:val="24"/>
        </w:rPr>
        <w:t>20</w:t>
      </w:r>
      <w:r w:rsidRPr="00236041">
        <w:rPr>
          <w:noProof/>
          <w:sz w:val="24"/>
          <w:szCs w:val="24"/>
        </w:rPr>
        <w:t>(1), 113–124. https://doi.org/10.14414/jebav.v20i1.751</w:t>
      </w:r>
    </w:p>
    <w:p w:rsidR="00017F97" w:rsidRPr="00236041" w:rsidRDefault="00017F97" w:rsidP="00017F97">
      <w:pPr>
        <w:autoSpaceDE w:val="0"/>
        <w:autoSpaceDN w:val="0"/>
        <w:adjustRightInd w:val="0"/>
        <w:spacing w:after="120" w:line="276" w:lineRule="auto"/>
        <w:ind w:left="480" w:hanging="480"/>
        <w:jc w:val="both"/>
        <w:rPr>
          <w:noProof/>
          <w:sz w:val="24"/>
          <w:szCs w:val="24"/>
        </w:rPr>
      </w:pPr>
      <w:r w:rsidRPr="00236041">
        <w:rPr>
          <w:noProof/>
          <w:sz w:val="24"/>
          <w:szCs w:val="24"/>
        </w:rPr>
        <w:t xml:space="preserve">Yunita, S. Y. (2016). </w:t>
      </w:r>
      <w:r w:rsidRPr="00236041">
        <w:rPr>
          <w:i/>
          <w:iCs/>
          <w:noProof/>
          <w:sz w:val="24"/>
          <w:szCs w:val="24"/>
        </w:rPr>
        <w:t>Karakteristik Komite Audit dan Kinerja Perusahaan</w:t>
      </w:r>
      <w:r w:rsidRPr="00236041">
        <w:rPr>
          <w:noProof/>
          <w:sz w:val="24"/>
          <w:szCs w:val="24"/>
        </w:rPr>
        <w:t>. Skripsi. Universitas Andalas.</w:t>
      </w:r>
    </w:p>
    <w:p w:rsidR="00017F97" w:rsidRPr="00236041" w:rsidRDefault="00017F97" w:rsidP="00017F97">
      <w:pPr>
        <w:spacing w:after="120" w:line="276" w:lineRule="auto"/>
        <w:jc w:val="both"/>
        <w:rPr>
          <w:b/>
          <w:sz w:val="24"/>
          <w:szCs w:val="24"/>
        </w:rPr>
      </w:pPr>
      <w:r w:rsidRPr="00236041">
        <w:rPr>
          <w:b/>
          <w:sz w:val="24"/>
          <w:szCs w:val="24"/>
        </w:rPr>
        <w:fldChar w:fldCharType="end"/>
      </w:r>
    </w:p>
    <w:p w:rsidR="00017F97" w:rsidRPr="00236041" w:rsidRDefault="00017F97" w:rsidP="00017F97">
      <w:pPr>
        <w:spacing w:after="120" w:line="276" w:lineRule="auto"/>
        <w:jc w:val="both"/>
        <w:rPr>
          <w:b/>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Default="00017F97" w:rsidP="00017F97">
      <w:pPr>
        <w:spacing w:line="480" w:lineRule="auto"/>
        <w:ind w:left="66"/>
        <w:rPr>
          <w:sz w:val="24"/>
          <w:szCs w:val="24"/>
        </w:rPr>
      </w:pPr>
    </w:p>
    <w:p w:rsidR="00017F97" w:rsidRPr="00236041" w:rsidRDefault="00017F97" w:rsidP="00017F97">
      <w:pPr>
        <w:spacing w:line="480" w:lineRule="auto"/>
        <w:ind w:left="66"/>
        <w:rPr>
          <w:sz w:val="24"/>
          <w:szCs w:val="24"/>
        </w:rPr>
      </w:pPr>
    </w:p>
    <w:p w:rsidR="00017F97" w:rsidRPr="00236041" w:rsidRDefault="00017F97" w:rsidP="00017F97">
      <w:pPr>
        <w:rPr>
          <w:b/>
          <w:sz w:val="24"/>
          <w:szCs w:val="24"/>
          <w:lang w:val="en-US"/>
        </w:rPr>
      </w:pPr>
      <w:bookmarkStart w:id="2" w:name="_Toc152894052"/>
      <w:r w:rsidRPr="00AF5C20">
        <w:rPr>
          <w:rStyle w:val="Heading1Char"/>
          <w:rFonts w:eastAsia="Calibri"/>
        </w:rPr>
        <w:t>Lampiran</w:t>
      </w:r>
      <w:bookmarkEnd w:id="2"/>
      <w:r w:rsidRPr="00236041">
        <w:rPr>
          <w:b/>
          <w:sz w:val="24"/>
          <w:szCs w:val="24"/>
          <w:lang w:val="en-US"/>
        </w:rPr>
        <w:t xml:space="preserve"> 1</w:t>
      </w:r>
    </w:p>
    <w:p w:rsidR="00017F97" w:rsidRPr="00236041" w:rsidRDefault="00017F97" w:rsidP="00017F97">
      <w:pPr>
        <w:rPr>
          <w:b/>
          <w:sz w:val="24"/>
          <w:szCs w:val="24"/>
          <w:lang w:val="en-US"/>
        </w:rPr>
      </w:pPr>
    </w:p>
    <w:p w:rsidR="00017F97" w:rsidRPr="00236041" w:rsidRDefault="00017F97" w:rsidP="00017F97">
      <w:pPr>
        <w:jc w:val="center"/>
        <w:rPr>
          <w:b/>
          <w:sz w:val="24"/>
          <w:szCs w:val="24"/>
        </w:rPr>
      </w:pPr>
      <w:r w:rsidRPr="00236041">
        <w:rPr>
          <w:b/>
          <w:sz w:val="24"/>
          <w:szCs w:val="24"/>
        </w:rPr>
        <w:lastRenderedPageBreak/>
        <w:t>KUESIONER PENELITIAN</w:t>
      </w:r>
    </w:p>
    <w:p w:rsidR="00017F97" w:rsidRPr="00236041" w:rsidRDefault="00017F97" w:rsidP="00017F97">
      <w:pPr>
        <w:jc w:val="both"/>
        <w:rPr>
          <w:sz w:val="24"/>
          <w:szCs w:val="24"/>
        </w:rPr>
      </w:pPr>
      <w:r w:rsidRPr="00236041">
        <w:rPr>
          <w:sz w:val="24"/>
          <w:szCs w:val="24"/>
        </w:rPr>
        <w:t>Yth.Bapak / Ibu Responden</w:t>
      </w:r>
    </w:p>
    <w:p w:rsidR="00017F97" w:rsidRPr="00236041" w:rsidRDefault="00017F97" w:rsidP="00017F97">
      <w:pPr>
        <w:jc w:val="both"/>
        <w:rPr>
          <w:sz w:val="24"/>
          <w:szCs w:val="24"/>
        </w:rPr>
      </w:pPr>
      <w:r w:rsidRPr="00236041">
        <w:rPr>
          <w:sz w:val="24"/>
          <w:szCs w:val="24"/>
        </w:rPr>
        <w:t>Di tempat</w:t>
      </w:r>
    </w:p>
    <w:p w:rsidR="00017F97" w:rsidRPr="00236041" w:rsidRDefault="00017F97" w:rsidP="00017F97">
      <w:pPr>
        <w:rPr>
          <w:sz w:val="24"/>
          <w:szCs w:val="24"/>
        </w:rPr>
      </w:pPr>
      <w:r w:rsidRPr="00236041">
        <w:rPr>
          <w:sz w:val="24"/>
          <w:szCs w:val="24"/>
        </w:rPr>
        <w:t>Dengan hormat,</w:t>
      </w:r>
    </w:p>
    <w:p w:rsidR="00017F97" w:rsidRPr="00236041" w:rsidRDefault="00017F97" w:rsidP="00017F97">
      <w:pPr>
        <w:jc w:val="both"/>
        <w:rPr>
          <w:sz w:val="24"/>
          <w:szCs w:val="24"/>
        </w:rPr>
      </w:pPr>
      <w:r w:rsidRPr="00236041">
        <w:rPr>
          <w:sz w:val="24"/>
          <w:szCs w:val="24"/>
        </w:rPr>
        <w:tab/>
        <w:t>Sehubungan dengan penyusunan proposal skripsi sebagai tugas akhir pada program untuk memperoleh gelar Strata-1 (S1) Studi Akuntansi Fakultas Ekonomi dan Bisnis Universitas Pancasakti Tegal, maka saya:</w:t>
      </w:r>
    </w:p>
    <w:p w:rsidR="00017F97" w:rsidRPr="00236041" w:rsidRDefault="00017F97" w:rsidP="00017F97">
      <w:pPr>
        <w:jc w:val="both"/>
        <w:rPr>
          <w:sz w:val="24"/>
          <w:szCs w:val="24"/>
        </w:rPr>
      </w:pPr>
      <w:r w:rsidRPr="00236041">
        <w:rPr>
          <w:sz w:val="24"/>
          <w:szCs w:val="24"/>
        </w:rPr>
        <w:t>Nama</w:t>
      </w:r>
      <w:r w:rsidRPr="00236041">
        <w:rPr>
          <w:sz w:val="24"/>
          <w:szCs w:val="24"/>
        </w:rPr>
        <w:tab/>
        <w:t>: Ponam Bila Maulidah</w:t>
      </w:r>
    </w:p>
    <w:p w:rsidR="00017F97" w:rsidRPr="00236041" w:rsidRDefault="00017F97" w:rsidP="00017F97">
      <w:pPr>
        <w:jc w:val="both"/>
        <w:rPr>
          <w:sz w:val="24"/>
          <w:szCs w:val="24"/>
        </w:rPr>
      </w:pPr>
      <w:r w:rsidRPr="00236041">
        <w:rPr>
          <w:sz w:val="24"/>
          <w:szCs w:val="24"/>
        </w:rPr>
        <w:t>NPM</w:t>
      </w:r>
      <w:r w:rsidRPr="00236041">
        <w:rPr>
          <w:sz w:val="24"/>
          <w:szCs w:val="24"/>
        </w:rPr>
        <w:tab/>
        <w:t>: 4319500084</w:t>
      </w:r>
    </w:p>
    <w:p w:rsidR="00017F97" w:rsidRPr="00236041" w:rsidRDefault="00017F97" w:rsidP="00017F97">
      <w:pPr>
        <w:jc w:val="both"/>
        <w:rPr>
          <w:sz w:val="24"/>
          <w:szCs w:val="24"/>
        </w:rPr>
      </w:pPr>
      <w:r w:rsidRPr="00236041">
        <w:rPr>
          <w:sz w:val="24"/>
          <w:szCs w:val="24"/>
        </w:rPr>
        <w:tab/>
        <w:t>Mengajukan permohonan kesediaan Bapak/Ibu untuk meluangkan waktu sejenak guna mengisi kuesioner ini. Adapun judul penelitian saya adalah “Pengaruh</w:t>
      </w:r>
      <w:r w:rsidRPr="00236041">
        <w:rPr>
          <w:sz w:val="24"/>
          <w:szCs w:val="24"/>
          <w:lang w:val="en-US"/>
        </w:rPr>
        <w:t xml:space="preserve"> Sistem</w:t>
      </w:r>
      <w:r w:rsidRPr="00236041">
        <w:rPr>
          <w:sz w:val="24"/>
          <w:szCs w:val="24"/>
        </w:rPr>
        <w:t xml:space="preserve"> Pengendalian Internal, Kesadaran Anti </w:t>
      </w:r>
      <w:r w:rsidRPr="00B10144">
        <w:rPr>
          <w:i/>
          <w:sz w:val="24"/>
          <w:szCs w:val="24"/>
        </w:rPr>
        <w:t>Fraud</w:t>
      </w:r>
      <w:r w:rsidRPr="00236041">
        <w:rPr>
          <w:sz w:val="24"/>
          <w:szCs w:val="24"/>
        </w:rPr>
        <w:t xml:space="preserve">, </w:t>
      </w:r>
      <w:r w:rsidRPr="00236041">
        <w:rPr>
          <w:i/>
          <w:sz w:val="24"/>
          <w:szCs w:val="24"/>
        </w:rPr>
        <w:t>Whistleblowing System</w:t>
      </w:r>
      <w:r w:rsidRPr="00236041">
        <w:rPr>
          <w:sz w:val="24"/>
          <w:szCs w:val="24"/>
        </w:rPr>
        <w:t xml:space="preserve">, dan Profesionalisme Audit Internal terhadap Upaya Pencegahan </w:t>
      </w:r>
      <w:r w:rsidRPr="00B10144">
        <w:rPr>
          <w:i/>
          <w:sz w:val="24"/>
          <w:szCs w:val="24"/>
        </w:rPr>
        <w:t>Fraud</w:t>
      </w:r>
      <w:r w:rsidRPr="00236041">
        <w:rPr>
          <w:sz w:val="24"/>
          <w:szCs w:val="24"/>
        </w:rPr>
        <w:t xml:space="preserve"> pada Koperasi Artha Guna Mandiri”.</w:t>
      </w:r>
    </w:p>
    <w:p w:rsidR="00017F97" w:rsidRPr="00236041" w:rsidRDefault="00017F97" w:rsidP="00017F97">
      <w:pPr>
        <w:jc w:val="both"/>
        <w:rPr>
          <w:sz w:val="24"/>
          <w:szCs w:val="24"/>
        </w:rPr>
      </w:pPr>
      <w:r w:rsidRPr="00236041">
        <w:rPr>
          <w:sz w:val="24"/>
          <w:szCs w:val="24"/>
        </w:rPr>
        <w:tab/>
        <w:t>Hasil jawaban kuesioner Bapak/Ibu menjadi data peneliti, maka dapat diharapkan para responden dapat mengisi kuesioner ini dengan jujur, sesuai dengan keadaan dan kenyataan. Dari data kuesioner ini yang saya dapatkan datanya akan dijaga kerahasiaannya dan kuesioner ini tidak berkaitan dengan karier responden. Data informasi ini hanya digunakan untuk kepentingan ilmiah semata.</w:t>
      </w:r>
    </w:p>
    <w:p w:rsidR="00017F97" w:rsidRPr="00236041" w:rsidRDefault="00017F97" w:rsidP="00017F97">
      <w:pPr>
        <w:jc w:val="both"/>
        <w:rPr>
          <w:sz w:val="24"/>
          <w:szCs w:val="24"/>
        </w:rPr>
      </w:pPr>
      <w:r w:rsidRPr="00236041">
        <w:rPr>
          <w:sz w:val="24"/>
          <w:szCs w:val="24"/>
        </w:rPr>
        <w:tab/>
        <w:t>Demikian disampaikan atas kerjasama dan partisipasi Bapak/Ibu dalam mengisi kuesioner penelitian ini, saya mengucapkan banyak terimakasih.</w:t>
      </w:r>
    </w:p>
    <w:p w:rsidR="00017F97" w:rsidRPr="00236041" w:rsidRDefault="00017F97" w:rsidP="00017F97">
      <w:pPr>
        <w:ind w:left="5760"/>
        <w:rPr>
          <w:sz w:val="24"/>
          <w:szCs w:val="24"/>
        </w:rPr>
      </w:pPr>
      <w:r w:rsidRPr="00236041">
        <w:rPr>
          <w:sz w:val="24"/>
          <w:szCs w:val="24"/>
        </w:rPr>
        <w:t xml:space="preserve">      Hormat Saya,</w:t>
      </w:r>
    </w:p>
    <w:p w:rsidR="00017F97" w:rsidRPr="00236041" w:rsidRDefault="00017F97" w:rsidP="00017F97">
      <w:pPr>
        <w:jc w:val="right"/>
        <w:rPr>
          <w:sz w:val="24"/>
          <w:szCs w:val="24"/>
        </w:rPr>
      </w:pPr>
    </w:p>
    <w:p w:rsidR="00017F97" w:rsidRPr="00236041" w:rsidRDefault="00017F97" w:rsidP="00017F97">
      <w:pPr>
        <w:jc w:val="right"/>
        <w:rPr>
          <w:sz w:val="24"/>
          <w:szCs w:val="24"/>
        </w:rPr>
      </w:pPr>
    </w:p>
    <w:p w:rsidR="00017F97" w:rsidRPr="00236041" w:rsidRDefault="00017F97" w:rsidP="00017F97">
      <w:pPr>
        <w:ind w:left="5040" w:firstLine="720"/>
        <w:rPr>
          <w:sz w:val="24"/>
          <w:szCs w:val="24"/>
          <w:u w:val="single"/>
        </w:rPr>
      </w:pPr>
      <w:r w:rsidRPr="00236041">
        <w:rPr>
          <w:sz w:val="24"/>
          <w:szCs w:val="24"/>
          <w:u w:val="single"/>
        </w:rPr>
        <w:t xml:space="preserve"> Ponam Bila Maulidah</w:t>
      </w:r>
    </w:p>
    <w:p w:rsidR="00017F97" w:rsidRPr="00236041" w:rsidRDefault="00017F97" w:rsidP="00017F97">
      <w:pPr>
        <w:ind w:left="5760"/>
        <w:rPr>
          <w:sz w:val="24"/>
          <w:szCs w:val="24"/>
        </w:rPr>
      </w:pPr>
      <w:r w:rsidRPr="00236041">
        <w:rPr>
          <w:sz w:val="24"/>
          <w:szCs w:val="24"/>
        </w:rPr>
        <w:t xml:space="preserve">         4319500084</w:t>
      </w:r>
    </w:p>
    <w:p w:rsidR="00017F97" w:rsidRPr="00236041" w:rsidRDefault="00017F97" w:rsidP="00017F97">
      <w:pPr>
        <w:ind w:left="5760"/>
        <w:rPr>
          <w:sz w:val="24"/>
          <w:szCs w:val="24"/>
        </w:rPr>
      </w:pPr>
    </w:p>
    <w:p w:rsidR="00017F97" w:rsidRPr="00236041" w:rsidRDefault="00017F97" w:rsidP="00017F97">
      <w:pPr>
        <w:rPr>
          <w:sz w:val="24"/>
          <w:szCs w:val="24"/>
        </w:rPr>
      </w:pPr>
    </w:p>
    <w:p w:rsidR="00017F97" w:rsidRPr="00696D77" w:rsidRDefault="00017F97" w:rsidP="00017F97">
      <w:pPr>
        <w:pStyle w:val="Bibliography"/>
        <w:numPr>
          <w:ilvl w:val="0"/>
          <w:numId w:val="4"/>
        </w:numPr>
        <w:spacing w:after="160" w:line="480" w:lineRule="auto"/>
        <w:ind w:left="426" w:hanging="426"/>
        <w:rPr>
          <w:sz w:val="24"/>
          <w:szCs w:val="24"/>
        </w:rPr>
      </w:pPr>
      <w:r w:rsidRPr="00696D77">
        <w:rPr>
          <w:sz w:val="24"/>
          <w:szCs w:val="24"/>
        </w:rPr>
        <w:t>IDENTITAS RESPONDEN</w:t>
      </w:r>
    </w:p>
    <w:p w:rsidR="00017F97" w:rsidRPr="00236041" w:rsidRDefault="00017F97" w:rsidP="00017F97">
      <w:pPr>
        <w:pStyle w:val="Bibliography"/>
        <w:numPr>
          <w:ilvl w:val="0"/>
          <w:numId w:val="3"/>
        </w:numPr>
        <w:spacing w:after="160" w:line="480" w:lineRule="auto"/>
        <w:ind w:left="426" w:hanging="426"/>
        <w:rPr>
          <w:sz w:val="24"/>
          <w:szCs w:val="24"/>
        </w:rPr>
      </w:pPr>
      <w:r w:rsidRPr="00236041">
        <w:rPr>
          <w:sz w:val="24"/>
          <w:szCs w:val="24"/>
        </w:rPr>
        <w:t>Nama</w:t>
      </w:r>
      <w:r w:rsidRPr="00236041">
        <w:rPr>
          <w:sz w:val="24"/>
          <w:szCs w:val="24"/>
        </w:rPr>
        <w:tab/>
      </w:r>
      <w:r w:rsidRPr="00236041">
        <w:rPr>
          <w:sz w:val="24"/>
          <w:szCs w:val="24"/>
        </w:rPr>
        <w:tab/>
      </w:r>
      <w:r w:rsidRPr="00236041">
        <w:rPr>
          <w:sz w:val="24"/>
          <w:szCs w:val="24"/>
        </w:rPr>
        <w:tab/>
        <w:t>:</w:t>
      </w:r>
    </w:p>
    <w:p w:rsidR="00017F97" w:rsidRPr="00236041" w:rsidRDefault="00017F97" w:rsidP="00017F97">
      <w:pPr>
        <w:pStyle w:val="Bibliography"/>
        <w:numPr>
          <w:ilvl w:val="0"/>
          <w:numId w:val="3"/>
        </w:numPr>
        <w:spacing w:after="160" w:line="480" w:lineRule="auto"/>
        <w:ind w:left="426" w:hanging="426"/>
        <w:rPr>
          <w:sz w:val="24"/>
          <w:szCs w:val="24"/>
        </w:rPr>
      </w:pPr>
      <w:r w:rsidRPr="00236041">
        <w:rPr>
          <w:sz w:val="24"/>
          <w:szCs w:val="24"/>
        </w:rPr>
        <w:lastRenderedPageBreak/>
        <w:t>Usia</w:t>
      </w:r>
      <w:r w:rsidRPr="00236041">
        <w:rPr>
          <w:sz w:val="24"/>
          <w:szCs w:val="24"/>
        </w:rPr>
        <w:tab/>
      </w:r>
      <w:r w:rsidRPr="00236041">
        <w:rPr>
          <w:sz w:val="24"/>
          <w:szCs w:val="24"/>
        </w:rPr>
        <w:tab/>
      </w:r>
      <w:r w:rsidRPr="00236041">
        <w:rPr>
          <w:sz w:val="24"/>
          <w:szCs w:val="24"/>
        </w:rPr>
        <w:tab/>
        <w:t>:</w:t>
      </w:r>
    </w:p>
    <w:p w:rsidR="00017F97" w:rsidRPr="00236041" w:rsidRDefault="00017F97" w:rsidP="00017F97">
      <w:pPr>
        <w:pStyle w:val="Bibliography"/>
        <w:numPr>
          <w:ilvl w:val="0"/>
          <w:numId w:val="3"/>
        </w:numPr>
        <w:spacing w:after="160" w:line="480" w:lineRule="auto"/>
        <w:ind w:left="426" w:hanging="426"/>
        <w:rPr>
          <w:sz w:val="24"/>
          <w:szCs w:val="24"/>
        </w:rPr>
      </w:pPr>
      <w:r w:rsidRPr="00236041">
        <w:rPr>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1988820</wp:posOffset>
                </wp:positionH>
                <wp:positionV relativeFrom="paragraph">
                  <wp:posOffset>2540</wp:posOffset>
                </wp:positionV>
                <wp:extent cx="361950" cy="152400"/>
                <wp:effectExtent l="9525" t="8255" r="9525"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41B67F" id="Rectangle 27" o:spid="_x0000_s1026" style="position:absolute;margin-left:156.6pt;margin-top:.2pt;width:28.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" strokeweight="1pt"/>
            </w:pict>
          </mc:Fallback>
        </mc:AlternateContent>
      </w:r>
      <w:r w:rsidRPr="00236041">
        <w:rPr>
          <w:sz w:val="24"/>
          <w:szCs w:val="24"/>
        </w:rPr>
        <w:t>Jenis Kelamin</w:t>
      </w:r>
      <w:r w:rsidRPr="00236041">
        <w:rPr>
          <w:sz w:val="24"/>
          <w:szCs w:val="24"/>
        </w:rPr>
        <w:tab/>
      </w:r>
      <w:r w:rsidRPr="00236041">
        <w:rPr>
          <w:sz w:val="24"/>
          <w:szCs w:val="24"/>
        </w:rPr>
        <w:tab/>
        <w:t xml:space="preserve">: </w:t>
      </w:r>
      <w:r w:rsidRPr="00236041">
        <w:rPr>
          <w:sz w:val="24"/>
          <w:szCs w:val="24"/>
        </w:rPr>
        <w:tab/>
        <w:t xml:space="preserve">    Laki-laki</w:t>
      </w:r>
    </w:p>
    <w:p w:rsidR="00017F97" w:rsidRPr="00236041" w:rsidRDefault="00017F97" w:rsidP="00017F97">
      <w:pPr>
        <w:pStyle w:val="Bibliography"/>
        <w:spacing w:line="480" w:lineRule="auto"/>
        <w:ind w:left="2880"/>
        <w:rPr>
          <w:sz w:val="24"/>
          <w:szCs w:val="24"/>
        </w:rPr>
      </w:pPr>
      <w:r w:rsidRPr="00236041">
        <w:rPr>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1990725</wp:posOffset>
                </wp:positionH>
                <wp:positionV relativeFrom="paragraph">
                  <wp:posOffset>6985</wp:posOffset>
                </wp:positionV>
                <wp:extent cx="361950" cy="152400"/>
                <wp:effectExtent l="11430" t="7620" r="7620"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1AF8A6" id="Rectangle 26" o:spid="_x0000_s1026" style="position:absolute;margin-left:156.75pt;margin-top:.55pt;width:28.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" strokeweight="1pt"/>
            </w:pict>
          </mc:Fallback>
        </mc:AlternateContent>
      </w:r>
      <w:r w:rsidRPr="00236041">
        <w:rPr>
          <w:sz w:val="24"/>
          <w:szCs w:val="24"/>
        </w:rPr>
        <w:tab/>
        <w:t xml:space="preserve">    Perempuan</w:t>
      </w:r>
    </w:p>
    <w:p w:rsidR="00017F97" w:rsidRPr="00236041" w:rsidRDefault="00017F97" w:rsidP="00017F97">
      <w:pPr>
        <w:pStyle w:val="Bibliography"/>
        <w:numPr>
          <w:ilvl w:val="0"/>
          <w:numId w:val="3"/>
        </w:numPr>
        <w:spacing w:after="160" w:line="480" w:lineRule="auto"/>
        <w:ind w:left="426" w:hanging="426"/>
        <w:rPr>
          <w:sz w:val="24"/>
          <w:szCs w:val="24"/>
        </w:rPr>
      </w:pPr>
      <w:r w:rsidRPr="00236041">
        <w:rPr>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1990725</wp:posOffset>
                </wp:positionH>
                <wp:positionV relativeFrom="paragraph">
                  <wp:posOffset>5080</wp:posOffset>
                </wp:positionV>
                <wp:extent cx="361950" cy="152400"/>
                <wp:effectExtent l="11430" t="13335" r="7620"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53258A" id="Rectangle 25" o:spid="_x0000_s1026" style="position:absolute;margin-left:156.75pt;margin-top:.4pt;width:28.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" strokeweight="1pt"/>
            </w:pict>
          </mc:Fallback>
        </mc:AlternateContent>
      </w:r>
      <w:r w:rsidRPr="00236041">
        <w:rPr>
          <w:sz w:val="24"/>
          <w:szCs w:val="24"/>
        </w:rPr>
        <w:t>Pendidikan Terakhir</w:t>
      </w:r>
      <w:r w:rsidRPr="00236041">
        <w:rPr>
          <w:sz w:val="24"/>
          <w:szCs w:val="24"/>
        </w:rPr>
        <w:tab/>
        <w:t>:</w:t>
      </w:r>
      <w:r w:rsidRPr="00236041">
        <w:rPr>
          <w:sz w:val="24"/>
          <w:szCs w:val="24"/>
        </w:rPr>
        <w:tab/>
        <w:t xml:space="preserve">    SMA / SMK</w:t>
      </w:r>
    </w:p>
    <w:p w:rsidR="00017F97" w:rsidRPr="00236041" w:rsidRDefault="00017F97" w:rsidP="00017F97">
      <w:pPr>
        <w:pStyle w:val="Bibliography"/>
        <w:spacing w:line="480" w:lineRule="auto"/>
        <w:ind w:left="3600"/>
        <w:rPr>
          <w:sz w:val="24"/>
          <w:szCs w:val="24"/>
        </w:rPr>
      </w:pPr>
      <w:r w:rsidRPr="00236041">
        <w:rPr>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1990725</wp:posOffset>
                </wp:positionH>
                <wp:positionV relativeFrom="paragraph">
                  <wp:posOffset>14605</wp:posOffset>
                </wp:positionV>
                <wp:extent cx="361950" cy="152400"/>
                <wp:effectExtent l="11430" t="8255" r="762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4655B1" id="Rectangle 24" o:spid="_x0000_s1026" style="position:absolute;margin-left:156.75pt;margin-top:1.15pt;width:28.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" strokeweight="1pt"/>
            </w:pict>
          </mc:Fallback>
        </mc:AlternateContent>
      </w:r>
      <w:r w:rsidRPr="00236041">
        <w:rPr>
          <w:sz w:val="24"/>
          <w:szCs w:val="24"/>
        </w:rPr>
        <w:t xml:space="preserve">    Diploma</w:t>
      </w:r>
    </w:p>
    <w:p w:rsidR="00017F97" w:rsidRPr="00236041" w:rsidRDefault="00017F97" w:rsidP="00017F97">
      <w:pPr>
        <w:pStyle w:val="Bibliography"/>
        <w:spacing w:line="480" w:lineRule="auto"/>
        <w:ind w:left="3600"/>
        <w:rPr>
          <w:sz w:val="24"/>
          <w:szCs w:val="24"/>
        </w:rPr>
      </w:pPr>
      <w:r w:rsidRPr="00236041">
        <w:rPr>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1990725</wp:posOffset>
                </wp:positionH>
                <wp:positionV relativeFrom="paragraph">
                  <wp:posOffset>6985</wp:posOffset>
                </wp:positionV>
                <wp:extent cx="361950" cy="152400"/>
                <wp:effectExtent l="11430" t="8255" r="7620" b="107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37DE34" id="Rectangle 23" o:spid="_x0000_s1026" style="position:absolute;margin-left:156.75pt;margin-top:.55pt;width:28.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" strokeweight="1pt"/>
            </w:pict>
          </mc:Fallback>
        </mc:AlternateContent>
      </w:r>
      <w:r w:rsidRPr="00236041">
        <w:rPr>
          <w:sz w:val="24"/>
          <w:szCs w:val="24"/>
        </w:rPr>
        <w:t xml:space="preserve">    Sarjana</w:t>
      </w:r>
    </w:p>
    <w:p w:rsidR="00017F97" w:rsidRPr="00236041" w:rsidRDefault="00017F97" w:rsidP="00017F97">
      <w:pPr>
        <w:pStyle w:val="Bibliography"/>
        <w:spacing w:line="480" w:lineRule="auto"/>
        <w:ind w:left="3600"/>
        <w:rPr>
          <w:sz w:val="24"/>
          <w:szCs w:val="24"/>
        </w:rPr>
      </w:pPr>
      <w:r w:rsidRPr="00236041">
        <w:rPr>
          <w:noProof/>
          <w:sz w:val="24"/>
          <w:szCs w:val="24"/>
          <w:lang w:val="en-US"/>
        </w:rPr>
        <mc:AlternateContent>
          <mc:Choice Requires="wps">
            <w:drawing>
              <wp:anchor distT="0" distB="0" distL="114300" distR="114300" simplePos="0" relativeHeight="251664384" behindDoc="0" locked="0" layoutInCell="1" allowOverlap="1">
                <wp:simplePos x="0" y="0"/>
                <wp:positionH relativeFrom="margin">
                  <wp:posOffset>1990725</wp:posOffset>
                </wp:positionH>
                <wp:positionV relativeFrom="paragraph">
                  <wp:posOffset>4445</wp:posOffset>
                </wp:positionV>
                <wp:extent cx="361950" cy="171450"/>
                <wp:effectExtent l="11430" t="13335" r="762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145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506AA7" id="Rectangle 22" o:spid="_x0000_s1026" style="position:absolute;margin-left:156.75pt;margin-top:.35pt;width:28.5pt;height: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" strokeweight="1pt">
                <w10:wrap anchorx="margin"/>
              </v:rect>
            </w:pict>
          </mc:Fallback>
        </mc:AlternateContent>
      </w:r>
      <w:r w:rsidRPr="00236041">
        <w:rPr>
          <w:sz w:val="24"/>
          <w:szCs w:val="24"/>
        </w:rPr>
        <w:t xml:space="preserve">    Magister</w:t>
      </w:r>
    </w:p>
    <w:p w:rsidR="00017F97" w:rsidRPr="00236041" w:rsidRDefault="00017F97" w:rsidP="00017F97">
      <w:pPr>
        <w:pStyle w:val="Bibliography"/>
        <w:numPr>
          <w:ilvl w:val="0"/>
          <w:numId w:val="3"/>
        </w:numPr>
        <w:spacing w:after="160" w:line="480" w:lineRule="auto"/>
        <w:ind w:left="426" w:hanging="426"/>
        <w:rPr>
          <w:sz w:val="24"/>
          <w:szCs w:val="24"/>
        </w:rPr>
      </w:pPr>
      <w:r w:rsidRPr="00236041">
        <w:rPr>
          <w:sz w:val="24"/>
          <w:szCs w:val="24"/>
        </w:rPr>
        <w:t>Jabatan</w:t>
      </w:r>
      <w:r w:rsidRPr="00236041">
        <w:rPr>
          <w:sz w:val="24"/>
          <w:szCs w:val="24"/>
        </w:rPr>
        <w:tab/>
      </w:r>
      <w:r w:rsidRPr="00236041">
        <w:rPr>
          <w:sz w:val="24"/>
          <w:szCs w:val="24"/>
        </w:rPr>
        <w:tab/>
      </w:r>
      <w:r w:rsidRPr="00236041">
        <w:rPr>
          <w:sz w:val="24"/>
          <w:szCs w:val="24"/>
        </w:rPr>
        <w:tab/>
        <w:t>:</w:t>
      </w:r>
    </w:p>
    <w:p w:rsidR="00017F97" w:rsidRPr="00236041" w:rsidRDefault="00017F97" w:rsidP="00017F97">
      <w:pPr>
        <w:pStyle w:val="Bibliography"/>
        <w:spacing w:line="480" w:lineRule="auto"/>
        <w:rPr>
          <w:sz w:val="24"/>
          <w:szCs w:val="24"/>
        </w:rPr>
      </w:pPr>
    </w:p>
    <w:p w:rsidR="00017F97" w:rsidRPr="00696D77" w:rsidRDefault="00017F97" w:rsidP="00017F97">
      <w:pPr>
        <w:pStyle w:val="Bibliography"/>
        <w:numPr>
          <w:ilvl w:val="0"/>
          <w:numId w:val="4"/>
        </w:numPr>
        <w:spacing w:after="160" w:line="480" w:lineRule="auto"/>
        <w:ind w:left="426" w:hanging="426"/>
        <w:rPr>
          <w:sz w:val="24"/>
          <w:szCs w:val="24"/>
        </w:rPr>
      </w:pPr>
      <w:r w:rsidRPr="00696D77">
        <w:rPr>
          <w:sz w:val="24"/>
          <w:szCs w:val="24"/>
        </w:rPr>
        <w:t>PETUNJUK PENGISIAN KUESIONER</w:t>
      </w:r>
    </w:p>
    <w:p w:rsidR="00017F97" w:rsidRPr="00236041" w:rsidRDefault="00017F97" w:rsidP="00017F97">
      <w:pPr>
        <w:spacing w:line="480" w:lineRule="auto"/>
        <w:jc w:val="both"/>
        <w:rPr>
          <w:sz w:val="24"/>
          <w:szCs w:val="24"/>
        </w:rPr>
      </w:pPr>
      <w:r w:rsidRPr="00236041">
        <w:rPr>
          <w:sz w:val="24"/>
          <w:szCs w:val="24"/>
        </w:rPr>
        <w:tab/>
        <w:t>Peneliti sangat mengharapkan Bapak/Ibu menjawab pertanyaan dibawah ini sesuai dengan kondisi tempat Bapak/Ibu bekerja dengan memberi tanda checklist (√) pada tabel yang sudah tersedia dengan memilih: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4"/>
        <w:gridCol w:w="3973"/>
      </w:tblGrid>
      <w:tr w:rsidR="00017F97" w:rsidRPr="00236041" w:rsidTr="00C2334C">
        <w:trPr>
          <w:trHeight w:val="581"/>
        </w:trPr>
        <w:tc>
          <w:tcPr>
            <w:tcW w:w="4130" w:type="dxa"/>
            <w:shd w:val="clear" w:color="auto" w:fill="auto"/>
            <w:vAlign w:val="center"/>
          </w:tcPr>
          <w:p w:rsidR="00017F97" w:rsidRPr="00236041" w:rsidRDefault="00017F97" w:rsidP="00C2334C">
            <w:pPr>
              <w:jc w:val="center"/>
              <w:rPr>
                <w:b/>
                <w:sz w:val="24"/>
                <w:szCs w:val="24"/>
              </w:rPr>
            </w:pPr>
            <w:r w:rsidRPr="00236041">
              <w:rPr>
                <w:b/>
                <w:sz w:val="24"/>
                <w:szCs w:val="24"/>
              </w:rPr>
              <w:t>Pilihan Jawaban</w:t>
            </w:r>
          </w:p>
        </w:tc>
        <w:tc>
          <w:tcPr>
            <w:tcW w:w="4131" w:type="dxa"/>
            <w:shd w:val="clear" w:color="auto" w:fill="auto"/>
            <w:vAlign w:val="center"/>
          </w:tcPr>
          <w:p w:rsidR="00017F97" w:rsidRPr="00236041" w:rsidRDefault="00017F97" w:rsidP="00C2334C">
            <w:pPr>
              <w:jc w:val="center"/>
              <w:rPr>
                <w:b/>
                <w:sz w:val="24"/>
                <w:szCs w:val="24"/>
              </w:rPr>
            </w:pPr>
            <w:r w:rsidRPr="00236041">
              <w:rPr>
                <w:b/>
                <w:sz w:val="24"/>
                <w:szCs w:val="24"/>
              </w:rPr>
              <w:t>Keterangan</w:t>
            </w:r>
          </w:p>
        </w:tc>
      </w:tr>
      <w:tr w:rsidR="00017F97" w:rsidRPr="00236041" w:rsidTr="00C2334C">
        <w:trPr>
          <w:trHeight w:val="561"/>
        </w:trPr>
        <w:tc>
          <w:tcPr>
            <w:tcW w:w="4130" w:type="dxa"/>
            <w:shd w:val="clear" w:color="auto" w:fill="auto"/>
            <w:vAlign w:val="center"/>
          </w:tcPr>
          <w:p w:rsidR="00017F97" w:rsidRPr="00236041" w:rsidRDefault="00017F97" w:rsidP="00C2334C">
            <w:pPr>
              <w:jc w:val="center"/>
              <w:rPr>
                <w:sz w:val="24"/>
                <w:szCs w:val="24"/>
              </w:rPr>
            </w:pPr>
            <w:r w:rsidRPr="00236041">
              <w:rPr>
                <w:sz w:val="24"/>
                <w:szCs w:val="24"/>
              </w:rPr>
              <w:t>Nilai 5 = SS</w:t>
            </w:r>
          </w:p>
        </w:tc>
        <w:tc>
          <w:tcPr>
            <w:tcW w:w="4131" w:type="dxa"/>
            <w:shd w:val="clear" w:color="auto" w:fill="auto"/>
            <w:vAlign w:val="center"/>
          </w:tcPr>
          <w:p w:rsidR="00017F97" w:rsidRPr="00236041" w:rsidRDefault="00017F97" w:rsidP="00C2334C">
            <w:pPr>
              <w:jc w:val="center"/>
              <w:rPr>
                <w:sz w:val="24"/>
                <w:szCs w:val="24"/>
              </w:rPr>
            </w:pPr>
            <w:r w:rsidRPr="00236041">
              <w:rPr>
                <w:sz w:val="24"/>
                <w:szCs w:val="24"/>
              </w:rPr>
              <w:t>Sangat Setuju</w:t>
            </w:r>
          </w:p>
        </w:tc>
      </w:tr>
      <w:tr w:rsidR="00017F97" w:rsidRPr="00236041" w:rsidTr="00C2334C">
        <w:trPr>
          <w:trHeight w:val="555"/>
        </w:trPr>
        <w:tc>
          <w:tcPr>
            <w:tcW w:w="4130" w:type="dxa"/>
            <w:shd w:val="clear" w:color="auto" w:fill="auto"/>
            <w:vAlign w:val="center"/>
          </w:tcPr>
          <w:p w:rsidR="00017F97" w:rsidRPr="00236041" w:rsidRDefault="00017F97" w:rsidP="00C2334C">
            <w:pPr>
              <w:jc w:val="center"/>
              <w:rPr>
                <w:sz w:val="24"/>
                <w:szCs w:val="24"/>
              </w:rPr>
            </w:pPr>
            <w:r w:rsidRPr="00236041">
              <w:rPr>
                <w:sz w:val="24"/>
                <w:szCs w:val="24"/>
              </w:rPr>
              <w:t>Nilai 4 = S</w:t>
            </w:r>
          </w:p>
        </w:tc>
        <w:tc>
          <w:tcPr>
            <w:tcW w:w="4131" w:type="dxa"/>
            <w:shd w:val="clear" w:color="auto" w:fill="auto"/>
            <w:vAlign w:val="center"/>
          </w:tcPr>
          <w:p w:rsidR="00017F97" w:rsidRPr="00236041" w:rsidRDefault="00017F97" w:rsidP="00C2334C">
            <w:pPr>
              <w:jc w:val="center"/>
              <w:rPr>
                <w:sz w:val="24"/>
                <w:szCs w:val="24"/>
              </w:rPr>
            </w:pPr>
            <w:r w:rsidRPr="00236041">
              <w:rPr>
                <w:sz w:val="24"/>
                <w:szCs w:val="24"/>
              </w:rPr>
              <w:t>Setuju</w:t>
            </w:r>
          </w:p>
        </w:tc>
      </w:tr>
      <w:tr w:rsidR="00017F97" w:rsidRPr="00236041" w:rsidTr="00C2334C">
        <w:trPr>
          <w:trHeight w:val="549"/>
        </w:trPr>
        <w:tc>
          <w:tcPr>
            <w:tcW w:w="4130" w:type="dxa"/>
            <w:shd w:val="clear" w:color="auto" w:fill="auto"/>
            <w:vAlign w:val="center"/>
          </w:tcPr>
          <w:p w:rsidR="00017F97" w:rsidRPr="00236041" w:rsidRDefault="00017F97" w:rsidP="00C2334C">
            <w:pPr>
              <w:jc w:val="center"/>
              <w:rPr>
                <w:sz w:val="24"/>
                <w:szCs w:val="24"/>
              </w:rPr>
            </w:pPr>
            <w:r w:rsidRPr="00236041">
              <w:rPr>
                <w:sz w:val="24"/>
                <w:szCs w:val="24"/>
              </w:rPr>
              <w:t>Nilai 3 = KS</w:t>
            </w:r>
          </w:p>
        </w:tc>
        <w:tc>
          <w:tcPr>
            <w:tcW w:w="4131" w:type="dxa"/>
            <w:shd w:val="clear" w:color="auto" w:fill="auto"/>
            <w:vAlign w:val="center"/>
          </w:tcPr>
          <w:p w:rsidR="00017F97" w:rsidRPr="00236041" w:rsidRDefault="00017F97" w:rsidP="00C2334C">
            <w:pPr>
              <w:jc w:val="center"/>
              <w:rPr>
                <w:sz w:val="24"/>
                <w:szCs w:val="24"/>
              </w:rPr>
            </w:pPr>
            <w:r w:rsidRPr="00236041">
              <w:rPr>
                <w:sz w:val="24"/>
                <w:szCs w:val="24"/>
              </w:rPr>
              <w:t>Kurang Setuju</w:t>
            </w:r>
          </w:p>
        </w:tc>
      </w:tr>
      <w:tr w:rsidR="00017F97" w:rsidRPr="00236041" w:rsidTr="00C2334C">
        <w:trPr>
          <w:trHeight w:val="557"/>
        </w:trPr>
        <w:tc>
          <w:tcPr>
            <w:tcW w:w="4130" w:type="dxa"/>
            <w:shd w:val="clear" w:color="auto" w:fill="auto"/>
            <w:vAlign w:val="center"/>
          </w:tcPr>
          <w:p w:rsidR="00017F97" w:rsidRPr="00236041" w:rsidRDefault="00017F97" w:rsidP="00C2334C">
            <w:pPr>
              <w:jc w:val="center"/>
              <w:rPr>
                <w:sz w:val="24"/>
                <w:szCs w:val="24"/>
              </w:rPr>
            </w:pPr>
            <w:r w:rsidRPr="00236041">
              <w:rPr>
                <w:sz w:val="24"/>
                <w:szCs w:val="24"/>
              </w:rPr>
              <w:t>Nilai 2 = TS</w:t>
            </w:r>
          </w:p>
        </w:tc>
        <w:tc>
          <w:tcPr>
            <w:tcW w:w="4131" w:type="dxa"/>
            <w:shd w:val="clear" w:color="auto" w:fill="auto"/>
            <w:vAlign w:val="center"/>
          </w:tcPr>
          <w:p w:rsidR="00017F97" w:rsidRPr="00236041" w:rsidRDefault="00017F97" w:rsidP="00C2334C">
            <w:pPr>
              <w:jc w:val="center"/>
              <w:rPr>
                <w:sz w:val="24"/>
                <w:szCs w:val="24"/>
              </w:rPr>
            </w:pPr>
            <w:r w:rsidRPr="00236041">
              <w:rPr>
                <w:sz w:val="24"/>
                <w:szCs w:val="24"/>
              </w:rPr>
              <w:t>Tidak Setuju</w:t>
            </w:r>
          </w:p>
        </w:tc>
      </w:tr>
      <w:tr w:rsidR="00017F97" w:rsidRPr="00236041" w:rsidTr="00C2334C">
        <w:trPr>
          <w:trHeight w:val="565"/>
        </w:trPr>
        <w:tc>
          <w:tcPr>
            <w:tcW w:w="4130" w:type="dxa"/>
            <w:shd w:val="clear" w:color="auto" w:fill="auto"/>
            <w:vAlign w:val="center"/>
          </w:tcPr>
          <w:p w:rsidR="00017F97" w:rsidRPr="00236041" w:rsidRDefault="00017F97" w:rsidP="00C2334C">
            <w:pPr>
              <w:jc w:val="center"/>
              <w:rPr>
                <w:sz w:val="24"/>
                <w:szCs w:val="24"/>
              </w:rPr>
            </w:pPr>
            <w:r w:rsidRPr="00236041">
              <w:rPr>
                <w:sz w:val="24"/>
                <w:szCs w:val="24"/>
              </w:rPr>
              <w:t>Nilai 1 = STS</w:t>
            </w:r>
          </w:p>
        </w:tc>
        <w:tc>
          <w:tcPr>
            <w:tcW w:w="4131" w:type="dxa"/>
            <w:shd w:val="clear" w:color="auto" w:fill="auto"/>
            <w:vAlign w:val="center"/>
          </w:tcPr>
          <w:p w:rsidR="00017F97" w:rsidRPr="00236041" w:rsidRDefault="00017F97" w:rsidP="00C2334C">
            <w:pPr>
              <w:jc w:val="center"/>
              <w:rPr>
                <w:sz w:val="24"/>
                <w:szCs w:val="24"/>
              </w:rPr>
            </w:pPr>
            <w:r w:rsidRPr="00236041">
              <w:rPr>
                <w:sz w:val="24"/>
                <w:szCs w:val="24"/>
              </w:rPr>
              <w:t>Sangat Tidak Setuju</w:t>
            </w:r>
          </w:p>
        </w:tc>
      </w:tr>
    </w:tbl>
    <w:p w:rsidR="00017F97" w:rsidRPr="00696D77" w:rsidRDefault="00017F97" w:rsidP="00017F97">
      <w:pPr>
        <w:pStyle w:val="Bibliography"/>
        <w:numPr>
          <w:ilvl w:val="0"/>
          <w:numId w:val="4"/>
        </w:numPr>
        <w:spacing w:after="160" w:line="240" w:lineRule="auto"/>
        <w:ind w:left="426" w:hanging="426"/>
        <w:rPr>
          <w:sz w:val="24"/>
          <w:szCs w:val="24"/>
        </w:rPr>
      </w:pPr>
      <w:r w:rsidRPr="00696D77">
        <w:rPr>
          <w:sz w:val="24"/>
          <w:szCs w:val="24"/>
        </w:rPr>
        <w:t>DAFTAR PERTANYAAN</w:t>
      </w:r>
    </w:p>
    <w:p w:rsidR="00017F97" w:rsidRDefault="00017F97" w:rsidP="00017F97">
      <w:pPr>
        <w:pStyle w:val="Bibliography"/>
        <w:spacing w:line="240" w:lineRule="auto"/>
        <w:ind w:left="426"/>
        <w:rPr>
          <w:b/>
          <w:sz w:val="24"/>
          <w:szCs w:val="24"/>
        </w:rPr>
      </w:pPr>
    </w:p>
    <w:p w:rsidR="00017F97" w:rsidRDefault="00017F97" w:rsidP="00017F97">
      <w:pPr>
        <w:pStyle w:val="ListParagraph"/>
        <w:numPr>
          <w:ilvl w:val="0"/>
          <w:numId w:val="2"/>
        </w:numPr>
        <w:spacing w:after="160" w:line="240" w:lineRule="auto"/>
        <w:ind w:left="426" w:hanging="426"/>
        <w:jc w:val="both"/>
        <w:rPr>
          <w:sz w:val="24"/>
          <w:szCs w:val="24"/>
        </w:rPr>
      </w:pPr>
      <w:r>
        <w:rPr>
          <w:sz w:val="24"/>
          <w:szCs w:val="24"/>
        </w:rPr>
        <w:t>Pengendalian Internal (X</w:t>
      </w:r>
      <w:r>
        <w:rPr>
          <w:sz w:val="24"/>
          <w:szCs w:val="24"/>
          <w:vertAlign w:val="subscript"/>
        </w:rPr>
        <w:t>1</w:t>
      </w:r>
      <w:r>
        <w:rPr>
          <w:sz w:val="24"/>
          <w:szCs w:val="24"/>
        </w:rPr>
        <w:t>) (COSO, 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4039"/>
        <w:gridCol w:w="701"/>
        <w:gridCol w:w="697"/>
        <w:gridCol w:w="702"/>
        <w:gridCol w:w="702"/>
        <w:gridCol w:w="642"/>
      </w:tblGrid>
      <w:tr w:rsidR="00017F97" w:rsidTr="00C2334C">
        <w:trPr>
          <w:trHeight w:val="571"/>
        </w:trPr>
        <w:tc>
          <w:tcPr>
            <w:tcW w:w="563" w:type="dxa"/>
            <w:shd w:val="clear" w:color="auto" w:fill="auto"/>
            <w:vAlign w:val="center"/>
          </w:tcPr>
          <w:p w:rsidR="00017F97" w:rsidRPr="00961E6F" w:rsidRDefault="00017F97" w:rsidP="00C2334C">
            <w:pPr>
              <w:jc w:val="center"/>
              <w:rPr>
                <w:sz w:val="24"/>
                <w:szCs w:val="24"/>
              </w:rPr>
            </w:pPr>
            <w:r w:rsidRPr="00961E6F">
              <w:rPr>
                <w:sz w:val="24"/>
                <w:szCs w:val="24"/>
              </w:rPr>
              <w:lastRenderedPageBreak/>
              <w:t>NO</w:t>
            </w:r>
          </w:p>
        </w:tc>
        <w:tc>
          <w:tcPr>
            <w:tcW w:w="4039" w:type="dxa"/>
            <w:shd w:val="clear" w:color="auto" w:fill="auto"/>
            <w:vAlign w:val="center"/>
          </w:tcPr>
          <w:p w:rsidR="00017F97" w:rsidRPr="00961E6F" w:rsidRDefault="00017F97" w:rsidP="00C2334C">
            <w:pPr>
              <w:jc w:val="center"/>
              <w:rPr>
                <w:sz w:val="24"/>
                <w:szCs w:val="24"/>
              </w:rPr>
            </w:pPr>
            <w:r w:rsidRPr="00961E6F">
              <w:rPr>
                <w:sz w:val="24"/>
                <w:szCs w:val="24"/>
              </w:rPr>
              <w:t>Pertanyaan</w:t>
            </w:r>
          </w:p>
        </w:tc>
        <w:tc>
          <w:tcPr>
            <w:tcW w:w="701" w:type="dxa"/>
            <w:shd w:val="clear" w:color="auto" w:fill="auto"/>
            <w:vAlign w:val="center"/>
          </w:tcPr>
          <w:p w:rsidR="00017F97" w:rsidRPr="00961E6F" w:rsidRDefault="00017F97" w:rsidP="00C2334C">
            <w:pPr>
              <w:jc w:val="center"/>
              <w:rPr>
                <w:sz w:val="24"/>
                <w:szCs w:val="24"/>
              </w:rPr>
            </w:pPr>
            <w:r w:rsidRPr="00961E6F">
              <w:rPr>
                <w:sz w:val="24"/>
                <w:szCs w:val="24"/>
              </w:rPr>
              <w:t>SS</w:t>
            </w:r>
          </w:p>
        </w:tc>
        <w:tc>
          <w:tcPr>
            <w:tcW w:w="697" w:type="dxa"/>
            <w:shd w:val="clear" w:color="auto" w:fill="auto"/>
            <w:vAlign w:val="center"/>
          </w:tcPr>
          <w:p w:rsidR="00017F97" w:rsidRPr="00961E6F" w:rsidRDefault="00017F97" w:rsidP="00C2334C">
            <w:pPr>
              <w:jc w:val="center"/>
              <w:rPr>
                <w:sz w:val="24"/>
                <w:szCs w:val="24"/>
              </w:rPr>
            </w:pPr>
            <w:r w:rsidRPr="00961E6F">
              <w:rPr>
                <w:sz w:val="24"/>
                <w:szCs w:val="24"/>
              </w:rPr>
              <w:t>S</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KS</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TS</w:t>
            </w:r>
          </w:p>
        </w:tc>
        <w:tc>
          <w:tcPr>
            <w:tcW w:w="642" w:type="dxa"/>
            <w:shd w:val="clear" w:color="auto" w:fill="auto"/>
            <w:vAlign w:val="center"/>
          </w:tcPr>
          <w:p w:rsidR="00017F97" w:rsidRPr="00961E6F" w:rsidRDefault="00017F97" w:rsidP="00C2334C">
            <w:pPr>
              <w:jc w:val="center"/>
              <w:rPr>
                <w:sz w:val="24"/>
                <w:szCs w:val="24"/>
              </w:rPr>
            </w:pPr>
            <w:r w:rsidRPr="00961E6F">
              <w:rPr>
                <w:sz w:val="24"/>
                <w:szCs w:val="24"/>
              </w:rPr>
              <w:t>STS</w:t>
            </w: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Pimpinan ikut serta bertanggungjawab  menekankan pentingnya nilai-nilai integritas dan etika pada peraturan perusahaan</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2</w:t>
            </w:r>
          </w:p>
        </w:tc>
        <w:tc>
          <w:tcPr>
            <w:tcW w:w="4039" w:type="dxa"/>
            <w:shd w:val="clear" w:color="auto" w:fill="auto"/>
          </w:tcPr>
          <w:p w:rsidR="00017F97" w:rsidRPr="00961E6F" w:rsidRDefault="00017F97" w:rsidP="00C2334C">
            <w:pPr>
              <w:jc w:val="both"/>
              <w:rPr>
                <w:sz w:val="24"/>
                <w:szCs w:val="24"/>
              </w:rPr>
            </w:pPr>
            <w:r w:rsidRPr="00961E6F">
              <w:rPr>
                <w:sz w:val="24"/>
                <w:szCs w:val="24"/>
              </w:rPr>
              <w:t xml:space="preserve">Struktur organisasi menggambarkan pembagian tugas dan wewenang serta tanggungjawab secara jelas </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3</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Tujuan perusahaan secara keseluruhan cukup spesifik dan sudah tercapai</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4</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Membuat dan mereview laporan kinerja karyawan</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5</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Karyawan diberikan pelatihan untuk meningkatkan kinerja</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6</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Adanya pembatasan asset terhadap fasilitas perusahaan di luar jam kerja</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7</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Perusahaan melaksanakan SOP sesuai dengan divisi</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8</w:t>
            </w:r>
          </w:p>
        </w:tc>
        <w:tc>
          <w:tcPr>
            <w:tcW w:w="4039" w:type="dxa"/>
            <w:shd w:val="clear" w:color="auto" w:fill="auto"/>
          </w:tcPr>
          <w:p w:rsidR="00017F97" w:rsidRPr="00961E6F" w:rsidRDefault="00017F97" w:rsidP="00C2334C">
            <w:pPr>
              <w:jc w:val="both"/>
              <w:rPr>
                <w:sz w:val="24"/>
                <w:szCs w:val="24"/>
              </w:rPr>
            </w:pPr>
            <w:r w:rsidRPr="00961E6F">
              <w:rPr>
                <w:sz w:val="24"/>
                <w:szCs w:val="24"/>
                <w:lang w:val="en-US"/>
              </w:rPr>
              <w:t xml:space="preserve">Adanya saluran informasi terbuka untuk anggota dengan menghubungi pemilik perusahaan </w:t>
            </w:r>
            <w:r w:rsidRPr="00961E6F">
              <w:rPr>
                <w:i/>
                <w:iCs/>
                <w:sz w:val="24"/>
                <w:szCs w:val="24"/>
                <w:lang w:val="en-US"/>
              </w:rPr>
              <w:t xml:space="preserve">(owner) </w:t>
            </w:r>
            <w:r w:rsidRPr="00961E6F">
              <w:rPr>
                <w:sz w:val="24"/>
                <w:szCs w:val="24"/>
                <w:lang w:val="en-US"/>
              </w:rPr>
              <w:t>secara langsung guna melaporkan adanya kecurangan</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9</w:t>
            </w:r>
          </w:p>
        </w:tc>
        <w:tc>
          <w:tcPr>
            <w:tcW w:w="4039" w:type="dxa"/>
            <w:shd w:val="clear" w:color="auto" w:fill="auto"/>
          </w:tcPr>
          <w:p w:rsidR="00017F97" w:rsidRPr="00961E6F" w:rsidRDefault="00017F97" w:rsidP="00C2334C">
            <w:pPr>
              <w:jc w:val="both"/>
              <w:rPr>
                <w:sz w:val="24"/>
                <w:szCs w:val="24"/>
                <w:lang w:val="en-US"/>
              </w:rPr>
            </w:pPr>
            <w:r w:rsidRPr="00961E6F">
              <w:rPr>
                <w:sz w:val="24"/>
                <w:szCs w:val="24"/>
                <w:lang w:val="en-US"/>
              </w:rPr>
              <w:t>Perusahaan sudah melakukan pemantauan berkelanjutan mengenai masalah-masalah yang terjadi</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10</w:t>
            </w:r>
          </w:p>
        </w:tc>
        <w:tc>
          <w:tcPr>
            <w:tcW w:w="4039" w:type="dxa"/>
            <w:shd w:val="clear" w:color="auto" w:fill="auto"/>
          </w:tcPr>
          <w:p w:rsidR="00017F97" w:rsidRPr="00961E6F" w:rsidRDefault="00017F97" w:rsidP="00C2334C">
            <w:pPr>
              <w:jc w:val="both"/>
              <w:rPr>
                <w:sz w:val="24"/>
                <w:szCs w:val="24"/>
              </w:rPr>
            </w:pPr>
            <w:r w:rsidRPr="00961E6F">
              <w:rPr>
                <w:sz w:val="24"/>
                <w:szCs w:val="24"/>
              </w:rPr>
              <w:t>Pimpinan perusahaan s</w:t>
            </w:r>
            <w:r w:rsidRPr="00961E6F">
              <w:rPr>
                <w:sz w:val="24"/>
                <w:szCs w:val="24"/>
                <w:lang w:val="en-US"/>
              </w:rPr>
              <w:t>udah</w:t>
            </w:r>
            <w:r w:rsidRPr="00961E6F">
              <w:rPr>
                <w:sz w:val="24"/>
                <w:szCs w:val="24"/>
              </w:rPr>
              <w:t xml:space="preserve"> mereview dan mengevaluasi temuan yang menunjukkan adanya kelemahan dan perlu perbaikan</w:t>
            </w:r>
          </w:p>
        </w:tc>
        <w:tc>
          <w:tcPr>
            <w:tcW w:w="701" w:type="dxa"/>
            <w:shd w:val="clear" w:color="auto" w:fill="auto"/>
          </w:tcPr>
          <w:p w:rsidR="00017F97" w:rsidRPr="00961E6F" w:rsidRDefault="00017F97" w:rsidP="00C2334C">
            <w:pPr>
              <w:jc w:val="both"/>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642" w:type="dxa"/>
            <w:shd w:val="clear" w:color="auto" w:fill="auto"/>
          </w:tcPr>
          <w:p w:rsidR="00017F97" w:rsidRPr="00961E6F" w:rsidRDefault="00017F97" w:rsidP="00C2334C">
            <w:pPr>
              <w:rPr>
                <w:sz w:val="24"/>
                <w:szCs w:val="24"/>
              </w:rPr>
            </w:pPr>
          </w:p>
        </w:tc>
      </w:tr>
    </w:tbl>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pStyle w:val="ListParagraph"/>
        <w:numPr>
          <w:ilvl w:val="0"/>
          <w:numId w:val="2"/>
        </w:numPr>
        <w:spacing w:after="160" w:line="240" w:lineRule="auto"/>
        <w:ind w:left="426" w:hanging="426"/>
        <w:jc w:val="both"/>
        <w:rPr>
          <w:sz w:val="24"/>
          <w:szCs w:val="24"/>
        </w:rPr>
      </w:pPr>
      <w:r w:rsidRPr="001138F9">
        <w:rPr>
          <w:sz w:val="24"/>
          <w:szCs w:val="24"/>
        </w:rPr>
        <w:t xml:space="preserve">Kesadaran Anti </w:t>
      </w:r>
      <w:r w:rsidRPr="00744155">
        <w:rPr>
          <w:i/>
          <w:sz w:val="24"/>
          <w:szCs w:val="24"/>
        </w:rPr>
        <w:t>Fraud</w:t>
      </w:r>
      <w:r>
        <w:rPr>
          <w:sz w:val="24"/>
          <w:szCs w:val="24"/>
        </w:rPr>
        <w:t xml:space="preserve"> (X</w:t>
      </w:r>
      <w:r>
        <w:rPr>
          <w:sz w:val="24"/>
          <w:szCs w:val="24"/>
          <w:vertAlign w:val="subscript"/>
        </w:rPr>
        <w:t>2</w:t>
      </w:r>
      <w:r>
        <w:rPr>
          <w:sz w:val="24"/>
          <w:szCs w:val="24"/>
        </w:rPr>
        <w:t>) (AICPA, 2002)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886"/>
        <w:gridCol w:w="687"/>
        <w:gridCol w:w="673"/>
        <w:gridCol w:w="689"/>
        <w:gridCol w:w="688"/>
        <w:gridCol w:w="741"/>
      </w:tblGrid>
      <w:tr w:rsidR="00017F97" w:rsidTr="00C2334C">
        <w:trPr>
          <w:trHeight w:val="571"/>
        </w:trPr>
        <w:tc>
          <w:tcPr>
            <w:tcW w:w="563" w:type="dxa"/>
            <w:shd w:val="clear" w:color="auto" w:fill="auto"/>
            <w:vAlign w:val="center"/>
          </w:tcPr>
          <w:p w:rsidR="00017F97" w:rsidRPr="00961E6F" w:rsidRDefault="00017F97" w:rsidP="00C2334C">
            <w:pPr>
              <w:jc w:val="center"/>
              <w:rPr>
                <w:sz w:val="24"/>
                <w:szCs w:val="24"/>
              </w:rPr>
            </w:pPr>
            <w:r w:rsidRPr="00961E6F">
              <w:rPr>
                <w:sz w:val="24"/>
                <w:szCs w:val="24"/>
              </w:rPr>
              <w:t>NO</w:t>
            </w:r>
          </w:p>
        </w:tc>
        <w:tc>
          <w:tcPr>
            <w:tcW w:w="4038" w:type="dxa"/>
            <w:shd w:val="clear" w:color="auto" w:fill="auto"/>
            <w:vAlign w:val="center"/>
          </w:tcPr>
          <w:p w:rsidR="00017F97" w:rsidRPr="00961E6F" w:rsidRDefault="00017F97" w:rsidP="00C2334C">
            <w:pPr>
              <w:jc w:val="center"/>
              <w:rPr>
                <w:sz w:val="24"/>
                <w:szCs w:val="24"/>
              </w:rPr>
            </w:pPr>
            <w:r w:rsidRPr="00961E6F">
              <w:rPr>
                <w:sz w:val="24"/>
                <w:szCs w:val="24"/>
              </w:rPr>
              <w:t>Pertanyaan</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SS</w:t>
            </w:r>
          </w:p>
        </w:tc>
        <w:tc>
          <w:tcPr>
            <w:tcW w:w="697" w:type="dxa"/>
            <w:shd w:val="clear" w:color="auto" w:fill="auto"/>
            <w:vAlign w:val="center"/>
          </w:tcPr>
          <w:p w:rsidR="00017F97" w:rsidRPr="00961E6F" w:rsidRDefault="00017F97" w:rsidP="00C2334C">
            <w:pPr>
              <w:jc w:val="center"/>
              <w:rPr>
                <w:sz w:val="24"/>
                <w:szCs w:val="24"/>
              </w:rPr>
            </w:pPr>
            <w:r w:rsidRPr="00961E6F">
              <w:rPr>
                <w:sz w:val="24"/>
                <w:szCs w:val="24"/>
              </w:rPr>
              <w:t>S</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KS</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TS</w:t>
            </w:r>
          </w:p>
        </w:tc>
        <w:tc>
          <w:tcPr>
            <w:tcW w:w="749" w:type="dxa"/>
            <w:shd w:val="clear" w:color="auto" w:fill="auto"/>
            <w:vAlign w:val="center"/>
          </w:tcPr>
          <w:p w:rsidR="00017F97" w:rsidRPr="00961E6F" w:rsidRDefault="00017F97" w:rsidP="00C2334C">
            <w:pPr>
              <w:jc w:val="center"/>
              <w:rPr>
                <w:sz w:val="24"/>
                <w:szCs w:val="24"/>
              </w:rPr>
            </w:pPr>
            <w:r w:rsidRPr="00961E6F">
              <w:rPr>
                <w:sz w:val="24"/>
                <w:szCs w:val="24"/>
              </w:rPr>
              <w:t>STS</w:t>
            </w: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w:t>
            </w:r>
          </w:p>
        </w:tc>
        <w:tc>
          <w:tcPr>
            <w:tcW w:w="4038" w:type="dxa"/>
            <w:shd w:val="clear" w:color="auto" w:fill="auto"/>
          </w:tcPr>
          <w:p w:rsidR="00017F97" w:rsidRPr="00961E6F" w:rsidRDefault="00017F97" w:rsidP="00C2334C">
            <w:pPr>
              <w:jc w:val="both"/>
              <w:rPr>
                <w:sz w:val="24"/>
                <w:szCs w:val="24"/>
              </w:rPr>
            </w:pPr>
            <w:r w:rsidRPr="00961E6F">
              <w:rPr>
                <w:sz w:val="24"/>
                <w:szCs w:val="24"/>
              </w:rPr>
              <w:t xml:space="preserve">Perusahaan sudah memiliki lingkungan kerja yang positif dan pimpinan </w:t>
            </w:r>
            <w:r w:rsidRPr="00961E6F">
              <w:rPr>
                <w:sz w:val="24"/>
                <w:szCs w:val="24"/>
                <w:lang w:val="en-US"/>
              </w:rPr>
              <w:t xml:space="preserve">sudah </w:t>
            </w:r>
            <w:r w:rsidRPr="00961E6F">
              <w:rPr>
                <w:sz w:val="24"/>
                <w:szCs w:val="24"/>
              </w:rPr>
              <w:t>memberikan contoh keteladanan kepada karyawan</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2</w:t>
            </w:r>
          </w:p>
        </w:tc>
        <w:tc>
          <w:tcPr>
            <w:tcW w:w="4038" w:type="dxa"/>
            <w:shd w:val="clear" w:color="auto" w:fill="auto"/>
          </w:tcPr>
          <w:p w:rsidR="00017F97" w:rsidRPr="00961E6F" w:rsidRDefault="00017F97" w:rsidP="00C2334C">
            <w:pPr>
              <w:jc w:val="both"/>
              <w:rPr>
                <w:sz w:val="24"/>
                <w:szCs w:val="24"/>
                <w:lang w:val="en-US"/>
              </w:rPr>
            </w:pPr>
            <w:r w:rsidRPr="00961E6F">
              <w:rPr>
                <w:sz w:val="24"/>
                <w:szCs w:val="24"/>
                <w:lang w:val="en-US"/>
              </w:rPr>
              <w:t>Mengakui kesalahan yang tidak dilakukan karena ada ancaman dari pihak lain</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3</w:t>
            </w:r>
          </w:p>
        </w:tc>
        <w:tc>
          <w:tcPr>
            <w:tcW w:w="4038" w:type="dxa"/>
            <w:shd w:val="clear" w:color="auto" w:fill="auto"/>
          </w:tcPr>
          <w:p w:rsidR="00017F97" w:rsidRPr="00961E6F" w:rsidRDefault="00017F97" w:rsidP="00C2334C">
            <w:pPr>
              <w:jc w:val="both"/>
              <w:rPr>
                <w:sz w:val="24"/>
                <w:szCs w:val="24"/>
                <w:lang w:val="en-US"/>
              </w:rPr>
            </w:pPr>
            <w:r w:rsidRPr="00961E6F">
              <w:rPr>
                <w:sz w:val="24"/>
                <w:szCs w:val="24"/>
              </w:rPr>
              <w:t xml:space="preserve">Kedisiplinan </w:t>
            </w:r>
            <w:r w:rsidRPr="00961E6F">
              <w:rPr>
                <w:sz w:val="24"/>
                <w:szCs w:val="24"/>
                <w:lang w:val="en-US"/>
              </w:rPr>
              <w:t>belum berjalan</w:t>
            </w:r>
            <w:r w:rsidRPr="00961E6F">
              <w:rPr>
                <w:sz w:val="24"/>
                <w:szCs w:val="24"/>
              </w:rPr>
              <w:t xml:space="preserve"> kepada seluruh pihak perusahan</w:t>
            </w:r>
            <w:r w:rsidRPr="00961E6F">
              <w:rPr>
                <w:sz w:val="24"/>
                <w:szCs w:val="24"/>
                <w:lang w:val="en-US"/>
              </w:rPr>
              <w:t xml:space="preserve"> dan belum dikenakan sanksi yang tegas jika tidak mematuhinya</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4</w:t>
            </w:r>
          </w:p>
        </w:tc>
        <w:tc>
          <w:tcPr>
            <w:tcW w:w="4038" w:type="dxa"/>
            <w:shd w:val="clear" w:color="auto" w:fill="auto"/>
          </w:tcPr>
          <w:p w:rsidR="00017F97" w:rsidRPr="00961E6F" w:rsidRDefault="00017F97" w:rsidP="00C2334C">
            <w:pPr>
              <w:jc w:val="both"/>
              <w:rPr>
                <w:sz w:val="24"/>
                <w:szCs w:val="24"/>
                <w:lang w:val="en-US"/>
              </w:rPr>
            </w:pPr>
            <w:r w:rsidRPr="00961E6F">
              <w:rPr>
                <w:sz w:val="24"/>
                <w:szCs w:val="24"/>
                <w:lang w:val="en-US"/>
              </w:rPr>
              <w:t>Tanggungjawab bersama atas kesalahan orang lain saat menggantikan posisi sementara</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5</w:t>
            </w:r>
          </w:p>
        </w:tc>
        <w:tc>
          <w:tcPr>
            <w:tcW w:w="4038" w:type="dxa"/>
            <w:shd w:val="clear" w:color="auto" w:fill="auto"/>
          </w:tcPr>
          <w:p w:rsidR="00017F97" w:rsidRPr="00961E6F" w:rsidRDefault="00017F97" w:rsidP="00C2334C">
            <w:pPr>
              <w:jc w:val="both"/>
              <w:rPr>
                <w:sz w:val="24"/>
                <w:szCs w:val="24"/>
              </w:rPr>
            </w:pPr>
            <w:r w:rsidRPr="00961E6F">
              <w:rPr>
                <w:sz w:val="24"/>
                <w:szCs w:val="24"/>
              </w:rPr>
              <w:t xml:space="preserve">Karyawan </w:t>
            </w:r>
            <w:r w:rsidRPr="00961E6F">
              <w:rPr>
                <w:sz w:val="24"/>
                <w:szCs w:val="24"/>
                <w:lang w:val="en-US"/>
              </w:rPr>
              <w:t>memiliki kesempatan untuk</w:t>
            </w:r>
            <w:r w:rsidRPr="00961E6F">
              <w:rPr>
                <w:sz w:val="24"/>
                <w:szCs w:val="24"/>
              </w:rPr>
              <w:t xml:space="preserve"> mengikuti </w:t>
            </w:r>
            <w:r w:rsidRPr="00961E6F">
              <w:rPr>
                <w:i/>
                <w:sz w:val="24"/>
                <w:szCs w:val="24"/>
              </w:rPr>
              <w:t xml:space="preserve">capacity building </w:t>
            </w:r>
            <w:r w:rsidRPr="00961E6F">
              <w:rPr>
                <w:sz w:val="24"/>
                <w:szCs w:val="24"/>
              </w:rPr>
              <w:t xml:space="preserve">berupa </w:t>
            </w:r>
            <w:r w:rsidRPr="00961E6F">
              <w:rPr>
                <w:i/>
                <w:sz w:val="24"/>
                <w:szCs w:val="24"/>
              </w:rPr>
              <w:t xml:space="preserve">training, workshop, </w:t>
            </w:r>
            <w:r w:rsidRPr="00961E6F">
              <w:rPr>
                <w:sz w:val="24"/>
                <w:szCs w:val="24"/>
              </w:rPr>
              <w:t>dan pengembangan lain</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6</w:t>
            </w:r>
          </w:p>
        </w:tc>
        <w:tc>
          <w:tcPr>
            <w:tcW w:w="4038" w:type="dxa"/>
            <w:shd w:val="clear" w:color="auto" w:fill="auto"/>
          </w:tcPr>
          <w:p w:rsidR="00017F97" w:rsidRPr="00961E6F" w:rsidRDefault="00017F97" w:rsidP="00C2334C">
            <w:pPr>
              <w:jc w:val="both"/>
              <w:rPr>
                <w:sz w:val="24"/>
                <w:szCs w:val="24"/>
              </w:rPr>
            </w:pPr>
            <w:r w:rsidRPr="00961E6F">
              <w:rPr>
                <w:sz w:val="24"/>
                <w:szCs w:val="24"/>
              </w:rPr>
              <w:t>Terdapat prosedur untuk mengidentifikasi, menilai, dan mengurangi risiko kecurangan</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7</w:t>
            </w:r>
          </w:p>
        </w:tc>
        <w:tc>
          <w:tcPr>
            <w:tcW w:w="4038" w:type="dxa"/>
            <w:shd w:val="clear" w:color="auto" w:fill="auto"/>
          </w:tcPr>
          <w:p w:rsidR="00017F97" w:rsidRPr="00961E6F" w:rsidRDefault="00017F97" w:rsidP="00C2334C">
            <w:pPr>
              <w:jc w:val="both"/>
              <w:rPr>
                <w:sz w:val="24"/>
                <w:szCs w:val="24"/>
              </w:rPr>
            </w:pPr>
            <w:r w:rsidRPr="00961E6F">
              <w:rPr>
                <w:sz w:val="24"/>
                <w:szCs w:val="24"/>
              </w:rPr>
              <w:t xml:space="preserve">Pimpinan </w:t>
            </w:r>
            <w:r w:rsidRPr="00961E6F">
              <w:rPr>
                <w:sz w:val="24"/>
                <w:szCs w:val="24"/>
                <w:lang w:val="en-US"/>
              </w:rPr>
              <w:t xml:space="preserve">wajib ikut serta dalam </w:t>
            </w:r>
            <w:r w:rsidRPr="00961E6F">
              <w:rPr>
                <w:sz w:val="24"/>
                <w:szCs w:val="24"/>
              </w:rPr>
              <w:t xml:space="preserve">mengawasi kegiatan karyawan dengan menerapkan dan memantau </w:t>
            </w:r>
            <w:r w:rsidRPr="00961E6F">
              <w:rPr>
                <w:sz w:val="24"/>
                <w:szCs w:val="24"/>
              </w:rPr>
              <w:lastRenderedPageBreak/>
              <w:t>implementasi dari prosedur dan kebijakan organisasi</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lastRenderedPageBreak/>
              <w:t>8</w:t>
            </w:r>
          </w:p>
        </w:tc>
        <w:tc>
          <w:tcPr>
            <w:tcW w:w="4038" w:type="dxa"/>
            <w:shd w:val="clear" w:color="auto" w:fill="auto"/>
          </w:tcPr>
          <w:p w:rsidR="00017F97" w:rsidRPr="00961E6F" w:rsidRDefault="00017F97" w:rsidP="00C2334C">
            <w:pPr>
              <w:jc w:val="both"/>
              <w:rPr>
                <w:sz w:val="24"/>
                <w:szCs w:val="24"/>
              </w:rPr>
            </w:pPr>
            <w:r w:rsidRPr="00961E6F">
              <w:rPr>
                <w:sz w:val="24"/>
                <w:szCs w:val="24"/>
              </w:rPr>
              <w:t xml:space="preserve">Adanya komitmen </w:t>
            </w:r>
            <w:r w:rsidRPr="00961E6F">
              <w:rPr>
                <w:sz w:val="24"/>
                <w:szCs w:val="24"/>
                <w:lang w:val="en-US"/>
              </w:rPr>
              <w:t xml:space="preserve">perjanjian secara tertulis </w:t>
            </w:r>
            <w:r w:rsidRPr="00961E6F">
              <w:rPr>
                <w:sz w:val="24"/>
                <w:szCs w:val="24"/>
              </w:rPr>
              <w:t xml:space="preserve">antara manajemen dan para karyawan perusahaan untuk melaksanakan kegiatan anti </w:t>
            </w:r>
            <w:r w:rsidRPr="00961E6F">
              <w:rPr>
                <w:i/>
                <w:sz w:val="24"/>
                <w:szCs w:val="24"/>
              </w:rPr>
              <w:t>fraud</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9</w:t>
            </w:r>
          </w:p>
        </w:tc>
        <w:tc>
          <w:tcPr>
            <w:tcW w:w="4038" w:type="dxa"/>
            <w:shd w:val="clear" w:color="auto" w:fill="auto"/>
          </w:tcPr>
          <w:p w:rsidR="00017F97" w:rsidRPr="00961E6F" w:rsidRDefault="00017F97" w:rsidP="00C2334C">
            <w:pPr>
              <w:jc w:val="both"/>
              <w:rPr>
                <w:sz w:val="24"/>
                <w:szCs w:val="24"/>
                <w:lang w:val="en-US"/>
              </w:rPr>
            </w:pPr>
            <w:r w:rsidRPr="00961E6F">
              <w:rPr>
                <w:sz w:val="24"/>
                <w:szCs w:val="24"/>
                <w:lang w:val="en-US"/>
              </w:rPr>
              <w:t>Pimpinan sudah melakukan tindakan yang cepat dan tepat setelah timbulnya gejala masalah atau kecurangan</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10</w:t>
            </w:r>
          </w:p>
        </w:tc>
        <w:tc>
          <w:tcPr>
            <w:tcW w:w="4038" w:type="dxa"/>
            <w:shd w:val="clear" w:color="auto" w:fill="auto"/>
          </w:tcPr>
          <w:p w:rsidR="00017F97" w:rsidRPr="00961E6F" w:rsidRDefault="00017F97" w:rsidP="00C2334C">
            <w:pPr>
              <w:jc w:val="both"/>
              <w:rPr>
                <w:sz w:val="24"/>
                <w:szCs w:val="24"/>
                <w:lang w:val="en-US"/>
              </w:rPr>
            </w:pPr>
            <w:r w:rsidRPr="00961E6F">
              <w:rPr>
                <w:sz w:val="24"/>
                <w:szCs w:val="24"/>
                <w:lang w:val="en-US"/>
              </w:rPr>
              <w:t>Mempromosikan jabatan atau penambahan insentif berdasarkan pada prestasi kerja</w:t>
            </w:r>
          </w:p>
        </w:tc>
        <w:tc>
          <w:tcPr>
            <w:tcW w:w="702" w:type="dxa"/>
            <w:shd w:val="clear" w:color="auto" w:fill="auto"/>
          </w:tcPr>
          <w:p w:rsidR="00017F97" w:rsidRPr="00961E6F" w:rsidRDefault="00017F97" w:rsidP="00C2334C">
            <w:pPr>
              <w:rPr>
                <w:sz w:val="24"/>
                <w:szCs w:val="24"/>
              </w:rPr>
            </w:pPr>
          </w:p>
        </w:tc>
        <w:tc>
          <w:tcPr>
            <w:tcW w:w="697"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bl>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Pr="00B02398" w:rsidRDefault="00017F97" w:rsidP="00017F97">
      <w:pPr>
        <w:spacing w:line="240" w:lineRule="auto"/>
        <w:rPr>
          <w:sz w:val="24"/>
          <w:szCs w:val="24"/>
        </w:rPr>
      </w:pPr>
    </w:p>
    <w:p w:rsidR="00017F97" w:rsidRPr="002D44AD" w:rsidRDefault="00017F97" w:rsidP="00017F97">
      <w:pPr>
        <w:pStyle w:val="ListParagraph"/>
        <w:numPr>
          <w:ilvl w:val="0"/>
          <w:numId w:val="2"/>
        </w:numPr>
        <w:spacing w:after="160" w:line="240" w:lineRule="auto"/>
        <w:ind w:left="426" w:hanging="426"/>
        <w:jc w:val="both"/>
        <w:rPr>
          <w:sz w:val="24"/>
          <w:szCs w:val="24"/>
        </w:rPr>
      </w:pPr>
      <w:r w:rsidRPr="001138F9">
        <w:rPr>
          <w:i/>
          <w:sz w:val="24"/>
          <w:szCs w:val="24"/>
        </w:rPr>
        <w:t>Whistleblowing System</w:t>
      </w:r>
      <w:r>
        <w:rPr>
          <w:sz w:val="24"/>
          <w:szCs w:val="24"/>
        </w:rPr>
        <w:t xml:space="preserve"> (X</w:t>
      </w:r>
      <w:r>
        <w:rPr>
          <w:sz w:val="24"/>
          <w:szCs w:val="24"/>
          <w:vertAlign w:val="subscript"/>
        </w:rPr>
        <w:t>3</w:t>
      </w:r>
      <w:r>
        <w:rPr>
          <w:sz w:val="24"/>
          <w:szCs w:val="24"/>
        </w:rPr>
        <w:t>) (KNKG, 2008)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3880"/>
        <w:gridCol w:w="688"/>
        <w:gridCol w:w="675"/>
        <w:gridCol w:w="690"/>
        <w:gridCol w:w="689"/>
        <w:gridCol w:w="741"/>
      </w:tblGrid>
      <w:tr w:rsidR="00017F97" w:rsidTr="00C2334C">
        <w:trPr>
          <w:trHeight w:val="571"/>
        </w:trPr>
        <w:tc>
          <w:tcPr>
            <w:tcW w:w="563" w:type="dxa"/>
            <w:shd w:val="clear" w:color="auto" w:fill="auto"/>
            <w:vAlign w:val="center"/>
          </w:tcPr>
          <w:p w:rsidR="00017F97" w:rsidRPr="00961E6F" w:rsidRDefault="00017F97" w:rsidP="00C2334C">
            <w:pPr>
              <w:jc w:val="center"/>
              <w:rPr>
                <w:sz w:val="24"/>
                <w:szCs w:val="24"/>
              </w:rPr>
            </w:pPr>
            <w:r w:rsidRPr="00961E6F">
              <w:rPr>
                <w:sz w:val="24"/>
                <w:szCs w:val="24"/>
              </w:rPr>
              <w:t>NO</w:t>
            </w:r>
          </w:p>
        </w:tc>
        <w:tc>
          <w:tcPr>
            <w:tcW w:w="4036" w:type="dxa"/>
            <w:shd w:val="clear" w:color="auto" w:fill="auto"/>
            <w:vAlign w:val="center"/>
          </w:tcPr>
          <w:p w:rsidR="00017F97" w:rsidRPr="00961E6F" w:rsidRDefault="00017F97" w:rsidP="00C2334C">
            <w:pPr>
              <w:jc w:val="center"/>
              <w:rPr>
                <w:sz w:val="24"/>
                <w:szCs w:val="24"/>
              </w:rPr>
            </w:pPr>
            <w:r w:rsidRPr="00961E6F">
              <w:rPr>
                <w:sz w:val="24"/>
                <w:szCs w:val="24"/>
              </w:rPr>
              <w:t>Pertanyaan</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SS</w:t>
            </w:r>
          </w:p>
        </w:tc>
        <w:tc>
          <w:tcPr>
            <w:tcW w:w="698" w:type="dxa"/>
            <w:shd w:val="clear" w:color="auto" w:fill="auto"/>
            <w:vAlign w:val="center"/>
          </w:tcPr>
          <w:p w:rsidR="00017F97" w:rsidRPr="00961E6F" w:rsidRDefault="00017F97" w:rsidP="00C2334C">
            <w:pPr>
              <w:jc w:val="center"/>
              <w:rPr>
                <w:sz w:val="24"/>
                <w:szCs w:val="24"/>
              </w:rPr>
            </w:pPr>
            <w:r w:rsidRPr="00961E6F">
              <w:rPr>
                <w:sz w:val="24"/>
                <w:szCs w:val="24"/>
              </w:rPr>
              <w:t>S</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KS</w:t>
            </w:r>
          </w:p>
        </w:tc>
        <w:tc>
          <w:tcPr>
            <w:tcW w:w="703" w:type="dxa"/>
            <w:shd w:val="clear" w:color="auto" w:fill="auto"/>
            <w:vAlign w:val="center"/>
          </w:tcPr>
          <w:p w:rsidR="00017F97" w:rsidRPr="00961E6F" w:rsidRDefault="00017F97" w:rsidP="00C2334C">
            <w:pPr>
              <w:jc w:val="center"/>
              <w:rPr>
                <w:sz w:val="24"/>
                <w:szCs w:val="24"/>
              </w:rPr>
            </w:pPr>
            <w:r w:rsidRPr="00961E6F">
              <w:rPr>
                <w:sz w:val="24"/>
                <w:szCs w:val="24"/>
              </w:rPr>
              <w:t>TS</w:t>
            </w:r>
          </w:p>
        </w:tc>
        <w:tc>
          <w:tcPr>
            <w:tcW w:w="749" w:type="dxa"/>
            <w:shd w:val="clear" w:color="auto" w:fill="auto"/>
            <w:vAlign w:val="center"/>
          </w:tcPr>
          <w:p w:rsidR="00017F97" w:rsidRPr="00961E6F" w:rsidRDefault="00017F97" w:rsidP="00C2334C">
            <w:pPr>
              <w:jc w:val="center"/>
              <w:rPr>
                <w:sz w:val="24"/>
                <w:szCs w:val="24"/>
              </w:rPr>
            </w:pPr>
            <w:r w:rsidRPr="00961E6F">
              <w:rPr>
                <w:sz w:val="24"/>
                <w:szCs w:val="24"/>
              </w:rPr>
              <w:t>STS</w:t>
            </w: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w:t>
            </w:r>
          </w:p>
        </w:tc>
        <w:tc>
          <w:tcPr>
            <w:tcW w:w="4036" w:type="dxa"/>
            <w:shd w:val="clear" w:color="auto" w:fill="auto"/>
          </w:tcPr>
          <w:p w:rsidR="00017F97" w:rsidRPr="00961E6F" w:rsidRDefault="00017F97" w:rsidP="00C2334C">
            <w:pPr>
              <w:jc w:val="both"/>
              <w:rPr>
                <w:sz w:val="24"/>
                <w:szCs w:val="24"/>
              </w:rPr>
            </w:pPr>
            <w:r w:rsidRPr="00961E6F">
              <w:rPr>
                <w:sz w:val="24"/>
                <w:szCs w:val="24"/>
                <w:lang w:val="en-US"/>
              </w:rPr>
              <w:t>Tidak b</w:t>
            </w:r>
            <w:r w:rsidRPr="00961E6F">
              <w:rPr>
                <w:sz w:val="24"/>
                <w:szCs w:val="24"/>
              </w:rPr>
              <w:t xml:space="preserve">ersedia menyatakan komitmen untuk melaksanakan </w:t>
            </w:r>
            <w:r w:rsidRPr="00961E6F">
              <w:rPr>
                <w:i/>
                <w:sz w:val="24"/>
                <w:szCs w:val="24"/>
              </w:rPr>
              <w:t>whistleblowing system</w:t>
            </w:r>
            <w:r w:rsidRPr="00961E6F">
              <w:rPr>
                <w:i/>
                <w:sz w:val="24"/>
                <w:szCs w:val="24"/>
                <w:lang w:val="en-US"/>
              </w:rPr>
              <w:t xml:space="preserve"> </w:t>
            </w:r>
            <w:r w:rsidRPr="00961E6F">
              <w:rPr>
                <w:sz w:val="24"/>
                <w:szCs w:val="24"/>
                <w:lang w:val="en-US"/>
              </w:rPr>
              <w:t>dalam</w:t>
            </w:r>
            <w:r w:rsidRPr="00961E6F">
              <w:rPr>
                <w:sz w:val="24"/>
                <w:szCs w:val="24"/>
              </w:rPr>
              <w:t xml:space="preserve"> melaporkan jika menemukan adanya kecurangan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2</w:t>
            </w:r>
          </w:p>
        </w:tc>
        <w:tc>
          <w:tcPr>
            <w:tcW w:w="4036" w:type="dxa"/>
            <w:shd w:val="clear" w:color="auto" w:fill="auto"/>
          </w:tcPr>
          <w:p w:rsidR="00017F97" w:rsidRPr="00961E6F" w:rsidRDefault="00017F97" w:rsidP="00C2334C">
            <w:pPr>
              <w:jc w:val="both"/>
              <w:rPr>
                <w:i/>
                <w:sz w:val="24"/>
                <w:szCs w:val="24"/>
              </w:rPr>
            </w:pPr>
            <w:r w:rsidRPr="00961E6F">
              <w:rPr>
                <w:sz w:val="24"/>
                <w:szCs w:val="24"/>
                <w:lang w:val="en-US"/>
              </w:rPr>
              <w:t>Tidak mempunyai keberanian</w:t>
            </w:r>
            <w:r w:rsidRPr="00961E6F">
              <w:rPr>
                <w:sz w:val="24"/>
                <w:szCs w:val="24"/>
              </w:rPr>
              <w:t xml:space="preserve"> untuk melaporkan adanya kecurangan yang terjadi karena perusahaan </w:t>
            </w:r>
            <w:r w:rsidRPr="00961E6F">
              <w:rPr>
                <w:sz w:val="24"/>
                <w:szCs w:val="24"/>
                <w:lang w:val="en-US"/>
              </w:rPr>
              <w:t xml:space="preserve">belum </w:t>
            </w:r>
            <w:r w:rsidRPr="00961E6F">
              <w:rPr>
                <w:sz w:val="24"/>
                <w:szCs w:val="24"/>
              </w:rPr>
              <w:t xml:space="preserve">menjamin kerahasiaan identitas pelapor atau </w:t>
            </w:r>
            <w:r w:rsidRPr="00961E6F">
              <w:rPr>
                <w:i/>
                <w:sz w:val="24"/>
                <w:szCs w:val="24"/>
              </w:rPr>
              <w:t>whistleblower</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3</w:t>
            </w:r>
          </w:p>
        </w:tc>
        <w:tc>
          <w:tcPr>
            <w:tcW w:w="4036" w:type="dxa"/>
            <w:shd w:val="clear" w:color="auto" w:fill="auto"/>
          </w:tcPr>
          <w:p w:rsidR="00017F97" w:rsidRPr="00961E6F" w:rsidRDefault="00017F97" w:rsidP="00C2334C">
            <w:pPr>
              <w:jc w:val="both"/>
              <w:rPr>
                <w:sz w:val="24"/>
                <w:szCs w:val="24"/>
              </w:rPr>
            </w:pPr>
            <w:r w:rsidRPr="00961E6F">
              <w:rPr>
                <w:sz w:val="24"/>
                <w:szCs w:val="24"/>
                <w:lang w:val="en-US"/>
              </w:rPr>
              <w:t>Tidak mempunyai keb</w:t>
            </w:r>
            <w:r w:rsidRPr="00961E6F">
              <w:rPr>
                <w:sz w:val="24"/>
                <w:szCs w:val="24"/>
              </w:rPr>
              <w:t>erani</w:t>
            </w:r>
            <w:r w:rsidRPr="00961E6F">
              <w:rPr>
                <w:sz w:val="24"/>
                <w:szCs w:val="24"/>
                <w:lang w:val="en-US"/>
              </w:rPr>
              <w:t>an</w:t>
            </w:r>
            <w:r w:rsidRPr="00961E6F">
              <w:rPr>
                <w:sz w:val="24"/>
                <w:szCs w:val="24"/>
              </w:rPr>
              <w:t xml:space="preserve"> untuk melaporkan adanya kecurangan yang </w:t>
            </w:r>
            <w:r w:rsidRPr="00961E6F">
              <w:rPr>
                <w:sz w:val="24"/>
                <w:szCs w:val="24"/>
              </w:rPr>
              <w:lastRenderedPageBreak/>
              <w:t xml:space="preserve">terjadi karena </w:t>
            </w:r>
            <w:r w:rsidRPr="00961E6F">
              <w:rPr>
                <w:sz w:val="24"/>
                <w:szCs w:val="24"/>
                <w:lang w:val="en-US"/>
              </w:rPr>
              <w:t xml:space="preserve">belum </w:t>
            </w:r>
            <w:r w:rsidRPr="00961E6F">
              <w:rPr>
                <w:sz w:val="24"/>
                <w:szCs w:val="24"/>
              </w:rPr>
              <w:t xml:space="preserve">ada kebijakan perlindungan pelapor atau </w:t>
            </w:r>
            <w:r w:rsidRPr="00961E6F">
              <w:rPr>
                <w:i/>
                <w:sz w:val="24"/>
                <w:szCs w:val="24"/>
              </w:rPr>
              <w:t>whistleblower</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lastRenderedPageBreak/>
              <w:t>4</w:t>
            </w:r>
          </w:p>
        </w:tc>
        <w:tc>
          <w:tcPr>
            <w:tcW w:w="4036" w:type="dxa"/>
            <w:shd w:val="clear" w:color="auto" w:fill="auto"/>
          </w:tcPr>
          <w:p w:rsidR="00017F97" w:rsidRPr="00961E6F" w:rsidRDefault="00017F97" w:rsidP="00C2334C">
            <w:pPr>
              <w:jc w:val="both"/>
              <w:rPr>
                <w:sz w:val="24"/>
                <w:szCs w:val="24"/>
                <w:lang w:val="en-US"/>
              </w:rPr>
            </w:pPr>
            <w:r w:rsidRPr="00961E6F">
              <w:rPr>
                <w:sz w:val="24"/>
                <w:szCs w:val="24"/>
                <w:lang w:val="en-US"/>
              </w:rPr>
              <w:t>Tidak bersedia melaporkan kecurangan karena tidak mendapatkan penghargaan atau insentif</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5</w:t>
            </w:r>
          </w:p>
        </w:tc>
        <w:tc>
          <w:tcPr>
            <w:tcW w:w="4036" w:type="dxa"/>
            <w:shd w:val="clear" w:color="auto" w:fill="auto"/>
          </w:tcPr>
          <w:p w:rsidR="00017F97" w:rsidRPr="00961E6F" w:rsidRDefault="00017F97" w:rsidP="00C2334C">
            <w:pPr>
              <w:jc w:val="both"/>
              <w:rPr>
                <w:sz w:val="24"/>
                <w:szCs w:val="24"/>
              </w:rPr>
            </w:pPr>
            <w:r w:rsidRPr="00961E6F">
              <w:rPr>
                <w:sz w:val="24"/>
                <w:szCs w:val="24"/>
                <w:lang w:val="en-US"/>
              </w:rPr>
              <w:t>Anggota l</w:t>
            </w:r>
            <w:r w:rsidRPr="00961E6F">
              <w:rPr>
                <w:sz w:val="24"/>
                <w:szCs w:val="24"/>
              </w:rPr>
              <w:t xml:space="preserve">ebih mudah dalam melaporkan kecurangan karena </w:t>
            </w:r>
            <w:r w:rsidRPr="00961E6F">
              <w:rPr>
                <w:sz w:val="24"/>
                <w:szCs w:val="24"/>
                <w:lang w:val="en-US"/>
              </w:rPr>
              <w:t xml:space="preserve">langsung </w:t>
            </w:r>
            <w:r w:rsidRPr="00961E6F">
              <w:rPr>
                <w:sz w:val="24"/>
                <w:szCs w:val="24"/>
              </w:rPr>
              <w:t xml:space="preserve">tersedianya saluran </w:t>
            </w:r>
            <w:r w:rsidRPr="00961E6F">
              <w:rPr>
                <w:sz w:val="24"/>
                <w:szCs w:val="24"/>
                <w:lang w:val="en-US"/>
              </w:rPr>
              <w:t xml:space="preserve">kepada pemilik perusahaan </w:t>
            </w:r>
            <w:r w:rsidRPr="00961E6F">
              <w:rPr>
                <w:i/>
                <w:iCs/>
                <w:sz w:val="24"/>
                <w:szCs w:val="24"/>
                <w:lang w:val="en-US"/>
              </w:rPr>
              <w:t>(owner)</w:t>
            </w:r>
            <w:r w:rsidRPr="00961E6F">
              <w:rPr>
                <w:sz w:val="24"/>
                <w:szCs w:val="24"/>
              </w:rPr>
              <w:t xml:space="preserve"> untuk melaporkan tindak kecurangan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6</w:t>
            </w:r>
          </w:p>
        </w:tc>
        <w:tc>
          <w:tcPr>
            <w:tcW w:w="4036" w:type="dxa"/>
            <w:shd w:val="clear" w:color="auto" w:fill="auto"/>
          </w:tcPr>
          <w:p w:rsidR="00017F97" w:rsidRPr="00961E6F" w:rsidRDefault="00017F97" w:rsidP="00C2334C">
            <w:pPr>
              <w:jc w:val="both"/>
              <w:rPr>
                <w:sz w:val="24"/>
                <w:szCs w:val="24"/>
                <w:lang w:val="en-US"/>
              </w:rPr>
            </w:pPr>
            <w:r w:rsidRPr="00961E6F">
              <w:rPr>
                <w:sz w:val="24"/>
                <w:szCs w:val="24"/>
                <w:lang w:val="en-US"/>
              </w:rPr>
              <w:t xml:space="preserve">Dengan adanya saluran </w:t>
            </w:r>
            <w:r w:rsidRPr="00961E6F">
              <w:rPr>
                <w:i/>
                <w:sz w:val="24"/>
                <w:szCs w:val="24"/>
                <w:lang w:val="en-US"/>
              </w:rPr>
              <w:t xml:space="preserve">whistleblowing system, </w:t>
            </w:r>
            <w:r w:rsidRPr="00961E6F">
              <w:rPr>
                <w:sz w:val="24"/>
                <w:szCs w:val="24"/>
                <w:lang w:val="en-US"/>
              </w:rPr>
              <w:t xml:space="preserve">anggota atau nasabah juga bisa ikut melaporkan kecurangan langsung kepada </w:t>
            </w:r>
            <w:r w:rsidRPr="00961E6F">
              <w:rPr>
                <w:i/>
                <w:sz w:val="24"/>
                <w:szCs w:val="24"/>
                <w:lang w:val="en-US"/>
              </w:rPr>
              <w:t>owner</w:t>
            </w:r>
            <w:r w:rsidRPr="00961E6F">
              <w:rPr>
                <w:sz w:val="24"/>
                <w:szCs w:val="24"/>
                <w:lang w:val="en-US"/>
              </w:rPr>
              <w:t xml:space="preserve"> atau pemilik dengan bukti yang jelas</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7</w:t>
            </w:r>
          </w:p>
        </w:tc>
        <w:tc>
          <w:tcPr>
            <w:tcW w:w="4036" w:type="dxa"/>
            <w:shd w:val="clear" w:color="auto" w:fill="auto"/>
          </w:tcPr>
          <w:p w:rsidR="00017F97" w:rsidRPr="00961E6F" w:rsidRDefault="00017F97" w:rsidP="00C2334C">
            <w:pPr>
              <w:jc w:val="both"/>
              <w:rPr>
                <w:sz w:val="24"/>
                <w:szCs w:val="24"/>
                <w:lang w:val="en-US"/>
              </w:rPr>
            </w:pPr>
            <w:r w:rsidRPr="00961E6F">
              <w:rPr>
                <w:sz w:val="24"/>
                <w:szCs w:val="24"/>
                <w:lang w:val="en-US"/>
              </w:rPr>
              <w:t>Menggunakan nama samaran jika melaporkan suatu pelanggaran karena meringankan rasa takut</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8</w:t>
            </w:r>
          </w:p>
        </w:tc>
        <w:tc>
          <w:tcPr>
            <w:tcW w:w="4036" w:type="dxa"/>
            <w:shd w:val="clear" w:color="auto" w:fill="auto"/>
          </w:tcPr>
          <w:p w:rsidR="00017F97" w:rsidRPr="00961E6F" w:rsidRDefault="00017F97" w:rsidP="00C2334C">
            <w:pPr>
              <w:jc w:val="both"/>
              <w:rPr>
                <w:sz w:val="24"/>
                <w:szCs w:val="24"/>
              </w:rPr>
            </w:pPr>
            <w:r w:rsidRPr="00961E6F">
              <w:rPr>
                <w:sz w:val="24"/>
                <w:szCs w:val="24"/>
              </w:rPr>
              <w:t xml:space="preserve">Perusahaan harus melakukan komunikasi secara berkala dengan karyawan mengenai hasil dari penerapan </w:t>
            </w:r>
            <w:r w:rsidRPr="00961E6F">
              <w:rPr>
                <w:i/>
                <w:sz w:val="24"/>
                <w:szCs w:val="24"/>
              </w:rPr>
              <w:t>whistleblowing system</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9</w:t>
            </w:r>
          </w:p>
        </w:tc>
        <w:tc>
          <w:tcPr>
            <w:tcW w:w="4036" w:type="dxa"/>
            <w:shd w:val="clear" w:color="auto" w:fill="auto"/>
          </w:tcPr>
          <w:p w:rsidR="00017F97" w:rsidRPr="00961E6F" w:rsidRDefault="00017F97" w:rsidP="00C2334C">
            <w:pPr>
              <w:jc w:val="both"/>
              <w:rPr>
                <w:sz w:val="24"/>
                <w:szCs w:val="24"/>
                <w:lang w:val="en-US"/>
              </w:rPr>
            </w:pPr>
            <w:r w:rsidRPr="00961E6F">
              <w:rPr>
                <w:sz w:val="24"/>
                <w:szCs w:val="24"/>
              </w:rPr>
              <w:t xml:space="preserve">Evaluasi dan perbaikan harus senantiasa dilakukan perusahaan untuk meningkatkan efektivitas program </w:t>
            </w:r>
            <w:r w:rsidRPr="00961E6F">
              <w:rPr>
                <w:i/>
                <w:sz w:val="24"/>
                <w:szCs w:val="24"/>
              </w:rPr>
              <w:t>whistleblowing syste</w:t>
            </w:r>
            <w:r w:rsidRPr="00961E6F">
              <w:rPr>
                <w:i/>
                <w:sz w:val="24"/>
                <w:szCs w:val="24"/>
                <w:lang w:val="en-US"/>
              </w:rPr>
              <w:t>m</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10</w:t>
            </w:r>
          </w:p>
        </w:tc>
        <w:tc>
          <w:tcPr>
            <w:tcW w:w="4036" w:type="dxa"/>
            <w:shd w:val="clear" w:color="auto" w:fill="auto"/>
          </w:tcPr>
          <w:p w:rsidR="00017F97" w:rsidRPr="00961E6F" w:rsidRDefault="00017F97" w:rsidP="00C2334C">
            <w:pPr>
              <w:jc w:val="both"/>
              <w:rPr>
                <w:sz w:val="24"/>
                <w:szCs w:val="24"/>
                <w:lang w:val="en-US"/>
              </w:rPr>
            </w:pPr>
            <w:r w:rsidRPr="00961E6F">
              <w:rPr>
                <w:sz w:val="24"/>
                <w:szCs w:val="24"/>
              </w:rPr>
              <w:t>Laporan kecurangan harus ditindak lanjut</w:t>
            </w:r>
            <w:r w:rsidRPr="00961E6F">
              <w:rPr>
                <w:sz w:val="24"/>
                <w:szCs w:val="24"/>
                <w:lang w:val="en-US"/>
              </w:rPr>
              <w:t xml:space="preserve"> secara berkala</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2"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bl>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Default="00017F97" w:rsidP="00017F97">
      <w:pPr>
        <w:pStyle w:val="ListParagraph"/>
        <w:spacing w:line="240" w:lineRule="auto"/>
        <w:ind w:left="426"/>
        <w:rPr>
          <w:sz w:val="24"/>
          <w:szCs w:val="24"/>
        </w:rPr>
      </w:pPr>
    </w:p>
    <w:p w:rsidR="00017F97" w:rsidRPr="00846ED3" w:rsidRDefault="00017F97" w:rsidP="00017F97">
      <w:pPr>
        <w:spacing w:line="240" w:lineRule="auto"/>
        <w:rPr>
          <w:sz w:val="24"/>
          <w:szCs w:val="24"/>
        </w:rPr>
      </w:pPr>
    </w:p>
    <w:p w:rsidR="00017F97" w:rsidRPr="00FB37FD" w:rsidRDefault="00017F97" w:rsidP="00017F97">
      <w:pPr>
        <w:pStyle w:val="ListParagraph"/>
        <w:numPr>
          <w:ilvl w:val="0"/>
          <w:numId w:val="2"/>
        </w:numPr>
        <w:spacing w:after="160" w:line="240" w:lineRule="auto"/>
        <w:ind w:left="426" w:hanging="426"/>
        <w:rPr>
          <w:sz w:val="24"/>
          <w:szCs w:val="24"/>
        </w:rPr>
      </w:pPr>
      <w:r w:rsidRPr="00FB37FD">
        <w:rPr>
          <w:sz w:val="24"/>
          <w:szCs w:val="24"/>
        </w:rPr>
        <w:t>Profesionalisme Auditor Internal (X</w:t>
      </w:r>
      <w:r w:rsidRPr="00FB37FD">
        <w:rPr>
          <w:sz w:val="24"/>
          <w:szCs w:val="24"/>
          <w:vertAlign w:val="subscript"/>
        </w:rPr>
        <w:t>4</w:t>
      </w:r>
      <w:r w:rsidRPr="00FB37FD">
        <w:rPr>
          <w:sz w:val="24"/>
          <w:szCs w:val="24"/>
        </w:rPr>
        <w:t>) (</w:t>
      </w:r>
      <w:r>
        <w:rPr>
          <w:sz w:val="24"/>
          <w:szCs w:val="24"/>
        </w:rPr>
        <w:t>Tugiman, 2014:50</w:t>
      </w:r>
      <w:r w:rsidRPr="00FB37FD">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546"/>
        <w:gridCol w:w="650"/>
        <w:gridCol w:w="615"/>
        <w:gridCol w:w="1178"/>
        <w:gridCol w:w="654"/>
        <w:gridCol w:w="721"/>
      </w:tblGrid>
      <w:tr w:rsidR="00017F97" w:rsidTr="00C2334C">
        <w:trPr>
          <w:trHeight w:val="571"/>
        </w:trPr>
        <w:tc>
          <w:tcPr>
            <w:tcW w:w="563" w:type="dxa"/>
            <w:shd w:val="clear" w:color="auto" w:fill="auto"/>
            <w:vAlign w:val="center"/>
          </w:tcPr>
          <w:p w:rsidR="00017F97" w:rsidRPr="00961E6F" w:rsidRDefault="00017F97" w:rsidP="00C2334C">
            <w:pPr>
              <w:jc w:val="center"/>
              <w:rPr>
                <w:sz w:val="24"/>
                <w:szCs w:val="24"/>
              </w:rPr>
            </w:pPr>
            <w:r w:rsidRPr="00961E6F">
              <w:rPr>
                <w:sz w:val="24"/>
                <w:szCs w:val="24"/>
              </w:rPr>
              <w:t>NO</w:t>
            </w:r>
          </w:p>
        </w:tc>
        <w:tc>
          <w:tcPr>
            <w:tcW w:w="3668" w:type="dxa"/>
            <w:shd w:val="clear" w:color="auto" w:fill="auto"/>
            <w:vAlign w:val="center"/>
          </w:tcPr>
          <w:p w:rsidR="00017F97" w:rsidRPr="00961E6F" w:rsidRDefault="00017F97" w:rsidP="00C2334C">
            <w:pPr>
              <w:jc w:val="center"/>
              <w:rPr>
                <w:sz w:val="24"/>
                <w:szCs w:val="24"/>
              </w:rPr>
            </w:pPr>
            <w:r w:rsidRPr="00961E6F">
              <w:rPr>
                <w:sz w:val="24"/>
                <w:szCs w:val="24"/>
              </w:rPr>
              <w:t>Pertanyaan</w:t>
            </w:r>
          </w:p>
        </w:tc>
        <w:tc>
          <w:tcPr>
            <w:tcW w:w="663" w:type="dxa"/>
            <w:shd w:val="clear" w:color="auto" w:fill="auto"/>
            <w:vAlign w:val="center"/>
          </w:tcPr>
          <w:p w:rsidR="00017F97" w:rsidRPr="00961E6F" w:rsidRDefault="00017F97" w:rsidP="00C2334C">
            <w:pPr>
              <w:jc w:val="center"/>
              <w:rPr>
                <w:sz w:val="24"/>
                <w:szCs w:val="24"/>
              </w:rPr>
            </w:pPr>
            <w:r w:rsidRPr="00961E6F">
              <w:rPr>
                <w:sz w:val="24"/>
                <w:szCs w:val="24"/>
              </w:rPr>
              <w:t>SS</w:t>
            </w:r>
          </w:p>
        </w:tc>
        <w:tc>
          <w:tcPr>
            <w:tcW w:w="636" w:type="dxa"/>
            <w:shd w:val="clear" w:color="auto" w:fill="auto"/>
            <w:vAlign w:val="center"/>
          </w:tcPr>
          <w:p w:rsidR="00017F97" w:rsidRPr="00961E6F" w:rsidRDefault="00017F97" w:rsidP="00C2334C">
            <w:pPr>
              <w:jc w:val="center"/>
              <w:rPr>
                <w:sz w:val="24"/>
                <w:szCs w:val="24"/>
              </w:rPr>
            </w:pPr>
            <w:r w:rsidRPr="00961E6F">
              <w:rPr>
                <w:sz w:val="24"/>
                <w:szCs w:val="24"/>
              </w:rPr>
              <w:t>S</w:t>
            </w:r>
          </w:p>
        </w:tc>
        <w:tc>
          <w:tcPr>
            <w:tcW w:w="1229" w:type="dxa"/>
            <w:shd w:val="clear" w:color="auto" w:fill="auto"/>
            <w:vAlign w:val="center"/>
          </w:tcPr>
          <w:p w:rsidR="00017F97" w:rsidRPr="00961E6F" w:rsidRDefault="00017F97" w:rsidP="00C2334C">
            <w:pPr>
              <w:jc w:val="center"/>
              <w:rPr>
                <w:sz w:val="24"/>
                <w:szCs w:val="24"/>
              </w:rPr>
            </w:pPr>
            <w:r w:rsidRPr="00961E6F">
              <w:rPr>
                <w:sz w:val="24"/>
                <w:szCs w:val="24"/>
              </w:rPr>
              <w:t>KS</w:t>
            </w:r>
          </w:p>
        </w:tc>
        <w:tc>
          <w:tcPr>
            <w:tcW w:w="666" w:type="dxa"/>
            <w:shd w:val="clear" w:color="auto" w:fill="auto"/>
            <w:vAlign w:val="center"/>
          </w:tcPr>
          <w:p w:rsidR="00017F97" w:rsidRPr="00961E6F" w:rsidRDefault="00017F97" w:rsidP="00C2334C">
            <w:pPr>
              <w:jc w:val="center"/>
              <w:rPr>
                <w:sz w:val="24"/>
                <w:szCs w:val="24"/>
              </w:rPr>
            </w:pPr>
            <w:r w:rsidRPr="00961E6F">
              <w:rPr>
                <w:sz w:val="24"/>
                <w:szCs w:val="24"/>
              </w:rPr>
              <w:t>TS</w:t>
            </w:r>
          </w:p>
        </w:tc>
        <w:tc>
          <w:tcPr>
            <w:tcW w:w="728" w:type="dxa"/>
            <w:shd w:val="clear" w:color="auto" w:fill="auto"/>
            <w:vAlign w:val="center"/>
          </w:tcPr>
          <w:p w:rsidR="00017F97" w:rsidRPr="00961E6F" w:rsidRDefault="00017F97" w:rsidP="00C2334C">
            <w:pPr>
              <w:jc w:val="center"/>
              <w:rPr>
                <w:sz w:val="24"/>
                <w:szCs w:val="24"/>
              </w:rPr>
            </w:pPr>
            <w:r w:rsidRPr="00961E6F">
              <w:rPr>
                <w:sz w:val="24"/>
                <w:szCs w:val="24"/>
              </w:rPr>
              <w:t>STS</w:t>
            </w: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w:t>
            </w:r>
          </w:p>
        </w:tc>
        <w:tc>
          <w:tcPr>
            <w:tcW w:w="3668" w:type="dxa"/>
            <w:shd w:val="clear" w:color="auto" w:fill="auto"/>
          </w:tcPr>
          <w:p w:rsidR="00017F97" w:rsidRPr="00961E6F" w:rsidRDefault="00017F97" w:rsidP="00C2334C">
            <w:pPr>
              <w:jc w:val="both"/>
              <w:rPr>
                <w:sz w:val="24"/>
                <w:szCs w:val="24"/>
              </w:rPr>
            </w:pPr>
            <w:r w:rsidRPr="00961E6F">
              <w:rPr>
                <w:sz w:val="24"/>
                <w:szCs w:val="24"/>
              </w:rPr>
              <w:t>Auditor menggunakan pengalaman kerja dalam melaksanakan pekerjaan</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2</w:t>
            </w:r>
          </w:p>
        </w:tc>
        <w:tc>
          <w:tcPr>
            <w:tcW w:w="3668" w:type="dxa"/>
            <w:shd w:val="clear" w:color="auto" w:fill="auto"/>
          </w:tcPr>
          <w:p w:rsidR="00017F97" w:rsidRPr="00961E6F" w:rsidRDefault="00017F97" w:rsidP="00C2334C">
            <w:pPr>
              <w:jc w:val="both"/>
              <w:rPr>
                <w:sz w:val="24"/>
                <w:szCs w:val="24"/>
              </w:rPr>
            </w:pPr>
            <w:r w:rsidRPr="00961E6F">
              <w:rPr>
                <w:sz w:val="24"/>
                <w:szCs w:val="24"/>
              </w:rPr>
              <w:t xml:space="preserve">Auditor </w:t>
            </w:r>
            <w:r w:rsidRPr="00961E6F">
              <w:rPr>
                <w:sz w:val="24"/>
                <w:szCs w:val="24"/>
                <w:lang w:val="en-US"/>
              </w:rPr>
              <w:t>menerima penilaian oleh pihak lain atas pemeriksaaan laporan</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3</w:t>
            </w:r>
          </w:p>
        </w:tc>
        <w:tc>
          <w:tcPr>
            <w:tcW w:w="3668" w:type="dxa"/>
            <w:shd w:val="clear" w:color="auto" w:fill="auto"/>
          </w:tcPr>
          <w:p w:rsidR="00017F97" w:rsidRPr="00961E6F" w:rsidRDefault="00017F97" w:rsidP="00C2334C">
            <w:pPr>
              <w:jc w:val="both"/>
              <w:rPr>
                <w:sz w:val="24"/>
                <w:szCs w:val="24"/>
              </w:rPr>
            </w:pPr>
            <w:r w:rsidRPr="00961E6F">
              <w:rPr>
                <w:sz w:val="24"/>
                <w:szCs w:val="24"/>
              </w:rPr>
              <w:t>Auditor harus menjalankan peraturan, standar auditing,</w:t>
            </w:r>
            <w:r w:rsidRPr="00961E6F">
              <w:rPr>
                <w:sz w:val="24"/>
                <w:szCs w:val="24"/>
                <w:lang w:val="en-US"/>
              </w:rPr>
              <w:t xml:space="preserve"> dan</w:t>
            </w:r>
            <w:r w:rsidRPr="00961E6F">
              <w:rPr>
                <w:sz w:val="24"/>
                <w:szCs w:val="24"/>
              </w:rPr>
              <w:t xml:space="preserve"> etika profesi</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4</w:t>
            </w:r>
          </w:p>
        </w:tc>
        <w:tc>
          <w:tcPr>
            <w:tcW w:w="3668" w:type="dxa"/>
            <w:shd w:val="clear" w:color="auto" w:fill="auto"/>
          </w:tcPr>
          <w:p w:rsidR="00017F97" w:rsidRPr="00961E6F" w:rsidRDefault="00017F97" w:rsidP="00C2334C">
            <w:pPr>
              <w:jc w:val="both"/>
              <w:rPr>
                <w:sz w:val="24"/>
                <w:szCs w:val="24"/>
                <w:lang w:val="en-US"/>
              </w:rPr>
            </w:pPr>
            <w:r w:rsidRPr="00961E6F">
              <w:rPr>
                <w:sz w:val="24"/>
                <w:szCs w:val="24"/>
              </w:rPr>
              <w:t xml:space="preserve">Auditor memutuskan hasil audit berdasarkan fakta dari hasil </w:t>
            </w:r>
            <w:r w:rsidRPr="00961E6F">
              <w:rPr>
                <w:sz w:val="24"/>
                <w:szCs w:val="24"/>
                <w:lang w:val="en-US"/>
              </w:rPr>
              <w:t>tim audit</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5</w:t>
            </w:r>
          </w:p>
        </w:tc>
        <w:tc>
          <w:tcPr>
            <w:tcW w:w="3668" w:type="dxa"/>
            <w:shd w:val="clear" w:color="auto" w:fill="auto"/>
          </w:tcPr>
          <w:p w:rsidR="00017F97" w:rsidRPr="00961E6F" w:rsidRDefault="00017F97" w:rsidP="00C2334C">
            <w:pPr>
              <w:jc w:val="both"/>
              <w:rPr>
                <w:sz w:val="24"/>
                <w:szCs w:val="24"/>
                <w:lang w:val="en-US"/>
              </w:rPr>
            </w:pPr>
            <w:r w:rsidRPr="00961E6F">
              <w:rPr>
                <w:sz w:val="24"/>
                <w:szCs w:val="24"/>
              </w:rPr>
              <w:t>Dalam melaporkan laporan keuangan, auditor tidak berada dibawah tekanan oleh pihak siapapun</w:t>
            </w:r>
            <w:r w:rsidRPr="00961E6F">
              <w:rPr>
                <w:sz w:val="24"/>
                <w:szCs w:val="24"/>
                <w:lang w:val="en-US"/>
              </w:rPr>
              <w:t xml:space="preserve"> yang berupa ancaman</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6</w:t>
            </w:r>
          </w:p>
        </w:tc>
        <w:tc>
          <w:tcPr>
            <w:tcW w:w="3668" w:type="dxa"/>
            <w:shd w:val="clear" w:color="auto" w:fill="auto"/>
          </w:tcPr>
          <w:p w:rsidR="00017F97" w:rsidRPr="00961E6F" w:rsidRDefault="00017F97" w:rsidP="00C2334C">
            <w:pPr>
              <w:jc w:val="both"/>
              <w:rPr>
                <w:sz w:val="24"/>
                <w:szCs w:val="24"/>
              </w:rPr>
            </w:pPr>
            <w:r w:rsidRPr="00961E6F">
              <w:rPr>
                <w:sz w:val="24"/>
                <w:szCs w:val="24"/>
              </w:rPr>
              <w:t xml:space="preserve">Auditor harus tetap berpendirian pada hasil audit </w:t>
            </w:r>
            <w:r w:rsidRPr="00961E6F">
              <w:rPr>
                <w:sz w:val="24"/>
                <w:szCs w:val="24"/>
                <w:lang w:val="en-US"/>
              </w:rPr>
              <w:t>dan</w:t>
            </w:r>
            <w:r w:rsidRPr="00961E6F">
              <w:rPr>
                <w:sz w:val="24"/>
                <w:szCs w:val="24"/>
              </w:rPr>
              <w:t xml:space="preserve"> mendapatkan imbalan yang besar</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7</w:t>
            </w:r>
          </w:p>
        </w:tc>
        <w:tc>
          <w:tcPr>
            <w:tcW w:w="3668" w:type="dxa"/>
            <w:shd w:val="clear" w:color="auto" w:fill="auto"/>
          </w:tcPr>
          <w:p w:rsidR="00017F97" w:rsidRPr="00961E6F" w:rsidRDefault="00017F97" w:rsidP="00C2334C">
            <w:pPr>
              <w:jc w:val="both"/>
              <w:rPr>
                <w:sz w:val="24"/>
                <w:szCs w:val="24"/>
                <w:lang w:val="en-US"/>
              </w:rPr>
            </w:pPr>
            <w:r w:rsidRPr="00961E6F">
              <w:rPr>
                <w:sz w:val="24"/>
                <w:szCs w:val="24"/>
              </w:rPr>
              <w:t xml:space="preserve">Dalam pelaksanaan audit, auditor </w:t>
            </w:r>
            <w:r w:rsidRPr="00961E6F">
              <w:rPr>
                <w:sz w:val="24"/>
                <w:szCs w:val="24"/>
                <w:lang w:val="en-US"/>
              </w:rPr>
              <w:t>wajib untuk bertukar pendapat dengan audit wilayah yang lain</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8</w:t>
            </w:r>
          </w:p>
        </w:tc>
        <w:tc>
          <w:tcPr>
            <w:tcW w:w="3668" w:type="dxa"/>
            <w:shd w:val="clear" w:color="auto" w:fill="auto"/>
          </w:tcPr>
          <w:p w:rsidR="00017F97" w:rsidRPr="00961E6F" w:rsidRDefault="00017F97" w:rsidP="00C2334C">
            <w:pPr>
              <w:jc w:val="both"/>
              <w:rPr>
                <w:sz w:val="24"/>
                <w:szCs w:val="24"/>
                <w:lang w:val="en-US"/>
              </w:rPr>
            </w:pPr>
            <w:r w:rsidRPr="00961E6F">
              <w:rPr>
                <w:sz w:val="24"/>
                <w:szCs w:val="24"/>
                <w:lang w:val="en-US"/>
              </w:rPr>
              <w:t>Wajib mengikuti p</w:t>
            </w:r>
            <w:r w:rsidRPr="00961E6F">
              <w:rPr>
                <w:sz w:val="24"/>
                <w:szCs w:val="24"/>
              </w:rPr>
              <w:t>endidikan dan pelatihan profesi berkelanjutan dapat meningkatkan kemampuan auditor untuk melakukan audit</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lastRenderedPageBreak/>
              <w:t>9</w:t>
            </w:r>
          </w:p>
        </w:tc>
        <w:tc>
          <w:tcPr>
            <w:tcW w:w="3668" w:type="dxa"/>
            <w:shd w:val="clear" w:color="auto" w:fill="auto"/>
          </w:tcPr>
          <w:p w:rsidR="00017F97" w:rsidRPr="00961E6F" w:rsidRDefault="00017F97" w:rsidP="00C2334C">
            <w:pPr>
              <w:jc w:val="both"/>
              <w:rPr>
                <w:sz w:val="24"/>
                <w:szCs w:val="24"/>
                <w:lang w:val="en-US"/>
              </w:rPr>
            </w:pPr>
            <w:r w:rsidRPr="00961E6F">
              <w:rPr>
                <w:sz w:val="24"/>
                <w:szCs w:val="24"/>
                <w:lang w:val="en-US"/>
              </w:rPr>
              <w:t>Adanya perputaran audit perwilayah untuk dan bertukar pendapat melaksanakan tugasnya</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10</w:t>
            </w:r>
          </w:p>
        </w:tc>
        <w:tc>
          <w:tcPr>
            <w:tcW w:w="3668" w:type="dxa"/>
            <w:shd w:val="clear" w:color="auto" w:fill="auto"/>
          </w:tcPr>
          <w:p w:rsidR="00017F97" w:rsidRPr="00961E6F" w:rsidRDefault="00017F97" w:rsidP="00C2334C">
            <w:pPr>
              <w:jc w:val="both"/>
              <w:rPr>
                <w:sz w:val="24"/>
                <w:szCs w:val="24"/>
                <w:lang w:val="en-US"/>
              </w:rPr>
            </w:pPr>
            <w:r w:rsidRPr="00961E6F">
              <w:rPr>
                <w:sz w:val="24"/>
                <w:szCs w:val="24"/>
                <w:lang w:val="en-US"/>
              </w:rPr>
              <w:t>Auditor bertanggungjawab penuh atas hasil yang telah diperiksa atau di audit</w:t>
            </w:r>
          </w:p>
        </w:tc>
        <w:tc>
          <w:tcPr>
            <w:tcW w:w="663" w:type="dxa"/>
            <w:shd w:val="clear" w:color="auto" w:fill="auto"/>
          </w:tcPr>
          <w:p w:rsidR="00017F97" w:rsidRPr="00961E6F" w:rsidRDefault="00017F97" w:rsidP="00C2334C">
            <w:pPr>
              <w:rPr>
                <w:sz w:val="24"/>
                <w:szCs w:val="24"/>
              </w:rPr>
            </w:pPr>
          </w:p>
        </w:tc>
        <w:tc>
          <w:tcPr>
            <w:tcW w:w="636" w:type="dxa"/>
            <w:shd w:val="clear" w:color="auto" w:fill="auto"/>
          </w:tcPr>
          <w:p w:rsidR="00017F97" w:rsidRPr="00961E6F" w:rsidRDefault="00017F97" w:rsidP="00C2334C">
            <w:pPr>
              <w:rPr>
                <w:sz w:val="24"/>
                <w:szCs w:val="24"/>
              </w:rPr>
            </w:pPr>
          </w:p>
        </w:tc>
        <w:tc>
          <w:tcPr>
            <w:tcW w:w="1229" w:type="dxa"/>
            <w:shd w:val="clear" w:color="auto" w:fill="auto"/>
          </w:tcPr>
          <w:p w:rsidR="00017F97" w:rsidRPr="00961E6F" w:rsidRDefault="00017F97" w:rsidP="00C2334C">
            <w:pPr>
              <w:rPr>
                <w:sz w:val="24"/>
                <w:szCs w:val="24"/>
              </w:rPr>
            </w:pPr>
          </w:p>
        </w:tc>
        <w:tc>
          <w:tcPr>
            <w:tcW w:w="666" w:type="dxa"/>
            <w:shd w:val="clear" w:color="auto" w:fill="auto"/>
          </w:tcPr>
          <w:p w:rsidR="00017F97" w:rsidRPr="00961E6F" w:rsidRDefault="00017F97" w:rsidP="00C2334C">
            <w:pPr>
              <w:rPr>
                <w:sz w:val="24"/>
                <w:szCs w:val="24"/>
              </w:rPr>
            </w:pPr>
          </w:p>
        </w:tc>
        <w:tc>
          <w:tcPr>
            <w:tcW w:w="728" w:type="dxa"/>
            <w:shd w:val="clear" w:color="auto" w:fill="auto"/>
          </w:tcPr>
          <w:p w:rsidR="00017F97" w:rsidRPr="00961E6F" w:rsidRDefault="00017F97" w:rsidP="00C2334C">
            <w:pPr>
              <w:rPr>
                <w:sz w:val="24"/>
                <w:szCs w:val="24"/>
              </w:rPr>
            </w:pPr>
          </w:p>
        </w:tc>
      </w:tr>
    </w:tbl>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Default="00017F97" w:rsidP="00017F97">
      <w:pPr>
        <w:spacing w:line="240" w:lineRule="auto"/>
        <w:rPr>
          <w:sz w:val="24"/>
          <w:szCs w:val="24"/>
        </w:rPr>
      </w:pPr>
    </w:p>
    <w:p w:rsidR="00017F97" w:rsidRPr="007B4057" w:rsidRDefault="00017F97" w:rsidP="00017F97">
      <w:pPr>
        <w:spacing w:line="240" w:lineRule="auto"/>
        <w:rPr>
          <w:sz w:val="24"/>
          <w:szCs w:val="24"/>
        </w:rPr>
      </w:pPr>
    </w:p>
    <w:p w:rsidR="00017F97" w:rsidRDefault="00017F97" w:rsidP="00017F97">
      <w:pPr>
        <w:pStyle w:val="ListParagraph"/>
        <w:numPr>
          <w:ilvl w:val="0"/>
          <w:numId w:val="2"/>
        </w:numPr>
        <w:spacing w:after="160" w:line="240" w:lineRule="auto"/>
        <w:ind w:left="426" w:hanging="426"/>
        <w:jc w:val="both"/>
        <w:rPr>
          <w:sz w:val="24"/>
          <w:szCs w:val="24"/>
        </w:rPr>
      </w:pPr>
      <w:r w:rsidRPr="001138F9">
        <w:rPr>
          <w:sz w:val="24"/>
          <w:szCs w:val="24"/>
        </w:rPr>
        <w:t xml:space="preserve">Upaya Pencegahan </w:t>
      </w:r>
      <w:r w:rsidRPr="00744155">
        <w:rPr>
          <w:i/>
          <w:sz w:val="24"/>
          <w:szCs w:val="24"/>
        </w:rPr>
        <w:t>Fraud</w:t>
      </w:r>
      <w:r>
        <w:rPr>
          <w:sz w:val="24"/>
          <w:szCs w:val="24"/>
        </w:rPr>
        <w:t xml:space="preserve"> (Y) (ACFE, 2006)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878"/>
        <w:gridCol w:w="688"/>
        <w:gridCol w:w="676"/>
        <w:gridCol w:w="691"/>
        <w:gridCol w:w="690"/>
        <w:gridCol w:w="741"/>
      </w:tblGrid>
      <w:tr w:rsidR="00017F97" w:rsidTr="00C2334C">
        <w:trPr>
          <w:trHeight w:val="571"/>
        </w:trPr>
        <w:tc>
          <w:tcPr>
            <w:tcW w:w="563" w:type="dxa"/>
            <w:shd w:val="clear" w:color="auto" w:fill="auto"/>
            <w:vAlign w:val="center"/>
          </w:tcPr>
          <w:p w:rsidR="00017F97" w:rsidRPr="00961E6F" w:rsidRDefault="00017F97" w:rsidP="00C2334C">
            <w:pPr>
              <w:jc w:val="center"/>
              <w:rPr>
                <w:sz w:val="24"/>
                <w:szCs w:val="24"/>
              </w:rPr>
            </w:pPr>
            <w:r w:rsidRPr="00961E6F">
              <w:rPr>
                <w:sz w:val="24"/>
                <w:szCs w:val="24"/>
              </w:rPr>
              <w:t>NO</w:t>
            </w:r>
          </w:p>
        </w:tc>
        <w:tc>
          <w:tcPr>
            <w:tcW w:w="4035" w:type="dxa"/>
            <w:shd w:val="clear" w:color="auto" w:fill="auto"/>
            <w:vAlign w:val="center"/>
          </w:tcPr>
          <w:p w:rsidR="00017F97" w:rsidRPr="00961E6F" w:rsidRDefault="00017F97" w:rsidP="00C2334C">
            <w:pPr>
              <w:jc w:val="center"/>
              <w:rPr>
                <w:sz w:val="24"/>
                <w:szCs w:val="24"/>
              </w:rPr>
            </w:pPr>
            <w:r w:rsidRPr="00961E6F">
              <w:rPr>
                <w:sz w:val="24"/>
                <w:szCs w:val="24"/>
              </w:rPr>
              <w:t>Pertanyaan</w:t>
            </w:r>
          </w:p>
        </w:tc>
        <w:tc>
          <w:tcPr>
            <w:tcW w:w="702" w:type="dxa"/>
            <w:shd w:val="clear" w:color="auto" w:fill="auto"/>
            <w:vAlign w:val="center"/>
          </w:tcPr>
          <w:p w:rsidR="00017F97" w:rsidRPr="00961E6F" w:rsidRDefault="00017F97" w:rsidP="00C2334C">
            <w:pPr>
              <w:jc w:val="center"/>
              <w:rPr>
                <w:sz w:val="24"/>
                <w:szCs w:val="24"/>
              </w:rPr>
            </w:pPr>
            <w:r w:rsidRPr="00961E6F">
              <w:rPr>
                <w:sz w:val="24"/>
                <w:szCs w:val="24"/>
              </w:rPr>
              <w:t>SS</w:t>
            </w:r>
          </w:p>
        </w:tc>
        <w:tc>
          <w:tcPr>
            <w:tcW w:w="698" w:type="dxa"/>
            <w:shd w:val="clear" w:color="auto" w:fill="auto"/>
            <w:vAlign w:val="center"/>
          </w:tcPr>
          <w:p w:rsidR="00017F97" w:rsidRPr="00961E6F" w:rsidRDefault="00017F97" w:rsidP="00C2334C">
            <w:pPr>
              <w:jc w:val="center"/>
              <w:rPr>
                <w:sz w:val="24"/>
                <w:szCs w:val="24"/>
              </w:rPr>
            </w:pPr>
            <w:r w:rsidRPr="00961E6F">
              <w:rPr>
                <w:sz w:val="24"/>
                <w:szCs w:val="24"/>
              </w:rPr>
              <w:t>S</w:t>
            </w:r>
          </w:p>
        </w:tc>
        <w:tc>
          <w:tcPr>
            <w:tcW w:w="703" w:type="dxa"/>
            <w:shd w:val="clear" w:color="auto" w:fill="auto"/>
            <w:vAlign w:val="center"/>
          </w:tcPr>
          <w:p w:rsidR="00017F97" w:rsidRPr="00961E6F" w:rsidRDefault="00017F97" w:rsidP="00C2334C">
            <w:pPr>
              <w:jc w:val="center"/>
              <w:rPr>
                <w:sz w:val="24"/>
                <w:szCs w:val="24"/>
              </w:rPr>
            </w:pPr>
            <w:r w:rsidRPr="00961E6F">
              <w:rPr>
                <w:sz w:val="24"/>
                <w:szCs w:val="24"/>
              </w:rPr>
              <w:t>KS</w:t>
            </w:r>
          </w:p>
        </w:tc>
        <w:tc>
          <w:tcPr>
            <w:tcW w:w="703" w:type="dxa"/>
            <w:shd w:val="clear" w:color="auto" w:fill="auto"/>
            <w:vAlign w:val="center"/>
          </w:tcPr>
          <w:p w:rsidR="00017F97" w:rsidRPr="00961E6F" w:rsidRDefault="00017F97" w:rsidP="00C2334C">
            <w:pPr>
              <w:jc w:val="center"/>
              <w:rPr>
                <w:sz w:val="24"/>
                <w:szCs w:val="24"/>
              </w:rPr>
            </w:pPr>
            <w:r w:rsidRPr="00961E6F">
              <w:rPr>
                <w:sz w:val="24"/>
                <w:szCs w:val="24"/>
              </w:rPr>
              <w:t>TS</w:t>
            </w:r>
          </w:p>
        </w:tc>
        <w:tc>
          <w:tcPr>
            <w:tcW w:w="749" w:type="dxa"/>
            <w:shd w:val="clear" w:color="auto" w:fill="auto"/>
            <w:vAlign w:val="center"/>
          </w:tcPr>
          <w:p w:rsidR="00017F97" w:rsidRPr="00961E6F" w:rsidRDefault="00017F97" w:rsidP="00C2334C">
            <w:pPr>
              <w:jc w:val="center"/>
              <w:rPr>
                <w:sz w:val="24"/>
                <w:szCs w:val="24"/>
              </w:rPr>
            </w:pPr>
            <w:r w:rsidRPr="00961E6F">
              <w:rPr>
                <w:sz w:val="24"/>
                <w:szCs w:val="24"/>
              </w:rPr>
              <w:t>STS</w:t>
            </w: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w:t>
            </w:r>
          </w:p>
        </w:tc>
        <w:tc>
          <w:tcPr>
            <w:tcW w:w="4035" w:type="dxa"/>
            <w:shd w:val="clear" w:color="auto" w:fill="auto"/>
          </w:tcPr>
          <w:p w:rsidR="00017F97" w:rsidRPr="00961E6F" w:rsidRDefault="00017F97" w:rsidP="00C2334C">
            <w:pPr>
              <w:jc w:val="both"/>
              <w:rPr>
                <w:sz w:val="24"/>
                <w:szCs w:val="24"/>
              </w:rPr>
            </w:pPr>
            <w:r w:rsidRPr="00961E6F">
              <w:rPr>
                <w:sz w:val="24"/>
                <w:szCs w:val="24"/>
                <w:lang w:val="en-US"/>
              </w:rPr>
              <w:t>Peraturan k</w:t>
            </w:r>
            <w:r w:rsidRPr="00961E6F">
              <w:rPr>
                <w:sz w:val="24"/>
                <w:szCs w:val="24"/>
              </w:rPr>
              <w:t xml:space="preserve">ebijakan organisasi memuat standar etika yang tinggi </w:t>
            </w:r>
            <w:r w:rsidRPr="00961E6F">
              <w:rPr>
                <w:sz w:val="24"/>
                <w:szCs w:val="24"/>
                <w:lang w:val="en-US"/>
              </w:rPr>
              <w:t xml:space="preserve">sudah berjalan </w:t>
            </w:r>
            <w:r w:rsidRPr="00961E6F">
              <w:rPr>
                <w:sz w:val="24"/>
                <w:szCs w:val="24"/>
              </w:rPr>
              <w:t>untuk mencegah terjadinya kecurangan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2</w:t>
            </w:r>
          </w:p>
        </w:tc>
        <w:tc>
          <w:tcPr>
            <w:tcW w:w="4035" w:type="dxa"/>
            <w:shd w:val="clear" w:color="auto" w:fill="auto"/>
          </w:tcPr>
          <w:p w:rsidR="00017F97" w:rsidRPr="00961E6F" w:rsidRDefault="00017F97" w:rsidP="00C2334C">
            <w:pPr>
              <w:jc w:val="both"/>
              <w:rPr>
                <w:sz w:val="24"/>
                <w:szCs w:val="24"/>
              </w:rPr>
            </w:pPr>
            <w:r w:rsidRPr="00F231F0">
              <w:rPr>
                <w:sz w:val="24"/>
                <w:szCs w:val="24"/>
              </w:rPr>
              <w:t>Dengan adanya k</w:t>
            </w:r>
            <w:r w:rsidRPr="00961E6F">
              <w:rPr>
                <w:sz w:val="24"/>
                <w:szCs w:val="24"/>
              </w:rPr>
              <w:t>ebijakan organisasi</w:t>
            </w:r>
            <w:r w:rsidRPr="00F231F0">
              <w:rPr>
                <w:sz w:val="24"/>
                <w:szCs w:val="24"/>
              </w:rPr>
              <w:t xml:space="preserve"> yang tidak berjalan kondusif</w:t>
            </w:r>
            <w:r w:rsidRPr="00961E6F">
              <w:rPr>
                <w:sz w:val="24"/>
                <w:szCs w:val="24"/>
              </w:rPr>
              <w:t xml:space="preserve"> dapat m</w:t>
            </w:r>
            <w:r w:rsidRPr="00F231F0">
              <w:rPr>
                <w:sz w:val="24"/>
                <w:szCs w:val="24"/>
              </w:rPr>
              <w:t>emperburuk</w:t>
            </w:r>
            <w:r w:rsidRPr="00961E6F">
              <w:rPr>
                <w:sz w:val="24"/>
                <w:szCs w:val="24"/>
              </w:rPr>
              <w:t xml:space="preserve"> lingkungan kerja</w:t>
            </w:r>
            <w:r w:rsidRPr="00F231F0">
              <w:rPr>
                <w:sz w:val="24"/>
                <w:szCs w:val="24"/>
              </w:rPr>
              <w:t xml:space="preserve"> sehingga menyebabkan </w:t>
            </w:r>
            <w:r w:rsidRPr="00961E6F">
              <w:rPr>
                <w:sz w:val="24"/>
                <w:szCs w:val="24"/>
              </w:rPr>
              <w:t>terjadinya kecurangan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3</w:t>
            </w:r>
          </w:p>
        </w:tc>
        <w:tc>
          <w:tcPr>
            <w:tcW w:w="4035" w:type="dxa"/>
            <w:shd w:val="clear" w:color="auto" w:fill="auto"/>
          </w:tcPr>
          <w:p w:rsidR="00017F97" w:rsidRPr="00961E6F" w:rsidRDefault="00017F97" w:rsidP="00C2334C">
            <w:pPr>
              <w:jc w:val="both"/>
              <w:rPr>
                <w:sz w:val="24"/>
                <w:szCs w:val="24"/>
              </w:rPr>
            </w:pPr>
            <w:r w:rsidRPr="00961E6F">
              <w:rPr>
                <w:sz w:val="24"/>
                <w:szCs w:val="24"/>
              </w:rPr>
              <w:t>Struktur organisasi yang memadai dan mampu menyediakan arus informasi dalam mencegah terjadinya kecurangan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4</w:t>
            </w:r>
          </w:p>
        </w:tc>
        <w:tc>
          <w:tcPr>
            <w:tcW w:w="4035" w:type="dxa"/>
            <w:shd w:val="clear" w:color="auto" w:fill="auto"/>
          </w:tcPr>
          <w:p w:rsidR="00017F97" w:rsidRPr="00961E6F" w:rsidRDefault="00017F97" w:rsidP="00C2334C">
            <w:pPr>
              <w:jc w:val="both"/>
              <w:rPr>
                <w:sz w:val="24"/>
                <w:szCs w:val="24"/>
                <w:lang w:val="en-US"/>
              </w:rPr>
            </w:pPr>
            <w:r w:rsidRPr="00961E6F">
              <w:rPr>
                <w:sz w:val="24"/>
                <w:szCs w:val="24"/>
              </w:rPr>
              <w:t xml:space="preserve">Pembagian tugas dan fungsi yang jelas sehingga tidak ada satu orang pun yang menguasai seluruh aspek </w:t>
            </w:r>
            <w:r w:rsidRPr="00961E6F">
              <w:rPr>
                <w:sz w:val="24"/>
                <w:szCs w:val="24"/>
                <w:lang w:val="en-US"/>
              </w:rPr>
              <w:t>divisi</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lastRenderedPageBreak/>
              <w:t>5</w:t>
            </w:r>
          </w:p>
        </w:tc>
        <w:tc>
          <w:tcPr>
            <w:tcW w:w="4035" w:type="dxa"/>
            <w:shd w:val="clear" w:color="auto" w:fill="auto"/>
          </w:tcPr>
          <w:p w:rsidR="00017F97" w:rsidRPr="00961E6F" w:rsidRDefault="00017F97" w:rsidP="00C2334C">
            <w:pPr>
              <w:jc w:val="both"/>
              <w:rPr>
                <w:sz w:val="24"/>
                <w:szCs w:val="24"/>
                <w:lang w:val="en-US"/>
              </w:rPr>
            </w:pPr>
            <w:r w:rsidRPr="00961E6F">
              <w:rPr>
                <w:sz w:val="24"/>
                <w:szCs w:val="24"/>
                <w:lang w:val="en-US"/>
              </w:rPr>
              <w:t xml:space="preserve">Banyaknya pekerjaan yang diberikan dan tidak sesuai dengan </w:t>
            </w:r>
            <w:r w:rsidRPr="00961E6F">
              <w:rPr>
                <w:i/>
                <w:sz w:val="24"/>
                <w:szCs w:val="24"/>
                <w:lang w:val="en-US"/>
              </w:rPr>
              <w:t>job desc</w:t>
            </w:r>
            <w:r w:rsidRPr="00961E6F">
              <w:rPr>
                <w:sz w:val="24"/>
                <w:szCs w:val="24"/>
                <w:lang w:val="en-US"/>
              </w:rPr>
              <w:t>, dapat memicu tindakan kecuangan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6</w:t>
            </w:r>
          </w:p>
        </w:tc>
        <w:tc>
          <w:tcPr>
            <w:tcW w:w="4035" w:type="dxa"/>
            <w:shd w:val="clear" w:color="auto" w:fill="auto"/>
          </w:tcPr>
          <w:p w:rsidR="00017F97" w:rsidRPr="00961E6F" w:rsidRDefault="00017F97" w:rsidP="00C2334C">
            <w:pPr>
              <w:jc w:val="both"/>
              <w:rPr>
                <w:sz w:val="24"/>
                <w:szCs w:val="24"/>
                <w:lang w:val="en-US"/>
              </w:rPr>
            </w:pPr>
            <w:r w:rsidRPr="00961E6F">
              <w:rPr>
                <w:sz w:val="24"/>
                <w:szCs w:val="24"/>
                <w:lang w:val="en-US"/>
              </w:rPr>
              <w:t>Sudah terjalin komunikasi untuk saling mengingatkan atas kesalahan yang terjadi</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7</w:t>
            </w:r>
          </w:p>
        </w:tc>
        <w:tc>
          <w:tcPr>
            <w:tcW w:w="4035" w:type="dxa"/>
            <w:shd w:val="clear" w:color="auto" w:fill="auto"/>
          </w:tcPr>
          <w:p w:rsidR="00017F97" w:rsidRPr="00961E6F" w:rsidRDefault="00017F97" w:rsidP="00C2334C">
            <w:pPr>
              <w:jc w:val="both"/>
              <w:rPr>
                <w:sz w:val="24"/>
                <w:szCs w:val="24"/>
              </w:rPr>
            </w:pPr>
            <w:r w:rsidRPr="00961E6F">
              <w:rPr>
                <w:sz w:val="24"/>
                <w:szCs w:val="24"/>
              </w:rPr>
              <w:t>Prosedur pencegahan dan penanganan kecurangan ditetapkan secara baku dan tertulis</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8</w:t>
            </w:r>
          </w:p>
        </w:tc>
        <w:tc>
          <w:tcPr>
            <w:tcW w:w="4035" w:type="dxa"/>
            <w:shd w:val="clear" w:color="auto" w:fill="auto"/>
          </w:tcPr>
          <w:p w:rsidR="00017F97" w:rsidRPr="00961E6F" w:rsidRDefault="00017F97" w:rsidP="00C2334C">
            <w:pPr>
              <w:jc w:val="both"/>
              <w:rPr>
                <w:sz w:val="24"/>
                <w:szCs w:val="24"/>
              </w:rPr>
            </w:pPr>
            <w:r w:rsidRPr="00961E6F">
              <w:rPr>
                <w:sz w:val="24"/>
                <w:szCs w:val="24"/>
              </w:rPr>
              <w:t xml:space="preserve">Prosedur pencegahan </w:t>
            </w:r>
            <w:r w:rsidRPr="00961E6F">
              <w:rPr>
                <w:i/>
                <w:sz w:val="24"/>
                <w:szCs w:val="24"/>
              </w:rPr>
              <w:t>fraud</w:t>
            </w:r>
            <w:r w:rsidRPr="00961E6F">
              <w:rPr>
                <w:sz w:val="24"/>
                <w:szCs w:val="24"/>
              </w:rPr>
              <w:t xml:space="preserve"> dapat dilakukan dengan system </w:t>
            </w:r>
            <w:r w:rsidRPr="00961E6F">
              <w:rPr>
                <w:i/>
                <w:sz w:val="24"/>
                <w:szCs w:val="24"/>
              </w:rPr>
              <w:t xml:space="preserve">review </w:t>
            </w:r>
            <w:r w:rsidRPr="00961E6F">
              <w:rPr>
                <w:sz w:val="24"/>
                <w:szCs w:val="24"/>
              </w:rPr>
              <w:t>dan operasi yang memadai</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lang w:val="en-US"/>
              </w:rPr>
            </w:pPr>
            <w:r w:rsidRPr="00961E6F">
              <w:rPr>
                <w:sz w:val="24"/>
                <w:szCs w:val="24"/>
                <w:lang w:val="en-US"/>
              </w:rPr>
              <w:t>9</w:t>
            </w:r>
          </w:p>
        </w:tc>
        <w:tc>
          <w:tcPr>
            <w:tcW w:w="4035" w:type="dxa"/>
            <w:shd w:val="clear" w:color="auto" w:fill="auto"/>
          </w:tcPr>
          <w:p w:rsidR="00017F97" w:rsidRPr="00961E6F" w:rsidRDefault="00017F97" w:rsidP="00C2334C">
            <w:pPr>
              <w:jc w:val="both"/>
              <w:rPr>
                <w:sz w:val="24"/>
                <w:szCs w:val="24"/>
              </w:rPr>
            </w:pPr>
            <w:r w:rsidRPr="00961E6F">
              <w:rPr>
                <w:sz w:val="24"/>
                <w:szCs w:val="24"/>
              </w:rPr>
              <w:t>Setiap karyawan s</w:t>
            </w:r>
            <w:r w:rsidRPr="00961E6F">
              <w:rPr>
                <w:sz w:val="24"/>
                <w:szCs w:val="24"/>
                <w:lang w:val="en-US"/>
              </w:rPr>
              <w:t>udah</w:t>
            </w:r>
            <w:r w:rsidRPr="00961E6F">
              <w:rPr>
                <w:sz w:val="24"/>
                <w:szCs w:val="24"/>
              </w:rPr>
              <w:t xml:space="preserve"> diingatkan dan didorong </w:t>
            </w:r>
            <w:r w:rsidRPr="00961E6F">
              <w:rPr>
                <w:sz w:val="24"/>
                <w:szCs w:val="24"/>
                <w:lang w:val="en-US"/>
              </w:rPr>
              <w:t xml:space="preserve">oleh perusahaan </w:t>
            </w:r>
            <w:r w:rsidRPr="00961E6F">
              <w:rPr>
                <w:sz w:val="24"/>
                <w:szCs w:val="24"/>
              </w:rPr>
              <w:t>untuk melaporkan segala transaksi yang mencurigakan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r w:rsidR="00017F97" w:rsidTr="00C2334C">
        <w:tc>
          <w:tcPr>
            <w:tcW w:w="563" w:type="dxa"/>
            <w:shd w:val="clear" w:color="auto" w:fill="auto"/>
          </w:tcPr>
          <w:p w:rsidR="00017F97" w:rsidRPr="00961E6F" w:rsidRDefault="00017F97" w:rsidP="00C2334C">
            <w:pPr>
              <w:jc w:val="center"/>
              <w:rPr>
                <w:sz w:val="24"/>
                <w:szCs w:val="24"/>
              </w:rPr>
            </w:pPr>
            <w:r w:rsidRPr="00961E6F">
              <w:rPr>
                <w:sz w:val="24"/>
                <w:szCs w:val="24"/>
              </w:rPr>
              <w:t>10</w:t>
            </w:r>
          </w:p>
        </w:tc>
        <w:tc>
          <w:tcPr>
            <w:tcW w:w="4035" w:type="dxa"/>
            <w:shd w:val="clear" w:color="auto" w:fill="auto"/>
          </w:tcPr>
          <w:p w:rsidR="00017F97" w:rsidRPr="00961E6F" w:rsidRDefault="00017F97" w:rsidP="00C2334C">
            <w:pPr>
              <w:jc w:val="both"/>
              <w:rPr>
                <w:sz w:val="24"/>
                <w:szCs w:val="24"/>
                <w:lang w:val="en-US"/>
              </w:rPr>
            </w:pPr>
            <w:r w:rsidRPr="00961E6F">
              <w:rPr>
                <w:sz w:val="24"/>
                <w:szCs w:val="24"/>
                <w:lang w:val="en-US"/>
              </w:rPr>
              <w:t>Perusahaan belum menetapkan sanksi yang tegas bagi pelaku tindak kecurangan</w:t>
            </w:r>
          </w:p>
        </w:tc>
        <w:tc>
          <w:tcPr>
            <w:tcW w:w="702" w:type="dxa"/>
            <w:shd w:val="clear" w:color="auto" w:fill="auto"/>
          </w:tcPr>
          <w:p w:rsidR="00017F97" w:rsidRPr="00961E6F" w:rsidRDefault="00017F97" w:rsidP="00C2334C">
            <w:pPr>
              <w:rPr>
                <w:sz w:val="24"/>
                <w:szCs w:val="24"/>
              </w:rPr>
            </w:pPr>
          </w:p>
        </w:tc>
        <w:tc>
          <w:tcPr>
            <w:tcW w:w="698"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03" w:type="dxa"/>
            <w:shd w:val="clear" w:color="auto" w:fill="auto"/>
          </w:tcPr>
          <w:p w:rsidR="00017F97" w:rsidRPr="00961E6F" w:rsidRDefault="00017F97" w:rsidP="00C2334C">
            <w:pPr>
              <w:rPr>
                <w:sz w:val="24"/>
                <w:szCs w:val="24"/>
              </w:rPr>
            </w:pPr>
          </w:p>
        </w:tc>
        <w:tc>
          <w:tcPr>
            <w:tcW w:w="749" w:type="dxa"/>
            <w:shd w:val="clear" w:color="auto" w:fill="auto"/>
          </w:tcPr>
          <w:p w:rsidR="00017F97" w:rsidRPr="00961E6F" w:rsidRDefault="00017F97" w:rsidP="00C2334C">
            <w:pPr>
              <w:rPr>
                <w:sz w:val="24"/>
                <w:szCs w:val="24"/>
              </w:rPr>
            </w:pPr>
          </w:p>
        </w:tc>
      </w:tr>
    </w:tbl>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jc w:val="both"/>
        <w:rPr>
          <w:sz w:val="24"/>
          <w:szCs w:val="24"/>
        </w:rPr>
      </w:pPr>
    </w:p>
    <w:p w:rsidR="00017F97" w:rsidRDefault="00017F97" w:rsidP="00017F97">
      <w:pPr>
        <w:spacing w:line="480" w:lineRule="auto"/>
        <w:rPr>
          <w:b/>
          <w:sz w:val="24"/>
          <w:szCs w:val="24"/>
          <w:lang w:val="en-US"/>
        </w:rPr>
      </w:pPr>
      <w:r w:rsidRPr="00236041">
        <w:rPr>
          <w:b/>
          <w:sz w:val="24"/>
          <w:szCs w:val="24"/>
          <w:lang w:val="en-US"/>
        </w:rPr>
        <w:t>Lampiran 2</w:t>
      </w:r>
    </w:p>
    <w:p w:rsidR="00017F97" w:rsidRPr="0062454D" w:rsidRDefault="00017F97" w:rsidP="00017F97">
      <w:pPr>
        <w:spacing w:line="480" w:lineRule="auto"/>
        <w:jc w:val="center"/>
        <w:rPr>
          <w:b/>
          <w:sz w:val="24"/>
          <w:szCs w:val="24"/>
          <w:lang w:val="en-US"/>
        </w:rPr>
      </w:pPr>
      <w:r>
        <w:rPr>
          <w:b/>
          <w:sz w:val="24"/>
          <w:szCs w:val="24"/>
          <w:lang w:val="en-US"/>
        </w:rPr>
        <w:t>DATA PENELITIAN VARIBEL</w:t>
      </w:r>
    </w:p>
    <w:p w:rsidR="00017F97" w:rsidRPr="00236041" w:rsidRDefault="00017F97" w:rsidP="00017F97">
      <w:pPr>
        <w:spacing w:line="480" w:lineRule="auto"/>
        <w:rPr>
          <w:sz w:val="24"/>
          <w:szCs w:val="24"/>
          <w:lang w:val="en-US"/>
        </w:rPr>
      </w:pPr>
      <w:r w:rsidRPr="00236041">
        <w:rPr>
          <w:sz w:val="24"/>
          <w:szCs w:val="24"/>
          <w:lang w:val="en-US"/>
        </w:rPr>
        <w:lastRenderedPageBreak/>
        <w:t>Data Penelitian Variabel Sistem Pengendalian Internal (X1)</w:t>
      </w:r>
    </w:p>
    <w:tbl>
      <w:tblPr>
        <w:tblW w:w="6967" w:type="dxa"/>
        <w:tblInd w:w="113" w:type="dxa"/>
        <w:tblLook w:val="04A0" w:firstRow="1" w:lastRow="0" w:firstColumn="1" w:lastColumn="0" w:noHBand="0" w:noVBand="1"/>
      </w:tblPr>
      <w:tblGrid>
        <w:gridCol w:w="1420"/>
        <w:gridCol w:w="445"/>
        <w:gridCol w:w="445"/>
        <w:gridCol w:w="445"/>
        <w:gridCol w:w="445"/>
        <w:gridCol w:w="445"/>
        <w:gridCol w:w="445"/>
        <w:gridCol w:w="445"/>
        <w:gridCol w:w="445"/>
        <w:gridCol w:w="445"/>
        <w:gridCol w:w="596"/>
        <w:gridCol w:w="990"/>
      </w:tblGrid>
      <w:tr w:rsidR="00017F97" w:rsidRPr="00236041" w:rsidTr="00C2334C">
        <w:trPr>
          <w:trHeight w:val="300"/>
        </w:trPr>
        <w:tc>
          <w:tcPr>
            <w:tcW w:w="1420" w:type="dxa"/>
            <w:vMerge w:val="restart"/>
            <w:tcBorders>
              <w:top w:val="single" w:sz="4" w:space="0" w:color="auto"/>
              <w:left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NO</w:t>
            </w:r>
          </w:p>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RESPONDEN</w:t>
            </w:r>
          </w:p>
        </w:tc>
        <w:tc>
          <w:tcPr>
            <w:tcW w:w="4574" w:type="dxa"/>
            <w:gridSpan w:val="10"/>
            <w:tcBorders>
              <w:top w:val="single" w:sz="4" w:space="0" w:color="auto"/>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SISTEM PENGENDALIAN INTERNAL (X1)</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JUMLAH</w:t>
            </w:r>
          </w:p>
        </w:tc>
      </w:tr>
      <w:tr w:rsidR="00017F97" w:rsidRPr="00236041" w:rsidTr="00C2334C">
        <w:trPr>
          <w:trHeight w:val="30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P9</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P10</w:t>
            </w: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Calibri" w:eastAsia="Times New Roman" w:hAnsi="Calibri" w:cs="Calibri"/>
                <w:lang w:val="en-US"/>
              </w:rPr>
            </w:pP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26</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36</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lastRenderedPageBreak/>
              <w:t>38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bl>
    <w:p w:rsidR="00017F97" w:rsidRPr="00236041" w:rsidRDefault="00017F97" w:rsidP="00017F97">
      <w:pPr>
        <w:spacing w:line="480" w:lineRule="auto"/>
        <w:rPr>
          <w:b/>
          <w:sz w:val="24"/>
          <w:szCs w:val="24"/>
          <w:lang w:val="en-US"/>
        </w:rPr>
      </w:pPr>
    </w:p>
    <w:p w:rsidR="00017F97" w:rsidRPr="00236041" w:rsidRDefault="00017F97" w:rsidP="00017F97">
      <w:pPr>
        <w:spacing w:line="480" w:lineRule="auto"/>
        <w:rPr>
          <w:sz w:val="24"/>
          <w:szCs w:val="24"/>
          <w:lang w:val="en-US"/>
        </w:rPr>
      </w:pPr>
      <w:r w:rsidRPr="00236041">
        <w:rPr>
          <w:sz w:val="24"/>
          <w:szCs w:val="24"/>
          <w:lang w:val="en-US"/>
        </w:rPr>
        <w:lastRenderedPageBreak/>
        <w:t xml:space="preserve">Data Penelitian Variabel Kesadaran Anti </w:t>
      </w:r>
      <w:r w:rsidRPr="00B10144">
        <w:rPr>
          <w:i/>
          <w:sz w:val="24"/>
          <w:szCs w:val="24"/>
          <w:lang w:val="en-US"/>
        </w:rPr>
        <w:t>Fraud</w:t>
      </w:r>
      <w:r w:rsidRPr="00236041">
        <w:rPr>
          <w:sz w:val="24"/>
          <w:szCs w:val="24"/>
          <w:lang w:val="en-US"/>
        </w:rPr>
        <w:t xml:space="preserve"> (X2)</w:t>
      </w:r>
    </w:p>
    <w:tbl>
      <w:tblPr>
        <w:tblW w:w="6967" w:type="dxa"/>
        <w:tblInd w:w="113" w:type="dxa"/>
        <w:tblLook w:val="04A0" w:firstRow="1" w:lastRow="0" w:firstColumn="1" w:lastColumn="0" w:noHBand="0" w:noVBand="1"/>
      </w:tblPr>
      <w:tblGrid>
        <w:gridCol w:w="1420"/>
        <w:gridCol w:w="445"/>
        <w:gridCol w:w="445"/>
        <w:gridCol w:w="445"/>
        <w:gridCol w:w="445"/>
        <w:gridCol w:w="445"/>
        <w:gridCol w:w="445"/>
        <w:gridCol w:w="445"/>
        <w:gridCol w:w="445"/>
        <w:gridCol w:w="445"/>
        <w:gridCol w:w="596"/>
        <w:gridCol w:w="990"/>
      </w:tblGrid>
      <w:tr w:rsidR="00017F97" w:rsidRPr="00236041" w:rsidTr="00C2334C">
        <w:trPr>
          <w:trHeight w:val="300"/>
        </w:trPr>
        <w:tc>
          <w:tcPr>
            <w:tcW w:w="1420" w:type="dxa"/>
            <w:vMerge w:val="restart"/>
            <w:tcBorders>
              <w:top w:val="single" w:sz="4" w:space="0" w:color="auto"/>
              <w:left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NO</w:t>
            </w:r>
          </w:p>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RESPONDEN</w:t>
            </w:r>
          </w:p>
        </w:tc>
        <w:tc>
          <w:tcPr>
            <w:tcW w:w="4574" w:type="dxa"/>
            <w:gridSpan w:val="10"/>
            <w:tcBorders>
              <w:top w:val="single" w:sz="4" w:space="0" w:color="auto"/>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 xml:space="preserve">KESADARAN ANTI </w:t>
            </w:r>
            <w:r w:rsidRPr="00686CF2">
              <w:rPr>
                <w:rFonts w:ascii="Calibri" w:eastAsia="Times New Roman" w:hAnsi="Calibri" w:cs="Calibri"/>
                <w:b/>
                <w:bCs/>
                <w:i/>
                <w:iCs/>
                <w:lang w:val="en-US"/>
              </w:rPr>
              <w:t xml:space="preserve">FRAUD </w:t>
            </w:r>
            <w:r w:rsidRPr="00686CF2">
              <w:rPr>
                <w:rFonts w:ascii="Calibri" w:eastAsia="Times New Roman" w:hAnsi="Calibri" w:cs="Calibri"/>
                <w:b/>
                <w:bCs/>
                <w:lang w:val="en-US"/>
              </w:rPr>
              <w:t>(X2)</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JUMLAH</w:t>
            </w:r>
          </w:p>
        </w:tc>
      </w:tr>
      <w:tr w:rsidR="00017F97" w:rsidRPr="00236041" w:rsidTr="00C2334C">
        <w:trPr>
          <w:trHeight w:val="30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P9</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P10</w:t>
            </w: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Calibri" w:eastAsia="Times New Roman" w:hAnsi="Calibri" w:cs="Calibri"/>
                <w:lang w:val="en-US"/>
              </w:rPr>
            </w:pP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43</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11</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43</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19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34</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29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lastRenderedPageBreak/>
              <w:t>38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39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40</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38</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41</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43</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49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41</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42</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59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47</w:t>
            </w:r>
          </w:p>
        </w:tc>
      </w:tr>
      <w:tr w:rsidR="00017F97" w:rsidRPr="00236041" w:rsidTr="00C2334C">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39</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69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47</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44</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48</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36</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45</w:t>
            </w:r>
          </w:p>
        </w:tc>
      </w:tr>
      <w:tr w:rsidR="00017F97" w:rsidRPr="00236041" w:rsidTr="00C2334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lang w:val="en-US"/>
              </w:rPr>
            </w:pPr>
            <w:r w:rsidRPr="00686CF2">
              <w:rPr>
                <w:rFonts w:ascii="Calibri" w:eastAsia="Times New Roman" w:hAnsi="Calibri" w:cs="Calibri"/>
                <w:lang w:val="en-US"/>
              </w:rPr>
              <w:t>76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sidRPr="00236041">
              <w:rPr>
                <w:rFonts w:ascii="Calibri" w:eastAsia="Times New Roman" w:hAnsi="Calibri" w:cs="Calibri"/>
                <w:lang w:val="en-US"/>
              </w:rPr>
              <w:t>40</w:t>
            </w:r>
          </w:p>
        </w:tc>
      </w:tr>
    </w:tbl>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b/>
          <w:sz w:val="24"/>
          <w:szCs w:val="24"/>
          <w:lang w:val="en-US"/>
        </w:rPr>
      </w:pPr>
      <w:r w:rsidRPr="00236041">
        <w:rPr>
          <w:sz w:val="24"/>
          <w:szCs w:val="24"/>
          <w:lang w:val="en-US"/>
        </w:rPr>
        <w:lastRenderedPageBreak/>
        <w:t xml:space="preserve">Data Penelitian Variabel </w:t>
      </w:r>
      <w:r w:rsidRPr="00236041">
        <w:rPr>
          <w:i/>
          <w:sz w:val="24"/>
          <w:szCs w:val="24"/>
          <w:lang w:val="en-US"/>
        </w:rPr>
        <w:t>Whistleblowing System</w:t>
      </w:r>
      <w:r w:rsidRPr="00236041">
        <w:rPr>
          <w:sz w:val="24"/>
          <w:szCs w:val="24"/>
          <w:lang w:val="en-US"/>
        </w:rPr>
        <w:t xml:space="preserve"> (X3)</w:t>
      </w:r>
    </w:p>
    <w:tbl>
      <w:tblPr>
        <w:tblW w:w="7004" w:type="dxa"/>
        <w:tblInd w:w="113" w:type="dxa"/>
        <w:tblLook w:val="04A0" w:firstRow="1" w:lastRow="0" w:firstColumn="1" w:lastColumn="0" w:noHBand="0" w:noVBand="1"/>
      </w:tblPr>
      <w:tblGrid>
        <w:gridCol w:w="1440"/>
        <w:gridCol w:w="445"/>
        <w:gridCol w:w="445"/>
        <w:gridCol w:w="445"/>
        <w:gridCol w:w="445"/>
        <w:gridCol w:w="445"/>
        <w:gridCol w:w="445"/>
        <w:gridCol w:w="445"/>
        <w:gridCol w:w="445"/>
        <w:gridCol w:w="445"/>
        <w:gridCol w:w="613"/>
        <w:gridCol w:w="990"/>
      </w:tblGrid>
      <w:tr w:rsidR="00017F97" w:rsidRPr="00236041" w:rsidTr="00C2334C">
        <w:trPr>
          <w:trHeight w:val="300"/>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NO</w:t>
            </w:r>
          </w:p>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RESPONDEN</w:t>
            </w:r>
          </w:p>
        </w:tc>
        <w:tc>
          <w:tcPr>
            <w:tcW w:w="4591" w:type="dxa"/>
            <w:gridSpan w:val="10"/>
            <w:tcBorders>
              <w:top w:val="single" w:sz="4" w:space="0" w:color="auto"/>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i/>
                <w:iCs/>
                <w:lang w:val="en-US"/>
              </w:rPr>
            </w:pPr>
            <w:r w:rsidRPr="00686CF2">
              <w:rPr>
                <w:rFonts w:ascii="Calibri" w:eastAsia="Times New Roman" w:hAnsi="Calibri" w:cs="Calibri"/>
                <w:b/>
                <w:bCs/>
                <w:i/>
                <w:iCs/>
                <w:lang w:val="en-US"/>
              </w:rPr>
              <w:t xml:space="preserve">WHISTLEBLOWING SYSTEM </w:t>
            </w:r>
            <w:r w:rsidRPr="00686CF2">
              <w:rPr>
                <w:rFonts w:ascii="Calibri" w:eastAsia="Times New Roman" w:hAnsi="Calibri" w:cs="Calibri"/>
                <w:b/>
                <w:bCs/>
                <w:lang w:val="en-US"/>
              </w:rPr>
              <w:t>(X3)</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JUMLAH</w:t>
            </w:r>
          </w:p>
        </w:tc>
      </w:tr>
      <w:tr w:rsidR="00017F97" w:rsidRPr="00236041" w:rsidTr="00C2334C">
        <w:trPr>
          <w:trHeight w:val="300"/>
        </w:trPr>
        <w:tc>
          <w:tcPr>
            <w:tcW w:w="1440" w:type="dxa"/>
            <w:vMerge/>
            <w:tcBorders>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P9</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P10</w:t>
            </w: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Calibri" w:eastAsia="Times New Roman" w:hAnsi="Calibri" w:cs="Calibri"/>
                <w:lang w:val="en-US"/>
              </w:rPr>
            </w:pP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12</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28</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lastRenderedPageBreak/>
              <w:t>38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51</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52</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61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31</w:t>
            </w:r>
          </w:p>
        </w:tc>
      </w:tr>
    </w:tbl>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b/>
          <w:sz w:val="24"/>
          <w:szCs w:val="24"/>
          <w:lang w:val="en-US"/>
        </w:rPr>
      </w:pPr>
      <w:r w:rsidRPr="00236041">
        <w:rPr>
          <w:sz w:val="24"/>
          <w:szCs w:val="24"/>
          <w:lang w:val="en-US"/>
        </w:rPr>
        <w:lastRenderedPageBreak/>
        <w:t>Data Penelitian Variabel Profesionalisme Auditor Internal (X4)</w:t>
      </w:r>
    </w:p>
    <w:tbl>
      <w:tblPr>
        <w:tblW w:w="6990" w:type="dxa"/>
        <w:tblInd w:w="113" w:type="dxa"/>
        <w:tblLook w:val="04A0" w:firstRow="1" w:lastRow="0" w:firstColumn="1" w:lastColumn="0" w:noHBand="0" w:noVBand="1"/>
      </w:tblPr>
      <w:tblGrid>
        <w:gridCol w:w="1440"/>
        <w:gridCol w:w="445"/>
        <w:gridCol w:w="445"/>
        <w:gridCol w:w="445"/>
        <w:gridCol w:w="445"/>
        <w:gridCol w:w="445"/>
        <w:gridCol w:w="445"/>
        <w:gridCol w:w="445"/>
        <w:gridCol w:w="445"/>
        <w:gridCol w:w="445"/>
        <w:gridCol w:w="599"/>
        <w:gridCol w:w="990"/>
      </w:tblGrid>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NO</w:t>
            </w:r>
          </w:p>
        </w:tc>
        <w:tc>
          <w:tcPr>
            <w:tcW w:w="4577" w:type="dxa"/>
            <w:gridSpan w:val="10"/>
            <w:tcBorders>
              <w:top w:val="single" w:sz="4" w:space="0" w:color="auto"/>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PROFESIONALISME AUDITOR INTERNAL (X4)</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JUMLAH</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RESPONDEN</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P9</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P10</w:t>
            </w: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Calibri" w:eastAsia="Times New Roman" w:hAnsi="Calibri" w:cs="Calibri"/>
                <w:lang w:val="en-US"/>
              </w:rPr>
            </w:pP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19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28</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22</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29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lastRenderedPageBreak/>
              <w:t>38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39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48</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49</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59</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60</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63</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49</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67</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68</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69</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70</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74</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75</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686CF2" w:rsidRDefault="00017F97" w:rsidP="00C2334C">
            <w:pPr>
              <w:spacing w:line="240" w:lineRule="auto"/>
              <w:jc w:val="center"/>
              <w:rPr>
                <w:rFonts w:ascii="Calibri" w:eastAsia="Times New Roman" w:hAnsi="Calibri" w:cs="Calibri"/>
                <w:b/>
                <w:bCs/>
                <w:lang w:val="en-US"/>
              </w:rPr>
            </w:pPr>
            <w:r w:rsidRPr="00686CF2">
              <w:rPr>
                <w:rFonts w:ascii="Calibri" w:eastAsia="Times New Roman" w:hAnsi="Calibri" w:cs="Calibri"/>
                <w:b/>
                <w:bCs/>
                <w:lang w:val="en-US"/>
              </w:rPr>
              <w:t>76</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9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73"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bl>
    <w:p w:rsidR="00017F97" w:rsidRDefault="00017F97" w:rsidP="00017F97">
      <w:pPr>
        <w:spacing w:line="480" w:lineRule="auto"/>
        <w:ind w:left="66"/>
        <w:rPr>
          <w:sz w:val="24"/>
          <w:szCs w:val="24"/>
          <w:lang w:val="en-US"/>
        </w:rPr>
      </w:pPr>
    </w:p>
    <w:p w:rsidR="00017F97" w:rsidRPr="00236041" w:rsidRDefault="00017F97" w:rsidP="00017F97">
      <w:pPr>
        <w:spacing w:line="480" w:lineRule="auto"/>
        <w:rPr>
          <w:sz w:val="24"/>
          <w:szCs w:val="24"/>
          <w:lang w:val="en-US"/>
        </w:rPr>
      </w:pPr>
      <w:r w:rsidRPr="00236041">
        <w:rPr>
          <w:sz w:val="24"/>
          <w:szCs w:val="24"/>
          <w:lang w:val="en-US"/>
        </w:rPr>
        <w:lastRenderedPageBreak/>
        <w:t xml:space="preserve">Data Penelitian Variabel Upaya Pencegahan </w:t>
      </w:r>
      <w:r w:rsidRPr="00B10144">
        <w:rPr>
          <w:i/>
          <w:sz w:val="24"/>
          <w:szCs w:val="24"/>
          <w:lang w:val="en-US"/>
        </w:rPr>
        <w:t>Fraud</w:t>
      </w:r>
    </w:p>
    <w:tbl>
      <w:tblPr>
        <w:tblW w:w="7028" w:type="dxa"/>
        <w:tblInd w:w="113" w:type="dxa"/>
        <w:tblLook w:val="04A0" w:firstRow="1" w:lastRow="0" w:firstColumn="1" w:lastColumn="0" w:noHBand="0" w:noVBand="1"/>
      </w:tblPr>
      <w:tblGrid>
        <w:gridCol w:w="1440"/>
        <w:gridCol w:w="449"/>
        <w:gridCol w:w="449"/>
        <w:gridCol w:w="449"/>
        <w:gridCol w:w="449"/>
        <w:gridCol w:w="449"/>
        <w:gridCol w:w="449"/>
        <w:gridCol w:w="449"/>
        <w:gridCol w:w="449"/>
        <w:gridCol w:w="449"/>
        <w:gridCol w:w="557"/>
        <w:gridCol w:w="990"/>
      </w:tblGrid>
      <w:tr w:rsidR="00017F97" w:rsidRPr="00236041" w:rsidTr="00C2334C">
        <w:trPr>
          <w:trHeight w:val="300"/>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NO</w:t>
            </w:r>
          </w:p>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RESPONDEN</w:t>
            </w:r>
          </w:p>
        </w:tc>
        <w:tc>
          <w:tcPr>
            <w:tcW w:w="4598" w:type="dxa"/>
            <w:gridSpan w:val="10"/>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 xml:space="preserve">UPAYA PENCEGAHAN </w:t>
            </w:r>
            <w:r w:rsidRPr="00B10144">
              <w:rPr>
                <w:rFonts w:ascii="Calibri" w:eastAsia="Times New Roman" w:hAnsi="Calibri" w:cs="Calibri"/>
                <w:b/>
                <w:bCs/>
                <w:i/>
                <w:iCs/>
                <w:lang w:val="en-US"/>
              </w:rPr>
              <w:t>FRAUD</w:t>
            </w:r>
            <w:r w:rsidRPr="00236041">
              <w:rPr>
                <w:rFonts w:ascii="Calibri" w:eastAsia="Times New Roman" w:hAnsi="Calibri" w:cs="Calibri"/>
                <w:b/>
                <w:bCs/>
                <w:i/>
                <w:iCs/>
                <w:lang w:val="en-US"/>
              </w:rPr>
              <w:t xml:space="preserve"> </w:t>
            </w:r>
            <w:r w:rsidRPr="00236041">
              <w:rPr>
                <w:rFonts w:ascii="Calibri" w:eastAsia="Times New Roman" w:hAnsi="Calibri" w:cs="Calibri"/>
                <w:b/>
                <w:bCs/>
                <w:lang w:val="en-US"/>
              </w:rPr>
              <w:t>(Y)</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JUMLAH</w:t>
            </w:r>
          </w:p>
        </w:tc>
      </w:tr>
      <w:tr w:rsidR="00017F97" w:rsidRPr="00236041" w:rsidTr="00C2334C">
        <w:trPr>
          <w:trHeight w:val="300"/>
        </w:trPr>
        <w:tc>
          <w:tcPr>
            <w:tcW w:w="1440" w:type="dxa"/>
            <w:vMerge/>
            <w:tcBorders>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P9</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P10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Calibri" w:eastAsia="Times New Roman" w:hAnsi="Calibri" w:cs="Calibri"/>
                <w:b/>
                <w:bCs/>
                <w:lang w:val="en-US"/>
              </w:rPr>
            </w:pP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9</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10</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11</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12</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19</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20</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29</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22</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24</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29</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30</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47</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32</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29</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37</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40" w:type="dxa"/>
            <w:tcBorders>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lastRenderedPageBreak/>
              <w:t>38</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90" w:type="dxa"/>
            <w:tcBorders>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39</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nil"/>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40</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44</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49</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50</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35</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59</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32</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60</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37</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48</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41</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66</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67</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68</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69</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43</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70</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71</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5</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39</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72</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36</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74</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30</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75</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38</w:t>
            </w:r>
          </w:p>
        </w:tc>
      </w:tr>
      <w:tr w:rsidR="00017F97" w:rsidRPr="00236041" w:rsidTr="00C2334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b/>
                <w:bCs/>
                <w:lang w:val="en-US"/>
              </w:rPr>
            </w:pPr>
            <w:r w:rsidRPr="00236041">
              <w:rPr>
                <w:rFonts w:ascii="Calibri" w:eastAsia="Times New Roman" w:hAnsi="Calibri" w:cs="Calibri"/>
                <w:b/>
                <w:bCs/>
                <w:lang w:val="en-US"/>
              </w:rPr>
              <w:t>76</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4</w:t>
            </w:r>
          </w:p>
        </w:tc>
        <w:tc>
          <w:tcPr>
            <w:tcW w:w="449"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center"/>
              <w:rPr>
                <w:rFonts w:ascii="Calibri" w:eastAsia="Times New Roman" w:hAnsi="Calibri" w:cs="Calibri"/>
                <w:lang w:val="en-US"/>
              </w:rPr>
            </w:pPr>
            <w:r>
              <w:rPr>
                <w:rFonts w:ascii="Calibri" w:hAnsi="Calibri" w:cs="Calibri"/>
                <w:color w:val="000000"/>
              </w:rPr>
              <w:t>33</w:t>
            </w:r>
          </w:p>
        </w:tc>
      </w:tr>
    </w:tbl>
    <w:p w:rsidR="00017F97" w:rsidRPr="00236041" w:rsidRDefault="00017F97" w:rsidP="00017F97">
      <w:pPr>
        <w:spacing w:line="480" w:lineRule="auto"/>
        <w:ind w:left="66"/>
        <w:rPr>
          <w:sz w:val="24"/>
          <w:szCs w:val="24"/>
          <w:lang w:val="en-US"/>
        </w:rPr>
      </w:pPr>
    </w:p>
    <w:p w:rsidR="00017F97" w:rsidRPr="00236041" w:rsidRDefault="00017F97" w:rsidP="00017F97">
      <w:pPr>
        <w:spacing w:line="480" w:lineRule="auto"/>
        <w:rPr>
          <w:b/>
          <w:sz w:val="24"/>
          <w:szCs w:val="24"/>
          <w:lang w:val="en-US"/>
        </w:rPr>
      </w:pPr>
      <w:r w:rsidRPr="00236041">
        <w:rPr>
          <w:b/>
          <w:sz w:val="24"/>
          <w:szCs w:val="24"/>
          <w:lang w:val="en-US"/>
        </w:rPr>
        <w:lastRenderedPageBreak/>
        <w:t>Lampiran 3</w:t>
      </w:r>
    </w:p>
    <w:p w:rsidR="00017F97" w:rsidRPr="00236041" w:rsidRDefault="00017F97" w:rsidP="00017F97">
      <w:pPr>
        <w:spacing w:line="480" w:lineRule="auto"/>
        <w:rPr>
          <w:sz w:val="24"/>
          <w:szCs w:val="24"/>
          <w:lang w:val="en-US"/>
        </w:rPr>
      </w:pPr>
      <w:r w:rsidRPr="00236041">
        <w:rPr>
          <w:sz w:val="24"/>
          <w:szCs w:val="24"/>
          <w:lang w:val="en-US"/>
        </w:rPr>
        <w:t>Uji Validitas dan Reliabilitas</w:t>
      </w:r>
    </w:p>
    <w:p w:rsidR="00017F97" w:rsidRPr="00236041" w:rsidRDefault="00017F97" w:rsidP="00017F97">
      <w:pPr>
        <w:spacing w:line="480" w:lineRule="auto"/>
        <w:rPr>
          <w:sz w:val="24"/>
          <w:szCs w:val="24"/>
          <w:lang w:val="en-US"/>
        </w:rPr>
      </w:pPr>
      <w:r w:rsidRPr="00236041">
        <w:rPr>
          <w:sz w:val="24"/>
          <w:szCs w:val="24"/>
          <w:lang w:val="en-US"/>
        </w:rPr>
        <w:t>Uji Validitas Variabel Sistem Pengendalian Internal (X1)</w:t>
      </w:r>
    </w:p>
    <w:tbl>
      <w:tblPr>
        <w:tblW w:w="0" w:type="auto"/>
        <w:tblInd w:w="108" w:type="dxa"/>
        <w:tblLook w:val="04A0" w:firstRow="1" w:lastRow="0" w:firstColumn="1" w:lastColumn="0" w:noHBand="0" w:noVBand="1"/>
      </w:tblPr>
      <w:tblGrid>
        <w:gridCol w:w="1047"/>
        <w:gridCol w:w="734"/>
        <w:gridCol w:w="481"/>
        <w:gridCol w:w="517"/>
        <w:gridCol w:w="481"/>
        <w:gridCol w:w="481"/>
        <w:gridCol w:w="517"/>
        <w:gridCol w:w="517"/>
        <w:gridCol w:w="481"/>
        <w:gridCol w:w="517"/>
        <w:gridCol w:w="517"/>
        <w:gridCol w:w="493"/>
        <w:gridCol w:w="1046"/>
      </w:tblGrid>
      <w:tr w:rsidR="00017F97" w:rsidRPr="00236041" w:rsidTr="00C2334C">
        <w:trPr>
          <w:trHeight w:val="420"/>
        </w:trPr>
        <w:tc>
          <w:tcPr>
            <w:tcW w:w="0" w:type="auto"/>
            <w:gridSpan w:val="13"/>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sz w:val="16"/>
                <w:szCs w:val="16"/>
                <w:lang w:val="en-US"/>
              </w:rPr>
            </w:pPr>
            <w:r w:rsidRPr="00236041">
              <w:rPr>
                <w:rFonts w:ascii="Arial Bold" w:eastAsia="Times New Roman" w:hAnsi="Arial Bold" w:cs="Calibri"/>
                <w:b/>
                <w:bCs/>
                <w:sz w:val="16"/>
                <w:szCs w:val="16"/>
                <w:lang w:val="en-US"/>
              </w:rPr>
              <w:t>Correlations</w:t>
            </w:r>
          </w:p>
        </w:tc>
      </w:tr>
      <w:tr w:rsidR="00017F97" w:rsidRPr="00236041" w:rsidTr="00C2334C">
        <w:trPr>
          <w:trHeight w:val="10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SISTEM PENGENDALIAN INTERNAL (X1)</w:t>
            </w:r>
          </w:p>
        </w:tc>
      </w:tr>
      <w:tr w:rsidR="00017F97" w:rsidRPr="00236041" w:rsidTr="00C2334C">
        <w:trPr>
          <w:trHeight w:val="563"/>
        </w:trPr>
        <w:tc>
          <w:tcPr>
            <w:tcW w:w="0" w:type="auto"/>
            <w:vMerge w:val="restart"/>
            <w:tcBorders>
              <w:top w:val="single" w:sz="4" w:space="0" w:color="auto"/>
              <w:left w:val="single" w:sz="4" w:space="0" w:color="auto"/>
              <w:bottom w:val="single" w:sz="4" w:space="0" w:color="auto"/>
            </w:tcBorders>
            <w:shd w:val="clear" w:color="auto" w:fill="auto"/>
            <w:hideMark/>
          </w:tcPr>
          <w:p w:rsidR="00017F97"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X1.1</w:t>
            </w:r>
          </w:p>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,360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,811</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,316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,310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0,140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,630</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0,005</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0,007</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0,468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0,133</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0,228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0,990</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X1.2</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,360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,466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,237</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,377</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0,002</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0,025</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,464</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0,681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0,988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0,526</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0,829</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X1.3</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,811</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,466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,289</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,395</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,240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0,222</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,251</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0,042</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0,038</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,679</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0,037</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0,054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0,029</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0,721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0,746</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X1.4</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,316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,237</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,289</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,511</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,230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,376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0,086</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,558</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0,005</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0,045</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0,837</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0,744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0,458</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X1.5</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,310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,377</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,395</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,511</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0,083</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0,083</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0,194</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,536</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0,007</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0,878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0,477</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0,922</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0,474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0,093</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X1.6</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,240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,230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,416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,590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,432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,406</w:t>
            </w:r>
            <w:r w:rsidRPr="00236041">
              <w:rPr>
                <w:rFonts w:ascii="Arial" w:eastAsia="Times New Roman" w:hAnsi="Arial" w:cs="Arial"/>
                <w:sz w:val="16"/>
                <w:szCs w:val="16"/>
                <w:vertAlign w:val="superscript"/>
                <w:lang w:val="en-US"/>
              </w:rPr>
              <w:t>**</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,592</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0,681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0,037</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0,045</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0,878</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X1.7</w:t>
            </w:r>
          </w:p>
        </w:tc>
        <w:tc>
          <w:tcPr>
            <w:tcW w:w="0" w:type="auto"/>
            <w:tcBorders>
              <w:top w:val="single" w:sz="4" w:space="0" w:color="auto"/>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0,084</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0,201</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0,222</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0,024</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0,083</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,416</w:t>
            </w:r>
            <w:r w:rsidRPr="00236041">
              <w:rPr>
                <w:rFonts w:ascii="Arial" w:eastAsia="Times New Roman" w:hAnsi="Arial" w:cs="Arial"/>
                <w:sz w:val="16"/>
                <w:szCs w:val="16"/>
                <w:vertAlign w:val="superscript"/>
                <w:lang w:val="en-US"/>
              </w:rPr>
              <w:t>**</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,452</w:t>
            </w:r>
            <w:r w:rsidRPr="00236041">
              <w:rPr>
                <w:rFonts w:ascii="Arial" w:eastAsia="Times New Roman" w:hAnsi="Arial" w:cs="Arial"/>
                <w:sz w:val="16"/>
                <w:szCs w:val="16"/>
                <w:vertAlign w:val="superscript"/>
                <w:lang w:val="en-US"/>
              </w:rPr>
              <w:t>**</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0,212</w:t>
            </w:r>
          </w:p>
        </w:tc>
        <w:tc>
          <w:tcPr>
            <w:tcW w:w="0" w:type="auto"/>
            <w:tcBorders>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,340</w:t>
            </w:r>
            <w:r w:rsidRPr="00236041">
              <w:rPr>
                <w:rFonts w:ascii="Arial" w:eastAsia="Times New Roman" w:hAnsi="Arial" w:cs="Arial"/>
                <w:sz w:val="16"/>
                <w:szCs w:val="16"/>
                <w:vertAlign w:val="superscript"/>
                <w:lang w:val="en-US"/>
              </w:rPr>
              <w:t>**</w:t>
            </w:r>
          </w:p>
        </w:tc>
        <w:tc>
          <w:tcPr>
            <w:tcW w:w="0" w:type="auto"/>
            <w:tcBorders>
              <w:bottom w:val="single" w:sz="4" w:space="0" w:color="auto"/>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,508</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uto"/>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0,468</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0,081</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0,054</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0,837</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0,477</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0,066</w:t>
            </w:r>
          </w:p>
        </w:tc>
        <w:tc>
          <w:tcPr>
            <w:tcW w:w="0" w:type="auto"/>
            <w:tcBorders>
              <w:top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0,003</w:t>
            </w:r>
          </w:p>
        </w:tc>
        <w:tc>
          <w:tcPr>
            <w:tcW w:w="0" w:type="auto"/>
            <w:tcBorders>
              <w:top w:val="single" w:sz="4" w:space="0" w:color="auto"/>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X1.8</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0,002</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,251</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,590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,452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,434</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,529</w:t>
            </w:r>
            <w:r w:rsidRPr="00236041">
              <w:rPr>
                <w:rFonts w:ascii="Arial" w:eastAsia="Times New Roman" w:hAnsi="Arial" w:cs="Arial"/>
                <w:sz w:val="16"/>
                <w:szCs w:val="16"/>
                <w:vertAlign w:val="superscript"/>
                <w:lang w:val="en-US"/>
              </w:rPr>
              <w:t>**</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,587</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0,133</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0,988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0,029</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0,744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0,922</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X1.9</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0,140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0,042</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,376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0,083</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,432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0,212</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,434</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,612</w:t>
            </w:r>
            <w:r w:rsidRPr="00236041">
              <w:rPr>
                <w:rFonts w:ascii="Arial" w:eastAsia="Times New Roman" w:hAnsi="Arial" w:cs="Arial"/>
                <w:sz w:val="16"/>
                <w:szCs w:val="16"/>
                <w:vertAlign w:val="superscript"/>
                <w:lang w:val="en-US"/>
              </w:rPr>
              <w:t>**</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,567</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0,228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0,526</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0,721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0,474</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0,066</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X1.10</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0,025</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0,038</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0,086</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0,194</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,406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,340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,529</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,612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,563</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0,990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0,829</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0,746</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0,458</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0,093</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0,003</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uto"/>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nil"/>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SISTEM PENGENDALIAN INTERNAL (X1)</w:t>
            </w:r>
          </w:p>
        </w:tc>
        <w:tc>
          <w:tcPr>
            <w:tcW w:w="0" w:type="auto"/>
            <w:tcBorders>
              <w:top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,630</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,464</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,679</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,558</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,536</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,592</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,508</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,587</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,567</w:t>
            </w:r>
            <w:r w:rsidRPr="00236041">
              <w:rPr>
                <w:rFonts w:ascii="Arial" w:eastAsia="Times New Roman" w:hAnsi="Arial" w:cs="Arial"/>
                <w:sz w:val="16"/>
                <w:szCs w:val="16"/>
                <w:vertAlign w:val="superscript"/>
                <w:lang w:val="en-US"/>
              </w:rPr>
              <w:t>**</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,563</w:t>
            </w:r>
            <w:r w:rsidRPr="00236041">
              <w:rPr>
                <w:rFonts w:ascii="Arial" w:eastAsia="Times New Roman" w:hAnsi="Arial" w:cs="Arial"/>
                <w:sz w:val="16"/>
                <w:szCs w:val="16"/>
                <w:vertAlign w:val="superscript"/>
                <w:lang w:val="en-US"/>
              </w:rPr>
              <w:t>**</w:t>
            </w:r>
          </w:p>
        </w:tc>
        <w:tc>
          <w:tcPr>
            <w:tcW w:w="0" w:type="auto"/>
            <w:tcBorders>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r>
      <w:tr w:rsidR="00017F97" w:rsidRPr="00236041" w:rsidTr="00C2334C">
        <w:trPr>
          <w:trHeight w:val="342"/>
        </w:trPr>
        <w:tc>
          <w:tcPr>
            <w:tcW w:w="0" w:type="auto"/>
            <w:vMerge/>
            <w:tcBorders>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lef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r>
      <w:tr w:rsidR="00017F97" w:rsidRPr="00236041" w:rsidTr="00C2334C">
        <w:trPr>
          <w:trHeight w:val="342"/>
        </w:trPr>
        <w:tc>
          <w:tcPr>
            <w:tcW w:w="0" w:type="auto"/>
            <w:vMerge/>
            <w:tcBorders>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bottom w:val="single" w:sz="4" w:space="0" w:color="auto"/>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Correlation is significant at the 0.01 level (2-tailed).</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Correlation is significant at the 0.05 level (2-tailed).</w:t>
            </w:r>
          </w:p>
        </w:tc>
      </w:tr>
    </w:tbl>
    <w:p w:rsidR="00017F97" w:rsidRPr="00236041" w:rsidRDefault="00017F97" w:rsidP="00017F97">
      <w:pPr>
        <w:tabs>
          <w:tab w:val="left" w:pos="2115"/>
        </w:tabs>
        <w:spacing w:line="480" w:lineRule="auto"/>
        <w:rPr>
          <w:sz w:val="24"/>
          <w:szCs w:val="24"/>
          <w:lang w:val="en-US"/>
        </w:rPr>
      </w:pPr>
      <w:r w:rsidRPr="00236041">
        <w:rPr>
          <w:sz w:val="24"/>
          <w:szCs w:val="24"/>
          <w:lang w:val="en-US"/>
        </w:rPr>
        <w:tab/>
      </w:r>
    </w:p>
    <w:p w:rsidR="00017F97" w:rsidRPr="00236041" w:rsidRDefault="00017F97" w:rsidP="00017F97">
      <w:pPr>
        <w:spacing w:line="480" w:lineRule="auto"/>
        <w:rPr>
          <w:sz w:val="24"/>
          <w:szCs w:val="24"/>
          <w:lang w:val="en-US"/>
        </w:rPr>
      </w:pPr>
      <w:r w:rsidRPr="00236041">
        <w:rPr>
          <w:sz w:val="24"/>
          <w:szCs w:val="24"/>
          <w:lang w:val="en-US"/>
        </w:rPr>
        <w:t>Uji Reliabilitas Variabel Sistem Pengendalian Internal (X1)</w:t>
      </w:r>
    </w:p>
    <w:tbl>
      <w:tblPr>
        <w:tblW w:w="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tblGrid>
      <w:tr w:rsidR="00017F97" w:rsidRPr="00236041" w:rsidTr="00C2334C">
        <w:trPr>
          <w:trHeight w:val="420"/>
        </w:trPr>
        <w:tc>
          <w:tcPr>
            <w:tcW w:w="4760" w:type="dxa"/>
            <w:gridSpan w:val="2"/>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val="en-US"/>
              </w:rPr>
            </w:pPr>
            <w:r w:rsidRPr="00236041">
              <w:rPr>
                <w:rFonts w:ascii="Arial Bold" w:eastAsia="Times New Roman" w:hAnsi="Arial Bold" w:cs="Calibri"/>
                <w:b/>
                <w:bCs/>
                <w:lang w:val="en-US"/>
              </w:rPr>
              <w:t>Reliability Statistics</w:t>
            </w:r>
          </w:p>
        </w:tc>
      </w:tr>
      <w:tr w:rsidR="00017F97" w:rsidRPr="00236041" w:rsidTr="00C2334C">
        <w:trPr>
          <w:trHeight w:val="644"/>
        </w:trPr>
        <w:tc>
          <w:tcPr>
            <w:tcW w:w="2380" w:type="dxa"/>
            <w:shd w:val="clear" w:color="auto" w:fill="auto"/>
            <w:vAlign w:val="center"/>
            <w:hideMark/>
          </w:tcPr>
          <w:p w:rsidR="00017F97" w:rsidRPr="00236041" w:rsidRDefault="00017F97" w:rsidP="00C2334C">
            <w:pPr>
              <w:spacing w:line="240" w:lineRule="auto"/>
              <w:jc w:val="center"/>
              <w:rPr>
                <w:rFonts w:ascii="Arial" w:eastAsia="Times New Roman" w:hAnsi="Arial" w:cs="Arial"/>
                <w:sz w:val="18"/>
                <w:szCs w:val="18"/>
                <w:lang w:val="en-US"/>
              </w:rPr>
            </w:pPr>
            <w:r w:rsidRPr="00236041">
              <w:rPr>
                <w:rFonts w:ascii="Arial" w:eastAsia="Times New Roman" w:hAnsi="Arial" w:cs="Arial"/>
                <w:sz w:val="18"/>
                <w:szCs w:val="18"/>
                <w:lang w:val="en-US"/>
              </w:rPr>
              <w:t>Cronbach's Alpha</w:t>
            </w:r>
          </w:p>
        </w:tc>
        <w:tc>
          <w:tcPr>
            <w:tcW w:w="2380" w:type="dxa"/>
            <w:shd w:val="clear" w:color="auto" w:fill="auto"/>
            <w:vAlign w:val="center"/>
            <w:hideMark/>
          </w:tcPr>
          <w:p w:rsidR="00017F97" w:rsidRPr="00236041" w:rsidRDefault="00017F97" w:rsidP="00C2334C">
            <w:pPr>
              <w:spacing w:line="240" w:lineRule="auto"/>
              <w:jc w:val="center"/>
              <w:rPr>
                <w:rFonts w:ascii="Arial" w:eastAsia="Times New Roman" w:hAnsi="Arial" w:cs="Arial"/>
                <w:sz w:val="18"/>
                <w:szCs w:val="18"/>
                <w:lang w:val="en-US"/>
              </w:rPr>
            </w:pPr>
            <w:r w:rsidRPr="00236041">
              <w:rPr>
                <w:rFonts w:ascii="Arial" w:eastAsia="Times New Roman" w:hAnsi="Arial" w:cs="Arial"/>
                <w:sz w:val="18"/>
                <w:szCs w:val="18"/>
                <w:lang w:val="en-US"/>
              </w:rPr>
              <w:t>N of Items</w:t>
            </w:r>
          </w:p>
        </w:tc>
      </w:tr>
      <w:tr w:rsidR="00017F97" w:rsidRPr="00236041" w:rsidTr="00C2334C">
        <w:trPr>
          <w:trHeight w:val="342"/>
        </w:trPr>
        <w:tc>
          <w:tcPr>
            <w:tcW w:w="2380" w:type="dxa"/>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val="en-US"/>
              </w:rPr>
            </w:pPr>
            <w:r w:rsidRPr="00236041">
              <w:rPr>
                <w:rFonts w:ascii="Arial" w:eastAsia="Times New Roman" w:hAnsi="Arial" w:cs="Arial"/>
                <w:sz w:val="18"/>
                <w:szCs w:val="18"/>
                <w:lang w:val="en-US"/>
              </w:rPr>
              <w:t>0,765</w:t>
            </w:r>
          </w:p>
        </w:tc>
        <w:tc>
          <w:tcPr>
            <w:tcW w:w="2380" w:type="dxa"/>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val="en-US"/>
              </w:rPr>
            </w:pPr>
            <w:r w:rsidRPr="00236041">
              <w:rPr>
                <w:rFonts w:ascii="Arial" w:eastAsia="Times New Roman" w:hAnsi="Arial" w:cs="Arial"/>
                <w:sz w:val="18"/>
                <w:szCs w:val="18"/>
                <w:lang w:val="en-US"/>
              </w:rPr>
              <w:t>10</w:t>
            </w:r>
          </w:p>
        </w:tc>
      </w:tr>
    </w:tbl>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r w:rsidRPr="00236041">
        <w:rPr>
          <w:sz w:val="24"/>
          <w:szCs w:val="24"/>
          <w:lang w:val="en-US"/>
        </w:rPr>
        <w:lastRenderedPageBreak/>
        <w:t xml:space="preserve">Uji Validitas Variabel Kesadaran Anti </w:t>
      </w:r>
      <w:r w:rsidRPr="00B10144">
        <w:rPr>
          <w:i/>
          <w:sz w:val="24"/>
          <w:szCs w:val="24"/>
          <w:lang w:val="en-US"/>
        </w:rPr>
        <w:t>Fraud</w:t>
      </w:r>
      <w:r w:rsidRPr="00236041">
        <w:rPr>
          <w:i/>
          <w:sz w:val="24"/>
          <w:szCs w:val="24"/>
          <w:lang w:val="en-US"/>
        </w:rPr>
        <w:t xml:space="preserve"> </w:t>
      </w:r>
      <w:r w:rsidRPr="00236041">
        <w:rPr>
          <w:sz w:val="24"/>
          <w:szCs w:val="24"/>
          <w:lang w:val="en-US"/>
        </w:rPr>
        <w:t>(X2)</w:t>
      </w:r>
    </w:p>
    <w:tbl>
      <w:tblPr>
        <w:tblW w:w="0" w:type="auto"/>
        <w:tblInd w:w="108" w:type="dxa"/>
        <w:tblLook w:val="04A0" w:firstRow="1" w:lastRow="0" w:firstColumn="1" w:lastColumn="0" w:noHBand="0" w:noVBand="1"/>
      </w:tblPr>
      <w:tblGrid>
        <w:gridCol w:w="936"/>
        <w:gridCol w:w="787"/>
        <w:gridCol w:w="508"/>
        <w:gridCol w:w="508"/>
        <w:gridCol w:w="547"/>
        <w:gridCol w:w="508"/>
        <w:gridCol w:w="508"/>
        <w:gridCol w:w="508"/>
        <w:gridCol w:w="508"/>
        <w:gridCol w:w="508"/>
        <w:gridCol w:w="547"/>
        <w:gridCol w:w="521"/>
        <w:gridCol w:w="935"/>
      </w:tblGrid>
      <w:tr w:rsidR="00017F97" w:rsidRPr="00236041" w:rsidTr="00C2334C">
        <w:trPr>
          <w:trHeight w:val="420"/>
        </w:trPr>
        <w:tc>
          <w:tcPr>
            <w:tcW w:w="0" w:type="auto"/>
            <w:gridSpan w:val="13"/>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sz w:val="16"/>
                <w:szCs w:val="16"/>
                <w:lang w:val="en-US"/>
              </w:rPr>
            </w:pPr>
            <w:r w:rsidRPr="00236041">
              <w:rPr>
                <w:rFonts w:ascii="Arial Bold" w:eastAsia="Times New Roman" w:hAnsi="Arial Bold" w:cs="Calibri"/>
                <w:b/>
                <w:bCs/>
                <w:sz w:val="16"/>
                <w:szCs w:val="16"/>
                <w:lang w:val="en-US"/>
              </w:rPr>
              <w:t>Correlations</w:t>
            </w:r>
          </w:p>
        </w:tc>
      </w:tr>
      <w:tr w:rsidR="00017F97" w:rsidRPr="00236041" w:rsidTr="00C2334C">
        <w:trPr>
          <w:trHeight w:val="9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 xml:space="preserve">KESADARAN ANTI </w:t>
            </w:r>
            <w:r w:rsidRPr="00B10144">
              <w:rPr>
                <w:rFonts w:ascii="Arial" w:eastAsia="Times New Roman" w:hAnsi="Arial" w:cs="Arial"/>
                <w:i/>
                <w:sz w:val="16"/>
                <w:szCs w:val="16"/>
                <w:lang w:val="en-US"/>
              </w:rPr>
              <w:t>FRAUD</w:t>
            </w:r>
            <w:r w:rsidRPr="00236041">
              <w:rPr>
                <w:rFonts w:ascii="Arial" w:eastAsia="Times New Roman" w:hAnsi="Arial" w:cs="Arial"/>
                <w:sz w:val="16"/>
                <w:szCs w:val="16"/>
                <w:lang w:val="en-US"/>
              </w:rPr>
              <w:t xml:space="preserve"> (X2)</w:t>
            </w:r>
          </w:p>
        </w:tc>
      </w:tr>
      <w:tr w:rsidR="00017F97" w:rsidRPr="00236041" w:rsidTr="00C2334C">
        <w:trPr>
          <w:trHeight w:val="360"/>
        </w:trPr>
        <w:tc>
          <w:tcPr>
            <w:tcW w:w="0" w:type="auto"/>
            <w:vMerge w:val="restart"/>
            <w:tcBorders>
              <w:top w:val="single" w:sz="4" w:space="0" w:color="auto"/>
              <w:left w:val="single" w:sz="4" w:space="0" w:color="auto"/>
              <w:bottom w:val="nil"/>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X2.1</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uto"/>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,621</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,611</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,592</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,426</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,322</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,398</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,243</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0,158</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,281</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,757</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nil"/>
              <w:left w:val="single" w:sz="4" w:space="0" w:color="auto"/>
              <w:bottom w:val="nil"/>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0,014</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nil"/>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X2.2</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,621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,535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,468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,390</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,481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0,173</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0,166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,735</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0,152</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X2.3</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,611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,535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,384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0,196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-0,078</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0,110</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,617</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0,090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0,722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0,505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0,346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X2.4</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,592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,468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,405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0,050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,666</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0,893</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0,667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0,012</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X2.5</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,426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,390</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,384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,405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,264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0,062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,335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,589</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0,594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0,527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0,003</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X2.6</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,322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0,196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,264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,521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,488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,415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,252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,650</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0,090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0,021</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0,028</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X2.7</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,481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,521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,587</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,425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0,172</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,678</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0,137</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X2.8</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xml:space="preserve">Pearson </w:t>
            </w:r>
            <w:r w:rsidRPr="00236041">
              <w:rPr>
                <w:rFonts w:ascii="Arial" w:eastAsia="Times New Roman" w:hAnsi="Arial" w:cs="Arial"/>
                <w:sz w:val="16"/>
                <w:szCs w:val="16"/>
                <w:lang w:val="en-US"/>
              </w:rPr>
              <w:lastRenderedPageBreak/>
              <w:t>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lastRenderedPageBreak/>
              <w:t>,243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0,062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,488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,587</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,226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,560</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0,722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0,893</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0,594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0,049</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X2.9</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0,158</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0,173</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-0,078</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0,050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,415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,425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0,199</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,472</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0,505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0,667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0,527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0,084</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X2.10</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0,166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0,110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,335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,252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0,172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,226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0,199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,482</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0,152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0,346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0,003</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0,028</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0,049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0,084</w:t>
            </w:r>
          </w:p>
        </w:tc>
        <w:tc>
          <w:tcPr>
            <w:tcW w:w="0" w:type="auto"/>
            <w:tcBorders>
              <w:top w:val="single" w:sz="4" w:space="0" w:color="AEAEAE"/>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152935"/>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xml:space="preserve">KESADARAN ANTI </w:t>
            </w:r>
            <w:r w:rsidRPr="00B10144">
              <w:rPr>
                <w:rFonts w:ascii="Arial" w:eastAsia="Times New Roman" w:hAnsi="Arial" w:cs="Arial"/>
                <w:i/>
                <w:sz w:val="16"/>
                <w:szCs w:val="16"/>
                <w:lang w:val="en-US"/>
              </w:rPr>
              <w:t>FRAUD</w:t>
            </w:r>
            <w:r w:rsidRPr="00236041">
              <w:rPr>
                <w:rFonts w:ascii="Arial" w:eastAsia="Times New Roman" w:hAnsi="Arial" w:cs="Arial"/>
                <w:sz w:val="16"/>
                <w:szCs w:val="16"/>
                <w:lang w:val="en-US"/>
              </w:rPr>
              <w:t xml:space="preserve"> (X2)</w:t>
            </w:r>
          </w:p>
        </w:tc>
        <w:tc>
          <w:tcPr>
            <w:tcW w:w="0" w:type="auto"/>
            <w:tcBorders>
              <w:top w:val="single" w:sz="4" w:space="0" w:color="auto"/>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,757</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,617</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,650</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,560</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,472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,482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r>
      <w:tr w:rsidR="00017F97" w:rsidRPr="00236041" w:rsidTr="00C2334C">
        <w:trPr>
          <w:trHeight w:val="342"/>
        </w:trPr>
        <w:tc>
          <w:tcPr>
            <w:tcW w:w="0" w:type="auto"/>
            <w:vMerge/>
            <w:tcBorders>
              <w:top w:val="single" w:sz="4" w:space="0" w:color="AEAEAE"/>
              <w:left w:val="single" w:sz="4" w:space="0" w:color="auto"/>
              <w:bottom w:val="single" w:sz="4" w:space="0" w:color="152935"/>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r>
      <w:tr w:rsidR="00017F97" w:rsidRPr="00236041" w:rsidTr="00C2334C">
        <w:trPr>
          <w:trHeight w:val="342"/>
        </w:trPr>
        <w:tc>
          <w:tcPr>
            <w:tcW w:w="0" w:type="auto"/>
            <w:vMerge/>
            <w:tcBorders>
              <w:top w:val="single" w:sz="4" w:space="0" w:color="AEAEAE"/>
              <w:left w:val="single" w:sz="4" w:space="0" w:color="auto"/>
              <w:bottom w:val="single" w:sz="4" w:space="0" w:color="152935"/>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152935"/>
              <w:right w:val="nil"/>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Correlation is significant at the 0.01 level (2-tailed).</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Correlation is significant at the 0.05 level (2-tailed).</w:t>
            </w:r>
          </w:p>
        </w:tc>
      </w:tr>
    </w:tbl>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r w:rsidRPr="00236041">
        <w:rPr>
          <w:sz w:val="24"/>
          <w:szCs w:val="24"/>
          <w:lang w:val="en-US"/>
        </w:rPr>
        <w:t xml:space="preserve">Uji Reliabilitas Variabel Kesadaran Anti </w:t>
      </w:r>
      <w:r w:rsidRPr="00B10144">
        <w:rPr>
          <w:i/>
          <w:sz w:val="24"/>
          <w:szCs w:val="24"/>
          <w:lang w:val="en-US"/>
        </w:rPr>
        <w:t>Fraud</w:t>
      </w:r>
      <w:r w:rsidRPr="00236041">
        <w:rPr>
          <w:i/>
          <w:sz w:val="24"/>
          <w:szCs w:val="24"/>
          <w:lang w:val="en-US"/>
        </w:rPr>
        <w:t xml:space="preserve"> </w:t>
      </w:r>
      <w:r w:rsidRPr="00236041">
        <w:rPr>
          <w:sz w:val="24"/>
          <w:szCs w:val="24"/>
          <w:lang w:val="en-US"/>
        </w:rPr>
        <w:t>(X2)</w:t>
      </w:r>
    </w:p>
    <w:tbl>
      <w:tblPr>
        <w:tblW w:w="4760" w:type="dxa"/>
        <w:tblInd w:w="108" w:type="dxa"/>
        <w:tblLook w:val="04A0" w:firstRow="1" w:lastRow="0" w:firstColumn="1" w:lastColumn="0" w:noHBand="0" w:noVBand="1"/>
      </w:tblPr>
      <w:tblGrid>
        <w:gridCol w:w="2380"/>
        <w:gridCol w:w="2380"/>
      </w:tblGrid>
      <w:tr w:rsidR="00017F97" w:rsidRPr="00236041" w:rsidTr="00C2334C">
        <w:trPr>
          <w:trHeight w:val="42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val="en-US"/>
              </w:rPr>
            </w:pPr>
            <w:r w:rsidRPr="00236041">
              <w:rPr>
                <w:rFonts w:ascii="Arial Bold" w:eastAsia="Times New Roman" w:hAnsi="Arial Bold" w:cs="Calibri"/>
                <w:b/>
                <w:bCs/>
                <w:lang w:val="en-US"/>
              </w:rPr>
              <w:t>Reliability Statistics</w:t>
            </w:r>
          </w:p>
        </w:tc>
      </w:tr>
      <w:tr w:rsidR="00017F97" w:rsidRPr="00236041" w:rsidTr="00C2334C">
        <w:trPr>
          <w:trHeight w:val="582"/>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jc w:val="center"/>
              <w:rPr>
                <w:rFonts w:ascii="Arial" w:eastAsia="Times New Roman" w:hAnsi="Arial" w:cs="Arial"/>
                <w:sz w:val="18"/>
                <w:szCs w:val="18"/>
                <w:lang w:val="en-US"/>
              </w:rPr>
            </w:pPr>
            <w:r w:rsidRPr="00236041">
              <w:rPr>
                <w:rFonts w:ascii="Arial" w:eastAsia="Times New Roman" w:hAnsi="Arial" w:cs="Arial"/>
                <w:sz w:val="18"/>
                <w:szCs w:val="18"/>
                <w:lang w:val="en-US"/>
              </w:rPr>
              <w:t>Cronbach's Alpha</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jc w:val="center"/>
              <w:rPr>
                <w:rFonts w:ascii="Arial" w:eastAsia="Times New Roman" w:hAnsi="Arial" w:cs="Arial"/>
                <w:sz w:val="18"/>
                <w:szCs w:val="18"/>
                <w:lang w:val="en-US"/>
              </w:rPr>
            </w:pPr>
            <w:r w:rsidRPr="00236041">
              <w:rPr>
                <w:rFonts w:ascii="Arial" w:eastAsia="Times New Roman" w:hAnsi="Arial" w:cs="Arial"/>
                <w:sz w:val="18"/>
                <w:szCs w:val="18"/>
                <w:lang w:val="en-US"/>
              </w:rPr>
              <w:t>N of Items</w:t>
            </w:r>
          </w:p>
        </w:tc>
      </w:tr>
      <w:tr w:rsidR="00017F97" w:rsidRPr="00236041" w:rsidTr="00C2334C">
        <w:trPr>
          <w:trHeight w:val="342"/>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val="en-US"/>
              </w:rPr>
            </w:pPr>
            <w:r w:rsidRPr="00236041">
              <w:rPr>
                <w:rFonts w:ascii="Arial" w:eastAsia="Times New Roman" w:hAnsi="Arial" w:cs="Arial"/>
                <w:sz w:val="18"/>
                <w:szCs w:val="18"/>
                <w:lang w:val="en-US"/>
              </w:rPr>
              <w:t>0,821</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val="en-US"/>
              </w:rPr>
            </w:pPr>
            <w:r w:rsidRPr="00236041">
              <w:rPr>
                <w:rFonts w:ascii="Arial" w:eastAsia="Times New Roman" w:hAnsi="Arial" w:cs="Arial"/>
                <w:sz w:val="18"/>
                <w:szCs w:val="18"/>
                <w:lang w:val="en-US"/>
              </w:rPr>
              <w:t>10</w:t>
            </w:r>
          </w:p>
        </w:tc>
      </w:tr>
    </w:tbl>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r w:rsidRPr="00236041">
        <w:rPr>
          <w:sz w:val="24"/>
          <w:szCs w:val="24"/>
          <w:lang w:val="en-US"/>
        </w:rPr>
        <w:lastRenderedPageBreak/>
        <w:t xml:space="preserve">Uji Validitas Variabel </w:t>
      </w:r>
      <w:r w:rsidRPr="00236041">
        <w:rPr>
          <w:i/>
          <w:sz w:val="24"/>
          <w:szCs w:val="24"/>
          <w:lang w:val="en-US"/>
        </w:rPr>
        <w:t xml:space="preserve">Whistleblowing System </w:t>
      </w:r>
      <w:r w:rsidRPr="00236041">
        <w:rPr>
          <w:sz w:val="24"/>
          <w:szCs w:val="24"/>
          <w:lang w:val="en-US"/>
        </w:rPr>
        <w:t>(X3)</w:t>
      </w:r>
    </w:p>
    <w:tbl>
      <w:tblPr>
        <w:tblW w:w="0" w:type="auto"/>
        <w:tblInd w:w="108" w:type="dxa"/>
        <w:tblLook w:val="04A0" w:firstRow="1" w:lastRow="0" w:firstColumn="1" w:lastColumn="0" w:noHBand="0" w:noVBand="1"/>
      </w:tblPr>
      <w:tblGrid>
        <w:gridCol w:w="1166"/>
        <w:gridCol w:w="724"/>
        <w:gridCol w:w="476"/>
        <w:gridCol w:w="476"/>
        <w:gridCol w:w="476"/>
        <w:gridCol w:w="476"/>
        <w:gridCol w:w="476"/>
        <w:gridCol w:w="476"/>
        <w:gridCol w:w="476"/>
        <w:gridCol w:w="476"/>
        <w:gridCol w:w="476"/>
        <w:gridCol w:w="488"/>
        <w:gridCol w:w="1167"/>
      </w:tblGrid>
      <w:tr w:rsidR="00017F97" w:rsidRPr="00236041" w:rsidTr="00C2334C">
        <w:trPr>
          <w:trHeight w:val="420"/>
        </w:trPr>
        <w:tc>
          <w:tcPr>
            <w:tcW w:w="0" w:type="auto"/>
            <w:gridSpan w:val="13"/>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sz w:val="16"/>
                <w:szCs w:val="16"/>
                <w:lang w:val="en-US"/>
              </w:rPr>
            </w:pPr>
            <w:r w:rsidRPr="00236041">
              <w:rPr>
                <w:rFonts w:ascii="Arial Bold" w:eastAsia="Times New Roman" w:hAnsi="Arial Bold" w:cs="Calibri"/>
                <w:b/>
                <w:bCs/>
                <w:sz w:val="16"/>
                <w:szCs w:val="16"/>
                <w:lang w:val="en-US"/>
              </w:rPr>
              <w:t>Correlations</w:t>
            </w:r>
          </w:p>
        </w:tc>
      </w:tr>
      <w:tr w:rsidR="00017F97" w:rsidRPr="00236041" w:rsidTr="00C2334C">
        <w:trPr>
          <w:trHeight w:val="9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X3.10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6"/>
                <w:szCs w:val="16"/>
                <w:lang w:val="en-US"/>
              </w:rPr>
            </w:pPr>
            <w:r w:rsidRPr="00236041">
              <w:rPr>
                <w:rFonts w:ascii="Arial" w:eastAsia="Times New Roman" w:hAnsi="Arial" w:cs="Arial"/>
                <w:sz w:val="16"/>
                <w:szCs w:val="16"/>
                <w:lang w:val="en-US"/>
              </w:rPr>
              <w:t>WHISTLEBLOWING SYSTEM (X3)</w:t>
            </w:r>
          </w:p>
        </w:tc>
      </w:tr>
      <w:tr w:rsidR="00017F97" w:rsidRPr="00236041" w:rsidTr="00C2334C">
        <w:trPr>
          <w:trHeight w:val="360"/>
        </w:trPr>
        <w:tc>
          <w:tcPr>
            <w:tcW w:w="0" w:type="auto"/>
            <w:vMerge w:val="restart"/>
            <w:tcBorders>
              <w:top w:val="single" w:sz="4" w:space="0" w:color="auto"/>
              <w:left w:val="single" w:sz="4" w:space="0" w:color="auto"/>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X3.1</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uto"/>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,739</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,734</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,583</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,672</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,348</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,292</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0,207</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0,168</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,303</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,744</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nil"/>
              <w:left w:val="single" w:sz="4" w:space="0" w:color="auto"/>
              <w:bottom w:val="nil"/>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single" w:sz="4" w:space="0" w:color="AEAEAE"/>
              <w:left w:val="single" w:sz="4" w:space="0" w:color="auto"/>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0,010</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0,146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0,008</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nil"/>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single" w:sz="4" w:space="0" w:color="AEAEAE"/>
              <w:left w:val="single" w:sz="4" w:space="0" w:color="auto"/>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single" w:sz="4" w:space="0" w:color="AEAEAE"/>
              <w:left w:val="nil"/>
              <w:bottom w:val="single" w:sz="4" w:space="0" w:color="auto"/>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X3.2</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uto"/>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,739</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,663</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,477</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,499</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,266</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,543</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,278</w:t>
            </w:r>
            <w:r w:rsidRPr="00236041">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0,209</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0,208</w:t>
            </w:r>
          </w:p>
        </w:tc>
        <w:tc>
          <w:tcPr>
            <w:tcW w:w="0" w:type="auto"/>
            <w:tcBorders>
              <w:top w:val="single" w:sz="4" w:space="0" w:color="auto"/>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,731</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0,015</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0,071</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X3.3</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,622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,699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0,155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,250</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,271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,249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,719</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0,181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0,029</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0,018</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0,030</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X3.4</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,583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,477</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,622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,705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0,092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0,106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,363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,641</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0,896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0,429</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0,361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0,009</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X3.5</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,499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,699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,705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0,114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0,146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,473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,705</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0,327</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0,232</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0,208</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X3.6</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,348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,266</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0,155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0,114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,685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,688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,509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,631</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0,002</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0,181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0,896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0,327</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X3.7</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,543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,250</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0,092</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0,139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,685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,384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,459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,663</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0,029</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0,429</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0,232</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X3.8</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,278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,271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0,106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0,146</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,688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,672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,531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,648</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0,072</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0,015</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0,018</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0,361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0,208</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X3.9</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0,168</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0,209</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0,205</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,363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,289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,509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,384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,531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,699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,624</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0,146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0,011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0,001</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X3.10</w:t>
            </w:r>
          </w:p>
        </w:tc>
        <w:tc>
          <w:tcPr>
            <w:tcW w:w="0" w:type="auto"/>
            <w:tcBorders>
              <w:top w:val="single" w:sz="4" w:space="0" w:color="auto"/>
              <w:left w:val="nil"/>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,303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0,208</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,249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,298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,473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,459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,632</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,699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c>
          <w:tcPr>
            <w:tcW w:w="0" w:type="auto"/>
            <w:tcBorders>
              <w:top w:val="single" w:sz="4" w:space="0" w:color="AEAEAE"/>
              <w:left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,715</w:t>
            </w:r>
            <w:r w:rsidRPr="00236041">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uto"/>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0,008</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0,071</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0,030</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0,009</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c>
          <w:tcPr>
            <w:tcW w:w="0" w:type="auto"/>
            <w:tcBorders>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nil"/>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152935"/>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WHISTLEBLOWING SYSTEM (X3)</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,744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,731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,719</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,641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,705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,631</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,663</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,648</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,624</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,715</w:t>
            </w:r>
            <w:r w:rsidRPr="00236041">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1</w:t>
            </w:r>
          </w:p>
        </w:tc>
      </w:tr>
      <w:tr w:rsidR="00017F97" w:rsidRPr="00236041" w:rsidTr="00C2334C">
        <w:trPr>
          <w:trHeight w:val="342"/>
        </w:trPr>
        <w:tc>
          <w:tcPr>
            <w:tcW w:w="0" w:type="auto"/>
            <w:vMerge/>
            <w:tcBorders>
              <w:top w:val="single" w:sz="4" w:space="0" w:color="AEAEAE"/>
              <w:left w:val="single" w:sz="4" w:space="0" w:color="auto"/>
              <w:bottom w:val="single" w:sz="4" w:space="0" w:color="152935"/>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0,000</w:t>
            </w:r>
          </w:p>
        </w:tc>
        <w:tc>
          <w:tcPr>
            <w:tcW w:w="0" w:type="auto"/>
            <w:tcBorders>
              <w:top w:val="nil"/>
              <w:left w:val="nil"/>
              <w:bottom w:val="single" w:sz="4" w:space="0" w:color="AEAEAE"/>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w:t>
            </w:r>
          </w:p>
        </w:tc>
      </w:tr>
      <w:tr w:rsidR="00017F97" w:rsidRPr="00236041" w:rsidTr="00C2334C">
        <w:trPr>
          <w:trHeight w:val="342"/>
        </w:trPr>
        <w:tc>
          <w:tcPr>
            <w:tcW w:w="0" w:type="auto"/>
            <w:vMerge/>
            <w:tcBorders>
              <w:top w:val="single" w:sz="4" w:space="0" w:color="AEAEAE"/>
              <w:left w:val="single" w:sz="4" w:space="0" w:color="auto"/>
              <w:bottom w:val="single" w:sz="4" w:space="0" w:color="152935"/>
              <w:right w:val="nil"/>
            </w:tcBorders>
            <w:vAlign w:val="center"/>
            <w:hideMark/>
          </w:tcPr>
          <w:p w:rsidR="00017F97" w:rsidRPr="00236041"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152935"/>
              <w:right w:val="single" w:sz="4" w:space="0" w:color="auto"/>
            </w:tcBorders>
            <w:shd w:val="clear" w:color="000000" w:fill="E0E0E0"/>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N</w:t>
            </w:r>
          </w:p>
        </w:tc>
        <w:tc>
          <w:tcPr>
            <w:tcW w:w="0" w:type="auto"/>
            <w:tcBorders>
              <w:top w:val="nil"/>
              <w:left w:val="single" w:sz="4" w:space="0" w:color="auto"/>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c>
          <w:tcPr>
            <w:tcW w:w="0" w:type="auto"/>
            <w:tcBorders>
              <w:top w:val="nil"/>
              <w:left w:val="nil"/>
              <w:bottom w:val="single" w:sz="4" w:space="0" w:color="152935"/>
              <w:right w:val="nil"/>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236041">
              <w:rPr>
                <w:rFonts w:ascii="Arial" w:eastAsia="Times New Roman" w:hAnsi="Arial" w:cs="Arial"/>
                <w:sz w:val="16"/>
                <w:szCs w:val="16"/>
                <w:lang w:val="en-US"/>
              </w:rPr>
              <w:t>76</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Correlation is significant at the 0.01 level (2-tailed).</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6"/>
                <w:szCs w:val="16"/>
                <w:lang w:val="en-US"/>
              </w:rPr>
            </w:pPr>
            <w:r w:rsidRPr="00236041">
              <w:rPr>
                <w:rFonts w:ascii="Arial" w:eastAsia="Times New Roman" w:hAnsi="Arial" w:cs="Arial"/>
                <w:sz w:val="16"/>
                <w:szCs w:val="16"/>
                <w:lang w:val="en-US"/>
              </w:rPr>
              <w:t>*. Correlation is significant at the 0.05 level (2-tailed).</w:t>
            </w:r>
          </w:p>
        </w:tc>
      </w:tr>
    </w:tbl>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r w:rsidRPr="00236041">
        <w:rPr>
          <w:sz w:val="24"/>
          <w:szCs w:val="24"/>
          <w:lang w:val="en-US"/>
        </w:rPr>
        <w:t xml:space="preserve">Uji Reliabilitas Variabel </w:t>
      </w:r>
      <w:r w:rsidRPr="00236041">
        <w:rPr>
          <w:i/>
          <w:sz w:val="24"/>
          <w:szCs w:val="24"/>
          <w:lang w:val="en-US"/>
        </w:rPr>
        <w:t xml:space="preserve">Whistleblowing System </w:t>
      </w:r>
      <w:r w:rsidRPr="00236041">
        <w:rPr>
          <w:sz w:val="24"/>
          <w:szCs w:val="24"/>
          <w:lang w:val="en-US"/>
        </w:rPr>
        <w:t>(X3)</w:t>
      </w:r>
    </w:p>
    <w:tbl>
      <w:tblPr>
        <w:tblW w:w="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tblGrid>
      <w:tr w:rsidR="00017F97" w:rsidRPr="00236041" w:rsidTr="00C2334C">
        <w:trPr>
          <w:trHeight w:val="420"/>
        </w:trPr>
        <w:tc>
          <w:tcPr>
            <w:tcW w:w="4760" w:type="dxa"/>
            <w:gridSpan w:val="2"/>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val="en-US"/>
              </w:rPr>
            </w:pPr>
            <w:r w:rsidRPr="00236041">
              <w:rPr>
                <w:rFonts w:ascii="Arial Bold" w:eastAsia="Times New Roman" w:hAnsi="Arial Bold" w:cs="Calibri"/>
                <w:b/>
                <w:bCs/>
                <w:lang w:val="en-US"/>
              </w:rPr>
              <w:t>Reliability Statistics</w:t>
            </w:r>
          </w:p>
        </w:tc>
      </w:tr>
      <w:tr w:rsidR="00017F97" w:rsidRPr="00236041" w:rsidTr="00C2334C">
        <w:trPr>
          <w:trHeight w:val="582"/>
        </w:trPr>
        <w:tc>
          <w:tcPr>
            <w:tcW w:w="2380" w:type="dxa"/>
            <w:shd w:val="clear" w:color="auto" w:fill="auto"/>
            <w:vAlign w:val="center"/>
            <w:hideMark/>
          </w:tcPr>
          <w:p w:rsidR="00017F97" w:rsidRPr="00236041" w:rsidRDefault="00017F97" w:rsidP="00C2334C">
            <w:pPr>
              <w:spacing w:line="240" w:lineRule="auto"/>
              <w:jc w:val="center"/>
              <w:rPr>
                <w:rFonts w:ascii="Arial" w:eastAsia="Times New Roman" w:hAnsi="Arial" w:cs="Arial"/>
                <w:sz w:val="18"/>
                <w:szCs w:val="18"/>
                <w:lang w:val="en-US"/>
              </w:rPr>
            </w:pPr>
            <w:r w:rsidRPr="00236041">
              <w:rPr>
                <w:rFonts w:ascii="Arial" w:eastAsia="Times New Roman" w:hAnsi="Arial" w:cs="Arial"/>
                <w:sz w:val="18"/>
                <w:szCs w:val="18"/>
                <w:lang w:val="en-US"/>
              </w:rPr>
              <w:t>Cronbach's Alpha</w:t>
            </w:r>
          </w:p>
        </w:tc>
        <w:tc>
          <w:tcPr>
            <w:tcW w:w="2380" w:type="dxa"/>
            <w:shd w:val="clear" w:color="auto" w:fill="auto"/>
            <w:vAlign w:val="center"/>
            <w:hideMark/>
          </w:tcPr>
          <w:p w:rsidR="00017F97" w:rsidRPr="00236041" w:rsidRDefault="00017F97" w:rsidP="00C2334C">
            <w:pPr>
              <w:spacing w:line="240" w:lineRule="auto"/>
              <w:jc w:val="center"/>
              <w:rPr>
                <w:rFonts w:ascii="Arial" w:eastAsia="Times New Roman" w:hAnsi="Arial" w:cs="Arial"/>
                <w:sz w:val="18"/>
                <w:szCs w:val="18"/>
                <w:lang w:val="en-US"/>
              </w:rPr>
            </w:pPr>
            <w:r w:rsidRPr="00236041">
              <w:rPr>
                <w:rFonts w:ascii="Arial" w:eastAsia="Times New Roman" w:hAnsi="Arial" w:cs="Arial"/>
                <w:sz w:val="18"/>
                <w:szCs w:val="18"/>
                <w:lang w:val="en-US"/>
              </w:rPr>
              <w:t>N of Items</w:t>
            </w:r>
          </w:p>
        </w:tc>
      </w:tr>
      <w:tr w:rsidR="00017F97" w:rsidRPr="00236041" w:rsidTr="00C2334C">
        <w:trPr>
          <w:trHeight w:val="342"/>
        </w:trPr>
        <w:tc>
          <w:tcPr>
            <w:tcW w:w="2380" w:type="dxa"/>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val="en-US"/>
              </w:rPr>
            </w:pPr>
            <w:r w:rsidRPr="00236041">
              <w:rPr>
                <w:rFonts w:ascii="Arial" w:eastAsia="Times New Roman" w:hAnsi="Arial" w:cs="Arial"/>
                <w:sz w:val="18"/>
                <w:szCs w:val="18"/>
                <w:lang w:val="en-US"/>
              </w:rPr>
              <w:t>0,870</w:t>
            </w:r>
          </w:p>
        </w:tc>
        <w:tc>
          <w:tcPr>
            <w:tcW w:w="2380" w:type="dxa"/>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val="en-US"/>
              </w:rPr>
            </w:pPr>
            <w:r w:rsidRPr="00236041">
              <w:rPr>
                <w:rFonts w:ascii="Arial" w:eastAsia="Times New Roman" w:hAnsi="Arial" w:cs="Arial"/>
                <w:sz w:val="18"/>
                <w:szCs w:val="18"/>
                <w:lang w:val="en-US"/>
              </w:rPr>
              <w:t>10</w:t>
            </w:r>
          </w:p>
        </w:tc>
      </w:tr>
    </w:tbl>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236041" w:rsidRDefault="00017F97" w:rsidP="00017F97">
      <w:pPr>
        <w:tabs>
          <w:tab w:val="left" w:pos="1050"/>
        </w:tabs>
        <w:spacing w:line="480" w:lineRule="auto"/>
        <w:rPr>
          <w:sz w:val="24"/>
          <w:szCs w:val="24"/>
          <w:lang w:val="en-US"/>
        </w:rPr>
      </w:pPr>
      <w:r w:rsidRPr="00236041">
        <w:rPr>
          <w:sz w:val="24"/>
          <w:szCs w:val="24"/>
          <w:lang w:val="en-US"/>
        </w:rPr>
        <w:t>Uji Validitas Variabel Profesionalisme Auditor Internal</w:t>
      </w:r>
    </w:p>
    <w:tbl>
      <w:tblPr>
        <w:tblW w:w="0" w:type="auto"/>
        <w:tblInd w:w="108" w:type="dxa"/>
        <w:tblLook w:val="04A0" w:firstRow="1" w:lastRow="0" w:firstColumn="1" w:lastColumn="0" w:noHBand="0" w:noVBand="1"/>
      </w:tblPr>
      <w:tblGrid>
        <w:gridCol w:w="1138"/>
        <w:gridCol w:w="688"/>
        <w:gridCol w:w="505"/>
        <w:gridCol w:w="505"/>
        <w:gridCol w:w="505"/>
        <w:gridCol w:w="457"/>
        <w:gridCol w:w="457"/>
        <w:gridCol w:w="504"/>
        <w:gridCol w:w="504"/>
        <w:gridCol w:w="504"/>
        <w:gridCol w:w="457"/>
        <w:gridCol w:w="468"/>
        <w:gridCol w:w="1137"/>
      </w:tblGrid>
      <w:tr w:rsidR="00017F97" w:rsidRPr="00236041" w:rsidTr="00C2334C">
        <w:trPr>
          <w:trHeight w:val="420"/>
        </w:trPr>
        <w:tc>
          <w:tcPr>
            <w:tcW w:w="0" w:type="auto"/>
            <w:gridSpan w:val="13"/>
            <w:tcBorders>
              <w:top w:val="nil"/>
              <w:left w:val="nil"/>
              <w:bottom w:val="single" w:sz="4" w:space="0" w:color="auto"/>
              <w:right w:val="nil"/>
            </w:tcBorders>
            <w:shd w:val="clear" w:color="auto" w:fill="auto"/>
            <w:vAlign w:val="center"/>
            <w:hideMark/>
          </w:tcPr>
          <w:p w:rsidR="00017F97" w:rsidRPr="00C176D5" w:rsidRDefault="00017F97" w:rsidP="00C2334C">
            <w:pPr>
              <w:spacing w:line="240" w:lineRule="auto"/>
              <w:jc w:val="center"/>
              <w:rPr>
                <w:rFonts w:ascii="Arial Bold" w:eastAsia="Times New Roman" w:hAnsi="Arial Bold" w:cs="Calibri"/>
                <w:b/>
                <w:bCs/>
                <w:sz w:val="16"/>
                <w:szCs w:val="16"/>
                <w:lang w:val="en-US"/>
              </w:rPr>
            </w:pPr>
            <w:r w:rsidRPr="00C176D5">
              <w:rPr>
                <w:rFonts w:ascii="Arial Bold" w:eastAsia="Times New Roman" w:hAnsi="Arial Bold" w:cs="Calibri"/>
                <w:b/>
                <w:bCs/>
                <w:sz w:val="16"/>
                <w:szCs w:val="16"/>
                <w:lang w:val="en-US"/>
              </w:rPr>
              <w:t>Correlations</w:t>
            </w:r>
          </w:p>
        </w:tc>
      </w:tr>
      <w:tr w:rsidR="00017F97" w:rsidRPr="00236041" w:rsidTr="00C2334C">
        <w:trPr>
          <w:trHeight w:val="142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X4.10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C176D5" w:rsidRDefault="00017F97" w:rsidP="00C2334C">
            <w:pPr>
              <w:spacing w:line="240" w:lineRule="auto"/>
              <w:jc w:val="center"/>
              <w:rPr>
                <w:rFonts w:ascii="Arial" w:eastAsia="Times New Roman" w:hAnsi="Arial" w:cs="Arial"/>
                <w:sz w:val="16"/>
                <w:szCs w:val="16"/>
                <w:lang w:val="en-US"/>
              </w:rPr>
            </w:pPr>
            <w:r w:rsidRPr="00C176D5">
              <w:rPr>
                <w:rFonts w:ascii="Arial" w:eastAsia="Times New Roman" w:hAnsi="Arial" w:cs="Arial"/>
                <w:sz w:val="16"/>
                <w:szCs w:val="16"/>
                <w:lang w:val="en-US"/>
              </w:rPr>
              <w:t>PROFESIONALISME AUDITOR INTERNAL (X4)</w:t>
            </w:r>
          </w:p>
        </w:tc>
      </w:tr>
      <w:tr w:rsidR="00017F97" w:rsidRPr="00236041" w:rsidTr="00C2334C">
        <w:trPr>
          <w:trHeight w:val="360"/>
        </w:trPr>
        <w:tc>
          <w:tcPr>
            <w:tcW w:w="0" w:type="auto"/>
            <w:vMerge w:val="restart"/>
            <w:tcBorders>
              <w:top w:val="single" w:sz="4" w:space="0" w:color="auto"/>
              <w:left w:val="single" w:sz="4" w:space="0" w:color="auto"/>
              <w:bottom w:val="nil"/>
              <w:right w:val="nil"/>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X4.1</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uto"/>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,640</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,715</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1,000</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p w:rsidR="00017F97" w:rsidRPr="00236041" w:rsidRDefault="00017F97" w:rsidP="00C2334C">
            <w:pPr>
              <w:rPr>
                <w:rFonts w:ascii="Arial" w:eastAsia="Times New Roman" w:hAnsi="Arial" w:cs="Arial"/>
                <w:sz w:val="16"/>
                <w:szCs w:val="16"/>
                <w:lang w:val="en-US"/>
              </w:rPr>
            </w:pP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0,214</w:t>
            </w:r>
          </w:p>
        </w:tc>
        <w:tc>
          <w:tcPr>
            <w:tcW w:w="0" w:type="auto"/>
            <w:tcBorders>
              <w:top w:val="single" w:sz="4" w:space="0" w:color="auto"/>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,257</w:t>
            </w:r>
            <w:r w:rsidRPr="00C176D5">
              <w:rPr>
                <w:rFonts w:ascii="Arial" w:eastAsia="Times New Roman" w:hAnsi="Arial" w:cs="Arial"/>
                <w:sz w:val="16"/>
                <w:szCs w:val="16"/>
                <w:vertAlign w:val="superscript"/>
                <w:lang w:val="en-US"/>
              </w:rPr>
              <w:t>*</w:t>
            </w:r>
          </w:p>
        </w:tc>
        <w:tc>
          <w:tcPr>
            <w:tcW w:w="0" w:type="auto"/>
            <w:tcBorders>
              <w:top w:val="single" w:sz="4" w:space="0" w:color="auto"/>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,846</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nil"/>
              <w:left w:val="single" w:sz="4" w:space="0" w:color="auto"/>
              <w:bottom w:val="nil"/>
              <w:right w:val="nil"/>
            </w:tcBorders>
            <w:shd w:val="clear" w:color="auto" w:fill="auto"/>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0,063</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0,025</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nil"/>
              <w:left w:val="single" w:sz="4" w:space="0" w:color="auto"/>
              <w:bottom w:val="single" w:sz="4" w:space="0" w:color="auto"/>
              <w:right w:val="nil"/>
            </w:tcBorders>
            <w:shd w:val="clear" w:color="auto" w:fill="auto"/>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X4.2</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,632</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,650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1,000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,314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,249</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,835</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shd w:val="clear" w:color="auto" w:fill="auto"/>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0,006</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0,030</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shd w:val="clear" w:color="auto" w:fill="auto"/>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X4.3</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,821</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,695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1,000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,228</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0,147</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,834</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0,048</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0,205</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X4.4</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,640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,632</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,821</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,759</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,640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,632</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,821</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,311</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,256</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,855</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0,006</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0,025</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X4.5</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,715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,650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,695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,759</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,715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,650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,695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,345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,360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,858</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0,002</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0,001</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X4.6</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1,000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,640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,715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0,214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,257</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,846</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0,063</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0,025</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uto"/>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X4.7</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1,000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,632</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,650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,704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,314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,249</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,835</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0,006</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0,030</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X4.8</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1,000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,821</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,695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,633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,583</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,228</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0,147</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,834</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0,048</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0,205</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X4.9</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0,214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,314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,228</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,311</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,345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0,214</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,314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,228</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,720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,487</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0,063</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0,006</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0,048</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0,006</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0,002</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0,063</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0,006</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0,048</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AEAEAE"/>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X4.10</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,257</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,249</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0,147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,256</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,360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,257</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,249</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0,147</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,720</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,455</w:t>
            </w:r>
            <w:r w:rsidRPr="00C176D5">
              <w:rPr>
                <w:rFonts w:ascii="Arial" w:eastAsia="Times New Roman" w:hAnsi="Arial" w:cs="Arial"/>
                <w:sz w:val="16"/>
                <w:szCs w:val="16"/>
                <w:vertAlign w:val="superscript"/>
                <w:lang w:val="en-US"/>
              </w:rPr>
              <w:t>**</w:t>
            </w:r>
          </w:p>
        </w:tc>
      </w:tr>
      <w:tr w:rsidR="00017F97" w:rsidRPr="00236041" w:rsidTr="00C2334C">
        <w:trPr>
          <w:trHeight w:val="342"/>
        </w:trPr>
        <w:tc>
          <w:tcPr>
            <w:tcW w:w="0" w:type="auto"/>
            <w:vMerge/>
            <w:tcBorders>
              <w:top w:val="single" w:sz="4" w:space="0" w:color="AEAEAE"/>
              <w:left w:val="single" w:sz="4" w:space="0" w:color="auto"/>
              <w:bottom w:val="single" w:sz="4" w:space="0" w:color="AEAEAE"/>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0,025</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0,030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0,205</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0,025</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0,001</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0,025</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0,030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0,205</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r>
      <w:tr w:rsidR="00017F97" w:rsidRPr="00236041" w:rsidTr="00C2334C">
        <w:trPr>
          <w:trHeight w:val="342"/>
        </w:trPr>
        <w:tc>
          <w:tcPr>
            <w:tcW w:w="0" w:type="auto"/>
            <w:vMerge/>
            <w:tcBorders>
              <w:top w:val="single" w:sz="4" w:space="0" w:color="AEAEAE"/>
              <w:left w:val="single" w:sz="4" w:space="0" w:color="auto"/>
              <w:bottom w:val="single" w:sz="4" w:space="0" w:color="auto"/>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single" w:sz="4" w:space="0" w:color="AEAEAE"/>
              <w:left w:val="nil"/>
              <w:bottom w:val="single" w:sz="4" w:space="0" w:color="auto"/>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nil"/>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60"/>
        </w:trPr>
        <w:tc>
          <w:tcPr>
            <w:tcW w:w="0" w:type="auto"/>
            <w:vMerge w:val="restart"/>
            <w:tcBorders>
              <w:top w:val="single" w:sz="4" w:space="0" w:color="auto"/>
              <w:left w:val="single" w:sz="4" w:space="0" w:color="auto"/>
              <w:bottom w:val="single" w:sz="4" w:space="0" w:color="152935"/>
              <w:right w:val="nil"/>
            </w:tcBorders>
            <w:shd w:val="clear" w:color="000000" w:fill="E0E0E0"/>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PROFESIONALISME AUDITOR INTERNAL (X4)</w:t>
            </w:r>
          </w:p>
        </w:tc>
        <w:tc>
          <w:tcPr>
            <w:tcW w:w="0" w:type="auto"/>
            <w:tcBorders>
              <w:top w:val="single" w:sz="4" w:space="0" w:color="auto"/>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Pearson Correlation</w:t>
            </w:r>
          </w:p>
        </w:tc>
        <w:tc>
          <w:tcPr>
            <w:tcW w:w="0" w:type="auto"/>
            <w:tcBorders>
              <w:top w:val="single" w:sz="4" w:space="0" w:color="AEAEAE"/>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,846</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,855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,858</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,846</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,834</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,487</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,455</w:t>
            </w:r>
            <w:r w:rsidRPr="00C176D5">
              <w:rPr>
                <w:rFonts w:ascii="Arial" w:eastAsia="Times New Roman" w:hAnsi="Arial" w:cs="Arial"/>
                <w:sz w:val="16"/>
                <w:szCs w:val="16"/>
                <w:vertAlign w:val="superscript"/>
                <w:lang w:val="en-US"/>
              </w:rPr>
              <w:t>**</w:t>
            </w:r>
          </w:p>
        </w:tc>
        <w:tc>
          <w:tcPr>
            <w:tcW w:w="0" w:type="auto"/>
            <w:tcBorders>
              <w:top w:val="single" w:sz="4" w:space="0" w:color="AEAEAE"/>
              <w:left w:val="nil"/>
              <w:bottom w:val="single" w:sz="4" w:space="0" w:color="AEAEAE"/>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1</w:t>
            </w:r>
          </w:p>
        </w:tc>
      </w:tr>
      <w:tr w:rsidR="00017F97" w:rsidRPr="00236041" w:rsidTr="00C2334C">
        <w:trPr>
          <w:trHeight w:val="342"/>
        </w:trPr>
        <w:tc>
          <w:tcPr>
            <w:tcW w:w="0" w:type="auto"/>
            <w:vMerge/>
            <w:tcBorders>
              <w:top w:val="single" w:sz="4" w:space="0" w:color="AEAEAE"/>
              <w:left w:val="single" w:sz="4" w:space="0" w:color="auto"/>
              <w:bottom w:val="single" w:sz="4" w:space="0" w:color="152935"/>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Sig. (2-tailed)</w:t>
            </w:r>
          </w:p>
        </w:tc>
        <w:tc>
          <w:tcPr>
            <w:tcW w:w="0" w:type="auto"/>
            <w:tcBorders>
              <w:top w:val="nil"/>
              <w:left w:val="single" w:sz="4" w:space="0" w:color="auto"/>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nil"/>
              <w:left w:val="nil"/>
              <w:bottom w:val="single" w:sz="4" w:space="0" w:color="AEAEAE"/>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0,000</w:t>
            </w:r>
          </w:p>
        </w:tc>
        <w:tc>
          <w:tcPr>
            <w:tcW w:w="0" w:type="auto"/>
            <w:tcBorders>
              <w:top w:val="single" w:sz="4" w:space="0" w:color="AEAEAE"/>
              <w:left w:val="nil"/>
              <w:bottom w:val="single" w:sz="4" w:space="0" w:color="AEAEAE"/>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w:t>
            </w:r>
          </w:p>
        </w:tc>
      </w:tr>
      <w:tr w:rsidR="00017F97" w:rsidRPr="00236041" w:rsidTr="00C2334C">
        <w:trPr>
          <w:trHeight w:val="342"/>
        </w:trPr>
        <w:tc>
          <w:tcPr>
            <w:tcW w:w="0" w:type="auto"/>
            <w:vMerge/>
            <w:tcBorders>
              <w:top w:val="single" w:sz="4" w:space="0" w:color="AEAEAE"/>
              <w:left w:val="single" w:sz="4" w:space="0" w:color="auto"/>
              <w:bottom w:val="single" w:sz="4" w:space="0" w:color="152935"/>
              <w:right w:val="nil"/>
            </w:tcBorders>
            <w:vAlign w:val="center"/>
            <w:hideMark/>
          </w:tcPr>
          <w:p w:rsidR="00017F97" w:rsidRPr="00C176D5" w:rsidRDefault="00017F97" w:rsidP="00C2334C">
            <w:pPr>
              <w:spacing w:line="240" w:lineRule="auto"/>
              <w:rPr>
                <w:rFonts w:ascii="Arial" w:eastAsia="Times New Roman" w:hAnsi="Arial" w:cs="Arial"/>
                <w:sz w:val="16"/>
                <w:szCs w:val="16"/>
                <w:lang w:val="en-US"/>
              </w:rPr>
            </w:pPr>
          </w:p>
        </w:tc>
        <w:tc>
          <w:tcPr>
            <w:tcW w:w="0" w:type="auto"/>
            <w:tcBorders>
              <w:top w:val="nil"/>
              <w:left w:val="nil"/>
              <w:bottom w:val="single" w:sz="4" w:space="0" w:color="152935"/>
              <w:right w:val="single" w:sz="4" w:space="0" w:color="auto"/>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N</w:t>
            </w:r>
          </w:p>
        </w:tc>
        <w:tc>
          <w:tcPr>
            <w:tcW w:w="0" w:type="auto"/>
            <w:tcBorders>
              <w:top w:val="nil"/>
              <w:left w:val="single" w:sz="4" w:space="0" w:color="auto"/>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nil"/>
              <w:left w:val="nil"/>
              <w:bottom w:val="single" w:sz="4" w:space="0" w:color="152935"/>
              <w:right w:val="single" w:sz="4" w:space="0" w:color="E0E0E0"/>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c>
          <w:tcPr>
            <w:tcW w:w="0" w:type="auto"/>
            <w:tcBorders>
              <w:top w:val="single" w:sz="4" w:space="0" w:color="AEAEAE"/>
              <w:left w:val="nil"/>
              <w:bottom w:val="single" w:sz="4" w:space="0" w:color="152935"/>
              <w:right w:val="single" w:sz="4" w:space="0" w:color="auto"/>
            </w:tcBorders>
            <w:shd w:val="clear" w:color="auto" w:fill="auto"/>
            <w:noWrap/>
            <w:hideMark/>
          </w:tcPr>
          <w:p w:rsidR="00017F97" w:rsidRPr="00C176D5" w:rsidRDefault="00017F97" w:rsidP="00C2334C">
            <w:pPr>
              <w:spacing w:line="240" w:lineRule="auto"/>
              <w:jc w:val="right"/>
              <w:rPr>
                <w:rFonts w:ascii="Arial" w:eastAsia="Times New Roman" w:hAnsi="Arial" w:cs="Arial"/>
                <w:sz w:val="16"/>
                <w:szCs w:val="16"/>
                <w:lang w:val="en-US"/>
              </w:rPr>
            </w:pPr>
            <w:r w:rsidRPr="00C176D5">
              <w:rPr>
                <w:rFonts w:ascii="Arial" w:eastAsia="Times New Roman" w:hAnsi="Arial" w:cs="Arial"/>
                <w:sz w:val="16"/>
                <w:szCs w:val="16"/>
                <w:lang w:val="en-US"/>
              </w:rPr>
              <w:t>76</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Correlation is significant at the 0.01 level (2-tailed).</w:t>
            </w:r>
          </w:p>
        </w:tc>
      </w:tr>
      <w:tr w:rsidR="00017F97" w:rsidRPr="00236041" w:rsidTr="00C2334C">
        <w:trPr>
          <w:trHeight w:val="342"/>
        </w:trPr>
        <w:tc>
          <w:tcPr>
            <w:tcW w:w="0" w:type="auto"/>
            <w:gridSpan w:val="13"/>
            <w:tcBorders>
              <w:top w:val="nil"/>
              <w:left w:val="nil"/>
              <w:bottom w:val="nil"/>
              <w:right w:val="nil"/>
            </w:tcBorders>
            <w:shd w:val="clear" w:color="auto" w:fill="auto"/>
            <w:hideMark/>
          </w:tcPr>
          <w:p w:rsidR="00017F97" w:rsidRPr="00C176D5" w:rsidRDefault="00017F97" w:rsidP="00C2334C">
            <w:pPr>
              <w:spacing w:line="240" w:lineRule="auto"/>
              <w:rPr>
                <w:rFonts w:ascii="Arial" w:eastAsia="Times New Roman" w:hAnsi="Arial" w:cs="Arial"/>
                <w:sz w:val="16"/>
                <w:szCs w:val="16"/>
                <w:lang w:val="en-US"/>
              </w:rPr>
            </w:pPr>
            <w:r w:rsidRPr="00C176D5">
              <w:rPr>
                <w:rFonts w:ascii="Arial" w:eastAsia="Times New Roman" w:hAnsi="Arial" w:cs="Arial"/>
                <w:sz w:val="16"/>
                <w:szCs w:val="16"/>
                <w:lang w:val="en-US"/>
              </w:rPr>
              <w:t>*. Correlation is significant at the 0.05 level (2-tailed).</w:t>
            </w:r>
          </w:p>
        </w:tc>
      </w:tr>
    </w:tbl>
    <w:p w:rsidR="00017F97" w:rsidRPr="00236041" w:rsidRDefault="00017F97" w:rsidP="00017F97">
      <w:pPr>
        <w:tabs>
          <w:tab w:val="left" w:pos="1050"/>
        </w:tabs>
        <w:spacing w:line="480" w:lineRule="auto"/>
        <w:rPr>
          <w:sz w:val="24"/>
          <w:szCs w:val="24"/>
          <w:lang w:val="en-US"/>
        </w:rPr>
      </w:pPr>
      <w:r w:rsidRPr="00236041">
        <w:rPr>
          <w:sz w:val="24"/>
          <w:szCs w:val="24"/>
          <w:lang w:val="en-US"/>
        </w:rPr>
        <w:tab/>
      </w:r>
    </w:p>
    <w:p w:rsidR="00017F97" w:rsidRPr="00236041" w:rsidRDefault="00017F97" w:rsidP="00017F97">
      <w:pPr>
        <w:tabs>
          <w:tab w:val="left" w:pos="1050"/>
        </w:tabs>
        <w:spacing w:line="480" w:lineRule="auto"/>
        <w:rPr>
          <w:sz w:val="24"/>
          <w:szCs w:val="24"/>
          <w:lang w:val="en-US"/>
        </w:rPr>
      </w:pPr>
      <w:r w:rsidRPr="00236041">
        <w:rPr>
          <w:sz w:val="24"/>
          <w:szCs w:val="24"/>
          <w:lang w:val="en-US"/>
        </w:rPr>
        <w:t>Uji Reliabilitas Variabel Profesionalisme Auditor Internal</w:t>
      </w:r>
    </w:p>
    <w:tbl>
      <w:tblPr>
        <w:tblW w:w="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0"/>
      </w:tblGrid>
      <w:tr w:rsidR="00017F97" w:rsidRPr="00C176D5" w:rsidTr="00C2334C">
        <w:trPr>
          <w:trHeight w:val="420"/>
        </w:trPr>
        <w:tc>
          <w:tcPr>
            <w:tcW w:w="4760" w:type="dxa"/>
            <w:gridSpan w:val="2"/>
            <w:shd w:val="clear" w:color="auto" w:fill="auto"/>
            <w:vAlign w:val="center"/>
            <w:hideMark/>
          </w:tcPr>
          <w:p w:rsidR="00017F97" w:rsidRPr="00C176D5" w:rsidRDefault="00017F97" w:rsidP="00C2334C">
            <w:pPr>
              <w:spacing w:line="240" w:lineRule="auto"/>
              <w:jc w:val="center"/>
              <w:rPr>
                <w:rFonts w:ascii="Arial Bold" w:eastAsia="Times New Roman" w:hAnsi="Arial Bold" w:cs="Calibri"/>
                <w:b/>
                <w:bCs/>
                <w:lang w:val="en-US"/>
              </w:rPr>
            </w:pPr>
            <w:r w:rsidRPr="00C176D5">
              <w:rPr>
                <w:rFonts w:ascii="Arial Bold" w:eastAsia="Times New Roman" w:hAnsi="Arial Bold" w:cs="Calibri"/>
                <w:b/>
                <w:bCs/>
                <w:lang w:val="en-US"/>
              </w:rPr>
              <w:t>Reliability Statistics</w:t>
            </w:r>
          </w:p>
        </w:tc>
      </w:tr>
      <w:tr w:rsidR="00017F97" w:rsidRPr="00C176D5" w:rsidTr="00C2334C">
        <w:trPr>
          <w:trHeight w:val="582"/>
        </w:trPr>
        <w:tc>
          <w:tcPr>
            <w:tcW w:w="2380" w:type="dxa"/>
            <w:shd w:val="clear" w:color="auto" w:fill="auto"/>
            <w:vAlign w:val="center"/>
            <w:hideMark/>
          </w:tcPr>
          <w:p w:rsidR="00017F97" w:rsidRPr="00C176D5" w:rsidRDefault="00017F97" w:rsidP="00C2334C">
            <w:pPr>
              <w:spacing w:line="240" w:lineRule="auto"/>
              <w:jc w:val="center"/>
              <w:rPr>
                <w:rFonts w:ascii="Arial" w:eastAsia="Times New Roman" w:hAnsi="Arial" w:cs="Arial"/>
                <w:sz w:val="18"/>
                <w:szCs w:val="18"/>
                <w:lang w:val="en-US"/>
              </w:rPr>
            </w:pPr>
            <w:r w:rsidRPr="00C176D5">
              <w:rPr>
                <w:rFonts w:ascii="Arial" w:eastAsia="Times New Roman" w:hAnsi="Arial" w:cs="Arial"/>
                <w:sz w:val="18"/>
                <w:szCs w:val="18"/>
                <w:lang w:val="en-US"/>
              </w:rPr>
              <w:lastRenderedPageBreak/>
              <w:t>Cronbach's Alpha</w:t>
            </w:r>
          </w:p>
        </w:tc>
        <w:tc>
          <w:tcPr>
            <w:tcW w:w="2380" w:type="dxa"/>
            <w:shd w:val="clear" w:color="auto" w:fill="auto"/>
            <w:vAlign w:val="center"/>
            <w:hideMark/>
          </w:tcPr>
          <w:p w:rsidR="00017F97" w:rsidRPr="00C176D5" w:rsidRDefault="00017F97" w:rsidP="00C2334C">
            <w:pPr>
              <w:spacing w:line="240" w:lineRule="auto"/>
              <w:jc w:val="center"/>
              <w:rPr>
                <w:rFonts w:ascii="Arial" w:eastAsia="Times New Roman" w:hAnsi="Arial" w:cs="Arial"/>
                <w:sz w:val="18"/>
                <w:szCs w:val="18"/>
                <w:lang w:val="en-US"/>
              </w:rPr>
            </w:pPr>
            <w:r w:rsidRPr="00C176D5">
              <w:rPr>
                <w:rFonts w:ascii="Arial" w:eastAsia="Times New Roman" w:hAnsi="Arial" w:cs="Arial"/>
                <w:sz w:val="18"/>
                <w:szCs w:val="18"/>
                <w:lang w:val="en-US"/>
              </w:rPr>
              <w:t>N of Items</w:t>
            </w:r>
          </w:p>
        </w:tc>
      </w:tr>
      <w:tr w:rsidR="00017F97" w:rsidRPr="00C176D5" w:rsidTr="00C2334C">
        <w:trPr>
          <w:trHeight w:val="342"/>
        </w:trPr>
        <w:tc>
          <w:tcPr>
            <w:tcW w:w="2380" w:type="dxa"/>
            <w:shd w:val="clear" w:color="auto" w:fill="auto"/>
            <w:noWrap/>
            <w:vAlign w:val="center"/>
            <w:hideMark/>
          </w:tcPr>
          <w:p w:rsidR="00017F97" w:rsidRPr="00C176D5" w:rsidRDefault="00017F97" w:rsidP="00C2334C">
            <w:pPr>
              <w:spacing w:line="240" w:lineRule="auto"/>
              <w:jc w:val="right"/>
              <w:rPr>
                <w:rFonts w:ascii="Arial" w:eastAsia="Times New Roman" w:hAnsi="Arial" w:cs="Arial"/>
                <w:sz w:val="18"/>
                <w:szCs w:val="18"/>
                <w:lang w:val="en-US"/>
              </w:rPr>
            </w:pPr>
            <w:r w:rsidRPr="00C176D5">
              <w:rPr>
                <w:rFonts w:ascii="Arial" w:eastAsia="Times New Roman" w:hAnsi="Arial" w:cs="Arial"/>
                <w:sz w:val="18"/>
                <w:szCs w:val="18"/>
                <w:lang w:val="en-US"/>
              </w:rPr>
              <w:t>0,926</w:t>
            </w:r>
          </w:p>
        </w:tc>
        <w:tc>
          <w:tcPr>
            <w:tcW w:w="2380" w:type="dxa"/>
            <w:shd w:val="clear" w:color="auto" w:fill="auto"/>
            <w:noWrap/>
            <w:vAlign w:val="center"/>
            <w:hideMark/>
          </w:tcPr>
          <w:p w:rsidR="00017F97" w:rsidRPr="00C176D5" w:rsidRDefault="00017F97" w:rsidP="00C2334C">
            <w:pPr>
              <w:spacing w:line="240" w:lineRule="auto"/>
              <w:jc w:val="right"/>
              <w:rPr>
                <w:rFonts w:ascii="Arial" w:eastAsia="Times New Roman" w:hAnsi="Arial" w:cs="Arial"/>
                <w:sz w:val="18"/>
                <w:szCs w:val="18"/>
                <w:lang w:val="en-US"/>
              </w:rPr>
            </w:pPr>
            <w:r w:rsidRPr="00C176D5">
              <w:rPr>
                <w:rFonts w:ascii="Arial" w:eastAsia="Times New Roman" w:hAnsi="Arial" w:cs="Arial"/>
                <w:sz w:val="18"/>
                <w:szCs w:val="18"/>
                <w:lang w:val="en-US"/>
              </w:rPr>
              <w:t>10</w:t>
            </w:r>
          </w:p>
        </w:tc>
      </w:tr>
    </w:tbl>
    <w:p w:rsidR="00017F97" w:rsidRDefault="00017F97" w:rsidP="00017F97">
      <w:pPr>
        <w:tabs>
          <w:tab w:val="left" w:pos="1050"/>
        </w:tabs>
        <w:spacing w:line="480" w:lineRule="auto"/>
        <w:rPr>
          <w:sz w:val="24"/>
          <w:szCs w:val="24"/>
          <w:lang w:val="en-US"/>
        </w:rPr>
      </w:pPr>
    </w:p>
    <w:p w:rsidR="00017F97" w:rsidRDefault="00017F97" w:rsidP="00017F97">
      <w:pPr>
        <w:tabs>
          <w:tab w:val="left" w:pos="1050"/>
        </w:tabs>
        <w:spacing w:line="480" w:lineRule="auto"/>
        <w:rPr>
          <w:sz w:val="24"/>
          <w:szCs w:val="24"/>
          <w:lang w:val="en-US"/>
        </w:rPr>
      </w:pPr>
    </w:p>
    <w:p w:rsidR="00017F97" w:rsidRDefault="00017F97" w:rsidP="00017F97">
      <w:pPr>
        <w:tabs>
          <w:tab w:val="left" w:pos="1050"/>
        </w:tabs>
        <w:spacing w:line="480" w:lineRule="auto"/>
        <w:rPr>
          <w:sz w:val="24"/>
          <w:szCs w:val="24"/>
          <w:lang w:val="en-US"/>
        </w:rPr>
      </w:pPr>
    </w:p>
    <w:p w:rsidR="00017F97" w:rsidRPr="00236041" w:rsidRDefault="00017F97" w:rsidP="00017F97">
      <w:pPr>
        <w:spacing w:line="480" w:lineRule="auto"/>
        <w:rPr>
          <w:b/>
          <w:sz w:val="24"/>
          <w:szCs w:val="24"/>
          <w:lang w:val="en-US"/>
        </w:rPr>
      </w:pPr>
      <w:r w:rsidRPr="00236041">
        <w:rPr>
          <w:b/>
          <w:sz w:val="24"/>
          <w:szCs w:val="24"/>
          <w:lang w:val="en-US"/>
        </w:rPr>
        <w:t>Lampiran 4</w:t>
      </w:r>
    </w:p>
    <w:p w:rsidR="00017F97" w:rsidRPr="00871AEC" w:rsidRDefault="00017F97" w:rsidP="00017F97">
      <w:pPr>
        <w:spacing w:line="480" w:lineRule="auto"/>
        <w:jc w:val="center"/>
        <w:rPr>
          <w:b/>
          <w:sz w:val="24"/>
          <w:szCs w:val="24"/>
          <w:lang w:val="en-US"/>
        </w:rPr>
      </w:pPr>
      <w:r w:rsidRPr="00871AEC">
        <w:rPr>
          <w:b/>
          <w:sz w:val="24"/>
          <w:szCs w:val="24"/>
          <w:lang w:val="en-US"/>
        </w:rPr>
        <w:t>UJI ASUMSI KLASIK</w:t>
      </w:r>
    </w:p>
    <w:p w:rsidR="00017F97" w:rsidRDefault="00017F97" w:rsidP="00017F97">
      <w:pPr>
        <w:spacing w:line="480" w:lineRule="auto"/>
        <w:rPr>
          <w:sz w:val="24"/>
          <w:szCs w:val="24"/>
          <w:lang w:val="en-US"/>
        </w:rPr>
      </w:pPr>
      <w:r>
        <w:rPr>
          <w:sz w:val="24"/>
          <w:szCs w:val="24"/>
          <w:lang w:val="en-US"/>
        </w:rPr>
        <w:t>Uji statistik</w:t>
      </w:r>
    </w:p>
    <w:tbl>
      <w:tblPr>
        <w:tblpPr w:leftFromText="180" w:rightFromText="180" w:vertAnchor="text" w:tblpY="1"/>
        <w:tblOverlap w:val="never"/>
        <w:tblW w:w="6500" w:type="dxa"/>
        <w:tblLook w:val="04A0" w:firstRow="1" w:lastRow="0" w:firstColumn="1" w:lastColumn="0" w:noHBand="0" w:noVBand="1"/>
      </w:tblPr>
      <w:tblGrid>
        <w:gridCol w:w="2500"/>
        <w:gridCol w:w="2500"/>
        <w:gridCol w:w="1500"/>
      </w:tblGrid>
      <w:tr w:rsidR="00017F97" w:rsidRPr="00236041" w:rsidTr="00C2334C">
        <w:trPr>
          <w:trHeight w:val="420"/>
        </w:trPr>
        <w:tc>
          <w:tcPr>
            <w:tcW w:w="6500" w:type="dxa"/>
            <w:gridSpan w:val="3"/>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eastAsia="id-ID"/>
              </w:rPr>
            </w:pPr>
            <w:r w:rsidRPr="00236041">
              <w:rPr>
                <w:rFonts w:ascii="Arial Bold" w:eastAsia="Times New Roman" w:hAnsi="Arial Bold" w:cs="Calibri"/>
                <w:b/>
                <w:bCs/>
                <w:lang w:eastAsia="id-ID"/>
              </w:rPr>
              <w:t>One-Sample Kolmogorov-Smirnov Test</w:t>
            </w:r>
          </w:p>
        </w:tc>
      </w:tr>
      <w:tr w:rsidR="00017F97" w:rsidRPr="00236041" w:rsidTr="00C2334C">
        <w:trPr>
          <w:trHeight w:val="58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Unstandardized Residual</w:t>
            </w:r>
          </w:p>
        </w:tc>
      </w:tr>
      <w:tr w:rsidR="00017F97" w:rsidRPr="00236041" w:rsidTr="00C2334C">
        <w:trPr>
          <w:trHeight w:val="340"/>
        </w:trPr>
        <w:tc>
          <w:tcPr>
            <w:tcW w:w="5000" w:type="dxa"/>
            <w:gridSpan w:val="2"/>
            <w:tcBorders>
              <w:top w:val="single" w:sz="4" w:space="0" w:color="auto"/>
              <w:left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N</w:t>
            </w:r>
          </w:p>
        </w:tc>
        <w:tc>
          <w:tcPr>
            <w:tcW w:w="1500" w:type="dxa"/>
            <w:tcBorders>
              <w:top w:val="single" w:sz="4" w:space="0" w:color="auto"/>
              <w:left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76</w:t>
            </w:r>
          </w:p>
        </w:tc>
      </w:tr>
      <w:tr w:rsidR="00017F97" w:rsidRPr="00236041" w:rsidTr="00C2334C">
        <w:trPr>
          <w:trHeight w:val="340"/>
        </w:trPr>
        <w:tc>
          <w:tcPr>
            <w:tcW w:w="2500" w:type="dxa"/>
            <w:vMerge w:val="restart"/>
            <w:tcBorders>
              <w:top w:val="nil"/>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Normal Parameters</w:t>
            </w:r>
            <w:r w:rsidRPr="00236041">
              <w:rPr>
                <w:rFonts w:ascii="Arial" w:eastAsia="Times New Roman" w:hAnsi="Arial" w:cs="Arial"/>
                <w:sz w:val="18"/>
                <w:szCs w:val="18"/>
                <w:vertAlign w:val="superscript"/>
                <w:lang w:eastAsia="id-ID"/>
              </w:rPr>
              <w:t>a,b</w:t>
            </w:r>
          </w:p>
        </w:tc>
        <w:tc>
          <w:tcPr>
            <w:tcW w:w="2500" w:type="dxa"/>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Mean</w:t>
            </w:r>
          </w:p>
        </w:tc>
        <w:tc>
          <w:tcPr>
            <w:tcW w:w="1500" w:type="dxa"/>
            <w:tcBorders>
              <w:top w:val="nil"/>
              <w:left w:val="single" w:sz="4" w:space="0" w:color="auto"/>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0,0000000</w:t>
            </w:r>
          </w:p>
        </w:tc>
      </w:tr>
      <w:tr w:rsidR="00017F97" w:rsidRPr="00236041" w:rsidTr="00C2334C">
        <w:trPr>
          <w:trHeight w:val="340"/>
        </w:trPr>
        <w:tc>
          <w:tcPr>
            <w:tcW w:w="2500" w:type="dxa"/>
            <w:vMerge/>
            <w:tcBorders>
              <w:top w:val="nil"/>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2500" w:type="dxa"/>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Std. Deviation</w:t>
            </w:r>
          </w:p>
        </w:tc>
        <w:tc>
          <w:tcPr>
            <w:tcW w:w="1500" w:type="dxa"/>
            <w:tcBorders>
              <w:top w:val="nil"/>
              <w:left w:val="single" w:sz="4" w:space="0" w:color="auto"/>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3,40148138</w:t>
            </w:r>
          </w:p>
        </w:tc>
      </w:tr>
      <w:tr w:rsidR="00017F97" w:rsidRPr="00236041" w:rsidTr="00C2334C">
        <w:trPr>
          <w:trHeight w:val="340"/>
        </w:trPr>
        <w:tc>
          <w:tcPr>
            <w:tcW w:w="2500" w:type="dxa"/>
            <w:vMerge w:val="restart"/>
            <w:tcBorders>
              <w:top w:val="nil"/>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Most Extreme Differences</w:t>
            </w:r>
          </w:p>
        </w:tc>
        <w:tc>
          <w:tcPr>
            <w:tcW w:w="2500" w:type="dxa"/>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Absolute</w:t>
            </w:r>
          </w:p>
        </w:tc>
        <w:tc>
          <w:tcPr>
            <w:tcW w:w="1500" w:type="dxa"/>
            <w:tcBorders>
              <w:top w:val="nil"/>
              <w:left w:val="single" w:sz="4" w:space="0" w:color="auto"/>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0,070</w:t>
            </w:r>
          </w:p>
        </w:tc>
      </w:tr>
      <w:tr w:rsidR="00017F97" w:rsidRPr="00236041" w:rsidTr="00C2334C">
        <w:trPr>
          <w:trHeight w:val="340"/>
        </w:trPr>
        <w:tc>
          <w:tcPr>
            <w:tcW w:w="2500" w:type="dxa"/>
            <w:vMerge/>
            <w:tcBorders>
              <w:top w:val="nil"/>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2500" w:type="dxa"/>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Positive</w:t>
            </w:r>
          </w:p>
        </w:tc>
        <w:tc>
          <w:tcPr>
            <w:tcW w:w="1500" w:type="dxa"/>
            <w:tcBorders>
              <w:top w:val="nil"/>
              <w:left w:val="single" w:sz="4" w:space="0" w:color="auto"/>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0,070</w:t>
            </w:r>
          </w:p>
        </w:tc>
      </w:tr>
      <w:tr w:rsidR="00017F97" w:rsidRPr="00236041" w:rsidTr="00C2334C">
        <w:trPr>
          <w:trHeight w:val="340"/>
        </w:trPr>
        <w:tc>
          <w:tcPr>
            <w:tcW w:w="2500" w:type="dxa"/>
            <w:vMerge/>
            <w:tcBorders>
              <w:top w:val="nil"/>
              <w:left w:val="single" w:sz="4" w:space="0" w:color="auto"/>
              <w:bottom w:val="single" w:sz="4" w:space="0" w:color="AEAEAE"/>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2500" w:type="dxa"/>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Negative</w:t>
            </w:r>
          </w:p>
        </w:tc>
        <w:tc>
          <w:tcPr>
            <w:tcW w:w="1500" w:type="dxa"/>
            <w:tcBorders>
              <w:top w:val="nil"/>
              <w:left w:val="single" w:sz="4" w:space="0" w:color="auto"/>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-0,050</w:t>
            </w:r>
          </w:p>
        </w:tc>
      </w:tr>
      <w:tr w:rsidR="00017F97" w:rsidRPr="00236041" w:rsidTr="00C2334C">
        <w:trPr>
          <w:trHeight w:val="340"/>
        </w:trPr>
        <w:tc>
          <w:tcPr>
            <w:tcW w:w="5000" w:type="dxa"/>
            <w:gridSpan w:val="2"/>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Test Statistic</w:t>
            </w:r>
          </w:p>
        </w:tc>
        <w:tc>
          <w:tcPr>
            <w:tcW w:w="1500" w:type="dxa"/>
            <w:tcBorders>
              <w:top w:val="nil"/>
              <w:left w:val="single" w:sz="4" w:space="0" w:color="auto"/>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0,070</w:t>
            </w:r>
          </w:p>
        </w:tc>
      </w:tr>
      <w:tr w:rsidR="00017F97" w:rsidRPr="00236041" w:rsidTr="00C2334C">
        <w:trPr>
          <w:trHeight w:val="360"/>
        </w:trPr>
        <w:tc>
          <w:tcPr>
            <w:tcW w:w="5000" w:type="dxa"/>
            <w:gridSpan w:val="2"/>
            <w:tcBorders>
              <w:top w:val="single" w:sz="4" w:space="0" w:color="AEAEAE"/>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Asymp. Sig. (2-tailed)</w:t>
            </w:r>
          </w:p>
        </w:tc>
        <w:tc>
          <w:tcPr>
            <w:tcW w:w="1500" w:type="dxa"/>
            <w:tcBorders>
              <w:top w:val="nil"/>
              <w:left w:val="single" w:sz="4" w:space="0" w:color="auto"/>
              <w:bottom w:val="single" w:sz="4" w:space="0" w:color="152935"/>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,200</w:t>
            </w:r>
            <w:r w:rsidRPr="00236041">
              <w:rPr>
                <w:rFonts w:ascii="Arial" w:eastAsia="Times New Roman" w:hAnsi="Arial" w:cs="Arial"/>
                <w:sz w:val="18"/>
                <w:szCs w:val="18"/>
                <w:vertAlign w:val="superscript"/>
                <w:lang w:eastAsia="id-ID"/>
              </w:rPr>
              <w:t>c,d</w:t>
            </w:r>
          </w:p>
        </w:tc>
      </w:tr>
    </w:tbl>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Default="00017F97" w:rsidP="00017F97">
      <w:pPr>
        <w:tabs>
          <w:tab w:val="left" w:pos="6210"/>
        </w:tabs>
        <w:rPr>
          <w:sz w:val="24"/>
          <w:szCs w:val="24"/>
          <w:lang w:val="en-US"/>
        </w:rPr>
      </w:pPr>
      <w:r>
        <w:rPr>
          <w:sz w:val="24"/>
          <w:szCs w:val="24"/>
          <w:lang w:val="en-US"/>
        </w:rPr>
        <w:tab/>
      </w:r>
    </w:p>
    <w:p w:rsidR="00017F97" w:rsidRDefault="00017F97" w:rsidP="00017F97">
      <w:pPr>
        <w:tabs>
          <w:tab w:val="left" w:pos="6210"/>
        </w:tabs>
        <w:rPr>
          <w:sz w:val="24"/>
          <w:szCs w:val="24"/>
          <w:lang w:val="en-US"/>
        </w:rPr>
      </w:pPr>
    </w:p>
    <w:p w:rsidR="00017F97" w:rsidRDefault="00017F97" w:rsidP="00017F97">
      <w:pPr>
        <w:tabs>
          <w:tab w:val="left" w:pos="6210"/>
        </w:tabs>
        <w:rPr>
          <w:sz w:val="24"/>
          <w:szCs w:val="24"/>
          <w:lang w:val="en-US"/>
        </w:rPr>
      </w:pPr>
    </w:p>
    <w:p w:rsidR="00017F97" w:rsidRPr="001F518F" w:rsidRDefault="00017F97" w:rsidP="00017F97">
      <w:pPr>
        <w:tabs>
          <w:tab w:val="left" w:pos="6210"/>
        </w:tabs>
        <w:rPr>
          <w:sz w:val="24"/>
          <w:szCs w:val="24"/>
          <w:lang w:val="en-US"/>
        </w:rPr>
      </w:pPr>
      <w:r>
        <w:rPr>
          <w:sz w:val="24"/>
          <w:szCs w:val="24"/>
          <w:lang w:val="en-US"/>
        </w:rPr>
        <w:t>Histogram Uji Normalitas</w:t>
      </w:r>
    </w:p>
    <w:p w:rsidR="00017F97" w:rsidRPr="00236041" w:rsidRDefault="00017F97" w:rsidP="00017F97">
      <w:pPr>
        <w:spacing w:line="480" w:lineRule="auto"/>
        <w:rPr>
          <w:sz w:val="24"/>
          <w:szCs w:val="24"/>
          <w:lang w:val="en-US"/>
        </w:rPr>
      </w:pPr>
      <w:r w:rsidRPr="00236041">
        <w:rPr>
          <w:noProof/>
          <w:lang w:val="en-US"/>
        </w:rPr>
        <w:drawing>
          <wp:inline distT="0" distB="0" distL="0" distR="0">
            <wp:extent cx="3609975" cy="1628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r="12030"/>
                    <a:stretch>
                      <a:fillRect/>
                    </a:stretch>
                  </pic:blipFill>
                  <pic:spPr bwMode="auto">
                    <a:xfrm>
                      <a:off x="0" y="0"/>
                      <a:ext cx="3609975" cy="1628775"/>
                    </a:xfrm>
                    <a:prstGeom prst="rect">
                      <a:avLst/>
                    </a:prstGeom>
                    <a:noFill/>
                    <a:ln>
                      <a:noFill/>
                    </a:ln>
                  </pic:spPr>
                </pic:pic>
              </a:graphicData>
            </a:graphic>
          </wp:inline>
        </w:drawing>
      </w:r>
    </w:p>
    <w:p w:rsidR="00017F97" w:rsidRPr="00236041" w:rsidRDefault="00017F97" w:rsidP="00017F97">
      <w:pPr>
        <w:spacing w:line="480" w:lineRule="auto"/>
        <w:rPr>
          <w:sz w:val="24"/>
          <w:szCs w:val="24"/>
          <w:lang w:val="en-US"/>
        </w:rPr>
      </w:pPr>
      <w:r w:rsidRPr="001F518F">
        <w:rPr>
          <w:i/>
          <w:sz w:val="24"/>
          <w:szCs w:val="24"/>
          <w:lang w:val="en-US"/>
        </w:rPr>
        <w:t>Probality Plot</w:t>
      </w:r>
      <w:r>
        <w:rPr>
          <w:sz w:val="24"/>
          <w:szCs w:val="24"/>
          <w:lang w:val="en-US"/>
        </w:rPr>
        <w:t xml:space="preserve"> Uji Normalitas</w:t>
      </w:r>
    </w:p>
    <w:p w:rsidR="00017F97" w:rsidRDefault="00017F97" w:rsidP="00017F97">
      <w:pPr>
        <w:spacing w:line="480" w:lineRule="auto"/>
        <w:rPr>
          <w:noProof/>
          <w:lang w:val="en-US"/>
        </w:rPr>
      </w:pPr>
      <w:r w:rsidRPr="00236041">
        <w:rPr>
          <w:noProof/>
          <w:lang w:val="en-US"/>
        </w:rPr>
        <w:lastRenderedPageBreak/>
        <w:drawing>
          <wp:inline distT="0" distB="0" distL="0" distR="0">
            <wp:extent cx="288607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20689" r="19676"/>
                    <a:stretch>
                      <a:fillRect/>
                    </a:stretch>
                  </pic:blipFill>
                  <pic:spPr bwMode="auto">
                    <a:xfrm>
                      <a:off x="0" y="0"/>
                      <a:ext cx="2886075" cy="1800225"/>
                    </a:xfrm>
                    <a:prstGeom prst="rect">
                      <a:avLst/>
                    </a:prstGeom>
                    <a:noFill/>
                    <a:ln>
                      <a:noFill/>
                    </a:ln>
                  </pic:spPr>
                </pic:pic>
              </a:graphicData>
            </a:graphic>
          </wp:inline>
        </w:drawing>
      </w:r>
    </w:p>
    <w:p w:rsidR="00017F97" w:rsidRPr="001F518F" w:rsidRDefault="00017F97" w:rsidP="00017F97">
      <w:pPr>
        <w:spacing w:line="480" w:lineRule="auto"/>
        <w:rPr>
          <w:noProof/>
          <w:lang w:val="en-US"/>
        </w:rPr>
      </w:pPr>
    </w:p>
    <w:p w:rsidR="00017F97" w:rsidRPr="00236041" w:rsidRDefault="00017F97" w:rsidP="00017F97">
      <w:pPr>
        <w:spacing w:line="480" w:lineRule="auto"/>
        <w:rPr>
          <w:sz w:val="24"/>
          <w:szCs w:val="24"/>
          <w:lang w:val="en-US"/>
        </w:rPr>
      </w:pPr>
      <w:r>
        <w:rPr>
          <w:sz w:val="24"/>
          <w:szCs w:val="24"/>
          <w:lang w:val="en-US"/>
        </w:rPr>
        <w:t>Uji Multikolonieritas</w:t>
      </w:r>
    </w:p>
    <w:tbl>
      <w:tblPr>
        <w:tblW w:w="4978" w:type="pct"/>
        <w:tblLook w:val="04A0" w:firstRow="1" w:lastRow="0" w:firstColumn="1" w:lastColumn="0" w:noHBand="0" w:noVBand="1"/>
      </w:tblPr>
      <w:tblGrid>
        <w:gridCol w:w="315"/>
        <w:gridCol w:w="1895"/>
        <w:gridCol w:w="723"/>
        <w:gridCol w:w="728"/>
        <w:gridCol w:w="1251"/>
        <w:gridCol w:w="715"/>
        <w:gridCol w:w="656"/>
        <w:gridCol w:w="998"/>
        <w:gridCol w:w="656"/>
      </w:tblGrid>
      <w:tr w:rsidR="00017F97" w:rsidRPr="00236041" w:rsidTr="00C2334C">
        <w:trPr>
          <w:trHeight w:val="565"/>
        </w:trPr>
        <w:tc>
          <w:tcPr>
            <w:tcW w:w="5000" w:type="pct"/>
            <w:gridSpan w:val="9"/>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eastAsia="id-ID"/>
              </w:rPr>
            </w:pPr>
            <w:r w:rsidRPr="00236041">
              <w:rPr>
                <w:rFonts w:ascii="Arial Bold" w:eastAsia="Times New Roman" w:hAnsi="Arial Bold" w:cs="Calibri"/>
                <w:lang w:eastAsia="id-ID"/>
              </w:rPr>
              <w:t>Coefficients</w:t>
            </w:r>
            <w:r w:rsidRPr="00236041">
              <w:rPr>
                <w:rFonts w:ascii="Arial Bold" w:eastAsia="Times New Roman" w:hAnsi="Arial Bold" w:cs="Calibri"/>
                <w:vertAlign w:val="superscript"/>
                <w:lang w:eastAsia="id-ID"/>
              </w:rPr>
              <w:t>a</w:t>
            </w:r>
          </w:p>
        </w:tc>
      </w:tr>
      <w:tr w:rsidR="00017F97" w:rsidRPr="00236041" w:rsidTr="00C2334C">
        <w:trPr>
          <w:trHeight w:val="683"/>
        </w:trPr>
        <w:tc>
          <w:tcPr>
            <w:tcW w:w="139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Model</w:t>
            </w: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Unstandardized Coefficients</w:t>
            </w:r>
          </w:p>
        </w:tc>
        <w:tc>
          <w:tcPr>
            <w:tcW w:w="7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Standardized Coefficients</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Sig.</w:t>
            </w:r>
          </w:p>
        </w:tc>
        <w:tc>
          <w:tcPr>
            <w:tcW w:w="104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Collinearity Statistics</w:t>
            </w:r>
          </w:p>
        </w:tc>
      </w:tr>
      <w:tr w:rsidR="00017F97" w:rsidRPr="00236041" w:rsidTr="00C2334C">
        <w:trPr>
          <w:trHeight w:val="376"/>
        </w:trPr>
        <w:tc>
          <w:tcPr>
            <w:tcW w:w="1393" w:type="pct"/>
            <w:gridSpan w:val="2"/>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w:t>
            </w:r>
          </w:p>
        </w:tc>
        <w:tc>
          <w:tcPr>
            <w:tcW w:w="4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Std. Error</w:t>
            </w:r>
          </w:p>
        </w:tc>
        <w:tc>
          <w:tcPr>
            <w:tcW w:w="7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Beta</w:t>
            </w: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Tolerance</w:t>
            </w:r>
          </w:p>
        </w:tc>
        <w:tc>
          <w:tcPr>
            <w:tcW w:w="412" w:type="pct"/>
            <w:tcBorders>
              <w:top w:val="nil"/>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VIF</w:t>
            </w:r>
          </w:p>
        </w:tc>
      </w:tr>
      <w:tr w:rsidR="00017F97" w:rsidRPr="00236041" w:rsidTr="00C2334C">
        <w:trPr>
          <w:trHeight w:val="400"/>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1</w:t>
            </w:r>
          </w:p>
        </w:tc>
        <w:tc>
          <w:tcPr>
            <w:tcW w:w="1197" w:type="pct"/>
            <w:tcBorders>
              <w:lef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(Constant)</w:t>
            </w:r>
          </w:p>
        </w:tc>
        <w:tc>
          <w:tcPr>
            <w:tcW w:w="456"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-5,740</w:t>
            </w:r>
          </w:p>
        </w:tc>
        <w:tc>
          <w:tcPr>
            <w:tcW w:w="456"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3,894</w:t>
            </w:r>
          </w:p>
        </w:tc>
        <w:tc>
          <w:tcPr>
            <w:tcW w:w="789" w:type="pct"/>
            <w:tcBorders>
              <w:top w:val="single" w:sz="4" w:space="0" w:color="auto"/>
              <w:left w:val="nil"/>
              <w:bottom w:val="single" w:sz="4" w:space="0" w:color="AEAEAE"/>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449"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-1,474</w:t>
            </w:r>
          </w:p>
        </w:tc>
        <w:tc>
          <w:tcPr>
            <w:tcW w:w="412"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0,145</w:t>
            </w:r>
          </w:p>
        </w:tc>
        <w:tc>
          <w:tcPr>
            <w:tcW w:w="628" w:type="pct"/>
            <w:tcBorders>
              <w:top w:val="single" w:sz="4" w:space="0" w:color="auto"/>
              <w:left w:val="nil"/>
              <w:bottom w:val="single" w:sz="4" w:space="0" w:color="AEAEAE"/>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412" w:type="pct"/>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r>
      <w:tr w:rsidR="00017F97" w:rsidRPr="00236041" w:rsidTr="00C2334C">
        <w:trPr>
          <w:trHeight w:val="707"/>
        </w:trPr>
        <w:tc>
          <w:tcPr>
            <w:tcW w:w="1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97" w:type="pct"/>
            <w:tcBorders>
              <w:lef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SISTEM PENGENDALIAN INTERNAL (X1)</w:t>
            </w:r>
          </w:p>
        </w:tc>
        <w:tc>
          <w:tcPr>
            <w:tcW w:w="45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0,228</w:t>
            </w:r>
          </w:p>
        </w:tc>
        <w:tc>
          <w:tcPr>
            <w:tcW w:w="45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78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0,198</w:t>
            </w:r>
          </w:p>
        </w:tc>
        <w:tc>
          <w:tcPr>
            <w:tcW w:w="44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2,472</w:t>
            </w:r>
          </w:p>
        </w:tc>
        <w:tc>
          <w:tcPr>
            <w:tcW w:w="412"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0,016</w:t>
            </w:r>
          </w:p>
        </w:tc>
        <w:tc>
          <w:tcPr>
            <w:tcW w:w="628"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0,729</w:t>
            </w:r>
          </w:p>
        </w:tc>
        <w:tc>
          <w:tcPr>
            <w:tcW w:w="412"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1,371</w:t>
            </w:r>
          </w:p>
        </w:tc>
      </w:tr>
      <w:tr w:rsidR="00017F97" w:rsidRPr="00236041" w:rsidTr="00C2334C">
        <w:trPr>
          <w:trHeight w:val="707"/>
        </w:trPr>
        <w:tc>
          <w:tcPr>
            <w:tcW w:w="1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97" w:type="pct"/>
            <w:tcBorders>
              <w:lef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KESADARAN ANTI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(X2)</w:t>
            </w:r>
          </w:p>
        </w:tc>
        <w:tc>
          <w:tcPr>
            <w:tcW w:w="45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0,275</w:t>
            </w:r>
          </w:p>
        </w:tc>
        <w:tc>
          <w:tcPr>
            <w:tcW w:w="45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0,108</w:t>
            </w:r>
          </w:p>
        </w:tc>
        <w:tc>
          <w:tcPr>
            <w:tcW w:w="78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0,236</w:t>
            </w:r>
          </w:p>
        </w:tc>
        <w:tc>
          <w:tcPr>
            <w:tcW w:w="44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2,551</w:t>
            </w:r>
          </w:p>
        </w:tc>
        <w:tc>
          <w:tcPr>
            <w:tcW w:w="412"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0,013</w:t>
            </w:r>
          </w:p>
        </w:tc>
        <w:tc>
          <w:tcPr>
            <w:tcW w:w="628"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0,544</w:t>
            </w:r>
          </w:p>
        </w:tc>
        <w:tc>
          <w:tcPr>
            <w:tcW w:w="412"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1,840</w:t>
            </w:r>
          </w:p>
        </w:tc>
      </w:tr>
      <w:tr w:rsidR="00017F97" w:rsidRPr="00236041" w:rsidTr="00C2334C">
        <w:trPr>
          <w:trHeight w:val="707"/>
        </w:trPr>
        <w:tc>
          <w:tcPr>
            <w:tcW w:w="1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97" w:type="pct"/>
            <w:tcBorders>
              <w:lef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WHISTLEBLOWING SYSTEM (X3)</w:t>
            </w:r>
          </w:p>
        </w:tc>
        <w:tc>
          <w:tcPr>
            <w:tcW w:w="45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0,216</w:t>
            </w:r>
          </w:p>
        </w:tc>
        <w:tc>
          <w:tcPr>
            <w:tcW w:w="45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0,098</w:t>
            </w:r>
          </w:p>
        </w:tc>
        <w:tc>
          <w:tcPr>
            <w:tcW w:w="78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0,211</w:t>
            </w:r>
          </w:p>
        </w:tc>
        <w:tc>
          <w:tcPr>
            <w:tcW w:w="44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2,218</w:t>
            </w:r>
          </w:p>
        </w:tc>
        <w:tc>
          <w:tcPr>
            <w:tcW w:w="412"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0,030</w:t>
            </w:r>
          </w:p>
        </w:tc>
        <w:tc>
          <w:tcPr>
            <w:tcW w:w="628"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0,517</w:t>
            </w:r>
          </w:p>
        </w:tc>
        <w:tc>
          <w:tcPr>
            <w:tcW w:w="412"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1,935</w:t>
            </w:r>
          </w:p>
        </w:tc>
      </w:tr>
      <w:tr w:rsidR="00017F97" w:rsidRPr="00236041" w:rsidTr="00C2334C">
        <w:trPr>
          <w:trHeight w:val="707"/>
        </w:trPr>
        <w:tc>
          <w:tcPr>
            <w:tcW w:w="1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97" w:type="pct"/>
            <w:tcBorders>
              <w:left w:val="single" w:sz="4" w:space="0" w:color="auto"/>
              <w:bottom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PROFESIONALISME AUDITOR INTERNAL (X4)</w:t>
            </w:r>
          </w:p>
        </w:tc>
        <w:tc>
          <w:tcPr>
            <w:tcW w:w="456"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0,375</w:t>
            </w:r>
          </w:p>
        </w:tc>
        <w:tc>
          <w:tcPr>
            <w:tcW w:w="456"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789"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0,401</w:t>
            </w:r>
          </w:p>
        </w:tc>
        <w:tc>
          <w:tcPr>
            <w:tcW w:w="449"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4,070</w:t>
            </w:r>
          </w:p>
        </w:tc>
        <w:tc>
          <w:tcPr>
            <w:tcW w:w="412"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0,000</w:t>
            </w:r>
          </w:p>
        </w:tc>
        <w:tc>
          <w:tcPr>
            <w:tcW w:w="628"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0,481</w:t>
            </w:r>
          </w:p>
        </w:tc>
        <w:tc>
          <w:tcPr>
            <w:tcW w:w="412" w:type="pct"/>
            <w:tcBorders>
              <w:top w:val="nil"/>
              <w:left w:val="nil"/>
              <w:bottom w:val="single" w:sz="4" w:space="0" w:color="152935"/>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2,078</w:t>
            </w:r>
          </w:p>
        </w:tc>
      </w:tr>
      <w:tr w:rsidR="00017F97" w:rsidRPr="00236041" w:rsidTr="00C2334C">
        <w:trPr>
          <w:trHeight w:val="400"/>
        </w:trPr>
        <w:tc>
          <w:tcPr>
            <w:tcW w:w="5000" w:type="pct"/>
            <w:gridSpan w:val="9"/>
            <w:tcBorders>
              <w:top w:val="nil"/>
              <w:left w:val="nil"/>
              <w:bottom w:val="nil"/>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a. Dependent Variable: UPAYA PENCEGAHAN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(Y)</w:t>
            </w:r>
          </w:p>
        </w:tc>
      </w:tr>
    </w:tbl>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r>
        <w:rPr>
          <w:sz w:val="24"/>
          <w:szCs w:val="24"/>
          <w:lang w:val="en-US"/>
        </w:rPr>
        <w:t>Uji Heterokedastisitas</w:t>
      </w:r>
    </w:p>
    <w:p w:rsidR="00017F97" w:rsidRDefault="00017F97" w:rsidP="00017F97">
      <w:pPr>
        <w:spacing w:line="480" w:lineRule="auto"/>
        <w:rPr>
          <w:noProof/>
          <w:lang w:val="en-US"/>
        </w:rPr>
      </w:pPr>
      <w:r w:rsidRPr="00236041">
        <w:rPr>
          <w:noProof/>
          <w:lang w:val="en-US"/>
        </w:rPr>
        <w:lastRenderedPageBreak/>
        <w:drawing>
          <wp:inline distT="0" distB="0" distL="0" distR="0">
            <wp:extent cx="3962400" cy="2219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2219325"/>
                    </a:xfrm>
                    <a:prstGeom prst="rect">
                      <a:avLst/>
                    </a:prstGeom>
                    <a:noFill/>
                    <a:ln>
                      <a:noFill/>
                    </a:ln>
                  </pic:spPr>
                </pic:pic>
              </a:graphicData>
            </a:graphic>
          </wp:inline>
        </w:drawing>
      </w:r>
    </w:p>
    <w:p w:rsidR="00017F97" w:rsidRDefault="00017F97" w:rsidP="00017F97">
      <w:pPr>
        <w:spacing w:line="480" w:lineRule="auto"/>
        <w:rPr>
          <w:noProof/>
          <w:lang w:val="en-US"/>
        </w:rPr>
      </w:pPr>
    </w:p>
    <w:p w:rsidR="00017F97" w:rsidRDefault="00017F97" w:rsidP="00017F97">
      <w:pPr>
        <w:spacing w:line="480" w:lineRule="auto"/>
        <w:rPr>
          <w:noProof/>
          <w:lang w:val="en-US"/>
        </w:rPr>
      </w:pPr>
    </w:p>
    <w:p w:rsidR="00017F97" w:rsidRDefault="00017F97" w:rsidP="00017F97">
      <w:pPr>
        <w:spacing w:line="480" w:lineRule="auto"/>
        <w:rPr>
          <w:noProof/>
          <w:lang w:val="en-US"/>
        </w:rPr>
      </w:pPr>
    </w:p>
    <w:p w:rsidR="00017F97" w:rsidRDefault="00017F97" w:rsidP="00017F97">
      <w:pPr>
        <w:spacing w:line="480" w:lineRule="auto"/>
        <w:rPr>
          <w:noProof/>
          <w:lang w:val="en-US"/>
        </w:rPr>
      </w:pPr>
    </w:p>
    <w:p w:rsidR="00017F97" w:rsidRPr="00236041" w:rsidRDefault="00017F97" w:rsidP="00017F97">
      <w:pPr>
        <w:spacing w:line="480" w:lineRule="auto"/>
        <w:rPr>
          <w:sz w:val="24"/>
          <w:szCs w:val="24"/>
          <w:lang w:val="en-US"/>
        </w:rPr>
      </w:pPr>
    </w:p>
    <w:tbl>
      <w:tblPr>
        <w:tblW w:w="5000" w:type="pct"/>
        <w:tblLook w:val="04A0" w:firstRow="1" w:lastRow="0" w:firstColumn="1" w:lastColumn="0" w:noHBand="0" w:noVBand="1"/>
      </w:tblPr>
      <w:tblGrid>
        <w:gridCol w:w="317"/>
        <w:gridCol w:w="2555"/>
        <w:gridCol w:w="966"/>
        <w:gridCol w:w="1047"/>
        <w:gridCol w:w="1277"/>
        <w:gridCol w:w="966"/>
        <w:gridCol w:w="809"/>
      </w:tblGrid>
      <w:tr w:rsidR="00017F97" w:rsidRPr="00236041" w:rsidTr="00C2334C">
        <w:trPr>
          <w:trHeight w:val="480"/>
        </w:trPr>
        <w:tc>
          <w:tcPr>
            <w:tcW w:w="5000" w:type="pct"/>
            <w:gridSpan w:val="7"/>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eastAsia="id-ID"/>
              </w:rPr>
            </w:pPr>
            <w:r w:rsidRPr="00236041">
              <w:rPr>
                <w:rFonts w:ascii="Arial Bold" w:eastAsia="Times New Roman" w:hAnsi="Arial Bold" w:cs="Calibri"/>
                <w:lang w:eastAsia="id-ID"/>
              </w:rPr>
              <w:t>Coefficients</w:t>
            </w:r>
            <w:r w:rsidRPr="00236041">
              <w:rPr>
                <w:rFonts w:ascii="Arial Bold" w:eastAsia="Times New Roman" w:hAnsi="Arial Bold" w:cs="Calibri"/>
                <w:vertAlign w:val="superscript"/>
                <w:lang w:eastAsia="id-ID"/>
              </w:rPr>
              <w:t>a</w:t>
            </w:r>
          </w:p>
        </w:tc>
      </w:tr>
      <w:tr w:rsidR="00017F97" w:rsidRPr="00236041" w:rsidTr="00C2334C">
        <w:trPr>
          <w:trHeight w:val="580"/>
        </w:trPr>
        <w:tc>
          <w:tcPr>
            <w:tcW w:w="1809" w:type="pct"/>
            <w:gridSpan w:val="2"/>
            <w:vMerge w:val="restart"/>
            <w:tcBorders>
              <w:top w:val="single" w:sz="4" w:space="0" w:color="auto"/>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Model</w:t>
            </w:r>
          </w:p>
        </w:tc>
        <w:tc>
          <w:tcPr>
            <w:tcW w:w="127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Unstandardized Coefficients</w:t>
            </w:r>
          </w:p>
        </w:tc>
        <w:tc>
          <w:tcPr>
            <w:tcW w:w="7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Standardized Coefficients</w:t>
            </w:r>
          </w:p>
        </w:tc>
        <w:tc>
          <w:tcPr>
            <w:tcW w:w="614" w:type="pct"/>
            <w:vMerge w:val="restart"/>
            <w:tcBorders>
              <w:top w:val="single" w:sz="4" w:space="0" w:color="auto"/>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w:t>
            </w:r>
          </w:p>
        </w:tc>
        <w:tc>
          <w:tcPr>
            <w:tcW w:w="515" w:type="pct"/>
            <w:vMerge w:val="restart"/>
            <w:tcBorders>
              <w:top w:val="single" w:sz="4" w:space="0" w:color="auto"/>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Sig.</w:t>
            </w:r>
          </w:p>
        </w:tc>
      </w:tr>
      <w:tr w:rsidR="00017F97" w:rsidRPr="00236041" w:rsidTr="00C2334C">
        <w:trPr>
          <w:trHeight w:val="320"/>
        </w:trPr>
        <w:tc>
          <w:tcPr>
            <w:tcW w:w="1809" w:type="pct"/>
            <w:gridSpan w:val="2"/>
            <w:vMerge/>
            <w:tcBorders>
              <w:top w:val="single" w:sz="4" w:space="0" w:color="auto"/>
              <w:left w:val="single" w:sz="4" w:space="0" w:color="auto"/>
              <w:bottom w:val="single" w:sz="4" w:space="0" w:color="152935"/>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614" w:type="pct"/>
            <w:tcBorders>
              <w:top w:val="single" w:sz="4" w:space="0" w:color="auto"/>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w:t>
            </w:r>
          </w:p>
        </w:tc>
        <w:tc>
          <w:tcPr>
            <w:tcW w:w="664" w:type="pct"/>
            <w:tcBorders>
              <w:top w:val="single" w:sz="4" w:space="0" w:color="auto"/>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Std. Error</w:t>
            </w:r>
          </w:p>
        </w:tc>
        <w:tc>
          <w:tcPr>
            <w:tcW w:w="783" w:type="pct"/>
            <w:tcBorders>
              <w:top w:val="single" w:sz="4" w:space="0" w:color="auto"/>
              <w:left w:val="single" w:sz="4" w:space="0" w:color="auto"/>
              <w:bottom w:val="single" w:sz="4" w:space="0" w:color="152935"/>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Beta</w:t>
            </w:r>
          </w:p>
        </w:tc>
        <w:tc>
          <w:tcPr>
            <w:tcW w:w="614" w:type="pct"/>
            <w:vMerge/>
            <w:tcBorders>
              <w:top w:val="single" w:sz="4" w:space="0" w:color="auto"/>
              <w:left w:val="single" w:sz="4" w:space="0" w:color="auto"/>
              <w:bottom w:val="single" w:sz="4" w:space="0" w:color="152935"/>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515" w:type="pct"/>
            <w:vMerge/>
            <w:tcBorders>
              <w:top w:val="single" w:sz="4" w:space="0" w:color="auto"/>
              <w:left w:val="single" w:sz="4" w:space="0" w:color="auto"/>
              <w:bottom w:val="single" w:sz="4" w:space="0" w:color="152935"/>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r>
      <w:tr w:rsidR="00017F97" w:rsidRPr="00236041" w:rsidTr="00C2334C">
        <w:trPr>
          <w:trHeight w:val="340"/>
        </w:trPr>
        <w:tc>
          <w:tcPr>
            <w:tcW w:w="194" w:type="pct"/>
            <w:vMerge w:val="restart"/>
            <w:tcBorders>
              <w:top w:val="nil"/>
              <w:left w:val="single" w:sz="4" w:space="0" w:color="auto"/>
              <w:bottom w:val="single" w:sz="4" w:space="0" w:color="152935"/>
              <w:right w:val="single" w:sz="4" w:space="0" w:color="auto"/>
            </w:tcBorders>
            <w:shd w:val="clear" w:color="auto" w:fill="auto"/>
            <w:noWrap/>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1</w:t>
            </w:r>
          </w:p>
        </w:tc>
        <w:tc>
          <w:tcPr>
            <w:tcW w:w="1614" w:type="pct"/>
            <w:tcBorders>
              <w:top w:val="nil"/>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(Constant)</w:t>
            </w:r>
          </w:p>
        </w:tc>
        <w:tc>
          <w:tcPr>
            <w:tcW w:w="614"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1,564</w:t>
            </w:r>
          </w:p>
        </w:tc>
        <w:tc>
          <w:tcPr>
            <w:tcW w:w="66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2,381</w:t>
            </w:r>
          </w:p>
        </w:tc>
        <w:tc>
          <w:tcPr>
            <w:tcW w:w="783" w:type="pct"/>
            <w:tcBorders>
              <w:top w:val="nil"/>
              <w:left w:val="nil"/>
              <w:bottom w:val="single" w:sz="4" w:space="0" w:color="AEAEAE"/>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61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0,657</w:t>
            </w:r>
          </w:p>
        </w:tc>
        <w:tc>
          <w:tcPr>
            <w:tcW w:w="515"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0,513</w:t>
            </w:r>
          </w:p>
        </w:tc>
      </w:tr>
      <w:tr w:rsidR="00017F97" w:rsidRPr="00236041" w:rsidTr="00C2334C">
        <w:trPr>
          <w:trHeight w:val="600"/>
        </w:trPr>
        <w:tc>
          <w:tcPr>
            <w:tcW w:w="194" w:type="pct"/>
            <w:vMerge/>
            <w:tcBorders>
              <w:top w:val="single" w:sz="4" w:space="0" w:color="152935"/>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614" w:type="pct"/>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SISTEM PENGENDALIAN INTERNAL (X1)</w:t>
            </w:r>
          </w:p>
        </w:tc>
        <w:tc>
          <w:tcPr>
            <w:tcW w:w="614"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w:t>
            </w:r>
          </w:p>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w:t>
            </w:r>
          </w:p>
        </w:tc>
        <w:tc>
          <w:tcPr>
            <w:tcW w:w="66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0,056</w:t>
            </w:r>
          </w:p>
        </w:tc>
        <w:tc>
          <w:tcPr>
            <w:tcW w:w="78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-0,004</w:t>
            </w:r>
          </w:p>
        </w:tc>
        <w:tc>
          <w:tcPr>
            <w:tcW w:w="61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-0,032</w:t>
            </w:r>
          </w:p>
        </w:tc>
        <w:tc>
          <w:tcPr>
            <w:tcW w:w="515"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0,974</w:t>
            </w:r>
          </w:p>
        </w:tc>
      </w:tr>
      <w:tr w:rsidR="00017F97" w:rsidRPr="00236041" w:rsidTr="00C2334C">
        <w:trPr>
          <w:trHeight w:val="600"/>
        </w:trPr>
        <w:tc>
          <w:tcPr>
            <w:tcW w:w="194" w:type="pct"/>
            <w:vMerge/>
            <w:tcBorders>
              <w:top w:val="single" w:sz="4" w:space="0" w:color="152935"/>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614" w:type="pct"/>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KESADARAN ANTI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(X2)</w:t>
            </w:r>
          </w:p>
        </w:tc>
        <w:tc>
          <w:tcPr>
            <w:tcW w:w="614"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0,112</w:t>
            </w:r>
          </w:p>
        </w:tc>
        <w:tc>
          <w:tcPr>
            <w:tcW w:w="66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0,066</w:t>
            </w:r>
          </w:p>
        </w:tc>
        <w:tc>
          <w:tcPr>
            <w:tcW w:w="78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0,265</w:t>
            </w:r>
          </w:p>
        </w:tc>
        <w:tc>
          <w:tcPr>
            <w:tcW w:w="61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1,700</w:t>
            </w:r>
          </w:p>
        </w:tc>
        <w:tc>
          <w:tcPr>
            <w:tcW w:w="515"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0,093</w:t>
            </w:r>
          </w:p>
        </w:tc>
      </w:tr>
      <w:tr w:rsidR="00017F97" w:rsidRPr="00236041" w:rsidTr="00C2334C">
        <w:trPr>
          <w:trHeight w:val="600"/>
        </w:trPr>
        <w:tc>
          <w:tcPr>
            <w:tcW w:w="194" w:type="pct"/>
            <w:vMerge/>
            <w:tcBorders>
              <w:top w:val="single" w:sz="4" w:space="0" w:color="152935"/>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614" w:type="pct"/>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WHISTLEBLOWING SYSTEM (X3)</w:t>
            </w:r>
          </w:p>
        </w:tc>
        <w:tc>
          <w:tcPr>
            <w:tcW w:w="614"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0,006</w:t>
            </w:r>
          </w:p>
        </w:tc>
        <w:tc>
          <w:tcPr>
            <w:tcW w:w="66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0,060</w:t>
            </w:r>
          </w:p>
        </w:tc>
        <w:tc>
          <w:tcPr>
            <w:tcW w:w="78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0,016</w:t>
            </w:r>
          </w:p>
        </w:tc>
        <w:tc>
          <w:tcPr>
            <w:tcW w:w="614"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0,102</w:t>
            </w:r>
          </w:p>
        </w:tc>
        <w:tc>
          <w:tcPr>
            <w:tcW w:w="515"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0,919</w:t>
            </w:r>
          </w:p>
        </w:tc>
      </w:tr>
      <w:tr w:rsidR="00017F97" w:rsidRPr="00236041" w:rsidTr="00C2334C">
        <w:trPr>
          <w:trHeight w:val="600"/>
        </w:trPr>
        <w:tc>
          <w:tcPr>
            <w:tcW w:w="194" w:type="pct"/>
            <w:vMerge/>
            <w:tcBorders>
              <w:top w:val="single" w:sz="4" w:space="0" w:color="152935"/>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614" w:type="pct"/>
            <w:tcBorders>
              <w:top w:val="single" w:sz="4" w:space="0" w:color="AEAEAE"/>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PROFESIONALISME AUDITOR INTERNAL (X4)</w:t>
            </w:r>
          </w:p>
        </w:tc>
        <w:tc>
          <w:tcPr>
            <w:tcW w:w="614" w:type="pct"/>
            <w:tcBorders>
              <w:top w:val="nil"/>
              <w:left w:val="single" w:sz="4" w:space="0" w:color="auto"/>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664"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0,056</w:t>
            </w:r>
          </w:p>
        </w:tc>
        <w:tc>
          <w:tcPr>
            <w:tcW w:w="783"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-0,271</w:t>
            </w:r>
          </w:p>
        </w:tc>
        <w:tc>
          <w:tcPr>
            <w:tcW w:w="614"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-1,640</w:t>
            </w:r>
          </w:p>
        </w:tc>
        <w:tc>
          <w:tcPr>
            <w:tcW w:w="515" w:type="pct"/>
            <w:tcBorders>
              <w:top w:val="single" w:sz="4" w:space="0" w:color="AEAEAE"/>
              <w:left w:val="nil"/>
              <w:bottom w:val="single" w:sz="4" w:space="0" w:color="152935"/>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0,106</w:t>
            </w:r>
          </w:p>
        </w:tc>
      </w:tr>
      <w:tr w:rsidR="00017F97" w:rsidRPr="00236041" w:rsidTr="00C2334C">
        <w:trPr>
          <w:trHeight w:val="340"/>
        </w:trPr>
        <w:tc>
          <w:tcPr>
            <w:tcW w:w="5000" w:type="pct"/>
            <w:gridSpan w:val="7"/>
            <w:tcBorders>
              <w:top w:val="nil"/>
              <w:left w:val="nil"/>
              <w:bottom w:val="nil"/>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a. Dependent Variable: Abs_Res</w:t>
            </w:r>
          </w:p>
        </w:tc>
      </w:tr>
    </w:tbl>
    <w:p w:rsidR="00017F97" w:rsidRDefault="00017F97" w:rsidP="00017F97">
      <w:pPr>
        <w:spacing w:line="480" w:lineRule="auto"/>
        <w:rPr>
          <w:sz w:val="24"/>
          <w:szCs w:val="24"/>
          <w:lang w:val="en-US"/>
        </w:rPr>
      </w:pPr>
    </w:p>
    <w:p w:rsidR="00017F97" w:rsidRPr="001F518F" w:rsidRDefault="00017F97" w:rsidP="00017F97">
      <w:pPr>
        <w:spacing w:line="480" w:lineRule="auto"/>
        <w:rPr>
          <w:b/>
          <w:sz w:val="24"/>
          <w:szCs w:val="24"/>
          <w:lang w:val="en-US"/>
        </w:rPr>
      </w:pPr>
      <w:r w:rsidRPr="001F518F">
        <w:rPr>
          <w:b/>
          <w:sz w:val="24"/>
          <w:szCs w:val="24"/>
          <w:lang w:val="en-US"/>
        </w:rPr>
        <w:t>Lampiran 5</w:t>
      </w:r>
    </w:p>
    <w:p w:rsidR="00017F97" w:rsidRPr="00871AEC" w:rsidRDefault="00017F97" w:rsidP="00017F97">
      <w:pPr>
        <w:spacing w:after="240" w:line="240" w:lineRule="auto"/>
        <w:jc w:val="center"/>
        <w:rPr>
          <w:b/>
          <w:sz w:val="24"/>
          <w:szCs w:val="24"/>
          <w:lang w:val="pt-BR"/>
        </w:rPr>
      </w:pPr>
      <w:r>
        <w:rPr>
          <w:b/>
          <w:sz w:val="24"/>
          <w:szCs w:val="24"/>
          <w:lang w:val="en-US"/>
        </w:rPr>
        <w:t>ANALISIS REGRESI LINEAR BERGANDA</w:t>
      </w:r>
    </w:p>
    <w:tbl>
      <w:tblPr>
        <w:tblW w:w="5000" w:type="pct"/>
        <w:tblLook w:val="04A0" w:firstRow="1" w:lastRow="0" w:firstColumn="1" w:lastColumn="0" w:noHBand="0" w:noVBand="1"/>
      </w:tblPr>
      <w:tblGrid>
        <w:gridCol w:w="314"/>
        <w:gridCol w:w="1886"/>
        <w:gridCol w:w="712"/>
        <w:gridCol w:w="766"/>
        <w:gridCol w:w="1246"/>
        <w:gridCol w:w="712"/>
        <w:gridCol w:w="654"/>
        <w:gridCol w:w="993"/>
        <w:gridCol w:w="654"/>
      </w:tblGrid>
      <w:tr w:rsidR="00017F97" w:rsidRPr="00236041" w:rsidTr="00C2334C">
        <w:trPr>
          <w:trHeight w:val="480"/>
        </w:trPr>
        <w:tc>
          <w:tcPr>
            <w:tcW w:w="5000" w:type="pct"/>
            <w:gridSpan w:val="9"/>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eastAsia="id-ID"/>
              </w:rPr>
            </w:pPr>
            <w:r w:rsidRPr="00236041">
              <w:rPr>
                <w:rFonts w:ascii="Arial Bold" w:eastAsia="Times New Roman" w:hAnsi="Arial Bold" w:cs="Calibri"/>
                <w:lang w:eastAsia="id-ID"/>
              </w:rPr>
              <w:lastRenderedPageBreak/>
              <w:t>Coefficients</w:t>
            </w:r>
            <w:r w:rsidRPr="00236041">
              <w:rPr>
                <w:rFonts w:ascii="Arial Bold" w:eastAsia="Times New Roman" w:hAnsi="Arial Bold" w:cs="Calibri"/>
                <w:vertAlign w:val="superscript"/>
                <w:lang w:eastAsia="id-ID"/>
              </w:rPr>
              <w:t>a</w:t>
            </w:r>
          </w:p>
        </w:tc>
      </w:tr>
      <w:tr w:rsidR="00017F97" w:rsidRPr="00236041" w:rsidTr="00C2334C">
        <w:trPr>
          <w:trHeight w:val="580"/>
        </w:trPr>
        <w:tc>
          <w:tcPr>
            <w:tcW w:w="13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Model</w:t>
            </w:r>
          </w:p>
        </w:tc>
        <w:tc>
          <w:tcPr>
            <w:tcW w:w="94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Unstandardized Coefficients</w:t>
            </w:r>
          </w:p>
        </w:tc>
        <w:tc>
          <w:tcPr>
            <w:tcW w:w="7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Standardized Coefficients</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Sig.</w:t>
            </w:r>
          </w:p>
        </w:tc>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Collinearity Statistics</w:t>
            </w:r>
          </w:p>
        </w:tc>
      </w:tr>
      <w:tr w:rsidR="00017F97" w:rsidRPr="00236041" w:rsidTr="00C2334C">
        <w:trPr>
          <w:trHeight w:val="320"/>
        </w:trPr>
        <w:tc>
          <w:tcPr>
            <w:tcW w:w="1381" w:type="pct"/>
            <w:gridSpan w:val="2"/>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w:t>
            </w:r>
          </w:p>
        </w:tc>
        <w:tc>
          <w:tcPr>
            <w:tcW w:w="50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Std. Error</w:t>
            </w:r>
          </w:p>
        </w:tc>
        <w:tc>
          <w:tcPr>
            <w:tcW w:w="7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Beta</w:t>
            </w: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Tolerance</w:t>
            </w:r>
          </w:p>
        </w:tc>
        <w:tc>
          <w:tcPr>
            <w:tcW w:w="4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VIF</w:t>
            </w:r>
          </w:p>
        </w:tc>
      </w:tr>
      <w:tr w:rsidR="00017F97" w:rsidRPr="00236041" w:rsidTr="00C2334C">
        <w:trPr>
          <w:trHeight w:val="340"/>
        </w:trPr>
        <w:tc>
          <w:tcPr>
            <w:tcW w:w="1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1</w:t>
            </w:r>
          </w:p>
        </w:tc>
        <w:tc>
          <w:tcPr>
            <w:tcW w:w="1187" w:type="pct"/>
            <w:tcBorders>
              <w:top w:val="single" w:sz="4" w:space="0" w:color="auto"/>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(Constant)</w:t>
            </w:r>
          </w:p>
        </w:tc>
        <w:tc>
          <w:tcPr>
            <w:tcW w:w="446" w:type="pct"/>
            <w:tcBorders>
              <w:top w:val="single" w:sz="4" w:space="0" w:color="auto"/>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-5,740</w:t>
            </w:r>
          </w:p>
        </w:tc>
        <w:tc>
          <w:tcPr>
            <w:tcW w:w="503"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3,894</w:t>
            </w:r>
          </w:p>
        </w:tc>
        <w:tc>
          <w:tcPr>
            <w:tcW w:w="783" w:type="pct"/>
            <w:tcBorders>
              <w:top w:val="single" w:sz="4" w:space="0" w:color="auto"/>
              <w:left w:val="nil"/>
              <w:bottom w:val="single" w:sz="4" w:space="0" w:color="AEAEAE"/>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446"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-1,474</w:t>
            </w:r>
          </w:p>
        </w:tc>
        <w:tc>
          <w:tcPr>
            <w:tcW w:w="409"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0,145</w:t>
            </w:r>
          </w:p>
        </w:tc>
        <w:tc>
          <w:tcPr>
            <w:tcW w:w="623" w:type="pct"/>
            <w:tcBorders>
              <w:top w:val="single" w:sz="4" w:space="0" w:color="auto"/>
              <w:left w:val="nil"/>
              <w:bottom w:val="single" w:sz="4" w:space="0" w:color="AEAEAE"/>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409" w:type="pct"/>
            <w:tcBorders>
              <w:top w:val="nil"/>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r>
      <w:tr w:rsidR="00017F97" w:rsidRPr="00236041" w:rsidTr="00C2334C">
        <w:trPr>
          <w:trHeight w:val="600"/>
        </w:trPr>
        <w:tc>
          <w:tcPr>
            <w:tcW w:w="1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87" w:type="pct"/>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SISTEM PENGENDALIAN INTERNAL (X1)</w:t>
            </w:r>
          </w:p>
        </w:tc>
        <w:tc>
          <w:tcPr>
            <w:tcW w:w="446"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0,228</w:t>
            </w:r>
          </w:p>
        </w:tc>
        <w:tc>
          <w:tcPr>
            <w:tcW w:w="50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78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0,198</w:t>
            </w:r>
          </w:p>
        </w:tc>
        <w:tc>
          <w:tcPr>
            <w:tcW w:w="44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2,472</w:t>
            </w:r>
          </w:p>
        </w:tc>
        <w:tc>
          <w:tcPr>
            <w:tcW w:w="40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0,016</w:t>
            </w:r>
          </w:p>
        </w:tc>
        <w:tc>
          <w:tcPr>
            <w:tcW w:w="62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0,729</w:t>
            </w:r>
          </w:p>
        </w:tc>
        <w:tc>
          <w:tcPr>
            <w:tcW w:w="409" w:type="pct"/>
            <w:tcBorders>
              <w:top w:val="single" w:sz="4" w:space="0" w:color="AEAEAE"/>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1,371</w:t>
            </w:r>
          </w:p>
        </w:tc>
      </w:tr>
      <w:tr w:rsidR="00017F97" w:rsidRPr="00236041" w:rsidTr="00C2334C">
        <w:trPr>
          <w:trHeight w:val="600"/>
        </w:trPr>
        <w:tc>
          <w:tcPr>
            <w:tcW w:w="1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87" w:type="pct"/>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KESADARAN ANTI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(X2)</w:t>
            </w:r>
          </w:p>
        </w:tc>
        <w:tc>
          <w:tcPr>
            <w:tcW w:w="446"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0,275</w:t>
            </w:r>
          </w:p>
        </w:tc>
        <w:tc>
          <w:tcPr>
            <w:tcW w:w="50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0,108</w:t>
            </w:r>
          </w:p>
        </w:tc>
        <w:tc>
          <w:tcPr>
            <w:tcW w:w="78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0,236</w:t>
            </w:r>
          </w:p>
        </w:tc>
        <w:tc>
          <w:tcPr>
            <w:tcW w:w="44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2,551</w:t>
            </w:r>
          </w:p>
        </w:tc>
        <w:tc>
          <w:tcPr>
            <w:tcW w:w="40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0,013</w:t>
            </w:r>
          </w:p>
        </w:tc>
        <w:tc>
          <w:tcPr>
            <w:tcW w:w="62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0,544</w:t>
            </w:r>
          </w:p>
        </w:tc>
        <w:tc>
          <w:tcPr>
            <w:tcW w:w="409" w:type="pct"/>
            <w:tcBorders>
              <w:top w:val="single" w:sz="4" w:space="0" w:color="AEAEAE"/>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1,840</w:t>
            </w:r>
          </w:p>
        </w:tc>
      </w:tr>
      <w:tr w:rsidR="00017F97" w:rsidRPr="00236041" w:rsidTr="00C2334C">
        <w:trPr>
          <w:trHeight w:val="600"/>
        </w:trPr>
        <w:tc>
          <w:tcPr>
            <w:tcW w:w="1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87" w:type="pct"/>
            <w:tcBorders>
              <w:top w:val="single" w:sz="4" w:space="0" w:color="AEAEAE"/>
              <w:left w:val="single" w:sz="4" w:space="0" w:color="auto"/>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WHISTLEBLOWING SYSTEM (X3)</w:t>
            </w:r>
          </w:p>
        </w:tc>
        <w:tc>
          <w:tcPr>
            <w:tcW w:w="446" w:type="pct"/>
            <w:tcBorders>
              <w:top w:val="nil"/>
              <w:left w:val="single" w:sz="4" w:space="0" w:color="auto"/>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0,216</w:t>
            </w:r>
          </w:p>
        </w:tc>
        <w:tc>
          <w:tcPr>
            <w:tcW w:w="50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0,098</w:t>
            </w:r>
          </w:p>
        </w:tc>
        <w:tc>
          <w:tcPr>
            <w:tcW w:w="78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0,211</w:t>
            </w:r>
          </w:p>
        </w:tc>
        <w:tc>
          <w:tcPr>
            <w:tcW w:w="446"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2,218</w:t>
            </w:r>
          </w:p>
        </w:tc>
        <w:tc>
          <w:tcPr>
            <w:tcW w:w="409"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0,030</w:t>
            </w:r>
          </w:p>
        </w:tc>
        <w:tc>
          <w:tcPr>
            <w:tcW w:w="623"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0,517</w:t>
            </w:r>
          </w:p>
        </w:tc>
        <w:tc>
          <w:tcPr>
            <w:tcW w:w="409" w:type="pct"/>
            <w:tcBorders>
              <w:top w:val="single" w:sz="4" w:space="0" w:color="AEAEAE"/>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1,935</w:t>
            </w:r>
          </w:p>
        </w:tc>
      </w:tr>
      <w:tr w:rsidR="00017F97" w:rsidRPr="00236041" w:rsidTr="00C2334C">
        <w:trPr>
          <w:trHeight w:val="600"/>
        </w:trPr>
        <w:tc>
          <w:tcPr>
            <w:tcW w:w="1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187" w:type="pct"/>
            <w:tcBorders>
              <w:top w:val="single" w:sz="4" w:space="0" w:color="AEAEAE"/>
              <w:left w:val="single" w:sz="4" w:space="0" w:color="auto"/>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PROFESIONALISME AUDITOR INTERNAL (X4)</w:t>
            </w:r>
          </w:p>
        </w:tc>
        <w:tc>
          <w:tcPr>
            <w:tcW w:w="446" w:type="pct"/>
            <w:tcBorders>
              <w:top w:val="nil"/>
              <w:left w:val="single" w:sz="4" w:space="0" w:color="auto"/>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0,375</w:t>
            </w:r>
          </w:p>
        </w:tc>
        <w:tc>
          <w:tcPr>
            <w:tcW w:w="503"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783"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0,401</w:t>
            </w:r>
          </w:p>
        </w:tc>
        <w:tc>
          <w:tcPr>
            <w:tcW w:w="446"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4,070</w:t>
            </w:r>
          </w:p>
        </w:tc>
        <w:tc>
          <w:tcPr>
            <w:tcW w:w="409"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0,000</w:t>
            </w:r>
          </w:p>
        </w:tc>
        <w:tc>
          <w:tcPr>
            <w:tcW w:w="623"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0,481</w:t>
            </w:r>
          </w:p>
        </w:tc>
        <w:tc>
          <w:tcPr>
            <w:tcW w:w="409" w:type="pct"/>
            <w:tcBorders>
              <w:top w:val="single" w:sz="4" w:space="0" w:color="AEAEAE"/>
              <w:left w:val="nil"/>
              <w:bottom w:val="single" w:sz="4" w:space="0" w:color="152935"/>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2,078</w:t>
            </w:r>
          </w:p>
        </w:tc>
      </w:tr>
      <w:tr w:rsidR="00017F97" w:rsidRPr="00236041" w:rsidTr="00C2334C">
        <w:trPr>
          <w:trHeight w:val="340"/>
        </w:trPr>
        <w:tc>
          <w:tcPr>
            <w:tcW w:w="5000" w:type="pct"/>
            <w:gridSpan w:val="9"/>
            <w:tcBorders>
              <w:top w:val="nil"/>
              <w:left w:val="nil"/>
              <w:bottom w:val="nil"/>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a. Dependent Variable: UPAYA PENCEGAHAN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(Y)</w:t>
            </w:r>
          </w:p>
        </w:tc>
      </w:tr>
    </w:tbl>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p>
    <w:p w:rsidR="00017F97" w:rsidRPr="00236041" w:rsidRDefault="00017F97" w:rsidP="00017F97">
      <w:pPr>
        <w:spacing w:line="480" w:lineRule="auto"/>
        <w:rPr>
          <w:sz w:val="24"/>
          <w:szCs w:val="24"/>
          <w:lang w:val="en-US"/>
        </w:rPr>
      </w:pPr>
    </w:p>
    <w:p w:rsidR="00017F97" w:rsidRPr="008B4BBE" w:rsidRDefault="00017F97" w:rsidP="00017F97">
      <w:pPr>
        <w:spacing w:line="240" w:lineRule="auto"/>
        <w:rPr>
          <w:b/>
          <w:sz w:val="24"/>
          <w:szCs w:val="24"/>
          <w:lang w:val="en-US"/>
        </w:rPr>
      </w:pPr>
      <w:r w:rsidRPr="008B4BBE">
        <w:rPr>
          <w:b/>
          <w:sz w:val="24"/>
          <w:szCs w:val="24"/>
          <w:lang w:val="en-US"/>
        </w:rPr>
        <w:t>Lampiran 7</w:t>
      </w:r>
    </w:p>
    <w:p w:rsidR="00017F97" w:rsidRPr="00871AEC" w:rsidRDefault="00017F97" w:rsidP="00017F97">
      <w:pPr>
        <w:spacing w:line="240" w:lineRule="auto"/>
        <w:jc w:val="center"/>
        <w:rPr>
          <w:b/>
          <w:sz w:val="24"/>
          <w:szCs w:val="24"/>
          <w:lang w:val="en-US"/>
        </w:rPr>
      </w:pPr>
      <w:r>
        <w:rPr>
          <w:b/>
          <w:sz w:val="24"/>
          <w:szCs w:val="24"/>
          <w:lang w:val="en-US"/>
        </w:rPr>
        <w:t>UJI HIPOTESIS</w:t>
      </w:r>
    </w:p>
    <w:p w:rsidR="00017F97" w:rsidRDefault="00017F97" w:rsidP="00017F97">
      <w:pPr>
        <w:spacing w:line="240" w:lineRule="auto"/>
        <w:rPr>
          <w:sz w:val="24"/>
          <w:szCs w:val="24"/>
          <w:lang w:val="en-US"/>
        </w:rPr>
      </w:pPr>
      <w:r>
        <w:rPr>
          <w:sz w:val="24"/>
          <w:szCs w:val="24"/>
          <w:lang w:val="en-US"/>
        </w:rPr>
        <w:t>Uji Koefisien Determinasi (R2)</w:t>
      </w:r>
    </w:p>
    <w:tbl>
      <w:tblPr>
        <w:tblW w:w="5000" w:type="pct"/>
        <w:tblLook w:val="04A0" w:firstRow="1" w:lastRow="0" w:firstColumn="1" w:lastColumn="0" w:noHBand="0" w:noVBand="1"/>
      </w:tblPr>
      <w:tblGrid>
        <w:gridCol w:w="2061"/>
        <w:gridCol w:w="2061"/>
        <w:gridCol w:w="1189"/>
        <w:gridCol w:w="1189"/>
        <w:gridCol w:w="1427"/>
      </w:tblGrid>
      <w:tr w:rsidR="00017F97" w:rsidRPr="00236041" w:rsidTr="00C2334C">
        <w:trPr>
          <w:trHeight w:val="480"/>
        </w:trPr>
        <w:tc>
          <w:tcPr>
            <w:tcW w:w="5000" w:type="pct"/>
            <w:gridSpan w:val="5"/>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ind w:left="720"/>
              <w:jc w:val="center"/>
              <w:rPr>
                <w:rFonts w:ascii="Arial Bold" w:eastAsia="Times New Roman" w:hAnsi="Arial Bold" w:cs="Calibri"/>
                <w:b/>
                <w:bCs/>
                <w:lang w:eastAsia="id-ID"/>
              </w:rPr>
            </w:pPr>
            <w:r w:rsidRPr="00236041">
              <w:rPr>
                <w:rFonts w:ascii="Arial Bold" w:eastAsia="Times New Roman" w:hAnsi="Arial Bold" w:cs="Calibri"/>
                <w:lang w:eastAsia="id-ID"/>
              </w:rPr>
              <w:t>Model Summary</w:t>
            </w:r>
            <w:r w:rsidRPr="00236041">
              <w:rPr>
                <w:rFonts w:ascii="Arial Bold" w:eastAsia="Times New Roman" w:hAnsi="Arial Bold" w:cs="Calibri"/>
                <w:vertAlign w:val="superscript"/>
                <w:lang w:eastAsia="id-ID"/>
              </w:rPr>
              <w:t>b</w:t>
            </w:r>
          </w:p>
        </w:tc>
      </w:tr>
      <w:tr w:rsidR="00017F97" w:rsidRPr="00236041" w:rsidTr="00C2334C">
        <w:trPr>
          <w:trHeight w:val="580"/>
        </w:trPr>
        <w:tc>
          <w:tcPr>
            <w:tcW w:w="13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Model</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R Square</w:t>
            </w:r>
          </w:p>
        </w:tc>
        <w:tc>
          <w:tcPr>
            <w:tcW w:w="7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Adjusted R Square</w:t>
            </w:r>
          </w:p>
        </w:tc>
        <w:tc>
          <w:tcPr>
            <w:tcW w:w="7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Std. Error of the Estimate</w:t>
            </w:r>
          </w:p>
        </w:tc>
      </w:tr>
      <w:tr w:rsidR="00017F97" w:rsidRPr="00236041" w:rsidTr="00C2334C">
        <w:trPr>
          <w:trHeight w:val="360"/>
        </w:trPr>
        <w:tc>
          <w:tcPr>
            <w:tcW w:w="1300" w:type="pct"/>
            <w:tcBorders>
              <w:top w:val="single" w:sz="4" w:space="0" w:color="auto"/>
              <w:left w:val="single" w:sz="4" w:space="0" w:color="auto"/>
              <w:bottom w:val="single" w:sz="4" w:space="0" w:color="auto"/>
              <w:right w:val="single" w:sz="4" w:space="0" w:color="auto"/>
            </w:tcBorders>
            <w:shd w:val="clear" w:color="000000" w:fill="E0E0E0"/>
            <w:noWrap/>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1</w:t>
            </w:r>
          </w:p>
        </w:tc>
        <w:tc>
          <w:tcPr>
            <w:tcW w:w="1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,818</w:t>
            </w:r>
            <w:r w:rsidRPr="00236041">
              <w:rPr>
                <w:rFonts w:ascii="Arial" w:eastAsia="Times New Roman" w:hAnsi="Arial" w:cs="Arial"/>
                <w:sz w:val="18"/>
                <w:szCs w:val="18"/>
                <w:vertAlign w:val="superscript"/>
                <w:lang w:eastAsia="id-ID"/>
              </w:rPr>
              <w:t>a</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0,669</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0,650</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3,496</w:t>
            </w:r>
          </w:p>
        </w:tc>
      </w:tr>
      <w:tr w:rsidR="00017F97" w:rsidRPr="00236041" w:rsidTr="00C2334C">
        <w:trPr>
          <w:trHeight w:val="77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a. Predictors: (Constant), PROFESIONALISME AUDITOR INTERNAL (X4), SISTEM PENGENDALIAN INTERNAL (X1), KESADARAN ANTI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(X2), WHISTLEBLOWING SYSTEM (X3)</w:t>
            </w:r>
          </w:p>
        </w:tc>
      </w:tr>
      <w:tr w:rsidR="00017F97" w:rsidRPr="00236041" w:rsidTr="00C2334C">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b. Dependent Variable: UPAYA PENCEGAHAN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(Y)</w:t>
            </w:r>
          </w:p>
        </w:tc>
      </w:tr>
    </w:tbl>
    <w:p w:rsidR="00017F97" w:rsidRPr="00236041" w:rsidRDefault="00017F97" w:rsidP="00017F97">
      <w:pPr>
        <w:spacing w:line="480" w:lineRule="auto"/>
        <w:rPr>
          <w:sz w:val="24"/>
          <w:szCs w:val="24"/>
          <w:lang w:val="en-US"/>
        </w:rPr>
      </w:pPr>
    </w:p>
    <w:p w:rsidR="00017F97" w:rsidRDefault="00017F97" w:rsidP="00017F97">
      <w:pPr>
        <w:spacing w:line="240" w:lineRule="auto"/>
        <w:rPr>
          <w:sz w:val="24"/>
          <w:szCs w:val="24"/>
          <w:lang w:val="en-US"/>
        </w:rPr>
      </w:pPr>
      <w:r>
        <w:rPr>
          <w:sz w:val="24"/>
          <w:szCs w:val="24"/>
          <w:lang w:val="en-US"/>
        </w:rPr>
        <w:t>Uji Statistik (t)</w:t>
      </w:r>
    </w:p>
    <w:tbl>
      <w:tblPr>
        <w:tblW w:w="0" w:type="dxa"/>
        <w:tblLook w:val="04A0" w:firstRow="1" w:lastRow="0" w:firstColumn="1" w:lastColumn="0" w:noHBand="0" w:noVBand="1"/>
      </w:tblPr>
      <w:tblGrid>
        <w:gridCol w:w="317"/>
        <w:gridCol w:w="1912"/>
        <w:gridCol w:w="731"/>
        <w:gridCol w:w="731"/>
        <w:gridCol w:w="1261"/>
        <w:gridCol w:w="660"/>
        <w:gridCol w:w="660"/>
        <w:gridCol w:w="1005"/>
        <w:gridCol w:w="660"/>
      </w:tblGrid>
      <w:tr w:rsidR="00017F97" w:rsidRPr="00236041" w:rsidTr="00C2334C">
        <w:trPr>
          <w:trHeight w:val="480"/>
        </w:trPr>
        <w:tc>
          <w:tcPr>
            <w:tcW w:w="0" w:type="dxa"/>
            <w:gridSpan w:val="9"/>
            <w:tcBorders>
              <w:top w:val="nil"/>
              <w:left w:val="nil"/>
              <w:bottom w:val="single" w:sz="4" w:space="0" w:color="auto"/>
              <w:right w:val="nil"/>
            </w:tcBorders>
            <w:shd w:val="clear" w:color="auto" w:fill="auto"/>
            <w:vAlign w:val="center"/>
            <w:hideMark/>
          </w:tcPr>
          <w:p w:rsidR="00017F97" w:rsidRPr="00236041" w:rsidRDefault="00017F97" w:rsidP="00C2334C">
            <w:pPr>
              <w:spacing w:line="240" w:lineRule="auto"/>
              <w:jc w:val="center"/>
              <w:rPr>
                <w:rFonts w:ascii="Arial Bold" w:eastAsia="Times New Roman" w:hAnsi="Arial Bold" w:cs="Calibri"/>
                <w:b/>
                <w:bCs/>
                <w:lang w:eastAsia="id-ID"/>
              </w:rPr>
            </w:pPr>
            <w:r w:rsidRPr="00236041">
              <w:rPr>
                <w:rFonts w:ascii="Arial Bold" w:eastAsia="Times New Roman" w:hAnsi="Arial Bold" w:cs="Calibri"/>
                <w:lang w:eastAsia="id-ID"/>
              </w:rPr>
              <w:t>Coefficients</w:t>
            </w:r>
            <w:r w:rsidRPr="00236041">
              <w:rPr>
                <w:rFonts w:ascii="Arial Bold" w:eastAsia="Times New Roman" w:hAnsi="Arial Bold" w:cs="Calibri"/>
                <w:vertAlign w:val="superscript"/>
                <w:lang w:eastAsia="id-ID"/>
              </w:rPr>
              <w:t>a</w:t>
            </w:r>
          </w:p>
        </w:tc>
      </w:tr>
      <w:tr w:rsidR="00017F97" w:rsidRPr="00236041" w:rsidTr="00C2334C">
        <w:trPr>
          <w:trHeight w:val="580"/>
        </w:trPr>
        <w:tc>
          <w:tcPr>
            <w:tcW w:w="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Model</w:t>
            </w:r>
          </w:p>
        </w:tc>
        <w:tc>
          <w:tcPr>
            <w:tcW w:w="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Unstandardized Coefficients</w:t>
            </w:r>
          </w:p>
        </w:tc>
        <w:tc>
          <w:tcPr>
            <w:tcW w:w="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Standardized Coefficients</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Sig.</w:t>
            </w:r>
          </w:p>
        </w:tc>
        <w:tc>
          <w:tcPr>
            <w:tcW w:w="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Collinearity Statistics</w:t>
            </w:r>
          </w:p>
        </w:tc>
      </w:tr>
      <w:tr w:rsidR="00017F97" w:rsidRPr="00236041" w:rsidTr="00C2334C">
        <w:trPr>
          <w:trHeight w:val="320"/>
        </w:trPr>
        <w:tc>
          <w:tcPr>
            <w:tcW w:w="0" w:type="dxa"/>
            <w:gridSpan w:val="2"/>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w:t>
            </w:r>
          </w:p>
        </w:tc>
        <w:tc>
          <w:tcPr>
            <w:tcW w:w="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Std. Error</w:t>
            </w:r>
          </w:p>
        </w:tc>
        <w:tc>
          <w:tcPr>
            <w:tcW w:w="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Beta</w:t>
            </w:r>
          </w:p>
        </w:tc>
        <w:tc>
          <w:tcPr>
            <w:tcW w:w="0"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Tolerance</w:t>
            </w:r>
          </w:p>
        </w:tc>
        <w:tc>
          <w:tcPr>
            <w:tcW w:w="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VIF</w:t>
            </w:r>
          </w:p>
        </w:tc>
      </w:tr>
      <w:tr w:rsidR="00017F97" w:rsidRPr="00236041" w:rsidTr="00C2334C">
        <w:trPr>
          <w:trHeight w:val="340"/>
        </w:trPr>
        <w:tc>
          <w:tcPr>
            <w:tcW w:w="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1</w:t>
            </w:r>
          </w:p>
        </w:tc>
        <w:tc>
          <w:tcPr>
            <w:tcW w:w="0" w:type="dxa"/>
            <w:tcBorders>
              <w:top w:val="single" w:sz="4" w:space="0" w:color="auto"/>
              <w:left w:val="single" w:sz="4" w:space="0" w:color="auto"/>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(Constant)</w:t>
            </w:r>
          </w:p>
        </w:tc>
        <w:tc>
          <w:tcPr>
            <w:tcW w:w="0" w:type="dxa"/>
            <w:tcBorders>
              <w:top w:val="single" w:sz="4" w:space="0" w:color="auto"/>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-5,740</w:t>
            </w:r>
          </w:p>
        </w:tc>
        <w:tc>
          <w:tcPr>
            <w:tcW w:w="0" w:type="dxa"/>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3,894</w:t>
            </w:r>
          </w:p>
        </w:tc>
        <w:tc>
          <w:tcPr>
            <w:tcW w:w="0" w:type="dxa"/>
            <w:tcBorders>
              <w:top w:val="single" w:sz="4" w:space="0" w:color="auto"/>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0" w:type="dxa"/>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-1,474</w:t>
            </w:r>
          </w:p>
        </w:tc>
        <w:tc>
          <w:tcPr>
            <w:tcW w:w="0" w:type="dxa"/>
            <w:tcBorders>
              <w:top w:val="single" w:sz="4" w:space="0" w:color="auto"/>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0,145</w:t>
            </w:r>
          </w:p>
        </w:tc>
        <w:tc>
          <w:tcPr>
            <w:tcW w:w="0" w:type="dxa"/>
            <w:tcBorders>
              <w:top w:val="single" w:sz="4" w:space="0" w:color="auto"/>
              <w:left w:val="nil"/>
              <w:bottom w:val="single" w:sz="4" w:space="0" w:color="AEAEAE"/>
              <w:right w:val="single" w:sz="4" w:space="0" w:color="E0E0E0"/>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0" w:type="dxa"/>
            <w:tcBorders>
              <w:top w:val="single" w:sz="4" w:space="0" w:color="auto"/>
              <w:left w:val="nil"/>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r>
      <w:tr w:rsidR="00017F97" w:rsidRPr="00236041" w:rsidTr="00C2334C">
        <w:trPr>
          <w:trHeight w:val="600"/>
        </w:trPr>
        <w:tc>
          <w:tcPr>
            <w:tcW w:w="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tcBorders>
              <w:top w:val="nil"/>
              <w:left w:val="single" w:sz="4" w:space="0" w:color="auto"/>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SISTEM PENGENDALIAN INTERNAL (X1)</w:t>
            </w:r>
          </w:p>
        </w:tc>
        <w:tc>
          <w:tcPr>
            <w:tcW w:w="0" w:type="dxa"/>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0,228</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0,198</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2,472</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0,016</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0,729</w:t>
            </w:r>
          </w:p>
        </w:tc>
        <w:tc>
          <w:tcPr>
            <w:tcW w:w="0" w:type="dxa"/>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1,371</w:t>
            </w:r>
          </w:p>
        </w:tc>
      </w:tr>
      <w:tr w:rsidR="00017F97" w:rsidRPr="00236041" w:rsidTr="00C2334C">
        <w:trPr>
          <w:trHeight w:val="600"/>
        </w:trPr>
        <w:tc>
          <w:tcPr>
            <w:tcW w:w="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tcBorders>
              <w:top w:val="nil"/>
              <w:left w:val="single" w:sz="4" w:space="0" w:color="auto"/>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KESADARAN ANTI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(X2)</w:t>
            </w:r>
          </w:p>
        </w:tc>
        <w:tc>
          <w:tcPr>
            <w:tcW w:w="0" w:type="dxa"/>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0,275</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0,108</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0,236</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2,551</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0,013</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0,544</w:t>
            </w:r>
          </w:p>
        </w:tc>
        <w:tc>
          <w:tcPr>
            <w:tcW w:w="0" w:type="dxa"/>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1,840</w:t>
            </w:r>
          </w:p>
        </w:tc>
      </w:tr>
      <w:tr w:rsidR="00017F97" w:rsidRPr="00236041" w:rsidTr="00C2334C">
        <w:trPr>
          <w:trHeight w:val="600"/>
        </w:trPr>
        <w:tc>
          <w:tcPr>
            <w:tcW w:w="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tcBorders>
              <w:top w:val="nil"/>
              <w:left w:val="single" w:sz="4" w:space="0" w:color="auto"/>
              <w:bottom w:val="single" w:sz="4" w:space="0" w:color="AEAEAE"/>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WHISTLEBLOWING SYSTEM (X3)</w:t>
            </w:r>
          </w:p>
        </w:tc>
        <w:tc>
          <w:tcPr>
            <w:tcW w:w="0" w:type="dxa"/>
            <w:tcBorders>
              <w:top w:val="nil"/>
              <w:left w:val="single" w:sz="4" w:space="0" w:color="auto"/>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0,216</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0,098</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0,211</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2,218</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0,030</w:t>
            </w:r>
          </w:p>
        </w:tc>
        <w:tc>
          <w:tcPr>
            <w:tcW w:w="0" w:type="dxa"/>
            <w:tcBorders>
              <w:top w:val="nil"/>
              <w:left w:val="nil"/>
              <w:bottom w:val="single" w:sz="4" w:space="0" w:color="AEAEAE"/>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0,517</w:t>
            </w:r>
          </w:p>
        </w:tc>
        <w:tc>
          <w:tcPr>
            <w:tcW w:w="0" w:type="dxa"/>
            <w:tcBorders>
              <w:top w:val="single" w:sz="4" w:space="0" w:color="AEAEAE"/>
              <w:left w:val="nil"/>
              <w:bottom w:val="single" w:sz="4" w:space="0" w:color="AEAEAE"/>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1,935</w:t>
            </w:r>
          </w:p>
        </w:tc>
      </w:tr>
      <w:tr w:rsidR="00017F97" w:rsidRPr="00236041" w:rsidTr="00C2334C">
        <w:trPr>
          <w:trHeight w:val="600"/>
        </w:trPr>
        <w:tc>
          <w:tcPr>
            <w:tcW w:w="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0" w:type="dxa"/>
            <w:tcBorders>
              <w:top w:val="nil"/>
              <w:left w:val="single" w:sz="4" w:space="0" w:color="auto"/>
              <w:bottom w:val="single" w:sz="4" w:space="0" w:color="152935"/>
              <w:right w:val="single" w:sz="4" w:space="0" w:color="auto"/>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PROFESIONALISME AUDITOR INTERNAL (X4)</w:t>
            </w:r>
          </w:p>
        </w:tc>
        <w:tc>
          <w:tcPr>
            <w:tcW w:w="0" w:type="dxa"/>
            <w:tcBorders>
              <w:top w:val="nil"/>
              <w:left w:val="single" w:sz="4" w:space="0" w:color="auto"/>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0,375</w:t>
            </w:r>
          </w:p>
        </w:tc>
        <w:tc>
          <w:tcPr>
            <w:tcW w:w="0" w:type="dxa"/>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0,092</w:t>
            </w:r>
          </w:p>
        </w:tc>
        <w:tc>
          <w:tcPr>
            <w:tcW w:w="0" w:type="dxa"/>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0,401</w:t>
            </w:r>
          </w:p>
        </w:tc>
        <w:tc>
          <w:tcPr>
            <w:tcW w:w="0" w:type="dxa"/>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4,070</w:t>
            </w:r>
          </w:p>
        </w:tc>
        <w:tc>
          <w:tcPr>
            <w:tcW w:w="0" w:type="dxa"/>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0,000</w:t>
            </w:r>
          </w:p>
        </w:tc>
        <w:tc>
          <w:tcPr>
            <w:tcW w:w="0" w:type="dxa"/>
            <w:tcBorders>
              <w:top w:val="nil"/>
              <w:left w:val="nil"/>
              <w:bottom w:val="single" w:sz="4" w:space="0" w:color="152935"/>
              <w:right w:val="single" w:sz="4" w:space="0" w:color="E0E0E0"/>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0,481</w:t>
            </w:r>
          </w:p>
        </w:tc>
        <w:tc>
          <w:tcPr>
            <w:tcW w:w="0" w:type="dxa"/>
            <w:tcBorders>
              <w:top w:val="single" w:sz="4" w:space="0" w:color="AEAEAE"/>
              <w:left w:val="nil"/>
              <w:bottom w:val="single" w:sz="4" w:space="0" w:color="152935"/>
              <w:right w:val="single" w:sz="4" w:space="0" w:color="auto"/>
            </w:tcBorders>
            <w:shd w:val="clear" w:color="auto" w:fill="auto"/>
            <w:noWrap/>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2,078</w:t>
            </w:r>
          </w:p>
        </w:tc>
      </w:tr>
      <w:tr w:rsidR="00017F97" w:rsidRPr="00236041" w:rsidTr="00C2334C">
        <w:trPr>
          <w:trHeight w:val="340"/>
        </w:trPr>
        <w:tc>
          <w:tcPr>
            <w:tcW w:w="0" w:type="dxa"/>
            <w:gridSpan w:val="9"/>
            <w:tcBorders>
              <w:top w:val="nil"/>
              <w:left w:val="nil"/>
              <w:bottom w:val="nil"/>
              <w:right w:val="nil"/>
            </w:tcBorders>
            <w:shd w:val="clear" w:color="auto" w:fill="auto"/>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a. Dependent Variable: UPAYA PENCEGAHAN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(Y)</w:t>
            </w:r>
          </w:p>
        </w:tc>
      </w:tr>
    </w:tbl>
    <w:p w:rsidR="00017F97" w:rsidRPr="00236041" w:rsidRDefault="00017F97" w:rsidP="00017F97">
      <w:pPr>
        <w:spacing w:line="480" w:lineRule="auto"/>
        <w:rPr>
          <w:sz w:val="24"/>
          <w:szCs w:val="24"/>
          <w:lang w:val="en-US"/>
        </w:rPr>
      </w:pPr>
      <w:r>
        <w:rPr>
          <w:sz w:val="24"/>
          <w:szCs w:val="24"/>
          <w:lang w:val="en-US"/>
        </w:rPr>
        <w:t>Uji Kelayakan Model (f)</w:t>
      </w:r>
    </w:p>
    <w:tbl>
      <w:tblPr>
        <w:tblW w:w="5000" w:type="pct"/>
        <w:tblLook w:val="04A0" w:firstRow="1" w:lastRow="0" w:firstColumn="1" w:lastColumn="0" w:noHBand="0" w:noVBand="1"/>
      </w:tblPr>
      <w:tblGrid>
        <w:gridCol w:w="317"/>
        <w:gridCol w:w="2592"/>
        <w:gridCol w:w="1084"/>
        <w:gridCol w:w="1006"/>
        <w:gridCol w:w="1006"/>
        <w:gridCol w:w="1006"/>
        <w:gridCol w:w="926"/>
      </w:tblGrid>
      <w:tr w:rsidR="00017F97" w:rsidRPr="00236041" w:rsidTr="00C2334C">
        <w:trPr>
          <w:trHeight w:val="480"/>
        </w:trPr>
        <w:tc>
          <w:tcPr>
            <w:tcW w:w="5000" w:type="pct"/>
            <w:gridSpan w:val="7"/>
            <w:tcBorders>
              <w:top w:val="nil"/>
              <w:left w:val="nil"/>
              <w:bottom w:val="nil"/>
              <w:right w:val="nil"/>
            </w:tcBorders>
            <w:shd w:val="clear" w:color="auto" w:fill="auto"/>
            <w:vAlign w:val="center"/>
            <w:hideMark/>
          </w:tcPr>
          <w:p w:rsidR="00017F97" w:rsidRPr="00236041" w:rsidRDefault="00017F97" w:rsidP="00C2334C">
            <w:pPr>
              <w:spacing w:line="240" w:lineRule="auto"/>
              <w:ind w:left="720"/>
              <w:jc w:val="center"/>
              <w:rPr>
                <w:rFonts w:ascii="Arial Bold" w:eastAsia="Times New Roman" w:hAnsi="Arial Bold" w:cs="Calibri"/>
                <w:b/>
                <w:bCs/>
                <w:lang w:eastAsia="id-ID"/>
              </w:rPr>
            </w:pPr>
            <w:r w:rsidRPr="00236041">
              <w:rPr>
                <w:rFonts w:ascii="Arial Bold" w:eastAsia="Times New Roman" w:hAnsi="Arial Bold" w:cs="Calibri"/>
                <w:lang w:eastAsia="id-ID"/>
              </w:rPr>
              <w:t>ANOVA</w:t>
            </w:r>
            <w:r w:rsidRPr="00236041">
              <w:rPr>
                <w:rFonts w:ascii="Arial Bold" w:eastAsia="Times New Roman" w:hAnsi="Arial Bold" w:cs="Calibri"/>
                <w:vertAlign w:val="superscript"/>
                <w:lang w:eastAsia="id-ID"/>
              </w:rPr>
              <w:t>a</w:t>
            </w:r>
          </w:p>
        </w:tc>
      </w:tr>
      <w:tr w:rsidR="00017F97" w:rsidRPr="00236041" w:rsidTr="00C2334C">
        <w:trPr>
          <w:trHeight w:val="580"/>
        </w:trPr>
        <w:tc>
          <w:tcPr>
            <w:tcW w:w="17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Model</w:t>
            </w:r>
          </w:p>
        </w:tc>
        <w:tc>
          <w:tcPr>
            <w:tcW w:w="7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Sum of Squares</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df</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Mean Square</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F</w:t>
            </w:r>
          </w:p>
        </w:tc>
        <w:tc>
          <w:tcPr>
            <w:tcW w:w="450" w:type="pct"/>
            <w:tcBorders>
              <w:top w:val="single" w:sz="4" w:space="0" w:color="auto"/>
              <w:left w:val="single" w:sz="4" w:space="0" w:color="auto"/>
              <w:right w:val="single" w:sz="4" w:space="0" w:color="auto"/>
            </w:tcBorders>
            <w:shd w:val="clear" w:color="auto" w:fill="auto"/>
            <w:vAlign w:val="bottom"/>
            <w:hideMark/>
          </w:tcPr>
          <w:p w:rsidR="00017F97" w:rsidRPr="00236041" w:rsidRDefault="00017F97" w:rsidP="00C2334C">
            <w:pPr>
              <w:spacing w:line="240" w:lineRule="auto"/>
              <w:jc w:val="center"/>
              <w:rPr>
                <w:rFonts w:ascii="Arial" w:eastAsia="Times New Roman" w:hAnsi="Arial" w:cs="Arial"/>
                <w:sz w:val="18"/>
                <w:szCs w:val="18"/>
                <w:lang w:eastAsia="id-ID"/>
              </w:rPr>
            </w:pPr>
            <w:r w:rsidRPr="00236041">
              <w:rPr>
                <w:rFonts w:ascii="Arial" w:eastAsia="Times New Roman" w:hAnsi="Arial" w:cs="Arial"/>
                <w:sz w:val="18"/>
                <w:szCs w:val="18"/>
                <w:lang w:eastAsia="id-ID"/>
              </w:rPr>
              <w:t>Sig.</w:t>
            </w:r>
          </w:p>
        </w:tc>
      </w:tr>
      <w:tr w:rsidR="00017F97" w:rsidRPr="00236041" w:rsidTr="00C2334C">
        <w:trPr>
          <w:trHeight w:val="360"/>
        </w:trPr>
        <w:tc>
          <w:tcPr>
            <w:tcW w:w="100" w:type="pct"/>
            <w:vMerge w:val="restart"/>
            <w:tcBorders>
              <w:top w:val="single" w:sz="4" w:space="0" w:color="auto"/>
              <w:left w:val="single" w:sz="4" w:space="0" w:color="auto"/>
              <w:bottom w:val="single" w:sz="4" w:space="0" w:color="auto"/>
              <w:right w:val="single" w:sz="4" w:space="0" w:color="auto"/>
            </w:tcBorders>
            <w:shd w:val="clear" w:color="000000" w:fill="E0E0E0"/>
            <w:noWrap/>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1</w:t>
            </w:r>
          </w:p>
        </w:tc>
        <w:tc>
          <w:tcPr>
            <w:tcW w:w="1600" w:type="pct"/>
            <w:tcBorders>
              <w:top w:val="single" w:sz="4" w:space="0" w:color="auto"/>
              <w:left w:val="single" w:sz="4" w:space="0" w:color="auto"/>
              <w:bottom w:val="single" w:sz="4" w:space="0" w:color="AEAEAE"/>
              <w:right w:val="nil"/>
            </w:tcBorders>
            <w:shd w:val="clear" w:color="000000" w:fill="E0E0E0"/>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Regression</w:t>
            </w:r>
          </w:p>
        </w:tc>
        <w:tc>
          <w:tcPr>
            <w:tcW w:w="700"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1752,402</w:t>
            </w:r>
          </w:p>
        </w:tc>
        <w:tc>
          <w:tcPr>
            <w:tcW w:w="650"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4</w:t>
            </w:r>
          </w:p>
        </w:tc>
        <w:tc>
          <w:tcPr>
            <w:tcW w:w="650"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438,101</w:t>
            </w:r>
          </w:p>
        </w:tc>
        <w:tc>
          <w:tcPr>
            <w:tcW w:w="650" w:type="pct"/>
            <w:tcBorders>
              <w:top w:val="single" w:sz="4" w:space="0" w:color="auto"/>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35,846</w:t>
            </w:r>
          </w:p>
        </w:tc>
        <w:tc>
          <w:tcPr>
            <w:tcW w:w="450" w:type="pct"/>
            <w:tcBorders>
              <w:top w:val="nil"/>
              <w:left w:val="nil"/>
              <w:bottom w:val="single" w:sz="4" w:space="0" w:color="AEAEAE"/>
              <w:right w:val="single" w:sz="4" w:space="0" w:color="auto"/>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,000</w:t>
            </w:r>
            <w:r w:rsidRPr="00236041">
              <w:rPr>
                <w:rFonts w:ascii="Arial" w:eastAsia="Times New Roman" w:hAnsi="Arial" w:cs="Arial"/>
                <w:sz w:val="18"/>
                <w:szCs w:val="18"/>
                <w:vertAlign w:val="superscript"/>
                <w:lang w:eastAsia="id-ID"/>
              </w:rPr>
              <w:t>b</w:t>
            </w:r>
          </w:p>
        </w:tc>
      </w:tr>
      <w:tr w:rsidR="00017F97" w:rsidRPr="00236041" w:rsidTr="00C2334C">
        <w:trPr>
          <w:trHeight w:val="34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600" w:type="pct"/>
            <w:tcBorders>
              <w:top w:val="nil"/>
              <w:left w:val="single" w:sz="4" w:space="0" w:color="auto"/>
              <w:bottom w:val="single" w:sz="4" w:space="0" w:color="AEAEAE"/>
              <w:right w:val="nil"/>
            </w:tcBorders>
            <w:shd w:val="clear" w:color="000000" w:fill="E0E0E0"/>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Residual</w:t>
            </w:r>
          </w:p>
        </w:tc>
        <w:tc>
          <w:tcPr>
            <w:tcW w:w="700"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867,756</w:t>
            </w:r>
          </w:p>
        </w:tc>
        <w:tc>
          <w:tcPr>
            <w:tcW w:w="650"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71</w:t>
            </w:r>
          </w:p>
        </w:tc>
        <w:tc>
          <w:tcPr>
            <w:tcW w:w="650" w:type="pct"/>
            <w:tcBorders>
              <w:top w:val="nil"/>
              <w:left w:val="nil"/>
              <w:bottom w:val="single" w:sz="4" w:space="0" w:color="AEAEAE"/>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12,222</w:t>
            </w:r>
          </w:p>
        </w:tc>
        <w:tc>
          <w:tcPr>
            <w:tcW w:w="650" w:type="pct"/>
            <w:tcBorders>
              <w:top w:val="nil"/>
              <w:left w:val="nil"/>
              <w:bottom w:val="single" w:sz="4" w:space="0" w:color="AEAEAE"/>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450" w:type="pct"/>
            <w:tcBorders>
              <w:top w:val="single" w:sz="4" w:space="0" w:color="AEAEAE"/>
              <w:left w:val="nil"/>
              <w:bottom w:val="single" w:sz="4" w:space="0" w:color="AEAEAE"/>
              <w:right w:val="single" w:sz="4" w:space="0" w:color="auto"/>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r>
      <w:tr w:rsidR="00017F97" w:rsidRPr="00236041" w:rsidTr="00C2334C">
        <w:trPr>
          <w:trHeight w:val="34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017F97" w:rsidRPr="00236041" w:rsidRDefault="00017F97" w:rsidP="00C2334C">
            <w:pPr>
              <w:spacing w:line="240" w:lineRule="auto"/>
              <w:rPr>
                <w:rFonts w:ascii="Arial" w:eastAsia="Times New Roman" w:hAnsi="Arial" w:cs="Arial"/>
                <w:sz w:val="18"/>
                <w:szCs w:val="18"/>
                <w:lang w:eastAsia="id-ID"/>
              </w:rPr>
            </w:pPr>
          </w:p>
        </w:tc>
        <w:tc>
          <w:tcPr>
            <w:tcW w:w="1600" w:type="pct"/>
            <w:tcBorders>
              <w:top w:val="nil"/>
              <w:left w:val="single" w:sz="4" w:space="0" w:color="auto"/>
              <w:bottom w:val="single" w:sz="4" w:space="0" w:color="152935"/>
              <w:right w:val="nil"/>
            </w:tcBorders>
            <w:shd w:val="clear" w:color="000000" w:fill="E0E0E0"/>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Total</w:t>
            </w:r>
          </w:p>
        </w:tc>
        <w:tc>
          <w:tcPr>
            <w:tcW w:w="700"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2620,158</w:t>
            </w:r>
          </w:p>
        </w:tc>
        <w:tc>
          <w:tcPr>
            <w:tcW w:w="650" w:type="pct"/>
            <w:tcBorders>
              <w:top w:val="nil"/>
              <w:left w:val="nil"/>
              <w:bottom w:val="single" w:sz="4" w:space="0" w:color="152935"/>
              <w:right w:val="single" w:sz="4" w:space="0" w:color="E0E0E0"/>
            </w:tcBorders>
            <w:shd w:val="clear" w:color="auto" w:fill="auto"/>
            <w:noWrap/>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75</w:t>
            </w:r>
          </w:p>
        </w:tc>
        <w:tc>
          <w:tcPr>
            <w:tcW w:w="650" w:type="pct"/>
            <w:tcBorders>
              <w:top w:val="nil"/>
              <w:left w:val="nil"/>
              <w:bottom w:val="single" w:sz="4" w:space="0" w:color="152935"/>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650" w:type="pct"/>
            <w:tcBorders>
              <w:top w:val="nil"/>
              <w:left w:val="nil"/>
              <w:bottom w:val="single" w:sz="4" w:space="0" w:color="152935"/>
              <w:right w:val="single" w:sz="4" w:space="0" w:color="E0E0E0"/>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c>
          <w:tcPr>
            <w:tcW w:w="450" w:type="pct"/>
            <w:tcBorders>
              <w:top w:val="single" w:sz="4" w:space="0" w:color="AEAEAE"/>
              <w:left w:val="nil"/>
              <w:bottom w:val="single" w:sz="4" w:space="0" w:color="152935"/>
              <w:right w:val="single" w:sz="4" w:space="0" w:color="auto"/>
            </w:tcBorders>
            <w:shd w:val="clear" w:color="auto" w:fill="auto"/>
            <w:vAlign w:val="center"/>
            <w:hideMark/>
          </w:tcPr>
          <w:p w:rsidR="00017F97" w:rsidRPr="00236041" w:rsidRDefault="00017F97" w:rsidP="00C2334C">
            <w:pPr>
              <w:spacing w:line="240" w:lineRule="auto"/>
              <w:jc w:val="right"/>
              <w:rPr>
                <w:rFonts w:ascii="Arial" w:eastAsia="Times New Roman" w:hAnsi="Arial" w:cs="Arial"/>
                <w:sz w:val="18"/>
                <w:szCs w:val="18"/>
                <w:lang w:eastAsia="id-ID"/>
              </w:rPr>
            </w:pPr>
            <w:r w:rsidRPr="00236041">
              <w:rPr>
                <w:rFonts w:ascii="Arial" w:eastAsia="Times New Roman" w:hAnsi="Arial" w:cs="Arial"/>
                <w:sz w:val="18"/>
                <w:szCs w:val="18"/>
                <w:lang w:eastAsia="id-ID"/>
              </w:rPr>
              <w:t> </w:t>
            </w:r>
          </w:p>
        </w:tc>
      </w:tr>
      <w:tr w:rsidR="00017F97" w:rsidRPr="00236041" w:rsidTr="00C2334C">
        <w:trPr>
          <w:trHeight w:val="340"/>
        </w:trPr>
        <w:tc>
          <w:tcPr>
            <w:tcW w:w="5000" w:type="pct"/>
            <w:gridSpan w:val="7"/>
            <w:tcBorders>
              <w:top w:val="nil"/>
              <w:left w:val="nil"/>
              <w:bottom w:val="nil"/>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eastAsia="id-ID"/>
              </w:rPr>
            </w:pPr>
            <w:r w:rsidRPr="00236041">
              <w:rPr>
                <w:rFonts w:ascii="Arial" w:eastAsia="Times New Roman" w:hAnsi="Arial" w:cs="Arial"/>
                <w:sz w:val="18"/>
                <w:szCs w:val="18"/>
                <w:lang w:eastAsia="id-ID"/>
              </w:rPr>
              <w:t xml:space="preserve">a. Dependent Variable: UPAYA PENCEGAHAN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(Y)</w:t>
            </w:r>
          </w:p>
        </w:tc>
      </w:tr>
      <w:tr w:rsidR="00017F97" w:rsidRPr="00236041" w:rsidTr="00C2334C">
        <w:trPr>
          <w:trHeight w:val="420"/>
        </w:trPr>
        <w:tc>
          <w:tcPr>
            <w:tcW w:w="5000" w:type="pct"/>
            <w:gridSpan w:val="7"/>
            <w:tcBorders>
              <w:top w:val="nil"/>
              <w:left w:val="nil"/>
              <w:bottom w:val="nil"/>
              <w:right w:val="nil"/>
            </w:tcBorders>
            <w:shd w:val="clear" w:color="auto" w:fill="auto"/>
            <w:vAlign w:val="center"/>
            <w:hideMark/>
          </w:tcPr>
          <w:p w:rsidR="00017F97" w:rsidRPr="00236041" w:rsidRDefault="00017F97" w:rsidP="00C2334C">
            <w:pPr>
              <w:spacing w:line="240" w:lineRule="auto"/>
              <w:rPr>
                <w:rFonts w:ascii="Arial" w:eastAsia="Times New Roman" w:hAnsi="Arial" w:cs="Arial"/>
                <w:sz w:val="18"/>
                <w:szCs w:val="18"/>
                <w:lang w:val="en-US" w:eastAsia="id-ID"/>
              </w:rPr>
            </w:pPr>
            <w:r w:rsidRPr="00236041">
              <w:rPr>
                <w:rFonts w:ascii="Arial" w:eastAsia="Times New Roman" w:hAnsi="Arial" w:cs="Arial"/>
                <w:sz w:val="18"/>
                <w:szCs w:val="18"/>
                <w:lang w:eastAsia="id-ID"/>
              </w:rPr>
              <w:t xml:space="preserve">b. Predictors: (Constant), SISTEM PENGENDALIAN INTERNAL (X1), KESADARAN ANTI </w:t>
            </w:r>
            <w:r w:rsidRPr="00B10144">
              <w:rPr>
                <w:rFonts w:ascii="Arial" w:eastAsia="Times New Roman" w:hAnsi="Arial" w:cs="Arial"/>
                <w:i/>
                <w:sz w:val="18"/>
                <w:szCs w:val="18"/>
                <w:lang w:eastAsia="id-ID"/>
              </w:rPr>
              <w:t>FRAUD</w:t>
            </w:r>
            <w:r w:rsidRPr="00236041">
              <w:rPr>
                <w:rFonts w:ascii="Arial" w:eastAsia="Times New Roman" w:hAnsi="Arial" w:cs="Arial"/>
                <w:sz w:val="18"/>
                <w:szCs w:val="18"/>
                <w:lang w:eastAsia="id-ID"/>
              </w:rPr>
              <w:t xml:space="preserve"> (X2), WHISTLEBLOWING SYSTEM (X3)</w:t>
            </w:r>
            <w:r w:rsidRPr="00236041">
              <w:rPr>
                <w:rFonts w:ascii="Arial" w:eastAsia="Times New Roman" w:hAnsi="Arial" w:cs="Arial"/>
                <w:sz w:val="18"/>
                <w:szCs w:val="18"/>
                <w:lang w:val="en-US" w:eastAsia="id-ID"/>
              </w:rPr>
              <w:t xml:space="preserve">, </w:t>
            </w:r>
            <w:r w:rsidRPr="00236041">
              <w:rPr>
                <w:rFonts w:ascii="Arial" w:eastAsia="Times New Roman" w:hAnsi="Arial" w:cs="Arial"/>
                <w:sz w:val="18"/>
                <w:szCs w:val="18"/>
                <w:lang w:eastAsia="id-ID"/>
              </w:rPr>
              <w:t>PROFESIONALISME AUDITOR INTERNAL (X4)</w:t>
            </w:r>
          </w:p>
        </w:tc>
      </w:tr>
    </w:tbl>
    <w:p w:rsidR="00017F97" w:rsidRDefault="00017F97" w:rsidP="00017F97">
      <w:pPr>
        <w:spacing w:line="480" w:lineRule="auto"/>
        <w:rPr>
          <w:sz w:val="24"/>
          <w:szCs w:val="24"/>
          <w:lang w:val="en-US"/>
        </w:rPr>
      </w:pPr>
    </w:p>
    <w:p w:rsidR="00017F97" w:rsidRDefault="00017F97" w:rsidP="00017F97">
      <w:pPr>
        <w:spacing w:line="480" w:lineRule="auto"/>
        <w:rPr>
          <w:sz w:val="24"/>
          <w:szCs w:val="24"/>
          <w:lang w:val="en-US"/>
        </w:rPr>
      </w:pPr>
      <w:r w:rsidRPr="00EB5CB9">
        <w:rPr>
          <w:b/>
          <w:sz w:val="24"/>
          <w:szCs w:val="24"/>
          <w:lang w:val="en-US"/>
        </w:rPr>
        <w:t>Lampiran</w:t>
      </w:r>
      <w:r>
        <w:rPr>
          <w:sz w:val="24"/>
          <w:szCs w:val="24"/>
          <w:lang w:val="en-US"/>
        </w:rPr>
        <w:t xml:space="preserve"> </w:t>
      </w:r>
      <w:r w:rsidRPr="00EB5CB9">
        <w:rPr>
          <w:b/>
          <w:sz w:val="24"/>
          <w:szCs w:val="24"/>
          <w:lang w:val="en-US"/>
        </w:rPr>
        <w:t>8</w:t>
      </w:r>
    </w:p>
    <w:p w:rsidR="00017F97" w:rsidRPr="00871AEC" w:rsidRDefault="00017F97" w:rsidP="00017F97">
      <w:pPr>
        <w:spacing w:line="480" w:lineRule="auto"/>
        <w:jc w:val="center"/>
        <w:rPr>
          <w:b/>
          <w:sz w:val="24"/>
          <w:szCs w:val="24"/>
          <w:lang w:val="en-US"/>
        </w:rPr>
      </w:pPr>
      <w:r>
        <w:rPr>
          <w:b/>
          <w:sz w:val="24"/>
          <w:szCs w:val="24"/>
          <w:lang w:val="en-US"/>
        </w:rPr>
        <w:t>FOTO DENGAN RESPONDEN</w:t>
      </w:r>
    </w:p>
    <w:p w:rsidR="00017F97" w:rsidRDefault="00017F97" w:rsidP="00017F97">
      <w:pPr>
        <w:spacing w:line="480" w:lineRule="auto"/>
        <w:rPr>
          <w:sz w:val="24"/>
          <w:szCs w:val="24"/>
          <w:lang w:val="en-US"/>
        </w:rPr>
      </w:pPr>
      <w:r>
        <w:rPr>
          <w:noProof/>
          <w:sz w:val="24"/>
          <w:szCs w:val="24"/>
          <w:lang w:val="en-US"/>
        </w:rPr>
        <w:lastRenderedPageBreak/>
        <w:drawing>
          <wp:inline distT="0" distB="0" distL="0" distR="0">
            <wp:extent cx="4495800" cy="3600450"/>
            <wp:effectExtent l="0" t="0" r="0" b="0"/>
            <wp:docPr id="18" name="Picture 18" descr="IMG-20231206-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31206-WA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600450"/>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drawing>
          <wp:inline distT="0" distB="0" distL="0" distR="0">
            <wp:extent cx="4600575" cy="3600450"/>
            <wp:effectExtent l="0" t="0" r="9525" b="0"/>
            <wp:docPr id="17" name="Picture 17" descr="IMG-20231206-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31206-WA0004"/>
                    <pic:cNvPicPr>
                      <a:picLocks noChangeAspect="1" noChangeArrowheads="1"/>
                    </pic:cNvPicPr>
                  </pic:nvPicPr>
                  <pic:blipFill>
                    <a:blip r:embed="rId9" cstate="print">
                      <a:extLst>
                        <a:ext uri="{28A0092B-C50C-407E-A947-70E740481C1C}">
                          <a14:useLocalDpi xmlns:a14="http://schemas.microsoft.com/office/drawing/2010/main" val="0"/>
                        </a:ext>
                      </a:extLst>
                    </a:blip>
                    <a:srcRect l="13034"/>
                    <a:stretch>
                      <a:fillRect/>
                    </a:stretch>
                  </pic:blipFill>
                  <pic:spPr bwMode="auto">
                    <a:xfrm>
                      <a:off x="0" y="0"/>
                      <a:ext cx="4600575" cy="3600450"/>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lastRenderedPageBreak/>
        <w:drawing>
          <wp:inline distT="0" distB="0" distL="0" distR="0">
            <wp:extent cx="4819650" cy="3600450"/>
            <wp:effectExtent l="0" t="0" r="0" b="0"/>
            <wp:docPr id="16" name="Picture 16" descr="IMG-20231206-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1206-WA0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0" cy="3600450"/>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drawing>
          <wp:inline distT="0" distB="0" distL="0" distR="0">
            <wp:extent cx="4733925" cy="3590925"/>
            <wp:effectExtent l="0" t="0" r="9525" b="9525"/>
            <wp:docPr id="15" name="Picture 15" descr="IMG-20231206-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31206-WA0001"/>
                    <pic:cNvPicPr>
                      <a:picLocks noChangeAspect="1" noChangeArrowheads="1"/>
                    </pic:cNvPicPr>
                  </pic:nvPicPr>
                  <pic:blipFill>
                    <a:blip r:embed="rId11" cstate="print">
                      <a:extLst>
                        <a:ext uri="{28A0092B-C50C-407E-A947-70E740481C1C}">
                          <a14:useLocalDpi xmlns:a14="http://schemas.microsoft.com/office/drawing/2010/main" val="0"/>
                        </a:ext>
                      </a:extLst>
                    </a:blip>
                    <a:srcRect l="9340"/>
                    <a:stretch>
                      <a:fillRect/>
                    </a:stretch>
                  </pic:blipFill>
                  <pic:spPr bwMode="auto">
                    <a:xfrm>
                      <a:off x="0" y="0"/>
                      <a:ext cx="4733925" cy="3590925"/>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lastRenderedPageBreak/>
        <w:drawing>
          <wp:inline distT="0" distB="0" distL="0" distR="0">
            <wp:extent cx="4629150" cy="2876550"/>
            <wp:effectExtent l="0" t="0" r="0" b="0"/>
            <wp:docPr id="14" name="Picture 14" descr="IMG-20231206-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31206-WA0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9150" cy="2876550"/>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drawing>
          <wp:inline distT="0" distB="0" distL="0" distR="0">
            <wp:extent cx="4819650" cy="3600450"/>
            <wp:effectExtent l="0" t="0" r="0" b="0"/>
            <wp:docPr id="13" name="Picture 13" descr="IMG-20231206-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31206-WA0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650" cy="3600450"/>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lastRenderedPageBreak/>
        <w:drawing>
          <wp:inline distT="0" distB="0" distL="0" distR="0">
            <wp:extent cx="3371850" cy="3962400"/>
            <wp:effectExtent l="0" t="0" r="0" b="0"/>
            <wp:docPr id="12" name="Picture 12" descr="IMG-20231206-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1206-WA0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3962400"/>
                    </a:xfrm>
                    <a:prstGeom prst="rect">
                      <a:avLst/>
                    </a:prstGeom>
                    <a:noFill/>
                    <a:ln>
                      <a:noFill/>
                    </a:ln>
                  </pic:spPr>
                </pic:pic>
              </a:graphicData>
            </a:graphic>
          </wp:inline>
        </w:drawing>
      </w:r>
    </w:p>
    <w:p w:rsidR="00017F97" w:rsidRDefault="00017F97" w:rsidP="00017F97">
      <w:pPr>
        <w:spacing w:line="480" w:lineRule="auto"/>
        <w:rPr>
          <w:sz w:val="24"/>
          <w:szCs w:val="24"/>
          <w:lang w:val="en-US"/>
        </w:rPr>
      </w:pPr>
      <w:r>
        <w:rPr>
          <w:noProof/>
          <w:sz w:val="24"/>
          <w:szCs w:val="24"/>
          <w:lang w:val="en-US"/>
        </w:rPr>
        <w:drawing>
          <wp:inline distT="0" distB="0" distL="0" distR="0">
            <wp:extent cx="3914775" cy="3962400"/>
            <wp:effectExtent l="0" t="0" r="9525" b="0"/>
            <wp:docPr id="11" name="Picture 11" descr="IMG-20231206-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31206-WA0007"/>
                    <pic:cNvPicPr>
                      <a:picLocks noChangeAspect="1" noChangeArrowheads="1"/>
                    </pic:cNvPicPr>
                  </pic:nvPicPr>
                  <pic:blipFill>
                    <a:blip r:embed="rId15">
                      <a:extLst>
                        <a:ext uri="{28A0092B-C50C-407E-A947-70E740481C1C}">
                          <a14:useLocalDpi xmlns:a14="http://schemas.microsoft.com/office/drawing/2010/main" val="0"/>
                        </a:ext>
                      </a:extLst>
                    </a:blip>
                    <a:srcRect b="23840"/>
                    <a:stretch>
                      <a:fillRect/>
                    </a:stretch>
                  </pic:blipFill>
                  <pic:spPr bwMode="auto">
                    <a:xfrm>
                      <a:off x="0" y="0"/>
                      <a:ext cx="3914775" cy="3962400"/>
                    </a:xfrm>
                    <a:prstGeom prst="rect">
                      <a:avLst/>
                    </a:prstGeom>
                    <a:noFill/>
                    <a:ln>
                      <a:noFill/>
                    </a:ln>
                  </pic:spPr>
                </pic:pic>
              </a:graphicData>
            </a:graphic>
          </wp:inline>
        </w:drawing>
      </w:r>
    </w:p>
    <w:p w:rsidR="00017F97" w:rsidRDefault="00017F97" w:rsidP="00017F97">
      <w:r w:rsidRPr="00374246">
        <w:rPr>
          <w:noProof/>
          <w:lang w:val="en-US"/>
        </w:rPr>
        <w:lastRenderedPageBreak/>
        <w:drawing>
          <wp:inline distT="0" distB="0" distL="0" distR="0">
            <wp:extent cx="45720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r w:rsidRPr="00374246">
        <w:rPr>
          <w:noProof/>
          <w:lang w:val="en-US"/>
        </w:rPr>
        <w:drawing>
          <wp:inline distT="0" distB="0" distL="0" distR="0">
            <wp:extent cx="45720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r w:rsidRPr="00374246">
        <w:rPr>
          <w:noProof/>
          <w:lang w:val="en-US"/>
        </w:rPr>
        <w:drawing>
          <wp:inline distT="0" distB="0" distL="0" distR="0">
            <wp:extent cx="457200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r w:rsidRPr="00374246">
        <w:rPr>
          <w:noProof/>
          <w:lang w:val="en-US"/>
        </w:rPr>
        <w:lastRenderedPageBreak/>
        <w:drawing>
          <wp:inline distT="0" distB="0" distL="0" distR="0">
            <wp:extent cx="4572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r w:rsidRPr="00374246">
        <w:rPr>
          <w:noProof/>
          <w:lang w:val="en-US"/>
        </w:rPr>
        <w:drawing>
          <wp:inline distT="0" distB="0" distL="0" distR="0">
            <wp:extent cx="457200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r w:rsidRPr="00374246">
        <w:rPr>
          <w:noProof/>
          <w:lang w:val="en-US"/>
        </w:rPr>
        <w:drawing>
          <wp:inline distT="0" distB="0" distL="0" distR="0">
            <wp:extent cx="45720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r w:rsidRPr="00374246">
        <w:rPr>
          <w:noProof/>
          <w:lang w:val="en-US"/>
        </w:rPr>
        <w:lastRenderedPageBreak/>
        <w:drawing>
          <wp:inline distT="0" distB="0" distL="0" distR="0">
            <wp:extent cx="457200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pPr>
        <w:spacing w:line="480" w:lineRule="auto"/>
        <w:rPr>
          <w:noProof/>
          <w:sz w:val="24"/>
          <w:szCs w:val="24"/>
          <w:lang w:val="en-US"/>
        </w:rPr>
      </w:pPr>
      <w:r w:rsidRPr="00C17DFD">
        <w:rPr>
          <w:noProof/>
          <w:sz w:val="24"/>
          <w:szCs w:val="24"/>
          <w:lang w:val="en-US"/>
        </w:rPr>
        <w:drawing>
          <wp:inline distT="0" distB="0" distL="0" distR="0">
            <wp:extent cx="457200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Default="00017F97" w:rsidP="00017F97">
      <w:pPr>
        <w:spacing w:line="480" w:lineRule="auto"/>
        <w:rPr>
          <w:noProof/>
          <w:sz w:val="24"/>
          <w:szCs w:val="24"/>
          <w:lang w:val="en-US"/>
        </w:rPr>
      </w:pPr>
      <w:r w:rsidRPr="00C17DFD">
        <w:rPr>
          <w:noProof/>
          <w:sz w:val="24"/>
          <w:szCs w:val="24"/>
          <w:lang w:val="en-US"/>
        </w:rPr>
        <w:drawing>
          <wp:inline distT="0" distB="0" distL="0" distR="0">
            <wp:extent cx="45720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017F97" w:rsidRPr="00236041" w:rsidRDefault="00017F97" w:rsidP="00017F97">
      <w:pPr>
        <w:spacing w:line="480" w:lineRule="auto"/>
        <w:rPr>
          <w:sz w:val="24"/>
          <w:szCs w:val="24"/>
          <w:lang w:val="en-US"/>
        </w:rPr>
      </w:pPr>
      <w:r w:rsidRPr="00C17DFD">
        <w:rPr>
          <w:noProof/>
          <w:sz w:val="24"/>
          <w:szCs w:val="24"/>
          <w:lang w:val="en-US"/>
        </w:rPr>
        <w:lastRenderedPageBreak/>
        <w:drawing>
          <wp:inline distT="0" distB="0" distL="0" distR="0">
            <wp:extent cx="4572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E049F9" w:rsidRDefault="00E049F9">
      <w:bookmarkStart w:id="3" w:name="_GoBack"/>
      <w:bookmarkEnd w:id="3"/>
    </w:p>
    <w:sectPr w:rsidR="00E049F9" w:rsidSect="00793656">
      <w:headerReference w:type="default" r:id="rId26"/>
      <w:footerReference w:type="default" r:id="rId27"/>
      <w:pgSz w:w="11906" w:h="16838"/>
      <w:pgMar w:top="2268" w:right="1701" w:bottom="1701" w:left="2268"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EA" w:rsidRDefault="00017F97">
    <w:pPr>
      <w:pStyle w:val="Footer"/>
      <w:jc w:val="center"/>
    </w:pPr>
  </w:p>
  <w:p w:rsidR="001A55EA" w:rsidRDefault="00017F9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5EA" w:rsidRDefault="00017F97">
    <w:pPr>
      <w:pStyle w:val="Header"/>
      <w:jc w:val="right"/>
    </w:pPr>
    <w:r>
      <w:fldChar w:fldCharType="begin"/>
    </w:r>
    <w:r>
      <w:instrText xml:space="preserve"> PAGE   \* MERGEFORMAT </w:instrText>
    </w:r>
    <w:r>
      <w:fldChar w:fldCharType="separate"/>
    </w:r>
    <w:r>
      <w:rPr>
        <w:noProof/>
      </w:rPr>
      <w:t>47</w:t>
    </w:r>
    <w:r>
      <w:rPr>
        <w:noProof/>
      </w:rPr>
      <w:fldChar w:fldCharType="end"/>
    </w:r>
  </w:p>
  <w:p w:rsidR="001A55EA" w:rsidRDefault="00017F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F34AC"/>
    <w:multiLevelType w:val="hybridMultilevel"/>
    <w:tmpl w:val="CAFCD7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621E7C"/>
    <w:multiLevelType w:val="hybridMultilevel"/>
    <w:tmpl w:val="3B8A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5C6EAD"/>
    <w:multiLevelType w:val="multilevel"/>
    <w:tmpl w:val="8F845BB6"/>
    <w:lvl w:ilvl="0">
      <w:start w:val="1"/>
      <w:numFmt w:val="upperRoman"/>
      <w:pStyle w:val="Awal-BAB"/>
      <w:suff w:val="space"/>
      <w:lvlText w:val="BAB %1"/>
      <w:lvlJc w:val="left"/>
      <w:pPr>
        <w:ind w:left="0" w:firstLine="0"/>
      </w:pPr>
      <w:rPr>
        <w:rFonts w:hint="default"/>
      </w:rPr>
    </w:lvl>
    <w:lvl w:ilvl="1">
      <w:start w:val="1"/>
      <w:numFmt w:val="upperLetter"/>
      <w:pStyle w:val="2-H"/>
      <w:lvlText w:val="%2."/>
      <w:lvlJc w:val="left"/>
      <w:pPr>
        <w:ind w:left="369" w:hanging="369"/>
      </w:pPr>
      <w:rPr>
        <w:rFonts w:hint="default"/>
        <w:b/>
        <w:i w:val="0"/>
      </w:rPr>
    </w:lvl>
    <w:lvl w:ilvl="2">
      <w:start w:val="1"/>
      <w:numFmt w:val="decimal"/>
      <w:pStyle w:val="3-H"/>
      <w:lvlText w:val="%3."/>
      <w:lvlJc w:val="left"/>
      <w:pPr>
        <w:ind w:left="567" w:hanging="567"/>
      </w:pPr>
      <w:rPr>
        <w:rFonts w:hint="default"/>
        <w:b w:val="0"/>
        <w:i w:val="0"/>
      </w:rPr>
    </w:lvl>
    <w:lvl w:ilvl="3">
      <w:start w:val="1"/>
      <w:numFmt w:val="decimal"/>
      <w:pStyle w:val="4-H"/>
      <w:isLgl/>
      <w:lvlText w:val="%1.%2.%3.%4"/>
      <w:lvlJc w:val="left"/>
      <w:pPr>
        <w:ind w:left="709" w:hanging="709"/>
      </w:pPr>
      <w:rPr>
        <w:rFonts w:hint="default"/>
        <w:b/>
        <w:i w:val="0"/>
      </w:rPr>
    </w:lvl>
    <w:lvl w:ilvl="4">
      <w:start w:val="1"/>
      <w:numFmt w:val="decimal"/>
      <w:pStyle w:val="Heading5"/>
      <w:isLgl/>
      <w:lvlText w:val="%1.%2.%3.%4.%5"/>
      <w:lvlJc w:val="left"/>
      <w:pPr>
        <w:ind w:left="1008" w:hanging="1008"/>
      </w:pPr>
      <w:rPr>
        <w:rFonts w:hint="default"/>
      </w:rPr>
    </w:lvl>
    <w:lvl w:ilvl="5">
      <w:start w:val="1"/>
      <w:numFmt w:val="decimal"/>
      <w:lvlRestart w:val="1"/>
      <w:pStyle w:val="1-Tabel"/>
      <w:isLgl/>
      <w:suff w:val="space"/>
      <w:lvlText w:val="Tabel %1.%6"/>
      <w:lvlJc w:val="left"/>
      <w:pPr>
        <w:ind w:left="0" w:firstLine="0"/>
      </w:pPr>
      <w:rPr>
        <w:rFonts w:hint="default"/>
        <w:b/>
        <w:i w:val="0"/>
      </w:rPr>
    </w:lvl>
    <w:lvl w:ilvl="6">
      <w:start w:val="1"/>
      <w:numFmt w:val="decimal"/>
      <w:lvlRestart w:val="1"/>
      <w:pStyle w:val="1-Gambar"/>
      <w:isLgl/>
      <w:suff w:val="space"/>
      <w:lvlText w:val="Gambar %1.%7"/>
      <w:lvlJc w:val="left"/>
      <w:pPr>
        <w:ind w:left="0" w:firstLine="0"/>
      </w:pPr>
      <w:rPr>
        <w:rFonts w:hint="default"/>
        <w:b/>
        <w:i w:val="0"/>
      </w:rPr>
    </w:lvl>
    <w:lvl w:ilvl="7">
      <w:start w:val="1"/>
      <w:numFmt w:val="decimal"/>
      <w:lvlRestart w:val="0"/>
      <w:pStyle w:val="1-Lampiran"/>
      <w:suff w:val="space"/>
      <w:lvlText w:val="Lampiran %8"/>
      <w:lvlJc w:val="left"/>
      <w:pPr>
        <w:ind w:left="0" w:firstLine="0"/>
      </w:pPr>
      <w:rPr>
        <w:rFonts w:hint="default"/>
        <w:b/>
        <w:i w:val="0"/>
      </w:rPr>
    </w:lvl>
    <w:lvl w:ilvl="8">
      <w:start w:val="1"/>
      <w:numFmt w:val="decimal"/>
      <w:pStyle w:val="Heading9"/>
      <w:lvlText w:val="%1.%2.%3.%4.%5.%6.%7.%8.%9"/>
      <w:lvlJc w:val="left"/>
      <w:pPr>
        <w:ind w:left="1584" w:hanging="1584"/>
      </w:pPr>
      <w:rPr>
        <w:rFonts w:hint="default"/>
      </w:rPr>
    </w:lvl>
  </w:abstractNum>
  <w:abstractNum w:abstractNumId="3">
    <w:nsid w:val="67CB120D"/>
    <w:multiLevelType w:val="hybridMultilevel"/>
    <w:tmpl w:val="92B23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F97"/>
    <w:rsid w:val="00017F97"/>
    <w:rsid w:val="00E04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D9DC678C-2AB5-4037-AF84-E288A7F3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F97"/>
    <w:pPr>
      <w:spacing w:after="0" w:line="360" w:lineRule="auto"/>
    </w:pPr>
    <w:rPr>
      <w:rFonts w:ascii="Times New Roman" w:eastAsia="Calibri" w:hAnsi="Times New Roman" w:cs="Times New Roman"/>
      <w:lang w:val="id-ID"/>
    </w:rPr>
  </w:style>
  <w:style w:type="paragraph" w:styleId="Heading1">
    <w:name w:val="heading 1"/>
    <w:basedOn w:val="Normal"/>
    <w:next w:val="Normal"/>
    <w:link w:val="Heading1Char"/>
    <w:uiPriority w:val="9"/>
    <w:qFormat/>
    <w:rsid w:val="00017F97"/>
    <w:pPr>
      <w:keepNext/>
      <w:keepLines/>
      <w:jc w:val="center"/>
      <w:outlineLvl w:val="0"/>
    </w:pPr>
    <w:rPr>
      <w:rFonts w:eastAsia="Times New Roman"/>
      <w:b/>
      <w:bCs/>
      <w:color w:val="000000"/>
      <w:sz w:val="24"/>
      <w:szCs w:val="28"/>
      <w:lang w:val="en-US" w:eastAsia="x-none" w:bidi="en-US"/>
    </w:rPr>
  </w:style>
  <w:style w:type="paragraph" w:styleId="Heading5">
    <w:name w:val="heading 5"/>
    <w:basedOn w:val="Normal"/>
    <w:next w:val="Normal"/>
    <w:link w:val="Heading5Char"/>
    <w:uiPriority w:val="9"/>
    <w:semiHidden/>
    <w:unhideWhenUsed/>
    <w:qFormat/>
    <w:rsid w:val="00017F97"/>
    <w:pPr>
      <w:numPr>
        <w:ilvl w:val="4"/>
        <w:numId w:val="1"/>
      </w:numPr>
      <w:spacing w:before="240" w:after="60"/>
      <w:outlineLvl w:val="4"/>
    </w:pPr>
    <w:rPr>
      <w:rFonts w:ascii="Calibri" w:eastAsia="Times New Roman" w:hAnsi="Calibri"/>
      <w:b/>
      <w:bCs/>
      <w:i/>
      <w:iCs/>
      <w:sz w:val="26"/>
      <w:szCs w:val="26"/>
      <w:lang w:eastAsia="x-none"/>
    </w:rPr>
  </w:style>
  <w:style w:type="paragraph" w:styleId="Heading9">
    <w:name w:val="heading 9"/>
    <w:basedOn w:val="Normal"/>
    <w:next w:val="Normal"/>
    <w:link w:val="Heading9Char"/>
    <w:uiPriority w:val="9"/>
    <w:semiHidden/>
    <w:unhideWhenUsed/>
    <w:qFormat/>
    <w:rsid w:val="00017F97"/>
    <w:pPr>
      <w:numPr>
        <w:ilvl w:val="8"/>
        <w:numId w:val="1"/>
      </w:numPr>
      <w:spacing w:before="240" w:after="60"/>
      <w:outlineLvl w:val="8"/>
    </w:pPr>
    <w:rPr>
      <w:rFonts w:ascii="Calibri Light" w:eastAsia="Times New Roman" w:hAnsi="Calibri Light"/>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F97"/>
    <w:rPr>
      <w:rFonts w:ascii="Times New Roman" w:eastAsia="Times New Roman" w:hAnsi="Times New Roman" w:cs="Times New Roman"/>
      <w:b/>
      <w:bCs/>
      <w:color w:val="000000"/>
      <w:sz w:val="24"/>
      <w:szCs w:val="28"/>
      <w:lang w:eastAsia="x-none" w:bidi="en-US"/>
    </w:rPr>
  </w:style>
  <w:style w:type="character" w:customStyle="1" w:styleId="Heading5Char">
    <w:name w:val="Heading 5 Char"/>
    <w:basedOn w:val="DefaultParagraphFont"/>
    <w:link w:val="Heading5"/>
    <w:uiPriority w:val="9"/>
    <w:semiHidden/>
    <w:rsid w:val="00017F97"/>
    <w:rPr>
      <w:rFonts w:ascii="Calibri" w:eastAsia="Times New Roman" w:hAnsi="Calibri" w:cs="Times New Roman"/>
      <w:b/>
      <w:bCs/>
      <w:i/>
      <w:iCs/>
      <w:sz w:val="26"/>
      <w:szCs w:val="26"/>
      <w:lang w:val="id-ID" w:eastAsia="x-none"/>
    </w:rPr>
  </w:style>
  <w:style w:type="character" w:customStyle="1" w:styleId="Heading9Char">
    <w:name w:val="Heading 9 Char"/>
    <w:basedOn w:val="DefaultParagraphFont"/>
    <w:link w:val="Heading9"/>
    <w:uiPriority w:val="9"/>
    <w:semiHidden/>
    <w:rsid w:val="00017F97"/>
    <w:rPr>
      <w:rFonts w:ascii="Calibri Light" w:eastAsia="Times New Roman" w:hAnsi="Calibri Light" w:cs="Times New Roman"/>
      <w:lang w:val="id-ID" w:eastAsia="x-none"/>
    </w:rPr>
  </w:style>
  <w:style w:type="paragraph" w:styleId="BalloonText">
    <w:name w:val="Balloon Text"/>
    <w:basedOn w:val="Normal"/>
    <w:link w:val="BalloonTextChar"/>
    <w:uiPriority w:val="99"/>
    <w:semiHidden/>
    <w:unhideWhenUsed/>
    <w:rsid w:val="00017F97"/>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17F97"/>
    <w:rPr>
      <w:rFonts w:ascii="Tahoma" w:eastAsia="Calibri" w:hAnsi="Tahoma" w:cs="Times New Roman"/>
      <w:sz w:val="16"/>
      <w:szCs w:val="16"/>
      <w:lang w:val="x-none" w:eastAsia="x-none"/>
    </w:rPr>
  </w:style>
  <w:style w:type="paragraph" w:styleId="BodyText">
    <w:name w:val="Body Text"/>
    <w:basedOn w:val="Normal"/>
    <w:link w:val="BodyTextChar"/>
    <w:uiPriority w:val="1"/>
    <w:qFormat/>
    <w:rsid w:val="00017F97"/>
    <w:pPr>
      <w:widowControl w:val="0"/>
      <w:autoSpaceDE w:val="0"/>
      <w:autoSpaceDN w:val="0"/>
      <w:spacing w:line="240" w:lineRule="auto"/>
    </w:pPr>
    <w:rPr>
      <w:rFonts w:ascii="Microsoft Sans Serif" w:eastAsia="Microsoft Sans Serif" w:hAnsi="Microsoft Sans Serif"/>
      <w:sz w:val="20"/>
      <w:szCs w:val="20"/>
      <w:lang w:val="x-none" w:eastAsia="x-none"/>
    </w:rPr>
  </w:style>
  <w:style w:type="character" w:customStyle="1" w:styleId="BodyTextChar">
    <w:name w:val="Body Text Char"/>
    <w:basedOn w:val="DefaultParagraphFont"/>
    <w:link w:val="BodyText"/>
    <w:uiPriority w:val="1"/>
    <w:rsid w:val="00017F97"/>
    <w:rPr>
      <w:rFonts w:ascii="Microsoft Sans Serif" w:eastAsia="Microsoft Sans Serif" w:hAnsi="Microsoft Sans Serif" w:cs="Times New Roman"/>
      <w:sz w:val="20"/>
      <w:szCs w:val="20"/>
      <w:lang w:val="x-none" w:eastAsia="x-none"/>
    </w:rPr>
  </w:style>
  <w:style w:type="paragraph" w:styleId="ListParagraph">
    <w:name w:val="List Paragraph"/>
    <w:aliases w:val="Body of text,Body of text+1,Body of text+2,Body of text+3,List Paragraph11,Colorful List - Accent 11,Medium Grid 1 - Accent 21,skripsi,Body Text Char1,Char Char2,List Paragraph2,spasi 2 taiiii,gambar,judul,Tabel,List Paragraph1,Dot pt"/>
    <w:basedOn w:val="Normal"/>
    <w:link w:val="ListParagraphChar"/>
    <w:uiPriority w:val="34"/>
    <w:qFormat/>
    <w:rsid w:val="00017F97"/>
    <w:pPr>
      <w:ind w:left="720"/>
      <w:contextualSpacing/>
    </w:pPr>
  </w:style>
  <w:style w:type="character" w:customStyle="1" w:styleId="ListParagraphChar">
    <w:name w:val="List Paragraph Char"/>
    <w:link w:val="ListParagraph"/>
    <w:uiPriority w:val="34"/>
    <w:locked/>
    <w:rsid w:val="00017F97"/>
    <w:rPr>
      <w:rFonts w:ascii="Times New Roman" w:eastAsia="Calibri" w:hAnsi="Times New Roman" w:cs="Times New Roman"/>
      <w:lang w:val="id-ID"/>
    </w:rPr>
  </w:style>
  <w:style w:type="paragraph" w:styleId="Bibliography">
    <w:name w:val="Bibliography"/>
    <w:basedOn w:val="Normal"/>
    <w:next w:val="Normal"/>
    <w:uiPriority w:val="37"/>
    <w:unhideWhenUsed/>
    <w:rsid w:val="00017F97"/>
  </w:style>
  <w:style w:type="paragraph" w:styleId="TOC1">
    <w:name w:val="toc 1"/>
    <w:basedOn w:val="Normal"/>
    <w:autoRedefine/>
    <w:uiPriority w:val="39"/>
    <w:rsid w:val="00017F97"/>
    <w:pPr>
      <w:widowControl w:val="0"/>
      <w:tabs>
        <w:tab w:val="right" w:leader="dot" w:pos="7927"/>
      </w:tabs>
      <w:autoSpaceDE w:val="0"/>
      <w:autoSpaceDN w:val="0"/>
      <w:ind w:right="284"/>
    </w:pPr>
    <w:rPr>
      <w:rFonts w:cs="Calibri"/>
      <w:noProof/>
      <w:sz w:val="24"/>
      <w:lang w:val="en-US" w:bidi="en-US"/>
    </w:rPr>
  </w:style>
  <w:style w:type="table" w:styleId="TableGrid">
    <w:name w:val="Table Grid"/>
    <w:basedOn w:val="TableNormal"/>
    <w:uiPriority w:val="39"/>
    <w:qFormat/>
    <w:rsid w:val="00017F9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17F97"/>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Header">
    <w:name w:val="header"/>
    <w:basedOn w:val="Normal"/>
    <w:link w:val="HeaderChar"/>
    <w:uiPriority w:val="99"/>
    <w:unhideWhenUsed/>
    <w:rsid w:val="00017F97"/>
    <w:pPr>
      <w:tabs>
        <w:tab w:val="center" w:pos="4513"/>
        <w:tab w:val="right" w:pos="9026"/>
      </w:tabs>
      <w:spacing w:line="240" w:lineRule="auto"/>
    </w:pPr>
  </w:style>
  <w:style w:type="character" w:customStyle="1" w:styleId="HeaderChar">
    <w:name w:val="Header Char"/>
    <w:basedOn w:val="DefaultParagraphFont"/>
    <w:link w:val="Header"/>
    <w:uiPriority w:val="99"/>
    <w:rsid w:val="00017F97"/>
    <w:rPr>
      <w:rFonts w:ascii="Times New Roman" w:eastAsia="Calibri" w:hAnsi="Times New Roman" w:cs="Times New Roman"/>
      <w:lang w:val="id-ID"/>
    </w:rPr>
  </w:style>
  <w:style w:type="paragraph" w:styleId="Footer">
    <w:name w:val="footer"/>
    <w:basedOn w:val="Normal"/>
    <w:link w:val="FooterChar"/>
    <w:uiPriority w:val="99"/>
    <w:unhideWhenUsed/>
    <w:rsid w:val="00017F97"/>
    <w:pPr>
      <w:tabs>
        <w:tab w:val="center" w:pos="4513"/>
        <w:tab w:val="right" w:pos="9026"/>
      </w:tabs>
      <w:spacing w:line="240" w:lineRule="auto"/>
    </w:pPr>
  </w:style>
  <w:style w:type="character" w:customStyle="1" w:styleId="FooterChar">
    <w:name w:val="Footer Char"/>
    <w:basedOn w:val="DefaultParagraphFont"/>
    <w:link w:val="Footer"/>
    <w:uiPriority w:val="99"/>
    <w:rsid w:val="00017F97"/>
    <w:rPr>
      <w:rFonts w:ascii="Times New Roman" w:eastAsia="Calibri" w:hAnsi="Times New Roman" w:cs="Times New Roman"/>
      <w:lang w:val="id-ID"/>
    </w:rPr>
  </w:style>
  <w:style w:type="paragraph" w:styleId="NoSpacing">
    <w:name w:val="No Spacing"/>
    <w:uiPriority w:val="1"/>
    <w:qFormat/>
    <w:rsid w:val="00017F97"/>
    <w:pPr>
      <w:spacing w:after="0" w:line="240" w:lineRule="auto"/>
    </w:pPr>
    <w:rPr>
      <w:rFonts w:ascii="Calibri" w:eastAsia="Calibri" w:hAnsi="Calibri" w:cs="Times New Roman"/>
      <w:lang w:val="id-ID"/>
    </w:rPr>
  </w:style>
  <w:style w:type="paragraph" w:customStyle="1" w:styleId="Awal-BAB">
    <w:name w:val="Awal-BAB"/>
    <w:basedOn w:val="Normal"/>
    <w:qFormat/>
    <w:rsid w:val="00017F97"/>
    <w:pPr>
      <w:numPr>
        <w:numId w:val="1"/>
      </w:numPr>
      <w:jc w:val="center"/>
      <w:outlineLvl w:val="0"/>
    </w:pPr>
    <w:rPr>
      <w:b/>
      <w:sz w:val="24"/>
    </w:rPr>
  </w:style>
  <w:style w:type="paragraph" w:customStyle="1" w:styleId="2-H">
    <w:name w:val="2-H"/>
    <w:basedOn w:val="Normal"/>
    <w:qFormat/>
    <w:rsid w:val="00017F97"/>
    <w:pPr>
      <w:numPr>
        <w:ilvl w:val="1"/>
        <w:numId w:val="1"/>
      </w:numPr>
      <w:spacing w:line="480" w:lineRule="auto"/>
      <w:ind w:left="426" w:hanging="426"/>
      <w:jc w:val="both"/>
      <w:outlineLvl w:val="1"/>
    </w:pPr>
    <w:rPr>
      <w:b/>
      <w:sz w:val="24"/>
    </w:rPr>
  </w:style>
  <w:style w:type="paragraph" w:customStyle="1" w:styleId="3-H">
    <w:name w:val="3-H"/>
    <w:basedOn w:val="Normal"/>
    <w:qFormat/>
    <w:rsid w:val="00017F97"/>
    <w:pPr>
      <w:numPr>
        <w:ilvl w:val="2"/>
        <w:numId w:val="1"/>
      </w:numPr>
      <w:spacing w:line="480" w:lineRule="auto"/>
      <w:ind w:left="738" w:hanging="369"/>
      <w:jc w:val="both"/>
      <w:outlineLvl w:val="2"/>
    </w:pPr>
    <w:rPr>
      <w:b/>
      <w:sz w:val="24"/>
    </w:rPr>
  </w:style>
  <w:style w:type="paragraph" w:customStyle="1" w:styleId="4-H">
    <w:name w:val="4-H"/>
    <w:basedOn w:val="Normal"/>
    <w:rsid w:val="00017F97"/>
    <w:pPr>
      <w:numPr>
        <w:ilvl w:val="3"/>
        <w:numId w:val="1"/>
      </w:numPr>
    </w:pPr>
  </w:style>
  <w:style w:type="paragraph" w:customStyle="1" w:styleId="1-Tabel">
    <w:name w:val="1-Tabel"/>
    <w:basedOn w:val="Normal"/>
    <w:rsid w:val="00017F97"/>
    <w:pPr>
      <w:numPr>
        <w:ilvl w:val="5"/>
        <w:numId w:val="1"/>
      </w:numPr>
    </w:pPr>
  </w:style>
  <w:style w:type="paragraph" w:customStyle="1" w:styleId="1-Gambar">
    <w:name w:val="1-Gambar"/>
    <w:basedOn w:val="Normal"/>
    <w:rsid w:val="00017F97"/>
    <w:pPr>
      <w:numPr>
        <w:ilvl w:val="6"/>
        <w:numId w:val="1"/>
      </w:numPr>
    </w:pPr>
  </w:style>
  <w:style w:type="paragraph" w:customStyle="1" w:styleId="1-Lampiran">
    <w:name w:val="1-Lampiran"/>
    <w:basedOn w:val="Normal"/>
    <w:rsid w:val="00017F97"/>
    <w:pPr>
      <w:numPr>
        <w:ilvl w:val="7"/>
        <w:numId w:val="1"/>
      </w:numPr>
    </w:pPr>
  </w:style>
  <w:style w:type="paragraph" w:styleId="TOC2">
    <w:name w:val="toc 2"/>
    <w:basedOn w:val="Normal"/>
    <w:next w:val="Normal"/>
    <w:autoRedefine/>
    <w:uiPriority w:val="39"/>
    <w:unhideWhenUsed/>
    <w:rsid w:val="00017F97"/>
    <w:pPr>
      <w:tabs>
        <w:tab w:val="left" w:pos="1418"/>
        <w:tab w:val="right" w:leader="dot" w:pos="7927"/>
      </w:tabs>
      <w:ind w:left="993" w:right="284" w:hanging="426"/>
      <w:jc w:val="both"/>
    </w:pPr>
    <w:rPr>
      <w:noProof/>
      <w:sz w:val="24"/>
    </w:rPr>
  </w:style>
  <w:style w:type="paragraph" w:styleId="TOC3">
    <w:name w:val="toc 3"/>
    <w:basedOn w:val="Normal"/>
    <w:next w:val="Normal"/>
    <w:autoRedefine/>
    <w:uiPriority w:val="39"/>
    <w:unhideWhenUsed/>
    <w:rsid w:val="00017F97"/>
    <w:pPr>
      <w:tabs>
        <w:tab w:val="right" w:leader="dot" w:pos="7927"/>
      </w:tabs>
      <w:ind w:left="1418" w:right="284" w:hanging="425"/>
      <w:jc w:val="both"/>
    </w:pPr>
    <w:rPr>
      <w:sz w:val="24"/>
    </w:rPr>
  </w:style>
  <w:style w:type="character" w:styleId="Hyperlink">
    <w:name w:val="Hyperlink"/>
    <w:uiPriority w:val="99"/>
    <w:unhideWhenUsed/>
    <w:rsid w:val="00017F97"/>
    <w:rPr>
      <w:color w:val="0563C1"/>
      <w:u w:val="single"/>
    </w:rPr>
  </w:style>
  <w:style w:type="character" w:customStyle="1" w:styleId="ListParagraphChar1">
    <w:name w:val="List Paragraph Char1"/>
    <w:aliases w:val="Body of text Char,Body of text+1 Char,Body of text+2 Char,Body of text+3 Char,List Paragraph11 Char,Colorful List - Accent 11 Char,Medium Grid 1 - Accent 21 Char,skripsi Char,Body Text Char1 Char,Char Char2 Char,List Paragraph2 Char"/>
    <w:uiPriority w:val="1"/>
    <w:qFormat/>
    <w:locked/>
    <w:rsid w:val="00017F97"/>
    <w:rPr>
      <w:rFonts w:ascii="Times New Roman" w:eastAsia="Times New Roman" w:hAnsi="Times New Roman" w:cs="Times New Roman"/>
      <w:lang w:val="id"/>
    </w:rPr>
  </w:style>
  <w:style w:type="character" w:styleId="FollowedHyperlink">
    <w:name w:val="FollowedHyperlink"/>
    <w:uiPriority w:val="99"/>
    <w:semiHidden/>
    <w:unhideWhenUsed/>
    <w:rsid w:val="00017F97"/>
    <w:rPr>
      <w:color w:val="954F72"/>
      <w:u w:val="single"/>
    </w:rPr>
  </w:style>
  <w:style w:type="paragraph" w:customStyle="1" w:styleId="font5">
    <w:name w:val="font5"/>
    <w:basedOn w:val="Normal"/>
    <w:rsid w:val="00017F97"/>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6">
    <w:name w:val="font6"/>
    <w:basedOn w:val="Normal"/>
    <w:rsid w:val="00017F97"/>
    <w:pPr>
      <w:spacing w:before="100" w:beforeAutospacing="1" w:after="100" w:afterAutospacing="1" w:line="240" w:lineRule="auto"/>
    </w:pPr>
    <w:rPr>
      <w:rFonts w:ascii="Calibri" w:eastAsia="Times New Roman" w:hAnsi="Calibri" w:cs="Calibri"/>
      <w:b/>
      <w:bCs/>
      <w:i/>
      <w:iCs/>
      <w:color w:val="000000"/>
      <w:lang w:val="en-US"/>
    </w:rPr>
  </w:style>
  <w:style w:type="paragraph" w:customStyle="1" w:styleId="xl63">
    <w:name w:val="xl63"/>
    <w:basedOn w:val="Normal"/>
    <w:rsid w:val="00017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en-US"/>
    </w:rPr>
  </w:style>
  <w:style w:type="paragraph" w:customStyle="1" w:styleId="xl64">
    <w:name w:val="xl64"/>
    <w:basedOn w:val="Normal"/>
    <w:rsid w:val="00017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val="en-US"/>
    </w:rPr>
  </w:style>
  <w:style w:type="paragraph" w:customStyle="1" w:styleId="xl65">
    <w:name w:val="xl65"/>
    <w:basedOn w:val="Normal"/>
    <w:rsid w:val="00017F9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en-US"/>
    </w:rPr>
  </w:style>
  <w:style w:type="paragraph" w:customStyle="1" w:styleId="xl66">
    <w:name w:val="xl66"/>
    <w:basedOn w:val="Normal"/>
    <w:rsid w:val="00017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val="en-US"/>
    </w:rPr>
  </w:style>
  <w:style w:type="paragraph" w:customStyle="1" w:styleId="xl67">
    <w:name w:val="xl67"/>
    <w:basedOn w:val="Normal"/>
    <w:rsid w:val="00017F9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en-US"/>
    </w:rPr>
  </w:style>
  <w:style w:type="paragraph" w:customStyle="1" w:styleId="xl68">
    <w:name w:val="xl68"/>
    <w:basedOn w:val="Normal"/>
    <w:rsid w:val="00017F97"/>
    <w:pPr>
      <w:spacing w:before="100" w:beforeAutospacing="1" w:after="100" w:afterAutospacing="1" w:line="240" w:lineRule="auto"/>
      <w:jc w:val="center"/>
    </w:pPr>
    <w:rPr>
      <w:rFonts w:eastAsia="Times New Roman"/>
      <w:b/>
      <w:bCs/>
      <w:sz w:val="24"/>
      <w:szCs w:val="24"/>
      <w:lang w:val="en-US"/>
    </w:rPr>
  </w:style>
  <w:style w:type="paragraph" w:customStyle="1" w:styleId="xl69">
    <w:name w:val="xl69"/>
    <w:basedOn w:val="Normal"/>
    <w:rsid w:val="00017F97"/>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en-US"/>
    </w:rPr>
  </w:style>
  <w:style w:type="paragraph" w:customStyle="1" w:styleId="font0">
    <w:name w:val="font0"/>
    <w:basedOn w:val="Normal"/>
    <w:rsid w:val="00017F97"/>
    <w:pPr>
      <w:spacing w:before="100" w:beforeAutospacing="1" w:after="100" w:afterAutospacing="1" w:line="240" w:lineRule="auto"/>
    </w:pPr>
    <w:rPr>
      <w:rFonts w:ascii="Calibri" w:eastAsia="Times New Roman" w:hAnsi="Calibri" w:cs="Calibri"/>
      <w:color w:val="000000"/>
      <w:lang w:val="en-US"/>
    </w:rPr>
  </w:style>
  <w:style w:type="paragraph" w:styleId="TOCHeading">
    <w:name w:val="TOC Heading"/>
    <w:basedOn w:val="Heading1"/>
    <w:next w:val="Normal"/>
    <w:uiPriority w:val="39"/>
    <w:unhideWhenUsed/>
    <w:qFormat/>
    <w:rsid w:val="00017F97"/>
    <w:pPr>
      <w:spacing w:before="240" w:line="259" w:lineRule="auto"/>
      <w:jc w:val="left"/>
      <w:outlineLvl w:val="9"/>
    </w:pPr>
    <w:rPr>
      <w:rFonts w:ascii="Calibri Light" w:hAnsi="Calibri Light"/>
      <w:b w:val="0"/>
      <w:bCs w:val="0"/>
      <w:color w:val="2E74B5"/>
      <w:sz w:val="32"/>
      <w:szCs w:val="3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6928</Words>
  <Characters>39491</Characters>
  <Application>Microsoft Office Word</Application>
  <DocSecurity>0</DocSecurity>
  <Lines>329</Lines>
  <Paragraphs>92</Paragraphs>
  <ScaleCrop>false</ScaleCrop>
  <Company/>
  <LinksUpToDate>false</LinksUpToDate>
  <CharactersWithSpaces>46327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2024-02-21T03:45:00Z</dcterms:created>
  <dcterms:modified xsi:type="dcterms:W3CDTF">2024-02-21T03:52:00Z</dcterms:modified>
</cp:coreProperties>
</file>