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173C7" w14:textId="77777777" w:rsidR="005E42FF" w:rsidRPr="00E47763" w:rsidRDefault="005E42FF" w:rsidP="00E47763">
      <w:pPr>
        <w:pStyle w:val="Judul1"/>
        <w:spacing w:line="48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0" w:name="_Toc158673454"/>
      <w:r w:rsidRPr="00E47763">
        <w:rPr>
          <w:rFonts w:ascii="Times New Roman" w:hAnsi="Times New Roman" w:cs="Times New Roman"/>
          <w:b/>
          <w:bCs/>
          <w:color w:val="auto"/>
          <w:sz w:val="24"/>
          <w:szCs w:val="24"/>
        </w:rPr>
        <w:t>DAFTAR PUSTAKA</w:t>
      </w:r>
      <w:bookmarkStart w:id="1" w:name="_Hlk148091273"/>
      <w:bookmarkEnd w:id="0"/>
    </w:p>
    <w:p w14:paraId="6B7350AA" w14:textId="77777777" w:rsidR="005E42FF" w:rsidRPr="00E47763" w:rsidRDefault="005E42FF" w:rsidP="00AA4A6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1EA6C83" w14:textId="77777777" w:rsidR="005E42FF" w:rsidRPr="00E47763" w:rsidRDefault="005E42FF" w:rsidP="00AA4A6A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E47763">
        <w:rPr>
          <w:rFonts w:ascii="Times New Roman" w:hAnsi="Times New Roman" w:cs="Times New Roman"/>
          <w:b/>
          <w:sz w:val="24"/>
          <w:szCs w:val="24"/>
          <w:lang w:val="en-US"/>
        </w:rPr>
        <w:t>Buku</w:t>
      </w:r>
      <w:proofErr w:type="spellEnd"/>
      <w:r w:rsidRPr="00E47763">
        <w:rPr>
          <w:rFonts w:ascii="Times New Roman" w:hAnsi="Times New Roman" w:cs="Times New Roman"/>
          <w:b/>
          <w:sz w:val="24"/>
          <w:szCs w:val="24"/>
          <w:lang w:val="en-US"/>
        </w:rPr>
        <w:t>/</w:t>
      </w:r>
      <w:proofErr w:type="spellStart"/>
      <w:r w:rsidRPr="00E47763">
        <w:rPr>
          <w:rFonts w:ascii="Times New Roman" w:hAnsi="Times New Roman" w:cs="Times New Roman"/>
          <w:b/>
          <w:sz w:val="24"/>
          <w:szCs w:val="24"/>
          <w:lang w:val="en-US"/>
        </w:rPr>
        <w:t>Literatur</w:t>
      </w:r>
      <w:proofErr w:type="spellEnd"/>
    </w:p>
    <w:p w14:paraId="5951C703" w14:textId="77777777" w:rsidR="005E42FF" w:rsidRPr="00E47763" w:rsidRDefault="005E42FF" w:rsidP="00AA4A6A">
      <w:pPr>
        <w:pStyle w:val="Bibliografi"/>
        <w:spacing w:before="24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Ariffin, Johanes </w:t>
      </w:r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Bursa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Berjangka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, Yogyakarta: Penerbit Andi, 2006,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hlm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6</w:t>
      </w:r>
    </w:p>
    <w:p w14:paraId="314CADBC" w14:textId="77777777" w:rsidR="005E42FF" w:rsidRPr="00E47763" w:rsidRDefault="005E42FF" w:rsidP="00AA4A6A">
      <w:pPr>
        <w:pStyle w:val="Bibliografi"/>
        <w:spacing w:before="24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E47763">
        <w:rPr>
          <w:rFonts w:ascii="Times New Roman" w:hAnsi="Times New Roman" w:cs="Times New Roman"/>
          <w:sz w:val="24"/>
          <w:szCs w:val="24"/>
        </w:rPr>
        <w:t xml:space="preserve">Asep Syarifuddin Hidayat, </w:t>
      </w:r>
      <w:proofErr w:type="spellStart"/>
      <w:r w:rsidRPr="00E47763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E477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763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E47763">
        <w:rPr>
          <w:rFonts w:ascii="Times New Roman" w:hAnsi="Times New Roman" w:cs="Times New Roman"/>
          <w:sz w:val="24"/>
          <w:szCs w:val="24"/>
        </w:rPr>
        <w:t xml:space="preserve">, </w:t>
      </w:r>
      <w:r w:rsidRPr="00E47763">
        <w:rPr>
          <w:rFonts w:ascii="Times New Roman" w:hAnsi="Times New Roman" w:cs="Times New Roman"/>
          <w:i/>
          <w:iCs/>
          <w:sz w:val="24"/>
          <w:szCs w:val="24"/>
        </w:rPr>
        <w:t xml:space="preserve">Mata Uang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</w:rPr>
        <w:t>Kripto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</w:rPr>
        <w:t xml:space="preserve"> (Legalitas Fikih dan Hukum di Indonesia),</w:t>
      </w:r>
      <w:r w:rsidRPr="00E47763">
        <w:rPr>
          <w:rFonts w:ascii="Times New Roman" w:hAnsi="Times New Roman" w:cs="Times New Roman"/>
          <w:sz w:val="24"/>
          <w:szCs w:val="24"/>
        </w:rPr>
        <w:t xml:space="preserve"> Pascal </w:t>
      </w:r>
      <w:proofErr w:type="spellStart"/>
      <w:r w:rsidRPr="00E47763">
        <w:rPr>
          <w:rFonts w:ascii="Times New Roman" w:hAnsi="Times New Roman" w:cs="Times New Roman"/>
          <w:sz w:val="24"/>
          <w:szCs w:val="24"/>
        </w:rPr>
        <w:t>Book</w:t>
      </w:r>
      <w:proofErr w:type="spellEnd"/>
      <w:r w:rsidRPr="00E47763">
        <w:rPr>
          <w:rFonts w:ascii="Times New Roman" w:hAnsi="Times New Roman" w:cs="Times New Roman"/>
          <w:sz w:val="24"/>
          <w:szCs w:val="24"/>
        </w:rPr>
        <w:t xml:space="preserve"> Jakarta, Jakarta: 2023 </w:t>
      </w:r>
      <w:proofErr w:type="spellStart"/>
      <w:r w:rsidRPr="00E47763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E47763">
        <w:rPr>
          <w:rFonts w:ascii="Times New Roman" w:hAnsi="Times New Roman" w:cs="Times New Roman"/>
          <w:sz w:val="24"/>
          <w:szCs w:val="24"/>
        </w:rPr>
        <w:t xml:space="preserve"> 38</w:t>
      </w:r>
    </w:p>
    <w:p w14:paraId="65B1D17F" w14:textId="77777777" w:rsidR="005E42FF" w:rsidRPr="00E47763" w:rsidRDefault="005E42FF" w:rsidP="00AA4A6A">
      <w:pPr>
        <w:pStyle w:val="Bibliografi"/>
        <w:spacing w:before="24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E47763">
        <w:rPr>
          <w:rFonts w:ascii="Times New Roman" w:hAnsi="Times New Roman" w:cs="Times New Roman"/>
          <w:sz w:val="24"/>
          <w:szCs w:val="24"/>
        </w:rPr>
        <w:t xml:space="preserve">Didit Herlianto, </w:t>
      </w:r>
      <w:r w:rsidRPr="00E47763">
        <w:rPr>
          <w:rFonts w:ascii="Times New Roman" w:hAnsi="Times New Roman" w:cs="Times New Roman"/>
          <w:i/>
          <w:iCs/>
          <w:sz w:val="24"/>
          <w:szCs w:val="24"/>
        </w:rPr>
        <w:t>Manajemen Investasi Plus Jurus Mendeteksi Investasi Bodong</w:t>
      </w:r>
      <w:r w:rsidRPr="00E47763">
        <w:rPr>
          <w:rFonts w:ascii="Times New Roman" w:hAnsi="Times New Roman" w:cs="Times New Roman"/>
          <w:sz w:val="24"/>
          <w:szCs w:val="24"/>
        </w:rPr>
        <w:t xml:space="preserve">, Yogyakarta: </w:t>
      </w:r>
      <w:proofErr w:type="spellStart"/>
      <w:r w:rsidRPr="00E47763">
        <w:rPr>
          <w:rFonts w:ascii="Times New Roman" w:hAnsi="Times New Roman" w:cs="Times New Roman"/>
          <w:sz w:val="24"/>
          <w:szCs w:val="24"/>
        </w:rPr>
        <w:t>Goyen</w:t>
      </w:r>
      <w:proofErr w:type="spellEnd"/>
      <w:r w:rsidRPr="00E477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763">
        <w:rPr>
          <w:rFonts w:ascii="Times New Roman" w:hAnsi="Times New Roman" w:cs="Times New Roman"/>
          <w:sz w:val="24"/>
          <w:szCs w:val="24"/>
        </w:rPr>
        <w:t>Publishing</w:t>
      </w:r>
      <w:proofErr w:type="spellEnd"/>
      <w:r w:rsidRPr="00E47763">
        <w:rPr>
          <w:rFonts w:ascii="Times New Roman" w:hAnsi="Times New Roman" w:cs="Times New Roman"/>
          <w:sz w:val="24"/>
          <w:szCs w:val="24"/>
        </w:rPr>
        <w:t xml:space="preserve">, 2013, </w:t>
      </w:r>
      <w:proofErr w:type="spellStart"/>
      <w:r w:rsidRPr="00E47763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E47763">
        <w:rPr>
          <w:rFonts w:ascii="Times New Roman" w:hAnsi="Times New Roman" w:cs="Times New Roman"/>
          <w:sz w:val="24"/>
          <w:szCs w:val="24"/>
        </w:rPr>
        <w:t xml:space="preserve"> 1.</w:t>
      </w:r>
    </w:p>
    <w:p w14:paraId="71BEEAEC" w14:textId="77777777" w:rsidR="005E42FF" w:rsidRPr="00E47763" w:rsidRDefault="005E42FF" w:rsidP="00AA4A6A">
      <w:pPr>
        <w:pStyle w:val="Bibliografi"/>
        <w:spacing w:before="24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2" w:name="_Hlk153977613"/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Effendie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Bahtiar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, et al. </w:t>
      </w:r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Surat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Gugatan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dan Hukum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Pembuktian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dalam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Perkara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Perdata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,</w:t>
      </w:r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Bandung: Citra Aditya Bakti, 1999,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hlm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50.</w:t>
      </w:r>
    </w:p>
    <w:bookmarkEnd w:id="2"/>
    <w:p w14:paraId="44474E41" w14:textId="77777777" w:rsidR="005E42FF" w:rsidRPr="00E47763" w:rsidRDefault="005E42FF" w:rsidP="00AA4A6A">
      <w:pPr>
        <w:pStyle w:val="Bibliografi"/>
        <w:spacing w:before="24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Fatum,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Perdagangan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Berjangka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Komoditi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Dalam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Perspektif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Analisis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Usul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Fiqh</w:t>
      </w:r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, Ternate: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Asy-Syirah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Jurnal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Ilmu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Syari’ah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dan Hukum Vol. 47, No 1, Juni 2013,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hlm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224.</w:t>
      </w:r>
      <w:r w:rsidRPr="00E4776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91EA74" w14:textId="77777777" w:rsidR="005E42FF" w:rsidRPr="00E47763" w:rsidRDefault="005E42FF" w:rsidP="00AA4A6A">
      <w:pPr>
        <w:pStyle w:val="Bibliografi"/>
        <w:spacing w:before="24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E47763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Hamzani, et al. </w:t>
      </w:r>
      <w:r w:rsidRPr="00E47763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 xml:space="preserve">Buku Panduan Penulisan Skripsi Fakultas Hukum Universitas Pancasakti Tegal, </w:t>
      </w:r>
      <w:r w:rsidRPr="00E47763">
        <w:rPr>
          <w:rFonts w:ascii="Times New Roman" w:hAnsi="Times New Roman" w:cs="Times New Roman"/>
          <w:noProof/>
          <w:sz w:val="24"/>
          <w:szCs w:val="24"/>
          <w:lang w:val="en-US"/>
        </w:rPr>
        <w:t>Tegal: tt.p, 2023.</w:t>
      </w:r>
    </w:p>
    <w:p w14:paraId="3EDC51FC" w14:textId="77777777" w:rsidR="005E42FF" w:rsidRPr="00E47763" w:rsidRDefault="005E42FF" w:rsidP="00AA4A6A">
      <w:pPr>
        <w:pStyle w:val="Bibliografi"/>
        <w:spacing w:before="24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Harahap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, Yahya </w:t>
      </w:r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Segi-Segi Hukum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Perjanjian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, Bandung: Penerbit Alumni, 1986,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hlm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182-183.</w:t>
      </w:r>
    </w:p>
    <w:p w14:paraId="2542157A" w14:textId="77777777" w:rsidR="005E42FF" w:rsidRPr="00E47763" w:rsidRDefault="005E42FF" w:rsidP="00AA4A6A">
      <w:pPr>
        <w:pStyle w:val="Bibliografi"/>
        <w:spacing w:before="24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Huda, Nurul dan Mustafa Edwin Nasution,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Investasi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pada Pasar Modal Syariah</w:t>
      </w:r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, Jakarta: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Kencana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, 2008,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hlm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17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hlm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8.</w:t>
      </w:r>
    </w:p>
    <w:p w14:paraId="733EB67E" w14:textId="77777777" w:rsidR="005E42FF" w:rsidRPr="00E47763" w:rsidRDefault="005E42FF" w:rsidP="00AA4A6A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Ilmar, Aminuddin, </w:t>
      </w:r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Hukum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Penanaman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Modal </w:t>
      </w:r>
      <w:proofErr w:type="gram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Di</w:t>
      </w:r>
      <w:proofErr w:type="gram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Indonesia</w:t>
      </w:r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, Jakarta: PT </w:t>
      </w:r>
      <w:r w:rsidRPr="00E47763">
        <w:rPr>
          <w:rFonts w:ascii="Times New Roman" w:hAnsi="Times New Roman" w:cs="Times New Roman"/>
          <w:sz w:val="24"/>
          <w:szCs w:val="24"/>
          <w:lang w:val="en-US"/>
        </w:rPr>
        <w:tab/>
        <w:t>Kharisma Putra Utama, 2017.</w:t>
      </w:r>
    </w:p>
    <w:p w14:paraId="47EC036C" w14:textId="77777777" w:rsidR="005E42FF" w:rsidRPr="00E47763" w:rsidRDefault="005E42FF" w:rsidP="00AA4A6A">
      <w:pPr>
        <w:pStyle w:val="Bibliografi"/>
        <w:spacing w:before="24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Jogiyanto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Teori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Portofolio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dan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Analisis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Investasi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, Yogyakarta: BPFE 2003,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hlm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5.</w:t>
      </w:r>
    </w:p>
    <w:p w14:paraId="444C259E" w14:textId="77777777" w:rsidR="005E42FF" w:rsidRPr="00E47763" w:rsidRDefault="005E42FF" w:rsidP="00AA4A6A">
      <w:pPr>
        <w:pStyle w:val="Bibliografi"/>
        <w:spacing w:before="24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E47763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Khairandy, Ridwan, </w:t>
      </w:r>
      <w:r w:rsidRPr="00E47763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 xml:space="preserve">Perjanjian Jual Beli, </w:t>
      </w:r>
      <w:r w:rsidRPr="00E47763">
        <w:rPr>
          <w:rFonts w:ascii="Times New Roman" w:hAnsi="Times New Roman" w:cs="Times New Roman"/>
          <w:noProof/>
          <w:sz w:val="24"/>
          <w:szCs w:val="24"/>
          <w:lang w:val="en-US"/>
        </w:rPr>
        <w:t>Yogyakarta: FH UII Press, 2016: hlm 28.</w:t>
      </w:r>
    </w:p>
    <w:p w14:paraId="384C0101" w14:textId="77777777" w:rsidR="005E42FF" w:rsidRPr="00E47763" w:rsidRDefault="005E42FF" w:rsidP="00AA4A6A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Kusnowibowo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Hukum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Investasi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Internasional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, Bandung: Pustaka Reka Cipta, </w:t>
      </w:r>
      <w:r w:rsidRPr="00E4776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47763">
        <w:rPr>
          <w:rFonts w:ascii="Times New Roman" w:hAnsi="Times New Roman" w:cs="Times New Roman"/>
          <w:sz w:val="24"/>
          <w:szCs w:val="24"/>
          <w:lang w:val="en-US"/>
        </w:rPr>
        <w:tab/>
        <w:t>2013.</w:t>
      </w:r>
    </w:p>
    <w:p w14:paraId="56CF5EB3" w14:textId="77777777" w:rsidR="005E42FF" w:rsidRPr="00E47763" w:rsidRDefault="005E42FF" w:rsidP="00AA4A6A">
      <w:pPr>
        <w:pStyle w:val="Bibliografi"/>
        <w:spacing w:before="24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5E42FF" w:rsidRPr="00E47763" w:rsidSect="006679C5">
          <w:headerReference w:type="default" r:id="rId8"/>
          <w:footerReference w:type="default" r:id="rId9"/>
          <w:pgSz w:w="11906" w:h="16838" w:code="9"/>
          <w:pgMar w:top="2268" w:right="1701" w:bottom="1701" w:left="2268" w:header="709" w:footer="709" w:gutter="0"/>
          <w:pgNumType w:start="122"/>
          <w:cols w:space="708"/>
          <w:docGrid w:linePitch="360"/>
        </w:sectPr>
      </w:pPr>
      <w:bookmarkStart w:id="3" w:name="_Hlk153976964"/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Lamban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Batu,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Pantas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Perdangan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Berjangka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: Futures Trading</w:t>
      </w:r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, Jakarta, PT Elex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Komputindo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, 2010,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hlm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22.</w:t>
      </w:r>
    </w:p>
    <w:p w14:paraId="6C70E2F9" w14:textId="77777777" w:rsidR="005E42FF" w:rsidRPr="00E47763" w:rsidRDefault="005E42FF" w:rsidP="00AA4A6A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47763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Marzuki, Peter Mahmud,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Penelitian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Hukum</w:t>
      </w:r>
      <w:r w:rsidRPr="00E47763">
        <w:rPr>
          <w:rFonts w:ascii="Times New Roman" w:hAnsi="Times New Roman" w:cs="Times New Roman"/>
          <w:sz w:val="24"/>
          <w:szCs w:val="24"/>
          <w:lang w:val="en-US"/>
        </w:rPr>
        <w:t>, Jakarta: PT Kharisma Putra Utama,</w:t>
      </w:r>
      <w:r w:rsidRPr="00E47763">
        <w:rPr>
          <w:rFonts w:ascii="Times New Roman" w:hAnsi="Times New Roman" w:cs="Times New Roman"/>
          <w:sz w:val="24"/>
          <w:szCs w:val="24"/>
          <w:lang w:val="en-US"/>
        </w:rPr>
        <w:tab/>
        <w:t xml:space="preserve">2017,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hlm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181.</w:t>
      </w:r>
    </w:p>
    <w:bookmarkEnd w:id="3"/>
    <w:p w14:paraId="41C06484" w14:textId="77777777" w:rsidR="005E42FF" w:rsidRPr="00E47763" w:rsidRDefault="005E42FF" w:rsidP="00AA4A6A">
      <w:pPr>
        <w:pStyle w:val="Bibliografi"/>
        <w:spacing w:before="24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E47763">
        <w:rPr>
          <w:rFonts w:ascii="Times New Roman" w:hAnsi="Times New Roman" w:cs="Times New Roman"/>
          <w:sz w:val="24"/>
          <w:szCs w:val="24"/>
        </w:rPr>
        <w:t>M.S</w:t>
      </w:r>
      <w:r w:rsidRPr="00E47763">
        <w:rPr>
          <w:rFonts w:ascii="Times New Roman" w:hAnsi="Times New Roman" w:cs="Times New Roman"/>
          <w:sz w:val="24"/>
          <w:szCs w:val="24"/>
          <w:lang w:val="en-US"/>
        </w:rPr>
        <w:t>, Noh</w:t>
      </w:r>
      <w:r w:rsidRPr="00E47763">
        <w:rPr>
          <w:rFonts w:ascii="Times New Roman" w:hAnsi="Times New Roman" w:cs="Times New Roman"/>
          <w:sz w:val="24"/>
          <w:szCs w:val="24"/>
        </w:rPr>
        <w:t xml:space="preserve">., &amp; Abu Bakar, M.S.,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</w:rPr>
        <w:t>Cryptocurrency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</w:rPr>
        <w:t xml:space="preserve"> as A Main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</w:rPr>
        <w:t>Currency</w:t>
      </w:r>
      <w:proofErr w:type="spellEnd"/>
      <w:r w:rsidRPr="00E47763">
        <w:rPr>
          <w:rFonts w:ascii="Times New Roman" w:hAnsi="Times New Roman" w:cs="Times New Roman"/>
          <w:sz w:val="24"/>
          <w:szCs w:val="24"/>
        </w:rPr>
        <w:t xml:space="preserve">, A Maqasidic:2020 </w:t>
      </w:r>
    </w:p>
    <w:p w14:paraId="0CDCF1C0" w14:textId="77777777" w:rsidR="005E42FF" w:rsidRPr="00E47763" w:rsidRDefault="005E42FF" w:rsidP="00AA4A6A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Nopriansyah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, Waldi, </w:t>
      </w:r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Hukum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Bisnis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Di Indonesia</w:t>
      </w:r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, Jakarta: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Prenadamedia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>, 2019.</w:t>
      </w:r>
    </w:p>
    <w:p w14:paraId="13330568" w14:textId="77777777" w:rsidR="005E42FF" w:rsidRPr="00E47763" w:rsidRDefault="005E42FF" w:rsidP="00AA4A6A">
      <w:pPr>
        <w:pStyle w:val="Bibliografi"/>
        <w:spacing w:before="24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7763">
        <w:rPr>
          <w:rFonts w:ascii="Times New Roman" w:hAnsi="Times New Roman" w:cs="Times New Roman"/>
          <w:sz w:val="24"/>
          <w:szCs w:val="24"/>
        </w:rPr>
        <w:t>Nubika</w:t>
      </w:r>
      <w:proofErr w:type="spellEnd"/>
      <w:r w:rsidRPr="00E47763">
        <w:rPr>
          <w:rFonts w:ascii="Times New Roman" w:hAnsi="Times New Roman" w:cs="Times New Roman"/>
          <w:sz w:val="24"/>
          <w:szCs w:val="24"/>
        </w:rPr>
        <w:t>,</w:t>
      </w:r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Ibrahim,</w:t>
      </w:r>
      <w:r w:rsidRPr="00E477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</w:rPr>
        <w:t>Bitcoin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</w:rPr>
        <w:t xml:space="preserve">: Cara Baru Berinvestasi Generasi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</w:rPr>
        <w:t>Milenial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E47763">
        <w:rPr>
          <w:rFonts w:ascii="Times New Roman" w:hAnsi="Times New Roman" w:cs="Times New Roman"/>
          <w:sz w:val="24"/>
          <w:szCs w:val="24"/>
        </w:rPr>
        <w:t xml:space="preserve">Yogyakarta: Genesis </w:t>
      </w:r>
      <w:proofErr w:type="spellStart"/>
      <w:r w:rsidRPr="00E47763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E47763">
        <w:rPr>
          <w:rFonts w:ascii="Times New Roman" w:hAnsi="Times New Roman" w:cs="Times New Roman"/>
          <w:sz w:val="24"/>
          <w:szCs w:val="24"/>
        </w:rPr>
        <w:t xml:space="preserve">, 2018, </w:t>
      </w:r>
      <w:proofErr w:type="spellStart"/>
      <w:r w:rsidRPr="00E47763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E47763">
        <w:rPr>
          <w:rFonts w:ascii="Times New Roman" w:hAnsi="Times New Roman" w:cs="Times New Roman"/>
          <w:sz w:val="24"/>
          <w:szCs w:val="24"/>
        </w:rPr>
        <w:t xml:space="preserve"> 106.  </w:t>
      </w:r>
    </w:p>
    <w:p w14:paraId="2763122B" w14:textId="77777777" w:rsidR="005E42FF" w:rsidRPr="00E47763" w:rsidRDefault="005E42FF" w:rsidP="00AA4A6A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Rahmadi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, et al. </w:t>
      </w:r>
      <w:r w:rsidRPr="00E47763">
        <w:rPr>
          <w:rFonts w:ascii="Times New Roman" w:hAnsi="Times New Roman" w:cs="Times New Roman"/>
          <w:i/>
          <w:iCs/>
          <w:sz w:val="24"/>
          <w:szCs w:val="24"/>
        </w:rPr>
        <w:t xml:space="preserve">Kerangka Hukum dan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</w:rPr>
        <w:t>Kebijak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an </w:t>
      </w:r>
      <w:r w:rsidRPr="00E47763">
        <w:rPr>
          <w:rFonts w:ascii="Times New Roman" w:hAnsi="Times New Roman" w:cs="Times New Roman"/>
          <w:i/>
          <w:iCs/>
          <w:sz w:val="24"/>
          <w:szCs w:val="24"/>
        </w:rPr>
        <w:t>Investasi Langsung di Indonesia,</w:t>
      </w:r>
      <w:r w:rsidRPr="00E47763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E47763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E47763">
        <w:rPr>
          <w:rFonts w:ascii="Times New Roman" w:hAnsi="Times New Roman" w:cs="Times New Roman"/>
          <w:sz w:val="24"/>
          <w:szCs w:val="24"/>
        </w:rPr>
        <w:t xml:space="preserve"> Bogor</w:t>
      </w:r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E47763">
        <w:rPr>
          <w:rFonts w:ascii="Times New Roman" w:hAnsi="Times New Roman" w:cs="Times New Roman"/>
          <w:sz w:val="24"/>
          <w:szCs w:val="24"/>
        </w:rPr>
        <w:t>Ghalia</w:t>
      </w:r>
      <w:proofErr w:type="spellEnd"/>
      <w:r w:rsidRPr="00E47763">
        <w:rPr>
          <w:rFonts w:ascii="Times New Roman" w:hAnsi="Times New Roman" w:cs="Times New Roman"/>
          <w:sz w:val="24"/>
          <w:szCs w:val="24"/>
        </w:rPr>
        <w:t xml:space="preserve"> Indonesia</w:t>
      </w:r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, 2006: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hlm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28-29.</w:t>
      </w:r>
    </w:p>
    <w:p w14:paraId="1EBCB59E" w14:textId="77777777" w:rsidR="005E42FF" w:rsidRPr="00E47763" w:rsidRDefault="005E42FF" w:rsidP="00AA4A6A">
      <w:pPr>
        <w:pStyle w:val="Bibliografi"/>
        <w:spacing w:before="24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Rahmatullah, Indra, </w:t>
      </w:r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Aset Hak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Kekayaan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Intelektual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Sebagai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Jaminan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Dalam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Perbankan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, Yogyakarta: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Deepublish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, 2015,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hlm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127.</w:t>
      </w:r>
    </w:p>
    <w:p w14:paraId="48903881" w14:textId="77777777" w:rsidR="005E42FF" w:rsidRPr="00E47763" w:rsidRDefault="005E42FF" w:rsidP="00AA4A6A">
      <w:pPr>
        <w:pStyle w:val="Bibliografi"/>
        <w:spacing w:before="24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Renti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D,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Allysthia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M “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Perdagangan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Berjangka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Komoditi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dan Kajian Hukum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Kontrak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Derivatif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Forex dan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Indeks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Saham Asing Dalam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Industri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Perdagangan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Berjangka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di Indonesia”,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Jurnal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Hukum dan Pembangunan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Tahun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ke-42 No 1 Januari-Maret 2012,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hlm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127.</w:t>
      </w:r>
    </w:p>
    <w:p w14:paraId="5FD478FD" w14:textId="77777777" w:rsidR="005E42FF" w:rsidRPr="00E47763" w:rsidRDefault="005E42FF" w:rsidP="00AA4A6A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Saidin &amp; Yessi Serena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Rangkuti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Hukum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Investasi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dan Pasar Modal</w:t>
      </w:r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, Medan: </w:t>
      </w:r>
      <w:r w:rsidRPr="00E47763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PrenadaMedia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, 2021: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hlm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131-135</w:t>
      </w:r>
    </w:p>
    <w:p w14:paraId="753270BA" w14:textId="77777777" w:rsidR="005E42FF" w:rsidRPr="00E47763" w:rsidRDefault="005E42FF" w:rsidP="00AA4A6A">
      <w:pPr>
        <w:pStyle w:val="Bibliografi"/>
        <w:spacing w:before="24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Samsul, Mohamad, </w:t>
      </w:r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Pasar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Berjangka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Komoditas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dan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Derivatif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, Jakarta: Penerbit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Salemba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Empat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, 2010.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hlm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9.</w:t>
      </w:r>
    </w:p>
    <w:p w14:paraId="2B1B8236" w14:textId="77777777" w:rsidR="005E42FF" w:rsidRPr="00E47763" w:rsidRDefault="005E42FF" w:rsidP="00AA4A6A">
      <w:pPr>
        <w:pStyle w:val="Bibliografi"/>
        <w:spacing w:before="24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E47763">
        <w:rPr>
          <w:rFonts w:ascii="Times New Roman" w:hAnsi="Times New Roman" w:cs="Times New Roman"/>
          <w:sz w:val="24"/>
          <w:szCs w:val="24"/>
        </w:rPr>
        <w:t>Samudera,</w:t>
      </w:r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Teguh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E47763">
        <w:rPr>
          <w:rFonts w:ascii="Times New Roman" w:hAnsi="Times New Roman" w:cs="Times New Roman"/>
          <w:sz w:val="24"/>
          <w:szCs w:val="24"/>
        </w:rPr>
        <w:t xml:space="preserve"> </w:t>
      </w:r>
      <w:r w:rsidRPr="00E47763">
        <w:rPr>
          <w:rFonts w:ascii="Times New Roman" w:hAnsi="Times New Roman" w:cs="Times New Roman"/>
          <w:i/>
          <w:iCs/>
          <w:sz w:val="24"/>
          <w:szCs w:val="24"/>
        </w:rPr>
        <w:t>Hukum Pembuktian Dalam Acara Perdata</w:t>
      </w:r>
      <w:r w:rsidRPr="00E47763">
        <w:rPr>
          <w:rFonts w:ascii="Times New Roman" w:hAnsi="Times New Roman" w:cs="Times New Roman"/>
          <w:sz w:val="24"/>
          <w:szCs w:val="24"/>
        </w:rPr>
        <w:t xml:space="preserve">, Bandung: Alumni 1992. </w:t>
      </w:r>
      <w:proofErr w:type="spellStart"/>
      <w:r w:rsidRPr="00E47763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E47763">
        <w:rPr>
          <w:rFonts w:ascii="Times New Roman" w:hAnsi="Times New Roman" w:cs="Times New Roman"/>
          <w:sz w:val="24"/>
          <w:szCs w:val="24"/>
        </w:rPr>
        <w:t xml:space="preserve"> 81</w:t>
      </w:r>
    </w:p>
    <w:p w14:paraId="595F2828" w14:textId="77777777" w:rsidR="005E42FF" w:rsidRPr="00E47763" w:rsidRDefault="005E42FF" w:rsidP="00AA4A6A">
      <w:pPr>
        <w:pStyle w:val="Bibliografi"/>
        <w:spacing w:before="24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E47763">
        <w:rPr>
          <w:rFonts w:ascii="Times New Roman" w:hAnsi="Times New Roman" w:cs="Times New Roman"/>
          <w:sz w:val="24"/>
          <w:szCs w:val="24"/>
        </w:rPr>
        <w:t xml:space="preserve">Sembiring, </w:t>
      </w:r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Sentosa, </w:t>
      </w:r>
      <w:r w:rsidRPr="00E47763">
        <w:rPr>
          <w:rFonts w:ascii="Times New Roman" w:hAnsi="Times New Roman" w:cs="Times New Roman"/>
          <w:i/>
          <w:iCs/>
          <w:sz w:val="24"/>
          <w:szCs w:val="24"/>
        </w:rPr>
        <w:t xml:space="preserve">Hukum Investasi: Pembahasan Dilengkapi dengan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</w:rPr>
        <w:t>Undang-Undang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</w:rPr>
        <w:t xml:space="preserve"> Nomor 25 Tahun 2007 tentang Penanaman Modal</w:t>
      </w:r>
      <w:r w:rsidRPr="00E47763">
        <w:rPr>
          <w:rFonts w:ascii="Times New Roman" w:hAnsi="Times New Roman" w:cs="Times New Roman"/>
          <w:sz w:val="24"/>
          <w:szCs w:val="24"/>
        </w:rPr>
        <w:t xml:space="preserve">, Bandung: Nuansa Aulia, 2010, </w:t>
      </w:r>
      <w:proofErr w:type="spellStart"/>
      <w:r w:rsidRPr="00E47763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E47763">
        <w:rPr>
          <w:rFonts w:ascii="Times New Roman" w:hAnsi="Times New Roman" w:cs="Times New Roman"/>
          <w:sz w:val="24"/>
          <w:szCs w:val="24"/>
        </w:rPr>
        <w:t xml:space="preserve"> 130.</w:t>
      </w:r>
    </w:p>
    <w:p w14:paraId="32947EDE" w14:textId="77777777" w:rsidR="005E42FF" w:rsidRPr="00E47763" w:rsidRDefault="005E42FF" w:rsidP="00AA4A6A">
      <w:pPr>
        <w:pStyle w:val="Bibliografi"/>
        <w:spacing w:before="24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Siregar, Doli D,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Pengertian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Aset</w:t>
      </w:r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, 2004,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hlm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178</w:t>
      </w:r>
    </w:p>
    <w:p w14:paraId="05D3D98D" w14:textId="77777777" w:rsidR="005E42FF" w:rsidRPr="00E47763" w:rsidRDefault="005E42FF" w:rsidP="00AA4A6A">
      <w:pPr>
        <w:pStyle w:val="Bibliografi"/>
        <w:spacing w:before="24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153977725"/>
      <w:r w:rsidRPr="00E47763">
        <w:rPr>
          <w:rFonts w:ascii="Times New Roman" w:hAnsi="Times New Roman" w:cs="Times New Roman"/>
          <w:sz w:val="24"/>
          <w:szCs w:val="24"/>
        </w:rPr>
        <w:t xml:space="preserve">Subekti, </w:t>
      </w:r>
      <w:r w:rsidRPr="00E47763">
        <w:rPr>
          <w:rFonts w:ascii="Times New Roman" w:hAnsi="Times New Roman" w:cs="Times New Roman"/>
          <w:i/>
          <w:iCs/>
          <w:sz w:val="24"/>
          <w:szCs w:val="24"/>
        </w:rPr>
        <w:t>Kamus Hukum</w:t>
      </w:r>
      <w:r w:rsidRPr="00E47763">
        <w:rPr>
          <w:rFonts w:ascii="Times New Roman" w:hAnsi="Times New Roman" w:cs="Times New Roman"/>
          <w:sz w:val="24"/>
          <w:szCs w:val="24"/>
        </w:rPr>
        <w:t xml:space="preserve">, Jakarta: Pradnya Pramita 2003, </w:t>
      </w:r>
      <w:proofErr w:type="spellStart"/>
      <w:r w:rsidRPr="00E47763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E47763">
        <w:rPr>
          <w:rFonts w:ascii="Times New Roman" w:hAnsi="Times New Roman" w:cs="Times New Roman"/>
          <w:sz w:val="24"/>
          <w:szCs w:val="24"/>
        </w:rPr>
        <w:t xml:space="preserve"> 17</w:t>
      </w:r>
    </w:p>
    <w:p w14:paraId="2B4DB3F7" w14:textId="77777777" w:rsidR="005E42FF" w:rsidRPr="00E47763" w:rsidRDefault="005E42FF" w:rsidP="00AA4A6A">
      <w:pPr>
        <w:pStyle w:val="Bibliografi"/>
        <w:spacing w:before="24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5" w:name="_Hlk153977653"/>
      <w:bookmarkEnd w:id="4"/>
      <w:r w:rsidRPr="00E47763">
        <w:rPr>
          <w:rFonts w:ascii="Times New Roman" w:hAnsi="Times New Roman" w:cs="Times New Roman"/>
          <w:sz w:val="24"/>
          <w:szCs w:val="24"/>
        </w:rPr>
        <w:t xml:space="preserve">Subekti, </w:t>
      </w:r>
      <w:r w:rsidRPr="00E47763">
        <w:rPr>
          <w:rFonts w:ascii="Times New Roman" w:hAnsi="Times New Roman" w:cs="Times New Roman"/>
          <w:i/>
          <w:iCs/>
          <w:sz w:val="24"/>
          <w:szCs w:val="24"/>
        </w:rPr>
        <w:t>Hukum Pembuktian</w:t>
      </w:r>
      <w:r w:rsidRPr="00E47763">
        <w:rPr>
          <w:rFonts w:ascii="Times New Roman" w:hAnsi="Times New Roman" w:cs="Times New Roman"/>
          <w:sz w:val="24"/>
          <w:szCs w:val="24"/>
        </w:rPr>
        <w:t xml:space="preserve">, Jakarta: Pradnya Pramita, 1991, </w:t>
      </w:r>
      <w:proofErr w:type="spellStart"/>
      <w:r w:rsidRPr="00E47763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E47763">
        <w:rPr>
          <w:rFonts w:ascii="Times New Roman" w:hAnsi="Times New Roman" w:cs="Times New Roman"/>
          <w:sz w:val="24"/>
          <w:szCs w:val="24"/>
        </w:rPr>
        <w:t xml:space="preserve"> 7.</w:t>
      </w:r>
      <w:bookmarkEnd w:id="5"/>
    </w:p>
    <w:p w14:paraId="5EFDD7FB" w14:textId="77777777" w:rsidR="005E42FF" w:rsidRPr="00E47763" w:rsidRDefault="005E42FF" w:rsidP="00AA4A6A">
      <w:pPr>
        <w:pStyle w:val="Bibliografi"/>
        <w:spacing w:before="24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E47763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Sugiono, </w:t>
      </w:r>
      <w:r w:rsidRPr="00E47763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 xml:space="preserve">Metode Penelitian Pendidikan, </w:t>
      </w:r>
      <w:r w:rsidRPr="00E47763">
        <w:rPr>
          <w:rFonts w:ascii="Times New Roman" w:hAnsi="Times New Roman" w:cs="Times New Roman"/>
          <w:noProof/>
          <w:sz w:val="24"/>
          <w:szCs w:val="24"/>
          <w:lang w:val="en-US"/>
        </w:rPr>
        <w:t>Bandung: Alfabeta, 2012: hlm 15.</w:t>
      </w:r>
    </w:p>
    <w:p w14:paraId="4B539C70" w14:textId="77777777" w:rsidR="005E42FF" w:rsidRPr="00E47763" w:rsidRDefault="005E42FF" w:rsidP="00AA4A6A">
      <w:pPr>
        <w:pStyle w:val="Bibliografi"/>
        <w:spacing w:before="24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E47763">
        <w:rPr>
          <w:rFonts w:ascii="Times New Roman" w:hAnsi="Times New Roman" w:cs="Times New Roman"/>
          <w:sz w:val="24"/>
          <w:szCs w:val="24"/>
        </w:rPr>
        <w:t>Sukirno,</w:t>
      </w:r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47763">
        <w:rPr>
          <w:rFonts w:ascii="Times New Roman" w:hAnsi="Times New Roman" w:cs="Times New Roman"/>
          <w:sz w:val="24"/>
          <w:szCs w:val="24"/>
        </w:rPr>
        <w:t>Sadono</w:t>
      </w:r>
      <w:r w:rsidRPr="00E47763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E47763">
        <w:rPr>
          <w:rFonts w:ascii="Times New Roman" w:hAnsi="Times New Roman" w:cs="Times New Roman"/>
          <w:sz w:val="24"/>
          <w:szCs w:val="24"/>
        </w:rPr>
        <w:t xml:space="preserve"> </w:t>
      </w:r>
      <w:r w:rsidRPr="00E47763">
        <w:rPr>
          <w:rFonts w:ascii="Times New Roman" w:hAnsi="Times New Roman" w:cs="Times New Roman"/>
          <w:i/>
          <w:iCs/>
          <w:sz w:val="24"/>
          <w:szCs w:val="24"/>
        </w:rPr>
        <w:t>Makro Ekonomi Modern</w:t>
      </w:r>
      <w:r w:rsidRPr="00E47763">
        <w:rPr>
          <w:rFonts w:ascii="Times New Roman" w:hAnsi="Times New Roman" w:cs="Times New Roman"/>
          <w:sz w:val="24"/>
          <w:szCs w:val="24"/>
        </w:rPr>
        <w:t xml:space="preserve">, Jakarta: PT Raja Grafindo Persada, 2007, </w:t>
      </w:r>
      <w:proofErr w:type="spellStart"/>
      <w:r w:rsidRPr="00E47763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E47763">
        <w:rPr>
          <w:rFonts w:ascii="Times New Roman" w:hAnsi="Times New Roman" w:cs="Times New Roman"/>
          <w:sz w:val="24"/>
          <w:szCs w:val="24"/>
        </w:rPr>
        <w:t xml:space="preserve"> 366. </w:t>
      </w:r>
    </w:p>
    <w:p w14:paraId="61A54FE0" w14:textId="77777777" w:rsidR="005E42FF" w:rsidRPr="00E47763" w:rsidRDefault="005E42FF" w:rsidP="00AA4A6A">
      <w:pPr>
        <w:pStyle w:val="Bibliografi"/>
        <w:spacing w:before="24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6" w:name="_Hlk153977567"/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Suseno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, Wahyu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Hanggoro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Kontrak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Perdagangan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Melalui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Internet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ditinjau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dari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Hukum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Perjanjian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, Surakarta, 2008,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hlm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45.</w:t>
      </w:r>
    </w:p>
    <w:bookmarkEnd w:id="6"/>
    <w:p w14:paraId="1DF62064" w14:textId="77777777" w:rsidR="005E42FF" w:rsidRPr="00E47763" w:rsidRDefault="005E42FF" w:rsidP="00AA4A6A">
      <w:pPr>
        <w:pStyle w:val="Bibliografi"/>
        <w:spacing w:before="24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lastRenderedPageBreak/>
        <w:t>Suterdi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, Ardian,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Pengertian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Aset</w:t>
      </w:r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, 2009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hlm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29.</w:t>
      </w:r>
    </w:p>
    <w:p w14:paraId="064551E8" w14:textId="77777777" w:rsidR="005E42FF" w:rsidRPr="00E47763" w:rsidRDefault="005E42FF" w:rsidP="00AA4A6A">
      <w:pPr>
        <w:pStyle w:val="Bibliografi"/>
        <w:spacing w:before="24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Tanjung,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Bahdin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Nur &amp; H.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Ardial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Pedoman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Pedoman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Penulisan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Karya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Ilmiah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(Proposal,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Skripsi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dan Tesis), </w:t>
      </w:r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Jakarta: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Kencana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Prenadamedia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Group, 2005.</w:t>
      </w:r>
    </w:p>
    <w:p w14:paraId="2C63DFE3" w14:textId="77777777" w:rsidR="005E42FF" w:rsidRPr="00E47763" w:rsidRDefault="005E42FF" w:rsidP="00AA4A6A">
      <w:pPr>
        <w:pStyle w:val="Bibliografi"/>
        <w:spacing w:before="24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Tendelilin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, Eduardus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Analisis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Investasi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dan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Manajemen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  <w:lang w:val="en-US"/>
        </w:rPr>
        <w:t>Portofolio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, Yogyakarta: BPFE, 2001 </w:t>
      </w: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hlm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1</w:t>
      </w:r>
    </w:p>
    <w:p w14:paraId="0E90E08F" w14:textId="77777777" w:rsidR="005E42FF" w:rsidRPr="00E47763" w:rsidRDefault="005E42FF" w:rsidP="00AA4A6A">
      <w:pPr>
        <w:pStyle w:val="Bibliografi"/>
        <w:spacing w:before="24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7763">
        <w:rPr>
          <w:rFonts w:ascii="Times New Roman" w:hAnsi="Times New Roman" w:cs="Times New Roman"/>
          <w:sz w:val="24"/>
          <w:szCs w:val="24"/>
        </w:rPr>
        <w:t>Widoatmojo</w:t>
      </w:r>
      <w:proofErr w:type="spellEnd"/>
      <w:r w:rsidRPr="00E4776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7763">
        <w:rPr>
          <w:rFonts w:ascii="Times New Roman" w:hAnsi="Times New Roman" w:cs="Times New Roman"/>
          <w:sz w:val="24"/>
          <w:szCs w:val="24"/>
        </w:rPr>
        <w:t>Sawidji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E477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763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E477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763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E47763">
        <w:rPr>
          <w:rFonts w:ascii="Times New Roman" w:hAnsi="Times New Roman" w:cs="Times New Roman"/>
          <w:sz w:val="24"/>
          <w:szCs w:val="24"/>
        </w:rPr>
        <w:t xml:space="preserve">, </w:t>
      </w:r>
      <w:r w:rsidRPr="00E47763">
        <w:rPr>
          <w:rFonts w:ascii="Times New Roman" w:hAnsi="Times New Roman" w:cs="Times New Roman"/>
          <w:i/>
          <w:iCs/>
          <w:sz w:val="24"/>
          <w:szCs w:val="24"/>
        </w:rPr>
        <w:t xml:space="preserve">Cara Gampang Cari Duit dari Rumah: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</w:rPr>
        <w:t>Forex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</w:rPr>
        <w:t xml:space="preserve"> On-Line </w:t>
      </w:r>
      <w:proofErr w:type="spellStart"/>
      <w:r w:rsidRPr="00E47763">
        <w:rPr>
          <w:rFonts w:ascii="Times New Roman" w:hAnsi="Times New Roman" w:cs="Times New Roman"/>
          <w:i/>
          <w:iCs/>
          <w:sz w:val="24"/>
          <w:szCs w:val="24"/>
        </w:rPr>
        <w:t>Trading</w:t>
      </w:r>
      <w:proofErr w:type="spellEnd"/>
      <w:r w:rsidRPr="00E47763">
        <w:rPr>
          <w:rFonts w:ascii="Times New Roman" w:hAnsi="Times New Roman" w:cs="Times New Roman"/>
          <w:i/>
          <w:iCs/>
          <w:sz w:val="24"/>
          <w:szCs w:val="24"/>
        </w:rPr>
        <w:t xml:space="preserve"> Tren Investasi Masa Kini</w:t>
      </w:r>
      <w:r w:rsidRPr="00E47763">
        <w:rPr>
          <w:rFonts w:ascii="Times New Roman" w:hAnsi="Times New Roman" w:cs="Times New Roman"/>
          <w:sz w:val="24"/>
          <w:szCs w:val="24"/>
        </w:rPr>
        <w:t xml:space="preserve">, Jakarta: PT </w:t>
      </w:r>
      <w:proofErr w:type="spellStart"/>
      <w:r w:rsidRPr="00E47763">
        <w:rPr>
          <w:rFonts w:ascii="Times New Roman" w:hAnsi="Times New Roman" w:cs="Times New Roman"/>
          <w:sz w:val="24"/>
          <w:szCs w:val="24"/>
        </w:rPr>
        <w:t>Elex</w:t>
      </w:r>
      <w:proofErr w:type="spellEnd"/>
      <w:r w:rsidRPr="00E47763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E47763">
        <w:rPr>
          <w:rFonts w:ascii="Times New Roman" w:hAnsi="Times New Roman" w:cs="Times New Roman"/>
          <w:sz w:val="24"/>
          <w:szCs w:val="24"/>
        </w:rPr>
        <w:t>Komputindo</w:t>
      </w:r>
      <w:proofErr w:type="spellEnd"/>
      <w:r w:rsidRPr="00E47763">
        <w:rPr>
          <w:rFonts w:ascii="Times New Roman" w:hAnsi="Times New Roman" w:cs="Times New Roman"/>
          <w:sz w:val="24"/>
          <w:szCs w:val="24"/>
        </w:rPr>
        <w:t xml:space="preserve">, 2007, </w:t>
      </w:r>
      <w:proofErr w:type="spellStart"/>
      <w:r w:rsidRPr="00E47763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E47763">
        <w:rPr>
          <w:rFonts w:ascii="Times New Roman" w:hAnsi="Times New Roman" w:cs="Times New Roman"/>
          <w:sz w:val="24"/>
          <w:szCs w:val="24"/>
        </w:rPr>
        <w:t xml:space="preserve"> 14.</w:t>
      </w:r>
    </w:p>
    <w:p w14:paraId="6703804D" w14:textId="77777777" w:rsidR="005E42FF" w:rsidRPr="00E47763" w:rsidRDefault="005E42FF" w:rsidP="00AA4A6A">
      <w:pPr>
        <w:pStyle w:val="Bibliografi"/>
        <w:spacing w:before="240"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47763">
        <w:rPr>
          <w:rFonts w:ascii="Times New Roman" w:hAnsi="Times New Roman" w:cs="Times New Roman"/>
          <w:sz w:val="24"/>
          <w:szCs w:val="24"/>
          <w:lang w:val="en-US"/>
        </w:rPr>
        <w:t>Windari</w:t>
      </w:r>
      <w:proofErr w:type="spellEnd"/>
      <w:r w:rsidRPr="00E47763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E47763">
        <w:rPr>
          <w:rFonts w:ascii="Times New Roman" w:hAnsi="Times New Roman" w:cs="Times New Roman"/>
          <w:sz w:val="24"/>
          <w:szCs w:val="24"/>
        </w:rPr>
        <w:t xml:space="preserve"> Artha</w:t>
      </w:r>
      <w:r w:rsidRPr="00E47763">
        <w:rPr>
          <w:rFonts w:ascii="Times New Roman" w:hAnsi="Times New Roman" w:cs="Times New Roman"/>
          <w:sz w:val="24"/>
          <w:szCs w:val="24"/>
          <w:lang w:val="en-US"/>
        </w:rPr>
        <w:t xml:space="preserve"> Ratna.</w:t>
      </w:r>
      <w:r w:rsidRPr="00E47763">
        <w:rPr>
          <w:rFonts w:ascii="Times New Roman" w:hAnsi="Times New Roman" w:cs="Times New Roman"/>
          <w:sz w:val="24"/>
          <w:szCs w:val="24"/>
        </w:rPr>
        <w:t xml:space="preserve"> </w:t>
      </w:r>
      <w:r w:rsidRPr="00E47763">
        <w:rPr>
          <w:rFonts w:ascii="Times New Roman" w:hAnsi="Times New Roman" w:cs="Times New Roman"/>
          <w:i/>
          <w:iCs/>
          <w:sz w:val="24"/>
          <w:szCs w:val="24"/>
        </w:rPr>
        <w:t>Hukum Perjanjian</w:t>
      </w:r>
      <w:r w:rsidRPr="00E47763">
        <w:rPr>
          <w:rFonts w:ascii="Times New Roman" w:hAnsi="Times New Roman" w:cs="Times New Roman"/>
          <w:sz w:val="24"/>
          <w:szCs w:val="24"/>
        </w:rPr>
        <w:t>, Yogyakarta</w:t>
      </w:r>
      <w:r w:rsidRPr="00E47763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E47763">
        <w:rPr>
          <w:rFonts w:ascii="Times New Roman" w:hAnsi="Times New Roman" w:cs="Times New Roman"/>
          <w:sz w:val="24"/>
          <w:szCs w:val="24"/>
        </w:rPr>
        <w:t xml:space="preserve"> Graha Ilmu</w:t>
      </w:r>
      <w:r w:rsidRPr="00E47763">
        <w:rPr>
          <w:rFonts w:ascii="Times New Roman" w:hAnsi="Times New Roman" w:cs="Times New Roman"/>
          <w:sz w:val="24"/>
          <w:szCs w:val="24"/>
          <w:lang w:val="en-US"/>
        </w:rPr>
        <w:t>, 2014.</w:t>
      </w:r>
    </w:p>
    <w:p w14:paraId="0C5DE636" w14:textId="77777777" w:rsidR="005E42FF" w:rsidRPr="00E47763" w:rsidRDefault="005E42FF" w:rsidP="00AA4A6A">
      <w:pPr>
        <w:pStyle w:val="TeksCatatanKaki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9557019" w14:textId="77777777" w:rsidR="005E42FF" w:rsidRPr="00E47763" w:rsidRDefault="005E42FF" w:rsidP="00AA4A6A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4776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Makalah, </w:t>
      </w:r>
      <w:proofErr w:type="spellStart"/>
      <w:r w:rsidRPr="00E47763">
        <w:rPr>
          <w:rFonts w:ascii="Times New Roman" w:hAnsi="Times New Roman" w:cs="Times New Roman"/>
          <w:b/>
          <w:bCs/>
          <w:sz w:val="24"/>
          <w:szCs w:val="24"/>
          <w:lang w:val="en-US"/>
        </w:rPr>
        <w:t>Jurnal</w:t>
      </w:r>
      <w:proofErr w:type="spellEnd"/>
      <w:r w:rsidRPr="00E4776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Artikel, dan Materi </w:t>
      </w:r>
      <w:proofErr w:type="spellStart"/>
      <w:r w:rsidRPr="00E47763">
        <w:rPr>
          <w:rFonts w:ascii="Times New Roman" w:hAnsi="Times New Roman" w:cs="Times New Roman"/>
          <w:b/>
          <w:bCs/>
          <w:sz w:val="24"/>
          <w:szCs w:val="24"/>
          <w:lang w:val="en-US"/>
        </w:rPr>
        <w:t>Perkuliahan</w:t>
      </w:r>
      <w:proofErr w:type="spellEnd"/>
    </w:p>
    <w:bookmarkStart w:id="7" w:name="_Hlk153976848" w:displacedByCustomXml="next"/>
    <w:sdt>
      <w:sdtPr>
        <w:rPr>
          <w:rFonts w:ascii="Times New Roman" w:hAnsi="Times New Roman" w:cs="Times New Roman"/>
          <w:sz w:val="24"/>
          <w:szCs w:val="24"/>
        </w:rPr>
        <w:id w:val="-527948501"/>
        <w:bibliography/>
      </w:sdtPr>
      <w:sdtContent>
        <w:bookmarkStart w:id="8" w:name="_Hlk153977530" w:displacedByCustomXml="prev"/>
        <w:p w14:paraId="2DBA37B0" w14:textId="77777777" w:rsidR="005E42FF" w:rsidRPr="00E47763" w:rsidRDefault="005E42FF" w:rsidP="00AA4A6A">
          <w:pPr>
            <w:spacing w:before="240"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Abdiel Hosana, Gunawan, “Aset Kripto (Crypto Asset)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Sebagai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Objek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Jaminan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Kebendaan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.” PhD diss,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Universits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Atma Jaya Yogyakarta, 2021,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hlm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39</w:t>
          </w:r>
          <w:bookmarkEnd w:id="8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.</w:t>
          </w:r>
        </w:p>
        <w:p w14:paraId="5BF73526" w14:textId="77777777" w:rsidR="005E42FF" w:rsidRPr="00E47763" w:rsidRDefault="005E42FF" w:rsidP="00AA4A6A">
          <w:pPr>
            <w:spacing w:before="240" w:line="240" w:lineRule="auto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Azis, Muhammad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Teguh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Ernawan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, et al. “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Perlindungan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Hukum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Investasi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Mata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Uang Digital (cryptocurrency)”,</w:t>
          </w:r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 xml:space="preserve">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Karawang: </w:t>
          </w:r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</w:rPr>
            <w:t>Jurnal Pemikiran dan</w:t>
          </w:r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 xml:space="preserve"> </w:t>
          </w:r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ab/>
          </w:r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</w:rPr>
            <w:t>Penelitian Ilmu-ilmu</w:t>
          </w:r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 xml:space="preserve"> </w:t>
          </w:r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</w:rPr>
            <w:t>Sosial, Hukum, &amp;Pengajarannya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, 2021: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hlm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267-271</w:t>
          </w:r>
        </w:p>
        <w:p w14:paraId="35BEE752" w14:textId="77777777" w:rsidR="005E42FF" w:rsidRPr="00E47763" w:rsidRDefault="005E42FF" w:rsidP="00AA4A6A">
          <w:pPr>
            <w:spacing w:before="240"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proofErr w:type="spellStart"/>
          <w:proofErr w:type="gram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Anonim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,</w:t>
          </w:r>
          <w:r w:rsidRPr="00E47763">
            <w:rPr>
              <w:rFonts w:ascii="Times New Roman" w:hAnsi="Times New Roman" w:cs="Times New Roman"/>
              <w:sz w:val="24"/>
              <w:szCs w:val="24"/>
            </w:rPr>
            <w:t>https://repository.uinsuska.ac.id/12564/7/7.%20BAB%20II_2018129ADN.pdf</w:t>
          </w:r>
          <w:proofErr w:type="gramEnd"/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 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</w:rPr>
            <w:t>hlm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 13. Diakses pada tanggal 21 Oktober pukul 19.30 WIB</w:t>
          </w:r>
        </w:p>
        <w:p w14:paraId="77BCF992" w14:textId="77777777" w:rsidR="005E42FF" w:rsidRPr="00E47763" w:rsidRDefault="005E42FF" w:rsidP="00AA4A6A">
          <w:pPr>
            <w:spacing w:before="240"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Ausop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,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Asep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Zaenal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, et al., “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Teknologi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Cryptocurrency Bitcoin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Untuk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Investasi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Dan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Transaksi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BisnisMenurut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Syariat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Islam” </w:t>
          </w:r>
          <w:proofErr w:type="spellStart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>Jurnal</w:t>
          </w:r>
          <w:proofErr w:type="spellEnd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>Sosio</w:t>
          </w:r>
          <w:proofErr w:type="spellEnd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>Teknologi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, Volume 17, 2018,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hlm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74.</w:t>
          </w:r>
        </w:p>
        <w:p w14:paraId="27BF4C81" w14:textId="77777777" w:rsidR="005E42FF" w:rsidRPr="00E47763" w:rsidRDefault="005E42FF" w:rsidP="00AA4A6A">
          <w:pPr>
            <w:spacing w:before="240"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Brown, Peter dan Richard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Raysman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, “Property Rights </w:t>
          </w:r>
          <w:proofErr w:type="gram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In</w:t>
          </w:r>
          <w:proofErr w:type="gram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Cyberspace Games and Other Novel Legal Issues In Virtual Property”, </w:t>
          </w:r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>The Indian Journal of Law and Technology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, Boston University, Vol. 2, 2006,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hlm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89.</w:t>
          </w:r>
        </w:p>
        <w:p w14:paraId="70E6AB14" w14:textId="77777777" w:rsidR="005E42FF" w:rsidRPr="00E47763" w:rsidRDefault="005E42FF" w:rsidP="00AA4A6A">
          <w:pPr>
            <w:spacing w:before="240"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Febrian, Dewi, “Perkembangan Aset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</w:rPr>
            <w:t>Kripto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 Sebagai Subjek Kontrak Berjangka Baru di Bursa Berjangka Dalam Rangka Menyongsong Indonesia Emas”, </w:t>
          </w:r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Jurnal Pendidikan, Seni, Sains, dan </w:t>
          </w:r>
          <w:proofErr w:type="spellStart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</w:rPr>
            <w:t>Sosila</w:t>
          </w:r>
          <w:proofErr w:type="spellEnd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Humaniora</w:t>
          </w:r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, FORIKAMI, 2022,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</w:rPr>
            <w:t>hlm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 7.</w:t>
          </w:r>
        </w:p>
        <w:p w14:paraId="5C3E23A3" w14:textId="77777777" w:rsidR="005E42FF" w:rsidRPr="00E47763" w:rsidRDefault="005E42FF" w:rsidP="00AA4A6A">
          <w:pPr>
            <w:spacing w:before="240"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Hajiz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, RA, 2019 </w:t>
          </w:r>
          <w:hyperlink r:id="rId10" w:history="1">
            <w:r w:rsidRPr="00E47763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http://repository.umko.ac.id/</w:t>
            </w:r>
          </w:hyperlink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diakses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pada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tanggal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27 Oktober 2023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pukul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15.00 WIB.</w:t>
          </w:r>
        </w:p>
        <w:p w14:paraId="56EA0A57" w14:textId="77777777" w:rsidR="005E42FF" w:rsidRPr="00E47763" w:rsidRDefault="005E42FF" w:rsidP="00AA4A6A">
          <w:pPr>
            <w:spacing w:before="240"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bookmarkStart w:id="9" w:name="_Hlk153977689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Hakim, Jefferson, et al, “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Menggagas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Sistem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Penyitaan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Aset Kripto Dalam Hukum Acara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Pidana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Indonesia”, </w:t>
          </w:r>
          <w:proofErr w:type="spellStart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>Amanna</w:t>
          </w:r>
          <w:proofErr w:type="spellEnd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 xml:space="preserve"> Gappa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, Vol. 31 No. 2, 2023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hlm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118. https://journal.unhas.ac.id/index.php/agjl/article/view/30994/10396 </w:t>
          </w:r>
          <w:bookmarkEnd w:id="9"/>
        </w:p>
        <w:p w14:paraId="6B9B9B8C" w14:textId="77777777" w:rsidR="005E42FF" w:rsidRPr="00E47763" w:rsidRDefault="005E42FF" w:rsidP="00AA4A6A">
          <w:pPr>
            <w:pStyle w:val="Bibliografi"/>
            <w:spacing w:before="240" w:line="240" w:lineRule="auto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lastRenderedPageBreak/>
            <w:t>Hakim, Bning Samudera, “Keabsahan Perjanjian Investasi yang Menggunakan</w:t>
          </w:r>
          <w:r w:rsidRPr="00E47763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ab/>
          </w:r>
          <w:r w:rsidRPr="00E47763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ab/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Bitcoin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Sebagai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Obyek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Investasi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”,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Skripsi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Sarjana Hukum, Yogyakarta: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Perpustakaan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Fakultas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Hukum Universitas Islam Yogyakarta, 2018,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hlm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. 6,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t.d.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repository.uii.ac.id/</w:t>
          </w:r>
        </w:p>
        <w:p w14:paraId="4BAB31EF" w14:textId="77777777" w:rsidR="005E42FF" w:rsidRPr="00E47763" w:rsidRDefault="005E42FF" w:rsidP="00AA4A6A">
          <w:pPr>
            <w:spacing w:before="240" w:line="240" w:lineRule="auto"/>
            <w:jc w:val="both"/>
            <w:rPr>
              <w:rFonts w:ascii="Times New Roman" w:hAnsi="Times New Roman" w:cs="Times New Roman"/>
              <w:i/>
              <w:iCs/>
              <w:sz w:val="24"/>
              <w:szCs w:val="24"/>
            </w:rPr>
          </w:pPr>
          <w:bookmarkStart w:id="10" w:name="_Hlk153976773"/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Ikatan Akuntan Indonesia (IAI), </w:t>
          </w:r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</w:rPr>
            <w:t>Pengertian Aset.</w:t>
          </w:r>
        </w:p>
        <w:p w14:paraId="01A78335" w14:textId="77777777" w:rsidR="005E42FF" w:rsidRPr="00E47763" w:rsidRDefault="005E42FF" w:rsidP="00AA4A6A">
          <w:pPr>
            <w:pStyle w:val="Bibliografi"/>
            <w:spacing w:before="240" w:line="240" w:lineRule="auto"/>
            <w:ind w:left="720" w:hanging="720"/>
            <w:jc w:val="both"/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>Irham, et al. “Kajian Yuridis Jaminan Kebendaan Pada Digital Asset Sebagai Objek Jaminan”</w:t>
          </w:r>
          <w:r w:rsidRPr="00E47763">
            <w:rPr>
              <w:rFonts w:ascii="Times New Roman" w:hAnsi="Times New Roman" w:cs="Times New Roman"/>
              <w:i/>
              <w:iCs/>
              <w:noProof/>
              <w:sz w:val="24"/>
              <w:szCs w:val="24"/>
              <w:lang w:val="en-US"/>
            </w:rPr>
            <w:t>,</w:t>
          </w:r>
          <w:r w:rsidRPr="00E47763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 xml:space="preserve"> Kediri: </w:t>
          </w:r>
          <w:r w:rsidRPr="00E47763">
            <w:rPr>
              <w:rFonts w:ascii="Times New Roman" w:hAnsi="Times New Roman" w:cs="Times New Roman"/>
              <w:i/>
              <w:iCs/>
              <w:noProof/>
              <w:sz w:val="24"/>
              <w:szCs w:val="24"/>
              <w:lang w:val="en-US"/>
            </w:rPr>
            <w:t>Jurnal Transparansi Hukum</w:t>
          </w:r>
          <w:r w:rsidRPr="00E47763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>, 2020: hlm 11-13.</w:t>
          </w:r>
        </w:p>
        <w:bookmarkEnd w:id="10"/>
        <w:p w14:paraId="12613284" w14:textId="77777777" w:rsidR="005E42FF" w:rsidRPr="00E47763" w:rsidRDefault="005E42FF" w:rsidP="00AA4A6A">
          <w:pPr>
            <w:spacing w:before="240"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Jamali, Ramis,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el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al., “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Criptocurrency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: Digital Asset Class of The Future- Bitcoin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Vc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Ethereum?”, </w:t>
          </w:r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 xml:space="preserve">The Economist: Kraken Bitcoin </w:t>
          </w:r>
          <w:proofErr w:type="spellStart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>Excange</w:t>
          </w:r>
          <w:proofErr w:type="spellEnd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>, Ivey Business School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, 2018,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hlm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10.</w:t>
          </w:r>
        </w:p>
        <w:p w14:paraId="35DBB684" w14:textId="77777777" w:rsidR="005E42FF" w:rsidRPr="00E47763" w:rsidRDefault="005E42FF" w:rsidP="00AA4A6A">
          <w:pPr>
            <w:spacing w:before="240"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Jamilah, Siti, “Cryptocurrency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Perspektif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Ilmu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Ekonomi”, Bahan Ajar, https://aik.umj.ac.id/wp-content/uploads/2021/09/CRYPTOCURRENCY PRESENTATION-Dr.-Siti-Jamilah-SE.-M.Si_.pdf </w:t>
          </w:r>
        </w:p>
        <w:p w14:paraId="48F5ACA6" w14:textId="77777777" w:rsidR="005E42FF" w:rsidRPr="00E47763" w:rsidRDefault="005E42FF" w:rsidP="00AA4A6A">
          <w:pPr>
            <w:spacing w:before="240"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bookmarkStart w:id="11" w:name="_Hlk153977059"/>
          <w:bookmarkEnd w:id="7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Karama,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Amethysa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dan Ni Ketut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Supasti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, “Keabsahan Cryptocurrency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Sebagai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Instrumen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Investasi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Online Dalam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Perdagangan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Berjangka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Komoditi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di Indonesia”, Bali: </w:t>
          </w:r>
          <w:proofErr w:type="spellStart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>Jurnal</w:t>
          </w:r>
          <w:proofErr w:type="spellEnd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>Kertha</w:t>
          </w:r>
          <w:proofErr w:type="spellEnd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 xml:space="preserve"> Desa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, Vol. 10, No. 9,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hlm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871-880. </w:t>
          </w:r>
          <w:hyperlink r:id="rId11" w:history="1">
            <w:r w:rsidRPr="00E47763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https://ojs.unud.ac.id/index.php/kerthadesa/article/download/90315/46352/</w:t>
            </w:r>
          </w:hyperlink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</w:p>
        <w:p w14:paraId="13ED316D" w14:textId="77777777" w:rsidR="005E42FF" w:rsidRPr="00E47763" w:rsidRDefault="005E42FF" w:rsidP="00AA4A6A">
          <w:pPr>
            <w:spacing w:before="240"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Kusuma, Teddy, “Cryptocurrency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dalam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Perdagangan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Berjangka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Komoditi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di Indonesia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Perspektif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Hukum Islam</w:t>
          </w:r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 xml:space="preserve">”, </w:t>
          </w:r>
          <w:proofErr w:type="spellStart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>Jurnal</w:t>
          </w:r>
          <w:proofErr w:type="spellEnd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>Peradaban</w:t>
          </w:r>
          <w:proofErr w:type="spellEnd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 xml:space="preserve"> Islam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, Volume 16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Nomor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1, Mei 2020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hlm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09-126.</w:t>
          </w:r>
        </w:p>
        <w:p w14:paraId="0D8DE344" w14:textId="77777777" w:rsidR="005E42FF" w:rsidRPr="00E47763" w:rsidRDefault="005E42FF" w:rsidP="00AA4A6A">
          <w:pPr>
            <w:spacing w:before="240"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</w:rPr>
            <w:t>Kuriawan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</w:rPr>
            <w:t>et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</w:rPr>
            <w:t>al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,  “Transformasi Penggunaan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</w:rPr>
            <w:t>Cryptocurrency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</w:rPr>
            <w:t>Malalui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</w:rPr>
            <w:t>Bitcoin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 Dalam Transaksi Komersial Dihubungkan Dengan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</w:rPr>
            <w:t>Diskursus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 Perlindungan Hukum (Legal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</w:rPr>
            <w:t>Protection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) Konsumen Di Indonesia”, </w:t>
          </w:r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Jurnal Hukum </w:t>
          </w:r>
          <w:proofErr w:type="spellStart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</w:rPr>
            <w:t>Mombar</w:t>
          </w:r>
          <w:proofErr w:type="spellEnd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</w:rPr>
            <w:t>Justia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 7,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</w:rPr>
            <w:t>No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 1, 65-86, 2021,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</w:rPr>
            <w:t>hlm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 80.</w:t>
          </w:r>
        </w:p>
        <w:p w14:paraId="175451D1" w14:textId="77777777" w:rsidR="005E42FF" w:rsidRPr="00E47763" w:rsidRDefault="005E42FF" w:rsidP="00AA4A6A">
          <w:pPr>
            <w:spacing w:before="240"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</w:rPr>
            <w:t>Khotimah,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Husnul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,</w:t>
          </w:r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 “Analisis Terhadap Legalitas Aset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</w:rPr>
            <w:t>Kripto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 Sebagai Objek Jaminan Dalam Sistem Hukum Jaminan di Indonesia”, Skripsi Fakultas Syariah Universitas Islam Negeri Kiai Haji Achmad Siddiq Jember, 2023,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</w:rPr>
            <w:t>hlm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 51.</w:t>
          </w:r>
        </w:p>
        <w:p w14:paraId="18D3758D" w14:textId="77777777" w:rsidR="005E42FF" w:rsidRPr="00E47763" w:rsidRDefault="005E42FF" w:rsidP="00AA4A6A">
          <w:pPr>
            <w:pStyle w:val="Bibliografi"/>
            <w:spacing w:before="240" w:line="240" w:lineRule="auto"/>
            <w:ind w:left="720" w:hanging="720"/>
            <w:jc w:val="both"/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>Lubis, Haris Sudirman, “Tinjauan Yuridis Pemberantasan Narkotika Berdasarkan Program Rehabilitasi Bagi Korban Penyalahgunaan Narkoba Di Kota Batam”</w:t>
          </w:r>
          <w:r w:rsidRPr="00E47763">
            <w:rPr>
              <w:rFonts w:ascii="Times New Roman" w:hAnsi="Times New Roman" w:cs="Times New Roman"/>
              <w:i/>
              <w:iCs/>
              <w:noProof/>
              <w:sz w:val="24"/>
              <w:szCs w:val="24"/>
              <w:lang w:val="en-US"/>
            </w:rPr>
            <w:t xml:space="preserve">, </w:t>
          </w:r>
          <w:r w:rsidRPr="00E47763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>Skripsi Sarjana Hukum, Batam: Perpustakaan Fakultas Hukum Universitas Internasional Batam, 2018, hlm.69, t.d. repository.uib.ac.id/</w:t>
          </w:r>
        </w:p>
        <w:bookmarkEnd w:id="11"/>
        <w:p w14:paraId="035165AA" w14:textId="77777777" w:rsidR="005E42FF" w:rsidRPr="00E47763" w:rsidRDefault="005E42FF" w:rsidP="00AA4A6A">
          <w:pPr>
            <w:spacing w:before="240"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M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</w:rPr>
            <w:t>umpuni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, “Bab II Kewenangan Notaris Membuat Akta Jual Beli Aset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</w:rPr>
            <w:t>Kripto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</w:rPr>
            <w:t>”, 2022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hyperlink r:id="rId12" w:history="1">
            <w:r w:rsidRPr="00E47763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http://repository.narotama.ac.id/1709/1/bab%20II.pdf</w:t>
            </w:r>
          </w:hyperlink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diakses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pada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tanggal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24 Oktober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pukul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21.15 WIB.</w:t>
          </w:r>
        </w:p>
        <w:p w14:paraId="64B5CA27" w14:textId="77777777" w:rsidR="005E42FF" w:rsidRPr="00E47763" w:rsidRDefault="005E42FF" w:rsidP="00AA4A6A">
          <w:pPr>
            <w:spacing w:before="240"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lastRenderedPageBreak/>
            <w:t xml:space="preserve">MS Muliarta, 2022.  https://repo.undiksha.ac.id/12859/2/1817051251-BAB%201%20PENDAHULUAN.pdf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diakses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pada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tanggal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30 Oktober 2023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pukul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15.30 WIB.</w:t>
          </w:r>
        </w:p>
        <w:p w14:paraId="2D191822" w14:textId="77777777" w:rsidR="005E42FF" w:rsidRPr="00E47763" w:rsidRDefault="005E42FF" w:rsidP="00AA4A6A">
          <w:pPr>
            <w:spacing w:before="240" w:line="24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</w:rPr>
            <w:t>Noorsanti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, </w:t>
          </w:r>
          <w:r w:rsidRPr="00E47763">
            <w:rPr>
              <w:rFonts w:ascii="Times New Roman" w:hAnsi="Times New Roman" w:cs="Times New Roman"/>
              <w:sz w:val="24"/>
              <w:szCs w:val="24"/>
            </w:rPr>
            <w:t>Rina Candra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,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</w:rPr>
            <w:t>et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</w:rPr>
            <w:t>al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</w:rPr>
            <w:t>, “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</w:rPr>
            <w:t>Blockchain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 - Teknologi Mata Uang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</w:rPr>
            <w:t>Kripto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</w:r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</w:rPr>
            <w:t>(</w:t>
          </w:r>
          <w:proofErr w:type="spellStart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</w:rPr>
            <w:t>Cryptocurrency</w:t>
          </w:r>
          <w:proofErr w:type="spellEnd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</w:rPr>
            <w:t>)</w:t>
          </w:r>
          <w:r w:rsidRPr="00E47763">
            <w:rPr>
              <w:rFonts w:ascii="Times New Roman" w:hAnsi="Times New Roman" w:cs="Times New Roman"/>
              <w:sz w:val="24"/>
              <w:szCs w:val="24"/>
            </w:rPr>
            <w:t>”</w:t>
          </w:r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, </w:t>
          </w:r>
          <w:proofErr w:type="spellStart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</w:rPr>
            <w:t>Prosiding</w:t>
          </w:r>
          <w:proofErr w:type="spellEnd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SENDI, </w:t>
          </w:r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2018,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</w:rPr>
            <w:t>hlm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 307.</w:t>
          </w:r>
        </w:p>
        <w:p w14:paraId="36BF924A" w14:textId="77777777" w:rsidR="005E42FF" w:rsidRPr="00E47763" w:rsidRDefault="005E42FF" w:rsidP="00AA4A6A">
          <w:pPr>
            <w:spacing w:before="240" w:line="240" w:lineRule="auto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Pamungkas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,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Unggul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Dwi &amp; Amrie Firmansyah, “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Bagaimana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Pengaturan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Kepemilikan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Cryptocurrency Oleh Perusahaan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Berdasarkan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Standar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Akuntansi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Keuangan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?”,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Tanggerang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Selatan: </w:t>
          </w:r>
          <w:proofErr w:type="spellStart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>Jurnal</w:t>
          </w:r>
          <w:proofErr w:type="spellEnd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>Ilmiah</w:t>
          </w:r>
          <w:proofErr w:type="spellEnd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>Akutansi</w:t>
          </w:r>
          <w:proofErr w:type="spellEnd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 xml:space="preserve"> </w:t>
          </w:r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ab/>
          </w:r>
          <w:proofErr w:type="spellStart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>Kesatuan</w:t>
          </w:r>
          <w:proofErr w:type="spellEnd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 xml:space="preserve">,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9, no. 3, 2021: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hlm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499-506.</w:t>
          </w:r>
        </w:p>
        <w:p w14:paraId="6E5BF4BA" w14:textId="77777777" w:rsidR="005E42FF" w:rsidRPr="00E47763" w:rsidRDefault="005E42FF" w:rsidP="00AA4A6A">
          <w:pPr>
            <w:spacing w:before="240" w:line="240" w:lineRule="auto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</w:rPr>
            <w:t>Pratama, Febrian Duta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,</w:t>
          </w:r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</w:rPr>
            <w:t>et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</w:rPr>
            <w:t>al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, “Perkembangan Aset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</w:rPr>
            <w:t>Kripto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 Sebagai Subjek Kontrak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</w:r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Berjangka Baru di Bursa Berjangka Dalam Rangka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</w:rPr>
            <w:t>menyongsing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 Indonesia </w:t>
          </w:r>
          <w:r w:rsidRPr="00E47763">
            <w:rPr>
              <w:rFonts w:ascii="Times New Roman" w:hAnsi="Times New Roman" w:cs="Times New Roman"/>
              <w:sz w:val="24"/>
              <w:szCs w:val="24"/>
            </w:rPr>
            <w:tab/>
            <w:t xml:space="preserve">Emas”, </w:t>
          </w:r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Jurnal Pendidikan, Seni, Sains dan </w:t>
          </w:r>
          <w:proofErr w:type="spellStart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</w:rPr>
            <w:t>Soshum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</w:rPr>
            <w:t>, 1:1, Januari 2023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,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hlm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12</w:t>
          </w:r>
        </w:p>
        <w:p w14:paraId="58C86739" w14:textId="77777777" w:rsidR="005E42FF" w:rsidRPr="00E47763" w:rsidRDefault="005E42FF" w:rsidP="00AA4A6A">
          <w:pPr>
            <w:spacing w:before="240"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Puspasari, Shabrina, “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Perlindungan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Hukum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bagi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Investor pada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Transaksi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Aset Kripto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dalam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Bursa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Berjangka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Komoditi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”, </w:t>
          </w:r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>Jurist-Diction,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Vol 3 No. 1, 2020,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hlm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305.</w:t>
          </w:r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</w:p>
        <w:p w14:paraId="1B2CE607" w14:textId="77777777" w:rsidR="005E42FF" w:rsidRPr="00E47763" w:rsidRDefault="005E42FF" w:rsidP="00AA4A6A">
          <w:pPr>
            <w:spacing w:before="240"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Rahayu, Dwi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Estari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, “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Transaksi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Digital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Crypocurrency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Bitcoin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Sebagai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Investasi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Dalam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Perspektif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Hukum Islam dan Hukum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Positif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”</w:t>
          </w:r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Skripsi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,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Fakultas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Syari’ah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Universitas Islam Negeri Raden Mas Said Surakarta. 2022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hlm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97.</w:t>
          </w:r>
        </w:p>
        <w:p w14:paraId="248158BC" w14:textId="77777777" w:rsidR="005E42FF" w:rsidRPr="00E47763" w:rsidRDefault="005E42FF" w:rsidP="00AA4A6A">
          <w:pPr>
            <w:spacing w:before="240"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Tambun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, Maria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Arbina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&amp; M. Ilham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Putuhena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, “Tata Kelola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Pembentukan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Regulasi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Terkait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Perdagangan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Mata Uang Kripto (Cryptocurrency)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sebagai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Aset Kripto”, 1 Januari 2022, </w:t>
          </w:r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>Mahadi: Indonesia Journal of Law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, Vol.1, No.1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hlm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37.</w:t>
          </w:r>
        </w:p>
        <w:p w14:paraId="1135F4FF" w14:textId="77777777" w:rsidR="005E42FF" w:rsidRPr="00E47763" w:rsidRDefault="005E42FF" w:rsidP="00AA4A6A">
          <w:pPr>
            <w:spacing w:before="240"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Unggul, Amrie. “Bagaimana Pengaturan Kepemilikan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</w:rPr>
            <w:t>Cryptocurrency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 Oleh Perusahaan Berdasarkan Standar Akuntansi Keuangan?” </w:t>
          </w:r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</w:rPr>
            <w:t>Jurnal Ilmiah Akuntansi Kesatuan</w:t>
          </w:r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</w:rPr>
            <w:t>Vol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</w:rPr>
            <w:t>ume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 9. Nomor 3, 2021,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</w:rPr>
            <w:t>hlm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 19.</w:t>
          </w:r>
        </w:p>
        <w:p w14:paraId="5E04A62A" w14:textId="77777777" w:rsidR="005E42FF" w:rsidRPr="00E47763" w:rsidRDefault="005E42FF" w:rsidP="00AA4A6A">
          <w:pPr>
            <w:spacing w:before="240"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Widhiarti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, Julia Ayu, et al, “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Perspektif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Islam dan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Pandangan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Masyarakat Kota Bengkulu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Terhadap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Fenomena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Cryptocurrency”, Bengkulu: </w:t>
          </w:r>
          <w:proofErr w:type="spellStart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>Jurnal</w:t>
          </w:r>
          <w:proofErr w:type="spellEnd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>Ilmu</w:t>
          </w:r>
          <w:proofErr w:type="spellEnd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 xml:space="preserve"> Ekonomi </w:t>
          </w:r>
          <w:proofErr w:type="spellStart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>Ekonomi</w:t>
          </w:r>
          <w:proofErr w:type="spellEnd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 xml:space="preserve"> Islam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, Vol. 8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Nomor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3, 2022,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hlm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2780.</w:t>
          </w:r>
        </w:p>
        <w:p w14:paraId="736776B1" w14:textId="77777777" w:rsidR="005E42FF" w:rsidRPr="00E47763" w:rsidRDefault="005E42FF" w:rsidP="00AA4A6A">
          <w:pPr>
            <w:spacing w:before="240"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Yuliani, Ayu, “Beda Blockchain dan Bitcoin”, 2021</w:t>
          </w:r>
        </w:p>
        <w:p w14:paraId="6341518B" w14:textId="77777777" w:rsidR="005E42FF" w:rsidRPr="00E47763" w:rsidRDefault="005E42FF" w:rsidP="00AA4A6A">
          <w:pPr>
            <w:spacing w:before="240" w:line="240" w:lineRule="auto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</w:rPr>
            <w:t>Yuspin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, Wardah &amp;</w:t>
          </w:r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 Arief Wicaksono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,</w:t>
          </w:r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“</w:t>
          </w:r>
          <w:r w:rsidRPr="00E47763">
            <w:rPr>
              <w:rFonts w:ascii="Times New Roman" w:hAnsi="Times New Roman" w:cs="Times New Roman"/>
              <w:sz w:val="24"/>
              <w:szCs w:val="24"/>
            </w:rPr>
            <w:t>Telaah Yuridis Perlindungan Konsumen</w:t>
          </w:r>
          <w:r w:rsidRPr="00E47763">
            <w:rPr>
              <w:rFonts w:ascii="Times New Roman" w:hAnsi="Times New Roman" w:cs="Times New Roman"/>
              <w:sz w:val="24"/>
              <w:szCs w:val="24"/>
            </w:rPr>
            <w:tab/>
          </w:r>
          <w:r w:rsidRPr="00E47763">
            <w:rPr>
              <w:rFonts w:ascii="Times New Roman" w:hAnsi="Times New Roman" w:cs="Times New Roman"/>
              <w:sz w:val="24"/>
              <w:szCs w:val="24"/>
            </w:rPr>
            <w:tab/>
            <w:t xml:space="preserve">Dalam Kegiatan Investasi Aset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</w:rPr>
            <w:t>Kripto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 Di Indonesia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”</w:t>
          </w:r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 xml:space="preserve">,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Surakarta: </w:t>
          </w:r>
          <w:proofErr w:type="spellStart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>Jurnal</w:t>
          </w:r>
          <w:proofErr w:type="spellEnd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 xml:space="preserve"> </w:t>
          </w:r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ab/>
          </w:r>
          <w:proofErr w:type="spellStart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>Ilmu</w:t>
          </w:r>
          <w:proofErr w:type="spellEnd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 xml:space="preserve"> Hukum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, 2023: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hlm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90-95.</w:t>
          </w:r>
        </w:p>
        <w:p w14:paraId="5BE23B67" w14:textId="77777777" w:rsidR="005E42FF" w:rsidRPr="00E47763" w:rsidRDefault="005E42FF" w:rsidP="00AA4A6A">
          <w:pPr>
            <w:spacing w:before="240" w:line="240" w:lineRule="auto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</w:p>
        <w:p w14:paraId="110DCC91" w14:textId="77777777" w:rsidR="005E42FF" w:rsidRPr="00E47763" w:rsidRDefault="005E42FF" w:rsidP="00AA4A6A">
          <w:pPr>
            <w:spacing w:before="240" w:line="240" w:lineRule="auto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</w:p>
        <w:p w14:paraId="596D8A9A" w14:textId="77777777" w:rsidR="005E42FF" w:rsidRPr="00E47763" w:rsidRDefault="005E42FF" w:rsidP="00AA4A6A">
          <w:pPr>
            <w:jc w:val="both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bookmarkStart w:id="12" w:name="_Toc157095217"/>
          <w:r w:rsidRPr="00E47763">
            <w:rPr>
              <w:rFonts w:ascii="Times New Roman" w:hAnsi="Times New Roman" w:cs="Times New Roman"/>
              <w:b/>
              <w:bCs/>
              <w:sz w:val="24"/>
              <w:szCs w:val="24"/>
            </w:rPr>
            <w:lastRenderedPageBreak/>
            <w:t xml:space="preserve">Peraturan </w:t>
          </w:r>
          <w:proofErr w:type="spellStart"/>
          <w:r w:rsidRPr="00E47763">
            <w:rPr>
              <w:rFonts w:ascii="Times New Roman" w:hAnsi="Times New Roman" w:cs="Times New Roman"/>
              <w:b/>
              <w:bCs/>
              <w:sz w:val="24"/>
              <w:szCs w:val="24"/>
            </w:rPr>
            <w:t>Perundang-Undangan</w:t>
          </w:r>
          <w:bookmarkEnd w:id="12"/>
          <w:proofErr w:type="spellEnd"/>
        </w:p>
        <w:p w14:paraId="5A6B0B10" w14:textId="77777777" w:rsidR="005E42FF" w:rsidRPr="00E47763" w:rsidRDefault="005E42FF" w:rsidP="00AA4A6A">
          <w:pPr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</w:p>
        <w:p w14:paraId="57944BD6" w14:textId="77777777" w:rsidR="005E42FF" w:rsidRPr="00E47763" w:rsidRDefault="005E42FF" w:rsidP="00AA4A6A">
          <w:pPr>
            <w:spacing w:line="240" w:lineRule="auto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bookmarkStart w:id="13" w:name="_Hlk153977773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Kitab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Undang-Undang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Hukum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Perdata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(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KUHPerdata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).</w:t>
          </w:r>
        </w:p>
        <w:p w14:paraId="6F2E4793" w14:textId="77777777" w:rsidR="005E42FF" w:rsidRPr="00E47763" w:rsidRDefault="005E42FF" w:rsidP="00AA4A6A">
          <w:pPr>
            <w:spacing w:line="240" w:lineRule="auto"/>
            <w:jc w:val="both"/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</w:pP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Undang-Undang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 xml:space="preserve"> No 25 </w:t>
          </w: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Tahun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 xml:space="preserve"> 2007 </w:t>
          </w: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tentang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Penanaman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 xml:space="preserve"> Modal</w:t>
          </w:r>
        </w:p>
        <w:p w14:paraId="5D7CD5C0" w14:textId="77777777" w:rsidR="005E42FF" w:rsidRPr="00E47763" w:rsidRDefault="005E42FF" w:rsidP="00AA4A6A">
          <w:pPr>
            <w:spacing w:line="240" w:lineRule="auto"/>
            <w:jc w:val="both"/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</w:pP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Undang-Undang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 xml:space="preserve"> No 6 </w:t>
          </w: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Tahun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 xml:space="preserve"> 2023 </w:t>
          </w: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Tentang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 xml:space="preserve"> Cipta </w:t>
          </w: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Kerja</w:t>
          </w:r>
          <w:proofErr w:type="spellEnd"/>
        </w:p>
        <w:p w14:paraId="192110A0" w14:textId="77777777" w:rsidR="005E42FF" w:rsidRPr="00E47763" w:rsidRDefault="005E42FF" w:rsidP="00AA4A6A">
          <w:pPr>
            <w:spacing w:line="240" w:lineRule="auto"/>
            <w:jc w:val="both"/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</w:pP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Undang-Undang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Perdagangan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Berjangka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Komoditi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Nomor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 xml:space="preserve"> 10 </w:t>
          </w: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Tahun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 xml:space="preserve"> 2011.</w:t>
          </w:r>
        </w:p>
        <w:p w14:paraId="248796DB" w14:textId="77777777" w:rsidR="005E42FF" w:rsidRPr="00E47763" w:rsidRDefault="005E42FF" w:rsidP="00AA4A6A">
          <w:pPr>
            <w:spacing w:line="240" w:lineRule="auto"/>
            <w:jc w:val="both"/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</w:pP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ID"/>
            </w:rPr>
            <w:t>Undang-Undang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ID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ID"/>
            </w:rPr>
            <w:t>Pengembangan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ID"/>
            </w:rPr>
            <w:t xml:space="preserve"> dan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ID"/>
            </w:rPr>
            <w:t>Penguatan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ID"/>
            </w:rPr>
            <w:t xml:space="preserve"> Sektor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ID"/>
            </w:rPr>
            <w:t>Keuangan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ID"/>
            </w:rPr>
            <w:t xml:space="preserve"> (UU P2SK).</w:t>
          </w:r>
        </w:p>
        <w:p w14:paraId="00B3030A" w14:textId="77777777" w:rsidR="005E42FF" w:rsidRPr="00E47763" w:rsidRDefault="005E42FF" w:rsidP="00AA4A6A">
          <w:pPr>
            <w:spacing w:line="240" w:lineRule="auto"/>
            <w:jc w:val="both"/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</w:pP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Peraturan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 xml:space="preserve"> Menteri </w:t>
          </w: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Perdagangan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Nomor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 xml:space="preserve"> 99 </w:t>
          </w: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Tahun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 xml:space="preserve"> 2018 </w:t>
          </w: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tentang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Kebijakan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 xml:space="preserve"> Umum</w:t>
          </w:r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ab/>
          </w:r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ab/>
          </w: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Penyelenggaraan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Perdagangan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Berjangka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 xml:space="preserve"> Aset Kripto.</w:t>
          </w:r>
        </w:p>
        <w:p w14:paraId="6E8841F0" w14:textId="77777777" w:rsidR="005E42FF" w:rsidRPr="00E47763" w:rsidRDefault="005E42FF" w:rsidP="00AA4A6A">
          <w:pPr>
            <w:spacing w:line="240" w:lineRule="auto"/>
            <w:jc w:val="both"/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</w:pP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Peraturan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 xml:space="preserve"> Badan </w:t>
          </w: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Pengawas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Perdagangan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Berjangka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Komoditi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Nomor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 xml:space="preserve"> 5 </w:t>
          </w: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Tahun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 xml:space="preserve"> 2019 </w:t>
          </w:r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ab/>
          </w: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Tentang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Ketentuan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 xml:space="preserve"> Teknis </w:t>
          </w: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Penyelenggaraan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 xml:space="preserve"> Pasar </w:t>
          </w: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Fisik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 xml:space="preserve"> Aset Kripto </w:t>
          </w:r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ab/>
            <w:t>(Crypto Asset)</w:t>
          </w:r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ab/>
            <w:t xml:space="preserve"> di Bursa </w:t>
          </w: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Berjangka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.</w:t>
          </w:r>
        </w:p>
        <w:p w14:paraId="7C5693F0" w14:textId="77777777" w:rsidR="005E42FF" w:rsidRPr="00E47763" w:rsidRDefault="005E42FF" w:rsidP="00AA4A6A">
          <w:pPr>
            <w:spacing w:line="240" w:lineRule="auto"/>
            <w:jc w:val="both"/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 xml:space="preserve">Keputusan </w:t>
          </w: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Kepala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Bappebti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Nomor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 xml:space="preserve"> 01/BAPPEBTI/SP-BBAK/07/2023 </w:t>
          </w: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tentang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ab/>
            <w:t xml:space="preserve"> </w:t>
          </w:r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ab/>
          </w: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Persetujuan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Sebagai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 xml:space="preserve"> Bursa </w:t>
          </w: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Berjangka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 xml:space="preserve"> Aset </w:t>
          </w: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Persetujuan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Sebagai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 xml:space="preserve"> Bursa</w:t>
          </w:r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ab/>
          </w:r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ab/>
          </w:r>
          <w:proofErr w:type="spellStart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>Berjangka</w:t>
          </w:r>
          <w:proofErr w:type="spellEnd"/>
          <w:r w:rsidRPr="00E47763"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  <w:t xml:space="preserve"> Aset Kripto.</w:t>
          </w:r>
        </w:p>
        <w:p w14:paraId="20765E64" w14:textId="77777777" w:rsidR="005E42FF" w:rsidRPr="00E47763" w:rsidRDefault="005E42FF" w:rsidP="00AA4A6A">
          <w:pPr>
            <w:spacing w:line="240" w:lineRule="auto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Peraturan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Badan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Pengawas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Perdagangan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Berjangka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Komoditi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(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Bappebti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), “Aset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 xml:space="preserve">Kripto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(</w:t>
          </w:r>
          <w:proofErr w:type="spellStart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>Crpto</w:t>
          </w:r>
          <w:proofErr w:type="spellEnd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 xml:space="preserve"> </w:t>
          </w:r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ab/>
            <w:t>Asset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)”, 2020,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hlm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20.</w:t>
          </w:r>
        </w:p>
        <w:p w14:paraId="780FF412" w14:textId="77777777" w:rsidR="005E42FF" w:rsidRPr="00E47763" w:rsidRDefault="005E42FF" w:rsidP="00AA4A6A">
          <w:pPr>
            <w:spacing w:line="240" w:lineRule="auto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Peraturan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Badan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Pengawas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Perdagangan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Berjangka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Komoditi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(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Bappebti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), “Aset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 xml:space="preserve">Kripto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(</w:t>
          </w:r>
          <w:proofErr w:type="spellStart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>Crpto</w:t>
          </w:r>
          <w:proofErr w:type="spellEnd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 xml:space="preserve"> </w:t>
          </w:r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ab/>
            <w:t>Asset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)”, 2021,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hlm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3.</w:t>
          </w:r>
        </w:p>
        <w:p w14:paraId="17135D43" w14:textId="77777777" w:rsidR="005E42FF" w:rsidRPr="00E47763" w:rsidRDefault="005E42FF" w:rsidP="00AA4A6A">
          <w:pPr>
            <w:spacing w:line="240" w:lineRule="auto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Peraturan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BAPPEBTI No.5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Tahun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2019 Pasal 16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ayat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(1)</w:t>
          </w:r>
        </w:p>
        <w:p w14:paraId="5CED9D98" w14:textId="77777777" w:rsidR="005E42FF" w:rsidRPr="00E47763" w:rsidRDefault="005E42FF" w:rsidP="00AA4A6A">
          <w:pPr>
            <w:spacing w:line="240" w:lineRule="auto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Peraturan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Bappebti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No. 13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Tahun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2022 Pasal 1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angka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(12).</w:t>
          </w:r>
        </w:p>
        <w:bookmarkEnd w:id="13"/>
        <w:p w14:paraId="22C3AA49" w14:textId="77777777" w:rsidR="005E42FF" w:rsidRPr="00E47763" w:rsidRDefault="005E42FF" w:rsidP="00AA4A6A">
          <w:pPr>
            <w:spacing w:after="0" w:line="240" w:lineRule="auto"/>
            <w:jc w:val="both"/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</w:pPr>
        </w:p>
        <w:p w14:paraId="476872BC" w14:textId="77777777" w:rsidR="005E42FF" w:rsidRPr="00E47763" w:rsidRDefault="005E42FF" w:rsidP="00AA4A6A">
          <w:pPr>
            <w:spacing w:after="0" w:line="240" w:lineRule="auto"/>
            <w:jc w:val="both"/>
            <w:rPr>
              <w:rFonts w:ascii="Times New Roman" w:hAnsi="Times New Roman" w:cs="Times New Roman"/>
              <w:bCs/>
              <w:sz w:val="24"/>
              <w:szCs w:val="24"/>
              <w:lang w:val="en-US"/>
            </w:rPr>
          </w:pPr>
        </w:p>
        <w:p w14:paraId="0D066354" w14:textId="77777777" w:rsidR="005E42FF" w:rsidRPr="00E47763" w:rsidRDefault="005E42FF" w:rsidP="00AA4A6A">
          <w:pPr>
            <w:spacing w:line="480" w:lineRule="auto"/>
            <w:jc w:val="both"/>
            <w:rPr>
              <w:rFonts w:ascii="Times New Roman" w:hAnsi="Times New Roman" w:cs="Times New Roman"/>
              <w:b/>
              <w:bCs/>
              <w:sz w:val="24"/>
              <w:szCs w:val="24"/>
              <w:lang w:val="en-US"/>
            </w:rPr>
          </w:pPr>
          <w:proofErr w:type="spellStart"/>
          <w:r w:rsidRPr="00E47763">
            <w:rPr>
              <w:rFonts w:ascii="Times New Roman" w:hAnsi="Times New Roman" w:cs="Times New Roman"/>
              <w:b/>
              <w:bCs/>
              <w:sz w:val="24"/>
              <w:szCs w:val="24"/>
              <w:lang w:val="en-US"/>
            </w:rPr>
            <w:t>Webesite</w:t>
          </w:r>
          <w:proofErr w:type="spellEnd"/>
          <w:r w:rsidRPr="00E47763">
            <w:rPr>
              <w:rFonts w:ascii="Times New Roman" w:hAnsi="Times New Roman" w:cs="Times New Roman"/>
              <w:b/>
              <w:bCs/>
              <w:sz w:val="24"/>
              <w:szCs w:val="24"/>
              <w:lang w:val="en-US"/>
            </w:rPr>
            <w:t xml:space="preserve"> </w:t>
          </w:r>
        </w:p>
        <w:p w14:paraId="491D3680" w14:textId="77777777" w:rsidR="005E42FF" w:rsidRPr="00E47763" w:rsidRDefault="005E42FF" w:rsidP="00AA4A6A">
          <w:pPr>
            <w:spacing w:before="240" w:line="240" w:lineRule="auto"/>
            <w:ind w:left="720" w:hanging="720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Abd. Rasyid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</w:rPr>
            <w:t>As’ad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</w:rPr>
            <w:t>, “Akta Elektronik Sebagai Alat Bukti dalam Perkara Perdata”,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r w:rsidRPr="00E47763">
            <w:rPr>
              <w:rFonts w:ascii="Times New Roman" w:hAnsi="Times New Roman" w:cs="Times New Roman"/>
              <w:sz w:val="24"/>
              <w:szCs w:val="24"/>
            </w:rPr>
            <w:t>5 November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r w:rsidRPr="00E47763">
            <w:rPr>
              <w:rFonts w:ascii="Times New Roman" w:hAnsi="Times New Roman" w:cs="Times New Roman"/>
              <w:sz w:val="24"/>
              <w:szCs w:val="24"/>
            </w:rPr>
            <w:t>2012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. http://fakultashukumdarussalam.blogspot.com/2012/11/aktaelektronik-sebagai-alat-bukti.html </w:t>
          </w:r>
          <w:proofErr w:type="spell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dikutip</w:t>
          </w:r>
          <w:proofErr w:type="spell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</w:p>
        <w:p w14:paraId="00C0B40E" w14:textId="0765138F" w:rsidR="005E42FF" w:rsidRPr="00E47763" w:rsidRDefault="005E42FF" w:rsidP="00AA4A6A">
          <w:pPr>
            <w:pStyle w:val="Bibliografi"/>
            <w:spacing w:before="240" w:line="240" w:lineRule="auto"/>
            <w:ind w:left="720" w:hanging="720"/>
            <w:jc w:val="both"/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E47763">
            <w:rPr>
              <w:rFonts w:ascii="Times New Roman" w:hAnsi="Times New Roman" w:cs="Times New Roman"/>
              <w:sz w:val="24"/>
              <w:szCs w:val="24"/>
            </w:rPr>
            <w:instrText xml:space="preserve"> BIBLIOGRAPHY </w:instrText>
          </w:r>
          <w:r w:rsidRPr="00E47763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Pr="00E47763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 xml:space="preserve">Academy, "Trading", </w:t>
          </w:r>
          <w:r w:rsidRPr="00E47763">
            <w:rPr>
              <w:rFonts w:ascii="Times New Roman" w:hAnsi="Times New Roman" w:cs="Times New Roman"/>
              <w:i/>
              <w:iCs/>
              <w:noProof/>
              <w:sz w:val="24"/>
              <w:szCs w:val="24"/>
              <w:lang w:val="en-US"/>
            </w:rPr>
            <w:t>Indodax,</w:t>
          </w:r>
          <w:r w:rsidRPr="00E47763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 xml:space="preserve"> Jakarta,</w:t>
          </w:r>
          <w:r w:rsidRPr="00E47763">
            <w:rPr>
              <w:rFonts w:ascii="Times New Roman" w:hAnsi="Times New Roman" w:cs="Times New Roman"/>
              <w:i/>
              <w:iCs/>
              <w:noProof/>
              <w:sz w:val="24"/>
              <w:szCs w:val="24"/>
              <w:lang w:val="en-US"/>
            </w:rPr>
            <w:t xml:space="preserve"> </w:t>
          </w:r>
          <w:r w:rsidRPr="00E47763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>2022 https://indodax.com/academy/trading/</w:t>
          </w:r>
        </w:p>
        <w:p w14:paraId="7BC8319B" w14:textId="4BAC17A3" w:rsidR="005E42FF" w:rsidRPr="00E47763" w:rsidRDefault="005E42FF" w:rsidP="00AA4A6A">
          <w:pPr>
            <w:spacing w:before="240" w:line="240" w:lineRule="auto"/>
            <w:ind w:left="720" w:hanging="720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Academy, “Privat Key dan Public Key” 7 Maret 2023</w:t>
          </w:r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 https://indodax.com/academy/private-key-dan-public-key/</w:t>
          </w:r>
        </w:p>
        <w:p w14:paraId="4A24142D" w14:textId="77777777" w:rsidR="005E42FF" w:rsidRPr="00E47763" w:rsidRDefault="005E42FF" w:rsidP="00AA4A6A">
          <w:pPr>
            <w:spacing w:before="240" w:line="240" w:lineRule="auto"/>
            <w:ind w:left="720" w:hanging="720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lastRenderedPageBreak/>
            <w:t>Academy, “7 Faktor yang Mempengaruhi Harga Aset Kripto”, https://pluang.com/id/blog/academy/crypto-101/faktor-yang mempengaruhi-harga-cryptocurrency</w:t>
          </w:r>
        </w:p>
        <w:p w14:paraId="6526D3F1" w14:textId="24139505" w:rsidR="005E42FF" w:rsidRPr="00E47763" w:rsidRDefault="005E42FF" w:rsidP="00AA4A6A">
          <w:pPr>
            <w:spacing w:before="240" w:line="240" w:lineRule="auto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Academy, “Pajak Crypto dan Cara Menbayar Pajak Kripto di Indonesia”, 22 Maret 2023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https://indodax.com/academy/pajak-crypto-di-indonesia/</w:t>
          </w:r>
        </w:p>
        <w:p w14:paraId="1D9DBD56" w14:textId="1E489B43" w:rsidR="005E42FF" w:rsidRPr="00E47763" w:rsidRDefault="005E42FF" w:rsidP="00AA4A6A">
          <w:pPr>
            <w:spacing w:before="240" w:line="240" w:lineRule="auto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Academy, Memahami Aturan Pajak Crypto dan Cara Menghitungnya”, 10 Maret 2023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https://pintu.co.id/academy/post/pajak-crypto</w:t>
          </w:r>
        </w:p>
        <w:p w14:paraId="47755E97" w14:textId="627926E4" w:rsidR="005E42FF" w:rsidRPr="00E47763" w:rsidRDefault="005E42FF" w:rsidP="00AA4A6A">
          <w:pPr>
            <w:spacing w:before="240" w:line="240" w:lineRule="auto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bookmarkStart w:id="14" w:name="_Hlk153977137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Amalia, Rahma, “Mengenal Berbagai Jenis Aset-Aset Investasi dan Keuntungan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 xml:space="preserve">yang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 xml:space="preserve">Dapat Diperoleh”, 7 Maret 2023,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https://www.kompasiana.com/rahmaamalia2763/64075b5a3788d40f1f5cf4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02/me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ngenal-berbagai-jenis-aset-aset-investasi-dan-keuntungan-yang-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dapat-diperoleh</w:t>
          </w:r>
        </w:p>
        <w:p w14:paraId="7CBA923B" w14:textId="5CD5D297" w:rsidR="005E42FF" w:rsidRPr="00E47763" w:rsidRDefault="005E42FF" w:rsidP="00AA4A6A">
          <w:pPr>
            <w:spacing w:before="240" w:line="240" w:lineRule="auto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</w:rPr>
            <w:t>Anggraeni,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Rina,</w:t>
          </w:r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 “Mengenal Perbedaan Trading Kripto dan Investasi Kripto, Apa </w:t>
          </w:r>
          <w:r w:rsidRPr="00E47763">
            <w:rPr>
              <w:rFonts w:ascii="Times New Roman" w:hAnsi="Times New Roman" w:cs="Times New Roman"/>
              <w:sz w:val="24"/>
              <w:szCs w:val="24"/>
            </w:rPr>
            <w:tab/>
            <w:t>Kelemahannya?”, Jakarta, 17 Februari 2022.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</w:r>
          <w:r w:rsidRPr="00E47763">
            <w:rPr>
              <w:rFonts w:ascii="Times New Roman" w:hAnsi="Times New Roman" w:cs="Times New Roman"/>
              <w:sz w:val="24"/>
              <w:szCs w:val="24"/>
            </w:rPr>
            <w:t>https://www.inews.id/finance/bisnis/mengenal-perbedaan-trading-dan-</w:t>
          </w:r>
          <w:r w:rsidRPr="00E47763">
            <w:rPr>
              <w:rFonts w:ascii="Times New Roman" w:hAnsi="Times New Roman" w:cs="Times New Roman"/>
              <w:sz w:val="24"/>
              <w:szCs w:val="24"/>
            </w:rPr>
            <w:tab/>
            <w:t>investasi-kripto-apa-kelemahannya</w:t>
          </w:r>
        </w:p>
        <w:p w14:paraId="1C88D74C" w14:textId="11FCDBED" w:rsidR="005E42FF" w:rsidRPr="00E47763" w:rsidRDefault="005E42FF" w:rsidP="00AA4A6A">
          <w:pPr>
            <w:spacing w:before="240" w:line="240" w:lineRule="auto"/>
            <w:ind w:left="720" w:hanging="720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Anonim, </w:t>
          </w:r>
          <w:r w:rsidRPr="00E47763">
            <w:rPr>
              <w:rFonts w:ascii="Times New Roman" w:hAnsi="Times New Roman" w:cs="Times New Roman"/>
              <w:sz w:val="24"/>
              <w:szCs w:val="24"/>
            </w:rPr>
            <w:t>“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Sejarah Cryptocurrency dan Perkembangannya di Indonesia”, 24 Maret 2023https://samleinad.com/sejarah-cryptocurrency-dan-perkembangannya-di indonesia</w:t>
          </w:r>
        </w:p>
        <w:p w14:paraId="48B84DCF" w14:textId="77777777" w:rsidR="005E42FF" w:rsidRPr="00E47763" w:rsidRDefault="005E42FF" w:rsidP="00AA4A6A">
          <w:pPr>
            <w:spacing w:before="240" w:line="24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A</w:t>
          </w:r>
          <w:r w:rsidRPr="00E47763">
            <w:rPr>
              <w:rFonts w:ascii="Times New Roman" w:hAnsi="Times New Roman" w:cs="Times New Roman"/>
              <w:sz w:val="24"/>
              <w:szCs w:val="24"/>
            </w:rPr>
            <w:t>nugerah,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Dian Purnama,</w:t>
          </w:r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 “Tugas dan Wewenang Badan Penyelesaian Sengketa </w:t>
          </w:r>
          <w:r w:rsidRPr="00E47763">
            <w:rPr>
              <w:rFonts w:ascii="Times New Roman" w:hAnsi="Times New Roman" w:cs="Times New Roman"/>
              <w:sz w:val="24"/>
              <w:szCs w:val="24"/>
            </w:rPr>
            <w:tab/>
            <w:t xml:space="preserve">Konsumen”, 24 Agustus2023. </w:t>
          </w:r>
          <w:r w:rsidRPr="00E47763">
            <w:rPr>
              <w:rFonts w:ascii="Times New Roman" w:hAnsi="Times New Roman" w:cs="Times New Roman"/>
              <w:sz w:val="24"/>
              <w:szCs w:val="24"/>
            </w:rPr>
            <w:tab/>
            <w:t>https://www.hukumonline.com/klinik/a/tugas-dan-</w:t>
          </w:r>
          <w:r w:rsidRPr="00E47763">
            <w:rPr>
              <w:rFonts w:ascii="Times New Roman" w:hAnsi="Times New Roman" w:cs="Times New Roman"/>
              <w:sz w:val="24"/>
              <w:szCs w:val="24"/>
            </w:rPr>
            <w:tab/>
            <w:t>wewenang-badan-</w:t>
          </w:r>
          <w:r w:rsidRPr="00E47763">
            <w:rPr>
              <w:rFonts w:ascii="Times New Roman" w:hAnsi="Times New Roman" w:cs="Times New Roman"/>
              <w:sz w:val="24"/>
              <w:szCs w:val="24"/>
            </w:rPr>
            <w:tab/>
            <w:t>penyelesaian-sengketa-konsumen-lt64e6fbcd33bb7</w:t>
          </w:r>
        </w:p>
        <w:p w14:paraId="618DD7D0" w14:textId="2C8DCA3F" w:rsidR="005E42FF" w:rsidRPr="00E47763" w:rsidRDefault="005E42FF" w:rsidP="00AA4A6A">
          <w:pPr>
            <w:spacing w:before="240" w:line="240" w:lineRule="auto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bookmarkStart w:id="15" w:name="_Hlk153977170"/>
          <w:bookmarkEnd w:id="14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Bank Indonesia, “Investasi Kripro: Antara Untung, Butung dan Depresi”, Jakarta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 xml:space="preserve">2022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https://www.bi.go.id/id/bi-institute/BI-Epsilon/Pages/Investasi-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Kripto-Antara-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</w:r>
          <w:proofErr w:type="gram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Untung,-</w:t>
          </w:r>
          <w:proofErr w:type="gram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Buntung dan-Depresi.aspx</w:t>
          </w:r>
        </w:p>
        <w:p w14:paraId="199D29B2" w14:textId="5694A0BC" w:rsidR="005E42FF" w:rsidRPr="00E47763" w:rsidRDefault="005E42FF" w:rsidP="00AA4A6A">
          <w:pPr>
            <w:spacing w:before="240" w:line="240" w:lineRule="auto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proofErr w:type="gramStart"/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>Bitpanda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,https://www.bitpanda.com/academy/en/lessons/proof-of-reserves-and-</w:t>
          </w:r>
          <w:proofErr w:type="gram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liquidity-in-crypto-explained/</w:t>
          </w:r>
        </w:p>
        <w:bookmarkEnd w:id="15"/>
        <w:p w14:paraId="3D55510E" w14:textId="60ED8D82" w:rsidR="005E42FF" w:rsidRPr="00E47763" w:rsidRDefault="005E42FF" w:rsidP="00AA4A6A">
          <w:pPr>
            <w:spacing w:before="240" w:line="240" w:lineRule="auto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Chen, James, “Underlyng Asset (Derivatives)”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https://www.investopedia.com/terms/u/underlying-asset.asp</w:t>
          </w:r>
        </w:p>
        <w:p w14:paraId="0D135331" w14:textId="145AA42C" w:rsidR="005E42FF" w:rsidRPr="00E47763" w:rsidRDefault="005E42FF" w:rsidP="00AA4A6A">
          <w:pPr>
            <w:spacing w:before="240" w:line="240" w:lineRule="auto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CIMB NIAGA, “Mengenal Trading Kripto dan Resikonya Sebelum Membeli”, 27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 xml:space="preserve">September 2022.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 xml:space="preserve">https://www.cimbniaga.co.id/id/inspirasi/perencanaan/apa-itu-trading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crypto-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ini-pengertian-dan-risikonya</w:t>
          </w:r>
        </w:p>
        <w:p w14:paraId="396B2EC1" w14:textId="7458EDB2" w:rsidR="005E42FF" w:rsidRPr="00E47763" w:rsidRDefault="005E42FF" w:rsidP="00AA4A6A">
          <w:pPr>
            <w:pStyle w:val="Bibliografi"/>
            <w:spacing w:before="240" w:line="240" w:lineRule="auto"/>
            <w:ind w:left="720" w:hanging="720"/>
            <w:jc w:val="both"/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Direktorat Jenderal Kementrian Keuangan RI, “Pengelolaan Aset dan Kebijakan Fiskal”,22September2017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lastRenderedPageBreak/>
            <w:t xml:space="preserve">https://www.djkn.kemenkeu.go.id/artikel/baca/12611/Pengelolaan-Aset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dan-Kebijakan-Fiskal.html</w:t>
          </w:r>
        </w:p>
        <w:p w14:paraId="5FED858B" w14:textId="12A3AAF8" w:rsidR="005E42FF" w:rsidRPr="00E47763" w:rsidRDefault="005E42FF" w:rsidP="00AA4A6A">
          <w:pPr>
            <w:spacing w:before="240" w:line="240" w:lineRule="auto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Fakultas Ekonomi dan Bisnis Universitas Bung Hatta, “</w:t>
          </w:r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 xml:space="preserve">Investasi Komoditi </w:t>
          </w:r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ab/>
            <w:t>Berjangka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”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https://ekonomi.bunghatta.ac.id/index.php/id/artikel/491-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investasi-komoditi-berjangka</w:t>
          </w:r>
        </w:p>
        <w:p w14:paraId="362900C2" w14:textId="2BE2B5C0" w:rsidR="005E42FF" w:rsidRPr="00E47763" w:rsidRDefault="005E42FF" w:rsidP="00AA4A6A">
          <w:pPr>
            <w:spacing w:before="240" w:line="240" w:lineRule="auto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Finaka, W. Andrean, "UU Cipta Kerja Beri Dampak Signifikan Bagi Usaha dan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 xml:space="preserve">Investasi". Indonesiabaik.id, 2021. </w:t>
          </w:r>
          <w:r w:rsidRPr="00E47763">
            <w:rPr>
              <w:rFonts w:ascii="Times New Roman" w:hAnsi="Times New Roman" w:cs="Times New Roman"/>
              <w:sz w:val="24"/>
              <w:szCs w:val="24"/>
            </w:rPr>
            <w:t>https://indonesiabaik.id/infografis/uu-</w:t>
          </w:r>
          <w:r w:rsidRPr="00E47763">
            <w:rPr>
              <w:rFonts w:ascii="Times New Roman" w:hAnsi="Times New Roman" w:cs="Times New Roman"/>
              <w:sz w:val="24"/>
              <w:szCs w:val="24"/>
            </w:rPr>
            <w:tab/>
            <w:t>cipta-kerja-beri-dampak-signifikan-bagi-usaha-dan-investasi</w:t>
          </w:r>
        </w:p>
        <w:p w14:paraId="5E0EF575" w14:textId="33634F6E" w:rsidR="005E42FF" w:rsidRPr="00E47763" w:rsidRDefault="005E42FF" w:rsidP="00AA4A6A">
          <w:pPr>
            <w:spacing w:before="240" w:line="240" w:lineRule="auto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Goldberg, Shelley, “How Blockchain Could Revolutionize Commodity Markets”,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Bloomberg: 2017. https://www.bloomberg.com/view/articles/2017-12-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22/how-blockchain-could-revolutionize-commodity-markets</w:t>
          </w:r>
        </w:p>
        <w:p w14:paraId="7EEB6151" w14:textId="77777777" w:rsidR="005E42FF" w:rsidRPr="00E47763" w:rsidRDefault="005E42FF" w:rsidP="00AA4A6A">
          <w:pPr>
            <w:pStyle w:val="Bibliografi"/>
            <w:spacing w:before="240" w:line="240" w:lineRule="auto"/>
            <w:ind w:left="720" w:hanging="720"/>
            <w:jc w:val="both"/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 xml:space="preserve">Irrene,"Investasi Digital", </w:t>
          </w:r>
          <w:r w:rsidRPr="00E47763">
            <w:rPr>
              <w:rFonts w:ascii="Times New Roman" w:hAnsi="Times New Roman" w:cs="Times New Roman"/>
              <w:i/>
              <w:iCs/>
              <w:noProof/>
              <w:sz w:val="24"/>
              <w:szCs w:val="24"/>
              <w:lang w:val="en-US"/>
            </w:rPr>
            <w:t>cermati,</w:t>
          </w:r>
          <w:r w:rsidRPr="00E47763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>2023 https://www.cermati.com/artikel/investasi-digital.</w:t>
          </w:r>
        </w:p>
        <w:p w14:paraId="27015C22" w14:textId="03EB1026" w:rsidR="005E42FF" w:rsidRPr="00E47763" w:rsidRDefault="005E42FF" w:rsidP="00AA4A6A">
          <w:pPr>
            <w:spacing w:before="240" w:line="240" w:lineRule="auto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Iswandiari, Yulianti, “Trading Kripto: Pengertian, Cara Trading, dan Aplikasi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 xml:space="preserve">Trading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 xml:space="preserve">Crypto”, 15 September 2023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https://www.gicindonesia.com/jurnal/trivia/trading-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kripto-adalah</w:t>
          </w:r>
        </w:p>
        <w:p w14:paraId="7A3859FE" w14:textId="6BD72578" w:rsidR="005E42FF" w:rsidRPr="00E47763" w:rsidRDefault="005E42FF" w:rsidP="00AA4A6A">
          <w:pPr>
            <w:spacing w:before="240" w:line="240" w:lineRule="auto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Kamal, “Perbedaan Aset Tetap, Tidak Tetap, Aset Lancar dan Tidak Lancar”, 2021: </w:t>
          </w:r>
          <w:r w:rsidRPr="00E47763">
            <w:rPr>
              <w:rFonts w:ascii="Times New Roman" w:hAnsi="Times New Roman" w:cs="Times New Roman"/>
              <w:sz w:val="24"/>
              <w:szCs w:val="24"/>
            </w:rPr>
            <w:tab/>
          </w:r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</w:rPr>
            <w:t>Gramedia Blog,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https://www.gramedia.com/literasi/perbedaan-aset-tetap-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dan-tidak-tetap/</w:t>
          </w:r>
        </w:p>
        <w:p w14:paraId="5EE156B7" w14:textId="37C5581E" w:rsidR="005E42FF" w:rsidRPr="00E47763" w:rsidRDefault="005E42FF" w:rsidP="00AA4A6A">
          <w:pPr>
            <w:spacing w:before="240" w:line="240" w:lineRule="auto"/>
            <w:ind w:left="720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Kamus Besar Bahasa Indonesia Online, </w:t>
          </w:r>
          <w:r w:rsidRPr="00E47763">
            <w:rPr>
              <w:rFonts w:ascii="Times New Roman" w:hAnsi="Times New Roman" w:cs="Times New Roman"/>
              <w:sz w:val="24"/>
              <w:szCs w:val="24"/>
            </w:rPr>
            <w:t>https://kbbi.web.id/investasi.html</w:t>
          </w:r>
        </w:p>
        <w:p w14:paraId="05C884A0" w14:textId="28D2438D" w:rsidR="005E42FF" w:rsidRPr="00E47763" w:rsidRDefault="005E42FF" w:rsidP="00AA4A6A">
          <w:pPr>
            <w:spacing w:before="240" w:line="240" w:lineRule="auto"/>
            <w:ind w:left="720" w:hanging="720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Katadata, “Pengertian </w:t>
          </w:r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>Crypto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, Dasar Hukum Dan Mekanisme Perdagangan Untuk Pemula”,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 xml:space="preserve">Nasioanl </w:t>
          </w:r>
          <w:proofErr w:type="gram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Katadata.Co,Id</w:t>
          </w:r>
          <w:proofErr w:type="gram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, https://katadata.co.id/safrezi/berita/618dd75d782a2/pengertian-crypto dasar-hukum-dan-mekanisme-perdagangan-untuk-pemula</w:t>
          </w:r>
        </w:p>
        <w:p w14:paraId="78948EF1" w14:textId="25764B18" w:rsidR="005E42FF" w:rsidRPr="00E47763" w:rsidRDefault="005E42FF" w:rsidP="00AA4A6A">
          <w:pPr>
            <w:spacing w:before="240" w:line="240" w:lineRule="auto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Koran Tempo, “Mengenal Aset Kripto: Pengertian, Kekurangan, dan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Kelebihannya”, 2023 https://koran.tempo.co/read/ekonomi-dan-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 xml:space="preserve">bisnis/483403/mengenal-aset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kripto-pengertian-kekurangan-dan-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kelebihannya</w:t>
          </w:r>
        </w:p>
        <w:p w14:paraId="763CA2D1" w14:textId="462BAD83" w:rsidR="005E42FF" w:rsidRPr="00E47763" w:rsidRDefault="005E42FF" w:rsidP="00AA4A6A">
          <w:pPr>
            <w:spacing w:before="240" w:line="240" w:lineRule="auto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Kristanto, Imanuel, </w:t>
          </w:r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>Jenis Mata Uang Kripto yang Populer di Indonesia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,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https://bmoney.id/blog/jenis-mata-uang-kripto-117015</w:t>
          </w:r>
        </w:p>
        <w:p w14:paraId="0F3F2217" w14:textId="14AC539C" w:rsidR="005E42FF" w:rsidRPr="00E47763" w:rsidRDefault="005E42FF" w:rsidP="00AA4A6A">
          <w:pPr>
            <w:spacing w:before="240" w:line="24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</w:rPr>
            <w:t>Kuswandi,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Garry A,</w:t>
          </w:r>
          <w:r w:rsidRPr="00E47763">
            <w:rPr>
              <w:rFonts w:ascii="Times New Roman" w:hAnsi="Times New Roman" w:cs="Times New Roman"/>
              <w:sz w:val="24"/>
              <w:szCs w:val="24"/>
            </w:rPr>
            <w:t xml:space="preserve"> “Cryptocurrency: Legalitas dan Perkembangannya di </w:t>
          </w:r>
          <w:r w:rsidRPr="00E47763">
            <w:rPr>
              <w:rFonts w:ascii="Times New Roman" w:hAnsi="Times New Roman" w:cs="Times New Roman"/>
              <w:sz w:val="24"/>
              <w:szCs w:val="24"/>
            </w:rPr>
            <w:tab/>
            <w:t xml:space="preserve">Indonesia”, 1 </w:t>
          </w:r>
          <w:r w:rsidRPr="00E47763">
            <w:rPr>
              <w:rFonts w:ascii="Times New Roman" w:hAnsi="Times New Roman" w:cs="Times New Roman"/>
              <w:sz w:val="24"/>
              <w:szCs w:val="24"/>
            </w:rPr>
            <w:tab/>
            <w:t>Agustus 2022. https://adcolaw.com/id/blog/cryptocurrency-</w:t>
          </w:r>
          <w:r w:rsidRPr="00E47763">
            <w:rPr>
              <w:rFonts w:ascii="Times New Roman" w:hAnsi="Times New Roman" w:cs="Times New Roman"/>
              <w:sz w:val="24"/>
              <w:szCs w:val="24"/>
            </w:rPr>
            <w:tab/>
            <w:t>legalitas-dan-</w:t>
          </w:r>
          <w:r w:rsidRPr="00E47763">
            <w:rPr>
              <w:rFonts w:ascii="Times New Roman" w:hAnsi="Times New Roman" w:cs="Times New Roman"/>
              <w:sz w:val="24"/>
              <w:szCs w:val="24"/>
            </w:rPr>
            <w:tab/>
            <w:t>perkembangannya-di-indonesia/</w:t>
          </w:r>
        </w:p>
        <w:p w14:paraId="040B9112" w14:textId="3210330E" w:rsidR="005E42FF" w:rsidRPr="00E47763" w:rsidRDefault="005E42FF" w:rsidP="00AA4A6A">
          <w:pPr>
            <w:spacing w:before="240" w:line="240" w:lineRule="auto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Laily, Iftitah Nurul, “Pengertian Crypto, Dasar Hukum dan Mekanisme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 xml:space="preserve">Perdagangan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 xml:space="preserve">untuk pemula”, </w:t>
          </w:r>
          <w:r w:rsidRPr="00E47763">
            <w:rPr>
              <w:rFonts w:ascii="Times New Roman" w:hAnsi="Times New Roman" w:cs="Times New Roman"/>
              <w:i/>
              <w:iCs/>
              <w:sz w:val="24"/>
              <w:szCs w:val="24"/>
              <w:lang w:val="en-US"/>
            </w:rPr>
            <w:t>Katadata.co.id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, 12 November 2021,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lastRenderedPageBreak/>
            <w:tab/>
            <w:t>https://katadata.co.id/safrezi/berita/618dd75d782a2/pengertian-crypto-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dasar-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hukum-dan-mekanisme-perdagangan-untuk-pemula</w:t>
          </w:r>
        </w:p>
        <w:p w14:paraId="4AC9024E" w14:textId="32838072" w:rsidR="005E42FF" w:rsidRPr="00E47763" w:rsidRDefault="005E42FF" w:rsidP="00AA4A6A">
          <w:pPr>
            <w:spacing w:before="240" w:line="240" w:lineRule="auto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Ohayon, Ouriel, “Apa Itu Alamat Dompet dan Bagaimana Cara Menemukannya?”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https://help.zengo.com/en/articles/6824194-what-is-a-wallet-address-and-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how-do-i-find-it</w:t>
          </w:r>
          <w:bookmarkStart w:id="16" w:name="_Hlk153977456"/>
        </w:p>
        <w:p w14:paraId="1C6A4EF8" w14:textId="79E35F84" w:rsidR="005E42FF" w:rsidRPr="00E47763" w:rsidRDefault="005E42FF" w:rsidP="00AA4A6A">
          <w:pPr>
            <w:spacing w:before="240" w:line="240" w:lineRule="auto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Otoritas Jasa Keuangan, “Pengelolaan Investasi”, https://ojk.go.id/id/kanal/pasar-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modal/Pages/Pengelolaan-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Investasi.aspx</w:t>
          </w:r>
        </w:p>
        <w:p w14:paraId="35643166" w14:textId="77777777" w:rsidR="005E42FF" w:rsidRPr="00E47763" w:rsidRDefault="005E42FF" w:rsidP="00AA4A6A">
          <w:pPr>
            <w:pStyle w:val="Bibliografi"/>
            <w:spacing w:before="240" w:line="240" w:lineRule="auto"/>
            <w:ind w:left="720" w:hanging="720"/>
            <w:jc w:val="both"/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 xml:space="preserve">Otoritas Jasa Keuangan, "Pengelolaan Pasar Modal". </w:t>
          </w:r>
          <w:r w:rsidRPr="00E47763">
            <w:rPr>
              <w:rFonts w:ascii="Times New Roman" w:hAnsi="Times New Roman" w:cs="Times New Roman"/>
              <w:i/>
              <w:iCs/>
              <w:noProof/>
              <w:sz w:val="24"/>
              <w:szCs w:val="24"/>
              <w:lang w:val="en-US"/>
            </w:rPr>
            <w:t>OJK</w:t>
          </w:r>
          <w:r w:rsidRPr="00E47763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>, Jakarta, 2022 https://ojk.go.id/id/kanal/pasar-modal/Pages/Pengelolaan-Investasi.aspx</w:t>
          </w:r>
        </w:p>
        <w:p w14:paraId="5FC7DD76" w14:textId="22D43D72" w:rsidR="005E42FF" w:rsidRPr="00E47763" w:rsidRDefault="005E42FF" w:rsidP="00AA4A6A">
          <w:pPr>
            <w:spacing w:before="240" w:line="240" w:lineRule="auto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Purwanto, Antonius, “Mata Uang Kripto: Dari Sejarah Awal hingga Regulasi di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Indonesia”, 7 Januari 2022. https://www.kompas.id/baca/paparan-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topik/2022/01/07/mata-uang-kripto-dari-sejarah-awal-hingga-regulasi-di-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indonesia</w:t>
          </w:r>
        </w:p>
        <w:p w14:paraId="1187D5AE" w14:textId="77777777" w:rsidR="005E42FF" w:rsidRPr="00E47763" w:rsidRDefault="005E42FF" w:rsidP="00AA4A6A">
          <w:pPr>
            <w:pStyle w:val="Bibliografi"/>
            <w:spacing w:before="240" w:line="240" w:lineRule="auto"/>
            <w:ind w:left="720" w:hanging="720"/>
            <w:jc w:val="both"/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 xml:space="preserve">Ramdhan, Hikmah, "Era Society 5.0 Masyarakat harus Kreatif dan Produktif", </w:t>
          </w:r>
          <w:r w:rsidRPr="00E47763">
            <w:rPr>
              <w:rFonts w:ascii="Times New Roman" w:hAnsi="Times New Roman" w:cs="Times New Roman"/>
              <w:i/>
              <w:iCs/>
              <w:noProof/>
              <w:sz w:val="24"/>
              <w:szCs w:val="24"/>
              <w:lang w:val="en-US"/>
            </w:rPr>
            <w:t>republika,</w:t>
          </w:r>
          <w:r w:rsidRPr="00E47763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>2023 https://rejogja.republika.co.id/berita/rs63or291/era-society-50-masyarakat-harus-kreatif-dan-produktif</w:t>
          </w:r>
        </w:p>
        <w:p w14:paraId="231D3793" w14:textId="434606DF" w:rsidR="005E42FF" w:rsidRPr="00E47763" w:rsidRDefault="005E42FF" w:rsidP="00AA4A6A">
          <w:pPr>
            <w:spacing w:before="240" w:line="240" w:lineRule="auto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Sofia, Hanni, “Geliat Industri Aset Kripto di Indonesia Setelah Pandemi”, 28 Maret 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2023 https://www.antaranews.com/berita/3459708/geliat-industri-aset-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kripto-di-indonesia-setelah-pandemi#mobile-nav</w:t>
          </w:r>
        </w:p>
        <w:p w14:paraId="32E9C132" w14:textId="70826549" w:rsidR="005E42FF" w:rsidRPr="00E47763" w:rsidRDefault="005E42FF" w:rsidP="00AA4A6A">
          <w:pPr>
            <w:spacing w:before="240" w:line="240" w:lineRule="auto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TransitNet, </w:t>
          </w:r>
          <w:proofErr w:type="gramStart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2021,https://transitnet.io/blog/can-you-prove-that-you-own-your-</w:t>
          </w:r>
          <w:proofErr w:type="gramEnd"/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crypto-</w:t>
          </w: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  <w:t>assets/</w:t>
          </w:r>
        </w:p>
        <w:p w14:paraId="4CA556E2" w14:textId="77777777" w:rsidR="005E42FF" w:rsidRPr="00E47763" w:rsidRDefault="005E42FF" w:rsidP="00AA4A6A">
          <w:pPr>
            <w:spacing w:before="240" w:line="240" w:lineRule="auto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</w:p>
        <w:bookmarkEnd w:id="16"/>
        <w:p w14:paraId="7E02ED05" w14:textId="77777777" w:rsidR="005E42FF" w:rsidRPr="00E47763" w:rsidRDefault="005E42FF" w:rsidP="00AA4A6A">
          <w:pPr>
            <w:spacing w:before="240" w:line="240" w:lineRule="auto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</w:p>
        <w:p w14:paraId="514BDF9D" w14:textId="77777777" w:rsidR="005E42FF" w:rsidRPr="00E47763" w:rsidRDefault="005E42FF" w:rsidP="00AA4A6A">
          <w:pPr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</w:p>
        <w:p w14:paraId="66CE5B2E" w14:textId="77777777" w:rsidR="005E42FF" w:rsidRPr="00E47763" w:rsidRDefault="005E42FF" w:rsidP="00AA4A6A">
          <w:pPr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</w:p>
        <w:p w14:paraId="158CE90D" w14:textId="77777777" w:rsidR="005E42FF" w:rsidRPr="00E47763" w:rsidRDefault="005E42FF" w:rsidP="00AA4A6A">
          <w:pPr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</w:p>
        <w:p w14:paraId="782F78FE" w14:textId="77777777" w:rsidR="005E42FF" w:rsidRPr="00E47763" w:rsidRDefault="005E42FF" w:rsidP="00AA4A6A">
          <w:pPr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</w:p>
        <w:p w14:paraId="03956EBA" w14:textId="77777777" w:rsidR="005E42FF" w:rsidRPr="00E47763" w:rsidRDefault="005E42FF" w:rsidP="00AA4A6A">
          <w:pPr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</w:p>
        <w:p w14:paraId="330D8432" w14:textId="77777777" w:rsidR="005E42FF" w:rsidRPr="00E47763" w:rsidRDefault="005E42FF" w:rsidP="00AA4A6A">
          <w:pPr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</w:p>
        <w:p w14:paraId="024F7704" w14:textId="77777777" w:rsidR="005E42FF" w:rsidRPr="00E47763" w:rsidRDefault="005E42FF" w:rsidP="00AA4A6A">
          <w:pPr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</w:p>
        <w:p w14:paraId="66440B29" w14:textId="77777777" w:rsidR="00180B16" w:rsidRPr="00E47763" w:rsidRDefault="00180B16" w:rsidP="00AA4A6A">
          <w:pPr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</w:p>
        <w:p w14:paraId="334B3EB2" w14:textId="77777777" w:rsidR="00AA4A6A" w:rsidRPr="00E47763" w:rsidRDefault="00AA4A6A" w:rsidP="00AA4A6A">
          <w:pPr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</w:p>
        <w:p w14:paraId="36952170" w14:textId="5E71254B" w:rsidR="00180B16" w:rsidRPr="00E47763" w:rsidRDefault="00B63B23" w:rsidP="00B63B23">
          <w:pPr>
            <w:jc w:val="center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sz w:val="24"/>
              <w:szCs w:val="24"/>
              <w:lang w:val="en-US"/>
            </w:rPr>
            <w:t>LAMPIRAN- LAMPIRAN</w:t>
          </w:r>
        </w:p>
        <w:p w14:paraId="6A629DE2" w14:textId="77777777" w:rsidR="00180B16" w:rsidRPr="00E47763" w:rsidRDefault="00180B16" w:rsidP="00AA4A6A">
          <w:pPr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</w:p>
        <w:p w14:paraId="649AF8D9" w14:textId="77777777" w:rsidR="00180B16" w:rsidRPr="00E47763" w:rsidRDefault="00180B16" w:rsidP="00AA4A6A">
          <w:pPr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</w:p>
        <w:p w14:paraId="27AD7B63" w14:textId="77777777" w:rsidR="00180B16" w:rsidRPr="00E47763" w:rsidRDefault="00180B16" w:rsidP="00AA4A6A">
          <w:pPr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</w:p>
        <w:p w14:paraId="0ECBC6EF" w14:textId="77777777" w:rsidR="00180B16" w:rsidRPr="00E47763" w:rsidRDefault="00180B16" w:rsidP="00AA4A6A">
          <w:pPr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</w:p>
        <w:p w14:paraId="7C1D3BDE" w14:textId="77777777" w:rsidR="00180B16" w:rsidRPr="00E47763" w:rsidRDefault="00180B16" w:rsidP="00AA4A6A">
          <w:pPr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</w:p>
        <w:p w14:paraId="6742D098" w14:textId="77777777" w:rsidR="00180B16" w:rsidRPr="00E47763" w:rsidRDefault="00180B16" w:rsidP="00AA4A6A">
          <w:pPr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</w:p>
        <w:p w14:paraId="5D91BD12" w14:textId="77777777" w:rsidR="00180B16" w:rsidRPr="00E47763" w:rsidRDefault="00180B16" w:rsidP="00AA4A6A">
          <w:pPr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</w:p>
        <w:p w14:paraId="513D7EE2" w14:textId="77777777" w:rsidR="00180B16" w:rsidRPr="00E47763" w:rsidRDefault="00180B16" w:rsidP="00AA4A6A">
          <w:pPr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</w:p>
        <w:p w14:paraId="1E44D9D5" w14:textId="77777777" w:rsidR="00180B16" w:rsidRPr="00E47763" w:rsidRDefault="00180B16" w:rsidP="00AA4A6A">
          <w:pPr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</w:p>
        <w:p w14:paraId="1D6198F6" w14:textId="77777777" w:rsidR="00180B16" w:rsidRPr="00E47763" w:rsidRDefault="00180B16" w:rsidP="00AA4A6A">
          <w:pPr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</w:p>
        <w:p w14:paraId="5EBFF421" w14:textId="77777777" w:rsidR="00180B16" w:rsidRPr="00E47763" w:rsidRDefault="00180B16" w:rsidP="00AA4A6A">
          <w:pPr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</w:p>
        <w:p w14:paraId="40689E1B" w14:textId="77777777" w:rsidR="00180B16" w:rsidRPr="00E47763" w:rsidRDefault="00180B16" w:rsidP="00AA4A6A">
          <w:pPr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</w:p>
        <w:p w14:paraId="21D79F13" w14:textId="77777777" w:rsidR="00180B16" w:rsidRPr="00E47763" w:rsidRDefault="00180B16" w:rsidP="00AA4A6A">
          <w:pPr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</w:p>
        <w:p w14:paraId="263A3FBE" w14:textId="77777777" w:rsidR="00180B16" w:rsidRPr="00E47763" w:rsidRDefault="00180B16" w:rsidP="00AA4A6A">
          <w:pPr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</w:p>
        <w:p w14:paraId="719FFB67" w14:textId="77777777" w:rsidR="00180B16" w:rsidRPr="00E47763" w:rsidRDefault="00180B16" w:rsidP="00AA4A6A">
          <w:pPr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</w:p>
        <w:p w14:paraId="46E4F1CF" w14:textId="64DB62C7" w:rsidR="00951CF5" w:rsidRPr="00E47763" w:rsidRDefault="00B63B23" w:rsidP="008C29B9">
          <w:pPr>
            <w:jc w:val="right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E47763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lastRenderedPageBreak/>
            <w:drawing>
              <wp:anchor distT="0" distB="0" distL="114300" distR="114300" simplePos="0" relativeHeight="251658240" behindDoc="0" locked="0" layoutInCell="1" allowOverlap="1" wp14:anchorId="6F25FBA6" wp14:editId="5B383EB5">
                <wp:simplePos x="0" y="0"/>
                <wp:positionH relativeFrom="column">
                  <wp:posOffset>-327025</wp:posOffset>
                </wp:positionH>
                <wp:positionV relativeFrom="paragraph">
                  <wp:posOffset>170815</wp:posOffset>
                </wp:positionV>
                <wp:extent cx="5395595" cy="7743190"/>
                <wp:effectExtent l="0" t="0" r="0" b="0"/>
                <wp:wrapTopAndBottom/>
                <wp:docPr id="1754576808" name="Gambar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5595" cy="77431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0ED007E" w14:textId="56130AD7" w:rsidR="002461FF" w:rsidRPr="00E47763" w:rsidRDefault="00157A52" w:rsidP="00AA4A6A">
          <w:pPr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E47763">
            <w:rPr>
              <w:rFonts w:ascii="Times New Roman" w:hAnsi="Times New Roman" w:cs="Times New Roman"/>
              <w:noProof/>
              <w:sz w:val="24"/>
              <w:szCs w:val="24"/>
            </w:rPr>
            <w:lastRenderedPageBreak/>
            <w:drawing>
              <wp:anchor distT="0" distB="0" distL="114300" distR="114300" simplePos="0" relativeHeight="251659264" behindDoc="0" locked="0" layoutInCell="1" allowOverlap="1" wp14:anchorId="2093D2DA" wp14:editId="356A4148">
                <wp:simplePos x="0" y="0"/>
                <wp:positionH relativeFrom="column">
                  <wp:posOffset>-242001</wp:posOffset>
                </wp:positionH>
                <wp:positionV relativeFrom="paragraph">
                  <wp:posOffset>197</wp:posOffset>
                </wp:positionV>
                <wp:extent cx="5249918" cy="7777970"/>
                <wp:effectExtent l="0" t="0" r="8255" b="0"/>
                <wp:wrapTopAndBottom/>
                <wp:docPr id="1527810044" name="Gambar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60059" cy="779299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E42FF" w:rsidRPr="00E47763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bookmarkEnd w:id="1" w:displacedByCustomXml="prev"/>
    <w:sectPr w:rsidR="002461FF" w:rsidRPr="00E47763" w:rsidSect="006679C5">
      <w:pgSz w:w="11906" w:h="16838"/>
      <w:pgMar w:top="2268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E1AA8" w14:textId="77777777" w:rsidR="006679C5" w:rsidRDefault="006679C5">
      <w:pPr>
        <w:spacing w:after="0" w:line="240" w:lineRule="auto"/>
      </w:pPr>
      <w:r>
        <w:separator/>
      </w:r>
    </w:p>
  </w:endnote>
  <w:endnote w:type="continuationSeparator" w:id="0">
    <w:p w14:paraId="17A5745B" w14:textId="77777777" w:rsidR="006679C5" w:rsidRDefault="00667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8919945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0519B735" w14:textId="77777777" w:rsidR="00D836C8" w:rsidRPr="00252824" w:rsidRDefault="00000000">
        <w:pPr>
          <w:pStyle w:val="Footer"/>
          <w:jc w:val="center"/>
          <w:rPr>
            <w:rFonts w:ascii="Times New Roman" w:hAnsi="Times New Roman" w:cs="Times New Roman"/>
          </w:rPr>
        </w:pPr>
        <w:r w:rsidRPr="00252824">
          <w:rPr>
            <w:rFonts w:ascii="Times New Roman" w:hAnsi="Times New Roman" w:cs="Times New Roman"/>
          </w:rPr>
          <w:fldChar w:fldCharType="begin"/>
        </w:r>
        <w:r w:rsidRPr="00252824">
          <w:rPr>
            <w:rFonts w:ascii="Times New Roman" w:hAnsi="Times New Roman" w:cs="Times New Roman"/>
          </w:rPr>
          <w:instrText xml:space="preserve"> PAGE   \* MERGEFORMAT </w:instrText>
        </w:r>
        <w:r w:rsidRPr="00252824">
          <w:rPr>
            <w:rFonts w:ascii="Times New Roman" w:hAnsi="Times New Roman" w:cs="Times New Roman"/>
          </w:rPr>
          <w:fldChar w:fldCharType="separate"/>
        </w:r>
        <w:r w:rsidRPr="00252824">
          <w:rPr>
            <w:rFonts w:ascii="Times New Roman" w:hAnsi="Times New Roman" w:cs="Times New Roman"/>
            <w:noProof/>
          </w:rPr>
          <w:t>2</w:t>
        </w:r>
        <w:r w:rsidRPr="00252824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469623B3" w14:textId="77777777" w:rsidR="00D836C8" w:rsidRDefault="00D836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3E060" w14:textId="77777777" w:rsidR="006679C5" w:rsidRDefault="006679C5">
      <w:pPr>
        <w:spacing w:after="0" w:line="240" w:lineRule="auto"/>
      </w:pPr>
      <w:r>
        <w:separator/>
      </w:r>
    </w:p>
  </w:footnote>
  <w:footnote w:type="continuationSeparator" w:id="0">
    <w:p w14:paraId="56672F95" w14:textId="77777777" w:rsidR="006679C5" w:rsidRDefault="006679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7D774" w14:textId="77777777" w:rsidR="00D836C8" w:rsidRDefault="00D836C8">
    <w:pPr>
      <w:pStyle w:val="Header"/>
      <w:jc w:val="right"/>
    </w:pPr>
  </w:p>
  <w:p w14:paraId="042161C6" w14:textId="77777777" w:rsidR="00D836C8" w:rsidRDefault="00D836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D2F52"/>
    <w:multiLevelType w:val="hybridMultilevel"/>
    <w:tmpl w:val="90A8EA44"/>
    <w:lvl w:ilvl="0" w:tplc="F5E285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62EC7"/>
    <w:multiLevelType w:val="hybridMultilevel"/>
    <w:tmpl w:val="0FA81C08"/>
    <w:lvl w:ilvl="0" w:tplc="05A4C3D4">
      <w:start w:val="1"/>
      <w:numFmt w:val="upperRoman"/>
      <w:lvlText w:val="%1."/>
      <w:lvlJc w:val="left"/>
      <w:pPr>
        <w:ind w:left="2564" w:hanging="72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924" w:hanging="360"/>
      </w:pPr>
    </w:lvl>
    <w:lvl w:ilvl="2" w:tplc="3809001B" w:tentative="1">
      <w:start w:val="1"/>
      <w:numFmt w:val="lowerRoman"/>
      <w:lvlText w:val="%3."/>
      <w:lvlJc w:val="right"/>
      <w:pPr>
        <w:ind w:left="3644" w:hanging="180"/>
      </w:pPr>
    </w:lvl>
    <w:lvl w:ilvl="3" w:tplc="3809000F" w:tentative="1">
      <w:start w:val="1"/>
      <w:numFmt w:val="decimal"/>
      <w:lvlText w:val="%4."/>
      <w:lvlJc w:val="left"/>
      <w:pPr>
        <w:ind w:left="4364" w:hanging="360"/>
      </w:pPr>
    </w:lvl>
    <w:lvl w:ilvl="4" w:tplc="38090019" w:tentative="1">
      <w:start w:val="1"/>
      <w:numFmt w:val="lowerLetter"/>
      <w:lvlText w:val="%5."/>
      <w:lvlJc w:val="left"/>
      <w:pPr>
        <w:ind w:left="5084" w:hanging="360"/>
      </w:pPr>
    </w:lvl>
    <w:lvl w:ilvl="5" w:tplc="3809001B" w:tentative="1">
      <w:start w:val="1"/>
      <w:numFmt w:val="lowerRoman"/>
      <w:lvlText w:val="%6."/>
      <w:lvlJc w:val="right"/>
      <w:pPr>
        <w:ind w:left="5804" w:hanging="180"/>
      </w:pPr>
    </w:lvl>
    <w:lvl w:ilvl="6" w:tplc="3809000F" w:tentative="1">
      <w:start w:val="1"/>
      <w:numFmt w:val="decimal"/>
      <w:lvlText w:val="%7."/>
      <w:lvlJc w:val="left"/>
      <w:pPr>
        <w:ind w:left="6524" w:hanging="360"/>
      </w:pPr>
    </w:lvl>
    <w:lvl w:ilvl="7" w:tplc="38090019" w:tentative="1">
      <w:start w:val="1"/>
      <w:numFmt w:val="lowerLetter"/>
      <w:lvlText w:val="%8."/>
      <w:lvlJc w:val="left"/>
      <w:pPr>
        <w:ind w:left="7244" w:hanging="360"/>
      </w:pPr>
    </w:lvl>
    <w:lvl w:ilvl="8" w:tplc="38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2" w15:restartNumberingAfterBreak="0">
    <w:nsid w:val="1AAB4A66"/>
    <w:multiLevelType w:val="hybridMultilevel"/>
    <w:tmpl w:val="D6A2BFCE"/>
    <w:lvl w:ilvl="0" w:tplc="609228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C321AA"/>
    <w:multiLevelType w:val="hybridMultilevel"/>
    <w:tmpl w:val="F5DA454A"/>
    <w:lvl w:ilvl="0" w:tplc="B23AC9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9A7D4E"/>
    <w:multiLevelType w:val="hybridMultilevel"/>
    <w:tmpl w:val="0DD4F8CA"/>
    <w:lvl w:ilvl="0" w:tplc="04210015">
      <w:start w:val="1"/>
      <w:numFmt w:val="upperLetter"/>
      <w:lvlText w:val="%1."/>
      <w:lvlJc w:val="left"/>
      <w:pPr>
        <w:ind w:left="2204" w:hanging="360"/>
      </w:pPr>
    </w:lvl>
    <w:lvl w:ilvl="1" w:tplc="E6722FA6">
      <w:start w:val="1"/>
      <w:numFmt w:val="decimal"/>
      <w:lvlText w:val="%2."/>
      <w:lvlJc w:val="left"/>
      <w:pPr>
        <w:ind w:left="1515" w:hanging="435"/>
      </w:pPr>
      <w:rPr>
        <w:rFonts w:hint="default"/>
        <w:b w:val="0"/>
        <w:bCs w:val="0"/>
      </w:rPr>
    </w:lvl>
    <w:lvl w:ilvl="2" w:tplc="4036B232">
      <w:start w:val="1"/>
      <w:numFmt w:val="lowerLetter"/>
      <w:lvlText w:val="%3."/>
      <w:lvlJc w:val="left"/>
      <w:pPr>
        <w:ind w:left="2340" w:hanging="360"/>
      </w:pPr>
      <w:rPr>
        <w:rFonts w:ascii="Times New Roman" w:eastAsiaTheme="minorHAnsi" w:hAnsi="Times New Roman" w:cs="Times New Roman"/>
        <w:i w:val="0"/>
        <w:iCs w:val="0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7F5AEF"/>
    <w:multiLevelType w:val="hybridMultilevel"/>
    <w:tmpl w:val="5B6825AA"/>
    <w:lvl w:ilvl="0" w:tplc="E90C368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795180790">
    <w:abstractNumId w:val="4"/>
  </w:num>
  <w:num w:numId="2" w16cid:durableId="1891990654">
    <w:abstractNumId w:val="5"/>
  </w:num>
  <w:num w:numId="3" w16cid:durableId="1091702274">
    <w:abstractNumId w:val="1"/>
  </w:num>
  <w:num w:numId="4" w16cid:durableId="148596560">
    <w:abstractNumId w:val="2"/>
  </w:num>
  <w:num w:numId="5" w16cid:durableId="312685006">
    <w:abstractNumId w:val="0"/>
  </w:num>
  <w:num w:numId="6" w16cid:durableId="10790168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88D"/>
    <w:rsid w:val="00011353"/>
    <w:rsid w:val="00024363"/>
    <w:rsid w:val="000316EE"/>
    <w:rsid w:val="00050DEF"/>
    <w:rsid w:val="00090A49"/>
    <w:rsid w:val="000B0CD5"/>
    <w:rsid w:val="000C4212"/>
    <w:rsid w:val="000C75B7"/>
    <w:rsid w:val="000E2D0D"/>
    <w:rsid w:val="001008EC"/>
    <w:rsid w:val="0010346A"/>
    <w:rsid w:val="00104C42"/>
    <w:rsid w:val="0010776B"/>
    <w:rsid w:val="00115AF2"/>
    <w:rsid w:val="00130ED5"/>
    <w:rsid w:val="001429A6"/>
    <w:rsid w:val="00157A52"/>
    <w:rsid w:val="00180B16"/>
    <w:rsid w:val="001B3EAB"/>
    <w:rsid w:val="001C3500"/>
    <w:rsid w:val="001C5BB6"/>
    <w:rsid w:val="001D6379"/>
    <w:rsid w:val="001E081B"/>
    <w:rsid w:val="001F40BB"/>
    <w:rsid w:val="00204AFB"/>
    <w:rsid w:val="00222DBC"/>
    <w:rsid w:val="002253AF"/>
    <w:rsid w:val="002446BE"/>
    <w:rsid w:val="002461FF"/>
    <w:rsid w:val="002557E2"/>
    <w:rsid w:val="002661EE"/>
    <w:rsid w:val="002B6F51"/>
    <w:rsid w:val="002C1338"/>
    <w:rsid w:val="002C5DB3"/>
    <w:rsid w:val="00306DF3"/>
    <w:rsid w:val="00320969"/>
    <w:rsid w:val="00347768"/>
    <w:rsid w:val="00361519"/>
    <w:rsid w:val="00370ECF"/>
    <w:rsid w:val="003852B7"/>
    <w:rsid w:val="0038697D"/>
    <w:rsid w:val="0039061E"/>
    <w:rsid w:val="0039599A"/>
    <w:rsid w:val="003B1F06"/>
    <w:rsid w:val="00405770"/>
    <w:rsid w:val="0043088F"/>
    <w:rsid w:val="00440DFA"/>
    <w:rsid w:val="00472981"/>
    <w:rsid w:val="004910E6"/>
    <w:rsid w:val="004B432B"/>
    <w:rsid w:val="004D6232"/>
    <w:rsid w:val="004E41E2"/>
    <w:rsid w:val="00522C36"/>
    <w:rsid w:val="0052542C"/>
    <w:rsid w:val="00527BB7"/>
    <w:rsid w:val="0053348A"/>
    <w:rsid w:val="00545952"/>
    <w:rsid w:val="005563FB"/>
    <w:rsid w:val="0056527F"/>
    <w:rsid w:val="0056657E"/>
    <w:rsid w:val="00583C5B"/>
    <w:rsid w:val="005D4675"/>
    <w:rsid w:val="005E42FF"/>
    <w:rsid w:val="005E6AEE"/>
    <w:rsid w:val="0061502B"/>
    <w:rsid w:val="006356B9"/>
    <w:rsid w:val="00645692"/>
    <w:rsid w:val="006679C5"/>
    <w:rsid w:val="0067354B"/>
    <w:rsid w:val="006A6484"/>
    <w:rsid w:val="006B57F0"/>
    <w:rsid w:val="006C05A1"/>
    <w:rsid w:val="006C31A3"/>
    <w:rsid w:val="007207CD"/>
    <w:rsid w:val="00726EEC"/>
    <w:rsid w:val="007434CE"/>
    <w:rsid w:val="00764BB1"/>
    <w:rsid w:val="007872AD"/>
    <w:rsid w:val="007D2B1C"/>
    <w:rsid w:val="007F1C67"/>
    <w:rsid w:val="007F485F"/>
    <w:rsid w:val="008018AA"/>
    <w:rsid w:val="0080283E"/>
    <w:rsid w:val="0080490F"/>
    <w:rsid w:val="00806269"/>
    <w:rsid w:val="008063FB"/>
    <w:rsid w:val="00842D33"/>
    <w:rsid w:val="00860C1B"/>
    <w:rsid w:val="00880E13"/>
    <w:rsid w:val="00892E74"/>
    <w:rsid w:val="00897DB4"/>
    <w:rsid w:val="008C29B9"/>
    <w:rsid w:val="008D50DC"/>
    <w:rsid w:val="00915705"/>
    <w:rsid w:val="00917580"/>
    <w:rsid w:val="00931978"/>
    <w:rsid w:val="00951CF5"/>
    <w:rsid w:val="00963457"/>
    <w:rsid w:val="00975D50"/>
    <w:rsid w:val="009E486E"/>
    <w:rsid w:val="00A019C1"/>
    <w:rsid w:val="00A14727"/>
    <w:rsid w:val="00A1572E"/>
    <w:rsid w:val="00A2316E"/>
    <w:rsid w:val="00A26B54"/>
    <w:rsid w:val="00A44B6F"/>
    <w:rsid w:val="00A459CF"/>
    <w:rsid w:val="00A505B5"/>
    <w:rsid w:val="00A67099"/>
    <w:rsid w:val="00A87A56"/>
    <w:rsid w:val="00AA2D04"/>
    <w:rsid w:val="00AA4A6A"/>
    <w:rsid w:val="00AE1393"/>
    <w:rsid w:val="00AF487F"/>
    <w:rsid w:val="00B2146F"/>
    <w:rsid w:val="00B4089E"/>
    <w:rsid w:val="00B52E3E"/>
    <w:rsid w:val="00B5485C"/>
    <w:rsid w:val="00B63B23"/>
    <w:rsid w:val="00B85492"/>
    <w:rsid w:val="00B870F3"/>
    <w:rsid w:val="00B903A5"/>
    <w:rsid w:val="00B92C9D"/>
    <w:rsid w:val="00BB00B5"/>
    <w:rsid w:val="00BD1EFB"/>
    <w:rsid w:val="00BD5149"/>
    <w:rsid w:val="00C14B5B"/>
    <w:rsid w:val="00C2277F"/>
    <w:rsid w:val="00CA36BA"/>
    <w:rsid w:val="00CB3B0D"/>
    <w:rsid w:val="00CE444F"/>
    <w:rsid w:val="00CE6127"/>
    <w:rsid w:val="00CF4D6C"/>
    <w:rsid w:val="00D110B7"/>
    <w:rsid w:val="00D15BD0"/>
    <w:rsid w:val="00D36D7F"/>
    <w:rsid w:val="00D74BD5"/>
    <w:rsid w:val="00D836C8"/>
    <w:rsid w:val="00DD05BD"/>
    <w:rsid w:val="00DD0BD6"/>
    <w:rsid w:val="00DD527F"/>
    <w:rsid w:val="00DF42F1"/>
    <w:rsid w:val="00E01139"/>
    <w:rsid w:val="00E2788D"/>
    <w:rsid w:val="00E47763"/>
    <w:rsid w:val="00E52BB8"/>
    <w:rsid w:val="00E55719"/>
    <w:rsid w:val="00E93DCE"/>
    <w:rsid w:val="00EA0944"/>
    <w:rsid w:val="00EC05B0"/>
    <w:rsid w:val="00EF72E7"/>
    <w:rsid w:val="00F03680"/>
    <w:rsid w:val="00F12093"/>
    <w:rsid w:val="00F16220"/>
    <w:rsid w:val="00F27B48"/>
    <w:rsid w:val="00F83E28"/>
    <w:rsid w:val="00F91B5B"/>
    <w:rsid w:val="00FC65D8"/>
    <w:rsid w:val="00FD745F"/>
    <w:rsid w:val="00FE3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241FFE"/>
  <w15:chartTrackingRefBased/>
  <w15:docId w15:val="{859A1572-39F5-4FD4-ADC2-6475CBDE0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788D"/>
    <w:pPr>
      <w:spacing w:after="200" w:line="276" w:lineRule="auto"/>
    </w:pPr>
    <w:rPr>
      <w:kern w:val="0"/>
      <w:lang w:val="id-ID"/>
      <w14:ligatures w14:val="none"/>
    </w:rPr>
  </w:style>
  <w:style w:type="paragraph" w:styleId="Judul1">
    <w:name w:val="heading 1"/>
    <w:basedOn w:val="Normal"/>
    <w:next w:val="Normal"/>
    <w:link w:val="Judul1KAR"/>
    <w:uiPriority w:val="9"/>
    <w:qFormat/>
    <w:rsid w:val="00E2788D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basedOn w:val="FontParagrafDefault"/>
    <w:link w:val="Judul1"/>
    <w:uiPriority w:val="9"/>
    <w:rsid w:val="00E2788D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US"/>
      <w14:ligatures w14:val="none"/>
    </w:rPr>
  </w:style>
  <w:style w:type="paragraph" w:styleId="DaftarParagraf">
    <w:name w:val="List Paragraph"/>
    <w:basedOn w:val="Normal"/>
    <w:uiPriority w:val="34"/>
    <w:qFormat/>
    <w:rsid w:val="00E2788D"/>
    <w:pPr>
      <w:ind w:left="720"/>
      <w:contextualSpacing/>
    </w:pPr>
  </w:style>
  <w:style w:type="paragraph" w:styleId="Bibliografi">
    <w:name w:val="Bibliography"/>
    <w:basedOn w:val="Normal"/>
    <w:next w:val="Normal"/>
    <w:uiPriority w:val="37"/>
    <w:unhideWhenUsed/>
    <w:rsid w:val="00E2788D"/>
  </w:style>
  <w:style w:type="paragraph" w:styleId="TeksCatatanKaki">
    <w:name w:val="footnote text"/>
    <w:basedOn w:val="Normal"/>
    <w:link w:val="TeksCatatanKakiKAR"/>
    <w:uiPriority w:val="99"/>
    <w:unhideWhenUsed/>
    <w:rsid w:val="004B432B"/>
    <w:pPr>
      <w:spacing w:after="0" w:line="240" w:lineRule="auto"/>
    </w:pPr>
    <w:rPr>
      <w:sz w:val="20"/>
      <w:szCs w:val="20"/>
    </w:rPr>
  </w:style>
  <w:style w:type="character" w:customStyle="1" w:styleId="TeksCatatanKakiKAR">
    <w:name w:val="Teks Catatan Kaki KAR"/>
    <w:basedOn w:val="FontParagrafDefault"/>
    <w:link w:val="TeksCatatanKaki"/>
    <w:uiPriority w:val="99"/>
    <w:rsid w:val="004B432B"/>
    <w:rPr>
      <w:kern w:val="0"/>
      <w:sz w:val="20"/>
      <w:szCs w:val="20"/>
      <w:lang w:val="id-ID"/>
      <w14:ligatures w14:val="none"/>
    </w:rPr>
  </w:style>
  <w:style w:type="character" w:styleId="Hyperlink">
    <w:name w:val="Hyperlink"/>
    <w:basedOn w:val="FontParagrafDefault"/>
    <w:uiPriority w:val="99"/>
    <w:unhideWhenUsed/>
    <w:rsid w:val="004B432B"/>
    <w:rPr>
      <w:color w:val="0563C1" w:themeColor="hyperlink"/>
      <w:u w:val="single"/>
    </w:rPr>
  </w:style>
  <w:style w:type="character" w:styleId="ReferensiCatatanKaki">
    <w:name w:val="footnote reference"/>
    <w:basedOn w:val="FontParagrafDefault"/>
    <w:uiPriority w:val="99"/>
    <w:semiHidden/>
    <w:unhideWhenUsed/>
    <w:rsid w:val="00A14727"/>
    <w:rPr>
      <w:vertAlign w:val="superscript"/>
    </w:rPr>
  </w:style>
  <w:style w:type="character" w:styleId="SebutanYangBelumTerselesaikan">
    <w:name w:val="Unresolved Mention"/>
    <w:basedOn w:val="FontParagrafDefault"/>
    <w:uiPriority w:val="99"/>
    <w:semiHidden/>
    <w:unhideWhenUsed/>
    <w:rsid w:val="00EC05B0"/>
    <w:rPr>
      <w:color w:val="605E5C"/>
      <w:shd w:val="clear" w:color="auto" w:fill="E1DFDD"/>
    </w:rPr>
  </w:style>
  <w:style w:type="paragraph" w:styleId="Header">
    <w:name w:val="header"/>
    <w:basedOn w:val="Normal"/>
    <w:link w:val="HeaderKAR"/>
    <w:uiPriority w:val="99"/>
    <w:unhideWhenUsed/>
    <w:rsid w:val="005E4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5E42FF"/>
    <w:rPr>
      <w:kern w:val="0"/>
      <w:lang w:val="id-ID"/>
      <w14:ligatures w14:val="none"/>
    </w:rPr>
  </w:style>
  <w:style w:type="paragraph" w:styleId="Footer">
    <w:name w:val="footer"/>
    <w:basedOn w:val="Normal"/>
    <w:link w:val="FooterKAR"/>
    <w:uiPriority w:val="99"/>
    <w:unhideWhenUsed/>
    <w:rsid w:val="005E4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5E42FF"/>
    <w:rPr>
      <w:kern w:val="0"/>
      <w:lang w:val="id-ID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repository.narotama.ac.id/1709/1/bab%20II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js.unud.ac.id/index.php/kerthadesa/article/download/90315/46352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repository.umko.ac.id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Hik23</b:Tag>
    <b:SourceType>InternetSite</b:SourceType>
    <b:Guid>{66C1893A-70BC-49A4-AF57-1046A8A3B896}</b:Guid>
    <b:Title>Era Society 5.0 Masyarakat harus Kreatif dan Produktif,</b:Title>
    <b:Year>2023</b:Year>
    <b:Month>Maret</b:Month>
    <b:Day>27</b:Day>
    <b:InternetSiteTitle>republika</b:InternetSiteTitle>
    <b:URL> https://rejogja.republika.co.id/berita/rs63or291/era-society-50-masyarakat-harus-kreatif-dan-produktif</b:URL>
    <b:Author>
      <b:Author>
        <b:NameList>
          <b:Person>
            <b:Last>Ramdhan</b:Last>
            <b:First>Hikmah</b:First>
          </b:Person>
        </b:NameList>
      </b:Author>
    </b:Author>
    <b:RefOrder>1</b:RefOrder>
  </b:Source>
  <b:Source>
    <b:Tag>Oto22</b:Tag>
    <b:SourceType>InternetSite</b:SourceType>
    <b:Guid>{7B427ED7-D0ED-4408-A5B4-C928596A0302}</b:Guid>
    <b:Author>
      <b:Author>
        <b:NameList>
          <b:Person>
            <b:Last>(OJK)</b:Last>
            <b:First>Otoritas</b:First>
            <b:Middle>Jasa Keuangan</b:Middle>
          </b:Person>
        </b:NameList>
      </b:Author>
    </b:Author>
    <b:Title>Pengelolaan Pasar Modal</b:Title>
    <b:InternetSiteTitle>OJK</b:InternetSiteTitle>
    <b:Year>2022</b:Year>
    <b:URL> https://ojk.go.id/id/kanal/pasar-modal/Pages/Pengelolaan-Investasi.aspx</b:URL>
    <b:RefOrder>2</b:RefOrder>
  </b:Source>
  <b:Source>
    <b:Tag>Sar23</b:Tag>
    <b:SourceType>InternetSite</b:SourceType>
    <b:Guid>{DDE73380-532D-4C6E-93AC-82C7F9AAAAB6}</b:Guid>
    <b:Author>
      <b:Author>
        <b:NameList>
          <b:Person>
            <b:Last>Saretta</b:Last>
            <b:First>Irene</b:First>
            <b:Middle>Radius</b:Middle>
          </b:Person>
        </b:NameList>
      </b:Author>
    </b:Author>
    <b:Title>Investasi Digital</b:Title>
    <b:InternetSiteTitle>cermati</b:InternetSiteTitle>
    <b:Year>2023</b:Year>
    <b:Month>Januari</b:Month>
    <b:Day>29</b:Day>
    <b:URL>https://www.cermati.com/artikel/investasi-digital.</b:URL>
    <b:RefOrder>3</b:RefOrder>
  </b:Source>
  <b:Source>
    <b:Tag>Aca22</b:Tag>
    <b:SourceType>InternetSite</b:SourceType>
    <b:Guid>{AEFCE5C2-C6BA-428D-A1A5-D139C2ADF556}</b:Guid>
    <b:Author>
      <b:Author>
        <b:NameList>
          <b:Person>
            <b:Last>Academy</b:Last>
          </b:Person>
        </b:NameList>
      </b:Author>
    </b:Author>
    <b:Title>Trading</b:Title>
    <b:InternetSiteTitle>Academy</b:InternetSiteTitle>
    <b:Year>2022</b:Year>
    <b:Month>Mei</b:Month>
    <b:Day>13</b:Day>
    <b:URL>https://indodax.com/academy/trading/ </b:URL>
    <b:RefOrder>4</b:RefOrder>
  </b:Source>
  <b:Source>
    <b:Tag>Hak18</b:Tag>
    <b:SourceType>Book</b:SourceType>
    <b:Guid>{54BB2900-9C25-4F83-901D-8BC7C33D51E8}</b:Guid>
    <b:Title>Keabsahan Perjanjian Investasi Yang Menggunakan</b:Title>
    <b:Year>2018</b:Year>
    <b:Author>
      <b:Author>
        <b:NameList>
          <b:Person>
            <b:Last>Hakim</b:Last>
            <b:First>Bning</b:First>
            <b:Middle>Samudera</b:Middle>
          </b:Person>
        </b:NameList>
      </b:Author>
    </b:Author>
    <b:City>Yogyakarta</b:City>
    <b:RefOrder>5</b:RefOrder>
  </b:Source>
  <b:Source>
    <b:Tag>Sug12</b:Tag>
    <b:SourceType>Book</b:SourceType>
    <b:Guid>{97B70122-EFA4-49CF-8ECD-91E9A360B2C8}</b:Guid>
    <b:Author>
      <b:Author>
        <b:NameList>
          <b:Person>
            <b:Last>Sugiono</b:Last>
          </b:Person>
        </b:NameList>
      </b:Author>
    </b:Author>
    <b:Title>Metode Penelitian Pendidikan,</b:Title>
    <b:Year>2012</b:Year>
    <b:City>Bandung</b:City>
    <b:Publisher>Alfabeta</b:Publisher>
    <b:RefOrder>6</b:RefOrder>
  </b:Source>
  <b:Source>
    <b:Tag>Pet17</b:Tag>
    <b:SourceType>Book</b:SourceType>
    <b:Guid>{64FD1AF7-968C-481D-BEAA-6C147AC9F683}</b:Guid>
    <b:Author>
      <b:Author>
        <b:NameList>
          <b:Person>
            <b:Last>Marzuki</b:Last>
            <b:First>Peter</b:First>
            <b:Middle>Mahmud</b:Middle>
          </b:Person>
        </b:NameList>
      </b:Author>
    </b:Author>
    <b:Title> Penelitian Hukum</b:Title>
    <b:Year>2017</b:Year>
    <b:City>Jakarta</b:City>
    <b:Publisher>PT. Kharisma Putra Utam</b:Publisher>
    <b:RefOrder>7</b:RefOrder>
  </b:Source>
  <b:Source>
    <b:Tag>Har18</b:Tag>
    <b:SourceType>Book</b:SourceType>
    <b:Guid>{AFB5D92A-3627-423A-A979-FE28CECA0835}</b:Guid>
    <b:Author>
      <b:Author>
        <b:NameList>
          <b:Person>
            <b:Last>Iubis</b:Last>
            <b:First>Haris</b:First>
            <b:Middle>Sudirman</b:Middle>
          </b:Person>
        </b:NameList>
      </b:Author>
    </b:Author>
    <b:Title>Tinjauan Yuridis Pemberantasan Narkotika Berdasarkan Program Rehabilitasi Bagi Korban Penyalahgunaan Narkoba Di Kota Batam</b:Title>
    <b:Year>2018</b:Year>
    <b:City>Batam</b:City>
    <b:Publisher>Perpustakaan Fakultas Hukum Universitas Internasional Batam</b:Publisher>
    <b:RefOrder>8</b:RefOrder>
  </b:Source>
  <b:Source>
    <b:Tag>Irh20</b:Tag>
    <b:SourceType>Book</b:SourceType>
    <b:Guid>{EFB531FB-D681-47D0-98D3-7A3F88282B86}</b:Guid>
    <b:Author>
      <b:Author>
        <b:NameList>
          <b:Person>
            <b:Last>Irham</b:Last>
            <b:First>et</b:First>
            <b:Middle>Ia</b:Middle>
          </b:Person>
        </b:NameList>
      </b:Author>
    </b:Author>
    <b:Title>Kajian Yuridis Jaminan Kebendaan Pada Digital Asset Sebagai Objek Jaminan</b:Title>
    <b:Year>2020</b:Year>
    <b:City>Kediri</b:City>
    <b:Publisher>Jurnal Transparansi Hukum</b:Publisher>
    <b:RefOrder>9</b:RefOrder>
  </b:Source>
  <b:Source>
    <b:Tag>Rid16</b:Tag>
    <b:SourceType>Book</b:SourceType>
    <b:Guid>{DF69EC16-2047-434B-84DC-FCA764FC3D29}</b:Guid>
    <b:Author>
      <b:Author>
        <b:NameList>
          <b:Person>
            <b:Last>Khairandy</b:Last>
            <b:First>Ridwan</b:First>
          </b:Person>
        </b:NameList>
      </b:Author>
    </b:Author>
    <b:Title>Perjanjian Jual Beli</b:Title>
    <b:Year>2016</b:Year>
    <b:City>Yogyakarta:</b:City>
    <b:Publisher>FH UII Press</b:Publisher>
    <b:RefOrder>10</b:RefOrder>
  </b:Source>
  <b:Source>
    <b:Tag>War23</b:Tag>
    <b:SourceType>JournalArticle</b:SourceType>
    <b:Guid>{14E9EB51-8486-4D1E-B2D6-BD0C4A8AD5CF}</b:Guid>
    <b:Title>Telaah Yuridis Perlindungan Konsumen Dalam Kegiatan Investasi Aset Kripto Di Indonesia</b:Title>
    <b:Year>2023</b:Year>
    <b:Author>
      <b:Author>
        <b:NameList>
          <b:Person>
            <b:Last>Wardah Yuspin</b:Last>
            <b:First>Arief</b:First>
            <b:Middle>Wicaksono</b:Middle>
          </b:Person>
        </b:NameList>
      </b:Author>
    </b:Author>
    <b:JournalName>DiH: Jurnal Ilmu Hukum Volume 19 Nomor 1</b:JournalName>
    <b:Pages>3</b:Pages>
    <b:RefOrder>11</b:RefOrder>
  </b:Source>
  <b:Source>
    <b:Tag>Ali20</b:Tag>
    <b:SourceType>JournalArticle</b:SourceType>
    <b:Guid>{6CB22434-DDFA-41F7-BAFB-606A9959E92A}</b:Guid>
    <b:Author>
      <b:Author>
        <b:NameList>
          <b:Person>
            <b:Last>Irham</b:Last>
          </b:Person>
        </b:NameList>
      </b:Author>
    </b:Author>
    <b:Title>Kajian Yuridis Jaminan Kebendaan Pada Digital Aset Sebagai Objek Jaminan</b:Title>
    <b:JournalName>Jurnal Transparansi Hukum</b:JournalName>
    <b:Year>2020</b:Year>
    <b:Pages>4</b:Pages>
    <b:RefOrder>12</b:RefOrder>
  </b:Source>
</b:Sources>
</file>

<file path=customXml/itemProps1.xml><?xml version="1.0" encoding="utf-8"?>
<ds:datastoreItem xmlns:ds="http://schemas.openxmlformats.org/officeDocument/2006/customXml" ds:itemID="{50929223-171E-4454-A2F7-49692E2B3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12</Pages>
  <Words>2436</Words>
  <Characters>13887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Irfa Khunainah</dc:creator>
  <cp:keywords/>
  <dc:description/>
  <cp:lastModifiedBy>Irfa Khunainah</cp:lastModifiedBy>
  <cp:revision>33</cp:revision>
  <dcterms:created xsi:type="dcterms:W3CDTF">2023-10-15T08:16:00Z</dcterms:created>
  <dcterms:modified xsi:type="dcterms:W3CDTF">2024-02-21T05:49:00Z</dcterms:modified>
</cp:coreProperties>
</file>