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10" w:rsidRDefault="0066011B" w:rsidP="00AA372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B75010">
        <w:rPr>
          <w:rFonts w:ascii="Times New Roman" w:hAnsi="Times New Roman" w:cs="Times New Roman"/>
          <w:b/>
          <w:sz w:val="24"/>
          <w:szCs w:val="24"/>
        </w:rPr>
        <w:t>IV</w:t>
      </w:r>
    </w:p>
    <w:p w:rsidR="00B75010" w:rsidRDefault="00D64920" w:rsidP="00FB1524">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HASIL DAN </w:t>
      </w:r>
      <w:r w:rsidR="00B75010">
        <w:rPr>
          <w:rFonts w:ascii="Times New Roman" w:hAnsi="Times New Roman" w:cs="Times New Roman"/>
          <w:b/>
          <w:sz w:val="24"/>
          <w:szCs w:val="24"/>
        </w:rPr>
        <w:t>PEMBAHASAN</w:t>
      </w:r>
    </w:p>
    <w:p w:rsidR="00FB1524" w:rsidRDefault="00FB1524" w:rsidP="00FB1524">
      <w:pPr>
        <w:spacing w:line="240" w:lineRule="auto"/>
        <w:ind w:left="0" w:firstLine="0"/>
        <w:jc w:val="center"/>
        <w:rPr>
          <w:rFonts w:ascii="Times New Roman" w:hAnsi="Times New Roman" w:cs="Times New Roman"/>
          <w:b/>
          <w:sz w:val="24"/>
          <w:szCs w:val="24"/>
        </w:rPr>
      </w:pPr>
    </w:p>
    <w:p w:rsidR="00FB1524" w:rsidRPr="00FB1524" w:rsidRDefault="00FB1524" w:rsidP="00DE1DAD">
      <w:pPr>
        <w:pStyle w:val="ListParagraph"/>
        <w:numPr>
          <w:ilvl w:val="0"/>
          <w:numId w:val="4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Gambaran Umum Objek Penelitian</w:t>
      </w:r>
    </w:p>
    <w:p w:rsidR="00FB1524" w:rsidRPr="0087022B" w:rsidRDefault="00FB1524" w:rsidP="00DE1DAD">
      <w:pPr>
        <w:pStyle w:val="ListParagraph"/>
        <w:numPr>
          <w:ilvl w:val="0"/>
          <w:numId w:val="43"/>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Sejarah Bursa Efek Indonesia</w:t>
      </w:r>
    </w:p>
    <w:p w:rsidR="002C497C" w:rsidRDefault="00F974E8" w:rsidP="005C70A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Secara historis p</w:t>
      </w:r>
      <w:r w:rsidR="0087022B">
        <w:rPr>
          <w:rFonts w:ascii="Times New Roman" w:hAnsi="Times New Roman" w:cs="Times New Roman"/>
          <w:sz w:val="24"/>
          <w:szCs w:val="24"/>
        </w:rPr>
        <w:t xml:space="preserve">asar modal telah hadir jauh sebelum Indonesia </w:t>
      </w:r>
      <w:r w:rsidR="00236BC5">
        <w:rPr>
          <w:rFonts w:ascii="Times New Roman" w:hAnsi="Times New Roman" w:cs="Times New Roman"/>
          <w:sz w:val="24"/>
          <w:szCs w:val="24"/>
        </w:rPr>
        <w:t>merdeka</w:t>
      </w:r>
      <w:r>
        <w:rPr>
          <w:rFonts w:ascii="Times New Roman" w:hAnsi="Times New Roman" w:cs="Times New Roman"/>
          <w:sz w:val="24"/>
          <w:szCs w:val="24"/>
        </w:rPr>
        <w:t xml:space="preserve"> yang didirikan oleh Pemerintah </w:t>
      </w:r>
      <w:r w:rsidR="00931B98">
        <w:rPr>
          <w:rFonts w:ascii="Times New Roman" w:hAnsi="Times New Roman" w:cs="Times New Roman"/>
          <w:sz w:val="24"/>
          <w:szCs w:val="24"/>
        </w:rPr>
        <w:t xml:space="preserve">Hindia </w:t>
      </w:r>
      <w:r>
        <w:rPr>
          <w:rFonts w:ascii="Times New Roman" w:hAnsi="Times New Roman" w:cs="Times New Roman"/>
          <w:sz w:val="24"/>
          <w:szCs w:val="24"/>
        </w:rPr>
        <w:t xml:space="preserve">Belanda di Indonesia sejak tahun 1912 di Batavia. Pasar modal ketika itu didirikan untuk kepentingan pemerintah kolonial atau </w:t>
      </w:r>
      <w:r w:rsidR="00F76D20" w:rsidRPr="00F76D20">
        <w:rPr>
          <w:rFonts w:ascii="Times New Roman" w:hAnsi="Times New Roman" w:cs="Times New Roman"/>
          <w:i/>
          <w:sz w:val="24"/>
          <w:szCs w:val="24"/>
        </w:rPr>
        <w:t>Vereeni</w:t>
      </w:r>
      <w:r w:rsidR="00F76D20">
        <w:rPr>
          <w:rFonts w:ascii="Times New Roman" w:hAnsi="Times New Roman" w:cs="Times New Roman"/>
          <w:i/>
          <w:sz w:val="24"/>
          <w:szCs w:val="24"/>
        </w:rPr>
        <w:t>gd</w:t>
      </w:r>
      <w:r w:rsidR="00F76D20" w:rsidRPr="00F76D20">
        <w:rPr>
          <w:rFonts w:ascii="Times New Roman" w:hAnsi="Times New Roman" w:cs="Times New Roman"/>
          <w:i/>
          <w:sz w:val="24"/>
          <w:szCs w:val="24"/>
        </w:rPr>
        <w:t>e Oostindische Compagnie</w:t>
      </w:r>
      <w:r w:rsidR="00F76D20">
        <w:rPr>
          <w:rFonts w:ascii="Times New Roman" w:hAnsi="Times New Roman" w:cs="Times New Roman"/>
          <w:sz w:val="24"/>
          <w:szCs w:val="24"/>
        </w:rPr>
        <w:t xml:space="preserve"> (</w:t>
      </w:r>
      <w:r>
        <w:rPr>
          <w:rFonts w:ascii="Times New Roman" w:hAnsi="Times New Roman" w:cs="Times New Roman"/>
          <w:sz w:val="24"/>
          <w:szCs w:val="24"/>
        </w:rPr>
        <w:t>VOC</w:t>
      </w:r>
      <w:r w:rsidR="00F76D20">
        <w:rPr>
          <w:rFonts w:ascii="Times New Roman" w:hAnsi="Times New Roman" w:cs="Times New Roman"/>
          <w:sz w:val="24"/>
          <w:szCs w:val="24"/>
        </w:rPr>
        <w:t>)</w:t>
      </w:r>
      <w:r w:rsidR="00931B98">
        <w:rPr>
          <w:rFonts w:ascii="Times New Roman" w:hAnsi="Times New Roman" w:cs="Times New Roman"/>
          <w:sz w:val="24"/>
          <w:szCs w:val="24"/>
        </w:rPr>
        <w:t>.</w:t>
      </w:r>
      <w:r w:rsidR="00133BB7">
        <w:rPr>
          <w:rFonts w:ascii="Times New Roman" w:hAnsi="Times New Roman" w:cs="Times New Roman"/>
          <w:sz w:val="24"/>
          <w:szCs w:val="24"/>
        </w:rPr>
        <w:t xml:space="preserve"> </w:t>
      </w:r>
      <w:r w:rsidR="002C497C">
        <w:rPr>
          <w:rFonts w:ascii="Times New Roman" w:hAnsi="Times New Roman" w:cs="Times New Roman"/>
          <w:sz w:val="24"/>
          <w:szCs w:val="24"/>
        </w:rPr>
        <w:t>Walau sudah ada sejak zaman kolonial, namun pertumbuhan pasar modal bisa dikatakan tidak sesuai yang diinginkan, bahkan dibeberapa periode sempat terjadi kevakuman. K</w:t>
      </w:r>
      <w:r w:rsidR="00DE1DAD" w:rsidRPr="00DE1DAD">
        <w:rPr>
          <w:rFonts w:ascii="Times New Roman" w:hAnsi="Times New Roman" w:cs="Times New Roman"/>
          <w:sz w:val="24"/>
          <w:szCs w:val="24"/>
        </w:rPr>
        <w:t>evakuman yang</w:t>
      </w:r>
      <w:r w:rsidR="002C497C">
        <w:rPr>
          <w:rFonts w:ascii="Times New Roman" w:hAnsi="Times New Roman" w:cs="Times New Roman"/>
          <w:sz w:val="24"/>
          <w:szCs w:val="24"/>
        </w:rPr>
        <w:t xml:space="preserve"> terjadi</w:t>
      </w:r>
      <w:r w:rsidR="00DE1DAD" w:rsidRPr="00DE1DAD">
        <w:rPr>
          <w:rFonts w:ascii="Times New Roman" w:hAnsi="Times New Roman" w:cs="Times New Roman"/>
          <w:sz w:val="24"/>
          <w:szCs w:val="24"/>
        </w:rPr>
        <w:t xml:space="preserve"> disebabkan oleh beberapa faktor seperti perang dunia</w:t>
      </w:r>
      <w:r w:rsidR="009E6541">
        <w:rPr>
          <w:rFonts w:ascii="Times New Roman" w:hAnsi="Times New Roman" w:cs="Times New Roman"/>
          <w:sz w:val="24"/>
          <w:szCs w:val="24"/>
        </w:rPr>
        <w:t xml:space="preserve"> ke</w:t>
      </w:r>
      <w:r w:rsidR="00DE1DAD" w:rsidRPr="00DE1DAD">
        <w:rPr>
          <w:rFonts w:ascii="Times New Roman" w:hAnsi="Times New Roman" w:cs="Times New Roman"/>
          <w:sz w:val="24"/>
          <w:szCs w:val="24"/>
        </w:rPr>
        <w:t xml:space="preserve"> I dan II, perpindahan kekuasaan dari </w:t>
      </w:r>
      <w:r w:rsidR="009E6541">
        <w:rPr>
          <w:rFonts w:ascii="Times New Roman" w:hAnsi="Times New Roman" w:cs="Times New Roman"/>
          <w:sz w:val="24"/>
          <w:szCs w:val="24"/>
        </w:rPr>
        <w:t xml:space="preserve">masa </w:t>
      </w:r>
      <w:r w:rsidR="00DE1DAD" w:rsidRPr="00DE1DAD">
        <w:rPr>
          <w:rFonts w:ascii="Times New Roman" w:hAnsi="Times New Roman" w:cs="Times New Roman"/>
          <w:sz w:val="24"/>
          <w:szCs w:val="24"/>
        </w:rPr>
        <w:t>kolonial</w:t>
      </w:r>
      <w:r w:rsidR="009E6541">
        <w:rPr>
          <w:rFonts w:ascii="Times New Roman" w:hAnsi="Times New Roman" w:cs="Times New Roman"/>
          <w:sz w:val="24"/>
          <w:szCs w:val="24"/>
        </w:rPr>
        <w:t xml:space="preserve"> ke masa </w:t>
      </w:r>
      <w:r w:rsidR="00DE1DAD" w:rsidRPr="00DE1DAD">
        <w:rPr>
          <w:rFonts w:ascii="Times New Roman" w:hAnsi="Times New Roman" w:cs="Times New Roman"/>
          <w:sz w:val="24"/>
          <w:szCs w:val="24"/>
        </w:rPr>
        <w:t xml:space="preserve">pemerintah Republik Indonesia, dan </w:t>
      </w:r>
      <w:r w:rsidR="00394265">
        <w:rPr>
          <w:rFonts w:ascii="Times New Roman" w:hAnsi="Times New Roman" w:cs="Times New Roman"/>
          <w:sz w:val="24"/>
          <w:szCs w:val="24"/>
        </w:rPr>
        <w:t>berbagai kondisi yang menyebabk</w:t>
      </w:r>
      <w:r w:rsidR="00DE1DAD" w:rsidRPr="00DE1DAD">
        <w:rPr>
          <w:rFonts w:ascii="Times New Roman" w:hAnsi="Times New Roman" w:cs="Times New Roman"/>
          <w:sz w:val="24"/>
          <w:szCs w:val="24"/>
        </w:rPr>
        <w:t>an operasi bursa</w:t>
      </w:r>
      <w:r w:rsidR="002C497C">
        <w:rPr>
          <w:rFonts w:ascii="Times New Roman" w:hAnsi="Times New Roman" w:cs="Times New Roman"/>
          <w:sz w:val="24"/>
          <w:szCs w:val="24"/>
        </w:rPr>
        <w:t xml:space="preserve"> efek tidak berjalan </w:t>
      </w:r>
      <w:r w:rsidR="009E6541">
        <w:rPr>
          <w:rFonts w:ascii="Times New Roman" w:hAnsi="Times New Roman" w:cs="Times New Roman"/>
          <w:sz w:val="24"/>
          <w:szCs w:val="24"/>
        </w:rPr>
        <w:t xml:space="preserve">sebagaimana </w:t>
      </w:r>
      <w:r w:rsidR="002C497C">
        <w:rPr>
          <w:rFonts w:ascii="Times New Roman" w:hAnsi="Times New Roman" w:cs="Times New Roman"/>
          <w:sz w:val="24"/>
          <w:szCs w:val="24"/>
        </w:rPr>
        <w:t xml:space="preserve">semestinya (sumber: </w:t>
      </w:r>
      <w:hyperlink r:id="rId8" w:history="1">
        <w:r w:rsidR="002C497C" w:rsidRPr="00465BEC">
          <w:rPr>
            <w:rStyle w:val="Hyperlink"/>
            <w:rFonts w:ascii="Times New Roman" w:hAnsi="Times New Roman" w:cs="Times New Roman"/>
            <w:sz w:val="24"/>
            <w:szCs w:val="24"/>
          </w:rPr>
          <w:t>www.idx.co.id</w:t>
        </w:r>
      </w:hyperlink>
      <w:r w:rsidR="002C497C">
        <w:rPr>
          <w:rFonts w:ascii="Times New Roman" w:hAnsi="Times New Roman" w:cs="Times New Roman"/>
          <w:sz w:val="24"/>
          <w:szCs w:val="24"/>
        </w:rPr>
        <w:t xml:space="preserve">).  </w:t>
      </w:r>
    </w:p>
    <w:p w:rsidR="00BE52EF" w:rsidRPr="00741450" w:rsidRDefault="00DE1DAD" w:rsidP="00BE52EF">
      <w:pPr>
        <w:pStyle w:val="ListParagraph"/>
        <w:spacing w:line="480" w:lineRule="auto"/>
        <w:ind w:left="851" w:firstLine="567"/>
        <w:jc w:val="both"/>
        <w:rPr>
          <w:rFonts w:ascii="Times New Roman" w:hAnsi="Times New Roman"/>
          <w:sz w:val="24"/>
          <w:szCs w:val="24"/>
          <w:lang w:val="en-US"/>
        </w:rPr>
      </w:pPr>
      <w:r>
        <w:rPr>
          <w:rFonts w:ascii="Times New Roman" w:hAnsi="Times New Roman" w:cs="Times New Roman"/>
          <w:sz w:val="24"/>
          <w:szCs w:val="24"/>
        </w:rPr>
        <w:t>Namun, pada tahun 1977 Pemerintah Republik Indonesia m</w:t>
      </w:r>
      <w:r w:rsidR="009E6541">
        <w:rPr>
          <w:rFonts w:ascii="Times New Roman" w:hAnsi="Times New Roman" w:cs="Times New Roman"/>
          <w:sz w:val="24"/>
          <w:szCs w:val="24"/>
        </w:rPr>
        <w:t>engaktifkan kembali pasar modal. Setelah adanya beragam insentif dan regulasi dari pemerintah, pasar modal mengalami pertumbuhan seiring dengan berjalannya waktu. Ditandai dengan maraknya perusahaan yang bergabung dengan pasar modal atau sekarang disebut sebagai Bursa Efek Indonesia (BEI). Bergabungnya perusahaan-perusahaan tersebut juga menandakan bahwa perekonomian Indonesia mengalami peningkatan</w:t>
      </w:r>
      <w:r w:rsidR="00BE52EF">
        <w:rPr>
          <w:rFonts w:ascii="Times New Roman" w:hAnsi="Times New Roman" w:cs="Times New Roman"/>
          <w:sz w:val="24"/>
          <w:szCs w:val="24"/>
        </w:rPr>
        <w:t xml:space="preserve">. </w:t>
      </w:r>
      <w:r w:rsidR="00BE52EF">
        <w:rPr>
          <w:rFonts w:ascii="Times New Roman" w:hAnsi="Times New Roman"/>
          <w:sz w:val="24"/>
          <w:szCs w:val="24"/>
          <w:lang w:val="en-US"/>
        </w:rPr>
        <w:lastRenderedPageBreak/>
        <w:t xml:space="preserve">Bursa Efek Indonesia </w:t>
      </w:r>
      <w:r w:rsidR="00BE52EF" w:rsidRPr="00E2082A">
        <w:rPr>
          <w:rFonts w:ascii="Times New Roman" w:hAnsi="Times New Roman"/>
          <w:sz w:val="24"/>
          <w:szCs w:val="24"/>
          <w:lang w:val="en-US"/>
        </w:rPr>
        <w:t xml:space="preserve">menyediakan informasi </w:t>
      </w:r>
      <w:r w:rsidR="00BE52EF">
        <w:rPr>
          <w:rFonts w:ascii="Times New Roman" w:hAnsi="Times New Roman"/>
          <w:sz w:val="24"/>
          <w:szCs w:val="24"/>
          <w:lang w:val="en-US"/>
        </w:rPr>
        <w:t>l</w:t>
      </w:r>
      <w:r w:rsidR="00BE52EF" w:rsidRPr="00E2082A">
        <w:rPr>
          <w:rFonts w:ascii="Times New Roman" w:hAnsi="Times New Roman"/>
          <w:sz w:val="24"/>
          <w:szCs w:val="24"/>
          <w:lang w:val="en-US"/>
        </w:rPr>
        <w:t xml:space="preserve">engkap mengenai </w:t>
      </w:r>
      <w:r w:rsidR="00BE52EF">
        <w:rPr>
          <w:rFonts w:ascii="Times New Roman" w:hAnsi="Times New Roman"/>
          <w:sz w:val="24"/>
          <w:szCs w:val="24"/>
          <w:lang w:val="en-US"/>
        </w:rPr>
        <w:t>l</w:t>
      </w:r>
      <w:r w:rsidR="00BE52EF" w:rsidRPr="00E2082A">
        <w:rPr>
          <w:rFonts w:ascii="Times New Roman" w:hAnsi="Times New Roman"/>
          <w:sz w:val="24"/>
          <w:szCs w:val="24"/>
          <w:lang w:val="en-US"/>
        </w:rPr>
        <w:t xml:space="preserve">aporan keuangan </w:t>
      </w:r>
      <w:r w:rsidR="00BE52EF">
        <w:rPr>
          <w:rFonts w:ascii="Times New Roman" w:hAnsi="Times New Roman"/>
          <w:sz w:val="24"/>
          <w:szCs w:val="24"/>
          <w:lang w:val="en-US"/>
        </w:rPr>
        <w:t xml:space="preserve">berbagai </w:t>
      </w:r>
      <w:r w:rsidR="00BE52EF" w:rsidRPr="00E2082A">
        <w:rPr>
          <w:rFonts w:ascii="Times New Roman" w:hAnsi="Times New Roman"/>
          <w:sz w:val="24"/>
          <w:szCs w:val="24"/>
          <w:lang w:val="en-US"/>
        </w:rPr>
        <w:t xml:space="preserve">perusahaan yang sudah </w:t>
      </w:r>
      <w:r w:rsidR="00BE52EF" w:rsidRPr="00BE52EF">
        <w:rPr>
          <w:rFonts w:ascii="Times New Roman" w:hAnsi="Times New Roman"/>
          <w:i/>
          <w:sz w:val="24"/>
          <w:szCs w:val="24"/>
          <w:lang w:val="en-US"/>
        </w:rPr>
        <w:t>go pub</w:t>
      </w:r>
      <w:r w:rsidR="00BE52EF">
        <w:rPr>
          <w:rFonts w:ascii="Times New Roman" w:hAnsi="Times New Roman"/>
          <w:i/>
          <w:sz w:val="24"/>
          <w:szCs w:val="24"/>
          <w:lang w:val="en-US"/>
        </w:rPr>
        <w:t>l</w:t>
      </w:r>
      <w:r w:rsidR="00BE52EF" w:rsidRPr="00BE52EF">
        <w:rPr>
          <w:rFonts w:ascii="Times New Roman" w:hAnsi="Times New Roman"/>
          <w:i/>
          <w:sz w:val="24"/>
          <w:szCs w:val="24"/>
          <w:lang w:val="en-US"/>
        </w:rPr>
        <w:t>ic</w:t>
      </w:r>
      <w:r w:rsidR="00BE52EF" w:rsidRPr="00E2082A">
        <w:rPr>
          <w:rFonts w:ascii="Times New Roman" w:hAnsi="Times New Roman"/>
          <w:sz w:val="24"/>
          <w:szCs w:val="24"/>
          <w:lang w:val="en-US"/>
        </w:rPr>
        <w:t xml:space="preserve"> dan te</w:t>
      </w:r>
      <w:r w:rsidR="00BE52EF">
        <w:rPr>
          <w:rFonts w:ascii="Times New Roman" w:hAnsi="Times New Roman"/>
          <w:sz w:val="24"/>
          <w:szCs w:val="24"/>
          <w:lang w:val="en-US"/>
        </w:rPr>
        <w:t>l</w:t>
      </w:r>
      <w:r w:rsidR="00BE52EF" w:rsidRPr="00E2082A">
        <w:rPr>
          <w:rFonts w:ascii="Times New Roman" w:hAnsi="Times New Roman"/>
          <w:sz w:val="24"/>
          <w:szCs w:val="24"/>
          <w:lang w:val="en-US"/>
        </w:rPr>
        <w:t>ah dikategorikan ke da</w:t>
      </w:r>
      <w:r w:rsidR="00BE52EF">
        <w:rPr>
          <w:rFonts w:ascii="Times New Roman" w:hAnsi="Times New Roman"/>
          <w:sz w:val="24"/>
          <w:szCs w:val="24"/>
          <w:lang w:val="en-US"/>
        </w:rPr>
        <w:t>l</w:t>
      </w:r>
      <w:r w:rsidR="00BE52EF" w:rsidRPr="00E2082A">
        <w:rPr>
          <w:rFonts w:ascii="Times New Roman" w:hAnsi="Times New Roman"/>
          <w:sz w:val="24"/>
          <w:szCs w:val="24"/>
          <w:lang w:val="en-US"/>
        </w:rPr>
        <w:t>am 9 sektor berdasarkan jenis industri yang mereka ja</w:t>
      </w:r>
      <w:r w:rsidR="00BE52EF">
        <w:rPr>
          <w:rFonts w:ascii="Times New Roman" w:hAnsi="Times New Roman"/>
          <w:sz w:val="24"/>
          <w:szCs w:val="24"/>
          <w:lang w:val="en-US"/>
        </w:rPr>
        <w:t>l</w:t>
      </w:r>
      <w:r w:rsidR="00BE52EF" w:rsidRPr="00E2082A">
        <w:rPr>
          <w:rFonts w:ascii="Times New Roman" w:hAnsi="Times New Roman"/>
          <w:sz w:val="24"/>
          <w:szCs w:val="24"/>
          <w:lang w:val="en-US"/>
        </w:rPr>
        <w:t>ankan. Kesembi</w:t>
      </w:r>
      <w:r w:rsidR="00BE52EF">
        <w:rPr>
          <w:rFonts w:ascii="Times New Roman" w:hAnsi="Times New Roman"/>
          <w:sz w:val="24"/>
          <w:szCs w:val="24"/>
          <w:lang w:val="en-US"/>
        </w:rPr>
        <w:t>l</w:t>
      </w:r>
      <w:r w:rsidR="00BE52EF" w:rsidRPr="00E2082A">
        <w:rPr>
          <w:rFonts w:ascii="Times New Roman" w:hAnsi="Times New Roman"/>
          <w:sz w:val="24"/>
          <w:szCs w:val="24"/>
          <w:lang w:val="en-US"/>
        </w:rPr>
        <w:t xml:space="preserve">an sektor yang terdaftar di Bursa Efek Indonesia mencakup sektor pertambangan, sektor properti dan </w:t>
      </w:r>
      <w:r w:rsidR="00BE52EF" w:rsidRPr="0001611C">
        <w:rPr>
          <w:rFonts w:ascii="Times New Roman" w:hAnsi="Times New Roman"/>
          <w:i/>
          <w:iCs/>
          <w:sz w:val="24"/>
          <w:szCs w:val="24"/>
          <w:lang w:val="en-US"/>
        </w:rPr>
        <w:t>rea</w:t>
      </w:r>
      <w:r w:rsidR="00BE52EF">
        <w:rPr>
          <w:rFonts w:ascii="Times New Roman" w:hAnsi="Times New Roman"/>
          <w:i/>
          <w:iCs/>
          <w:sz w:val="24"/>
          <w:szCs w:val="24"/>
          <w:lang w:val="en-US"/>
        </w:rPr>
        <w:t>l</w:t>
      </w:r>
      <w:r w:rsidR="00BE52EF" w:rsidRPr="0001611C">
        <w:rPr>
          <w:rFonts w:ascii="Times New Roman" w:hAnsi="Times New Roman"/>
          <w:i/>
          <w:iCs/>
          <w:sz w:val="24"/>
          <w:szCs w:val="24"/>
          <w:lang w:val="en-US"/>
        </w:rPr>
        <w:t xml:space="preserve"> estate</w:t>
      </w:r>
      <w:r w:rsidR="00BE52EF" w:rsidRPr="00E2082A">
        <w:rPr>
          <w:rFonts w:ascii="Times New Roman" w:hAnsi="Times New Roman"/>
          <w:sz w:val="24"/>
          <w:szCs w:val="24"/>
          <w:lang w:val="en-US"/>
        </w:rPr>
        <w:t>, industri dasar dan kim</w:t>
      </w:r>
      <w:r w:rsidR="00BE52EF">
        <w:rPr>
          <w:rFonts w:ascii="Times New Roman" w:hAnsi="Times New Roman"/>
          <w:sz w:val="24"/>
          <w:szCs w:val="24"/>
          <w:lang w:val="en-US"/>
        </w:rPr>
        <w:t>i</w:t>
      </w:r>
      <w:r w:rsidR="00BE52EF" w:rsidRPr="00E2082A">
        <w:rPr>
          <w:rFonts w:ascii="Times New Roman" w:hAnsi="Times New Roman"/>
          <w:sz w:val="24"/>
          <w:szCs w:val="24"/>
          <w:lang w:val="en-US"/>
        </w:rPr>
        <w:t>a, industri barang konsumsi, perdagangan, j</w:t>
      </w:r>
      <w:r w:rsidR="00BE52EF">
        <w:rPr>
          <w:rFonts w:ascii="Times New Roman" w:hAnsi="Times New Roman"/>
          <w:sz w:val="24"/>
          <w:szCs w:val="24"/>
          <w:lang w:val="en-US"/>
        </w:rPr>
        <w:t>a</w:t>
      </w:r>
      <w:r w:rsidR="00BE52EF" w:rsidRPr="00E2082A">
        <w:rPr>
          <w:rFonts w:ascii="Times New Roman" w:hAnsi="Times New Roman"/>
          <w:sz w:val="24"/>
          <w:szCs w:val="24"/>
          <w:lang w:val="en-US"/>
        </w:rPr>
        <w:t xml:space="preserve">sa, dan investasi, transformasi dan infrastruktur, serta keuangan dan pertanian (sumber: </w:t>
      </w:r>
      <w:hyperlink r:id="rId9" w:history="1">
        <w:r w:rsidR="00BE52EF" w:rsidRPr="00BA4B69">
          <w:rPr>
            <w:rStyle w:val="Hyperlink"/>
            <w:rFonts w:ascii="Times New Roman" w:hAnsi="Times New Roman"/>
            <w:sz w:val="24"/>
            <w:szCs w:val="24"/>
            <w:lang w:val="en-US"/>
          </w:rPr>
          <w:t>www.idx.co.id</w:t>
        </w:r>
      </w:hyperlink>
      <w:r w:rsidR="00BE52EF" w:rsidRPr="00E2082A">
        <w:rPr>
          <w:rFonts w:ascii="Times New Roman" w:hAnsi="Times New Roman"/>
          <w:sz w:val="24"/>
          <w:szCs w:val="24"/>
          <w:lang w:val="en-US"/>
        </w:rPr>
        <w:t>).</w:t>
      </w:r>
    </w:p>
    <w:p w:rsidR="004F2AD7" w:rsidRPr="0087022B" w:rsidRDefault="004F2AD7" w:rsidP="00236BC5">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lang w:val="en-US"/>
        </w:rPr>
        <w:t>Penelitian ini berfokus pada perusahaan pertambangan yang terdaftar di Bursa Efek Indonesia dalam rentang waktu dari tahun 2016 sampai tahun 2022. Perusahaan-perusahaan tersebut memiliki empat variabel independen dan satu variabel dependen yang menjadi objek penelitian dalam studi ini.</w:t>
      </w:r>
    </w:p>
    <w:p w:rsidR="00FB1524" w:rsidRPr="00261C6A" w:rsidRDefault="00FB1524" w:rsidP="00512933">
      <w:pPr>
        <w:pStyle w:val="ListParagraph"/>
        <w:numPr>
          <w:ilvl w:val="0"/>
          <w:numId w:val="43"/>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Visi dan Misi</w:t>
      </w:r>
    </w:p>
    <w:p w:rsidR="00261C6A" w:rsidRPr="00261C6A" w:rsidRDefault="00261C6A" w:rsidP="00261C6A">
      <w:pPr>
        <w:pStyle w:val="ListParagraph"/>
        <w:numPr>
          <w:ilvl w:val="0"/>
          <w:numId w:val="48"/>
        </w:numPr>
        <w:spacing w:line="480" w:lineRule="auto"/>
        <w:ind w:left="1276" w:hanging="425"/>
        <w:rPr>
          <w:rFonts w:ascii="Times New Roman" w:hAnsi="Times New Roman" w:cs="Times New Roman"/>
          <w:b/>
          <w:sz w:val="24"/>
          <w:szCs w:val="24"/>
        </w:rPr>
      </w:pPr>
      <w:r>
        <w:rPr>
          <w:rFonts w:ascii="Times New Roman" w:hAnsi="Times New Roman" w:cs="Times New Roman"/>
          <w:sz w:val="24"/>
          <w:szCs w:val="24"/>
          <w:lang w:val="en-US"/>
        </w:rPr>
        <w:t>Visi</w:t>
      </w:r>
    </w:p>
    <w:p w:rsidR="00261C6A" w:rsidRPr="00261C6A" w:rsidRDefault="00261C6A" w:rsidP="00261C6A">
      <w:pPr>
        <w:pStyle w:val="ListParagraph"/>
        <w:spacing w:line="480" w:lineRule="auto"/>
        <w:ind w:left="1276" w:firstLine="425"/>
        <w:jc w:val="both"/>
        <w:rPr>
          <w:rFonts w:ascii="Times New Roman" w:hAnsi="Times New Roman" w:cs="Times New Roman"/>
          <w:b/>
          <w:sz w:val="24"/>
          <w:szCs w:val="24"/>
        </w:rPr>
      </w:pPr>
      <w:r>
        <w:rPr>
          <w:rFonts w:ascii="Times New Roman" w:hAnsi="Times New Roman" w:cs="Times New Roman"/>
          <w:sz w:val="24"/>
          <w:szCs w:val="24"/>
          <w:lang w:val="en-US"/>
        </w:rPr>
        <w:t>Menjadi bursa yang kompetitif dengan kredibilitas tingkat dunia.</w:t>
      </w:r>
    </w:p>
    <w:p w:rsidR="00261C6A" w:rsidRPr="00261C6A" w:rsidRDefault="00261C6A" w:rsidP="00261C6A">
      <w:pPr>
        <w:pStyle w:val="ListParagraph"/>
        <w:numPr>
          <w:ilvl w:val="0"/>
          <w:numId w:val="48"/>
        </w:numPr>
        <w:spacing w:line="480" w:lineRule="auto"/>
        <w:ind w:left="1276" w:hanging="425"/>
        <w:rPr>
          <w:rFonts w:ascii="Times New Roman" w:hAnsi="Times New Roman" w:cs="Times New Roman"/>
          <w:b/>
          <w:sz w:val="24"/>
          <w:szCs w:val="24"/>
        </w:rPr>
      </w:pPr>
      <w:r>
        <w:rPr>
          <w:rFonts w:ascii="Times New Roman" w:hAnsi="Times New Roman" w:cs="Times New Roman"/>
          <w:sz w:val="24"/>
          <w:szCs w:val="24"/>
          <w:lang w:val="en-US"/>
        </w:rPr>
        <w:t>Misi</w:t>
      </w:r>
    </w:p>
    <w:p w:rsidR="00261C6A" w:rsidRDefault="00261C6A" w:rsidP="00261C6A">
      <w:pPr>
        <w:pStyle w:val="ListParagraph"/>
        <w:spacing w:line="480" w:lineRule="auto"/>
        <w:ind w:left="1276" w:firstLine="425"/>
        <w:jc w:val="both"/>
        <w:rPr>
          <w:rFonts w:ascii="Times New Roman" w:hAnsi="Times New Roman" w:cs="Times New Roman"/>
          <w:sz w:val="24"/>
          <w:szCs w:val="24"/>
          <w:lang w:val="en-US"/>
        </w:rPr>
      </w:pPr>
      <w:r>
        <w:rPr>
          <w:rFonts w:ascii="Times New Roman" w:hAnsi="Times New Roman" w:cs="Times New Roman"/>
          <w:sz w:val="24"/>
          <w:szCs w:val="24"/>
          <w:lang w:val="en-US"/>
        </w:rPr>
        <w:t>Menciptakan infrastruktur pasar keuangan yang terpercaya dan kredibel untuk mewujudkan pasar yang teratur, wajar, dan efisien, serta dapat diakses oleh semua pemangku kepentingan melalui produk dan layanan yang inovatif.</w:t>
      </w:r>
    </w:p>
    <w:p w:rsidR="006E4AF9" w:rsidRDefault="006E4AF9" w:rsidP="00261C6A">
      <w:pPr>
        <w:pStyle w:val="ListParagraph"/>
        <w:spacing w:line="480" w:lineRule="auto"/>
        <w:ind w:left="1276" w:firstLine="425"/>
        <w:jc w:val="both"/>
        <w:rPr>
          <w:rFonts w:ascii="Times New Roman" w:hAnsi="Times New Roman" w:cs="Times New Roman"/>
          <w:sz w:val="24"/>
          <w:szCs w:val="24"/>
          <w:lang w:val="en-US"/>
        </w:rPr>
      </w:pPr>
    </w:p>
    <w:p w:rsidR="005C16BF" w:rsidRPr="005C16BF" w:rsidRDefault="005C16BF" w:rsidP="005C16BF">
      <w:pPr>
        <w:pStyle w:val="ListParagraph"/>
        <w:numPr>
          <w:ilvl w:val="0"/>
          <w:numId w:val="43"/>
        </w:numPr>
        <w:spacing w:line="480" w:lineRule="auto"/>
        <w:ind w:left="851" w:hanging="425"/>
        <w:jc w:val="both"/>
        <w:rPr>
          <w:rFonts w:ascii="Times New Roman" w:hAnsi="Times New Roman" w:cs="Times New Roman"/>
          <w:b/>
          <w:sz w:val="24"/>
          <w:szCs w:val="24"/>
        </w:rPr>
      </w:pPr>
      <w:r w:rsidRPr="005C16BF">
        <w:rPr>
          <w:rFonts w:ascii="Times New Roman" w:hAnsi="Times New Roman" w:cs="Times New Roman"/>
          <w:b/>
          <w:sz w:val="24"/>
          <w:szCs w:val="24"/>
          <w:lang w:val="en-US"/>
        </w:rPr>
        <w:lastRenderedPageBreak/>
        <w:t xml:space="preserve">Struktur Organisasi Bursa Efek Indonesia </w:t>
      </w:r>
    </w:p>
    <w:p w:rsidR="00184E9F" w:rsidRDefault="005C16BF" w:rsidP="00184E9F">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Struktur organisasi yaitu elemen yang penting guna menjalankan kegiatan perusahaan dengan penggambaran hubungan wewenang serta tanggungjawab tiap sumber daya manusia pada perusahaan. Adanya struktur organisasi yang baik, akan memudahkan aktivitas dari perusahaan serta mudah mencapai tujuan yang diharapkan perusahaan. Berikut ini struktur organisasi Bursa Efek Indonesia:</w:t>
      </w:r>
    </w:p>
    <w:p w:rsidR="00184E9F" w:rsidRDefault="00184E9F" w:rsidP="00184E9F">
      <w:pPr>
        <w:pStyle w:val="ListParagraph"/>
        <w:numPr>
          <w:ilvl w:val="1"/>
          <w:numId w:val="7"/>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Rapat Umum Pemegang Saham (RUPS)</w:t>
      </w:r>
    </w:p>
    <w:p w:rsidR="00184E9F" w:rsidRDefault="00184E9F" w:rsidP="00184E9F">
      <w:pPr>
        <w:pStyle w:val="ListParagraph"/>
        <w:numPr>
          <w:ilvl w:val="1"/>
          <w:numId w:val="7"/>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Dewan Komisaris</w:t>
      </w:r>
    </w:p>
    <w:p w:rsidR="00184E9F" w:rsidRDefault="00184E9F" w:rsidP="00184E9F">
      <w:pPr>
        <w:pStyle w:val="ListParagraph"/>
        <w:numPr>
          <w:ilvl w:val="1"/>
          <w:numId w:val="7"/>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Direktur Utama</w:t>
      </w:r>
    </w:p>
    <w:p w:rsidR="00184E9F" w:rsidRDefault="00184E9F" w:rsidP="00184E9F">
      <w:pPr>
        <w:pStyle w:val="ListParagraph"/>
        <w:numPr>
          <w:ilvl w:val="1"/>
          <w:numId w:val="7"/>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Direktur Penilaian Perusahaan</w:t>
      </w:r>
    </w:p>
    <w:p w:rsidR="00184E9F" w:rsidRDefault="00184E9F" w:rsidP="00184E9F">
      <w:pPr>
        <w:pStyle w:val="ListParagraph"/>
        <w:numPr>
          <w:ilvl w:val="1"/>
          <w:numId w:val="7"/>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Direktur Perdagangan dan Pengaturan Anggota Bursa</w:t>
      </w:r>
    </w:p>
    <w:p w:rsidR="00184E9F" w:rsidRDefault="00184E9F" w:rsidP="00184E9F">
      <w:pPr>
        <w:pStyle w:val="ListParagraph"/>
        <w:numPr>
          <w:ilvl w:val="1"/>
          <w:numId w:val="7"/>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Direktur Pengawasan Transaksi dan Kepatuhan</w:t>
      </w:r>
    </w:p>
    <w:p w:rsidR="00184E9F" w:rsidRDefault="00184E9F" w:rsidP="00184E9F">
      <w:pPr>
        <w:pStyle w:val="ListParagraph"/>
        <w:numPr>
          <w:ilvl w:val="1"/>
          <w:numId w:val="7"/>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Direktur Pengembangan</w:t>
      </w:r>
    </w:p>
    <w:p w:rsidR="00184E9F" w:rsidRDefault="00184E9F" w:rsidP="00184E9F">
      <w:pPr>
        <w:pStyle w:val="ListParagraph"/>
        <w:numPr>
          <w:ilvl w:val="1"/>
          <w:numId w:val="7"/>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Direktur Teknologi dan Manajemen Risiko</w:t>
      </w:r>
    </w:p>
    <w:p w:rsidR="00184E9F" w:rsidRPr="00184E9F" w:rsidRDefault="00184E9F" w:rsidP="00184E9F">
      <w:pPr>
        <w:pStyle w:val="ListParagraph"/>
        <w:numPr>
          <w:ilvl w:val="1"/>
          <w:numId w:val="7"/>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lang w:val="en-US"/>
        </w:rPr>
        <w:t>Direktur Keuangan dan Sumber Daya Manusia</w:t>
      </w:r>
    </w:p>
    <w:p w:rsidR="00FB1524" w:rsidRPr="00FB1524" w:rsidRDefault="00FB1524" w:rsidP="00512933">
      <w:pPr>
        <w:pStyle w:val="ListParagraph"/>
        <w:numPr>
          <w:ilvl w:val="0"/>
          <w:numId w:val="4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Hasil Penelitian</w:t>
      </w:r>
    </w:p>
    <w:p w:rsidR="00FB1524" w:rsidRPr="00973039" w:rsidRDefault="004E77AD" w:rsidP="0015074E">
      <w:pPr>
        <w:pStyle w:val="ListParagraph"/>
        <w:numPr>
          <w:ilvl w:val="0"/>
          <w:numId w:val="44"/>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lang w:val="en-US"/>
        </w:rPr>
        <w:t xml:space="preserve">Hasil Uji </w:t>
      </w:r>
      <w:r w:rsidR="00367D96">
        <w:rPr>
          <w:rFonts w:ascii="Times New Roman" w:hAnsi="Times New Roman" w:cs="Times New Roman"/>
          <w:b/>
          <w:sz w:val="24"/>
          <w:szCs w:val="24"/>
          <w:lang w:val="en-US"/>
        </w:rPr>
        <w:t xml:space="preserve">Statistik </w:t>
      </w:r>
      <w:r>
        <w:rPr>
          <w:rFonts w:ascii="Times New Roman" w:hAnsi="Times New Roman" w:cs="Times New Roman"/>
          <w:b/>
          <w:sz w:val="24"/>
          <w:szCs w:val="24"/>
          <w:lang w:val="en-US"/>
        </w:rPr>
        <w:t>Deskriptif</w:t>
      </w:r>
    </w:p>
    <w:p w:rsidR="00E03AE5" w:rsidRPr="00122C9C" w:rsidRDefault="00122C9C" w:rsidP="00122C9C">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Statistik deskripif merupakan suatu metode untuk mengetahui gambaran sekilas dari sebuah data. Gambaran atau deskripsi suatu data dapat dilihat dari nilai </w:t>
      </w:r>
      <w:r w:rsidR="00182A56">
        <w:rPr>
          <w:rFonts w:ascii="Times New Roman" w:hAnsi="Times New Roman" w:cs="Times New Roman"/>
          <w:sz w:val="24"/>
          <w:szCs w:val="24"/>
          <w:lang w:val="en-US"/>
        </w:rPr>
        <w:t>rata-rata (</w:t>
      </w:r>
      <w:r w:rsidR="00182A56" w:rsidRPr="00182A56">
        <w:rPr>
          <w:rFonts w:ascii="Times New Roman" w:hAnsi="Times New Roman" w:cs="Times New Roman"/>
          <w:i/>
          <w:sz w:val="24"/>
          <w:szCs w:val="24"/>
          <w:lang w:val="en-US"/>
        </w:rPr>
        <w:t>mean</w:t>
      </w:r>
      <w:r>
        <w:rPr>
          <w:rFonts w:ascii="Times New Roman" w:hAnsi="Times New Roman" w:cs="Times New Roman"/>
          <w:sz w:val="24"/>
          <w:szCs w:val="24"/>
          <w:lang w:val="en-US"/>
        </w:rPr>
        <w:t xml:space="preserve">), standar deviasi, </w:t>
      </w:r>
      <w:r w:rsidR="00182A56">
        <w:rPr>
          <w:rFonts w:ascii="Times New Roman" w:hAnsi="Times New Roman" w:cs="Times New Roman"/>
          <w:sz w:val="24"/>
          <w:szCs w:val="24"/>
          <w:lang w:val="en-US"/>
        </w:rPr>
        <w:t>nilai minimum dan maksimum tiap variabel.</w:t>
      </w:r>
      <w:r>
        <w:rPr>
          <w:rFonts w:ascii="Times New Roman" w:hAnsi="Times New Roman" w:cs="Times New Roman"/>
          <w:sz w:val="24"/>
          <w:szCs w:val="24"/>
          <w:lang w:val="en-US"/>
        </w:rPr>
        <w:t xml:space="preserve"> Hasil statistik deskriptif dalam penelitian ini sebagai berikut:</w:t>
      </w:r>
    </w:p>
    <w:p w:rsidR="00E03AE5" w:rsidRPr="00E03AE5" w:rsidRDefault="00E03AE5" w:rsidP="00E03AE5">
      <w:pPr>
        <w:autoSpaceDE w:val="0"/>
        <w:autoSpaceDN w:val="0"/>
        <w:adjustRightInd w:val="0"/>
        <w:spacing w:after="0" w:line="240" w:lineRule="auto"/>
        <w:jc w:val="center"/>
        <w:rPr>
          <w:rFonts w:ascii="Times New Roman" w:hAnsi="Times New Roman" w:cs="Times New Roman"/>
          <w:b/>
          <w:sz w:val="24"/>
          <w:szCs w:val="24"/>
          <w:lang w:val="id-ID"/>
        </w:rPr>
      </w:pPr>
      <w:r w:rsidRPr="00E03AE5">
        <w:rPr>
          <w:rFonts w:ascii="Times New Roman" w:hAnsi="Times New Roman" w:cs="Times New Roman"/>
          <w:b/>
          <w:sz w:val="24"/>
          <w:szCs w:val="24"/>
        </w:rPr>
        <w:lastRenderedPageBreak/>
        <w:t>Tabel 4.1</w:t>
      </w:r>
    </w:p>
    <w:p w:rsidR="00E03AE5" w:rsidRDefault="00E03AE5" w:rsidP="00E03AE5">
      <w:pPr>
        <w:pStyle w:val="ListParagraph"/>
        <w:autoSpaceDE w:val="0"/>
        <w:autoSpaceDN w:val="0"/>
        <w:adjustRightInd w:val="0"/>
        <w:spacing w:after="0" w:line="240" w:lineRule="auto"/>
        <w:ind w:firstLine="0"/>
        <w:jc w:val="center"/>
        <w:rPr>
          <w:rFonts w:ascii="Times New Roman" w:hAnsi="Times New Roman" w:cs="Times New Roman"/>
          <w:b/>
          <w:sz w:val="24"/>
          <w:szCs w:val="24"/>
          <w:lang w:val="en-US"/>
        </w:rPr>
      </w:pPr>
      <w:r w:rsidRPr="00E03AE5">
        <w:rPr>
          <w:rFonts w:ascii="Times New Roman" w:hAnsi="Times New Roman" w:cs="Times New Roman"/>
          <w:b/>
          <w:sz w:val="24"/>
          <w:szCs w:val="24"/>
          <w:lang w:val="en-US"/>
        </w:rPr>
        <w:t>Hasil Uji Statistik Deskriptif</w:t>
      </w:r>
    </w:p>
    <w:p w:rsidR="00CE68BD" w:rsidRPr="00CE68BD" w:rsidRDefault="00CE68BD" w:rsidP="00CE68BD">
      <w:pPr>
        <w:autoSpaceDE w:val="0"/>
        <w:autoSpaceDN w:val="0"/>
        <w:adjustRightInd w:val="0"/>
        <w:spacing w:after="0" w:line="240" w:lineRule="auto"/>
        <w:ind w:left="0" w:firstLine="0"/>
        <w:rPr>
          <w:rFonts w:ascii="Times New Roman" w:hAnsi="Times New Roman" w:cs="Times New Roman"/>
          <w:sz w:val="24"/>
          <w:szCs w:val="24"/>
        </w:rPr>
      </w:pPr>
    </w:p>
    <w:tbl>
      <w:tblPr>
        <w:tblW w:w="7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96"/>
        <w:gridCol w:w="993"/>
        <w:gridCol w:w="1054"/>
        <w:gridCol w:w="1083"/>
        <w:gridCol w:w="993"/>
        <w:gridCol w:w="1417"/>
      </w:tblGrid>
      <w:tr w:rsidR="00CE68BD" w:rsidRPr="00CE68BD" w:rsidTr="00CE68BD">
        <w:trPr>
          <w:cantSplit/>
          <w:trHeight w:val="346"/>
        </w:trPr>
        <w:tc>
          <w:tcPr>
            <w:tcW w:w="7936" w:type="dxa"/>
            <w:gridSpan w:val="6"/>
            <w:tcBorders>
              <w:top w:val="nil"/>
              <w:left w:val="nil"/>
              <w:bottom w:val="nil"/>
              <w:right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center"/>
              <w:rPr>
                <w:rFonts w:ascii="Arial" w:hAnsi="Arial" w:cs="Arial"/>
                <w:color w:val="000000"/>
                <w:sz w:val="18"/>
                <w:szCs w:val="18"/>
              </w:rPr>
            </w:pPr>
            <w:r w:rsidRPr="00CE68BD">
              <w:rPr>
                <w:rFonts w:ascii="Arial" w:hAnsi="Arial" w:cs="Arial"/>
                <w:b/>
                <w:bCs/>
                <w:color w:val="000000"/>
                <w:sz w:val="18"/>
                <w:szCs w:val="18"/>
              </w:rPr>
              <w:t>Descriptive Statistics</w:t>
            </w:r>
          </w:p>
        </w:tc>
      </w:tr>
      <w:tr w:rsidR="00CE68BD" w:rsidRPr="00CE68BD" w:rsidTr="00CE68BD">
        <w:trPr>
          <w:cantSplit/>
          <w:trHeight w:val="330"/>
        </w:trPr>
        <w:tc>
          <w:tcPr>
            <w:tcW w:w="239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E68BD" w:rsidRPr="00CE68BD" w:rsidRDefault="00CE68BD" w:rsidP="00CE68BD">
            <w:pPr>
              <w:autoSpaceDE w:val="0"/>
              <w:autoSpaceDN w:val="0"/>
              <w:adjustRightInd w:val="0"/>
              <w:spacing w:after="0" w:line="240" w:lineRule="auto"/>
              <w:ind w:left="0" w:firstLine="0"/>
              <w:rPr>
                <w:rFonts w:ascii="Times New Roman" w:hAnsi="Times New Roman" w:cs="Times New Roman"/>
                <w:sz w:val="24"/>
                <w:szCs w:val="24"/>
              </w:rPr>
            </w:pPr>
          </w:p>
        </w:tc>
        <w:tc>
          <w:tcPr>
            <w:tcW w:w="993" w:type="dxa"/>
            <w:tcBorders>
              <w:top w:val="single" w:sz="16" w:space="0" w:color="000000"/>
              <w:left w:val="single" w:sz="16" w:space="0" w:color="000000"/>
              <w:bottom w:val="single" w:sz="16" w:space="0" w:color="000000"/>
            </w:tcBorders>
            <w:shd w:val="clear" w:color="auto" w:fill="FFFFFF"/>
            <w:vAlign w:val="bottom"/>
          </w:tcPr>
          <w:p w:rsidR="00CE68BD" w:rsidRPr="00CE68BD" w:rsidRDefault="00CE68BD" w:rsidP="00CE68BD">
            <w:pPr>
              <w:autoSpaceDE w:val="0"/>
              <w:autoSpaceDN w:val="0"/>
              <w:adjustRightInd w:val="0"/>
              <w:spacing w:after="0" w:line="320" w:lineRule="atLeast"/>
              <w:ind w:left="60" w:right="60" w:firstLine="0"/>
              <w:jc w:val="center"/>
              <w:rPr>
                <w:rFonts w:ascii="Arial" w:hAnsi="Arial" w:cs="Arial"/>
                <w:color w:val="000000"/>
                <w:sz w:val="18"/>
                <w:szCs w:val="18"/>
              </w:rPr>
            </w:pPr>
            <w:r w:rsidRPr="00CE68BD">
              <w:rPr>
                <w:rFonts w:ascii="Arial" w:hAnsi="Arial" w:cs="Arial"/>
                <w:color w:val="000000"/>
                <w:sz w:val="18"/>
                <w:szCs w:val="18"/>
              </w:rPr>
              <w:t>N</w:t>
            </w:r>
          </w:p>
        </w:tc>
        <w:tc>
          <w:tcPr>
            <w:tcW w:w="1054" w:type="dxa"/>
            <w:tcBorders>
              <w:top w:val="single" w:sz="16" w:space="0" w:color="000000"/>
              <w:bottom w:val="single" w:sz="16" w:space="0" w:color="000000"/>
            </w:tcBorders>
            <w:shd w:val="clear" w:color="auto" w:fill="FFFFFF"/>
            <w:vAlign w:val="bottom"/>
          </w:tcPr>
          <w:p w:rsidR="00CE68BD" w:rsidRPr="00CE68BD" w:rsidRDefault="00CE68BD" w:rsidP="00CE68BD">
            <w:pPr>
              <w:autoSpaceDE w:val="0"/>
              <w:autoSpaceDN w:val="0"/>
              <w:adjustRightInd w:val="0"/>
              <w:spacing w:after="0" w:line="320" w:lineRule="atLeast"/>
              <w:ind w:left="60" w:right="60" w:firstLine="0"/>
              <w:jc w:val="center"/>
              <w:rPr>
                <w:rFonts w:ascii="Arial" w:hAnsi="Arial" w:cs="Arial"/>
                <w:color w:val="000000"/>
                <w:sz w:val="18"/>
                <w:szCs w:val="18"/>
              </w:rPr>
            </w:pPr>
            <w:r w:rsidRPr="00CE68BD">
              <w:rPr>
                <w:rFonts w:ascii="Arial" w:hAnsi="Arial" w:cs="Arial"/>
                <w:color w:val="000000"/>
                <w:sz w:val="18"/>
                <w:szCs w:val="18"/>
              </w:rPr>
              <w:t>Minimum</w:t>
            </w:r>
          </w:p>
        </w:tc>
        <w:tc>
          <w:tcPr>
            <w:tcW w:w="1083" w:type="dxa"/>
            <w:tcBorders>
              <w:top w:val="single" w:sz="16" w:space="0" w:color="000000"/>
              <w:bottom w:val="single" w:sz="16" w:space="0" w:color="000000"/>
            </w:tcBorders>
            <w:shd w:val="clear" w:color="auto" w:fill="FFFFFF"/>
            <w:vAlign w:val="bottom"/>
          </w:tcPr>
          <w:p w:rsidR="00CE68BD" w:rsidRPr="00CE68BD" w:rsidRDefault="00CE68BD" w:rsidP="00CE68BD">
            <w:pPr>
              <w:autoSpaceDE w:val="0"/>
              <w:autoSpaceDN w:val="0"/>
              <w:adjustRightInd w:val="0"/>
              <w:spacing w:after="0" w:line="320" w:lineRule="atLeast"/>
              <w:ind w:left="60" w:right="60" w:firstLine="0"/>
              <w:jc w:val="center"/>
              <w:rPr>
                <w:rFonts w:ascii="Arial" w:hAnsi="Arial" w:cs="Arial"/>
                <w:color w:val="000000"/>
                <w:sz w:val="18"/>
                <w:szCs w:val="18"/>
              </w:rPr>
            </w:pPr>
            <w:r w:rsidRPr="00CE68BD">
              <w:rPr>
                <w:rFonts w:ascii="Arial" w:hAnsi="Arial" w:cs="Arial"/>
                <w:color w:val="000000"/>
                <w:sz w:val="18"/>
                <w:szCs w:val="18"/>
              </w:rPr>
              <w:t>Maximum</w:t>
            </w:r>
          </w:p>
        </w:tc>
        <w:tc>
          <w:tcPr>
            <w:tcW w:w="993" w:type="dxa"/>
            <w:tcBorders>
              <w:top w:val="single" w:sz="16" w:space="0" w:color="000000"/>
              <w:bottom w:val="single" w:sz="16" w:space="0" w:color="000000"/>
            </w:tcBorders>
            <w:shd w:val="clear" w:color="auto" w:fill="FFFFFF"/>
            <w:vAlign w:val="bottom"/>
          </w:tcPr>
          <w:p w:rsidR="00CE68BD" w:rsidRPr="00CE68BD" w:rsidRDefault="00CE68BD" w:rsidP="00CE68BD">
            <w:pPr>
              <w:autoSpaceDE w:val="0"/>
              <w:autoSpaceDN w:val="0"/>
              <w:adjustRightInd w:val="0"/>
              <w:spacing w:after="0" w:line="320" w:lineRule="atLeast"/>
              <w:ind w:left="60" w:right="60" w:firstLine="0"/>
              <w:jc w:val="center"/>
              <w:rPr>
                <w:rFonts w:ascii="Arial" w:hAnsi="Arial" w:cs="Arial"/>
                <w:color w:val="000000"/>
                <w:sz w:val="18"/>
                <w:szCs w:val="18"/>
              </w:rPr>
            </w:pPr>
            <w:r w:rsidRPr="00CE68BD">
              <w:rPr>
                <w:rFonts w:ascii="Arial" w:hAnsi="Arial" w:cs="Arial"/>
                <w:color w:val="000000"/>
                <w:sz w:val="18"/>
                <w:szCs w:val="18"/>
              </w:rPr>
              <w:t>Mean</w:t>
            </w:r>
          </w:p>
        </w:tc>
        <w:tc>
          <w:tcPr>
            <w:tcW w:w="1416" w:type="dxa"/>
            <w:tcBorders>
              <w:top w:val="single" w:sz="16" w:space="0" w:color="000000"/>
              <w:bottom w:val="single" w:sz="16" w:space="0" w:color="000000"/>
              <w:right w:val="single" w:sz="16" w:space="0" w:color="000000"/>
            </w:tcBorders>
            <w:shd w:val="clear" w:color="auto" w:fill="FFFFFF"/>
            <w:vAlign w:val="bottom"/>
          </w:tcPr>
          <w:p w:rsidR="00CE68BD" w:rsidRPr="00CE68BD" w:rsidRDefault="00CE68BD" w:rsidP="00CE68BD">
            <w:pPr>
              <w:autoSpaceDE w:val="0"/>
              <w:autoSpaceDN w:val="0"/>
              <w:adjustRightInd w:val="0"/>
              <w:spacing w:after="0" w:line="320" w:lineRule="atLeast"/>
              <w:ind w:left="60" w:right="60" w:firstLine="0"/>
              <w:jc w:val="center"/>
              <w:rPr>
                <w:rFonts w:ascii="Arial" w:hAnsi="Arial" w:cs="Arial"/>
                <w:color w:val="000000"/>
                <w:sz w:val="18"/>
                <w:szCs w:val="18"/>
              </w:rPr>
            </w:pPr>
            <w:r w:rsidRPr="00CE68BD">
              <w:rPr>
                <w:rFonts w:ascii="Arial" w:hAnsi="Arial" w:cs="Arial"/>
                <w:color w:val="000000"/>
                <w:sz w:val="18"/>
                <w:szCs w:val="18"/>
              </w:rPr>
              <w:t>Std. Deviation</w:t>
            </w:r>
          </w:p>
        </w:tc>
      </w:tr>
      <w:tr w:rsidR="00CE68BD" w:rsidRPr="00CE68BD" w:rsidTr="00CE68BD">
        <w:trPr>
          <w:cantSplit/>
          <w:trHeight w:val="330"/>
        </w:trPr>
        <w:tc>
          <w:tcPr>
            <w:tcW w:w="2396" w:type="dxa"/>
            <w:tcBorders>
              <w:top w:val="single" w:sz="16" w:space="0" w:color="000000"/>
              <w:left w:val="single" w:sz="16" w:space="0" w:color="000000"/>
              <w:bottom w:val="nil"/>
              <w:right w:val="single" w:sz="16" w:space="0" w:color="000000"/>
            </w:tcBorders>
            <w:shd w:val="clear" w:color="auto" w:fill="FFFFFF"/>
          </w:tcPr>
          <w:p w:rsidR="00CE68BD" w:rsidRPr="00CE68BD" w:rsidRDefault="00CE68BD" w:rsidP="00CE68BD">
            <w:pPr>
              <w:autoSpaceDE w:val="0"/>
              <w:autoSpaceDN w:val="0"/>
              <w:adjustRightInd w:val="0"/>
              <w:spacing w:after="0" w:line="320" w:lineRule="atLeast"/>
              <w:ind w:left="60" w:right="60" w:firstLine="0"/>
              <w:rPr>
                <w:rFonts w:ascii="Arial" w:hAnsi="Arial" w:cs="Arial"/>
                <w:color w:val="000000"/>
                <w:sz w:val="18"/>
                <w:szCs w:val="18"/>
              </w:rPr>
            </w:pPr>
            <w:r w:rsidRPr="00CE68BD">
              <w:rPr>
                <w:rFonts w:ascii="Arial" w:hAnsi="Arial" w:cs="Arial"/>
                <w:color w:val="000000"/>
                <w:sz w:val="18"/>
                <w:szCs w:val="18"/>
              </w:rPr>
              <w:t>Debt Covenant</w:t>
            </w:r>
          </w:p>
        </w:tc>
        <w:tc>
          <w:tcPr>
            <w:tcW w:w="993" w:type="dxa"/>
            <w:tcBorders>
              <w:top w:val="single" w:sz="16" w:space="0" w:color="000000"/>
              <w:left w:val="single" w:sz="16" w:space="0" w:color="000000"/>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140</w:t>
            </w:r>
          </w:p>
        </w:tc>
        <w:tc>
          <w:tcPr>
            <w:tcW w:w="1054" w:type="dxa"/>
            <w:tcBorders>
              <w:top w:val="single" w:sz="16" w:space="0" w:color="000000"/>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1,01</w:t>
            </w:r>
          </w:p>
        </w:tc>
        <w:tc>
          <w:tcPr>
            <w:tcW w:w="1083" w:type="dxa"/>
            <w:tcBorders>
              <w:top w:val="single" w:sz="16" w:space="0" w:color="000000"/>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2,42</w:t>
            </w:r>
          </w:p>
        </w:tc>
        <w:tc>
          <w:tcPr>
            <w:tcW w:w="993" w:type="dxa"/>
            <w:tcBorders>
              <w:top w:val="single" w:sz="16" w:space="0" w:color="000000"/>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1,5600</w:t>
            </w:r>
          </w:p>
        </w:tc>
        <w:tc>
          <w:tcPr>
            <w:tcW w:w="1416" w:type="dxa"/>
            <w:tcBorders>
              <w:top w:val="single" w:sz="16" w:space="0" w:color="000000"/>
              <w:bottom w:val="nil"/>
              <w:right w:val="single" w:sz="16" w:space="0" w:color="000000"/>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,27325</w:t>
            </w:r>
          </w:p>
        </w:tc>
      </w:tr>
      <w:tr w:rsidR="00CE68BD" w:rsidRPr="00CE68BD" w:rsidTr="00CE68BD">
        <w:trPr>
          <w:cantSplit/>
          <w:trHeight w:val="330"/>
        </w:trPr>
        <w:tc>
          <w:tcPr>
            <w:tcW w:w="2396" w:type="dxa"/>
            <w:tcBorders>
              <w:top w:val="nil"/>
              <w:left w:val="single" w:sz="16" w:space="0" w:color="000000"/>
              <w:bottom w:val="nil"/>
              <w:right w:val="single" w:sz="16" w:space="0" w:color="000000"/>
            </w:tcBorders>
            <w:shd w:val="clear" w:color="auto" w:fill="FFFFFF"/>
          </w:tcPr>
          <w:p w:rsidR="00CE68BD" w:rsidRPr="00CE68BD" w:rsidRDefault="00CE68BD" w:rsidP="00CE68BD">
            <w:pPr>
              <w:autoSpaceDE w:val="0"/>
              <w:autoSpaceDN w:val="0"/>
              <w:adjustRightInd w:val="0"/>
              <w:spacing w:after="0" w:line="320" w:lineRule="atLeast"/>
              <w:ind w:left="60" w:right="60" w:firstLine="0"/>
              <w:rPr>
                <w:rFonts w:ascii="Arial" w:hAnsi="Arial" w:cs="Arial"/>
                <w:color w:val="000000"/>
                <w:sz w:val="18"/>
                <w:szCs w:val="18"/>
              </w:rPr>
            </w:pPr>
            <w:r w:rsidRPr="00CE68BD">
              <w:rPr>
                <w:rFonts w:ascii="Arial" w:hAnsi="Arial" w:cs="Arial"/>
                <w:color w:val="000000"/>
                <w:sz w:val="18"/>
                <w:szCs w:val="18"/>
              </w:rPr>
              <w:t>Political Cost</w:t>
            </w:r>
          </w:p>
        </w:tc>
        <w:tc>
          <w:tcPr>
            <w:tcW w:w="993" w:type="dxa"/>
            <w:tcBorders>
              <w:top w:val="nil"/>
              <w:left w:val="single" w:sz="16" w:space="0" w:color="000000"/>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140</w:t>
            </w:r>
          </w:p>
        </w:tc>
        <w:tc>
          <w:tcPr>
            <w:tcW w:w="1054"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12,70</w:t>
            </w:r>
          </w:p>
        </w:tc>
        <w:tc>
          <w:tcPr>
            <w:tcW w:w="1083"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27,78</w:t>
            </w:r>
          </w:p>
        </w:tc>
        <w:tc>
          <w:tcPr>
            <w:tcW w:w="993"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20,1663</w:t>
            </w:r>
          </w:p>
        </w:tc>
        <w:tc>
          <w:tcPr>
            <w:tcW w:w="1416" w:type="dxa"/>
            <w:tcBorders>
              <w:top w:val="nil"/>
              <w:bottom w:val="nil"/>
              <w:right w:val="single" w:sz="16" w:space="0" w:color="000000"/>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3,18357</w:t>
            </w:r>
          </w:p>
        </w:tc>
      </w:tr>
      <w:tr w:rsidR="00CE68BD" w:rsidRPr="00CE68BD" w:rsidTr="00CE68BD">
        <w:trPr>
          <w:cantSplit/>
          <w:trHeight w:val="330"/>
        </w:trPr>
        <w:tc>
          <w:tcPr>
            <w:tcW w:w="2396" w:type="dxa"/>
            <w:tcBorders>
              <w:top w:val="nil"/>
              <w:left w:val="single" w:sz="16" w:space="0" w:color="000000"/>
              <w:bottom w:val="nil"/>
              <w:right w:val="single" w:sz="16" w:space="0" w:color="000000"/>
            </w:tcBorders>
            <w:shd w:val="clear" w:color="auto" w:fill="FFFFFF"/>
          </w:tcPr>
          <w:p w:rsidR="00CE68BD" w:rsidRPr="00CE68BD" w:rsidRDefault="00CE68BD" w:rsidP="00CE68BD">
            <w:pPr>
              <w:autoSpaceDE w:val="0"/>
              <w:autoSpaceDN w:val="0"/>
              <w:adjustRightInd w:val="0"/>
              <w:spacing w:after="0" w:line="320" w:lineRule="atLeast"/>
              <w:ind w:left="60" w:right="60" w:firstLine="0"/>
              <w:rPr>
                <w:rFonts w:ascii="Arial" w:hAnsi="Arial" w:cs="Arial"/>
                <w:color w:val="000000"/>
                <w:sz w:val="18"/>
                <w:szCs w:val="18"/>
              </w:rPr>
            </w:pPr>
            <w:r w:rsidRPr="00CE68BD">
              <w:rPr>
                <w:rFonts w:ascii="Arial" w:hAnsi="Arial" w:cs="Arial"/>
                <w:color w:val="000000"/>
                <w:sz w:val="18"/>
                <w:szCs w:val="18"/>
              </w:rPr>
              <w:t>Financial Distress</w:t>
            </w:r>
          </w:p>
        </w:tc>
        <w:tc>
          <w:tcPr>
            <w:tcW w:w="993" w:type="dxa"/>
            <w:tcBorders>
              <w:top w:val="nil"/>
              <w:left w:val="single" w:sz="16" w:space="0" w:color="000000"/>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140</w:t>
            </w:r>
          </w:p>
        </w:tc>
        <w:tc>
          <w:tcPr>
            <w:tcW w:w="1054"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1,04</w:t>
            </w:r>
          </w:p>
        </w:tc>
        <w:tc>
          <w:tcPr>
            <w:tcW w:w="1083"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71,32</w:t>
            </w:r>
          </w:p>
        </w:tc>
        <w:tc>
          <w:tcPr>
            <w:tcW w:w="993"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3,2154</w:t>
            </w:r>
          </w:p>
        </w:tc>
        <w:tc>
          <w:tcPr>
            <w:tcW w:w="1416" w:type="dxa"/>
            <w:tcBorders>
              <w:top w:val="nil"/>
              <w:bottom w:val="nil"/>
              <w:right w:val="single" w:sz="16" w:space="0" w:color="000000"/>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6,29688</w:t>
            </w:r>
          </w:p>
        </w:tc>
      </w:tr>
      <w:tr w:rsidR="00CE68BD" w:rsidRPr="00CE68BD" w:rsidTr="00CE68BD">
        <w:trPr>
          <w:cantSplit/>
          <w:trHeight w:val="330"/>
        </w:trPr>
        <w:tc>
          <w:tcPr>
            <w:tcW w:w="2396" w:type="dxa"/>
            <w:tcBorders>
              <w:top w:val="nil"/>
              <w:left w:val="single" w:sz="16" w:space="0" w:color="000000"/>
              <w:bottom w:val="nil"/>
              <w:right w:val="single" w:sz="16" w:space="0" w:color="000000"/>
            </w:tcBorders>
            <w:shd w:val="clear" w:color="auto" w:fill="FFFFFF"/>
          </w:tcPr>
          <w:p w:rsidR="00CE68BD" w:rsidRPr="00CE68BD" w:rsidRDefault="00CE68BD" w:rsidP="00CE68BD">
            <w:pPr>
              <w:autoSpaceDE w:val="0"/>
              <w:autoSpaceDN w:val="0"/>
              <w:adjustRightInd w:val="0"/>
              <w:spacing w:after="0" w:line="320" w:lineRule="atLeast"/>
              <w:ind w:left="60" w:right="60" w:firstLine="0"/>
              <w:rPr>
                <w:rFonts w:ascii="Arial" w:hAnsi="Arial" w:cs="Arial"/>
                <w:color w:val="000000"/>
                <w:sz w:val="18"/>
                <w:szCs w:val="18"/>
              </w:rPr>
            </w:pPr>
            <w:r w:rsidRPr="00CE68BD">
              <w:rPr>
                <w:rFonts w:ascii="Arial" w:hAnsi="Arial" w:cs="Arial"/>
                <w:color w:val="000000"/>
                <w:sz w:val="18"/>
                <w:szCs w:val="18"/>
              </w:rPr>
              <w:t>Risiko Litigasi</w:t>
            </w:r>
          </w:p>
        </w:tc>
        <w:tc>
          <w:tcPr>
            <w:tcW w:w="993" w:type="dxa"/>
            <w:tcBorders>
              <w:top w:val="nil"/>
              <w:left w:val="single" w:sz="16" w:space="0" w:color="000000"/>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140</w:t>
            </w:r>
          </w:p>
        </w:tc>
        <w:tc>
          <w:tcPr>
            <w:tcW w:w="1054"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1,01</w:t>
            </w:r>
          </w:p>
        </w:tc>
        <w:tc>
          <w:tcPr>
            <w:tcW w:w="1083"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162,19</w:t>
            </w:r>
          </w:p>
        </w:tc>
        <w:tc>
          <w:tcPr>
            <w:tcW w:w="993"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5,0431</w:t>
            </w:r>
          </w:p>
        </w:tc>
        <w:tc>
          <w:tcPr>
            <w:tcW w:w="1416" w:type="dxa"/>
            <w:tcBorders>
              <w:top w:val="nil"/>
              <w:bottom w:val="nil"/>
              <w:right w:val="single" w:sz="16" w:space="0" w:color="000000"/>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14,32540</w:t>
            </w:r>
          </w:p>
        </w:tc>
      </w:tr>
      <w:tr w:rsidR="00CE68BD" w:rsidRPr="00CE68BD" w:rsidTr="00CE68BD">
        <w:trPr>
          <w:cantSplit/>
          <w:trHeight w:val="330"/>
        </w:trPr>
        <w:tc>
          <w:tcPr>
            <w:tcW w:w="2396" w:type="dxa"/>
            <w:tcBorders>
              <w:top w:val="nil"/>
              <w:left w:val="single" w:sz="16" w:space="0" w:color="000000"/>
              <w:bottom w:val="nil"/>
              <w:right w:val="single" w:sz="16" w:space="0" w:color="000000"/>
            </w:tcBorders>
            <w:shd w:val="clear" w:color="auto" w:fill="FFFFFF"/>
          </w:tcPr>
          <w:p w:rsidR="00CE68BD" w:rsidRPr="00CE68BD" w:rsidRDefault="00CE68BD" w:rsidP="00CE68BD">
            <w:pPr>
              <w:autoSpaceDE w:val="0"/>
              <w:autoSpaceDN w:val="0"/>
              <w:adjustRightInd w:val="0"/>
              <w:spacing w:after="0" w:line="320" w:lineRule="atLeast"/>
              <w:ind w:left="60" w:right="60" w:firstLine="0"/>
              <w:rPr>
                <w:rFonts w:ascii="Arial" w:hAnsi="Arial" w:cs="Arial"/>
                <w:color w:val="000000"/>
                <w:sz w:val="18"/>
                <w:szCs w:val="18"/>
              </w:rPr>
            </w:pPr>
            <w:r w:rsidRPr="00CE68BD">
              <w:rPr>
                <w:rFonts w:ascii="Arial" w:hAnsi="Arial" w:cs="Arial"/>
                <w:color w:val="000000"/>
                <w:sz w:val="18"/>
                <w:szCs w:val="18"/>
              </w:rPr>
              <w:t>Konservatisme Akuntansi</w:t>
            </w:r>
          </w:p>
        </w:tc>
        <w:tc>
          <w:tcPr>
            <w:tcW w:w="993" w:type="dxa"/>
            <w:tcBorders>
              <w:top w:val="nil"/>
              <w:left w:val="single" w:sz="16" w:space="0" w:color="000000"/>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140</w:t>
            </w:r>
          </w:p>
        </w:tc>
        <w:tc>
          <w:tcPr>
            <w:tcW w:w="1054"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16,00</w:t>
            </w:r>
          </w:p>
        </w:tc>
        <w:tc>
          <w:tcPr>
            <w:tcW w:w="1083"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18,93</w:t>
            </w:r>
          </w:p>
        </w:tc>
        <w:tc>
          <w:tcPr>
            <w:tcW w:w="993" w:type="dxa"/>
            <w:tcBorders>
              <w:top w:val="nil"/>
              <w:bottom w:val="nil"/>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17,4975</w:t>
            </w:r>
          </w:p>
        </w:tc>
        <w:tc>
          <w:tcPr>
            <w:tcW w:w="1416" w:type="dxa"/>
            <w:tcBorders>
              <w:top w:val="nil"/>
              <w:bottom w:val="nil"/>
              <w:right w:val="single" w:sz="16" w:space="0" w:color="000000"/>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,87445</w:t>
            </w:r>
          </w:p>
        </w:tc>
      </w:tr>
      <w:tr w:rsidR="00CE68BD" w:rsidRPr="00CE68BD" w:rsidTr="00CE68BD">
        <w:trPr>
          <w:cantSplit/>
          <w:trHeight w:val="346"/>
        </w:trPr>
        <w:tc>
          <w:tcPr>
            <w:tcW w:w="2396" w:type="dxa"/>
            <w:tcBorders>
              <w:top w:val="nil"/>
              <w:left w:val="single" w:sz="16" w:space="0" w:color="000000"/>
              <w:bottom w:val="single" w:sz="16" w:space="0" w:color="000000"/>
              <w:right w:val="single" w:sz="16" w:space="0" w:color="000000"/>
            </w:tcBorders>
            <w:shd w:val="clear" w:color="auto" w:fill="FFFFFF"/>
          </w:tcPr>
          <w:p w:rsidR="00CE68BD" w:rsidRPr="00CE68BD" w:rsidRDefault="00CE68BD" w:rsidP="00CE68BD">
            <w:pPr>
              <w:autoSpaceDE w:val="0"/>
              <w:autoSpaceDN w:val="0"/>
              <w:adjustRightInd w:val="0"/>
              <w:spacing w:after="0" w:line="320" w:lineRule="atLeast"/>
              <w:ind w:left="60" w:right="60" w:firstLine="0"/>
              <w:rPr>
                <w:rFonts w:ascii="Arial" w:hAnsi="Arial" w:cs="Arial"/>
                <w:color w:val="000000"/>
                <w:sz w:val="18"/>
                <w:szCs w:val="18"/>
              </w:rPr>
            </w:pPr>
            <w:r w:rsidRPr="00CE68BD">
              <w:rPr>
                <w:rFonts w:ascii="Arial" w:hAnsi="Arial" w:cs="Arial"/>
                <w:color w:val="000000"/>
                <w:sz w:val="18"/>
                <w:szCs w:val="18"/>
              </w:rPr>
              <w:t>Valid N (listwise)</w:t>
            </w:r>
          </w:p>
        </w:tc>
        <w:tc>
          <w:tcPr>
            <w:tcW w:w="993" w:type="dxa"/>
            <w:tcBorders>
              <w:top w:val="nil"/>
              <w:left w:val="single" w:sz="16" w:space="0" w:color="000000"/>
              <w:bottom w:val="single" w:sz="16" w:space="0" w:color="000000"/>
            </w:tcBorders>
            <w:shd w:val="clear" w:color="auto" w:fill="FFFFFF"/>
            <w:vAlign w:val="center"/>
          </w:tcPr>
          <w:p w:rsidR="00CE68BD" w:rsidRPr="00CE68BD" w:rsidRDefault="00CE68BD" w:rsidP="00CE68BD">
            <w:pPr>
              <w:autoSpaceDE w:val="0"/>
              <w:autoSpaceDN w:val="0"/>
              <w:adjustRightInd w:val="0"/>
              <w:spacing w:after="0" w:line="320" w:lineRule="atLeast"/>
              <w:ind w:left="60" w:right="60" w:firstLine="0"/>
              <w:jc w:val="right"/>
              <w:rPr>
                <w:rFonts w:ascii="Arial" w:hAnsi="Arial" w:cs="Arial"/>
                <w:color w:val="000000"/>
                <w:sz w:val="18"/>
                <w:szCs w:val="18"/>
              </w:rPr>
            </w:pPr>
            <w:r w:rsidRPr="00CE68BD">
              <w:rPr>
                <w:rFonts w:ascii="Arial" w:hAnsi="Arial" w:cs="Arial"/>
                <w:color w:val="000000"/>
                <w:sz w:val="18"/>
                <w:szCs w:val="18"/>
              </w:rPr>
              <w:t>140</w:t>
            </w:r>
          </w:p>
        </w:tc>
        <w:tc>
          <w:tcPr>
            <w:tcW w:w="1054" w:type="dxa"/>
            <w:tcBorders>
              <w:top w:val="nil"/>
              <w:bottom w:val="single" w:sz="16" w:space="0" w:color="000000"/>
            </w:tcBorders>
            <w:shd w:val="clear" w:color="auto" w:fill="FFFFFF"/>
            <w:vAlign w:val="center"/>
          </w:tcPr>
          <w:p w:rsidR="00CE68BD" w:rsidRPr="00CE68BD" w:rsidRDefault="00CE68BD" w:rsidP="00CE68BD">
            <w:pPr>
              <w:autoSpaceDE w:val="0"/>
              <w:autoSpaceDN w:val="0"/>
              <w:adjustRightInd w:val="0"/>
              <w:spacing w:after="0" w:line="240" w:lineRule="auto"/>
              <w:ind w:left="0" w:firstLine="0"/>
              <w:rPr>
                <w:rFonts w:ascii="Times New Roman" w:hAnsi="Times New Roman" w:cs="Times New Roman"/>
                <w:sz w:val="24"/>
                <w:szCs w:val="24"/>
              </w:rPr>
            </w:pPr>
          </w:p>
        </w:tc>
        <w:tc>
          <w:tcPr>
            <w:tcW w:w="1083" w:type="dxa"/>
            <w:tcBorders>
              <w:top w:val="nil"/>
              <w:bottom w:val="single" w:sz="16" w:space="0" w:color="000000"/>
            </w:tcBorders>
            <w:shd w:val="clear" w:color="auto" w:fill="FFFFFF"/>
            <w:vAlign w:val="center"/>
          </w:tcPr>
          <w:p w:rsidR="00CE68BD" w:rsidRPr="00CE68BD" w:rsidRDefault="00CE68BD" w:rsidP="00CE68BD">
            <w:pPr>
              <w:autoSpaceDE w:val="0"/>
              <w:autoSpaceDN w:val="0"/>
              <w:adjustRightInd w:val="0"/>
              <w:spacing w:after="0" w:line="240" w:lineRule="auto"/>
              <w:ind w:left="0" w:firstLine="0"/>
              <w:rPr>
                <w:rFonts w:ascii="Times New Roman" w:hAnsi="Times New Roman" w:cs="Times New Roman"/>
                <w:sz w:val="24"/>
                <w:szCs w:val="24"/>
              </w:rPr>
            </w:pPr>
          </w:p>
        </w:tc>
        <w:tc>
          <w:tcPr>
            <w:tcW w:w="993" w:type="dxa"/>
            <w:tcBorders>
              <w:top w:val="nil"/>
              <w:bottom w:val="single" w:sz="16" w:space="0" w:color="000000"/>
            </w:tcBorders>
            <w:shd w:val="clear" w:color="auto" w:fill="FFFFFF"/>
            <w:vAlign w:val="center"/>
          </w:tcPr>
          <w:p w:rsidR="00CE68BD" w:rsidRPr="00CE68BD" w:rsidRDefault="00CE68BD" w:rsidP="00CE68BD">
            <w:pPr>
              <w:autoSpaceDE w:val="0"/>
              <w:autoSpaceDN w:val="0"/>
              <w:adjustRightInd w:val="0"/>
              <w:spacing w:after="0" w:line="240" w:lineRule="auto"/>
              <w:ind w:left="0" w:firstLine="0"/>
              <w:rPr>
                <w:rFonts w:ascii="Times New Roman" w:hAnsi="Times New Roman" w:cs="Times New Roman"/>
                <w:sz w:val="24"/>
                <w:szCs w:val="24"/>
              </w:rPr>
            </w:pPr>
          </w:p>
        </w:tc>
        <w:tc>
          <w:tcPr>
            <w:tcW w:w="1416" w:type="dxa"/>
            <w:tcBorders>
              <w:top w:val="nil"/>
              <w:bottom w:val="single" w:sz="16" w:space="0" w:color="000000"/>
              <w:right w:val="single" w:sz="16" w:space="0" w:color="000000"/>
            </w:tcBorders>
            <w:shd w:val="clear" w:color="auto" w:fill="FFFFFF"/>
            <w:vAlign w:val="center"/>
          </w:tcPr>
          <w:p w:rsidR="00CE68BD" w:rsidRPr="00CE68BD" w:rsidRDefault="00CE68BD" w:rsidP="00CE68BD">
            <w:pPr>
              <w:autoSpaceDE w:val="0"/>
              <w:autoSpaceDN w:val="0"/>
              <w:adjustRightInd w:val="0"/>
              <w:spacing w:after="0" w:line="240" w:lineRule="auto"/>
              <w:ind w:left="0" w:firstLine="0"/>
              <w:rPr>
                <w:rFonts w:ascii="Times New Roman" w:hAnsi="Times New Roman" w:cs="Times New Roman"/>
                <w:sz w:val="24"/>
                <w:szCs w:val="24"/>
              </w:rPr>
            </w:pPr>
          </w:p>
        </w:tc>
      </w:tr>
    </w:tbl>
    <w:p w:rsidR="00E03AE5" w:rsidRDefault="00CE5729" w:rsidP="00E03AE5">
      <w:p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Sumber: D</w:t>
      </w:r>
      <w:r w:rsidR="00E03AE5">
        <w:rPr>
          <w:rFonts w:ascii="Times New Roman" w:hAnsi="Times New Roman" w:cs="Times New Roman"/>
          <w:sz w:val="24"/>
          <w:szCs w:val="24"/>
        </w:rPr>
        <w:t>ata yang diolah SPSS 22</w:t>
      </w:r>
    </w:p>
    <w:p w:rsidR="00122C9C" w:rsidRDefault="00E03AE5" w:rsidP="00122C9C">
      <w:p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53B6F">
        <w:rPr>
          <w:rFonts w:ascii="Times New Roman" w:hAnsi="Times New Roman" w:cs="Times New Roman"/>
          <w:sz w:val="24"/>
          <w:szCs w:val="24"/>
        </w:rPr>
        <w:t xml:space="preserve">Tabel di atas merupakan hasil dari data yang sudah diolah SPSS 22 menunjukkan hasil pengujian statistik deskriptif dari masing-masing setiap variabel penelitian, jumlah data (N) yang digunakan pada penelitian ini selama 7 tahun 2016-2022 berjumlah 336 data. Namun, karena dilakukannya transformasi data pada variabel Y maka data yang digunakan atau data yang valid berjumlah 140 data. </w:t>
      </w:r>
      <w:r>
        <w:rPr>
          <w:rFonts w:ascii="Times New Roman" w:hAnsi="Times New Roman" w:cs="Times New Roman"/>
          <w:sz w:val="24"/>
          <w:szCs w:val="24"/>
        </w:rPr>
        <w:t>Berdasarkan</w:t>
      </w:r>
      <w:r w:rsidR="00153B6F">
        <w:rPr>
          <w:rFonts w:ascii="Times New Roman" w:hAnsi="Times New Roman" w:cs="Times New Roman"/>
          <w:sz w:val="24"/>
          <w:szCs w:val="24"/>
        </w:rPr>
        <w:t xml:space="preserve"> hasil perhitungan yang ditunjukkan pada tabel </w:t>
      </w:r>
      <w:r w:rsidR="007F6A52">
        <w:rPr>
          <w:rFonts w:ascii="Times New Roman" w:hAnsi="Times New Roman" w:cs="Times New Roman"/>
          <w:sz w:val="24"/>
          <w:szCs w:val="24"/>
        </w:rPr>
        <w:t xml:space="preserve">di atas maka analisis statistik deskriptif dalam penelitian ini adalah </w:t>
      </w:r>
      <w:r w:rsidR="00122C9C">
        <w:rPr>
          <w:rFonts w:ascii="Times New Roman" w:hAnsi="Times New Roman" w:cs="Times New Roman"/>
          <w:sz w:val="24"/>
          <w:szCs w:val="24"/>
        </w:rPr>
        <w:t>sebagai berikut:</w:t>
      </w:r>
    </w:p>
    <w:p w:rsidR="00685BA6" w:rsidRPr="00122C9C" w:rsidRDefault="00685BA6" w:rsidP="00A53401">
      <w:pPr>
        <w:pStyle w:val="ListParagraph"/>
        <w:numPr>
          <w:ilvl w:val="0"/>
          <w:numId w:val="56"/>
        </w:numPr>
        <w:spacing w:line="480" w:lineRule="auto"/>
        <w:ind w:left="1276" w:hanging="425"/>
        <w:jc w:val="both"/>
        <w:rPr>
          <w:rFonts w:ascii="Times New Roman" w:hAnsi="Times New Roman" w:cs="Times New Roman"/>
          <w:sz w:val="24"/>
          <w:szCs w:val="24"/>
        </w:rPr>
      </w:pPr>
      <w:r w:rsidRPr="00122C9C">
        <w:rPr>
          <w:rFonts w:ascii="Times New Roman" w:hAnsi="Times New Roman" w:cs="Times New Roman"/>
          <w:sz w:val="24"/>
          <w:szCs w:val="24"/>
        </w:rPr>
        <w:t xml:space="preserve">Variabel independen pertama adalah </w:t>
      </w:r>
      <w:r w:rsidRPr="00122C9C">
        <w:rPr>
          <w:rFonts w:ascii="Times New Roman" w:hAnsi="Times New Roman" w:cs="Times New Roman"/>
          <w:i/>
          <w:sz w:val="24"/>
          <w:szCs w:val="24"/>
        </w:rPr>
        <w:t>debt covenant</w:t>
      </w:r>
      <w:r w:rsidRPr="00122C9C">
        <w:rPr>
          <w:rFonts w:ascii="Times New Roman" w:hAnsi="Times New Roman" w:cs="Times New Roman"/>
          <w:sz w:val="24"/>
          <w:szCs w:val="24"/>
        </w:rPr>
        <w:t xml:space="preserve"> memiliki nilai mi</w:t>
      </w:r>
      <w:r w:rsidR="00CE68BD">
        <w:rPr>
          <w:rFonts w:ascii="Times New Roman" w:hAnsi="Times New Roman" w:cs="Times New Roman"/>
          <w:sz w:val="24"/>
          <w:szCs w:val="24"/>
        </w:rPr>
        <w:t xml:space="preserve">nimum dan maksimum sebesar </w:t>
      </w:r>
      <w:r w:rsidR="00CE68BD">
        <w:rPr>
          <w:rFonts w:ascii="Times New Roman" w:hAnsi="Times New Roman" w:cs="Times New Roman"/>
          <w:sz w:val="24"/>
          <w:szCs w:val="24"/>
          <w:lang w:val="en-US"/>
        </w:rPr>
        <w:t>1,01</w:t>
      </w:r>
      <w:r w:rsidR="00CE68BD">
        <w:rPr>
          <w:rFonts w:ascii="Times New Roman" w:hAnsi="Times New Roman" w:cs="Times New Roman"/>
          <w:sz w:val="24"/>
          <w:szCs w:val="24"/>
        </w:rPr>
        <w:t xml:space="preserve"> dan </w:t>
      </w:r>
      <w:r w:rsidR="00CE68BD">
        <w:rPr>
          <w:rFonts w:ascii="Times New Roman" w:hAnsi="Times New Roman" w:cs="Times New Roman"/>
          <w:sz w:val="24"/>
          <w:szCs w:val="24"/>
          <w:lang w:val="en-US"/>
        </w:rPr>
        <w:t>2,42</w:t>
      </w:r>
      <w:r w:rsidRPr="00122C9C">
        <w:rPr>
          <w:rFonts w:ascii="Times New Roman" w:hAnsi="Times New Roman" w:cs="Times New Roman"/>
          <w:sz w:val="24"/>
          <w:szCs w:val="24"/>
        </w:rPr>
        <w:t xml:space="preserve"> serta nilai rata-rata (</w:t>
      </w:r>
      <w:r w:rsidRPr="00122C9C">
        <w:rPr>
          <w:rFonts w:ascii="Times New Roman" w:hAnsi="Times New Roman" w:cs="Times New Roman"/>
          <w:i/>
          <w:sz w:val="24"/>
          <w:szCs w:val="24"/>
        </w:rPr>
        <w:t>mean</w:t>
      </w:r>
      <w:r w:rsidR="00CE68BD">
        <w:rPr>
          <w:rFonts w:ascii="Times New Roman" w:hAnsi="Times New Roman" w:cs="Times New Roman"/>
          <w:sz w:val="24"/>
          <w:szCs w:val="24"/>
        </w:rPr>
        <w:t xml:space="preserve">) dan standar deviasinya </w:t>
      </w:r>
      <w:r w:rsidR="00CE68BD">
        <w:rPr>
          <w:rFonts w:ascii="Times New Roman" w:hAnsi="Times New Roman" w:cs="Times New Roman"/>
          <w:sz w:val="24"/>
          <w:szCs w:val="24"/>
          <w:lang w:val="en-US"/>
        </w:rPr>
        <w:t>1,5600</w:t>
      </w:r>
      <w:r w:rsidR="00CE68BD">
        <w:rPr>
          <w:rFonts w:ascii="Times New Roman" w:hAnsi="Times New Roman" w:cs="Times New Roman"/>
          <w:sz w:val="24"/>
          <w:szCs w:val="24"/>
        </w:rPr>
        <w:t xml:space="preserve"> dan </w:t>
      </w:r>
      <w:r w:rsidR="00CE68BD">
        <w:rPr>
          <w:rFonts w:ascii="Times New Roman" w:hAnsi="Times New Roman" w:cs="Times New Roman"/>
          <w:sz w:val="24"/>
          <w:szCs w:val="24"/>
          <w:lang w:val="en-US"/>
        </w:rPr>
        <w:t>0,27325</w:t>
      </w:r>
      <w:r w:rsidRPr="00122C9C">
        <w:rPr>
          <w:rFonts w:ascii="Times New Roman" w:hAnsi="Times New Roman" w:cs="Times New Roman"/>
          <w:sz w:val="24"/>
          <w:szCs w:val="24"/>
        </w:rPr>
        <w:t>. Kesimpulannya adalah nilai rata-r</w:t>
      </w:r>
      <w:r w:rsidR="00114F3B" w:rsidRPr="00122C9C">
        <w:rPr>
          <w:rFonts w:ascii="Times New Roman" w:hAnsi="Times New Roman" w:cs="Times New Roman"/>
          <w:sz w:val="24"/>
          <w:szCs w:val="24"/>
        </w:rPr>
        <w:t xml:space="preserve">ata data merupakan representasi yang baik dari keseluruhan data, karena nilai rata-rata data cenderung lebih besar dari standar deviasinya. Hal ini terjadi karena standar deviasi yakni </w:t>
      </w:r>
      <w:r w:rsidR="00114F3B" w:rsidRPr="00122C9C">
        <w:rPr>
          <w:rFonts w:ascii="Times New Roman" w:hAnsi="Times New Roman" w:cs="Times New Roman"/>
          <w:sz w:val="24"/>
          <w:szCs w:val="24"/>
        </w:rPr>
        <w:lastRenderedPageBreak/>
        <w:t>ukuran penyimpangan data, jadi menunjukkan bahwa penyebaran data berada dalam kisaran normal.</w:t>
      </w:r>
    </w:p>
    <w:p w:rsidR="00114F3B" w:rsidRPr="00114F3B" w:rsidRDefault="00114F3B" w:rsidP="00A53401">
      <w:pPr>
        <w:pStyle w:val="ListParagraph"/>
        <w:numPr>
          <w:ilvl w:val="0"/>
          <w:numId w:val="5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 xml:space="preserve">Variabel independen kedua adalah </w:t>
      </w:r>
      <w:r w:rsidRPr="00114F3B">
        <w:rPr>
          <w:rFonts w:ascii="Times New Roman" w:hAnsi="Times New Roman" w:cs="Times New Roman"/>
          <w:i/>
          <w:sz w:val="24"/>
          <w:szCs w:val="24"/>
          <w:lang w:val="en-US"/>
        </w:rPr>
        <w:t>political cost</w:t>
      </w:r>
      <w:r>
        <w:rPr>
          <w:rFonts w:ascii="Times New Roman" w:hAnsi="Times New Roman" w:cs="Times New Roman"/>
          <w:sz w:val="24"/>
          <w:szCs w:val="24"/>
          <w:lang w:val="en-US"/>
        </w:rPr>
        <w:t xml:space="preserve"> memiliki nilai min</w:t>
      </w:r>
      <w:r w:rsidR="00CE68BD">
        <w:rPr>
          <w:rFonts w:ascii="Times New Roman" w:hAnsi="Times New Roman" w:cs="Times New Roman"/>
          <w:sz w:val="24"/>
          <w:szCs w:val="24"/>
          <w:lang w:val="en-US"/>
        </w:rPr>
        <w:t>imum dan maksimum sebesar 12,70 dan 27,78</w:t>
      </w:r>
      <w:r>
        <w:rPr>
          <w:rFonts w:ascii="Times New Roman" w:hAnsi="Times New Roman" w:cs="Times New Roman"/>
          <w:sz w:val="24"/>
          <w:szCs w:val="24"/>
          <w:lang w:val="en-US"/>
        </w:rPr>
        <w:t xml:space="preserve"> serta nilai rata-rata (</w:t>
      </w:r>
      <w:r w:rsidRPr="00685BA6">
        <w:rPr>
          <w:rFonts w:ascii="Times New Roman" w:hAnsi="Times New Roman" w:cs="Times New Roman"/>
          <w:i/>
          <w:sz w:val="24"/>
          <w:szCs w:val="24"/>
          <w:lang w:val="en-US"/>
        </w:rPr>
        <w:t>mean</w:t>
      </w:r>
      <w:r>
        <w:rPr>
          <w:rFonts w:ascii="Times New Roman" w:hAnsi="Times New Roman" w:cs="Times New Roman"/>
          <w:sz w:val="24"/>
          <w:szCs w:val="24"/>
          <w:lang w:val="en-US"/>
        </w:rPr>
        <w:t>)</w:t>
      </w:r>
      <w:r w:rsidR="00CE68BD">
        <w:rPr>
          <w:rFonts w:ascii="Times New Roman" w:hAnsi="Times New Roman" w:cs="Times New Roman"/>
          <w:sz w:val="24"/>
          <w:szCs w:val="24"/>
          <w:lang w:val="en-US"/>
        </w:rPr>
        <w:t xml:space="preserve"> dan standar deviasinya 20,1663 dan 3,18357</w:t>
      </w:r>
      <w:r>
        <w:rPr>
          <w:rFonts w:ascii="Times New Roman" w:hAnsi="Times New Roman" w:cs="Times New Roman"/>
          <w:sz w:val="24"/>
          <w:szCs w:val="24"/>
          <w:lang w:val="en-US"/>
        </w:rPr>
        <w:t>. Kesimpulannya adalah nilai rata-rata data merupakan representasi yang baik dari keseluruhan data, karena nilai rata-rata data cenderung lebih besar dari standar deviasinya. Hal ini terjadi karena standar deviasi yakni ukuran penyimpangan data, jadi menunjukkan bahwa penyebaran data berada dalam kisaran normal.</w:t>
      </w:r>
    </w:p>
    <w:p w:rsidR="00114F3B" w:rsidRPr="001F5C6A" w:rsidRDefault="00114F3B" w:rsidP="00A53401">
      <w:pPr>
        <w:pStyle w:val="ListParagraph"/>
        <w:numPr>
          <w:ilvl w:val="0"/>
          <w:numId w:val="56"/>
        </w:numPr>
        <w:spacing w:line="480" w:lineRule="auto"/>
        <w:ind w:left="1276" w:hanging="425"/>
        <w:jc w:val="both"/>
        <w:rPr>
          <w:rFonts w:ascii="Times New Roman" w:hAnsi="Times New Roman" w:cs="Times New Roman"/>
          <w:sz w:val="24"/>
          <w:szCs w:val="24"/>
        </w:rPr>
      </w:pPr>
      <w:r w:rsidRPr="001F5C6A">
        <w:rPr>
          <w:rFonts w:ascii="Times New Roman" w:hAnsi="Times New Roman" w:cs="Times New Roman"/>
          <w:sz w:val="24"/>
          <w:szCs w:val="24"/>
          <w:lang w:val="en-US"/>
        </w:rPr>
        <w:t xml:space="preserve">Variabel independen ketiga adalah </w:t>
      </w:r>
      <w:r w:rsidRPr="001F5C6A">
        <w:rPr>
          <w:rFonts w:ascii="Times New Roman" w:hAnsi="Times New Roman" w:cs="Times New Roman"/>
          <w:i/>
          <w:sz w:val="24"/>
          <w:szCs w:val="24"/>
          <w:lang w:val="en-US"/>
        </w:rPr>
        <w:t>financial distress</w:t>
      </w:r>
      <w:r w:rsidRPr="001F5C6A">
        <w:rPr>
          <w:rFonts w:ascii="Times New Roman" w:hAnsi="Times New Roman" w:cs="Times New Roman"/>
          <w:sz w:val="24"/>
          <w:szCs w:val="24"/>
          <w:lang w:val="en-US"/>
        </w:rPr>
        <w:t xml:space="preserve"> memiliki nilai min</w:t>
      </w:r>
      <w:r w:rsidR="00E94003" w:rsidRPr="001F5C6A">
        <w:rPr>
          <w:rFonts w:ascii="Times New Roman" w:hAnsi="Times New Roman" w:cs="Times New Roman"/>
          <w:sz w:val="24"/>
          <w:szCs w:val="24"/>
          <w:lang w:val="en-US"/>
        </w:rPr>
        <w:t>im</w:t>
      </w:r>
      <w:r w:rsidR="00CE68BD">
        <w:rPr>
          <w:rFonts w:ascii="Times New Roman" w:hAnsi="Times New Roman" w:cs="Times New Roman"/>
          <w:sz w:val="24"/>
          <w:szCs w:val="24"/>
          <w:lang w:val="en-US"/>
        </w:rPr>
        <w:t>um dan maksimum sebesar 1,04 dan 71,32</w:t>
      </w:r>
      <w:r w:rsidRPr="001F5C6A">
        <w:rPr>
          <w:rFonts w:ascii="Times New Roman" w:hAnsi="Times New Roman" w:cs="Times New Roman"/>
          <w:sz w:val="24"/>
          <w:szCs w:val="24"/>
          <w:lang w:val="en-US"/>
        </w:rPr>
        <w:t xml:space="preserve"> serta nilai rata-rata (</w:t>
      </w:r>
      <w:r w:rsidRPr="001F5C6A">
        <w:rPr>
          <w:rFonts w:ascii="Times New Roman" w:hAnsi="Times New Roman" w:cs="Times New Roman"/>
          <w:i/>
          <w:sz w:val="24"/>
          <w:szCs w:val="24"/>
          <w:lang w:val="en-US"/>
        </w:rPr>
        <w:t>mean</w:t>
      </w:r>
      <w:r w:rsidRPr="001F5C6A">
        <w:rPr>
          <w:rFonts w:ascii="Times New Roman" w:hAnsi="Times New Roman" w:cs="Times New Roman"/>
          <w:sz w:val="24"/>
          <w:szCs w:val="24"/>
          <w:lang w:val="en-US"/>
        </w:rPr>
        <w:t>)</w:t>
      </w:r>
      <w:r w:rsidR="00CE68BD">
        <w:rPr>
          <w:rFonts w:ascii="Times New Roman" w:hAnsi="Times New Roman" w:cs="Times New Roman"/>
          <w:sz w:val="24"/>
          <w:szCs w:val="24"/>
          <w:lang w:val="en-US"/>
        </w:rPr>
        <w:t xml:space="preserve"> dan standar deviasinya 3,2154 dan 6,29688</w:t>
      </w:r>
      <w:r w:rsidRPr="001F5C6A">
        <w:rPr>
          <w:rFonts w:ascii="Times New Roman" w:hAnsi="Times New Roman" w:cs="Times New Roman"/>
          <w:sz w:val="24"/>
          <w:szCs w:val="24"/>
          <w:lang w:val="en-US"/>
        </w:rPr>
        <w:t>. Kesimpulannya adalah nilai rata-rata data</w:t>
      </w:r>
      <w:r w:rsidR="001F5C6A" w:rsidRPr="001F5C6A">
        <w:rPr>
          <w:rFonts w:ascii="Times New Roman" w:hAnsi="Times New Roman" w:cs="Times New Roman"/>
          <w:sz w:val="24"/>
          <w:szCs w:val="24"/>
          <w:lang w:val="en-US"/>
        </w:rPr>
        <w:t xml:space="preserve"> tidak mewakili secara akurat seluruh data, </w:t>
      </w:r>
      <w:r w:rsidRPr="001F5C6A">
        <w:rPr>
          <w:rFonts w:ascii="Times New Roman" w:hAnsi="Times New Roman" w:cs="Times New Roman"/>
          <w:sz w:val="24"/>
          <w:szCs w:val="24"/>
          <w:lang w:val="en-US"/>
        </w:rPr>
        <w:t xml:space="preserve"> karena nilai rata</w:t>
      </w:r>
      <w:r w:rsidR="001F5C6A">
        <w:rPr>
          <w:rFonts w:ascii="Times New Roman" w:hAnsi="Times New Roman" w:cs="Times New Roman"/>
          <w:sz w:val="24"/>
          <w:szCs w:val="24"/>
          <w:lang w:val="en-US"/>
        </w:rPr>
        <w:t xml:space="preserve">-rata </w:t>
      </w:r>
      <w:r w:rsidR="001F5C6A" w:rsidRPr="001F5C6A">
        <w:rPr>
          <w:rFonts w:ascii="Times New Roman" w:hAnsi="Times New Roman" w:cs="Times New Roman"/>
          <w:sz w:val="24"/>
          <w:szCs w:val="24"/>
          <w:lang w:val="en-US"/>
        </w:rPr>
        <w:t>cenderung lebih rendah</w:t>
      </w:r>
      <w:r w:rsidRPr="001F5C6A">
        <w:rPr>
          <w:rFonts w:ascii="Times New Roman" w:hAnsi="Times New Roman" w:cs="Times New Roman"/>
          <w:sz w:val="24"/>
          <w:szCs w:val="24"/>
          <w:lang w:val="en-US"/>
        </w:rPr>
        <w:t xml:space="preserve"> dari standar deviasinya. </w:t>
      </w:r>
      <w:r w:rsidR="001F5C6A" w:rsidRPr="001F5C6A">
        <w:rPr>
          <w:rFonts w:ascii="Times New Roman" w:hAnsi="Times New Roman" w:cs="Times New Roman"/>
          <w:sz w:val="24"/>
          <w:szCs w:val="24"/>
          <w:lang w:val="en-US"/>
        </w:rPr>
        <w:t xml:space="preserve">Fenomena ini </w:t>
      </w:r>
      <w:r w:rsidRPr="001F5C6A">
        <w:rPr>
          <w:rFonts w:ascii="Times New Roman" w:hAnsi="Times New Roman" w:cs="Times New Roman"/>
          <w:sz w:val="24"/>
          <w:szCs w:val="24"/>
          <w:lang w:val="en-US"/>
        </w:rPr>
        <w:t xml:space="preserve">terjadi karena standar deviasi </w:t>
      </w:r>
      <w:r w:rsidR="001F5C6A">
        <w:rPr>
          <w:rFonts w:ascii="Times New Roman" w:hAnsi="Times New Roman" w:cs="Times New Roman"/>
          <w:sz w:val="24"/>
          <w:szCs w:val="24"/>
          <w:lang w:val="en-US"/>
        </w:rPr>
        <w:t>mencerminkan tingkat penyimpangan data, sehingga menunjukkan bahwa distribusi data kurang homogen atau tidak merata.</w:t>
      </w:r>
    </w:p>
    <w:p w:rsidR="001F5C6A" w:rsidRPr="001F5C6A" w:rsidRDefault="001F5C6A" w:rsidP="00A53401">
      <w:pPr>
        <w:pStyle w:val="ListParagraph"/>
        <w:numPr>
          <w:ilvl w:val="0"/>
          <w:numId w:val="5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 xml:space="preserve">Variabel independen keempat adalah risiko litigasi </w:t>
      </w:r>
      <w:r w:rsidRPr="001F5C6A">
        <w:rPr>
          <w:rFonts w:ascii="Times New Roman" w:hAnsi="Times New Roman" w:cs="Times New Roman"/>
          <w:sz w:val="24"/>
          <w:szCs w:val="24"/>
          <w:lang w:val="en-US"/>
        </w:rPr>
        <w:t xml:space="preserve">memiliki nilai minimum dan maksimum sebesar </w:t>
      </w:r>
      <w:r w:rsidR="00CE68BD">
        <w:rPr>
          <w:rFonts w:ascii="Times New Roman" w:hAnsi="Times New Roman" w:cs="Times New Roman"/>
          <w:sz w:val="24"/>
          <w:szCs w:val="24"/>
          <w:lang w:val="en-US"/>
        </w:rPr>
        <w:t>1,01</w:t>
      </w:r>
      <w:r w:rsidRPr="001F5C6A">
        <w:rPr>
          <w:rFonts w:ascii="Times New Roman" w:hAnsi="Times New Roman" w:cs="Times New Roman"/>
          <w:sz w:val="24"/>
          <w:szCs w:val="24"/>
          <w:lang w:val="en-US"/>
        </w:rPr>
        <w:t xml:space="preserve"> dan </w:t>
      </w:r>
      <w:r w:rsidR="00CE68BD">
        <w:rPr>
          <w:rFonts w:ascii="Times New Roman" w:hAnsi="Times New Roman" w:cs="Times New Roman"/>
          <w:sz w:val="24"/>
          <w:szCs w:val="24"/>
          <w:lang w:val="en-US"/>
        </w:rPr>
        <w:t>162,19</w:t>
      </w:r>
      <w:r w:rsidRPr="001F5C6A">
        <w:rPr>
          <w:rFonts w:ascii="Times New Roman" w:hAnsi="Times New Roman" w:cs="Times New Roman"/>
          <w:sz w:val="24"/>
          <w:szCs w:val="24"/>
          <w:lang w:val="en-US"/>
        </w:rPr>
        <w:t xml:space="preserve"> serta nilai rata-rata (</w:t>
      </w:r>
      <w:r w:rsidRPr="001F5C6A">
        <w:rPr>
          <w:rFonts w:ascii="Times New Roman" w:hAnsi="Times New Roman" w:cs="Times New Roman"/>
          <w:i/>
          <w:sz w:val="24"/>
          <w:szCs w:val="24"/>
          <w:lang w:val="en-US"/>
        </w:rPr>
        <w:t>mean</w:t>
      </w:r>
      <w:r w:rsidR="00CE68BD">
        <w:rPr>
          <w:rFonts w:ascii="Times New Roman" w:hAnsi="Times New Roman" w:cs="Times New Roman"/>
          <w:sz w:val="24"/>
          <w:szCs w:val="24"/>
          <w:lang w:val="en-US"/>
        </w:rPr>
        <w:t>) dan standar deviasinya 5,0431</w:t>
      </w:r>
      <w:r w:rsidRPr="001F5C6A">
        <w:rPr>
          <w:rFonts w:ascii="Times New Roman" w:hAnsi="Times New Roman" w:cs="Times New Roman"/>
          <w:sz w:val="24"/>
          <w:szCs w:val="24"/>
          <w:lang w:val="en-US"/>
        </w:rPr>
        <w:t xml:space="preserve"> dan</w:t>
      </w:r>
      <w:r w:rsidR="00E1076B">
        <w:rPr>
          <w:rFonts w:ascii="Times New Roman" w:hAnsi="Times New Roman" w:cs="Times New Roman"/>
          <w:sz w:val="24"/>
          <w:szCs w:val="24"/>
          <w:lang w:val="en-US"/>
        </w:rPr>
        <w:t xml:space="preserve"> 14,32540</w:t>
      </w:r>
      <w:r w:rsidRPr="001F5C6A">
        <w:rPr>
          <w:rFonts w:ascii="Times New Roman" w:hAnsi="Times New Roman" w:cs="Times New Roman"/>
          <w:sz w:val="24"/>
          <w:szCs w:val="24"/>
          <w:lang w:val="en-US"/>
        </w:rPr>
        <w:t>. Kesimpulannya adalah nilai rata-rata data tidak mewakili secara akurat seluruh data,  karena nilai rata</w:t>
      </w:r>
      <w:r>
        <w:rPr>
          <w:rFonts w:ascii="Times New Roman" w:hAnsi="Times New Roman" w:cs="Times New Roman"/>
          <w:sz w:val="24"/>
          <w:szCs w:val="24"/>
          <w:lang w:val="en-US"/>
        </w:rPr>
        <w:t xml:space="preserve">-rata </w:t>
      </w:r>
      <w:r w:rsidRPr="001F5C6A">
        <w:rPr>
          <w:rFonts w:ascii="Times New Roman" w:hAnsi="Times New Roman" w:cs="Times New Roman"/>
          <w:sz w:val="24"/>
          <w:szCs w:val="24"/>
          <w:lang w:val="en-US"/>
        </w:rPr>
        <w:t xml:space="preserve">cenderung lebih rendah </w:t>
      </w:r>
      <w:r w:rsidRPr="001F5C6A">
        <w:rPr>
          <w:rFonts w:ascii="Times New Roman" w:hAnsi="Times New Roman" w:cs="Times New Roman"/>
          <w:sz w:val="24"/>
          <w:szCs w:val="24"/>
          <w:lang w:val="en-US"/>
        </w:rPr>
        <w:lastRenderedPageBreak/>
        <w:t xml:space="preserve">dari standar deviasinya. Fenomena ini terjadi karena standar deviasi </w:t>
      </w:r>
      <w:r>
        <w:rPr>
          <w:rFonts w:ascii="Times New Roman" w:hAnsi="Times New Roman" w:cs="Times New Roman"/>
          <w:sz w:val="24"/>
          <w:szCs w:val="24"/>
          <w:lang w:val="en-US"/>
        </w:rPr>
        <w:t>mencerminkan tingkat penyimpangan data, sehingga menunjukkan bahwa distribusi data kurang homogen atau tidak merata.</w:t>
      </w:r>
    </w:p>
    <w:p w:rsidR="00E03AE5" w:rsidRPr="00E1076B" w:rsidRDefault="00586198" w:rsidP="00E1076B">
      <w:pPr>
        <w:pStyle w:val="ListParagraph"/>
        <w:numPr>
          <w:ilvl w:val="0"/>
          <w:numId w:val="5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Hasil analisis pada variabel konservatisme akuntansi (Y) memiliki nilai minimum</w:t>
      </w:r>
      <w:r w:rsidR="00E1076B">
        <w:rPr>
          <w:rFonts w:ascii="Times New Roman" w:hAnsi="Times New Roman" w:cs="Times New Roman"/>
          <w:sz w:val="24"/>
          <w:szCs w:val="24"/>
          <w:lang w:val="en-US"/>
        </w:rPr>
        <w:t xml:space="preserve"> dan maksimum sebesar 16,00 dan 18,93</w:t>
      </w:r>
      <w:r>
        <w:rPr>
          <w:rFonts w:ascii="Times New Roman" w:hAnsi="Times New Roman" w:cs="Times New Roman"/>
          <w:sz w:val="24"/>
          <w:szCs w:val="24"/>
          <w:lang w:val="en-US"/>
        </w:rPr>
        <w:t xml:space="preserve"> serta nilai rata-rata (</w:t>
      </w:r>
      <w:r w:rsidRPr="00586198">
        <w:rPr>
          <w:rFonts w:ascii="Times New Roman" w:hAnsi="Times New Roman" w:cs="Times New Roman"/>
          <w:i/>
          <w:sz w:val="24"/>
          <w:szCs w:val="24"/>
          <w:lang w:val="en-US"/>
        </w:rPr>
        <w:t>mean</w:t>
      </w:r>
      <w:r>
        <w:rPr>
          <w:rFonts w:ascii="Times New Roman" w:hAnsi="Times New Roman" w:cs="Times New Roman"/>
          <w:sz w:val="24"/>
          <w:szCs w:val="24"/>
          <w:lang w:val="en-US"/>
        </w:rPr>
        <w:t>) da</w:t>
      </w:r>
      <w:r w:rsidR="00E1076B">
        <w:rPr>
          <w:rFonts w:ascii="Times New Roman" w:hAnsi="Times New Roman" w:cs="Times New Roman"/>
          <w:sz w:val="24"/>
          <w:szCs w:val="24"/>
          <w:lang w:val="en-US"/>
        </w:rPr>
        <w:t>n standar deviasinya 17,4975 dan 0,87445</w:t>
      </w:r>
      <w:r>
        <w:rPr>
          <w:rFonts w:ascii="Times New Roman" w:hAnsi="Times New Roman" w:cs="Times New Roman"/>
          <w:sz w:val="24"/>
          <w:szCs w:val="24"/>
          <w:lang w:val="en-US"/>
        </w:rPr>
        <w:t>.</w:t>
      </w:r>
      <w:r w:rsidR="00133BB7">
        <w:rPr>
          <w:rFonts w:ascii="Times New Roman" w:hAnsi="Times New Roman" w:cs="Times New Roman"/>
          <w:sz w:val="24"/>
          <w:szCs w:val="24"/>
          <w:lang w:val="en-US"/>
        </w:rPr>
        <w:t xml:space="preserve"> </w:t>
      </w:r>
      <w:r w:rsidR="0092283E" w:rsidRPr="001F5C6A">
        <w:rPr>
          <w:rFonts w:ascii="Times New Roman" w:hAnsi="Times New Roman" w:cs="Times New Roman"/>
          <w:sz w:val="24"/>
          <w:szCs w:val="24"/>
          <w:lang w:val="en-US"/>
        </w:rPr>
        <w:t xml:space="preserve">Kesimpulannya adalah </w:t>
      </w:r>
      <w:r w:rsidR="00E1076B">
        <w:rPr>
          <w:rFonts w:ascii="Times New Roman" w:hAnsi="Times New Roman" w:cs="Times New Roman"/>
          <w:sz w:val="24"/>
          <w:szCs w:val="24"/>
          <w:lang w:val="en-US"/>
        </w:rPr>
        <w:t>nilai rata-rata data merupakan representasi yang baik dari keseluruhan data, karena nilai rata-rata data cenderung lebih besar dari standar deviasinya. Hal ini terjadi karena standar deviasi yakni ukuran penyimpangan data, jadi menunjukkan bahwa penyebaran data berada dalam kisaran normal.</w:t>
      </w:r>
    </w:p>
    <w:p w:rsidR="004E77AD" w:rsidRPr="00BB65B8" w:rsidRDefault="004E77AD" w:rsidP="0015074E">
      <w:pPr>
        <w:pStyle w:val="ListParagraph"/>
        <w:numPr>
          <w:ilvl w:val="0"/>
          <w:numId w:val="44"/>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lang w:val="en-US"/>
        </w:rPr>
        <w:t>Hasil Uji Asumsi Klasik</w:t>
      </w:r>
    </w:p>
    <w:p w:rsidR="00BB65B8" w:rsidRPr="00BB65B8" w:rsidRDefault="00BB65B8" w:rsidP="00BB65B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Suatu model regresi yang baik adalah yang memenuhi asumsi klasik yaitu uji normalitas, multikolenieritas, autokorelasi, dan heteroskedastisitas sebelum dilakukan uji hipotesis. </w:t>
      </w:r>
    </w:p>
    <w:p w:rsidR="00367D96" w:rsidRPr="00131214" w:rsidRDefault="00367D96" w:rsidP="00C2370B">
      <w:pPr>
        <w:pStyle w:val="ListParagraph"/>
        <w:numPr>
          <w:ilvl w:val="0"/>
          <w:numId w:val="49"/>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lang w:val="en-US"/>
        </w:rPr>
        <w:t>Hasil Uji Normalitas</w:t>
      </w:r>
    </w:p>
    <w:p w:rsidR="005F21E6" w:rsidRPr="0060361B" w:rsidRDefault="00DC716A" w:rsidP="0060361B">
      <w:pPr>
        <w:pStyle w:val="ListParagraph"/>
        <w:spacing w:line="480" w:lineRule="auto"/>
        <w:ind w:left="1276" w:firstLine="567"/>
        <w:jc w:val="both"/>
        <w:rPr>
          <w:rFonts w:ascii="Times New Roman" w:hAnsi="Times New Roman"/>
          <w:sz w:val="24"/>
          <w:szCs w:val="24"/>
          <w:lang w:val="en-US"/>
        </w:rPr>
      </w:pPr>
      <w:r>
        <w:rPr>
          <w:rFonts w:ascii="Times New Roman" w:hAnsi="Times New Roman" w:cs="Times New Roman"/>
          <w:sz w:val="24"/>
          <w:szCs w:val="24"/>
          <w:lang w:val="en-US"/>
        </w:rPr>
        <w:t>Uji normalitas bertujuan untuk menguji apakah dalam model regresi, variabel pengganggu atau residual memiliki distribusi normal. Ada dua cara untuk mendeteksi apakah resid</w:t>
      </w:r>
      <w:r w:rsidR="00776493">
        <w:rPr>
          <w:rFonts w:ascii="Times New Roman" w:hAnsi="Times New Roman" w:cs="Times New Roman"/>
          <w:sz w:val="24"/>
          <w:szCs w:val="24"/>
          <w:lang w:val="en-US"/>
        </w:rPr>
        <w:t xml:space="preserve">ual terdistribusi normal </w:t>
      </w:r>
      <w:r>
        <w:rPr>
          <w:rFonts w:ascii="Times New Roman" w:hAnsi="Times New Roman" w:cs="Times New Roman"/>
          <w:sz w:val="24"/>
          <w:szCs w:val="24"/>
          <w:lang w:val="en-US"/>
        </w:rPr>
        <w:t xml:space="preserve">atau tidak yaitu dengan analisis grafik normal </w:t>
      </w:r>
      <w:r w:rsidRPr="00FF6230">
        <w:rPr>
          <w:rFonts w:ascii="Times New Roman" w:hAnsi="Times New Roman" w:cs="Times New Roman"/>
          <w:i/>
          <w:sz w:val="24"/>
          <w:szCs w:val="24"/>
          <w:lang w:val="en-US"/>
        </w:rPr>
        <w:t>probability plot</w:t>
      </w:r>
      <w:r>
        <w:rPr>
          <w:rFonts w:ascii="Times New Roman" w:hAnsi="Times New Roman" w:cs="Times New Roman"/>
          <w:sz w:val="24"/>
          <w:szCs w:val="24"/>
          <w:lang w:val="en-US"/>
        </w:rPr>
        <w:t xml:space="preserve"> dan analisis statistik non-parametrik </w:t>
      </w:r>
      <w:r w:rsidRPr="00DC716A">
        <w:rPr>
          <w:rFonts w:ascii="Times New Roman" w:hAnsi="Times New Roman" w:cs="Times New Roman"/>
          <w:i/>
          <w:sz w:val="24"/>
          <w:szCs w:val="24"/>
          <w:lang w:val="en-US"/>
        </w:rPr>
        <w:t>One</w:t>
      </w:r>
      <w:r>
        <w:rPr>
          <w:rFonts w:ascii="Times New Roman" w:hAnsi="Times New Roman" w:cs="Times New Roman"/>
          <w:sz w:val="24"/>
          <w:szCs w:val="24"/>
          <w:lang w:val="en-US"/>
        </w:rPr>
        <w:t>-</w:t>
      </w:r>
      <w:r w:rsidRPr="00DC716A">
        <w:rPr>
          <w:rFonts w:ascii="Times New Roman" w:hAnsi="Times New Roman" w:cs="Times New Roman"/>
          <w:i/>
          <w:sz w:val="24"/>
          <w:szCs w:val="24"/>
          <w:lang w:val="en-US"/>
        </w:rPr>
        <w:t>Sample Kolmogorov</w:t>
      </w:r>
      <w:r>
        <w:rPr>
          <w:rFonts w:ascii="Times New Roman" w:hAnsi="Times New Roman" w:cs="Times New Roman"/>
          <w:sz w:val="24"/>
          <w:szCs w:val="24"/>
          <w:lang w:val="en-US"/>
        </w:rPr>
        <w:t>-</w:t>
      </w:r>
      <w:r w:rsidRPr="00DC716A">
        <w:rPr>
          <w:rFonts w:ascii="Times New Roman" w:hAnsi="Times New Roman" w:cs="Times New Roman"/>
          <w:i/>
          <w:sz w:val="24"/>
          <w:szCs w:val="24"/>
          <w:lang w:val="en-US"/>
        </w:rPr>
        <w:t>Smirnov</w:t>
      </w:r>
      <w:r>
        <w:rPr>
          <w:rFonts w:ascii="Times New Roman" w:hAnsi="Times New Roman" w:cs="Times New Roman"/>
          <w:sz w:val="24"/>
          <w:szCs w:val="24"/>
          <w:lang w:val="en-US"/>
        </w:rPr>
        <w:t xml:space="preserve"> (K-S)</w:t>
      </w:r>
      <w:r w:rsidR="0039755D">
        <w:rPr>
          <w:rFonts w:ascii="Times New Roman" w:hAnsi="Times New Roman" w:cs="Times New Roman"/>
          <w:sz w:val="24"/>
          <w:szCs w:val="24"/>
          <w:lang w:val="en-US"/>
        </w:rPr>
        <w:t>.</w:t>
      </w:r>
      <w:r w:rsidR="00133BB7">
        <w:rPr>
          <w:rFonts w:ascii="Times New Roman" w:hAnsi="Times New Roman" w:cs="Times New Roman"/>
          <w:sz w:val="24"/>
          <w:szCs w:val="24"/>
          <w:lang w:val="en-US"/>
        </w:rPr>
        <w:t xml:space="preserve"> </w:t>
      </w:r>
      <w:r w:rsidR="0060361B" w:rsidRPr="00646316">
        <w:rPr>
          <w:rFonts w:ascii="Times New Roman" w:hAnsi="Times New Roman"/>
          <w:sz w:val="24"/>
          <w:szCs w:val="24"/>
          <w:lang w:val="en-US"/>
        </w:rPr>
        <w:t>Ketent</w:t>
      </w:r>
      <w:r w:rsidR="0060361B">
        <w:rPr>
          <w:rFonts w:ascii="Times New Roman" w:hAnsi="Times New Roman"/>
          <w:sz w:val="24"/>
          <w:szCs w:val="24"/>
          <w:lang w:val="en-US"/>
        </w:rPr>
        <w:t>u</w:t>
      </w:r>
      <w:r w:rsidR="0060361B" w:rsidRPr="00646316">
        <w:rPr>
          <w:rFonts w:ascii="Times New Roman" w:hAnsi="Times New Roman"/>
          <w:sz w:val="24"/>
          <w:szCs w:val="24"/>
          <w:lang w:val="en-US"/>
        </w:rPr>
        <w:t>an</w:t>
      </w:r>
      <w:r w:rsidR="00133BB7">
        <w:rPr>
          <w:rFonts w:ascii="Times New Roman" w:hAnsi="Times New Roman"/>
          <w:sz w:val="24"/>
          <w:szCs w:val="24"/>
          <w:lang w:val="en-US"/>
        </w:rPr>
        <w:t xml:space="preserve"> </w:t>
      </w:r>
      <w:r w:rsidR="0060361B" w:rsidRPr="00646316">
        <w:rPr>
          <w:rFonts w:ascii="Times New Roman" w:hAnsi="Times New Roman"/>
          <w:sz w:val="24"/>
          <w:szCs w:val="24"/>
          <w:lang w:val="en-US"/>
        </w:rPr>
        <w:t>pengambi</w:t>
      </w:r>
      <w:r w:rsidR="0060361B">
        <w:rPr>
          <w:rFonts w:ascii="Times New Roman" w:hAnsi="Times New Roman"/>
          <w:sz w:val="24"/>
          <w:szCs w:val="24"/>
          <w:lang w:val="en-US"/>
        </w:rPr>
        <w:t>l</w:t>
      </w:r>
      <w:r w:rsidR="0060361B" w:rsidRPr="00646316">
        <w:rPr>
          <w:rFonts w:ascii="Times New Roman" w:hAnsi="Times New Roman"/>
          <w:sz w:val="24"/>
          <w:szCs w:val="24"/>
          <w:lang w:val="en-US"/>
        </w:rPr>
        <w:t>an keputus</w:t>
      </w:r>
      <w:r w:rsidR="0060361B">
        <w:rPr>
          <w:rFonts w:ascii="Times New Roman" w:hAnsi="Times New Roman"/>
          <w:sz w:val="24"/>
          <w:szCs w:val="24"/>
          <w:lang w:val="en-US"/>
        </w:rPr>
        <w:t>a</w:t>
      </w:r>
      <w:r w:rsidR="0060361B" w:rsidRPr="00646316">
        <w:rPr>
          <w:rFonts w:ascii="Times New Roman" w:hAnsi="Times New Roman"/>
          <w:sz w:val="24"/>
          <w:szCs w:val="24"/>
          <w:lang w:val="en-US"/>
        </w:rPr>
        <w:t xml:space="preserve">n </w:t>
      </w:r>
      <w:r w:rsidR="0060361B">
        <w:rPr>
          <w:rFonts w:ascii="Times New Roman" w:hAnsi="Times New Roman"/>
          <w:sz w:val="24"/>
          <w:szCs w:val="24"/>
          <w:lang w:val="en-US"/>
        </w:rPr>
        <w:t>di</w:t>
      </w:r>
      <w:r w:rsidR="0060361B" w:rsidRPr="00646316">
        <w:rPr>
          <w:rFonts w:ascii="Times New Roman" w:hAnsi="Times New Roman"/>
          <w:sz w:val="24"/>
          <w:szCs w:val="24"/>
          <w:lang w:val="en-US"/>
        </w:rPr>
        <w:t xml:space="preserve"> uji </w:t>
      </w:r>
      <w:r w:rsidR="0060361B" w:rsidRPr="00B928DF">
        <w:rPr>
          <w:rFonts w:ascii="Times New Roman" w:hAnsi="Times New Roman"/>
          <w:i/>
          <w:iCs/>
          <w:sz w:val="24"/>
          <w:szCs w:val="24"/>
          <w:lang w:val="en-US"/>
        </w:rPr>
        <w:t>Ko</w:t>
      </w:r>
      <w:r w:rsidR="0060361B">
        <w:rPr>
          <w:rFonts w:ascii="Times New Roman" w:hAnsi="Times New Roman"/>
          <w:i/>
          <w:iCs/>
          <w:sz w:val="24"/>
          <w:szCs w:val="24"/>
          <w:lang w:val="en-US"/>
        </w:rPr>
        <w:t>I</w:t>
      </w:r>
      <w:r w:rsidR="0060361B" w:rsidRPr="00B928DF">
        <w:rPr>
          <w:rFonts w:ascii="Times New Roman" w:hAnsi="Times New Roman"/>
          <w:i/>
          <w:iCs/>
          <w:sz w:val="24"/>
          <w:szCs w:val="24"/>
          <w:lang w:val="en-US"/>
        </w:rPr>
        <w:t>mogorov</w:t>
      </w:r>
      <w:r w:rsidR="0060361B">
        <w:rPr>
          <w:rFonts w:ascii="Times New Roman" w:hAnsi="Times New Roman"/>
          <w:i/>
          <w:iCs/>
          <w:sz w:val="24"/>
          <w:szCs w:val="24"/>
          <w:lang w:val="en-US"/>
        </w:rPr>
        <w:t>-</w:t>
      </w:r>
      <w:r w:rsidR="0060361B" w:rsidRPr="00B928DF">
        <w:rPr>
          <w:rFonts w:ascii="Times New Roman" w:hAnsi="Times New Roman"/>
          <w:i/>
          <w:iCs/>
          <w:sz w:val="24"/>
          <w:szCs w:val="24"/>
          <w:lang w:val="en-US"/>
        </w:rPr>
        <w:t>Smirnov</w:t>
      </w:r>
      <w:r w:rsidR="0060361B" w:rsidRPr="00646316">
        <w:rPr>
          <w:rFonts w:ascii="Times New Roman" w:hAnsi="Times New Roman"/>
          <w:sz w:val="24"/>
          <w:szCs w:val="24"/>
          <w:lang w:val="en-US"/>
        </w:rPr>
        <w:t xml:space="preserve"> ada</w:t>
      </w:r>
      <w:r w:rsidR="0060361B">
        <w:rPr>
          <w:rFonts w:ascii="Times New Roman" w:hAnsi="Times New Roman"/>
          <w:sz w:val="24"/>
          <w:szCs w:val="24"/>
          <w:lang w:val="en-US"/>
        </w:rPr>
        <w:t>l</w:t>
      </w:r>
      <w:r w:rsidR="0060361B" w:rsidRPr="00646316">
        <w:rPr>
          <w:rFonts w:ascii="Times New Roman" w:hAnsi="Times New Roman"/>
          <w:sz w:val="24"/>
          <w:szCs w:val="24"/>
          <w:lang w:val="en-US"/>
        </w:rPr>
        <w:t>ah data</w:t>
      </w:r>
      <w:r w:rsidR="00133BB7">
        <w:rPr>
          <w:rFonts w:ascii="Times New Roman" w:hAnsi="Times New Roman"/>
          <w:sz w:val="24"/>
          <w:szCs w:val="24"/>
          <w:lang w:val="en-US"/>
        </w:rPr>
        <w:t xml:space="preserve"> </w:t>
      </w:r>
      <w:r w:rsidR="0060361B" w:rsidRPr="00646316">
        <w:rPr>
          <w:rFonts w:ascii="Times New Roman" w:hAnsi="Times New Roman"/>
          <w:sz w:val="24"/>
          <w:szCs w:val="24"/>
          <w:lang w:val="en-US"/>
        </w:rPr>
        <w:t>dikatakan berdistribusi norma</w:t>
      </w:r>
      <w:r w:rsidR="0060361B">
        <w:rPr>
          <w:rFonts w:ascii="Times New Roman" w:hAnsi="Times New Roman"/>
          <w:sz w:val="24"/>
          <w:szCs w:val="24"/>
          <w:lang w:val="en-US"/>
        </w:rPr>
        <w:t>l</w:t>
      </w:r>
      <w:r w:rsidR="00133BB7">
        <w:rPr>
          <w:rFonts w:ascii="Times New Roman" w:hAnsi="Times New Roman"/>
          <w:sz w:val="24"/>
          <w:szCs w:val="24"/>
          <w:lang w:val="en-US"/>
        </w:rPr>
        <w:t xml:space="preserve"> </w:t>
      </w:r>
      <w:r w:rsidR="0060361B" w:rsidRPr="00646316">
        <w:rPr>
          <w:rFonts w:ascii="Times New Roman" w:hAnsi="Times New Roman"/>
          <w:sz w:val="24"/>
          <w:szCs w:val="24"/>
          <w:lang w:val="en-US"/>
        </w:rPr>
        <w:lastRenderedPageBreak/>
        <w:t>apabi</w:t>
      </w:r>
      <w:r w:rsidR="0060361B">
        <w:rPr>
          <w:rFonts w:ascii="Times New Roman" w:hAnsi="Times New Roman"/>
          <w:sz w:val="24"/>
          <w:szCs w:val="24"/>
          <w:lang w:val="en-US"/>
        </w:rPr>
        <w:t>l</w:t>
      </w:r>
      <w:r w:rsidR="0060361B" w:rsidRPr="00646316">
        <w:rPr>
          <w:rFonts w:ascii="Times New Roman" w:hAnsi="Times New Roman"/>
          <w:sz w:val="24"/>
          <w:szCs w:val="24"/>
          <w:lang w:val="en-US"/>
        </w:rPr>
        <w:t>a memi</w:t>
      </w:r>
      <w:r w:rsidR="0060361B">
        <w:rPr>
          <w:rFonts w:ascii="Times New Roman" w:hAnsi="Times New Roman"/>
          <w:sz w:val="24"/>
          <w:szCs w:val="24"/>
          <w:lang w:val="en-US"/>
        </w:rPr>
        <w:t>l</w:t>
      </w:r>
      <w:r w:rsidR="0060361B" w:rsidRPr="00646316">
        <w:rPr>
          <w:rFonts w:ascii="Times New Roman" w:hAnsi="Times New Roman"/>
          <w:sz w:val="24"/>
          <w:szCs w:val="24"/>
          <w:lang w:val="en-US"/>
        </w:rPr>
        <w:t>iki ni</w:t>
      </w:r>
      <w:r w:rsidR="0060361B">
        <w:rPr>
          <w:rFonts w:ascii="Times New Roman" w:hAnsi="Times New Roman"/>
          <w:sz w:val="24"/>
          <w:szCs w:val="24"/>
          <w:lang w:val="en-US"/>
        </w:rPr>
        <w:t>l</w:t>
      </w:r>
      <w:r w:rsidR="0060361B" w:rsidRPr="00646316">
        <w:rPr>
          <w:rFonts w:ascii="Times New Roman" w:hAnsi="Times New Roman"/>
          <w:sz w:val="24"/>
          <w:szCs w:val="24"/>
          <w:lang w:val="en-US"/>
        </w:rPr>
        <w:t>ai signifikansi &gt;</w:t>
      </w:r>
      <w:r w:rsidR="00133BB7">
        <w:rPr>
          <w:rFonts w:ascii="Times New Roman" w:hAnsi="Times New Roman"/>
          <w:sz w:val="24"/>
          <w:szCs w:val="24"/>
          <w:lang w:val="en-US"/>
        </w:rPr>
        <w:t xml:space="preserve"> </w:t>
      </w:r>
      <w:r w:rsidR="0060361B" w:rsidRPr="00646316">
        <w:rPr>
          <w:rFonts w:ascii="Times New Roman" w:hAnsi="Times New Roman"/>
          <w:sz w:val="24"/>
          <w:szCs w:val="24"/>
          <w:lang w:val="en-US"/>
        </w:rPr>
        <w:t>0,05. Seba</w:t>
      </w:r>
      <w:r w:rsidR="0060361B">
        <w:rPr>
          <w:rFonts w:ascii="Times New Roman" w:hAnsi="Times New Roman"/>
          <w:sz w:val="24"/>
          <w:szCs w:val="24"/>
          <w:lang w:val="en-US"/>
        </w:rPr>
        <w:t>l</w:t>
      </w:r>
      <w:r w:rsidR="0060361B" w:rsidRPr="00646316">
        <w:rPr>
          <w:rFonts w:ascii="Times New Roman" w:hAnsi="Times New Roman"/>
          <w:sz w:val="24"/>
          <w:szCs w:val="24"/>
          <w:lang w:val="en-US"/>
        </w:rPr>
        <w:t>iknya data dikatakan tidak berdistribusi norma</w:t>
      </w:r>
      <w:r w:rsidR="0060361B">
        <w:rPr>
          <w:rFonts w:ascii="Times New Roman" w:hAnsi="Times New Roman"/>
          <w:sz w:val="24"/>
          <w:szCs w:val="24"/>
          <w:lang w:val="en-US"/>
        </w:rPr>
        <w:t>l</w:t>
      </w:r>
      <w:r w:rsidR="0060361B" w:rsidRPr="00646316">
        <w:rPr>
          <w:rFonts w:ascii="Times New Roman" w:hAnsi="Times New Roman"/>
          <w:sz w:val="24"/>
          <w:szCs w:val="24"/>
          <w:lang w:val="en-US"/>
        </w:rPr>
        <w:t xml:space="preserve"> apabi</w:t>
      </w:r>
      <w:r w:rsidR="0060361B">
        <w:rPr>
          <w:rFonts w:ascii="Times New Roman" w:hAnsi="Times New Roman"/>
          <w:sz w:val="24"/>
          <w:szCs w:val="24"/>
          <w:lang w:val="en-US"/>
        </w:rPr>
        <w:t>l</w:t>
      </w:r>
      <w:r w:rsidR="0060361B" w:rsidRPr="00646316">
        <w:rPr>
          <w:rFonts w:ascii="Times New Roman" w:hAnsi="Times New Roman"/>
          <w:sz w:val="24"/>
          <w:szCs w:val="24"/>
          <w:lang w:val="en-US"/>
        </w:rPr>
        <w:t>a</w:t>
      </w:r>
      <w:r w:rsidR="00133BB7">
        <w:rPr>
          <w:rFonts w:ascii="Times New Roman" w:hAnsi="Times New Roman"/>
          <w:sz w:val="24"/>
          <w:szCs w:val="24"/>
          <w:lang w:val="en-US"/>
        </w:rPr>
        <w:t xml:space="preserve"> </w:t>
      </w:r>
      <w:r w:rsidR="0060361B" w:rsidRPr="00646316">
        <w:rPr>
          <w:rFonts w:ascii="Times New Roman" w:hAnsi="Times New Roman"/>
          <w:sz w:val="24"/>
          <w:szCs w:val="24"/>
          <w:lang w:val="en-US"/>
        </w:rPr>
        <w:t>memi</w:t>
      </w:r>
      <w:r w:rsidR="0060361B">
        <w:rPr>
          <w:rFonts w:ascii="Times New Roman" w:hAnsi="Times New Roman"/>
          <w:sz w:val="24"/>
          <w:szCs w:val="24"/>
          <w:lang w:val="en-US"/>
        </w:rPr>
        <w:t>l</w:t>
      </w:r>
      <w:r w:rsidR="0060361B" w:rsidRPr="00646316">
        <w:rPr>
          <w:rFonts w:ascii="Times New Roman" w:hAnsi="Times New Roman"/>
          <w:sz w:val="24"/>
          <w:szCs w:val="24"/>
          <w:lang w:val="en-US"/>
        </w:rPr>
        <w:t>iki ni</w:t>
      </w:r>
      <w:r w:rsidR="0060361B">
        <w:rPr>
          <w:rFonts w:ascii="Times New Roman" w:hAnsi="Times New Roman"/>
          <w:sz w:val="24"/>
          <w:szCs w:val="24"/>
          <w:lang w:val="en-US"/>
        </w:rPr>
        <w:t>l</w:t>
      </w:r>
      <w:r w:rsidR="00AB3B2F">
        <w:rPr>
          <w:rFonts w:ascii="Times New Roman" w:hAnsi="Times New Roman"/>
          <w:sz w:val="24"/>
          <w:szCs w:val="24"/>
          <w:lang w:val="en-US"/>
        </w:rPr>
        <w:t xml:space="preserve">ai signifikansi &lt; 0,05 </w:t>
      </w:r>
      <w:r w:rsidR="00045356">
        <w:rPr>
          <w:rFonts w:ascii="Times New Roman" w:hAnsi="Times New Roman"/>
          <w:sz w:val="24"/>
          <w:szCs w:val="24"/>
          <w:lang w:val="en-US"/>
        </w:rPr>
        <w:fldChar w:fldCharType="begin" w:fldLock="1"/>
      </w:r>
      <w:r w:rsidR="00AB3B2F">
        <w:rPr>
          <w:rFonts w:ascii="Times New Roman" w:hAnsi="Times New Roman"/>
          <w:sz w:val="24"/>
          <w:szCs w:val="24"/>
          <w:lang w:val="en-US"/>
        </w:rPr>
        <w:instrText>ADDIN CSL_CITATION {"citationItems":[{"id":"ITEM-1","itemData":{"author":[{"dropping-particle":"","family":"Ghozali","given":"I.","non-dropping-particle":"","parse-names":false,"suffix":""}],"id":"ITEM-1","issued":{"date-parts":[["2018"]]},"publisher":"Badan Penerbit UNDIP","publisher-place":"Semarang","title":"Aplikasi Analisis Multivariate Dengan Program IBM SPSS","type":"book"},"uris":["http://www.mendeley.com/documents/?uuid=fda0f34c-8eae-4e7b-a5de-38329bae4fa2"]}],"mendeley":{"formattedCitation":"(Ghozali 2018)","manualFormatting":"(Ghozali, 2018:163)","plainTextFormattedCitation":"(Ghozali 2018)","previouslyFormattedCitation":"(Ghozali 2018)"},"properties":{"noteIndex":0},"schema":"https://github.com/citation-style-language/schema/raw/master/csl-citation.json"}</w:instrText>
      </w:r>
      <w:r w:rsidR="00045356">
        <w:rPr>
          <w:rFonts w:ascii="Times New Roman" w:hAnsi="Times New Roman"/>
          <w:sz w:val="24"/>
          <w:szCs w:val="24"/>
          <w:lang w:val="en-US"/>
        </w:rPr>
        <w:fldChar w:fldCharType="separate"/>
      </w:r>
      <w:r w:rsidR="00AB3B2F">
        <w:rPr>
          <w:rFonts w:ascii="Times New Roman" w:hAnsi="Times New Roman"/>
          <w:noProof/>
          <w:sz w:val="24"/>
          <w:szCs w:val="24"/>
          <w:lang w:val="en-US"/>
        </w:rPr>
        <w:t>(</w:t>
      </w:r>
      <w:r w:rsidR="00AB3B2F" w:rsidRPr="00AB3B2F">
        <w:rPr>
          <w:rFonts w:ascii="Times New Roman" w:hAnsi="Times New Roman"/>
          <w:noProof/>
          <w:sz w:val="24"/>
          <w:szCs w:val="24"/>
          <w:lang w:val="en-US"/>
        </w:rPr>
        <w:t>Ghozali</w:t>
      </w:r>
      <w:r w:rsidR="00AB3B2F">
        <w:rPr>
          <w:rFonts w:ascii="Times New Roman" w:hAnsi="Times New Roman"/>
          <w:noProof/>
          <w:sz w:val="24"/>
          <w:szCs w:val="24"/>
          <w:lang w:val="en-US"/>
        </w:rPr>
        <w:t>,</w:t>
      </w:r>
      <w:r w:rsidR="00AB3B2F" w:rsidRPr="00AB3B2F">
        <w:rPr>
          <w:rFonts w:ascii="Times New Roman" w:hAnsi="Times New Roman"/>
          <w:noProof/>
          <w:sz w:val="24"/>
          <w:szCs w:val="24"/>
          <w:lang w:val="en-US"/>
        </w:rPr>
        <w:t xml:space="preserve"> 2018</w:t>
      </w:r>
      <w:r w:rsidR="00AB3B2F">
        <w:rPr>
          <w:rFonts w:ascii="Times New Roman" w:hAnsi="Times New Roman"/>
          <w:noProof/>
          <w:sz w:val="24"/>
          <w:szCs w:val="24"/>
          <w:lang w:val="en-US"/>
        </w:rPr>
        <w:t>:163</w:t>
      </w:r>
      <w:r w:rsidR="00AB3B2F" w:rsidRPr="00AB3B2F">
        <w:rPr>
          <w:rFonts w:ascii="Times New Roman" w:hAnsi="Times New Roman"/>
          <w:noProof/>
          <w:sz w:val="24"/>
          <w:szCs w:val="24"/>
          <w:lang w:val="en-US"/>
        </w:rPr>
        <w:t>)</w:t>
      </w:r>
      <w:r w:rsidR="00045356">
        <w:rPr>
          <w:rFonts w:ascii="Times New Roman" w:hAnsi="Times New Roman"/>
          <w:sz w:val="24"/>
          <w:szCs w:val="24"/>
          <w:lang w:val="en-US"/>
        </w:rPr>
        <w:fldChar w:fldCharType="end"/>
      </w:r>
      <w:r w:rsidR="0060361B">
        <w:rPr>
          <w:rFonts w:ascii="Times New Roman" w:hAnsi="Times New Roman"/>
          <w:sz w:val="24"/>
          <w:szCs w:val="24"/>
          <w:lang w:val="en-US"/>
        </w:rPr>
        <w:t>.</w:t>
      </w:r>
    </w:p>
    <w:p w:rsidR="005F21E6" w:rsidRPr="00FF6230" w:rsidRDefault="005F21E6" w:rsidP="005F21E6">
      <w:pPr>
        <w:pStyle w:val="ListParagraph"/>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en-US"/>
        </w:rPr>
        <w:t>Tabel 4.2</w:t>
      </w:r>
    </w:p>
    <w:p w:rsidR="005F21E6" w:rsidRPr="005F21E6" w:rsidRDefault="005F21E6" w:rsidP="005F21E6">
      <w:pPr>
        <w:pStyle w:val="ListParagraph"/>
        <w:spacing w:line="240" w:lineRule="auto"/>
        <w:ind w:firstLine="0"/>
        <w:jc w:val="center"/>
        <w:rPr>
          <w:rFonts w:ascii="Times New Roman" w:hAnsi="Times New Roman" w:cs="Times New Roman"/>
          <w:b/>
          <w:i/>
          <w:sz w:val="24"/>
          <w:szCs w:val="24"/>
          <w:lang w:val="en-US"/>
        </w:rPr>
      </w:pPr>
      <w:r w:rsidRPr="00FF6230">
        <w:rPr>
          <w:rFonts w:ascii="Times New Roman" w:hAnsi="Times New Roman" w:cs="Times New Roman"/>
          <w:b/>
          <w:sz w:val="24"/>
          <w:szCs w:val="24"/>
          <w:lang w:val="en-US"/>
        </w:rPr>
        <w:t xml:space="preserve">Hasil Uji </w:t>
      </w:r>
      <w:r w:rsidRPr="00FF6230">
        <w:rPr>
          <w:rFonts w:ascii="Times New Roman" w:hAnsi="Times New Roman" w:cs="Times New Roman"/>
          <w:b/>
          <w:i/>
          <w:sz w:val="24"/>
          <w:szCs w:val="24"/>
          <w:lang w:val="en-US"/>
        </w:rPr>
        <w:t>Ko</w:t>
      </w:r>
      <w:r>
        <w:rPr>
          <w:rFonts w:ascii="Times New Roman" w:hAnsi="Times New Roman" w:cs="Times New Roman"/>
          <w:b/>
          <w:i/>
          <w:sz w:val="24"/>
          <w:szCs w:val="24"/>
          <w:lang w:val="en-US"/>
        </w:rPr>
        <w:t>l</w:t>
      </w:r>
      <w:r w:rsidRPr="00FF6230">
        <w:rPr>
          <w:rFonts w:ascii="Times New Roman" w:hAnsi="Times New Roman" w:cs="Times New Roman"/>
          <w:b/>
          <w:i/>
          <w:sz w:val="24"/>
          <w:szCs w:val="24"/>
          <w:lang w:val="en-US"/>
        </w:rPr>
        <w:t>mogorov</w:t>
      </w:r>
      <w:r w:rsidRPr="00FF6230">
        <w:rPr>
          <w:rFonts w:ascii="Times New Roman" w:hAnsi="Times New Roman" w:cs="Times New Roman"/>
          <w:b/>
          <w:sz w:val="24"/>
          <w:szCs w:val="24"/>
          <w:lang w:val="en-US"/>
        </w:rPr>
        <w:t>-</w:t>
      </w:r>
      <w:r w:rsidRPr="00FF6230">
        <w:rPr>
          <w:rFonts w:ascii="Times New Roman" w:hAnsi="Times New Roman" w:cs="Times New Roman"/>
          <w:b/>
          <w:i/>
          <w:sz w:val="24"/>
          <w:szCs w:val="24"/>
          <w:lang w:val="en-US"/>
        </w:rPr>
        <w:t>Smirnov</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5"/>
        <w:gridCol w:w="1445"/>
        <w:gridCol w:w="1475"/>
      </w:tblGrid>
      <w:tr w:rsidR="005F21E6" w:rsidRPr="005F21E6" w:rsidTr="005F21E6">
        <w:trPr>
          <w:cantSplit/>
          <w:jc w:val="center"/>
        </w:trPr>
        <w:tc>
          <w:tcPr>
            <w:tcW w:w="5365" w:type="dxa"/>
            <w:gridSpan w:val="3"/>
            <w:tcBorders>
              <w:top w:val="nil"/>
              <w:left w:val="nil"/>
              <w:bottom w:val="nil"/>
              <w:right w:val="nil"/>
            </w:tcBorders>
            <w:shd w:val="clear" w:color="auto" w:fill="FFFFFF"/>
            <w:vAlign w:val="center"/>
          </w:tcPr>
          <w:p w:rsidR="005F21E6" w:rsidRPr="005F21E6" w:rsidRDefault="005F21E6" w:rsidP="005F21E6">
            <w:pPr>
              <w:autoSpaceDE w:val="0"/>
              <w:autoSpaceDN w:val="0"/>
              <w:adjustRightInd w:val="0"/>
              <w:spacing w:after="0" w:line="320" w:lineRule="atLeast"/>
              <w:ind w:left="60" w:right="60" w:firstLine="0"/>
              <w:jc w:val="center"/>
              <w:rPr>
                <w:rFonts w:ascii="Arial" w:hAnsi="Arial" w:cs="Arial"/>
                <w:color w:val="000000"/>
                <w:sz w:val="18"/>
                <w:szCs w:val="18"/>
              </w:rPr>
            </w:pPr>
            <w:r w:rsidRPr="005F21E6">
              <w:rPr>
                <w:rFonts w:ascii="Arial" w:hAnsi="Arial" w:cs="Arial"/>
                <w:b/>
                <w:bCs/>
                <w:color w:val="000000"/>
                <w:sz w:val="18"/>
                <w:szCs w:val="18"/>
              </w:rPr>
              <w:t>One-Sample Kolmogorov-Smirnov Test</w:t>
            </w:r>
          </w:p>
        </w:tc>
      </w:tr>
      <w:tr w:rsidR="005F21E6" w:rsidRPr="005F21E6" w:rsidTr="005F21E6">
        <w:trPr>
          <w:cantSplit/>
          <w:jc w:val="center"/>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5F21E6" w:rsidRPr="005F21E6" w:rsidRDefault="005F21E6" w:rsidP="005F21E6">
            <w:pPr>
              <w:autoSpaceDE w:val="0"/>
              <w:autoSpaceDN w:val="0"/>
              <w:adjustRightInd w:val="0"/>
              <w:spacing w:after="0" w:line="240" w:lineRule="auto"/>
              <w:ind w:left="0" w:firstLine="0"/>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F21E6" w:rsidRPr="005F21E6" w:rsidRDefault="005F21E6" w:rsidP="005F21E6">
            <w:pPr>
              <w:autoSpaceDE w:val="0"/>
              <w:autoSpaceDN w:val="0"/>
              <w:adjustRightInd w:val="0"/>
              <w:spacing w:after="0" w:line="320" w:lineRule="atLeast"/>
              <w:ind w:left="60" w:right="60" w:firstLine="0"/>
              <w:jc w:val="center"/>
              <w:rPr>
                <w:rFonts w:ascii="Arial" w:hAnsi="Arial" w:cs="Arial"/>
                <w:color w:val="000000"/>
                <w:sz w:val="18"/>
                <w:szCs w:val="18"/>
              </w:rPr>
            </w:pPr>
            <w:r w:rsidRPr="005F21E6">
              <w:rPr>
                <w:rFonts w:ascii="Arial" w:hAnsi="Arial" w:cs="Arial"/>
                <w:color w:val="000000"/>
                <w:sz w:val="18"/>
                <w:szCs w:val="18"/>
              </w:rPr>
              <w:t>Unstandardized Residual</w:t>
            </w:r>
          </w:p>
        </w:tc>
      </w:tr>
      <w:tr w:rsidR="005F21E6" w:rsidRPr="005F21E6" w:rsidTr="005F21E6">
        <w:trPr>
          <w:cantSplit/>
          <w:jc w:val="center"/>
        </w:trPr>
        <w:tc>
          <w:tcPr>
            <w:tcW w:w="3890" w:type="dxa"/>
            <w:gridSpan w:val="2"/>
            <w:tcBorders>
              <w:top w:val="single" w:sz="16" w:space="0" w:color="000000"/>
              <w:left w:val="single" w:sz="16" w:space="0" w:color="000000"/>
              <w:bottom w:val="nil"/>
              <w:right w:val="nil"/>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5F21E6" w:rsidRPr="005F21E6" w:rsidRDefault="005F21E6" w:rsidP="005F21E6">
            <w:pPr>
              <w:autoSpaceDE w:val="0"/>
              <w:autoSpaceDN w:val="0"/>
              <w:adjustRightInd w:val="0"/>
              <w:spacing w:after="0" w:line="320" w:lineRule="atLeast"/>
              <w:ind w:left="60" w:right="60" w:firstLine="0"/>
              <w:jc w:val="right"/>
              <w:rPr>
                <w:rFonts w:ascii="Arial" w:hAnsi="Arial" w:cs="Arial"/>
                <w:color w:val="000000"/>
                <w:sz w:val="18"/>
                <w:szCs w:val="18"/>
              </w:rPr>
            </w:pPr>
            <w:r w:rsidRPr="005F21E6">
              <w:rPr>
                <w:rFonts w:ascii="Arial" w:hAnsi="Arial" w:cs="Arial"/>
                <w:color w:val="000000"/>
                <w:sz w:val="18"/>
                <w:szCs w:val="18"/>
              </w:rPr>
              <w:t>336</w:t>
            </w:r>
          </w:p>
        </w:tc>
      </w:tr>
      <w:tr w:rsidR="005F21E6" w:rsidRPr="005F21E6" w:rsidTr="005F21E6">
        <w:trPr>
          <w:cantSplit/>
          <w:jc w:val="center"/>
        </w:trPr>
        <w:tc>
          <w:tcPr>
            <w:tcW w:w="2445" w:type="dxa"/>
            <w:vMerge w:val="restart"/>
            <w:tcBorders>
              <w:top w:val="nil"/>
              <w:left w:val="single" w:sz="16" w:space="0" w:color="000000"/>
              <w:bottom w:val="nil"/>
              <w:right w:val="nil"/>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Normal Parameters</w:t>
            </w:r>
            <w:r w:rsidRPr="005F21E6">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5F21E6" w:rsidRPr="005F21E6" w:rsidRDefault="005F21E6" w:rsidP="005F21E6">
            <w:pPr>
              <w:autoSpaceDE w:val="0"/>
              <w:autoSpaceDN w:val="0"/>
              <w:adjustRightInd w:val="0"/>
              <w:spacing w:after="0" w:line="320" w:lineRule="atLeast"/>
              <w:ind w:left="60" w:right="60" w:firstLine="0"/>
              <w:jc w:val="right"/>
              <w:rPr>
                <w:rFonts w:ascii="Arial" w:hAnsi="Arial" w:cs="Arial"/>
                <w:color w:val="000000"/>
                <w:sz w:val="18"/>
                <w:szCs w:val="18"/>
              </w:rPr>
            </w:pPr>
            <w:r w:rsidRPr="005F21E6">
              <w:rPr>
                <w:rFonts w:ascii="Arial" w:hAnsi="Arial" w:cs="Arial"/>
                <w:color w:val="000000"/>
                <w:sz w:val="18"/>
                <w:szCs w:val="18"/>
              </w:rPr>
              <w:t>,0000000</w:t>
            </w:r>
          </w:p>
        </w:tc>
      </w:tr>
      <w:tr w:rsidR="005F21E6" w:rsidRPr="005F21E6" w:rsidTr="005F21E6">
        <w:trPr>
          <w:cantSplit/>
          <w:jc w:val="center"/>
        </w:trPr>
        <w:tc>
          <w:tcPr>
            <w:tcW w:w="2445" w:type="dxa"/>
            <w:vMerge/>
            <w:tcBorders>
              <w:top w:val="nil"/>
              <w:left w:val="single" w:sz="16" w:space="0" w:color="000000"/>
              <w:bottom w:val="nil"/>
              <w:right w:val="nil"/>
            </w:tcBorders>
            <w:shd w:val="clear" w:color="auto" w:fill="FFFFFF"/>
          </w:tcPr>
          <w:p w:rsidR="005F21E6" w:rsidRPr="005F21E6" w:rsidRDefault="005F21E6" w:rsidP="005F21E6">
            <w:pPr>
              <w:autoSpaceDE w:val="0"/>
              <w:autoSpaceDN w:val="0"/>
              <w:adjustRightInd w:val="0"/>
              <w:spacing w:after="0" w:line="240" w:lineRule="auto"/>
              <w:ind w:left="0" w:firstLine="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5F21E6" w:rsidRPr="005F21E6" w:rsidRDefault="005F21E6" w:rsidP="005F21E6">
            <w:pPr>
              <w:autoSpaceDE w:val="0"/>
              <w:autoSpaceDN w:val="0"/>
              <w:adjustRightInd w:val="0"/>
              <w:spacing w:after="0" w:line="320" w:lineRule="atLeast"/>
              <w:ind w:left="60" w:right="60" w:firstLine="0"/>
              <w:jc w:val="right"/>
              <w:rPr>
                <w:rFonts w:ascii="Arial" w:hAnsi="Arial" w:cs="Arial"/>
                <w:color w:val="000000"/>
                <w:sz w:val="18"/>
                <w:szCs w:val="18"/>
              </w:rPr>
            </w:pPr>
            <w:r w:rsidRPr="005F21E6">
              <w:rPr>
                <w:rFonts w:ascii="Arial" w:hAnsi="Arial" w:cs="Arial"/>
                <w:color w:val="000000"/>
                <w:sz w:val="18"/>
                <w:szCs w:val="18"/>
              </w:rPr>
              <w:t>1,08746062</w:t>
            </w:r>
          </w:p>
        </w:tc>
      </w:tr>
      <w:tr w:rsidR="005F21E6" w:rsidRPr="005F21E6" w:rsidTr="005F21E6">
        <w:trPr>
          <w:cantSplit/>
          <w:jc w:val="center"/>
        </w:trPr>
        <w:tc>
          <w:tcPr>
            <w:tcW w:w="2445" w:type="dxa"/>
            <w:vMerge w:val="restart"/>
            <w:tcBorders>
              <w:top w:val="nil"/>
              <w:left w:val="single" w:sz="16" w:space="0" w:color="000000"/>
              <w:bottom w:val="nil"/>
              <w:right w:val="nil"/>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5F21E6" w:rsidRPr="005F21E6" w:rsidRDefault="005F21E6" w:rsidP="005F21E6">
            <w:pPr>
              <w:autoSpaceDE w:val="0"/>
              <w:autoSpaceDN w:val="0"/>
              <w:adjustRightInd w:val="0"/>
              <w:spacing w:after="0" w:line="320" w:lineRule="atLeast"/>
              <w:ind w:left="60" w:right="60" w:firstLine="0"/>
              <w:jc w:val="right"/>
              <w:rPr>
                <w:rFonts w:ascii="Arial" w:hAnsi="Arial" w:cs="Arial"/>
                <w:color w:val="000000"/>
                <w:sz w:val="18"/>
                <w:szCs w:val="18"/>
              </w:rPr>
            </w:pPr>
            <w:r w:rsidRPr="005F21E6">
              <w:rPr>
                <w:rFonts w:ascii="Arial" w:hAnsi="Arial" w:cs="Arial"/>
                <w:color w:val="000000"/>
                <w:sz w:val="18"/>
                <w:szCs w:val="18"/>
              </w:rPr>
              <w:t>,337</w:t>
            </w:r>
          </w:p>
        </w:tc>
      </w:tr>
      <w:tr w:rsidR="005F21E6" w:rsidRPr="005F21E6" w:rsidTr="005F21E6">
        <w:trPr>
          <w:cantSplit/>
          <w:jc w:val="center"/>
        </w:trPr>
        <w:tc>
          <w:tcPr>
            <w:tcW w:w="2445" w:type="dxa"/>
            <w:vMerge/>
            <w:tcBorders>
              <w:top w:val="nil"/>
              <w:left w:val="single" w:sz="16" w:space="0" w:color="000000"/>
              <w:bottom w:val="nil"/>
              <w:right w:val="nil"/>
            </w:tcBorders>
            <w:shd w:val="clear" w:color="auto" w:fill="FFFFFF"/>
          </w:tcPr>
          <w:p w:rsidR="005F21E6" w:rsidRPr="005F21E6" w:rsidRDefault="005F21E6" w:rsidP="005F21E6">
            <w:pPr>
              <w:autoSpaceDE w:val="0"/>
              <w:autoSpaceDN w:val="0"/>
              <w:adjustRightInd w:val="0"/>
              <w:spacing w:after="0" w:line="240" w:lineRule="auto"/>
              <w:ind w:left="0" w:firstLine="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5F21E6" w:rsidRPr="005F21E6" w:rsidRDefault="005F21E6" w:rsidP="005F21E6">
            <w:pPr>
              <w:autoSpaceDE w:val="0"/>
              <w:autoSpaceDN w:val="0"/>
              <w:adjustRightInd w:val="0"/>
              <w:spacing w:after="0" w:line="320" w:lineRule="atLeast"/>
              <w:ind w:left="60" w:right="60" w:firstLine="0"/>
              <w:jc w:val="right"/>
              <w:rPr>
                <w:rFonts w:ascii="Arial" w:hAnsi="Arial" w:cs="Arial"/>
                <w:color w:val="000000"/>
                <w:sz w:val="18"/>
                <w:szCs w:val="18"/>
              </w:rPr>
            </w:pPr>
            <w:r w:rsidRPr="005F21E6">
              <w:rPr>
                <w:rFonts w:ascii="Arial" w:hAnsi="Arial" w:cs="Arial"/>
                <w:color w:val="000000"/>
                <w:sz w:val="18"/>
                <w:szCs w:val="18"/>
              </w:rPr>
              <w:t>,337</w:t>
            </w:r>
          </w:p>
        </w:tc>
      </w:tr>
      <w:tr w:rsidR="005F21E6" w:rsidRPr="005F21E6" w:rsidTr="005F21E6">
        <w:trPr>
          <w:cantSplit/>
          <w:jc w:val="center"/>
        </w:trPr>
        <w:tc>
          <w:tcPr>
            <w:tcW w:w="2445" w:type="dxa"/>
            <w:vMerge/>
            <w:tcBorders>
              <w:top w:val="nil"/>
              <w:left w:val="single" w:sz="16" w:space="0" w:color="000000"/>
              <w:bottom w:val="nil"/>
              <w:right w:val="nil"/>
            </w:tcBorders>
            <w:shd w:val="clear" w:color="auto" w:fill="FFFFFF"/>
          </w:tcPr>
          <w:p w:rsidR="005F21E6" w:rsidRPr="005F21E6" w:rsidRDefault="005F21E6" w:rsidP="005F21E6">
            <w:pPr>
              <w:autoSpaceDE w:val="0"/>
              <w:autoSpaceDN w:val="0"/>
              <w:adjustRightInd w:val="0"/>
              <w:spacing w:after="0" w:line="240" w:lineRule="auto"/>
              <w:ind w:left="0" w:firstLine="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5F21E6" w:rsidRPr="005F21E6" w:rsidRDefault="005F21E6" w:rsidP="005F21E6">
            <w:pPr>
              <w:autoSpaceDE w:val="0"/>
              <w:autoSpaceDN w:val="0"/>
              <w:adjustRightInd w:val="0"/>
              <w:spacing w:after="0" w:line="320" w:lineRule="atLeast"/>
              <w:ind w:left="60" w:right="60" w:firstLine="0"/>
              <w:jc w:val="right"/>
              <w:rPr>
                <w:rFonts w:ascii="Arial" w:hAnsi="Arial" w:cs="Arial"/>
                <w:color w:val="000000"/>
                <w:sz w:val="18"/>
                <w:szCs w:val="18"/>
              </w:rPr>
            </w:pPr>
            <w:r w:rsidRPr="005F21E6">
              <w:rPr>
                <w:rFonts w:ascii="Arial" w:hAnsi="Arial" w:cs="Arial"/>
                <w:color w:val="000000"/>
                <w:sz w:val="18"/>
                <w:szCs w:val="18"/>
              </w:rPr>
              <w:t>-,282</w:t>
            </w:r>
          </w:p>
        </w:tc>
      </w:tr>
      <w:tr w:rsidR="005F21E6" w:rsidRPr="005F21E6" w:rsidTr="005F21E6">
        <w:trPr>
          <w:cantSplit/>
          <w:jc w:val="center"/>
        </w:trPr>
        <w:tc>
          <w:tcPr>
            <w:tcW w:w="3890" w:type="dxa"/>
            <w:gridSpan w:val="2"/>
            <w:tcBorders>
              <w:top w:val="nil"/>
              <w:left w:val="single" w:sz="16" w:space="0" w:color="000000"/>
              <w:bottom w:val="nil"/>
              <w:right w:val="nil"/>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5F21E6" w:rsidRPr="005F21E6" w:rsidRDefault="005F21E6" w:rsidP="005F21E6">
            <w:pPr>
              <w:autoSpaceDE w:val="0"/>
              <w:autoSpaceDN w:val="0"/>
              <w:adjustRightInd w:val="0"/>
              <w:spacing w:after="0" w:line="320" w:lineRule="atLeast"/>
              <w:ind w:left="60" w:right="60" w:firstLine="0"/>
              <w:jc w:val="right"/>
              <w:rPr>
                <w:rFonts w:ascii="Arial" w:hAnsi="Arial" w:cs="Arial"/>
                <w:color w:val="000000"/>
                <w:sz w:val="18"/>
                <w:szCs w:val="18"/>
              </w:rPr>
            </w:pPr>
            <w:r w:rsidRPr="005F21E6">
              <w:rPr>
                <w:rFonts w:ascii="Arial" w:hAnsi="Arial" w:cs="Arial"/>
                <w:color w:val="000000"/>
                <w:sz w:val="18"/>
                <w:szCs w:val="18"/>
              </w:rPr>
              <w:t>,337</w:t>
            </w:r>
          </w:p>
        </w:tc>
      </w:tr>
      <w:tr w:rsidR="005F21E6" w:rsidRPr="005F21E6" w:rsidTr="005F21E6">
        <w:trPr>
          <w:cantSplit/>
          <w:jc w:val="center"/>
        </w:trPr>
        <w:tc>
          <w:tcPr>
            <w:tcW w:w="3890" w:type="dxa"/>
            <w:gridSpan w:val="2"/>
            <w:tcBorders>
              <w:top w:val="nil"/>
              <w:left w:val="single" w:sz="16" w:space="0" w:color="000000"/>
              <w:bottom w:val="single" w:sz="16" w:space="0" w:color="000000"/>
              <w:right w:val="nil"/>
            </w:tcBorders>
            <w:shd w:val="clear" w:color="auto" w:fill="FFFFFF"/>
          </w:tcPr>
          <w:p w:rsidR="005F21E6" w:rsidRPr="005F21E6" w:rsidRDefault="005F21E6" w:rsidP="005F21E6">
            <w:pPr>
              <w:autoSpaceDE w:val="0"/>
              <w:autoSpaceDN w:val="0"/>
              <w:adjustRightInd w:val="0"/>
              <w:spacing w:after="0" w:line="320" w:lineRule="atLeast"/>
              <w:ind w:left="60" w:right="60" w:firstLine="0"/>
              <w:rPr>
                <w:rFonts w:ascii="Arial" w:hAnsi="Arial" w:cs="Arial"/>
                <w:color w:val="000000"/>
                <w:sz w:val="18"/>
                <w:szCs w:val="18"/>
              </w:rPr>
            </w:pPr>
            <w:r w:rsidRPr="005F21E6">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5F21E6" w:rsidRPr="005F21E6" w:rsidRDefault="005F21E6" w:rsidP="005F21E6">
            <w:pPr>
              <w:autoSpaceDE w:val="0"/>
              <w:autoSpaceDN w:val="0"/>
              <w:adjustRightInd w:val="0"/>
              <w:spacing w:after="0" w:line="320" w:lineRule="atLeast"/>
              <w:ind w:left="60" w:right="60" w:firstLine="0"/>
              <w:jc w:val="right"/>
              <w:rPr>
                <w:rFonts w:ascii="Arial" w:hAnsi="Arial" w:cs="Arial"/>
                <w:color w:val="000000"/>
                <w:sz w:val="18"/>
                <w:szCs w:val="18"/>
              </w:rPr>
            </w:pPr>
            <w:r w:rsidRPr="005F21E6">
              <w:rPr>
                <w:rFonts w:ascii="Arial" w:hAnsi="Arial" w:cs="Arial"/>
                <w:color w:val="000000"/>
                <w:sz w:val="18"/>
                <w:szCs w:val="18"/>
              </w:rPr>
              <w:t>,000</w:t>
            </w:r>
            <w:r w:rsidRPr="005F21E6">
              <w:rPr>
                <w:rFonts w:ascii="Arial" w:hAnsi="Arial" w:cs="Arial"/>
                <w:color w:val="000000"/>
                <w:sz w:val="18"/>
                <w:szCs w:val="18"/>
                <w:vertAlign w:val="superscript"/>
              </w:rPr>
              <w:t>c</w:t>
            </w:r>
          </w:p>
        </w:tc>
      </w:tr>
    </w:tbl>
    <w:p w:rsidR="005F21E6" w:rsidRDefault="00CE5729" w:rsidP="005F21E6">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ab/>
        <w:t xml:space="preserve">          Sumber: D</w:t>
      </w:r>
      <w:r w:rsidR="005F21E6">
        <w:rPr>
          <w:rFonts w:ascii="Times New Roman" w:hAnsi="Times New Roman" w:cs="Times New Roman"/>
          <w:sz w:val="24"/>
          <w:szCs w:val="24"/>
        </w:rPr>
        <w:t>ata yang diolah SPSS 22</w:t>
      </w:r>
    </w:p>
    <w:p w:rsidR="005F21E6" w:rsidRDefault="008149F1" w:rsidP="008149F1">
      <w:pPr>
        <w:spacing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791A">
        <w:rPr>
          <w:rFonts w:ascii="Times New Roman" w:hAnsi="Times New Roman" w:cs="Times New Roman"/>
          <w:sz w:val="24"/>
          <w:szCs w:val="24"/>
        </w:rPr>
        <w:t>Berdasarkan tabel 4.2</w:t>
      </w:r>
      <w:r>
        <w:rPr>
          <w:rFonts w:ascii="Times New Roman" w:hAnsi="Times New Roman" w:cs="Times New Roman"/>
          <w:sz w:val="24"/>
          <w:szCs w:val="24"/>
        </w:rPr>
        <w:t xml:space="preserve"> uji </w:t>
      </w:r>
      <w:r w:rsidRPr="008149F1">
        <w:rPr>
          <w:rFonts w:ascii="Times New Roman" w:hAnsi="Times New Roman" w:cs="Times New Roman"/>
          <w:i/>
          <w:sz w:val="24"/>
          <w:szCs w:val="24"/>
        </w:rPr>
        <w:t>Kolmogorov-Smirnov</w:t>
      </w:r>
      <w:r>
        <w:rPr>
          <w:rFonts w:ascii="Times New Roman" w:hAnsi="Times New Roman" w:cs="Times New Roman"/>
          <w:sz w:val="24"/>
          <w:szCs w:val="24"/>
        </w:rPr>
        <w:t xml:space="preserve"> di atas</w:t>
      </w:r>
      <w:r w:rsidR="0039791A">
        <w:rPr>
          <w:rFonts w:ascii="Times New Roman" w:hAnsi="Times New Roman" w:cs="Times New Roman"/>
          <w:sz w:val="24"/>
          <w:szCs w:val="24"/>
        </w:rPr>
        <w:t xml:space="preserve"> belum memenuhi syarat untuk dilanjutkan</w:t>
      </w:r>
      <w:r w:rsidR="00133BB7">
        <w:rPr>
          <w:rFonts w:ascii="Times New Roman" w:hAnsi="Times New Roman" w:cs="Times New Roman"/>
          <w:sz w:val="24"/>
          <w:szCs w:val="24"/>
        </w:rPr>
        <w:t xml:space="preserve"> </w:t>
      </w:r>
      <w:r w:rsidR="0039791A">
        <w:rPr>
          <w:rFonts w:ascii="Times New Roman" w:hAnsi="Times New Roman" w:cs="Times New Roman"/>
          <w:sz w:val="24"/>
          <w:szCs w:val="24"/>
        </w:rPr>
        <w:t xml:space="preserve">dapat dilihat dari nilai </w:t>
      </w:r>
      <w:r w:rsidR="0039791A" w:rsidRPr="00A41649">
        <w:rPr>
          <w:rFonts w:ascii="Times New Roman" w:hAnsi="Times New Roman" w:cs="Times New Roman"/>
          <w:i/>
          <w:sz w:val="24"/>
          <w:szCs w:val="24"/>
        </w:rPr>
        <w:t>Asymp</w:t>
      </w:r>
      <w:r w:rsidR="0039791A">
        <w:rPr>
          <w:rFonts w:ascii="Times New Roman" w:hAnsi="Times New Roman" w:cs="Times New Roman"/>
          <w:sz w:val="24"/>
          <w:szCs w:val="24"/>
        </w:rPr>
        <w:t xml:space="preserve">. </w:t>
      </w:r>
      <w:r w:rsidR="0039791A" w:rsidRPr="00A41649">
        <w:rPr>
          <w:rFonts w:ascii="Times New Roman" w:hAnsi="Times New Roman" w:cs="Times New Roman"/>
          <w:i/>
          <w:sz w:val="24"/>
          <w:szCs w:val="24"/>
        </w:rPr>
        <w:t>Sig</w:t>
      </w:r>
      <w:r w:rsidR="0039791A">
        <w:rPr>
          <w:rFonts w:ascii="Times New Roman" w:hAnsi="Times New Roman" w:cs="Times New Roman"/>
          <w:sz w:val="24"/>
          <w:szCs w:val="24"/>
        </w:rPr>
        <w:t>. (2-</w:t>
      </w:r>
      <w:r w:rsidR="0039791A" w:rsidRPr="00A41649">
        <w:rPr>
          <w:rFonts w:ascii="Times New Roman" w:hAnsi="Times New Roman" w:cs="Times New Roman"/>
          <w:i/>
          <w:sz w:val="24"/>
          <w:szCs w:val="24"/>
        </w:rPr>
        <w:t>tailed</w:t>
      </w:r>
      <w:r w:rsidR="0039791A">
        <w:rPr>
          <w:rFonts w:ascii="Times New Roman" w:hAnsi="Times New Roman" w:cs="Times New Roman"/>
          <w:sz w:val="24"/>
          <w:szCs w:val="24"/>
        </w:rPr>
        <w:t>)</w:t>
      </w:r>
      <w:r w:rsidR="00133BB7">
        <w:rPr>
          <w:rFonts w:ascii="Times New Roman" w:hAnsi="Times New Roman" w:cs="Times New Roman"/>
          <w:sz w:val="24"/>
          <w:szCs w:val="24"/>
        </w:rPr>
        <w:t xml:space="preserve"> </w:t>
      </w:r>
      <w:r w:rsidR="0039791A">
        <w:rPr>
          <w:rFonts w:ascii="Times New Roman" w:hAnsi="Times New Roman" w:cs="Times New Roman"/>
          <w:sz w:val="24"/>
          <w:szCs w:val="24"/>
        </w:rPr>
        <w:t xml:space="preserve">sebesar </w:t>
      </w:r>
      <w:r>
        <w:rPr>
          <w:rFonts w:ascii="Times New Roman" w:hAnsi="Times New Roman" w:cs="Times New Roman"/>
          <w:sz w:val="24"/>
          <w:szCs w:val="24"/>
        </w:rPr>
        <w:t>0,</w:t>
      </w:r>
      <w:r w:rsidR="0039791A">
        <w:rPr>
          <w:rFonts w:ascii="Times New Roman" w:hAnsi="Times New Roman" w:cs="Times New Roman"/>
          <w:sz w:val="24"/>
          <w:szCs w:val="24"/>
        </w:rPr>
        <w:t xml:space="preserve">000 lebih kecil dari </w:t>
      </w:r>
      <w:r>
        <w:rPr>
          <w:rFonts w:ascii="Times New Roman" w:hAnsi="Times New Roman" w:cs="Times New Roman"/>
          <w:sz w:val="24"/>
          <w:szCs w:val="24"/>
        </w:rPr>
        <w:t>0,05</w:t>
      </w:r>
      <w:r w:rsidR="0039791A">
        <w:rPr>
          <w:rFonts w:ascii="Times New Roman" w:hAnsi="Times New Roman" w:cs="Times New Roman"/>
          <w:sz w:val="24"/>
          <w:szCs w:val="24"/>
        </w:rPr>
        <w:t xml:space="preserve">. Hal ini menunjukkan data </w:t>
      </w:r>
      <w:r>
        <w:rPr>
          <w:rFonts w:ascii="Times New Roman" w:hAnsi="Times New Roman" w:cs="Times New Roman"/>
          <w:sz w:val="24"/>
          <w:szCs w:val="24"/>
        </w:rPr>
        <w:t>residual</w:t>
      </w:r>
      <w:r w:rsidR="0039791A">
        <w:rPr>
          <w:rFonts w:ascii="Times New Roman" w:hAnsi="Times New Roman" w:cs="Times New Roman"/>
          <w:sz w:val="24"/>
          <w:szCs w:val="24"/>
        </w:rPr>
        <w:t xml:space="preserve"> belum ter</w:t>
      </w:r>
      <w:r>
        <w:rPr>
          <w:rFonts w:ascii="Times New Roman" w:hAnsi="Times New Roman" w:cs="Times New Roman"/>
          <w:sz w:val="24"/>
          <w:szCs w:val="24"/>
        </w:rPr>
        <w:t>distribusi</w:t>
      </w:r>
      <w:r w:rsidR="0039791A">
        <w:rPr>
          <w:rFonts w:ascii="Times New Roman" w:hAnsi="Times New Roman" w:cs="Times New Roman"/>
          <w:sz w:val="24"/>
          <w:szCs w:val="24"/>
        </w:rPr>
        <w:t xml:space="preserve"> secara</w:t>
      </w:r>
      <w:r>
        <w:rPr>
          <w:rFonts w:ascii="Times New Roman" w:hAnsi="Times New Roman" w:cs="Times New Roman"/>
          <w:sz w:val="24"/>
          <w:szCs w:val="24"/>
        </w:rPr>
        <w:t xml:space="preserve"> normal</w:t>
      </w:r>
      <w:r w:rsidR="0039791A">
        <w:rPr>
          <w:rFonts w:ascii="Times New Roman" w:hAnsi="Times New Roman" w:cs="Times New Roman"/>
          <w:sz w:val="24"/>
          <w:szCs w:val="24"/>
        </w:rPr>
        <w:t xml:space="preserve"> dan belum layak dipakai penelitian</w:t>
      </w:r>
      <w:r>
        <w:rPr>
          <w:rFonts w:ascii="Times New Roman" w:hAnsi="Times New Roman" w:cs="Times New Roman"/>
          <w:sz w:val="24"/>
          <w:szCs w:val="24"/>
        </w:rPr>
        <w:t>.</w:t>
      </w:r>
      <w:r w:rsidR="0039791A">
        <w:rPr>
          <w:rFonts w:ascii="Times New Roman" w:hAnsi="Times New Roman" w:cs="Times New Roman"/>
          <w:sz w:val="24"/>
          <w:szCs w:val="24"/>
        </w:rPr>
        <w:t xml:space="preserve"> Sehingga harus diobati atau dilakukan penanggulangan dengan menggunakan transformasi data, untuk menjadikan data penelitian layak.</w:t>
      </w:r>
      <w:r>
        <w:rPr>
          <w:rFonts w:ascii="Times New Roman" w:hAnsi="Times New Roman" w:cs="Times New Roman"/>
          <w:sz w:val="24"/>
          <w:szCs w:val="24"/>
        </w:rPr>
        <w:t xml:space="preserve"> Adapun hasil </w:t>
      </w:r>
      <w:r w:rsidR="0039791A">
        <w:rPr>
          <w:rFonts w:ascii="Times New Roman" w:hAnsi="Times New Roman" w:cs="Times New Roman"/>
          <w:sz w:val="24"/>
          <w:szCs w:val="24"/>
        </w:rPr>
        <w:t xml:space="preserve">dari uji </w:t>
      </w:r>
      <w:r w:rsidR="0039791A" w:rsidRPr="008149F1">
        <w:rPr>
          <w:rFonts w:ascii="Times New Roman" w:hAnsi="Times New Roman" w:cs="Times New Roman"/>
          <w:i/>
          <w:sz w:val="24"/>
          <w:szCs w:val="24"/>
        </w:rPr>
        <w:t>Kolmogorov-Smirnov</w:t>
      </w:r>
      <w:r w:rsidR="009D2CA9">
        <w:rPr>
          <w:rFonts w:ascii="Times New Roman" w:hAnsi="Times New Roman" w:cs="Times New Roman"/>
          <w:i/>
          <w:sz w:val="24"/>
          <w:szCs w:val="24"/>
        </w:rPr>
        <w:t xml:space="preserve"> </w:t>
      </w:r>
      <w:r>
        <w:rPr>
          <w:rFonts w:ascii="Times New Roman" w:hAnsi="Times New Roman" w:cs="Times New Roman"/>
          <w:sz w:val="24"/>
          <w:szCs w:val="24"/>
        </w:rPr>
        <w:t xml:space="preserve">setelah dilakukannya transformasi sebagai berikut: </w:t>
      </w:r>
    </w:p>
    <w:p w:rsidR="0060361B" w:rsidRDefault="0060361B" w:rsidP="008149F1">
      <w:pPr>
        <w:spacing w:line="480" w:lineRule="auto"/>
        <w:ind w:left="1276" w:firstLine="0"/>
        <w:jc w:val="both"/>
        <w:rPr>
          <w:rFonts w:ascii="Times New Roman" w:hAnsi="Times New Roman" w:cs="Times New Roman"/>
          <w:sz w:val="24"/>
          <w:szCs w:val="24"/>
        </w:rPr>
      </w:pPr>
    </w:p>
    <w:p w:rsidR="0060361B" w:rsidRDefault="0060361B" w:rsidP="008149F1">
      <w:pPr>
        <w:spacing w:line="480" w:lineRule="auto"/>
        <w:ind w:left="1276" w:firstLine="0"/>
        <w:jc w:val="both"/>
        <w:rPr>
          <w:rFonts w:ascii="Times New Roman" w:hAnsi="Times New Roman" w:cs="Times New Roman"/>
          <w:sz w:val="24"/>
          <w:szCs w:val="24"/>
        </w:rPr>
      </w:pPr>
    </w:p>
    <w:p w:rsidR="0039791A" w:rsidRPr="00FF6230" w:rsidRDefault="0039791A" w:rsidP="0039791A">
      <w:pPr>
        <w:pStyle w:val="ListParagraph"/>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Tabel 4.3</w:t>
      </w:r>
    </w:p>
    <w:p w:rsidR="0039791A" w:rsidRPr="009E6FC8" w:rsidRDefault="0039791A" w:rsidP="0039791A">
      <w:pPr>
        <w:pStyle w:val="ListParagraph"/>
        <w:spacing w:line="240" w:lineRule="auto"/>
        <w:ind w:firstLine="0"/>
        <w:jc w:val="center"/>
        <w:rPr>
          <w:rFonts w:ascii="Times New Roman" w:hAnsi="Times New Roman" w:cs="Times New Roman"/>
          <w:sz w:val="24"/>
          <w:szCs w:val="24"/>
          <w:lang w:val="en-US"/>
        </w:rPr>
      </w:pPr>
      <w:r w:rsidRPr="00FF6230">
        <w:rPr>
          <w:rFonts w:ascii="Times New Roman" w:hAnsi="Times New Roman" w:cs="Times New Roman"/>
          <w:b/>
          <w:sz w:val="24"/>
          <w:szCs w:val="24"/>
          <w:lang w:val="en-US"/>
        </w:rPr>
        <w:t xml:space="preserve">Hasil Uji </w:t>
      </w:r>
      <w:r w:rsidRPr="00FF6230">
        <w:rPr>
          <w:rFonts w:ascii="Times New Roman" w:hAnsi="Times New Roman" w:cs="Times New Roman"/>
          <w:b/>
          <w:i/>
          <w:sz w:val="24"/>
          <w:szCs w:val="24"/>
          <w:lang w:val="en-US"/>
        </w:rPr>
        <w:t>Ko</w:t>
      </w:r>
      <w:r>
        <w:rPr>
          <w:rFonts w:ascii="Times New Roman" w:hAnsi="Times New Roman" w:cs="Times New Roman"/>
          <w:b/>
          <w:i/>
          <w:sz w:val="24"/>
          <w:szCs w:val="24"/>
          <w:lang w:val="en-US"/>
        </w:rPr>
        <w:t>l</w:t>
      </w:r>
      <w:r w:rsidRPr="00FF6230">
        <w:rPr>
          <w:rFonts w:ascii="Times New Roman" w:hAnsi="Times New Roman" w:cs="Times New Roman"/>
          <w:b/>
          <w:i/>
          <w:sz w:val="24"/>
          <w:szCs w:val="24"/>
          <w:lang w:val="en-US"/>
        </w:rPr>
        <w:t>mogorov</w:t>
      </w:r>
      <w:r w:rsidRPr="00FF6230">
        <w:rPr>
          <w:rFonts w:ascii="Times New Roman" w:hAnsi="Times New Roman" w:cs="Times New Roman"/>
          <w:b/>
          <w:sz w:val="24"/>
          <w:szCs w:val="24"/>
          <w:lang w:val="en-US"/>
        </w:rPr>
        <w:t>-</w:t>
      </w:r>
      <w:r w:rsidRPr="00FF6230">
        <w:rPr>
          <w:rFonts w:ascii="Times New Roman" w:hAnsi="Times New Roman" w:cs="Times New Roman"/>
          <w:b/>
          <w:i/>
          <w:sz w:val="24"/>
          <w:szCs w:val="24"/>
          <w:lang w:val="en-US"/>
        </w:rPr>
        <w:t>Smirnov</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5"/>
        <w:gridCol w:w="1445"/>
        <w:gridCol w:w="1475"/>
      </w:tblGrid>
      <w:tr w:rsidR="0039791A" w:rsidRPr="009E6FC8" w:rsidTr="00AD7F97">
        <w:trPr>
          <w:cantSplit/>
          <w:jc w:val="center"/>
        </w:trPr>
        <w:tc>
          <w:tcPr>
            <w:tcW w:w="5365" w:type="dxa"/>
            <w:gridSpan w:val="3"/>
            <w:tcBorders>
              <w:top w:val="nil"/>
              <w:left w:val="nil"/>
              <w:bottom w:val="nil"/>
              <w:right w:val="nil"/>
            </w:tcBorders>
            <w:shd w:val="clear" w:color="auto" w:fill="FFFFFF"/>
            <w:vAlign w:val="center"/>
          </w:tcPr>
          <w:p w:rsidR="0039791A" w:rsidRPr="009E6FC8" w:rsidRDefault="0039791A" w:rsidP="00AD7F97">
            <w:pPr>
              <w:autoSpaceDE w:val="0"/>
              <w:autoSpaceDN w:val="0"/>
              <w:adjustRightInd w:val="0"/>
              <w:spacing w:after="0" w:line="320" w:lineRule="atLeast"/>
              <w:ind w:left="60" w:right="60" w:firstLine="0"/>
              <w:jc w:val="center"/>
              <w:rPr>
                <w:rFonts w:ascii="Arial" w:hAnsi="Arial" w:cs="Arial"/>
                <w:color w:val="000000"/>
                <w:sz w:val="18"/>
                <w:szCs w:val="18"/>
              </w:rPr>
            </w:pPr>
            <w:r w:rsidRPr="009E6FC8">
              <w:rPr>
                <w:rFonts w:ascii="Arial" w:hAnsi="Arial" w:cs="Arial"/>
                <w:b/>
                <w:bCs/>
                <w:color w:val="000000"/>
                <w:sz w:val="18"/>
                <w:szCs w:val="18"/>
              </w:rPr>
              <w:t>One-Sample Kolmogorov-Smirnov Test</w:t>
            </w:r>
          </w:p>
        </w:tc>
      </w:tr>
      <w:tr w:rsidR="0039791A" w:rsidRPr="009E6FC8" w:rsidTr="00AD7F97">
        <w:trPr>
          <w:cantSplit/>
          <w:jc w:val="center"/>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39791A" w:rsidRPr="009E6FC8" w:rsidRDefault="0039791A" w:rsidP="00AD7F97">
            <w:pPr>
              <w:autoSpaceDE w:val="0"/>
              <w:autoSpaceDN w:val="0"/>
              <w:adjustRightInd w:val="0"/>
              <w:spacing w:after="0" w:line="240" w:lineRule="auto"/>
              <w:ind w:left="0" w:firstLine="0"/>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9791A" w:rsidRPr="009E6FC8" w:rsidRDefault="0039791A" w:rsidP="00AD7F97">
            <w:pPr>
              <w:autoSpaceDE w:val="0"/>
              <w:autoSpaceDN w:val="0"/>
              <w:adjustRightInd w:val="0"/>
              <w:spacing w:after="0" w:line="320" w:lineRule="atLeast"/>
              <w:ind w:left="60" w:right="60" w:firstLine="0"/>
              <w:jc w:val="center"/>
              <w:rPr>
                <w:rFonts w:ascii="Arial" w:hAnsi="Arial" w:cs="Arial"/>
                <w:color w:val="000000"/>
                <w:sz w:val="18"/>
                <w:szCs w:val="18"/>
              </w:rPr>
            </w:pPr>
            <w:r w:rsidRPr="009E6FC8">
              <w:rPr>
                <w:rFonts w:ascii="Arial" w:hAnsi="Arial" w:cs="Arial"/>
                <w:color w:val="000000"/>
                <w:sz w:val="18"/>
                <w:szCs w:val="18"/>
              </w:rPr>
              <w:t>Unstandardized Residual</w:t>
            </w:r>
          </w:p>
        </w:tc>
      </w:tr>
      <w:tr w:rsidR="0039791A" w:rsidRPr="009E6FC8" w:rsidTr="00AD7F97">
        <w:trPr>
          <w:cantSplit/>
          <w:jc w:val="center"/>
        </w:trPr>
        <w:tc>
          <w:tcPr>
            <w:tcW w:w="3890" w:type="dxa"/>
            <w:gridSpan w:val="2"/>
            <w:tcBorders>
              <w:top w:val="single" w:sz="16" w:space="0" w:color="000000"/>
              <w:left w:val="single" w:sz="16" w:space="0" w:color="000000"/>
              <w:bottom w:val="nil"/>
              <w:right w:val="nil"/>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39791A" w:rsidRPr="009E6FC8" w:rsidRDefault="0039791A" w:rsidP="00AD7F97">
            <w:pPr>
              <w:autoSpaceDE w:val="0"/>
              <w:autoSpaceDN w:val="0"/>
              <w:adjustRightInd w:val="0"/>
              <w:spacing w:after="0" w:line="320" w:lineRule="atLeast"/>
              <w:ind w:left="60" w:right="60" w:firstLine="0"/>
              <w:jc w:val="right"/>
              <w:rPr>
                <w:rFonts w:ascii="Arial" w:hAnsi="Arial" w:cs="Arial"/>
                <w:color w:val="000000"/>
                <w:sz w:val="18"/>
                <w:szCs w:val="18"/>
              </w:rPr>
            </w:pPr>
            <w:r w:rsidRPr="009E6FC8">
              <w:rPr>
                <w:rFonts w:ascii="Arial" w:hAnsi="Arial" w:cs="Arial"/>
                <w:color w:val="000000"/>
                <w:sz w:val="18"/>
                <w:szCs w:val="18"/>
              </w:rPr>
              <w:t>140</w:t>
            </w:r>
          </w:p>
        </w:tc>
      </w:tr>
      <w:tr w:rsidR="0039791A" w:rsidRPr="009E6FC8" w:rsidTr="00AD7F97">
        <w:trPr>
          <w:cantSplit/>
          <w:jc w:val="center"/>
        </w:trPr>
        <w:tc>
          <w:tcPr>
            <w:tcW w:w="2445" w:type="dxa"/>
            <w:vMerge w:val="restart"/>
            <w:tcBorders>
              <w:top w:val="nil"/>
              <w:left w:val="single" w:sz="16" w:space="0" w:color="000000"/>
              <w:bottom w:val="nil"/>
              <w:right w:val="nil"/>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Normal Parameters</w:t>
            </w:r>
            <w:r w:rsidRPr="009E6FC8">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39791A" w:rsidRPr="009E6FC8" w:rsidRDefault="0039791A" w:rsidP="00AD7F97">
            <w:pPr>
              <w:autoSpaceDE w:val="0"/>
              <w:autoSpaceDN w:val="0"/>
              <w:adjustRightInd w:val="0"/>
              <w:spacing w:after="0" w:line="320" w:lineRule="atLeast"/>
              <w:ind w:left="60" w:right="60" w:firstLine="0"/>
              <w:jc w:val="right"/>
              <w:rPr>
                <w:rFonts w:ascii="Arial" w:hAnsi="Arial" w:cs="Arial"/>
                <w:color w:val="000000"/>
                <w:sz w:val="18"/>
                <w:szCs w:val="18"/>
              </w:rPr>
            </w:pPr>
            <w:r w:rsidRPr="009E6FC8">
              <w:rPr>
                <w:rFonts w:ascii="Arial" w:hAnsi="Arial" w:cs="Arial"/>
                <w:color w:val="000000"/>
                <w:sz w:val="18"/>
                <w:szCs w:val="18"/>
              </w:rPr>
              <w:t>,0000000</w:t>
            </w:r>
          </w:p>
        </w:tc>
      </w:tr>
      <w:tr w:rsidR="0039791A" w:rsidRPr="009E6FC8" w:rsidTr="00AD7F97">
        <w:trPr>
          <w:cantSplit/>
          <w:jc w:val="center"/>
        </w:trPr>
        <w:tc>
          <w:tcPr>
            <w:tcW w:w="2445" w:type="dxa"/>
            <w:vMerge/>
            <w:tcBorders>
              <w:top w:val="nil"/>
              <w:left w:val="single" w:sz="16" w:space="0" w:color="000000"/>
              <w:bottom w:val="nil"/>
              <w:right w:val="nil"/>
            </w:tcBorders>
            <w:shd w:val="clear" w:color="auto" w:fill="FFFFFF"/>
          </w:tcPr>
          <w:p w:rsidR="0039791A" w:rsidRPr="009E6FC8" w:rsidRDefault="0039791A" w:rsidP="00AD7F97">
            <w:pPr>
              <w:autoSpaceDE w:val="0"/>
              <w:autoSpaceDN w:val="0"/>
              <w:adjustRightInd w:val="0"/>
              <w:spacing w:after="0" w:line="240" w:lineRule="auto"/>
              <w:ind w:left="0" w:firstLine="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39791A" w:rsidRPr="009E6FC8" w:rsidRDefault="0039791A" w:rsidP="00AD7F97">
            <w:pPr>
              <w:autoSpaceDE w:val="0"/>
              <w:autoSpaceDN w:val="0"/>
              <w:adjustRightInd w:val="0"/>
              <w:spacing w:after="0" w:line="320" w:lineRule="atLeast"/>
              <w:ind w:left="60" w:right="60" w:firstLine="0"/>
              <w:jc w:val="right"/>
              <w:rPr>
                <w:rFonts w:ascii="Arial" w:hAnsi="Arial" w:cs="Arial"/>
                <w:color w:val="000000"/>
                <w:sz w:val="18"/>
                <w:szCs w:val="18"/>
              </w:rPr>
            </w:pPr>
            <w:r w:rsidRPr="009E6FC8">
              <w:rPr>
                <w:rFonts w:ascii="Arial" w:hAnsi="Arial" w:cs="Arial"/>
                <w:color w:val="000000"/>
                <w:sz w:val="18"/>
                <w:szCs w:val="18"/>
              </w:rPr>
              <w:t>,45966503</w:t>
            </w:r>
          </w:p>
        </w:tc>
      </w:tr>
      <w:tr w:rsidR="0039791A" w:rsidRPr="009E6FC8" w:rsidTr="00AD7F97">
        <w:trPr>
          <w:cantSplit/>
          <w:jc w:val="center"/>
        </w:trPr>
        <w:tc>
          <w:tcPr>
            <w:tcW w:w="2445" w:type="dxa"/>
            <w:vMerge w:val="restart"/>
            <w:tcBorders>
              <w:top w:val="nil"/>
              <w:left w:val="single" w:sz="16" w:space="0" w:color="000000"/>
              <w:bottom w:val="nil"/>
              <w:right w:val="nil"/>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39791A" w:rsidRPr="009E6FC8" w:rsidRDefault="0039791A" w:rsidP="00AD7F97">
            <w:pPr>
              <w:autoSpaceDE w:val="0"/>
              <w:autoSpaceDN w:val="0"/>
              <w:adjustRightInd w:val="0"/>
              <w:spacing w:after="0" w:line="320" w:lineRule="atLeast"/>
              <w:ind w:left="60" w:right="60" w:firstLine="0"/>
              <w:jc w:val="right"/>
              <w:rPr>
                <w:rFonts w:ascii="Arial" w:hAnsi="Arial" w:cs="Arial"/>
                <w:color w:val="000000"/>
                <w:sz w:val="18"/>
                <w:szCs w:val="18"/>
              </w:rPr>
            </w:pPr>
            <w:r w:rsidRPr="009E6FC8">
              <w:rPr>
                <w:rFonts w:ascii="Arial" w:hAnsi="Arial" w:cs="Arial"/>
                <w:color w:val="000000"/>
                <w:sz w:val="18"/>
                <w:szCs w:val="18"/>
              </w:rPr>
              <w:t>,058</w:t>
            </w:r>
          </w:p>
        </w:tc>
      </w:tr>
      <w:tr w:rsidR="0039791A" w:rsidRPr="009E6FC8" w:rsidTr="00AD7F97">
        <w:trPr>
          <w:cantSplit/>
          <w:jc w:val="center"/>
        </w:trPr>
        <w:tc>
          <w:tcPr>
            <w:tcW w:w="2445" w:type="dxa"/>
            <w:vMerge/>
            <w:tcBorders>
              <w:top w:val="nil"/>
              <w:left w:val="single" w:sz="16" w:space="0" w:color="000000"/>
              <w:bottom w:val="nil"/>
              <w:right w:val="nil"/>
            </w:tcBorders>
            <w:shd w:val="clear" w:color="auto" w:fill="FFFFFF"/>
          </w:tcPr>
          <w:p w:rsidR="0039791A" w:rsidRPr="009E6FC8" w:rsidRDefault="0039791A" w:rsidP="00AD7F97">
            <w:pPr>
              <w:autoSpaceDE w:val="0"/>
              <w:autoSpaceDN w:val="0"/>
              <w:adjustRightInd w:val="0"/>
              <w:spacing w:after="0" w:line="240" w:lineRule="auto"/>
              <w:ind w:left="0" w:firstLine="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39791A" w:rsidRPr="009E6FC8" w:rsidRDefault="0039791A" w:rsidP="00AD7F97">
            <w:pPr>
              <w:autoSpaceDE w:val="0"/>
              <w:autoSpaceDN w:val="0"/>
              <w:adjustRightInd w:val="0"/>
              <w:spacing w:after="0" w:line="320" w:lineRule="atLeast"/>
              <w:ind w:left="60" w:right="60" w:firstLine="0"/>
              <w:jc w:val="right"/>
              <w:rPr>
                <w:rFonts w:ascii="Arial" w:hAnsi="Arial" w:cs="Arial"/>
                <w:color w:val="000000"/>
                <w:sz w:val="18"/>
                <w:szCs w:val="18"/>
              </w:rPr>
            </w:pPr>
            <w:r w:rsidRPr="009E6FC8">
              <w:rPr>
                <w:rFonts w:ascii="Arial" w:hAnsi="Arial" w:cs="Arial"/>
                <w:color w:val="000000"/>
                <w:sz w:val="18"/>
                <w:szCs w:val="18"/>
              </w:rPr>
              <w:t>,054</w:t>
            </w:r>
          </w:p>
        </w:tc>
      </w:tr>
      <w:tr w:rsidR="0039791A" w:rsidRPr="009E6FC8" w:rsidTr="00AD7F97">
        <w:trPr>
          <w:cantSplit/>
          <w:jc w:val="center"/>
        </w:trPr>
        <w:tc>
          <w:tcPr>
            <w:tcW w:w="2445" w:type="dxa"/>
            <w:vMerge/>
            <w:tcBorders>
              <w:top w:val="nil"/>
              <w:left w:val="single" w:sz="16" w:space="0" w:color="000000"/>
              <w:bottom w:val="nil"/>
              <w:right w:val="nil"/>
            </w:tcBorders>
            <w:shd w:val="clear" w:color="auto" w:fill="FFFFFF"/>
          </w:tcPr>
          <w:p w:rsidR="0039791A" w:rsidRPr="009E6FC8" w:rsidRDefault="0039791A" w:rsidP="00AD7F97">
            <w:pPr>
              <w:autoSpaceDE w:val="0"/>
              <w:autoSpaceDN w:val="0"/>
              <w:adjustRightInd w:val="0"/>
              <w:spacing w:after="0" w:line="240" w:lineRule="auto"/>
              <w:ind w:left="0" w:firstLine="0"/>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39791A" w:rsidRPr="009E6FC8" w:rsidRDefault="0039791A" w:rsidP="00AD7F97">
            <w:pPr>
              <w:autoSpaceDE w:val="0"/>
              <w:autoSpaceDN w:val="0"/>
              <w:adjustRightInd w:val="0"/>
              <w:spacing w:after="0" w:line="320" w:lineRule="atLeast"/>
              <w:ind w:left="60" w:right="60" w:firstLine="0"/>
              <w:jc w:val="right"/>
              <w:rPr>
                <w:rFonts w:ascii="Arial" w:hAnsi="Arial" w:cs="Arial"/>
                <w:color w:val="000000"/>
                <w:sz w:val="18"/>
                <w:szCs w:val="18"/>
              </w:rPr>
            </w:pPr>
            <w:r w:rsidRPr="009E6FC8">
              <w:rPr>
                <w:rFonts w:ascii="Arial" w:hAnsi="Arial" w:cs="Arial"/>
                <w:color w:val="000000"/>
                <w:sz w:val="18"/>
                <w:szCs w:val="18"/>
              </w:rPr>
              <w:t>-,058</w:t>
            </w:r>
          </w:p>
        </w:tc>
      </w:tr>
      <w:tr w:rsidR="0039791A" w:rsidRPr="009E6FC8" w:rsidTr="00AD7F97">
        <w:trPr>
          <w:cantSplit/>
          <w:jc w:val="center"/>
        </w:trPr>
        <w:tc>
          <w:tcPr>
            <w:tcW w:w="3890" w:type="dxa"/>
            <w:gridSpan w:val="2"/>
            <w:tcBorders>
              <w:top w:val="nil"/>
              <w:left w:val="single" w:sz="16" w:space="0" w:color="000000"/>
              <w:bottom w:val="nil"/>
              <w:right w:val="nil"/>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39791A" w:rsidRPr="009E6FC8" w:rsidRDefault="0039791A" w:rsidP="00AD7F97">
            <w:pPr>
              <w:autoSpaceDE w:val="0"/>
              <w:autoSpaceDN w:val="0"/>
              <w:adjustRightInd w:val="0"/>
              <w:spacing w:after="0" w:line="320" w:lineRule="atLeast"/>
              <w:ind w:left="60" w:right="60" w:firstLine="0"/>
              <w:jc w:val="right"/>
              <w:rPr>
                <w:rFonts w:ascii="Arial" w:hAnsi="Arial" w:cs="Arial"/>
                <w:color w:val="000000"/>
                <w:sz w:val="18"/>
                <w:szCs w:val="18"/>
              </w:rPr>
            </w:pPr>
            <w:r w:rsidRPr="009E6FC8">
              <w:rPr>
                <w:rFonts w:ascii="Arial" w:hAnsi="Arial" w:cs="Arial"/>
                <w:color w:val="000000"/>
                <w:sz w:val="18"/>
                <w:szCs w:val="18"/>
              </w:rPr>
              <w:t>,058</w:t>
            </w:r>
          </w:p>
        </w:tc>
      </w:tr>
      <w:tr w:rsidR="0039791A" w:rsidRPr="009E6FC8" w:rsidTr="00AD7F97">
        <w:trPr>
          <w:cantSplit/>
          <w:jc w:val="center"/>
        </w:trPr>
        <w:tc>
          <w:tcPr>
            <w:tcW w:w="3890" w:type="dxa"/>
            <w:gridSpan w:val="2"/>
            <w:tcBorders>
              <w:top w:val="nil"/>
              <w:left w:val="single" w:sz="16" w:space="0" w:color="000000"/>
              <w:bottom w:val="single" w:sz="16" w:space="0" w:color="000000"/>
              <w:right w:val="nil"/>
            </w:tcBorders>
            <w:shd w:val="clear" w:color="auto" w:fill="FFFFFF"/>
          </w:tcPr>
          <w:p w:rsidR="0039791A" w:rsidRPr="009E6FC8" w:rsidRDefault="0039791A" w:rsidP="00AD7F97">
            <w:pPr>
              <w:autoSpaceDE w:val="0"/>
              <w:autoSpaceDN w:val="0"/>
              <w:adjustRightInd w:val="0"/>
              <w:spacing w:after="0" w:line="320" w:lineRule="atLeast"/>
              <w:ind w:left="60" w:right="60" w:firstLine="0"/>
              <w:rPr>
                <w:rFonts w:ascii="Arial" w:hAnsi="Arial" w:cs="Arial"/>
                <w:color w:val="000000"/>
                <w:sz w:val="18"/>
                <w:szCs w:val="18"/>
              </w:rPr>
            </w:pPr>
            <w:r w:rsidRPr="009E6FC8">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39791A" w:rsidRPr="009E6FC8" w:rsidRDefault="0039791A" w:rsidP="00AD7F97">
            <w:pPr>
              <w:autoSpaceDE w:val="0"/>
              <w:autoSpaceDN w:val="0"/>
              <w:adjustRightInd w:val="0"/>
              <w:spacing w:after="0" w:line="320" w:lineRule="atLeast"/>
              <w:ind w:left="60" w:right="60" w:firstLine="0"/>
              <w:jc w:val="right"/>
              <w:rPr>
                <w:rFonts w:ascii="Arial" w:hAnsi="Arial" w:cs="Arial"/>
                <w:color w:val="000000"/>
                <w:sz w:val="18"/>
                <w:szCs w:val="18"/>
              </w:rPr>
            </w:pPr>
            <w:r w:rsidRPr="009E6FC8">
              <w:rPr>
                <w:rFonts w:ascii="Arial" w:hAnsi="Arial" w:cs="Arial"/>
                <w:color w:val="000000"/>
                <w:sz w:val="18"/>
                <w:szCs w:val="18"/>
              </w:rPr>
              <w:t>,200</w:t>
            </w:r>
            <w:r w:rsidRPr="009E6FC8">
              <w:rPr>
                <w:rFonts w:ascii="Arial" w:hAnsi="Arial" w:cs="Arial"/>
                <w:color w:val="000000"/>
                <w:sz w:val="18"/>
                <w:szCs w:val="18"/>
                <w:vertAlign w:val="superscript"/>
              </w:rPr>
              <w:t>c,d</w:t>
            </w:r>
          </w:p>
        </w:tc>
      </w:tr>
    </w:tbl>
    <w:p w:rsidR="0039791A" w:rsidRDefault="00CE5729" w:rsidP="0039791A">
      <w:pPr>
        <w:autoSpaceDE w:val="0"/>
        <w:autoSpaceDN w:val="0"/>
        <w:adjustRightInd w:val="0"/>
        <w:spacing w:after="0" w:line="240" w:lineRule="auto"/>
        <w:ind w:left="720" w:firstLine="556"/>
        <w:rPr>
          <w:rFonts w:ascii="Times New Roman" w:hAnsi="Times New Roman" w:cs="Times New Roman"/>
          <w:sz w:val="24"/>
          <w:szCs w:val="24"/>
        </w:rPr>
      </w:pPr>
      <w:r>
        <w:rPr>
          <w:rFonts w:ascii="Times New Roman" w:hAnsi="Times New Roman" w:cs="Times New Roman"/>
          <w:sz w:val="24"/>
          <w:szCs w:val="24"/>
        </w:rPr>
        <w:t>Sumber: D</w:t>
      </w:r>
      <w:r w:rsidR="0039791A">
        <w:rPr>
          <w:rFonts w:ascii="Times New Roman" w:hAnsi="Times New Roman" w:cs="Times New Roman"/>
          <w:sz w:val="24"/>
          <w:szCs w:val="24"/>
        </w:rPr>
        <w:t>ata yang diolah SPSS 22</w:t>
      </w:r>
    </w:p>
    <w:p w:rsidR="0039791A" w:rsidRPr="00CE0E0B" w:rsidRDefault="0039791A" w:rsidP="0039791A">
      <w:pPr>
        <w:autoSpaceDE w:val="0"/>
        <w:autoSpaceDN w:val="0"/>
        <w:adjustRightInd w:val="0"/>
        <w:spacing w:after="0" w:line="240" w:lineRule="auto"/>
        <w:ind w:left="0" w:firstLine="0"/>
        <w:rPr>
          <w:rFonts w:ascii="Times New Roman" w:hAnsi="Times New Roman" w:cs="Times New Roman"/>
          <w:sz w:val="24"/>
          <w:szCs w:val="24"/>
        </w:rPr>
      </w:pPr>
    </w:p>
    <w:p w:rsidR="005B045A" w:rsidRDefault="008C7A5E" w:rsidP="00A41649">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Berdasarkan pada tabel 4.3</w:t>
      </w:r>
      <w:r w:rsidR="0039791A">
        <w:rPr>
          <w:rFonts w:ascii="Times New Roman" w:hAnsi="Times New Roman" w:cs="Times New Roman"/>
          <w:sz w:val="24"/>
          <w:szCs w:val="24"/>
        </w:rPr>
        <w:t xml:space="preserve">, hasil uji </w:t>
      </w:r>
      <w:r w:rsidR="0039791A" w:rsidRPr="00D95267">
        <w:rPr>
          <w:rFonts w:ascii="Times New Roman" w:hAnsi="Times New Roman" w:cs="Times New Roman"/>
          <w:i/>
          <w:sz w:val="24"/>
          <w:szCs w:val="24"/>
        </w:rPr>
        <w:t>kolmogorov</w:t>
      </w:r>
      <w:r w:rsidR="0039791A">
        <w:rPr>
          <w:rFonts w:ascii="Times New Roman" w:hAnsi="Times New Roman" w:cs="Times New Roman"/>
          <w:sz w:val="24"/>
          <w:szCs w:val="24"/>
        </w:rPr>
        <w:t>-</w:t>
      </w:r>
      <w:r w:rsidR="0039791A" w:rsidRPr="00D95267">
        <w:rPr>
          <w:rFonts w:ascii="Times New Roman" w:hAnsi="Times New Roman" w:cs="Times New Roman"/>
          <w:i/>
          <w:sz w:val="24"/>
          <w:szCs w:val="24"/>
        </w:rPr>
        <w:t>smirnov</w:t>
      </w:r>
      <w:r w:rsidR="0039791A">
        <w:rPr>
          <w:rFonts w:ascii="Times New Roman" w:hAnsi="Times New Roman" w:cs="Times New Roman"/>
          <w:sz w:val="24"/>
          <w:szCs w:val="24"/>
        </w:rPr>
        <w:t xml:space="preserve"> didapatkan besarnya nilai </w:t>
      </w:r>
      <w:r w:rsidR="0039791A" w:rsidRPr="00A41649">
        <w:rPr>
          <w:rFonts w:ascii="Times New Roman" w:hAnsi="Times New Roman" w:cs="Times New Roman"/>
          <w:i/>
          <w:sz w:val="24"/>
          <w:szCs w:val="24"/>
        </w:rPr>
        <w:t>Asym</w:t>
      </w:r>
      <w:r w:rsidR="0039791A">
        <w:rPr>
          <w:rFonts w:ascii="Times New Roman" w:hAnsi="Times New Roman" w:cs="Times New Roman"/>
          <w:sz w:val="24"/>
          <w:szCs w:val="24"/>
        </w:rPr>
        <w:t xml:space="preserve">. </w:t>
      </w:r>
      <w:r w:rsidR="0039791A" w:rsidRPr="00A41649">
        <w:rPr>
          <w:rFonts w:ascii="Times New Roman" w:hAnsi="Times New Roman" w:cs="Times New Roman"/>
          <w:i/>
          <w:sz w:val="24"/>
          <w:szCs w:val="24"/>
        </w:rPr>
        <w:t>Sig</w:t>
      </w:r>
      <w:r w:rsidR="0039791A">
        <w:rPr>
          <w:rFonts w:ascii="Times New Roman" w:hAnsi="Times New Roman" w:cs="Times New Roman"/>
          <w:sz w:val="24"/>
          <w:szCs w:val="24"/>
        </w:rPr>
        <w:t>. (2-</w:t>
      </w:r>
      <w:r w:rsidR="0039791A" w:rsidRPr="00A41649">
        <w:rPr>
          <w:rFonts w:ascii="Times New Roman" w:hAnsi="Times New Roman" w:cs="Times New Roman"/>
          <w:i/>
          <w:sz w:val="24"/>
          <w:szCs w:val="24"/>
        </w:rPr>
        <w:t>tailed</w:t>
      </w:r>
      <w:r w:rsidR="0039791A">
        <w:rPr>
          <w:rFonts w:ascii="Times New Roman" w:hAnsi="Times New Roman" w:cs="Times New Roman"/>
          <w:sz w:val="24"/>
          <w:szCs w:val="24"/>
        </w:rPr>
        <w:t xml:space="preserve">) sebesar 0,200 </w:t>
      </w:r>
      <w:r w:rsidR="00994DE4">
        <w:rPr>
          <w:rFonts w:ascii="Times New Roman" w:hAnsi="Times New Roman" w:cs="Times New Roman"/>
          <w:sz w:val="24"/>
          <w:szCs w:val="24"/>
        </w:rPr>
        <w:t>lebih besar dari 0,05. Hal ini menunjukkan dat</w:t>
      </w:r>
      <w:r w:rsidR="00E4158E">
        <w:rPr>
          <w:rFonts w:ascii="Times New Roman" w:hAnsi="Times New Roman" w:cs="Times New Roman"/>
          <w:sz w:val="24"/>
          <w:szCs w:val="24"/>
        </w:rPr>
        <w:t>a</w:t>
      </w:r>
      <w:r w:rsidR="00994DE4">
        <w:rPr>
          <w:rFonts w:ascii="Times New Roman" w:hAnsi="Times New Roman" w:cs="Times New Roman"/>
          <w:sz w:val="24"/>
          <w:szCs w:val="24"/>
        </w:rPr>
        <w:t xml:space="preserve"> residual sudah berdistribusi secara normal dan model regresi layak dipakai untuk penelitian.</w:t>
      </w:r>
    </w:p>
    <w:p w:rsidR="00416343" w:rsidRDefault="00416343" w:rsidP="005B045A">
      <w:pPr>
        <w:autoSpaceDE w:val="0"/>
        <w:autoSpaceDN w:val="0"/>
        <w:adjustRightInd w:val="0"/>
        <w:spacing w:after="0" w:line="240" w:lineRule="auto"/>
        <w:ind w:left="0"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09975" cy="2794819"/>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38103" cy="2816595"/>
                    </a:xfrm>
                    <a:prstGeom prst="rect">
                      <a:avLst/>
                    </a:prstGeom>
                    <a:noFill/>
                    <a:ln w="9525">
                      <a:noFill/>
                      <a:miter lim="800000"/>
                      <a:headEnd/>
                      <a:tailEnd/>
                    </a:ln>
                  </pic:spPr>
                </pic:pic>
              </a:graphicData>
            </a:graphic>
          </wp:inline>
        </w:drawing>
      </w:r>
    </w:p>
    <w:p w:rsidR="005B045A" w:rsidRPr="00FF6230" w:rsidRDefault="005B045A" w:rsidP="005B045A">
      <w:pPr>
        <w:pStyle w:val="ListParagraph"/>
        <w:spacing w:line="240" w:lineRule="auto"/>
        <w:ind w:firstLine="0"/>
        <w:jc w:val="center"/>
        <w:rPr>
          <w:rFonts w:ascii="Times New Roman" w:hAnsi="Times New Roman" w:cs="Times New Roman"/>
          <w:b/>
          <w:sz w:val="24"/>
          <w:szCs w:val="24"/>
        </w:rPr>
      </w:pPr>
      <w:r w:rsidRPr="00FF6230">
        <w:rPr>
          <w:rFonts w:ascii="Times New Roman" w:hAnsi="Times New Roman" w:cs="Times New Roman"/>
          <w:b/>
          <w:sz w:val="24"/>
          <w:szCs w:val="24"/>
          <w:lang w:val="en-US"/>
        </w:rPr>
        <w:t>Gambar 4.1</w:t>
      </w:r>
    </w:p>
    <w:p w:rsidR="003643F5" w:rsidRPr="005B045A" w:rsidRDefault="005B045A" w:rsidP="005B045A">
      <w:pPr>
        <w:pStyle w:val="ListParagraph"/>
        <w:spacing w:line="240" w:lineRule="auto"/>
        <w:ind w:firstLine="0"/>
        <w:jc w:val="center"/>
        <w:rPr>
          <w:rFonts w:ascii="Times New Roman" w:hAnsi="Times New Roman" w:cs="Times New Roman"/>
          <w:b/>
          <w:i/>
          <w:sz w:val="24"/>
          <w:szCs w:val="24"/>
          <w:lang w:val="en-US"/>
        </w:rPr>
      </w:pPr>
      <w:r w:rsidRPr="00FF6230">
        <w:rPr>
          <w:rFonts w:ascii="Times New Roman" w:hAnsi="Times New Roman" w:cs="Times New Roman"/>
          <w:b/>
          <w:sz w:val="24"/>
          <w:szCs w:val="24"/>
          <w:lang w:val="en-US"/>
        </w:rPr>
        <w:t xml:space="preserve">Hasil Uji Normal </w:t>
      </w:r>
      <w:r w:rsidRPr="00FF6230">
        <w:rPr>
          <w:rFonts w:ascii="Times New Roman" w:hAnsi="Times New Roman" w:cs="Times New Roman"/>
          <w:b/>
          <w:i/>
          <w:sz w:val="24"/>
          <w:szCs w:val="24"/>
          <w:lang w:val="en-US"/>
        </w:rPr>
        <w:t>Probablity Plot</w:t>
      </w:r>
    </w:p>
    <w:p w:rsidR="00FF6230" w:rsidRPr="009E6FC8" w:rsidRDefault="00975E7D" w:rsidP="009E6FC8">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Dari </w:t>
      </w:r>
      <w:r w:rsidR="003643F5">
        <w:rPr>
          <w:rFonts w:ascii="Times New Roman" w:hAnsi="Times New Roman" w:cs="Times New Roman"/>
          <w:sz w:val="24"/>
          <w:szCs w:val="24"/>
          <w:lang w:val="en-US"/>
        </w:rPr>
        <w:t xml:space="preserve">gambar 4.1 di atas, hasil menunjukkan data menyebar </w:t>
      </w:r>
      <w:r w:rsidR="00186A38">
        <w:rPr>
          <w:rFonts w:ascii="Times New Roman" w:hAnsi="Times New Roman" w:cs="Times New Roman"/>
          <w:sz w:val="24"/>
          <w:szCs w:val="24"/>
          <w:lang w:val="en-US"/>
        </w:rPr>
        <w:t xml:space="preserve">pada sekitar garis diagonal </w:t>
      </w:r>
      <w:r w:rsidR="00C0503F">
        <w:rPr>
          <w:rFonts w:ascii="Times New Roman" w:hAnsi="Times New Roman" w:cs="Times New Roman"/>
          <w:sz w:val="24"/>
          <w:szCs w:val="24"/>
          <w:lang w:val="en-US"/>
        </w:rPr>
        <w:t xml:space="preserve">dan mengikuti arah garis diagonal </w:t>
      </w:r>
      <w:r w:rsidR="00186A38">
        <w:rPr>
          <w:rFonts w:ascii="Times New Roman" w:hAnsi="Times New Roman" w:cs="Times New Roman"/>
          <w:sz w:val="24"/>
          <w:szCs w:val="24"/>
          <w:lang w:val="en-US"/>
        </w:rPr>
        <w:t xml:space="preserve">atau grafik histogramnya, menunjukkan </w:t>
      </w:r>
      <w:r w:rsidR="003643F5">
        <w:rPr>
          <w:rFonts w:ascii="Times New Roman" w:hAnsi="Times New Roman" w:cs="Times New Roman"/>
          <w:sz w:val="24"/>
          <w:szCs w:val="24"/>
          <w:lang w:val="en-US"/>
        </w:rPr>
        <w:t>pola berdistribusi normal, maka model</w:t>
      </w:r>
      <w:r w:rsidR="00186A38">
        <w:rPr>
          <w:rFonts w:ascii="Times New Roman" w:hAnsi="Times New Roman" w:cs="Times New Roman"/>
          <w:sz w:val="24"/>
          <w:szCs w:val="24"/>
          <w:lang w:val="en-US"/>
        </w:rPr>
        <w:t xml:space="preserve"> regresi memenuhi asumsi normalitas.</w:t>
      </w:r>
    </w:p>
    <w:p w:rsidR="00367D96" w:rsidRPr="00703424" w:rsidRDefault="00367D96" w:rsidP="00C2370B">
      <w:pPr>
        <w:pStyle w:val="ListParagraph"/>
        <w:numPr>
          <w:ilvl w:val="0"/>
          <w:numId w:val="49"/>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lang w:val="en-US"/>
        </w:rPr>
        <w:t>Hasil Uji Multikolenieritas</w:t>
      </w:r>
    </w:p>
    <w:p w:rsidR="00EB67FE" w:rsidRPr="005A0699" w:rsidRDefault="007D21DA" w:rsidP="005A0699">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Uji multikolenieritas digunakan untuk menguji apakah terjadi</w:t>
      </w:r>
      <w:r w:rsidR="00BB719A">
        <w:rPr>
          <w:rFonts w:ascii="Times New Roman" w:hAnsi="Times New Roman" w:cs="Times New Roman"/>
          <w:sz w:val="24"/>
          <w:szCs w:val="24"/>
          <w:lang w:val="en-US"/>
        </w:rPr>
        <w:t xml:space="preserve"> korelasi</w:t>
      </w:r>
      <w:r>
        <w:rPr>
          <w:rFonts w:ascii="Times New Roman" w:hAnsi="Times New Roman" w:cs="Times New Roman"/>
          <w:sz w:val="24"/>
          <w:szCs w:val="24"/>
          <w:lang w:val="en-US"/>
        </w:rPr>
        <w:t xml:space="preserve"> antara variabel independen dalam model re</w:t>
      </w:r>
      <w:r w:rsidR="00AB3B2F">
        <w:rPr>
          <w:rFonts w:ascii="Times New Roman" w:hAnsi="Times New Roman" w:cs="Times New Roman"/>
          <w:sz w:val="24"/>
          <w:szCs w:val="24"/>
          <w:lang w:val="en-US"/>
        </w:rPr>
        <w:t xml:space="preserve">gresi. Suatu model regresi yang </w:t>
      </w:r>
      <w:r>
        <w:rPr>
          <w:rFonts w:ascii="Times New Roman" w:hAnsi="Times New Roman" w:cs="Times New Roman"/>
          <w:sz w:val="24"/>
          <w:szCs w:val="24"/>
          <w:lang w:val="en-US"/>
        </w:rPr>
        <w:t xml:space="preserve">dinyatakan baik bila tidak terdapat korelasi antara variabel independen. </w:t>
      </w:r>
      <w:r w:rsidR="00EB4DB1">
        <w:rPr>
          <w:rFonts w:ascii="Times New Roman" w:hAnsi="Times New Roman" w:cs="Times New Roman"/>
          <w:sz w:val="24"/>
          <w:szCs w:val="24"/>
          <w:lang w:val="en-US"/>
        </w:rPr>
        <w:t>Melihat adanya multikolenieritas dapat diimplementasika</w:t>
      </w:r>
      <w:r w:rsidR="00BB719A">
        <w:rPr>
          <w:rFonts w:ascii="Times New Roman" w:hAnsi="Times New Roman" w:cs="Times New Roman"/>
          <w:sz w:val="24"/>
          <w:szCs w:val="24"/>
          <w:lang w:val="en-US"/>
        </w:rPr>
        <w:t>n</w:t>
      </w:r>
      <w:r w:rsidR="00EB4DB1">
        <w:rPr>
          <w:rFonts w:ascii="Times New Roman" w:hAnsi="Times New Roman" w:cs="Times New Roman"/>
          <w:sz w:val="24"/>
          <w:szCs w:val="24"/>
          <w:lang w:val="en-US"/>
        </w:rPr>
        <w:t xml:space="preserve"> melihat nilai </w:t>
      </w:r>
      <w:r w:rsidR="00EB4DB1" w:rsidRPr="00EB4DB1">
        <w:rPr>
          <w:rFonts w:ascii="Times New Roman" w:hAnsi="Times New Roman" w:cs="Times New Roman"/>
          <w:i/>
          <w:sz w:val="24"/>
          <w:szCs w:val="24"/>
          <w:lang w:val="en-US"/>
        </w:rPr>
        <w:t>Variance Inflation Factor</w:t>
      </w:r>
      <w:r w:rsidR="00EB4DB1">
        <w:rPr>
          <w:rFonts w:ascii="Times New Roman" w:hAnsi="Times New Roman" w:cs="Times New Roman"/>
          <w:sz w:val="24"/>
          <w:szCs w:val="24"/>
          <w:lang w:val="en-US"/>
        </w:rPr>
        <w:t xml:space="preserve"> (VIF) dan nilai </w:t>
      </w:r>
      <w:r w:rsidR="00EB4DB1" w:rsidRPr="00EB4DB1">
        <w:rPr>
          <w:rFonts w:ascii="Times New Roman" w:hAnsi="Times New Roman" w:cs="Times New Roman"/>
          <w:i/>
          <w:sz w:val="24"/>
          <w:szCs w:val="24"/>
          <w:lang w:val="en-US"/>
        </w:rPr>
        <w:t>tolerance</w:t>
      </w:r>
      <w:r w:rsidR="00EB4DB1">
        <w:rPr>
          <w:rFonts w:ascii="Times New Roman" w:hAnsi="Times New Roman" w:cs="Times New Roman"/>
          <w:sz w:val="24"/>
          <w:szCs w:val="24"/>
          <w:lang w:val="en-US"/>
        </w:rPr>
        <w:t xml:space="preserve">. </w:t>
      </w:r>
      <w:r w:rsidR="005A0699">
        <w:rPr>
          <w:rFonts w:ascii="Times New Roman" w:hAnsi="Times New Roman" w:cs="Times New Roman"/>
          <w:sz w:val="24"/>
          <w:szCs w:val="24"/>
          <w:lang w:val="en-US"/>
        </w:rPr>
        <w:t xml:space="preserve">Model regresi yang terbebas multikolenieritas mempunyai nilai VIF &lt; 10 dan nilai </w:t>
      </w:r>
      <w:r w:rsidR="005A0699" w:rsidRPr="005A0699">
        <w:rPr>
          <w:rFonts w:ascii="Times New Roman" w:hAnsi="Times New Roman" w:cs="Times New Roman"/>
          <w:i/>
          <w:sz w:val="24"/>
          <w:szCs w:val="24"/>
          <w:lang w:val="en-US"/>
        </w:rPr>
        <w:t>tolerance</w:t>
      </w:r>
      <w:r w:rsidR="00133BB7">
        <w:rPr>
          <w:rFonts w:ascii="Times New Roman" w:hAnsi="Times New Roman" w:cs="Times New Roman"/>
          <w:i/>
          <w:sz w:val="24"/>
          <w:szCs w:val="24"/>
          <w:lang w:val="en-US"/>
        </w:rPr>
        <w:t xml:space="preserve"> </w:t>
      </w:r>
      <w:r w:rsidR="005A0699">
        <w:rPr>
          <w:rFonts w:ascii="Times New Roman" w:hAnsi="Times New Roman" w:cs="Times New Roman"/>
          <w:sz w:val="24"/>
          <w:szCs w:val="24"/>
          <w:lang w:val="en-US"/>
        </w:rPr>
        <w:t>&gt; 0,1 ataupun</w:t>
      </w:r>
      <w:r w:rsidR="00AB3B2F">
        <w:rPr>
          <w:rFonts w:ascii="Times New Roman" w:hAnsi="Times New Roman" w:cs="Times New Roman"/>
          <w:sz w:val="24"/>
          <w:szCs w:val="24"/>
          <w:lang w:val="en-US"/>
        </w:rPr>
        <w:t xml:space="preserve"> mendekati 1 </w:t>
      </w:r>
      <w:r w:rsidR="00045356">
        <w:rPr>
          <w:rFonts w:ascii="Times New Roman" w:hAnsi="Times New Roman" w:cs="Times New Roman"/>
          <w:sz w:val="24"/>
          <w:szCs w:val="24"/>
          <w:lang w:val="en-US"/>
        </w:rPr>
        <w:fldChar w:fldCharType="begin" w:fldLock="1"/>
      </w:r>
      <w:r w:rsidR="00AB3B2F">
        <w:rPr>
          <w:rFonts w:ascii="Times New Roman" w:hAnsi="Times New Roman" w:cs="Times New Roman"/>
          <w:sz w:val="24"/>
          <w:szCs w:val="24"/>
          <w:lang w:val="en-US"/>
        </w:rPr>
        <w:instrText>ADDIN CSL_CITATION {"citationItems":[{"id":"ITEM-1","itemData":{"author":[{"dropping-particle":"","family":"Ghozali","given":"I.","non-dropping-particle":"","parse-names":false,"suffix":""}],"id":"ITEM-1","issued":{"date-parts":[["2018"]]},"publisher":"Badan Penerbit UNDIP","publisher-place":"Semarang","title":"Aplikasi Analisis Multivariate Dengan Program IBM SPSS","type":"book"},"uris":["http://www.mendeley.com/documents/?uuid=fda0f34c-8eae-4e7b-a5de-38329bae4fa2"]}],"mendeley":{"formattedCitation":"(Ghozali 2018)","manualFormatting":"(Ghozali, 2018:107)","plainTextFormattedCitation":"(Ghozali 2018)","previouslyFormattedCitation":"(Ghozali 2018)"},"properties":{"noteIndex":0},"schema":"https://github.com/citation-style-language/schema/raw/master/csl-citation.json"}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AB3B2F" w:rsidRPr="00AB3B2F">
        <w:rPr>
          <w:rFonts w:ascii="Times New Roman" w:hAnsi="Times New Roman" w:cs="Times New Roman"/>
          <w:noProof/>
          <w:sz w:val="24"/>
          <w:szCs w:val="24"/>
          <w:lang w:val="en-US"/>
        </w:rPr>
        <w:t>(Ghozali</w:t>
      </w:r>
      <w:r w:rsidR="00AB3B2F">
        <w:rPr>
          <w:rFonts w:ascii="Times New Roman" w:hAnsi="Times New Roman" w:cs="Times New Roman"/>
          <w:noProof/>
          <w:sz w:val="24"/>
          <w:szCs w:val="24"/>
          <w:lang w:val="en-US"/>
        </w:rPr>
        <w:t>,</w:t>
      </w:r>
      <w:r w:rsidR="00AB3B2F" w:rsidRPr="00AB3B2F">
        <w:rPr>
          <w:rFonts w:ascii="Times New Roman" w:hAnsi="Times New Roman" w:cs="Times New Roman"/>
          <w:noProof/>
          <w:sz w:val="24"/>
          <w:szCs w:val="24"/>
          <w:lang w:val="en-US"/>
        </w:rPr>
        <w:t xml:space="preserve"> 2018</w:t>
      </w:r>
      <w:r w:rsidR="00AB3B2F">
        <w:rPr>
          <w:rFonts w:ascii="Times New Roman" w:hAnsi="Times New Roman" w:cs="Times New Roman"/>
          <w:noProof/>
          <w:sz w:val="24"/>
          <w:szCs w:val="24"/>
          <w:lang w:val="en-US"/>
        </w:rPr>
        <w:t>:107</w:t>
      </w:r>
      <w:r w:rsidR="00AB3B2F" w:rsidRPr="00AB3B2F">
        <w:rPr>
          <w:rFonts w:ascii="Times New Roman" w:hAnsi="Times New Roman" w:cs="Times New Roman"/>
          <w:noProof/>
          <w:sz w:val="24"/>
          <w:szCs w:val="24"/>
          <w:lang w:val="en-US"/>
        </w:rPr>
        <w:t>)</w:t>
      </w:r>
      <w:r w:rsidR="00045356">
        <w:rPr>
          <w:rFonts w:ascii="Times New Roman" w:hAnsi="Times New Roman" w:cs="Times New Roman"/>
          <w:sz w:val="24"/>
          <w:szCs w:val="24"/>
          <w:lang w:val="en-US"/>
        </w:rPr>
        <w:fldChar w:fldCharType="end"/>
      </w:r>
      <w:r w:rsidR="005A0699">
        <w:rPr>
          <w:rFonts w:ascii="Times New Roman" w:hAnsi="Times New Roman" w:cs="Times New Roman"/>
          <w:sz w:val="24"/>
          <w:szCs w:val="24"/>
          <w:lang w:val="en-US"/>
        </w:rPr>
        <w:t>.</w:t>
      </w:r>
    </w:p>
    <w:p w:rsidR="005473F9" w:rsidRPr="005473F9" w:rsidRDefault="00AD7F97" w:rsidP="005473F9">
      <w:pPr>
        <w:pStyle w:val="ListParagraph"/>
        <w:autoSpaceDE w:val="0"/>
        <w:autoSpaceDN w:val="0"/>
        <w:adjustRightInd w:val="0"/>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lang w:val="en-US"/>
        </w:rPr>
        <w:t>Tabel 4.4</w:t>
      </w:r>
    </w:p>
    <w:p w:rsidR="00CE5729" w:rsidRPr="00CE5729" w:rsidRDefault="005473F9" w:rsidP="00CE5729">
      <w:pPr>
        <w:pStyle w:val="ListParagraph"/>
        <w:autoSpaceDE w:val="0"/>
        <w:autoSpaceDN w:val="0"/>
        <w:adjustRightInd w:val="0"/>
        <w:spacing w:after="0" w:line="240" w:lineRule="auto"/>
        <w:ind w:left="0" w:firstLine="0"/>
        <w:jc w:val="center"/>
        <w:rPr>
          <w:rFonts w:ascii="Times New Roman" w:hAnsi="Times New Roman" w:cs="Times New Roman"/>
          <w:b/>
          <w:sz w:val="24"/>
          <w:szCs w:val="24"/>
          <w:lang w:val="en-US"/>
        </w:rPr>
      </w:pPr>
      <w:r w:rsidRPr="005473F9">
        <w:rPr>
          <w:rFonts w:ascii="Times New Roman" w:hAnsi="Times New Roman" w:cs="Times New Roman"/>
          <w:b/>
          <w:sz w:val="24"/>
          <w:szCs w:val="24"/>
          <w:lang w:val="en-US"/>
        </w:rPr>
        <w:t>Hasil Uji Multikolenieritas</w:t>
      </w:r>
    </w:p>
    <w:tbl>
      <w:tblPr>
        <w:tblW w:w="47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8"/>
        <w:gridCol w:w="1830"/>
        <w:gridCol w:w="1137"/>
        <w:gridCol w:w="1029"/>
      </w:tblGrid>
      <w:tr w:rsidR="00CE5729" w:rsidRPr="00CE5729" w:rsidTr="00CE5729">
        <w:trPr>
          <w:cantSplit/>
          <w:jc w:val="center"/>
        </w:trPr>
        <w:tc>
          <w:tcPr>
            <w:tcW w:w="4734" w:type="dxa"/>
            <w:gridSpan w:val="4"/>
            <w:tcBorders>
              <w:top w:val="nil"/>
              <w:left w:val="nil"/>
              <w:bottom w:val="nil"/>
              <w:right w:val="nil"/>
            </w:tcBorders>
            <w:shd w:val="clear" w:color="auto" w:fill="FFFFFF"/>
            <w:vAlign w:val="center"/>
          </w:tcPr>
          <w:p w:rsidR="00CE5729" w:rsidRPr="00CE5729" w:rsidRDefault="00CE5729" w:rsidP="00CE5729">
            <w:pPr>
              <w:autoSpaceDE w:val="0"/>
              <w:autoSpaceDN w:val="0"/>
              <w:adjustRightInd w:val="0"/>
              <w:spacing w:after="0" w:line="320" w:lineRule="atLeast"/>
              <w:ind w:left="60" w:right="60" w:firstLine="0"/>
              <w:jc w:val="center"/>
              <w:rPr>
                <w:rFonts w:ascii="Arial" w:hAnsi="Arial" w:cs="Arial"/>
                <w:color w:val="000000"/>
                <w:sz w:val="18"/>
                <w:szCs w:val="18"/>
              </w:rPr>
            </w:pPr>
            <w:r w:rsidRPr="00CE5729">
              <w:rPr>
                <w:rFonts w:ascii="Arial" w:hAnsi="Arial" w:cs="Arial"/>
                <w:b/>
                <w:bCs/>
                <w:color w:val="000000"/>
                <w:sz w:val="18"/>
                <w:szCs w:val="18"/>
              </w:rPr>
              <w:t>Coefficients</w:t>
            </w:r>
            <w:r w:rsidRPr="00CE5729">
              <w:rPr>
                <w:rFonts w:ascii="Arial" w:hAnsi="Arial" w:cs="Arial"/>
                <w:b/>
                <w:bCs/>
                <w:color w:val="000000"/>
                <w:sz w:val="18"/>
                <w:szCs w:val="18"/>
                <w:vertAlign w:val="superscript"/>
              </w:rPr>
              <w:t>a</w:t>
            </w:r>
          </w:p>
        </w:tc>
      </w:tr>
      <w:tr w:rsidR="00CE5729" w:rsidRPr="00CE5729" w:rsidTr="00CE5729">
        <w:trPr>
          <w:cantSplit/>
          <w:jc w:val="center"/>
        </w:trPr>
        <w:tc>
          <w:tcPr>
            <w:tcW w:w="2568" w:type="dxa"/>
            <w:gridSpan w:val="2"/>
            <w:vMerge w:val="restart"/>
            <w:tcBorders>
              <w:top w:val="single" w:sz="16" w:space="0" w:color="000000"/>
              <w:left w:val="single" w:sz="16" w:space="0" w:color="000000"/>
              <w:bottom w:val="nil"/>
              <w:right w:val="nil"/>
            </w:tcBorders>
            <w:shd w:val="clear" w:color="auto" w:fill="FFFFFF"/>
            <w:vAlign w:val="bottom"/>
          </w:tcPr>
          <w:p w:rsidR="00CE5729" w:rsidRPr="00CE5729" w:rsidRDefault="00CE5729" w:rsidP="00CE5729">
            <w:pPr>
              <w:autoSpaceDE w:val="0"/>
              <w:autoSpaceDN w:val="0"/>
              <w:adjustRightInd w:val="0"/>
              <w:spacing w:after="0" w:line="320" w:lineRule="atLeast"/>
              <w:ind w:left="60" w:right="60" w:firstLine="0"/>
              <w:rPr>
                <w:rFonts w:ascii="Arial" w:hAnsi="Arial" w:cs="Arial"/>
                <w:color w:val="000000"/>
                <w:sz w:val="18"/>
                <w:szCs w:val="18"/>
              </w:rPr>
            </w:pPr>
            <w:r w:rsidRPr="00CE5729">
              <w:rPr>
                <w:rFonts w:ascii="Arial" w:hAnsi="Arial" w:cs="Arial"/>
                <w:color w:val="000000"/>
                <w:sz w:val="18"/>
                <w:szCs w:val="18"/>
              </w:rPr>
              <w:t>Model</w:t>
            </w:r>
          </w:p>
        </w:tc>
        <w:tc>
          <w:tcPr>
            <w:tcW w:w="2166" w:type="dxa"/>
            <w:gridSpan w:val="2"/>
            <w:tcBorders>
              <w:top w:val="single" w:sz="16" w:space="0" w:color="000000"/>
              <w:left w:val="single" w:sz="16" w:space="0" w:color="000000"/>
              <w:right w:val="single" w:sz="16" w:space="0" w:color="000000"/>
            </w:tcBorders>
            <w:shd w:val="clear" w:color="auto" w:fill="FFFFFF"/>
            <w:vAlign w:val="bottom"/>
          </w:tcPr>
          <w:p w:rsidR="00CE5729" w:rsidRPr="00CE5729" w:rsidRDefault="00CE5729" w:rsidP="00CE5729">
            <w:pPr>
              <w:autoSpaceDE w:val="0"/>
              <w:autoSpaceDN w:val="0"/>
              <w:adjustRightInd w:val="0"/>
              <w:spacing w:after="0" w:line="320" w:lineRule="atLeast"/>
              <w:ind w:left="60" w:right="60" w:firstLine="0"/>
              <w:jc w:val="center"/>
              <w:rPr>
                <w:rFonts w:ascii="Arial" w:hAnsi="Arial" w:cs="Arial"/>
                <w:color w:val="000000"/>
                <w:sz w:val="18"/>
                <w:szCs w:val="18"/>
              </w:rPr>
            </w:pPr>
            <w:r w:rsidRPr="00CE5729">
              <w:rPr>
                <w:rFonts w:ascii="Arial" w:hAnsi="Arial" w:cs="Arial"/>
                <w:color w:val="000000"/>
                <w:sz w:val="18"/>
                <w:szCs w:val="18"/>
              </w:rPr>
              <w:t>Collinearity Statistics</w:t>
            </w:r>
          </w:p>
        </w:tc>
      </w:tr>
      <w:tr w:rsidR="00CE5729" w:rsidRPr="00CE5729" w:rsidTr="00CE5729">
        <w:trPr>
          <w:cantSplit/>
          <w:jc w:val="center"/>
        </w:trPr>
        <w:tc>
          <w:tcPr>
            <w:tcW w:w="2568" w:type="dxa"/>
            <w:gridSpan w:val="2"/>
            <w:vMerge/>
            <w:tcBorders>
              <w:top w:val="single" w:sz="16" w:space="0" w:color="000000"/>
              <w:left w:val="single" w:sz="16" w:space="0" w:color="000000"/>
              <w:bottom w:val="nil"/>
              <w:right w:val="nil"/>
            </w:tcBorders>
            <w:shd w:val="clear" w:color="auto" w:fill="FFFFFF"/>
            <w:vAlign w:val="bottom"/>
          </w:tcPr>
          <w:p w:rsidR="00CE5729" w:rsidRPr="00CE5729" w:rsidRDefault="00CE5729" w:rsidP="00CE5729">
            <w:pPr>
              <w:autoSpaceDE w:val="0"/>
              <w:autoSpaceDN w:val="0"/>
              <w:adjustRightInd w:val="0"/>
              <w:spacing w:after="0" w:line="240" w:lineRule="auto"/>
              <w:ind w:left="0" w:firstLine="0"/>
              <w:rPr>
                <w:rFonts w:ascii="Arial" w:hAnsi="Arial" w:cs="Arial"/>
                <w:color w:val="000000"/>
                <w:sz w:val="18"/>
                <w:szCs w:val="18"/>
              </w:rPr>
            </w:pPr>
          </w:p>
        </w:tc>
        <w:tc>
          <w:tcPr>
            <w:tcW w:w="1137" w:type="dxa"/>
            <w:tcBorders>
              <w:left w:val="single" w:sz="16" w:space="0" w:color="000000"/>
              <w:bottom w:val="single" w:sz="16" w:space="0" w:color="000000"/>
            </w:tcBorders>
            <w:shd w:val="clear" w:color="auto" w:fill="FFFFFF"/>
            <w:vAlign w:val="bottom"/>
          </w:tcPr>
          <w:p w:rsidR="00CE5729" w:rsidRPr="00CE5729" w:rsidRDefault="00CE5729" w:rsidP="00CE5729">
            <w:pPr>
              <w:autoSpaceDE w:val="0"/>
              <w:autoSpaceDN w:val="0"/>
              <w:adjustRightInd w:val="0"/>
              <w:spacing w:after="0" w:line="320" w:lineRule="atLeast"/>
              <w:ind w:left="60" w:right="60" w:firstLine="0"/>
              <w:jc w:val="center"/>
              <w:rPr>
                <w:rFonts w:ascii="Arial" w:hAnsi="Arial" w:cs="Arial"/>
                <w:color w:val="000000"/>
                <w:sz w:val="18"/>
                <w:szCs w:val="18"/>
              </w:rPr>
            </w:pPr>
            <w:r w:rsidRPr="00CE5729">
              <w:rPr>
                <w:rFonts w:ascii="Arial" w:hAnsi="Arial" w:cs="Arial"/>
                <w:color w:val="000000"/>
                <w:sz w:val="18"/>
                <w:szCs w:val="18"/>
              </w:rPr>
              <w:t>Tolerance</w:t>
            </w:r>
          </w:p>
        </w:tc>
        <w:tc>
          <w:tcPr>
            <w:tcW w:w="1029" w:type="dxa"/>
            <w:tcBorders>
              <w:bottom w:val="single" w:sz="16" w:space="0" w:color="000000"/>
              <w:right w:val="single" w:sz="16" w:space="0" w:color="000000"/>
            </w:tcBorders>
            <w:shd w:val="clear" w:color="auto" w:fill="FFFFFF"/>
            <w:vAlign w:val="bottom"/>
          </w:tcPr>
          <w:p w:rsidR="00CE5729" w:rsidRPr="00CE5729" w:rsidRDefault="00CE5729" w:rsidP="00CE5729">
            <w:pPr>
              <w:autoSpaceDE w:val="0"/>
              <w:autoSpaceDN w:val="0"/>
              <w:adjustRightInd w:val="0"/>
              <w:spacing w:after="0" w:line="320" w:lineRule="atLeast"/>
              <w:ind w:left="60" w:right="60" w:firstLine="0"/>
              <w:jc w:val="center"/>
              <w:rPr>
                <w:rFonts w:ascii="Arial" w:hAnsi="Arial" w:cs="Arial"/>
                <w:color w:val="000000"/>
                <w:sz w:val="18"/>
                <w:szCs w:val="18"/>
              </w:rPr>
            </w:pPr>
            <w:r w:rsidRPr="00CE5729">
              <w:rPr>
                <w:rFonts w:ascii="Arial" w:hAnsi="Arial" w:cs="Arial"/>
                <w:color w:val="000000"/>
                <w:sz w:val="18"/>
                <w:szCs w:val="18"/>
              </w:rPr>
              <w:t>VIF</w:t>
            </w:r>
          </w:p>
        </w:tc>
      </w:tr>
      <w:tr w:rsidR="00CE5729" w:rsidRPr="00CE5729" w:rsidTr="00CE5729">
        <w:trPr>
          <w:cantSplit/>
          <w:jc w:val="center"/>
        </w:trPr>
        <w:tc>
          <w:tcPr>
            <w:tcW w:w="738" w:type="dxa"/>
            <w:vMerge w:val="restart"/>
            <w:tcBorders>
              <w:top w:val="single" w:sz="16" w:space="0" w:color="000000"/>
              <w:left w:val="single" w:sz="16" w:space="0" w:color="000000"/>
              <w:bottom w:val="single" w:sz="16" w:space="0" w:color="000000"/>
              <w:right w:val="nil"/>
            </w:tcBorders>
            <w:shd w:val="clear" w:color="auto" w:fill="FFFFFF"/>
          </w:tcPr>
          <w:p w:rsidR="00CE5729" w:rsidRPr="00CE5729" w:rsidRDefault="00CE5729" w:rsidP="00CE5729">
            <w:pPr>
              <w:autoSpaceDE w:val="0"/>
              <w:autoSpaceDN w:val="0"/>
              <w:adjustRightInd w:val="0"/>
              <w:spacing w:after="0" w:line="320" w:lineRule="atLeast"/>
              <w:ind w:left="60" w:right="60" w:firstLine="0"/>
              <w:rPr>
                <w:rFonts w:ascii="Arial" w:hAnsi="Arial" w:cs="Arial"/>
                <w:color w:val="000000"/>
                <w:sz w:val="18"/>
                <w:szCs w:val="18"/>
              </w:rPr>
            </w:pPr>
            <w:r w:rsidRPr="00CE5729">
              <w:rPr>
                <w:rFonts w:ascii="Arial" w:hAnsi="Arial" w:cs="Arial"/>
                <w:color w:val="000000"/>
                <w:sz w:val="18"/>
                <w:szCs w:val="18"/>
              </w:rPr>
              <w:t>1</w:t>
            </w:r>
          </w:p>
        </w:tc>
        <w:tc>
          <w:tcPr>
            <w:tcW w:w="1830" w:type="dxa"/>
            <w:tcBorders>
              <w:top w:val="single" w:sz="16" w:space="0" w:color="000000"/>
              <w:left w:val="nil"/>
              <w:bottom w:val="nil"/>
              <w:right w:val="single" w:sz="16" w:space="0" w:color="000000"/>
            </w:tcBorders>
            <w:shd w:val="clear" w:color="auto" w:fill="FFFFFF"/>
          </w:tcPr>
          <w:p w:rsidR="00CE5729" w:rsidRPr="00CE5729" w:rsidRDefault="00CE5729" w:rsidP="00CE5729">
            <w:pPr>
              <w:autoSpaceDE w:val="0"/>
              <w:autoSpaceDN w:val="0"/>
              <w:adjustRightInd w:val="0"/>
              <w:spacing w:after="0" w:line="320" w:lineRule="atLeast"/>
              <w:ind w:left="60" w:right="60" w:firstLine="0"/>
              <w:rPr>
                <w:rFonts w:ascii="Arial" w:hAnsi="Arial" w:cs="Arial"/>
                <w:color w:val="000000"/>
                <w:sz w:val="18"/>
                <w:szCs w:val="18"/>
              </w:rPr>
            </w:pPr>
            <w:r w:rsidRPr="00CE5729">
              <w:rPr>
                <w:rFonts w:ascii="Arial" w:hAnsi="Arial" w:cs="Arial"/>
                <w:color w:val="000000"/>
                <w:sz w:val="18"/>
                <w:szCs w:val="18"/>
              </w:rPr>
              <w:t>Debt Covenant</w:t>
            </w:r>
          </w:p>
        </w:tc>
        <w:tc>
          <w:tcPr>
            <w:tcW w:w="1137" w:type="dxa"/>
            <w:tcBorders>
              <w:top w:val="single" w:sz="16" w:space="0" w:color="000000"/>
              <w:left w:val="single" w:sz="16" w:space="0" w:color="000000"/>
              <w:bottom w:val="nil"/>
            </w:tcBorders>
            <w:shd w:val="clear" w:color="auto" w:fill="FFFFFF"/>
            <w:vAlign w:val="center"/>
          </w:tcPr>
          <w:p w:rsidR="00CE5729" w:rsidRPr="00CE5729" w:rsidRDefault="00CE5729" w:rsidP="00CE5729">
            <w:pPr>
              <w:autoSpaceDE w:val="0"/>
              <w:autoSpaceDN w:val="0"/>
              <w:adjustRightInd w:val="0"/>
              <w:spacing w:after="0" w:line="320" w:lineRule="atLeast"/>
              <w:ind w:left="60" w:right="60" w:firstLine="0"/>
              <w:jc w:val="right"/>
              <w:rPr>
                <w:rFonts w:ascii="Arial" w:hAnsi="Arial" w:cs="Arial"/>
                <w:color w:val="000000"/>
                <w:sz w:val="18"/>
                <w:szCs w:val="18"/>
              </w:rPr>
            </w:pPr>
            <w:r w:rsidRPr="00CE5729">
              <w:rPr>
                <w:rFonts w:ascii="Arial" w:hAnsi="Arial" w:cs="Arial"/>
                <w:color w:val="000000"/>
                <w:sz w:val="18"/>
                <w:szCs w:val="18"/>
              </w:rPr>
              <w:t>,954</w:t>
            </w:r>
          </w:p>
        </w:tc>
        <w:tc>
          <w:tcPr>
            <w:tcW w:w="1029" w:type="dxa"/>
            <w:tcBorders>
              <w:top w:val="single" w:sz="16" w:space="0" w:color="000000"/>
              <w:bottom w:val="nil"/>
              <w:right w:val="single" w:sz="16" w:space="0" w:color="000000"/>
            </w:tcBorders>
            <w:shd w:val="clear" w:color="auto" w:fill="FFFFFF"/>
            <w:vAlign w:val="center"/>
          </w:tcPr>
          <w:p w:rsidR="00CE5729" w:rsidRPr="00CE5729" w:rsidRDefault="00CE5729" w:rsidP="00CE5729">
            <w:pPr>
              <w:autoSpaceDE w:val="0"/>
              <w:autoSpaceDN w:val="0"/>
              <w:adjustRightInd w:val="0"/>
              <w:spacing w:after="0" w:line="320" w:lineRule="atLeast"/>
              <w:ind w:left="60" w:right="60" w:firstLine="0"/>
              <w:jc w:val="right"/>
              <w:rPr>
                <w:rFonts w:ascii="Arial" w:hAnsi="Arial" w:cs="Arial"/>
                <w:color w:val="000000"/>
                <w:sz w:val="18"/>
                <w:szCs w:val="18"/>
              </w:rPr>
            </w:pPr>
            <w:r w:rsidRPr="00CE5729">
              <w:rPr>
                <w:rFonts w:ascii="Arial" w:hAnsi="Arial" w:cs="Arial"/>
                <w:color w:val="000000"/>
                <w:sz w:val="18"/>
                <w:szCs w:val="18"/>
              </w:rPr>
              <w:t>1,048</w:t>
            </w:r>
          </w:p>
        </w:tc>
      </w:tr>
      <w:tr w:rsidR="00CE5729" w:rsidRPr="00CE5729" w:rsidTr="00CE5729">
        <w:trPr>
          <w:cantSplit/>
          <w:jc w:val="center"/>
        </w:trPr>
        <w:tc>
          <w:tcPr>
            <w:tcW w:w="738" w:type="dxa"/>
            <w:vMerge/>
            <w:tcBorders>
              <w:top w:val="single" w:sz="16" w:space="0" w:color="000000"/>
              <w:left w:val="single" w:sz="16" w:space="0" w:color="000000"/>
              <w:bottom w:val="single" w:sz="16" w:space="0" w:color="000000"/>
              <w:right w:val="nil"/>
            </w:tcBorders>
            <w:shd w:val="clear" w:color="auto" w:fill="FFFFFF"/>
          </w:tcPr>
          <w:p w:rsidR="00CE5729" w:rsidRPr="00CE5729" w:rsidRDefault="00CE5729" w:rsidP="00CE5729">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CE5729" w:rsidRPr="00CE5729" w:rsidRDefault="00CE5729" w:rsidP="00CE5729">
            <w:pPr>
              <w:autoSpaceDE w:val="0"/>
              <w:autoSpaceDN w:val="0"/>
              <w:adjustRightInd w:val="0"/>
              <w:spacing w:after="0" w:line="320" w:lineRule="atLeast"/>
              <w:ind w:left="60" w:right="60" w:firstLine="0"/>
              <w:rPr>
                <w:rFonts w:ascii="Arial" w:hAnsi="Arial" w:cs="Arial"/>
                <w:color w:val="000000"/>
                <w:sz w:val="18"/>
                <w:szCs w:val="18"/>
              </w:rPr>
            </w:pPr>
            <w:r w:rsidRPr="00CE5729">
              <w:rPr>
                <w:rFonts w:ascii="Arial" w:hAnsi="Arial" w:cs="Arial"/>
                <w:color w:val="000000"/>
                <w:sz w:val="18"/>
                <w:szCs w:val="18"/>
              </w:rPr>
              <w:t>Political Cost</w:t>
            </w:r>
          </w:p>
        </w:tc>
        <w:tc>
          <w:tcPr>
            <w:tcW w:w="1137" w:type="dxa"/>
            <w:tcBorders>
              <w:top w:val="nil"/>
              <w:left w:val="single" w:sz="16" w:space="0" w:color="000000"/>
              <w:bottom w:val="nil"/>
            </w:tcBorders>
            <w:shd w:val="clear" w:color="auto" w:fill="FFFFFF"/>
            <w:vAlign w:val="center"/>
          </w:tcPr>
          <w:p w:rsidR="00CE5729" w:rsidRPr="00CE5729" w:rsidRDefault="00CE5729" w:rsidP="00CE5729">
            <w:pPr>
              <w:autoSpaceDE w:val="0"/>
              <w:autoSpaceDN w:val="0"/>
              <w:adjustRightInd w:val="0"/>
              <w:spacing w:after="0" w:line="320" w:lineRule="atLeast"/>
              <w:ind w:left="60" w:right="60" w:firstLine="0"/>
              <w:jc w:val="right"/>
              <w:rPr>
                <w:rFonts w:ascii="Arial" w:hAnsi="Arial" w:cs="Arial"/>
                <w:color w:val="000000"/>
                <w:sz w:val="18"/>
                <w:szCs w:val="18"/>
              </w:rPr>
            </w:pPr>
            <w:r w:rsidRPr="00CE5729">
              <w:rPr>
                <w:rFonts w:ascii="Arial" w:hAnsi="Arial" w:cs="Arial"/>
                <w:color w:val="000000"/>
                <w:sz w:val="18"/>
                <w:szCs w:val="18"/>
              </w:rPr>
              <w:t>,952</w:t>
            </w:r>
          </w:p>
        </w:tc>
        <w:tc>
          <w:tcPr>
            <w:tcW w:w="1029" w:type="dxa"/>
            <w:tcBorders>
              <w:top w:val="nil"/>
              <w:bottom w:val="nil"/>
              <w:right w:val="single" w:sz="16" w:space="0" w:color="000000"/>
            </w:tcBorders>
            <w:shd w:val="clear" w:color="auto" w:fill="FFFFFF"/>
            <w:vAlign w:val="center"/>
          </w:tcPr>
          <w:p w:rsidR="00CE5729" w:rsidRPr="00CE5729" w:rsidRDefault="00CE5729" w:rsidP="00CE5729">
            <w:pPr>
              <w:autoSpaceDE w:val="0"/>
              <w:autoSpaceDN w:val="0"/>
              <w:adjustRightInd w:val="0"/>
              <w:spacing w:after="0" w:line="320" w:lineRule="atLeast"/>
              <w:ind w:left="60" w:right="60" w:firstLine="0"/>
              <w:jc w:val="right"/>
              <w:rPr>
                <w:rFonts w:ascii="Arial" w:hAnsi="Arial" w:cs="Arial"/>
                <w:color w:val="000000"/>
                <w:sz w:val="18"/>
                <w:szCs w:val="18"/>
              </w:rPr>
            </w:pPr>
            <w:r w:rsidRPr="00CE5729">
              <w:rPr>
                <w:rFonts w:ascii="Arial" w:hAnsi="Arial" w:cs="Arial"/>
                <w:color w:val="000000"/>
                <w:sz w:val="18"/>
                <w:szCs w:val="18"/>
              </w:rPr>
              <w:t>1,051</w:t>
            </w:r>
          </w:p>
        </w:tc>
      </w:tr>
      <w:tr w:rsidR="00CE5729" w:rsidRPr="00CE5729" w:rsidTr="00CE5729">
        <w:trPr>
          <w:cantSplit/>
          <w:jc w:val="center"/>
        </w:trPr>
        <w:tc>
          <w:tcPr>
            <w:tcW w:w="738" w:type="dxa"/>
            <w:vMerge/>
            <w:tcBorders>
              <w:top w:val="single" w:sz="16" w:space="0" w:color="000000"/>
              <w:left w:val="single" w:sz="16" w:space="0" w:color="000000"/>
              <w:bottom w:val="single" w:sz="16" w:space="0" w:color="000000"/>
              <w:right w:val="nil"/>
            </w:tcBorders>
            <w:shd w:val="clear" w:color="auto" w:fill="FFFFFF"/>
          </w:tcPr>
          <w:p w:rsidR="00CE5729" w:rsidRPr="00CE5729" w:rsidRDefault="00CE5729" w:rsidP="00CE5729">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CE5729" w:rsidRPr="00CE5729" w:rsidRDefault="00CE5729" w:rsidP="00CE5729">
            <w:pPr>
              <w:autoSpaceDE w:val="0"/>
              <w:autoSpaceDN w:val="0"/>
              <w:adjustRightInd w:val="0"/>
              <w:spacing w:after="0" w:line="320" w:lineRule="atLeast"/>
              <w:ind w:left="60" w:right="60" w:firstLine="0"/>
              <w:rPr>
                <w:rFonts w:ascii="Arial" w:hAnsi="Arial" w:cs="Arial"/>
                <w:color w:val="000000"/>
                <w:sz w:val="18"/>
                <w:szCs w:val="18"/>
              </w:rPr>
            </w:pPr>
            <w:r w:rsidRPr="00CE5729">
              <w:rPr>
                <w:rFonts w:ascii="Arial" w:hAnsi="Arial" w:cs="Arial"/>
                <w:color w:val="000000"/>
                <w:sz w:val="18"/>
                <w:szCs w:val="18"/>
              </w:rPr>
              <w:t>Financial Distress</w:t>
            </w:r>
          </w:p>
        </w:tc>
        <w:tc>
          <w:tcPr>
            <w:tcW w:w="1137" w:type="dxa"/>
            <w:tcBorders>
              <w:top w:val="nil"/>
              <w:left w:val="single" w:sz="16" w:space="0" w:color="000000"/>
              <w:bottom w:val="nil"/>
            </w:tcBorders>
            <w:shd w:val="clear" w:color="auto" w:fill="FFFFFF"/>
            <w:vAlign w:val="center"/>
          </w:tcPr>
          <w:p w:rsidR="00CE5729" w:rsidRPr="00CE5729" w:rsidRDefault="00CE5729" w:rsidP="00CE5729">
            <w:pPr>
              <w:autoSpaceDE w:val="0"/>
              <w:autoSpaceDN w:val="0"/>
              <w:adjustRightInd w:val="0"/>
              <w:spacing w:after="0" w:line="320" w:lineRule="atLeast"/>
              <w:ind w:left="60" w:right="60" w:firstLine="0"/>
              <w:jc w:val="right"/>
              <w:rPr>
                <w:rFonts w:ascii="Arial" w:hAnsi="Arial" w:cs="Arial"/>
                <w:color w:val="000000"/>
                <w:sz w:val="18"/>
                <w:szCs w:val="18"/>
              </w:rPr>
            </w:pPr>
            <w:r w:rsidRPr="00CE5729">
              <w:rPr>
                <w:rFonts w:ascii="Arial" w:hAnsi="Arial" w:cs="Arial"/>
                <w:color w:val="000000"/>
                <w:sz w:val="18"/>
                <w:szCs w:val="18"/>
              </w:rPr>
              <w:t>,969</w:t>
            </w:r>
          </w:p>
        </w:tc>
        <w:tc>
          <w:tcPr>
            <w:tcW w:w="1029" w:type="dxa"/>
            <w:tcBorders>
              <w:top w:val="nil"/>
              <w:bottom w:val="nil"/>
              <w:right w:val="single" w:sz="16" w:space="0" w:color="000000"/>
            </w:tcBorders>
            <w:shd w:val="clear" w:color="auto" w:fill="FFFFFF"/>
            <w:vAlign w:val="center"/>
          </w:tcPr>
          <w:p w:rsidR="00CE5729" w:rsidRPr="00CE5729" w:rsidRDefault="00CE5729" w:rsidP="00CE5729">
            <w:pPr>
              <w:autoSpaceDE w:val="0"/>
              <w:autoSpaceDN w:val="0"/>
              <w:adjustRightInd w:val="0"/>
              <w:spacing w:after="0" w:line="320" w:lineRule="atLeast"/>
              <w:ind w:left="60" w:right="60" w:firstLine="0"/>
              <w:jc w:val="right"/>
              <w:rPr>
                <w:rFonts w:ascii="Arial" w:hAnsi="Arial" w:cs="Arial"/>
                <w:color w:val="000000"/>
                <w:sz w:val="18"/>
                <w:szCs w:val="18"/>
              </w:rPr>
            </w:pPr>
            <w:r w:rsidRPr="00CE5729">
              <w:rPr>
                <w:rFonts w:ascii="Arial" w:hAnsi="Arial" w:cs="Arial"/>
                <w:color w:val="000000"/>
                <w:sz w:val="18"/>
                <w:szCs w:val="18"/>
              </w:rPr>
              <w:t>1,032</w:t>
            </w:r>
          </w:p>
        </w:tc>
      </w:tr>
      <w:tr w:rsidR="00CE5729" w:rsidRPr="00CE5729" w:rsidTr="00CE5729">
        <w:trPr>
          <w:cantSplit/>
          <w:jc w:val="center"/>
        </w:trPr>
        <w:tc>
          <w:tcPr>
            <w:tcW w:w="738" w:type="dxa"/>
            <w:vMerge/>
            <w:tcBorders>
              <w:top w:val="single" w:sz="16" w:space="0" w:color="000000"/>
              <w:left w:val="single" w:sz="16" w:space="0" w:color="000000"/>
              <w:bottom w:val="single" w:sz="16" w:space="0" w:color="000000"/>
              <w:right w:val="nil"/>
            </w:tcBorders>
            <w:shd w:val="clear" w:color="auto" w:fill="FFFFFF"/>
          </w:tcPr>
          <w:p w:rsidR="00CE5729" w:rsidRPr="00CE5729" w:rsidRDefault="00CE5729" w:rsidP="00CE5729">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single" w:sz="16" w:space="0" w:color="000000"/>
              <w:right w:val="single" w:sz="16" w:space="0" w:color="000000"/>
            </w:tcBorders>
            <w:shd w:val="clear" w:color="auto" w:fill="FFFFFF"/>
          </w:tcPr>
          <w:p w:rsidR="00CE5729" w:rsidRPr="00CE5729" w:rsidRDefault="00CE5729" w:rsidP="00CE5729">
            <w:pPr>
              <w:autoSpaceDE w:val="0"/>
              <w:autoSpaceDN w:val="0"/>
              <w:adjustRightInd w:val="0"/>
              <w:spacing w:after="0" w:line="320" w:lineRule="atLeast"/>
              <w:ind w:left="60" w:right="60" w:firstLine="0"/>
              <w:rPr>
                <w:rFonts w:ascii="Arial" w:hAnsi="Arial" w:cs="Arial"/>
                <w:color w:val="000000"/>
                <w:sz w:val="18"/>
                <w:szCs w:val="18"/>
              </w:rPr>
            </w:pPr>
            <w:r w:rsidRPr="00CE5729">
              <w:rPr>
                <w:rFonts w:ascii="Arial" w:hAnsi="Arial" w:cs="Arial"/>
                <w:color w:val="000000"/>
                <w:sz w:val="18"/>
                <w:szCs w:val="18"/>
              </w:rPr>
              <w:t>Risiko Litigasi</w:t>
            </w:r>
          </w:p>
        </w:tc>
        <w:tc>
          <w:tcPr>
            <w:tcW w:w="1137" w:type="dxa"/>
            <w:tcBorders>
              <w:top w:val="nil"/>
              <w:left w:val="single" w:sz="16" w:space="0" w:color="000000"/>
              <w:bottom w:val="single" w:sz="16" w:space="0" w:color="000000"/>
            </w:tcBorders>
            <w:shd w:val="clear" w:color="auto" w:fill="FFFFFF"/>
            <w:vAlign w:val="center"/>
          </w:tcPr>
          <w:p w:rsidR="00CE5729" w:rsidRPr="00CE5729" w:rsidRDefault="00CE5729" w:rsidP="00CE5729">
            <w:pPr>
              <w:autoSpaceDE w:val="0"/>
              <w:autoSpaceDN w:val="0"/>
              <w:adjustRightInd w:val="0"/>
              <w:spacing w:after="0" w:line="320" w:lineRule="atLeast"/>
              <w:ind w:left="60" w:right="60" w:firstLine="0"/>
              <w:jc w:val="right"/>
              <w:rPr>
                <w:rFonts w:ascii="Arial" w:hAnsi="Arial" w:cs="Arial"/>
                <w:color w:val="000000"/>
                <w:sz w:val="18"/>
                <w:szCs w:val="18"/>
              </w:rPr>
            </w:pPr>
            <w:r w:rsidRPr="00CE5729">
              <w:rPr>
                <w:rFonts w:ascii="Arial" w:hAnsi="Arial" w:cs="Arial"/>
                <w:color w:val="000000"/>
                <w:sz w:val="18"/>
                <w:szCs w:val="18"/>
              </w:rPr>
              <w:t>,950</w:t>
            </w:r>
          </w:p>
        </w:tc>
        <w:tc>
          <w:tcPr>
            <w:tcW w:w="1029" w:type="dxa"/>
            <w:tcBorders>
              <w:top w:val="nil"/>
              <w:bottom w:val="single" w:sz="16" w:space="0" w:color="000000"/>
              <w:right w:val="single" w:sz="16" w:space="0" w:color="000000"/>
            </w:tcBorders>
            <w:shd w:val="clear" w:color="auto" w:fill="FFFFFF"/>
            <w:vAlign w:val="center"/>
          </w:tcPr>
          <w:p w:rsidR="00CE5729" w:rsidRPr="00CE5729" w:rsidRDefault="00CE5729" w:rsidP="00CE5729">
            <w:pPr>
              <w:autoSpaceDE w:val="0"/>
              <w:autoSpaceDN w:val="0"/>
              <w:adjustRightInd w:val="0"/>
              <w:spacing w:after="0" w:line="320" w:lineRule="atLeast"/>
              <w:ind w:left="60" w:right="60" w:firstLine="0"/>
              <w:jc w:val="right"/>
              <w:rPr>
                <w:rFonts w:ascii="Arial" w:hAnsi="Arial" w:cs="Arial"/>
                <w:color w:val="000000"/>
                <w:sz w:val="18"/>
                <w:szCs w:val="18"/>
              </w:rPr>
            </w:pPr>
            <w:r w:rsidRPr="00CE5729">
              <w:rPr>
                <w:rFonts w:ascii="Arial" w:hAnsi="Arial" w:cs="Arial"/>
                <w:color w:val="000000"/>
                <w:sz w:val="18"/>
                <w:szCs w:val="18"/>
              </w:rPr>
              <w:t>1,053</w:t>
            </w:r>
          </w:p>
        </w:tc>
      </w:tr>
    </w:tbl>
    <w:p w:rsidR="00E74C15" w:rsidRDefault="00CE5729" w:rsidP="00CE5729">
      <w:pPr>
        <w:autoSpaceDE w:val="0"/>
        <w:autoSpaceDN w:val="0"/>
        <w:adjustRightInd w:val="0"/>
        <w:spacing w:after="0" w:line="400" w:lineRule="atLeast"/>
        <w:ind w:left="1123" w:firstLine="317"/>
        <w:rPr>
          <w:rFonts w:ascii="Times New Roman" w:hAnsi="Times New Roman" w:cs="Times New Roman"/>
          <w:sz w:val="24"/>
          <w:szCs w:val="24"/>
        </w:rPr>
      </w:pPr>
      <w:r>
        <w:rPr>
          <w:rFonts w:ascii="Times New Roman" w:hAnsi="Times New Roman" w:cs="Times New Roman"/>
          <w:sz w:val="24"/>
          <w:szCs w:val="24"/>
        </w:rPr>
        <w:t xml:space="preserve">   Sumber: D</w:t>
      </w:r>
      <w:r w:rsidR="00E74C15">
        <w:rPr>
          <w:rFonts w:ascii="Times New Roman" w:hAnsi="Times New Roman" w:cs="Times New Roman"/>
          <w:sz w:val="24"/>
          <w:szCs w:val="24"/>
        </w:rPr>
        <w:t>ata yang diolah SPSS 22</w:t>
      </w:r>
      <w:r w:rsidR="005473F9">
        <w:rPr>
          <w:rFonts w:ascii="Times New Roman" w:hAnsi="Times New Roman" w:cs="Times New Roman"/>
          <w:sz w:val="24"/>
          <w:szCs w:val="24"/>
        </w:rPr>
        <w:tab/>
      </w:r>
    </w:p>
    <w:p w:rsidR="005473F9" w:rsidRPr="005473F9" w:rsidRDefault="005473F9" w:rsidP="005473F9">
      <w:pPr>
        <w:autoSpaceDE w:val="0"/>
        <w:autoSpaceDN w:val="0"/>
        <w:adjustRightInd w:val="0"/>
        <w:spacing w:after="0" w:line="400" w:lineRule="atLeast"/>
        <w:ind w:left="0" w:firstLine="0"/>
        <w:rPr>
          <w:rFonts w:ascii="Times New Roman" w:hAnsi="Times New Roman" w:cs="Times New Roman"/>
          <w:sz w:val="24"/>
          <w:szCs w:val="24"/>
        </w:rPr>
      </w:pPr>
    </w:p>
    <w:p w:rsidR="005473F9" w:rsidRPr="00EB4DB1" w:rsidRDefault="00BB719A" w:rsidP="007D21DA">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Dari tabel</w:t>
      </w:r>
      <w:r w:rsidR="005473F9">
        <w:rPr>
          <w:rFonts w:ascii="Times New Roman" w:hAnsi="Times New Roman" w:cs="Times New Roman"/>
          <w:sz w:val="24"/>
          <w:szCs w:val="24"/>
          <w:lang w:val="en-US"/>
        </w:rPr>
        <w:t xml:space="preserve"> di atas terlihat bahwa hasil uji multikolenieritas untuk variabel </w:t>
      </w:r>
      <w:r w:rsidR="005473F9" w:rsidRPr="005473F9">
        <w:rPr>
          <w:rFonts w:ascii="Times New Roman" w:hAnsi="Times New Roman" w:cs="Times New Roman"/>
          <w:i/>
          <w:sz w:val="24"/>
          <w:szCs w:val="24"/>
          <w:lang w:val="en-US"/>
        </w:rPr>
        <w:t>debt covenant</w:t>
      </w:r>
      <w:r w:rsidR="005473F9">
        <w:rPr>
          <w:rFonts w:ascii="Times New Roman" w:hAnsi="Times New Roman" w:cs="Times New Roman"/>
          <w:sz w:val="24"/>
          <w:szCs w:val="24"/>
          <w:lang w:val="en-US"/>
        </w:rPr>
        <w:t xml:space="preserve"> (X1) menghasilkan nilai </w:t>
      </w:r>
      <w:r w:rsidR="005473F9" w:rsidRPr="005473F9">
        <w:rPr>
          <w:rFonts w:ascii="Times New Roman" w:hAnsi="Times New Roman" w:cs="Times New Roman"/>
          <w:i/>
          <w:sz w:val="24"/>
          <w:szCs w:val="24"/>
          <w:lang w:val="en-US"/>
        </w:rPr>
        <w:t xml:space="preserve">Tolerance </w:t>
      </w:r>
      <w:r w:rsidR="00E74C15">
        <w:rPr>
          <w:rFonts w:ascii="Times New Roman" w:hAnsi="Times New Roman" w:cs="Times New Roman"/>
          <w:sz w:val="24"/>
          <w:szCs w:val="24"/>
          <w:lang w:val="en-US"/>
        </w:rPr>
        <w:t>sebesar 0,</w:t>
      </w:r>
      <w:r w:rsidR="00CE5729">
        <w:rPr>
          <w:rFonts w:ascii="Times New Roman" w:hAnsi="Times New Roman" w:cs="Times New Roman"/>
          <w:sz w:val="24"/>
          <w:szCs w:val="24"/>
          <w:lang w:val="en-US"/>
        </w:rPr>
        <w:t>954 dan nilai VIF sebesar 1,048</w:t>
      </w:r>
      <w:r w:rsidR="005473F9">
        <w:rPr>
          <w:rFonts w:ascii="Times New Roman" w:hAnsi="Times New Roman" w:cs="Times New Roman"/>
          <w:sz w:val="24"/>
          <w:szCs w:val="24"/>
          <w:lang w:val="en-US"/>
        </w:rPr>
        <w:t xml:space="preserve">. Untuk variabel </w:t>
      </w:r>
      <w:r w:rsidR="005473F9" w:rsidRPr="009D2ABF">
        <w:rPr>
          <w:rFonts w:ascii="Times New Roman" w:hAnsi="Times New Roman" w:cs="Times New Roman"/>
          <w:i/>
          <w:sz w:val="24"/>
          <w:szCs w:val="24"/>
          <w:lang w:val="en-US"/>
        </w:rPr>
        <w:t xml:space="preserve">political </w:t>
      </w:r>
      <w:r w:rsidR="005473F9" w:rsidRPr="009D2ABF">
        <w:rPr>
          <w:rFonts w:ascii="Times New Roman" w:hAnsi="Times New Roman" w:cs="Times New Roman"/>
          <w:i/>
          <w:sz w:val="24"/>
          <w:szCs w:val="24"/>
          <w:lang w:val="en-US"/>
        </w:rPr>
        <w:lastRenderedPageBreak/>
        <w:t>cost</w:t>
      </w:r>
      <w:r w:rsidR="005473F9">
        <w:rPr>
          <w:rFonts w:ascii="Times New Roman" w:hAnsi="Times New Roman" w:cs="Times New Roman"/>
          <w:sz w:val="24"/>
          <w:szCs w:val="24"/>
          <w:lang w:val="en-US"/>
        </w:rPr>
        <w:t xml:space="preserve"> (X2) menghasilkan nilai </w:t>
      </w:r>
      <w:r w:rsidR="005473F9" w:rsidRPr="00E7489B">
        <w:rPr>
          <w:rFonts w:ascii="Times New Roman" w:hAnsi="Times New Roman" w:cs="Times New Roman"/>
          <w:i/>
          <w:sz w:val="24"/>
          <w:szCs w:val="24"/>
          <w:lang w:val="en-US"/>
        </w:rPr>
        <w:t>Tolerance</w:t>
      </w:r>
      <w:r w:rsidR="00CE5729">
        <w:rPr>
          <w:rFonts w:ascii="Times New Roman" w:hAnsi="Times New Roman" w:cs="Times New Roman"/>
          <w:sz w:val="24"/>
          <w:szCs w:val="24"/>
          <w:lang w:val="en-US"/>
        </w:rPr>
        <w:t xml:space="preserve"> sebesar 0,952 dan nilai VIF sebesar 1,051</w:t>
      </w:r>
      <w:r w:rsidR="005473F9">
        <w:rPr>
          <w:rFonts w:ascii="Times New Roman" w:hAnsi="Times New Roman" w:cs="Times New Roman"/>
          <w:sz w:val="24"/>
          <w:szCs w:val="24"/>
          <w:lang w:val="en-US"/>
        </w:rPr>
        <w:t xml:space="preserve">. Untuk variabel </w:t>
      </w:r>
      <w:r w:rsidR="005473F9" w:rsidRPr="009D2ABF">
        <w:rPr>
          <w:rFonts w:ascii="Times New Roman" w:hAnsi="Times New Roman" w:cs="Times New Roman"/>
          <w:i/>
          <w:sz w:val="24"/>
          <w:szCs w:val="24"/>
          <w:lang w:val="en-US"/>
        </w:rPr>
        <w:t>financial distress</w:t>
      </w:r>
      <w:r w:rsidR="005473F9">
        <w:rPr>
          <w:rFonts w:ascii="Times New Roman" w:hAnsi="Times New Roman" w:cs="Times New Roman"/>
          <w:sz w:val="24"/>
          <w:szCs w:val="24"/>
          <w:lang w:val="en-US"/>
        </w:rPr>
        <w:t xml:space="preserve"> (X3) menghasilkan nilai </w:t>
      </w:r>
      <w:r w:rsidR="00E7489B" w:rsidRPr="00E7489B">
        <w:rPr>
          <w:rFonts w:ascii="Times New Roman" w:hAnsi="Times New Roman" w:cs="Times New Roman"/>
          <w:i/>
          <w:sz w:val="24"/>
          <w:szCs w:val="24"/>
          <w:lang w:val="en-US"/>
        </w:rPr>
        <w:t>T</w:t>
      </w:r>
      <w:r w:rsidR="005473F9" w:rsidRPr="00E7489B">
        <w:rPr>
          <w:rFonts w:ascii="Times New Roman" w:hAnsi="Times New Roman" w:cs="Times New Roman"/>
          <w:i/>
          <w:sz w:val="24"/>
          <w:szCs w:val="24"/>
          <w:lang w:val="en-US"/>
        </w:rPr>
        <w:t xml:space="preserve">olerance </w:t>
      </w:r>
      <w:r w:rsidR="005473F9">
        <w:rPr>
          <w:rFonts w:ascii="Times New Roman" w:hAnsi="Times New Roman" w:cs="Times New Roman"/>
          <w:sz w:val="24"/>
          <w:szCs w:val="24"/>
          <w:lang w:val="en-US"/>
        </w:rPr>
        <w:t>seb</w:t>
      </w:r>
      <w:r w:rsidR="00CE5729">
        <w:rPr>
          <w:rFonts w:ascii="Times New Roman" w:hAnsi="Times New Roman" w:cs="Times New Roman"/>
          <w:sz w:val="24"/>
          <w:szCs w:val="24"/>
          <w:lang w:val="en-US"/>
        </w:rPr>
        <w:t>esar 0,969 dan nilai VIF sebesar 1,032</w:t>
      </w:r>
      <w:r w:rsidR="005473F9">
        <w:rPr>
          <w:rFonts w:ascii="Times New Roman" w:hAnsi="Times New Roman" w:cs="Times New Roman"/>
          <w:sz w:val="24"/>
          <w:szCs w:val="24"/>
          <w:lang w:val="en-US"/>
        </w:rPr>
        <w:t xml:space="preserve">. Untuk variabel risiko litigasi (X4) menghasilkan nilai </w:t>
      </w:r>
      <w:r w:rsidR="00E7489B" w:rsidRPr="00E7489B">
        <w:rPr>
          <w:rFonts w:ascii="Times New Roman" w:hAnsi="Times New Roman" w:cs="Times New Roman"/>
          <w:i/>
          <w:sz w:val="24"/>
          <w:szCs w:val="24"/>
          <w:lang w:val="en-US"/>
        </w:rPr>
        <w:t>T</w:t>
      </w:r>
      <w:r w:rsidR="005473F9" w:rsidRPr="00E7489B">
        <w:rPr>
          <w:rFonts w:ascii="Times New Roman" w:hAnsi="Times New Roman" w:cs="Times New Roman"/>
          <w:i/>
          <w:sz w:val="24"/>
          <w:szCs w:val="24"/>
          <w:lang w:val="en-US"/>
        </w:rPr>
        <w:t xml:space="preserve">olerance </w:t>
      </w:r>
      <w:r w:rsidR="00CE5729">
        <w:rPr>
          <w:rFonts w:ascii="Times New Roman" w:hAnsi="Times New Roman" w:cs="Times New Roman"/>
          <w:sz w:val="24"/>
          <w:szCs w:val="24"/>
          <w:lang w:val="en-US"/>
        </w:rPr>
        <w:t>sebesar 0,950</w:t>
      </w:r>
      <w:r w:rsidR="00617D99">
        <w:rPr>
          <w:rFonts w:ascii="Times New Roman" w:hAnsi="Times New Roman" w:cs="Times New Roman"/>
          <w:sz w:val="24"/>
          <w:szCs w:val="24"/>
          <w:lang w:val="en-US"/>
        </w:rPr>
        <w:t xml:space="preserve"> dan ni</w:t>
      </w:r>
      <w:r w:rsidR="00CE5729">
        <w:rPr>
          <w:rFonts w:ascii="Times New Roman" w:hAnsi="Times New Roman" w:cs="Times New Roman"/>
          <w:sz w:val="24"/>
          <w:szCs w:val="24"/>
          <w:lang w:val="en-US"/>
        </w:rPr>
        <w:t>lai VIF sebesar 1,053</w:t>
      </w:r>
      <w:r w:rsidR="00E7489B">
        <w:rPr>
          <w:rFonts w:ascii="Times New Roman" w:hAnsi="Times New Roman" w:cs="Times New Roman"/>
          <w:sz w:val="24"/>
          <w:szCs w:val="24"/>
          <w:lang w:val="en-US"/>
        </w:rPr>
        <w:t xml:space="preserve">.  Hasil uji multikolenieritas sebagaimana tampak pada tabel di atas </w:t>
      </w:r>
      <w:r w:rsidR="006E7367">
        <w:rPr>
          <w:rFonts w:ascii="Times New Roman" w:hAnsi="Times New Roman" w:cs="Times New Roman"/>
          <w:sz w:val="24"/>
          <w:szCs w:val="24"/>
          <w:lang w:val="en-US"/>
        </w:rPr>
        <w:t xml:space="preserve">seluruh variabel independen </w:t>
      </w:r>
      <w:r w:rsidR="00E7489B">
        <w:rPr>
          <w:rFonts w:ascii="Times New Roman" w:hAnsi="Times New Roman" w:cs="Times New Roman"/>
          <w:sz w:val="24"/>
          <w:szCs w:val="24"/>
          <w:lang w:val="en-US"/>
        </w:rPr>
        <w:t xml:space="preserve">menghasilkan nilai </w:t>
      </w:r>
      <w:r w:rsidR="00E7489B" w:rsidRPr="00E7489B">
        <w:rPr>
          <w:rFonts w:ascii="Times New Roman" w:hAnsi="Times New Roman" w:cs="Times New Roman"/>
          <w:i/>
          <w:sz w:val="24"/>
          <w:szCs w:val="24"/>
          <w:lang w:val="en-US"/>
        </w:rPr>
        <w:t xml:space="preserve">Tolerance </w:t>
      </w:r>
      <w:r w:rsidR="006E7367">
        <w:rPr>
          <w:rFonts w:ascii="Times New Roman" w:hAnsi="Times New Roman" w:cs="Times New Roman"/>
          <w:sz w:val="24"/>
          <w:szCs w:val="24"/>
          <w:lang w:val="en-US"/>
        </w:rPr>
        <w:t>&gt; 0,1</w:t>
      </w:r>
      <w:r w:rsidR="00E7489B">
        <w:rPr>
          <w:rFonts w:ascii="Times New Roman" w:hAnsi="Times New Roman" w:cs="Times New Roman"/>
          <w:sz w:val="24"/>
          <w:szCs w:val="24"/>
          <w:lang w:val="en-US"/>
        </w:rPr>
        <w:t xml:space="preserve"> dan nilai VIF </w:t>
      </w:r>
      <w:r w:rsidR="006E7367">
        <w:rPr>
          <w:rFonts w:ascii="Times New Roman" w:hAnsi="Times New Roman" w:cs="Times New Roman"/>
          <w:sz w:val="24"/>
          <w:szCs w:val="24"/>
          <w:lang w:val="en-US"/>
        </w:rPr>
        <w:t>&lt; 10</w:t>
      </w:r>
      <w:r w:rsidR="00E7489B">
        <w:rPr>
          <w:rFonts w:ascii="Times New Roman" w:hAnsi="Times New Roman" w:cs="Times New Roman"/>
          <w:sz w:val="24"/>
          <w:szCs w:val="24"/>
          <w:lang w:val="en-US"/>
        </w:rPr>
        <w:t xml:space="preserve">. Sehingga dapat disimpulkan tidak ada multikolenieritas antar varibel dalam model regresi ini. </w:t>
      </w:r>
    </w:p>
    <w:p w:rsidR="00367D96" w:rsidRPr="003A4E9C" w:rsidRDefault="00367D96" w:rsidP="00C2370B">
      <w:pPr>
        <w:pStyle w:val="ListParagraph"/>
        <w:numPr>
          <w:ilvl w:val="0"/>
          <w:numId w:val="49"/>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lang w:val="en-US"/>
        </w:rPr>
        <w:t>Hasil Uji Autokolerasi</w:t>
      </w:r>
    </w:p>
    <w:p w:rsidR="008B4AE9" w:rsidRPr="00F7615D" w:rsidRDefault="003A4E9C" w:rsidP="00F7615D">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Uji autokorelasi digunakan untuk menguji apakah dalam model regresi linear terdapat korelasi atau hubungan yang terjadi antara kesalahan pengganggu pada periode t dengan kesalahan pengganggu periode t-1 (sebelumnya).</w:t>
      </w:r>
      <w:r w:rsidR="0008602E">
        <w:rPr>
          <w:rFonts w:ascii="Times New Roman" w:hAnsi="Times New Roman" w:cs="Times New Roman"/>
          <w:sz w:val="24"/>
          <w:szCs w:val="24"/>
          <w:lang w:val="en-US"/>
        </w:rPr>
        <w:t xml:space="preserve"> Salah satu pengukuran untuk menentukan ada tidaknya masalah autokorelasi yakni dengan uji </w:t>
      </w:r>
      <w:r w:rsidR="0008602E" w:rsidRPr="0008602E">
        <w:rPr>
          <w:rFonts w:ascii="Times New Roman" w:hAnsi="Times New Roman" w:cs="Times New Roman"/>
          <w:i/>
          <w:sz w:val="24"/>
          <w:szCs w:val="24"/>
          <w:lang w:val="en-US"/>
        </w:rPr>
        <w:t>Durbin</w:t>
      </w:r>
      <w:r w:rsidR="0008602E">
        <w:rPr>
          <w:rFonts w:ascii="Times New Roman" w:hAnsi="Times New Roman" w:cs="Times New Roman"/>
          <w:sz w:val="24"/>
          <w:szCs w:val="24"/>
          <w:lang w:val="en-US"/>
        </w:rPr>
        <w:t>-</w:t>
      </w:r>
      <w:r w:rsidR="0008602E" w:rsidRPr="0008602E">
        <w:rPr>
          <w:rFonts w:ascii="Times New Roman" w:hAnsi="Times New Roman" w:cs="Times New Roman"/>
          <w:i/>
          <w:sz w:val="24"/>
          <w:szCs w:val="24"/>
          <w:lang w:val="en-US"/>
        </w:rPr>
        <w:t xml:space="preserve">Watson </w:t>
      </w:r>
      <w:r w:rsidR="00AB3B2F">
        <w:rPr>
          <w:rFonts w:ascii="Times New Roman" w:hAnsi="Times New Roman" w:cs="Times New Roman"/>
          <w:sz w:val="24"/>
          <w:szCs w:val="24"/>
          <w:lang w:val="en-US"/>
        </w:rPr>
        <w:t xml:space="preserve">(DW) </w:t>
      </w:r>
      <w:r w:rsidR="00045356">
        <w:rPr>
          <w:rFonts w:ascii="Times New Roman" w:hAnsi="Times New Roman" w:cs="Times New Roman"/>
          <w:sz w:val="24"/>
          <w:szCs w:val="24"/>
          <w:lang w:val="en-US"/>
        </w:rPr>
        <w:fldChar w:fldCharType="begin" w:fldLock="1"/>
      </w:r>
      <w:r w:rsidR="00AB3B2F">
        <w:rPr>
          <w:rFonts w:ascii="Times New Roman" w:hAnsi="Times New Roman" w:cs="Times New Roman"/>
          <w:sz w:val="24"/>
          <w:szCs w:val="24"/>
          <w:lang w:val="en-US"/>
        </w:rPr>
        <w:instrText>ADDIN CSL_CITATION {"citationItems":[{"id":"ITEM-1","itemData":{"author":[{"dropping-particle":"","family":"Ghozali","given":"I.","non-dropping-particle":"","parse-names":false,"suffix":""}],"id":"ITEM-1","issued":{"date-parts":[["2018"]]},"publisher":"Badan Penerbit UNDIP","publisher-place":"Semarang","title":"Aplikasi Analisis Multivariate Dengan Program IBM SPSS","type":"book"},"uris":["http://www.mendeley.com/documents/?uuid=fda0f34c-8eae-4e7b-a5de-38329bae4fa2"]}],"mendeley":{"formattedCitation":"(Ghozali 2018)","manualFormatting":"(Ghozali, 2018:111)","plainTextFormattedCitation":"(Ghozali 2018)","previouslyFormattedCitation":"(Ghozali 2018)"},"properties":{"noteIndex":0},"schema":"https://github.com/citation-style-language/schema/raw/master/csl-citation.json"}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AB3B2F" w:rsidRPr="00AB3B2F">
        <w:rPr>
          <w:rFonts w:ascii="Times New Roman" w:hAnsi="Times New Roman" w:cs="Times New Roman"/>
          <w:noProof/>
          <w:sz w:val="24"/>
          <w:szCs w:val="24"/>
          <w:lang w:val="en-US"/>
        </w:rPr>
        <w:t>(Ghozali</w:t>
      </w:r>
      <w:r w:rsidR="00AB3B2F">
        <w:rPr>
          <w:rFonts w:ascii="Times New Roman" w:hAnsi="Times New Roman" w:cs="Times New Roman"/>
          <w:noProof/>
          <w:sz w:val="24"/>
          <w:szCs w:val="24"/>
          <w:lang w:val="en-US"/>
        </w:rPr>
        <w:t>,</w:t>
      </w:r>
      <w:r w:rsidR="00AB3B2F" w:rsidRPr="00AB3B2F">
        <w:rPr>
          <w:rFonts w:ascii="Times New Roman" w:hAnsi="Times New Roman" w:cs="Times New Roman"/>
          <w:noProof/>
          <w:sz w:val="24"/>
          <w:szCs w:val="24"/>
          <w:lang w:val="en-US"/>
        </w:rPr>
        <w:t xml:space="preserve"> 2018</w:t>
      </w:r>
      <w:r w:rsidR="00AB3B2F">
        <w:rPr>
          <w:rFonts w:ascii="Times New Roman" w:hAnsi="Times New Roman" w:cs="Times New Roman"/>
          <w:noProof/>
          <w:sz w:val="24"/>
          <w:szCs w:val="24"/>
          <w:lang w:val="en-US"/>
        </w:rPr>
        <w:t>:111</w:t>
      </w:r>
      <w:r w:rsidR="00AB3B2F" w:rsidRPr="00AB3B2F">
        <w:rPr>
          <w:rFonts w:ascii="Times New Roman" w:hAnsi="Times New Roman" w:cs="Times New Roman"/>
          <w:noProof/>
          <w:sz w:val="24"/>
          <w:szCs w:val="24"/>
          <w:lang w:val="en-US"/>
        </w:rPr>
        <w:t>)</w:t>
      </w:r>
      <w:r w:rsidR="00045356">
        <w:rPr>
          <w:rFonts w:ascii="Times New Roman" w:hAnsi="Times New Roman" w:cs="Times New Roman"/>
          <w:sz w:val="24"/>
          <w:szCs w:val="24"/>
          <w:lang w:val="en-US"/>
        </w:rPr>
        <w:fldChar w:fldCharType="end"/>
      </w:r>
      <w:r w:rsidR="00F7615D">
        <w:rPr>
          <w:rFonts w:ascii="Times New Roman" w:hAnsi="Times New Roman" w:cs="Times New Roman"/>
          <w:sz w:val="24"/>
          <w:szCs w:val="24"/>
          <w:lang w:val="en-US"/>
        </w:rPr>
        <w:t>.</w:t>
      </w:r>
    </w:p>
    <w:p w:rsidR="0008602E" w:rsidRPr="0008602E" w:rsidRDefault="0008602E" w:rsidP="0008602E">
      <w:pPr>
        <w:pStyle w:val="ListParagraph"/>
        <w:spacing w:line="240" w:lineRule="auto"/>
        <w:ind w:firstLine="0"/>
        <w:jc w:val="center"/>
        <w:rPr>
          <w:rFonts w:ascii="Times New Roman" w:hAnsi="Times New Roman" w:cs="Times New Roman"/>
          <w:b/>
          <w:sz w:val="24"/>
          <w:szCs w:val="24"/>
        </w:rPr>
      </w:pPr>
      <w:r w:rsidRPr="0008602E">
        <w:rPr>
          <w:rFonts w:ascii="Times New Roman" w:hAnsi="Times New Roman" w:cs="Times New Roman"/>
          <w:b/>
          <w:sz w:val="24"/>
          <w:szCs w:val="24"/>
          <w:lang w:val="en-US"/>
        </w:rPr>
        <w:t>Tabel 4.</w:t>
      </w:r>
      <w:r w:rsidR="00AD7F97">
        <w:rPr>
          <w:rFonts w:ascii="Times New Roman" w:hAnsi="Times New Roman" w:cs="Times New Roman"/>
          <w:b/>
          <w:sz w:val="24"/>
          <w:szCs w:val="24"/>
          <w:lang w:val="en-US"/>
        </w:rPr>
        <w:t>5</w:t>
      </w:r>
    </w:p>
    <w:p w:rsidR="0021793A" w:rsidRDefault="0008602E" w:rsidP="0021793A">
      <w:pPr>
        <w:pStyle w:val="ListParagraph"/>
        <w:spacing w:line="240" w:lineRule="auto"/>
        <w:ind w:firstLine="0"/>
        <w:jc w:val="center"/>
        <w:rPr>
          <w:rFonts w:ascii="Times New Roman" w:hAnsi="Times New Roman" w:cs="Times New Roman"/>
          <w:b/>
          <w:sz w:val="24"/>
          <w:szCs w:val="24"/>
          <w:lang w:val="en-US"/>
        </w:rPr>
      </w:pPr>
      <w:r w:rsidRPr="0008602E">
        <w:rPr>
          <w:rFonts w:ascii="Times New Roman" w:hAnsi="Times New Roman" w:cs="Times New Roman"/>
          <w:b/>
          <w:sz w:val="24"/>
          <w:szCs w:val="24"/>
          <w:lang w:val="en-US"/>
        </w:rPr>
        <w:t>Hasil Uji Autokorelasi</w:t>
      </w:r>
    </w:p>
    <w:tbl>
      <w:tblPr>
        <w:tblW w:w="734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218"/>
        <w:gridCol w:w="988"/>
        <w:gridCol w:w="1129"/>
        <w:gridCol w:w="1412"/>
        <w:gridCol w:w="1553"/>
        <w:gridCol w:w="572"/>
        <w:gridCol w:w="839"/>
      </w:tblGrid>
      <w:tr w:rsidR="001E4DA3" w:rsidRPr="0021793A" w:rsidTr="000414A0">
        <w:trPr>
          <w:gridBefore w:val="1"/>
          <w:gridAfter w:val="1"/>
          <w:wBefore w:w="630" w:type="dxa"/>
          <w:wAfter w:w="839" w:type="dxa"/>
          <w:cantSplit/>
        </w:trPr>
        <w:tc>
          <w:tcPr>
            <w:tcW w:w="5872" w:type="dxa"/>
            <w:gridSpan w:val="6"/>
            <w:tcBorders>
              <w:top w:val="nil"/>
              <w:left w:val="nil"/>
              <w:bottom w:val="nil"/>
              <w:right w:val="nil"/>
            </w:tcBorders>
            <w:shd w:val="clear" w:color="auto" w:fill="FFFFFF"/>
            <w:vAlign w:val="center"/>
          </w:tcPr>
          <w:p w:rsidR="001E4DA3" w:rsidRPr="0021793A" w:rsidRDefault="001E4DA3" w:rsidP="000414A0">
            <w:pPr>
              <w:autoSpaceDE w:val="0"/>
              <w:autoSpaceDN w:val="0"/>
              <w:adjustRightInd w:val="0"/>
              <w:spacing w:after="0" w:line="320" w:lineRule="atLeast"/>
              <w:ind w:left="60" w:right="60" w:firstLine="0"/>
              <w:jc w:val="center"/>
              <w:rPr>
                <w:rFonts w:ascii="Arial" w:hAnsi="Arial" w:cs="Arial"/>
                <w:b/>
                <w:bCs/>
                <w:color w:val="000000"/>
                <w:sz w:val="18"/>
                <w:szCs w:val="18"/>
              </w:rPr>
            </w:pPr>
            <w:r w:rsidRPr="0021793A">
              <w:rPr>
                <w:rFonts w:ascii="Arial" w:hAnsi="Arial" w:cs="Arial"/>
                <w:b/>
                <w:bCs/>
                <w:color w:val="000000"/>
                <w:sz w:val="18"/>
                <w:szCs w:val="18"/>
              </w:rPr>
              <w:t>Model Summary</w:t>
            </w:r>
            <w:r w:rsidRPr="001A3B16">
              <w:rPr>
                <w:rFonts w:ascii="Arial" w:hAnsi="Arial" w:cs="Arial"/>
                <w:b/>
                <w:bCs/>
                <w:color w:val="000000"/>
                <w:sz w:val="18"/>
                <w:szCs w:val="18"/>
                <w:vertAlign w:val="superscript"/>
              </w:rPr>
              <w:t>b</w:t>
            </w:r>
          </w:p>
        </w:tc>
      </w:tr>
      <w:tr w:rsidR="001E4DA3" w:rsidRPr="0021793A" w:rsidTr="000414A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cantSplit/>
          <w:trHeight w:val="630"/>
        </w:trPr>
        <w:tc>
          <w:tcPr>
            <w:tcW w:w="848" w:type="dxa"/>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1E4DA3" w:rsidRPr="0021793A" w:rsidRDefault="001E4DA3" w:rsidP="000414A0">
            <w:pPr>
              <w:autoSpaceDE w:val="0"/>
              <w:autoSpaceDN w:val="0"/>
              <w:adjustRightInd w:val="0"/>
              <w:spacing w:after="0" w:line="320" w:lineRule="atLeast"/>
              <w:ind w:left="60" w:right="60" w:firstLine="0"/>
              <w:rPr>
                <w:rFonts w:ascii="Arial" w:hAnsi="Arial" w:cs="Arial"/>
                <w:sz w:val="18"/>
                <w:szCs w:val="18"/>
              </w:rPr>
            </w:pPr>
            <w:r w:rsidRPr="0021793A">
              <w:rPr>
                <w:rFonts w:ascii="Arial" w:hAnsi="Arial" w:cs="Arial"/>
                <w:sz w:val="18"/>
                <w:szCs w:val="18"/>
              </w:rPr>
              <w:t>Model</w:t>
            </w:r>
          </w:p>
        </w:tc>
        <w:tc>
          <w:tcPr>
            <w:tcW w:w="988" w:type="dxa"/>
            <w:tcBorders>
              <w:top w:val="single" w:sz="12" w:space="0" w:color="auto"/>
              <w:left w:val="single" w:sz="12" w:space="0" w:color="auto"/>
              <w:bottom w:val="single" w:sz="12" w:space="0" w:color="auto"/>
              <w:right w:val="single" w:sz="4" w:space="0" w:color="auto"/>
            </w:tcBorders>
            <w:shd w:val="clear" w:color="auto" w:fill="FFFFFF"/>
            <w:vAlign w:val="bottom"/>
          </w:tcPr>
          <w:p w:rsidR="001E4DA3" w:rsidRPr="0021793A" w:rsidRDefault="001E4DA3" w:rsidP="000414A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R</w:t>
            </w:r>
          </w:p>
        </w:tc>
        <w:tc>
          <w:tcPr>
            <w:tcW w:w="1129" w:type="dxa"/>
            <w:tcBorders>
              <w:top w:val="single" w:sz="12" w:space="0" w:color="auto"/>
              <w:left w:val="single" w:sz="4" w:space="0" w:color="auto"/>
              <w:bottom w:val="single" w:sz="12" w:space="0" w:color="auto"/>
              <w:right w:val="single" w:sz="4" w:space="0" w:color="auto"/>
            </w:tcBorders>
            <w:shd w:val="clear" w:color="auto" w:fill="FFFFFF"/>
            <w:vAlign w:val="bottom"/>
          </w:tcPr>
          <w:p w:rsidR="001E4DA3" w:rsidRPr="0021793A" w:rsidRDefault="001E4DA3" w:rsidP="000414A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R Square</w:t>
            </w:r>
          </w:p>
        </w:tc>
        <w:tc>
          <w:tcPr>
            <w:tcW w:w="1412" w:type="dxa"/>
            <w:tcBorders>
              <w:top w:val="single" w:sz="12" w:space="0" w:color="auto"/>
              <w:left w:val="single" w:sz="4" w:space="0" w:color="auto"/>
              <w:bottom w:val="single" w:sz="12" w:space="0" w:color="auto"/>
              <w:right w:val="single" w:sz="4" w:space="0" w:color="auto"/>
            </w:tcBorders>
            <w:shd w:val="clear" w:color="auto" w:fill="FFFFFF"/>
            <w:vAlign w:val="bottom"/>
          </w:tcPr>
          <w:p w:rsidR="001E4DA3" w:rsidRPr="0021793A" w:rsidRDefault="001E4DA3" w:rsidP="000414A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Adjusted R Square</w:t>
            </w:r>
          </w:p>
        </w:tc>
        <w:tc>
          <w:tcPr>
            <w:tcW w:w="1553" w:type="dxa"/>
            <w:tcBorders>
              <w:top w:val="single" w:sz="12" w:space="0" w:color="auto"/>
              <w:left w:val="single" w:sz="4" w:space="0" w:color="auto"/>
              <w:bottom w:val="single" w:sz="12" w:space="0" w:color="auto"/>
              <w:right w:val="single" w:sz="4" w:space="0" w:color="auto"/>
            </w:tcBorders>
            <w:shd w:val="clear" w:color="auto" w:fill="FFFFFF"/>
            <w:vAlign w:val="bottom"/>
          </w:tcPr>
          <w:p w:rsidR="001E4DA3" w:rsidRPr="0021793A" w:rsidRDefault="001E4DA3" w:rsidP="000414A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Std. Error of the Estimate</w:t>
            </w:r>
          </w:p>
        </w:tc>
        <w:tc>
          <w:tcPr>
            <w:tcW w:w="1411" w:type="dxa"/>
            <w:gridSpan w:val="2"/>
            <w:tcBorders>
              <w:top w:val="single" w:sz="12" w:space="0" w:color="auto"/>
              <w:left w:val="single" w:sz="4" w:space="0" w:color="auto"/>
              <w:bottom w:val="single" w:sz="12" w:space="0" w:color="auto"/>
              <w:right w:val="single" w:sz="12" w:space="0" w:color="auto"/>
            </w:tcBorders>
            <w:shd w:val="clear" w:color="auto" w:fill="FFFFFF"/>
            <w:vAlign w:val="bottom"/>
          </w:tcPr>
          <w:p w:rsidR="001E4DA3" w:rsidRPr="0021793A" w:rsidRDefault="001E4DA3" w:rsidP="000414A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Durbin-Watson</w:t>
            </w:r>
          </w:p>
        </w:tc>
      </w:tr>
      <w:tr w:rsidR="001E4DA3" w:rsidRPr="0021793A" w:rsidTr="000414A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cantSplit/>
          <w:trHeight w:val="308"/>
        </w:trPr>
        <w:tc>
          <w:tcPr>
            <w:tcW w:w="848" w:type="dxa"/>
            <w:gridSpan w:val="2"/>
            <w:tcBorders>
              <w:top w:val="single" w:sz="12" w:space="0" w:color="auto"/>
              <w:left w:val="single" w:sz="12" w:space="0" w:color="auto"/>
              <w:bottom w:val="single" w:sz="12" w:space="0" w:color="auto"/>
              <w:right w:val="single" w:sz="12" w:space="0" w:color="auto"/>
            </w:tcBorders>
            <w:shd w:val="clear" w:color="auto" w:fill="E0E0E0"/>
          </w:tcPr>
          <w:p w:rsidR="001E4DA3" w:rsidRPr="0021793A" w:rsidRDefault="001E4DA3" w:rsidP="000414A0">
            <w:pPr>
              <w:autoSpaceDE w:val="0"/>
              <w:autoSpaceDN w:val="0"/>
              <w:adjustRightInd w:val="0"/>
              <w:spacing w:after="0" w:line="320" w:lineRule="atLeast"/>
              <w:ind w:left="60" w:right="60" w:firstLine="0"/>
              <w:rPr>
                <w:rFonts w:ascii="Arial" w:hAnsi="Arial" w:cs="Arial"/>
                <w:sz w:val="18"/>
                <w:szCs w:val="18"/>
              </w:rPr>
            </w:pPr>
            <w:r w:rsidRPr="0021793A">
              <w:rPr>
                <w:rFonts w:ascii="Arial" w:hAnsi="Arial" w:cs="Arial"/>
                <w:sz w:val="18"/>
                <w:szCs w:val="18"/>
              </w:rPr>
              <w:t>1</w:t>
            </w:r>
          </w:p>
        </w:tc>
        <w:tc>
          <w:tcPr>
            <w:tcW w:w="988" w:type="dxa"/>
            <w:tcBorders>
              <w:top w:val="single" w:sz="12" w:space="0" w:color="auto"/>
              <w:left w:val="single" w:sz="12" w:space="0" w:color="auto"/>
              <w:bottom w:val="single" w:sz="12" w:space="0" w:color="auto"/>
              <w:right w:val="single" w:sz="4" w:space="0" w:color="auto"/>
            </w:tcBorders>
            <w:shd w:val="clear" w:color="auto" w:fill="FFFFFF"/>
          </w:tcPr>
          <w:p w:rsidR="001E4DA3" w:rsidRPr="0021793A" w:rsidRDefault="001E4DA3" w:rsidP="000414A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w:t>
            </w:r>
            <w:r w:rsidRPr="0021793A">
              <w:rPr>
                <w:rFonts w:ascii="Arial" w:hAnsi="Arial" w:cs="Arial"/>
                <w:sz w:val="18"/>
                <w:szCs w:val="18"/>
              </w:rPr>
              <w:t>709</w:t>
            </w:r>
            <w:r w:rsidRPr="0021793A">
              <w:rPr>
                <w:rFonts w:ascii="Arial" w:hAnsi="Arial" w:cs="Arial"/>
                <w:sz w:val="18"/>
                <w:szCs w:val="18"/>
                <w:vertAlign w:val="superscript"/>
              </w:rPr>
              <w:t>a</w:t>
            </w:r>
          </w:p>
        </w:tc>
        <w:tc>
          <w:tcPr>
            <w:tcW w:w="1129" w:type="dxa"/>
            <w:tcBorders>
              <w:top w:val="single" w:sz="12" w:space="0" w:color="auto"/>
              <w:left w:val="single" w:sz="4" w:space="0" w:color="auto"/>
              <w:bottom w:val="single" w:sz="12" w:space="0" w:color="auto"/>
              <w:right w:val="single" w:sz="4" w:space="0" w:color="auto"/>
            </w:tcBorders>
            <w:shd w:val="clear" w:color="auto" w:fill="FFFFFF"/>
          </w:tcPr>
          <w:p w:rsidR="001E4DA3" w:rsidRPr="0021793A" w:rsidRDefault="001E4DA3" w:rsidP="000414A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w:t>
            </w:r>
            <w:r w:rsidRPr="0021793A">
              <w:rPr>
                <w:rFonts w:ascii="Arial" w:hAnsi="Arial" w:cs="Arial"/>
                <w:sz w:val="18"/>
                <w:szCs w:val="18"/>
              </w:rPr>
              <w:t>603</w:t>
            </w:r>
          </w:p>
        </w:tc>
        <w:tc>
          <w:tcPr>
            <w:tcW w:w="1412" w:type="dxa"/>
            <w:tcBorders>
              <w:top w:val="single" w:sz="12" w:space="0" w:color="auto"/>
              <w:left w:val="single" w:sz="4" w:space="0" w:color="auto"/>
              <w:bottom w:val="single" w:sz="12" w:space="0" w:color="auto"/>
              <w:right w:val="single" w:sz="4" w:space="0" w:color="auto"/>
            </w:tcBorders>
            <w:shd w:val="clear" w:color="auto" w:fill="FFFFFF"/>
          </w:tcPr>
          <w:p w:rsidR="001E4DA3" w:rsidRPr="0021793A" w:rsidRDefault="001E4DA3" w:rsidP="000414A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w:t>
            </w:r>
            <w:r w:rsidRPr="0021793A">
              <w:rPr>
                <w:rFonts w:ascii="Arial" w:hAnsi="Arial" w:cs="Arial"/>
                <w:sz w:val="18"/>
                <w:szCs w:val="18"/>
              </w:rPr>
              <w:t>729</w:t>
            </w:r>
          </w:p>
        </w:tc>
        <w:tc>
          <w:tcPr>
            <w:tcW w:w="1553" w:type="dxa"/>
            <w:tcBorders>
              <w:top w:val="single" w:sz="12" w:space="0" w:color="auto"/>
              <w:left w:val="single" w:sz="4" w:space="0" w:color="auto"/>
              <w:bottom w:val="single" w:sz="12" w:space="0" w:color="auto"/>
              <w:right w:val="single" w:sz="4" w:space="0" w:color="auto"/>
            </w:tcBorders>
            <w:shd w:val="clear" w:color="auto" w:fill="FFFFFF"/>
          </w:tcPr>
          <w:p w:rsidR="001E4DA3" w:rsidRPr="0021793A" w:rsidRDefault="001E4DA3" w:rsidP="000414A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w:t>
            </w:r>
            <w:r w:rsidRPr="0021793A">
              <w:rPr>
                <w:rFonts w:ascii="Arial" w:hAnsi="Arial" w:cs="Arial"/>
                <w:sz w:val="18"/>
                <w:szCs w:val="18"/>
              </w:rPr>
              <w:t>01859</w:t>
            </w:r>
          </w:p>
        </w:tc>
        <w:tc>
          <w:tcPr>
            <w:tcW w:w="1411" w:type="dxa"/>
            <w:gridSpan w:val="2"/>
            <w:tcBorders>
              <w:top w:val="single" w:sz="12" w:space="0" w:color="auto"/>
              <w:left w:val="single" w:sz="4" w:space="0" w:color="auto"/>
              <w:bottom w:val="single" w:sz="12" w:space="0" w:color="auto"/>
              <w:right w:val="single" w:sz="12" w:space="0" w:color="auto"/>
            </w:tcBorders>
            <w:shd w:val="clear" w:color="auto" w:fill="FFFFFF"/>
          </w:tcPr>
          <w:p w:rsidR="001E4DA3" w:rsidRPr="0021793A" w:rsidRDefault="001E4DA3" w:rsidP="000414A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2,</w:t>
            </w:r>
            <w:r w:rsidRPr="0021793A">
              <w:rPr>
                <w:rFonts w:ascii="Arial" w:hAnsi="Arial" w:cs="Arial"/>
                <w:sz w:val="18"/>
                <w:szCs w:val="18"/>
              </w:rPr>
              <w:t>107</w:t>
            </w:r>
          </w:p>
        </w:tc>
      </w:tr>
    </w:tbl>
    <w:p w:rsidR="008A58A3" w:rsidRPr="008A58A3" w:rsidRDefault="00133BB7" w:rsidP="00133BB7">
      <w:pPr>
        <w:autoSpaceDE w:val="0"/>
        <w:autoSpaceDN w:val="0"/>
        <w:adjustRightInd w:val="0"/>
        <w:spacing w:after="0" w:line="400" w:lineRule="atLeast"/>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318AD">
        <w:rPr>
          <w:rFonts w:ascii="Times New Roman" w:hAnsi="Times New Roman" w:cs="Times New Roman"/>
          <w:sz w:val="24"/>
          <w:szCs w:val="24"/>
        </w:rPr>
        <w:t>Sumber: D</w:t>
      </w:r>
      <w:r w:rsidR="008A58A3">
        <w:rPr>
          <w:rFonts w:ascii="Times New Roman" w:hAnsi="Times New Roman" w:cs="Times New Roman"/>
          <w:sz w:val="24"/>
          <w:szCs w:val="24"/>
        </w:rPr>
        <w:t>ata yang diolah SPSS 22</w:t>
      </w:r>
    </w:p>
    <w:p w:rsidR="008A58A3" w:rsidRDefault="008A58A3" w:rsidP="0008602E">
      <w:pPr>
        <w:pStyle w:val="ListParagraph"/>
        <w:spacing w:line="240" w:lineRule="auto"/>
        <w:ind w:firstLine="0"/>
        <w:jc w:val="center"/>
        <w:rPr>
          <w:rFonts w:ascii="Times New Roman" w:hAnsi="Times New Roman" w:cs="Times New Roman"/>
          <w:b/>
          <w:sz w:val="24"/>
          <w:szCs w:val="24"/>
          <w:lang w:val="en-US"/>
        </w:rPr>
      </w:pPr>
    </w:p>
    <w:p w:rsidR="00C002CB" w:rsidRDefault="00C002CB" w:rsidP="0008602E">
      <w:pPr>
        <w:pStyle w:val="ListParagraph"/>
        <w:spacing w:line="240" w:lineRule="auto"/>
        <w:ind w:firstLine="0"/>
        <w:jc w:val="center"/>
        <w:rPr>
          <w:rFonts w:ascii="Times New Roman" w:hAnsi="Times New Roman" w:cs="Times New Roman"/>
          <w:b/>
          <w:sz w:val="24"/>
          <w:szCs w:val="24"/>
          <w:lang w:val="en-US"/>
        </w:rPr>
      </w:pPr>
    </w:p>
    <w:p w:rsidR="00CE5729" w:rsidRDefault="00CE5729" w:rsidP="0008602E">
      <w:pPr>
        <w:pStyle w:val="ListParagraph"/>
        <w:spacing w:line="240" w:lineRule="auto"/>
        <w:ind w:firstLine="0"/>
        <w:jc w:val="center"/>
        <w:rPr>
          <w:rFonts w:ascii="Times New Roman" w:hAnsi="Times New Roman" w:cs="Times New Roman"/>
          <w:b/>
          <w:sz w:val="24"/>
          <w:szCs w:val="24"/>
          <w:lang w:val="en-US"/>
        </w:rPr>
      </w:pPr>
    </w:p>
    <w:p w:rsidR="00C002CB" w:rsidRPr="0021640E" w:rsidRDefault="008A58A3" w:rsidP="00C002CB">
      <w:pPr>
        <w:pStyle w:val="ListParagraph"/>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Berdasarkan tabel 4.5</w:t>
      </w:r>
      <w:r w:rsidR="00C002CB">
        <w:rPr>
          <w:rFonts w:ascii="Times New Roman" w:hAnsi="Times New Roman" w:cs="Times New Roman"/>
          <w:sz w:val="24"/>
          <w:szCs w:val="24"/>
          <w:lang w:val="en-US"/>
        </w:rPr>
        <w:t xml:space="preserve"> di atas </w:t>
      </w:r>
      <w:r w:rsidR="0021640E">
        <w:rPr>
          <w:rFonts w:ascii="Times New Roman" w:hAnsi="Times New Roman" w:cs="Times New Roman"/>
          <w:sz w:val="24"/>
          <w:szCs w:val="24"/>
          <w:lang w:val="en-US"/>
        </w:rPr>
        <w:t xml:space="preserve">diperoleh nilai </w:t>
      </w:r>
      <w:r w:rsidR="0021640E" w:rsidRPr="0021640E">
        <w:rPr>
          <w:rFonts w:ascii="Times New Roman" w:hAnsi="Times New Roman" w:cs="Times New Roman"/>
          <w:i/>
          <w:sz w:val="24"/>
          <w:szCs w:val="24"/>
          <w:lang w:val="en-US"/>
        </w:rPr>
        <w:t>Durbin</w:t>
      </w:r>
      <w:r w:rsidR="0021640E">
        <w:rPr>
          <w:rFonts w:ascii="Times New Roman" w:hAnsi="Times New Roman" w:cs="Times New Roman"/>
          <w:sz w:val="24"/>
          <w:szCs w:val="24"/>
          <w:lang w:val="en-US"/>
        </w:rPr>
        <w:t>-</w:t>
      </w:r>
      <w:r w:rsidR="0021640E" w:rsidRPr="0021640E">
        <w:rPr>
          <w:rFonts w:ascii="Times New Roman" w:hAnsi="Times New Roman" w:cs="Times New Roman"/>
          <w:i/>
          <w:sz w:val="24"/>
          <w:szCs w:val="24"/>
          <w:lang w:val="en-US"/>
        </w:rPr>
        <w:t>Watson</w:t>
      </w:r>
      <w:r w:rsidR="0021640E">
        <w:rPr>
          <w:rFonts w:ascii="Times New Roman" w:hAnsi="Times New Roman" w:cs="Times New Roman"/>
          <w:sz w:val="24"/>
          <w:szCs w:val="24"/>
          <w:lang w:val="en-US"/>
        </w:rPr>
        <w:t xml:space="preserve"> sebesar</w:t>
      </w:r>
      <w:r w:rsidR="00FB6069">
        <w:rPr>
          <w:rFonts w:ascii="Times New Roman" w:hAnsi="Times New Roman" w:cs="Times New Roman"/>
          <w:sz w:val="24"/>
          <w:szCs w:val="24"/>
          <w:lang w:val="en-US"/>
        </w:rPr>
        <w:t xml:space="preserve"> 2,107</w:t>
      </w:r>
      <w:r w:rsidR="002E7584">
        <w:rPr>
          <w:rFonts w:ascii="Times New Roman" w:hAnsi="Times New Roman" w:cs="Times New Roman"/>
          <w:sz w:val="24"/>
          <w:szCs w:val="24"/>
          <w:lang w:val="en-US"/>
        </w:rPr>
        <w:t xml:space="preserve"> sedangkan dari tabel </w:t>
      </w:r>
      <w:r w:rsidR="002E7584" w:rsidRPr="002E7584">
        <w:rPr>
          <w:rFonts w:ascii="Times New Roman" w:hAnsi="Times New Roman" w:cs="Times New Roman"/>
          <w:i/>
          <w:sz w:val="24"/>
          <w:szCs w:val="24"/>
          <w:lang w:val="en-US"/>
        </w:rPr>
        <w:t xml:space="preserve">durbin </w:t>
      </w:r>
      <w:r w:rsidR="002E7584">
        <w:rPr>
          <w:rFonts w:ascii="Times New Roman" w:hAnsi="Times New Roman" w:cs="Times New Roman"/>
          <w:i/>
          <w:sz w:val="24"/>
          <w:szCs w:val="24"/>
          <w:lang w:val="en-US"/>
        </w:rPr>
        <w:t>w</w:t>
      </w:r>
      <w:r w:rsidR="002E7584" w:rsidRPr="002E7584">
        <w:rPr>
          <w:rFonts w:ascii="Times New Roman" w:hAnsi="Times New Roman" w:cs="Times New Roman"/>
          <w:i/>
          <w:sz w:val="24"/>
          <w:szCs w:val="24"/>
          <w:lang w:val="en-US"/>
        </w:rPr>
        <w:t>atson</w:t>
      </w:r>
      <w:r w:rsidR="002E7584">
        <w:rPr>
          <w:rFonts w:ascii="Times New Roman" w:hAnsi="Times New Roman" w:cs="Times New Roman"/>
          <w:sz w:val="24"/>
          <w:szCs w:val="24"/>
          <w:lang w:val="en-US"/>
        </w:rPr>
        <w:t xml:space="preserve"> dengan signifikansi 0,05.</w:t>
      </w:r>
      <w:r>
        <w:rPr>
          <w:rFonts w:ascii="Times New Roman" w:hAnsi="Times New Roman" w:cs="Times New Roman"/>
          <w:sz w:val="24"/>
          <w:szCs w:val="24"/>
          <w:lang w:val="en-US"/>
        </w:rPr>
        <w:t>Untuk jumlah data n = 140</w:t>
      </w:r>
      <w:r w:rsidR="007107C4">
        <w:rPr>
          <w:rFonts w:ascii="Times New Roman" w:hAnsi="Times New Roman" w:cs="Times New Roman"/>
          <w:sz w:val="24"/>
          <w:szCs w:val="24"/>
          <w:lang w:val="en-US"/>
        </w:rPr>
        <w:t xml:space="preserve"> dan k = 4, diperoleh nilai </w:t>
      </w:r>
      <w:r w:rsidR="008960A5">
        <w:rPr>
          <w:rFonts w:ascii="Times New Roman" w:hAnsi="Times New Roman" w:cs="Times New Roman"/>
          <w:sz w:val="24"/>
          <w:szCs w:val="24"/>
          <w:lang w:val="en-US"/>
        </w:rPr>
        <w:t>d</w:t>
      </w:r>
      <w:r w:rsidR="007107C4">
        <w:rPr>
          <w:rFonts w:ascii="Times New Roman" w:hAnsi="Times New Roman" w:cs="Times New Roman"/>
          <w:sz w:val="24"/>
          <w:szCs w:val="24"/>
          <w:lang w:val="en-US"/>
        </w:rPr>
        <w:t xml:space="preserve">l </w:t>
      </w:r>
      <w:r w:rsidR="005B04ED">
        <w:rPr>
          <w:rFonts w:ascii="Times New Roman" w:hAnsi="Times New Roman" w:cs="Times New Roman"/>
          <w:sz w:val="24"/>
          <w:szCs w:val="24"/>
          <w:lang w:val="en-US"/>
        </w:rPr>
        <w:t xml:space="preserve">sebesar </w:t>
      </w:r>
      <w:r w:rsidR="007107C4">
        <w:rPr>
          <w:rFonts w:ascii="Times New Roman" w:hAnsi="Times New Roman" w:cs="Times New Roman"/>
          <w:sz w:val="24"/>
          <w:szCs w:val="24"/>
          <w:lang w:val="en-US"/>
        </w:rPr>
        <w:t xml:space="preserve">1,6656 </w:t>
      </w:r>
      <w:r w:rsidR="008960A5">
        <w:rPr>
          <w:rFonts w:ascii="Times New Roman" w:hAnsi="Times New Roman" w:cs="Times New Roman"/>
          <w:sz w:val="24"/>
          <w:szCs w:val="24"/>
          <w:lang w:val="en-US"/>
        </w:rPr>
        <w:t>dan d</w:t>
      </w:r>
      <w:r w:rsidR="005B04ED">
        <w:rPr>
          <w:rFonts w:ascii="Times New Roman" w:hAnsi="Times New Roman" w:cs="Times New Roman"/>
          <w:sz w:val="24"/>
          <w:szCs w:val="24"/>
          <w:lang w:val="en-US"/>
        </w:rPr>
        <w:t>u sebesar</w:t>
      </w:r>
      <w:r w:rsidR="007107C4">
        <w:rPr>
          <w:rFonts w:ascii="Times New Roman" w:hAnsi="Times New Roman" w:cs="Times New Roman"/>
          <w:sz w:val="24"/>
          <w:szCs w:val="24"/>
          <w:lang w:val="en-US"/>
        </w:rPr>
        <w:t xml:space="preserve"> 1,7830</w:t>
      </w:r>
      <w:r w:rsidR="008960A5">
        <w:rPr>
          <w:rFonts w:ascii="Times New Roman" w:hAnsi="Times New Roman" w:cs="Times New Roman"/>
          <w:sz w:val="24"/>
          <w:szCs w:val="24"/>
          <w:lang w:val="en-US"/>
        </w:rPr>
        <w:t>. Tidak terjadi autokorelasi jika (du &lt; dw &lt; 4 – du), maka dalam penelitian ini dapat dibuktikan bahwa nilai dw terletak diantara du dan 4 – du. Data d</w:t>
      </w:r>
      <w:r w:rsidR="00BD3C50">
        <w:rPr>
          <w:rFonts w:ascii="Times New Roman" w:hAnsi="Times New Roman" w:cs="Times New Roman"/>
          <w:sz w:val="24"/>
          <w:szCs w:val="24"/>
          <w:lang w:val="en-US"/>
        </w:rPr>
        <w:t>u</w:t>
      </w:r>
      <w:r w:rsidR="008960A5">
        <w:rPr>
          <w:rFonts w:ascii="Times New Roman" w:hAnsi="Times New Roman" w:cs="Times New Roman"/>
          <w:sz w:val="24"/>
          <w:szCs w:val="24"/>
          <w:lang w:val="en-US"/>
        </w:rPr>
        <w:t xml:space="preserve">sebesar </w:t>
      </w:r>
      <w:r w:rsidR="007107C4">
        <w:rPr>
          <w:rFonts w:ascii="Times New Roman" w:hAnsi="Times New Roman" w:cs="Times New Roman"/>
          <w:sz w:val="24"/>
          <w:szCs w:val="24"/>
          <w:lang w:val="en-US"/>
        </w:rPr>
        <w:t>1,7830</w:t>
      </w:r>
      <w:r w:rsidR="008960A5">
        <w:rPr>
          <w:rFonts w:ascii="Times New Roman" w:hAnsi="Times New Roman" w:cs="Times New Roman"/>
          <w:sz w:val="24"/>
          <w:szCs w:val="24"/>
          <w:lang w:val="en-US"/>
        </w:rPr>
        <w:t>sehingga</w:t>
      </w:r>
      <w:r w:rsidR="00BD3C50">
        <w:rPr>
          <w:rFonts w:ascii="Times New Roman" w:hAnsi="Times New Roman" w:cs="Times New Roman"/>
          <w:sz w:val="24"/>
          <w:szCs w:val="24"/>
          <w:lang w:val="en-US"/>
        </w:rPr>
        <w:t xml:space="preserve"> 4 – du (4 </w:t>
      </w:r>
      <w:r w:rsidR="007107C4">
        <w:rPr>
          <w:rFonts w:ascii="Times New Roman" w:hAnsi="Times New Roman" w:cs="Times New Roman"/>
          <w:sz w:val="24"/>
          <w:szCs w:val="24"/>
          <w:lang w:val="en-US"/>
        </w:rPr>
        <w:t xml:space="preserve">– 1,7830 </w:t>
      </w:r>
      <w:r w:rsidR="00BD3C50">
        <w:rPr>
          <w:rFonts w:ascii="Times New Roman" w:hAnsi="Times New Roman" w:cs="Times New Roman"/>
          <w:sz w:val="24"/>
          <w:szCs w:val="24"/>
          <w:lang w:val="en-US"/>
        </w:rPr>
        <w:t>=</w:t>
      </w:r>
      <w:r w:rsidR="007107C4">
        <w:rPr>
          <w:rFonts w:ascii="Times New Roman" w:hAnsi="Times New Roman" w:cs="Times New Roman"/>
          <w:sz w:val="24"/>
          <w:szCs w:val="24"/>
          <w:lang w:val="en-US"/>
        </w:rPr>
        <w:t xml:space="preserve"> 2,217</w:t>
      </w:r>
      <w:r w:rsidR="009022D0">
        <w:rPr>
          <w:rFonts w:ascii="Times New Roman" w:hAnsi="Times New Roman" w:cs="Times New Roman"/>
          <w:sz w:val="24"/>
          <w:szCs w:val="24"/>
          <w:lang w:val="en-US"/>
        </w:rPr>
        <w:t>) maka hasilnya 1,7830 &lt; 2,107</w:t>
      </w:r>
      <w:r w:rsidR="008960A5">
        <w:rPr>
          <w:rFonts w:ascii="Times New Roman" w:hAnsi="Times New Roman" w:cs="Times New Roman"/>
          <w:sz w:val="24"/>
          <w:szCs w:val="24"/>
          <w:lang w:val="en-US"/>
        </w:rPr>
        <w:t>&lt; 2</w:t>
      </w:r>
      <w:r w:rsidR="002E7584">
        <w:rPr>
          <w:rFonts w:ascii="Times New Roman" w:hAnsi="Times New Roman" w:cs="Times New Roman"/>
          <w:sz w:val="24"/>
          <w:szCs w:val="24"/>
          <w:lang w:val="en-US"/>
        </w:rPr>
        <w:t>,217. Berdasarkan pengujian tersebut, dapat disimpulkan bahwa model regresi pada penelitian ini tidak terjadi autokorelasi.</w:t>
      </w:r>
    </w:p>
    <w:p w:rsidR="00367D96" w:rsidRPr="00F22EE9" w:rsidRDefault="00367D96" w:rsidP="00C2370B">
      <w:pPr>
        <w:pStyle w:val="ListParagraph"/>
        <w:numPr>
          <w:ilvl w:val="0"/>
          <w:numId w:val="49"/>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lang w:val="en-US"/>
        </w:rPr>
        <w:t>Hasil Uji Heteroskedastisitas</w:t>
      </w:r>
    </w:p>
    <w:p w:rsidR="00F22EE9" w:rsidRPr="006A7A73" w:rsidRDefault="00F22EE9" w:rsidP="00F22EE9">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heteroskedastisitas bertujuan untuk mengetahui apakah apakah dalam model regresi terjadi ketidaksamaan varian residualdari pengamatan satu ke pengamatan yang lain. Model regresi yang baik yakni tidak terjadinya heteroskedastisitas. </w:t>
      </w:r>
      <w:r w:rsidR="004D2888">
        <w:rPr>
          <w:rFonts w:ascii="Times New Roman" w:hAnsi="Times New Roman" w:cs="Times New Roman"/>
          <w:sz w:val="24"/>
          <w:szCs w:val="24"/>
          <w:lang w:val="en-US"/>
        </w:rPr>
        <w:t xml:space="preserve">Pada model regresi, heteroskedastisitas ada atau tidak bisa terdeteksi dengan melihat titik-titik dari grafik </w:t>
      </w:r>
      <w:r w:rsidR="004D2888" w:rsidRPr="004D2888">
        <w:rPr>
          <w:rFonts w:ascii="Times New Roman" w:hAnsi="Times New Roman" w:cs="Times New Roman"/>
          <w:i/>
          <w:sz w:val="24"/>
          <w:szCs w:val="24"/>
          <w:lang w:val="en-US"/>
        </w:rPr>
        <w:t>scatterplot</w:t>
      </w:r>
      <w:r w:rsidR="00133BB7">
        <w:rPr>
          <w:rFonts w:ascii="Times New Roman" w:hAnsi="Times New Roman" w:cs="Times New Roman"/>
          <w:i/>
          <w:sz w:val="24"/>
          <w:szCs w:val="24"/>
          <w:lang w:val="en-US"/>
        </w:rPr>
        <w:t xml:space="preserve"> </w:t>
      </w:r>
      <w:r w:rsidR="00045356">
        <w:rPr>
          <w:rFonts w:ascii="Times New Roman" w:hAnsi="Times New Roman" w:cs="Times New Roman"/>
          <w:sz w:val="24"/>
          <w:szCs w:val="24"/>
          <w:lang w:val="en-US"/>
        </w:rPr>
        <w:fldChar w:fldCharType="begin" w:fldLock="1"/>
      </w:r>
      <w:r w:rsidR="00AB3B2F">
        <w:rPr>
          <w:rFonts w:ascii="Times New Roman" w:hAnsi="Times New Roman" w:cs="Times New Roman"/>
          <w:sz w:val="24"/>
          <w:szCs w:val="24"/>
          <w:lang w:val="en-US"/>
        </w:rPr>
        <w:instrText>ADDIN CSL_CITATION {"citationItems":[{"id":"ITEM-1","itemData":{"author":[{"dropping-particle":"","family":"Ghozali","given":"I.","non-dropping-particle":"","parse-names":false,"suffix":""}],"id":"ITEM-1","issued":{"date-parts":[["2018"]]},"publisher":"Badan Penerbit UNDIP","publisher-place":"Semarang","title":"Aplikasi Analisis Multivariate Dengan Program IBM SPSS","type":"book"},"uris":["http://www.mendeley.com/documents/?uuid=fda0f34c-8eae-4e7b-a5de-38329bae4fa2"]}],"mendeley":{"formattedCitation":"(Ghozali 2018)","manualFormatting":"(Ghozali, 2018:137)","plainTextFormattedCitation":"(Ghozali 2018)","previouslyFormattedCitation":"(Ghozali 2018)"},"properties":{"noteIndex":0},"schema":"https://github.com/citation-style-language/schema/raw/master/csl-citation.json"}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AB3B2F" w:rsidRPr="00AB3B2F">
        <w:rPr>
          <w:rFonts w:ascii="Times New Roman" w:hAnsi="Times New Roman" w:cs="Times New Roman"/>
          <w:noProof/>
          <w:sz w:val="24"/>
          <w:szCs w:val="24"/>
          <w:lang w:val="en-US"/>
        </w:rPr>
        <w:t>(Ghozali</w:t>
      </w:r>
      <w:r w:rsidR="00AB3B2F">
        <w:rPr>
          <w:rFonts w:ascii="Times New Roman" w:hAnsi="Times New Roman" w:cs="Times New Roman"/>
          <w:noProof/>
          <w:sz w:val="24"/>
          <w:szCs w:val="24"/>
          <w:lang w:val="en-US"/>
        </w:rPr>
        <w:t>,</w:t>
      </w:r>
      <w:r w:rsidR="00AB3B2F" w:rsidRPr="00AB3B2F">
        <w:rPr>
          <w:rFonts w:ascii="Times New Roman" w:hAnsi="Times New Roman" w:cs="Times New Roman"/>
          <w:noProof/>
          <w:sz w:val="24"/>
          <w:szCs w:val="24"/>
          <w:lang w:val="en-US"/>
        </w:rPr>
        <w:t xml:space="preserve"> 2018</w:t>
      </w:r>
      <w:r w:rsidR="00AB3B2F">
        <w:rPr>
          <w:rFonts w:ascii="Times New Roman" w:hAnsi="Times New Roman" w:cs="Times New Roman"/>
          <w:noProof/>
          <w:sz w:val="24"/>
          <w:szCs w:val="24"/>
          <w:lang w:val="en-US"/>
        </w:rPr>
        <w:t>:137</w:t>
      </w:r>
      <w:r w:rsidR="00AB3B2F" w:rsidRPr="00AB3B2F">
        <w:rPr>
          <w:rFonts w:ascii="Times New Roman" w:hAnsi="Times New Roman" w:cs="Times New Roman"/>
          <w:noProof/>
          <w:sz w:val="24"/>
          <w:szCs w:val="24"/>
          <w:lang w:val="en-US"/>
        </w:rPr>
        <w:t>)</w:t>
      </w:r>
      <w:r w:rsidR="00045356">
        <w:rPr>
          <w:rFonts w:ascii="Times New Roman" w:hAnsi="Times New Roman" w:cs="Times New Roman"/>
          <w:sz w:val="24"/>
          <w:szCs w:val="24"/>
          <w:lang w:val="en-US"/>
        </w:rPr>
        <w:fldChar w:fldCharType="end"/>
      </w:r>
      <w:r w:rsidR="004D2888">
        <w:rPr>
          <w:rFonts w:ascii="Times New Roman" w:hAnsi="Times New Roman" w:cs="Times New Roman"/>
          <w:sz w:val="24"/>
          <w:szCs w:val="24"/>
          <w:lang w:val="en-US"/>
        </w:rPr>
        <w:t>.</w:t>
      </w:r>
      <w:r w:rsidR="006A7A73">
        <w:rPr>
          <w:rFonts w:ascii="Times New Roman" w:hAnsi="Times New Roman" w:cs="Times New Roman"/>
          <w:sz w:val="24"/>
          <w:szCs w:val="24"/>
          <w:lang w:val="en-US"/>
        </w:rPr>
        <w:t xml:space="preserve"> Selain itu penelitian ini juga menggunakan uji </w:t>
      </w:r>
      <w:r w:rsidR="006A7A73" w:rsidRPr="006A7A73">
        <w:rPr>
          <w:rFonts w:ascii="Times New Roman" w:hAnsi="Times New Roman" w:cs="Times New Roman"/>
          <w:i/>
          <w:sz w:val="24"/>
          <w:szCs w:val="24"/>
          <w:lang w:val="en-US"/>
        </w:rPr>
        <w:t>glejser</w:t>
      </w:r>
      <w:r w:rsidR="006A7A73">
        <w:rPr>
          <w:rFonts w:ascii="Times New Roman" w:hAnsi="Times New Roman" w:cs="Times New Roman"/>
          <w:sz w:val="24"/>
          <w:szCs w:val="24"/>
          <w:lang w:val="en-US"/>
        </w:rPr>
        <w:t xml:space="preserve"> untuk m</w:t>
      </w:r>
      <w:r w:rsidR="00DC719F">
        <w:rPr>
          <w:rFonts w:ascii="Times New Roman" w:hAnsi="Times New Roman" w:cs="Times New Roman"/>
          <w:sz w:val="24"/>
          <w:szCs w:val="24"/>
          <w:lang w:val="en-US"/>
        </w:rPr>
        <w:t>e</w:t>
      </w:r>
      <w:r w:rsidR="006A7A73">
        <w:rPr>
          <w:rFonts w:ascii="Times New Roman" w:hAnsi="Times New Roman" w:cs="Times New Roman"/>
          <w:sz w:val="24"/>
          <w:szCs w:val="24"/>
          <w:lang w:val="en-US"/>
        </w:rPr>
        <w:t>ndeteksi adanya gejala heteroskedastisitas atau tidak dengan melihat nilai signifikansinya, nilai sig. harus lebih besar dari &gt; 0,05.</w:t>
      </w:r>
    </w:p>
    <w:p w:rsidR="00750B9F" w:rsidRDefault="00750B9F" w:rsidP="00F22EE9">
      <w:pPr>
        <w:pStyle w:val="ListParagraph"/>
        <w:spacing w:line="480" w:lineRule="auto"/>
        <w:ind w:left="1276" w:firstLine="567"/>
        <w:jc w:val="both"/>
        <w:rPr>
          <w:rFonts w:ascii="Times New Roman" w:hAnsi="Times New Roman" w:cs="Times New Roman"/>
          <w:sz w:val="24"/>
          <w:szCs w:val="24"/>
          <w:lang w:val="en-US"/>
        </w:rPr>
      </w:pPr>
    </w:p>
    <w:p w:rsidR="00750B9F" w:rsidRPr="00750B9F" w:rsidRDefault="00750B9F" w:rsidP="00B9610D">
      <w:pPr>
        <w:autoSpaceDE w:val="0"/>
        <w:autoSpaceDN w:val="0"/>
        <w:adjustRightInd w:val="0"/>
        <w:spacing w:after="0" w:line="240" w:lineRule="auto"/>
        <w:ind w:left="0" w:firstLine="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795067" cy="30384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800215" cy="3042597"/>
                    </a:xfrm>
                    <a:prstGeom prst="rect">
                      <a:avLst/>
                    </a:prstGeom>
                    <a:noFill/>
                    <a:ln w="9525">
                      <a:noFill/>
                      <a:miter lim="800000"/>
                      <a:headEnd/>
                      <a:tailEnd/>
                    </a:ln>
                  </pic:spPr>
                </pic:pic>
              </a:graphicData>
            </a:graphic>
          </wp:inline>
        </w:drawing>
      </w:r>
    </w:p>
    <w:p w:rsidR="00DC0066" w:rsidRPr="00DC0066" w:rsidRDefault="00DC0066" w:rsidP="00DC0066">
      <w:pPr>
        <w:pStyle w:val="ListParagraph"/>
        <w:spacing w:line="240" w:lineRule="auto"/>
        <w:ind w:firstLine="0"/>
        <w:jc w:val="center"/>
        <w:rPr>
          <w:rFonts w:ascii="Times New Roman" w:hAnsi="Times New Roman" w:cs="Times New Roman"/>
          <w:b/>
          <w:sz w:val="24"/>
          <w:szCs w:val="24"/>
        </w:rPr>
      </w:pPr>
      <w:r w:rsidRPr="00DC0066">
        <w:rPr>
          <w:rFonts w:ascii="Times New Roman" w:hAnsi="Times New Roman" w:cs="Times New Roman"/>
          <w:b/>
          <w:sz w:val="24"/>
          <w:szCs w:val="24"/>
          <w:lang w:val="en-US"/>
        </w:rPr>
        <w:t>Gambar 4.2</w:t>
      </w:r>
    </w:p>
    <w:p w:rsidR="00DC0066" w:rsidRDefault="00DC0066" w:rsidP="00DC0066">
      <w:pPr>
        <w:pStyle w:val="ListParagraph"/>
        <w:spacing w:line="240" w:lineRule="auto"/>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w:t>
      </w:r>
      <w:r w:rsidRPr="00DC0066">
        <w:rPr>
          <w:rFonts w:ascii="Times New Roman" w:hAnsi="Times New Roman" w:cs="Times New Roman"/>
          <w:b/>
          <w:sz w:val="24"/>
          <w:szCs w:val="24"/>
          <w:lang w:val="en-US"/>
        </w:rPr>
        <w:t>Uji Heteroskedastisitas</w:t>
      </w:r>
    </w:p>
    <w:p w:rsidR="00DC0066" w:rsidRPr="00DC0066" w:rsidRDefault="00DC0066" w:rsidP="00DC0066">
      <w:pPr>
        <w:pStyle w:val="ListParagraph"/>
        <w:spacing w:line="480" w:lineRule="auto"/>
        <w:ind w:firstLine="0"/>
        <w:jc w:val="center"/>
        <w:rPr>
          <w:rFonts w:ascii="Times New Roman" w:hAnsi="Times New Roman" w:cs="Times New Roman"/>
          <w:b/>
          <w:sz w:val="24"/>
          <w:szCs w:val="24"/>
        </w:rPr>
      </w:pPr>
    </w:p>
    <w:p w:rsidR="00F22EE9" w:rsidRDefault="00B33D12" w:rsidP="00B33D12">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gambar, </w:t>
      </w:r>
      <w:r w:rsidRPr="00D81DB5">
        <w:rPr>
          <w:rFonts w:ascii="Times New Roman" w:hAnsi="Times New Roman" w:cs="Times New Roman"/>
          <w:i/>
          <w:sz w:val="24"/>
          <w:szCs w:val="24"/>
          <w:lang w:val="en-US"/>
        </w:rPr>
        <w:t>scatterplot</w:t>
      </w:r>
      <w:r>
        <w:rPr>
          <w:rFonts w:ascii="Times New Roman" w:hAnsi="Times New Roman" w:cs="Times New Roman"/>
          <w:sz w:val="24"/>
          <w:szCs w:val="24"/>
          <w:lang w:val="en-US"/>
        </w:rPr>
        <w:t xml:space="preserve"> menunjukkan titik-titik tersebar di atas dan di bawah angka 0 pada sumbu Y. Oleh karena itu, dapat disimpulkan model regresi ini tidak mengalami gejala heteroskedastisitas.</w:t>
      </w:r>
    </w:p>
    <w:p w:rsidR="002671C2" w:rsidRPr="002671C2" w:rsidRDefault="002671C2" w:rsidP="002671C2">
      <w:pPr>
        <w:pStyle w:val="ListParagraph"/>
        <w:spacing w:line="240" w:lineRule="auto"/>
        <w:ind w:firstLine="0"/>
        <w:jc w:val="center"/>
        <w:rPr>
          <w:rFonts w:ascii="Times New Roman" w:hAnsi="Times New Roman" w:cs="Times New Roman"/>
          <w:b/>
          <w:sz w:val="24"/>
          <w:szCs w:val="24"/>
        </w:rPr>
      </w:pPr>
      <w:r w:rsidRPr="002671C2">
        <w:rPr>
          <w:rFonts w:ascii="Times New Roman" w:hAnsi="Times New Roman" w:cs="Times New Roman"/>
          <w:b/>
          <w:sz w:val="24"/>
          <w:szCs w:val="24"/>
          <w:lang w:val="en-US"/>
        </w:rPr>
        <w:t>Tabel 4.6</w:t>
      </w:r>
    </w:p>
    <w:p w:rsidR="002671C2" w:rsidRPr="002671C2" w:rsidRDefault="0057798E" w:rsidP="002671C2">
      <w:pPr>
        <w:pStyle w:val="ListParagraph"/>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en-US"/>
        </w:rPr>
        <w:t>Hasi</w:t>
      </w:r>
      <w:r w:rsidR="00EB01B5">
        <w:rPr>
          <w:rFonts w:ascii="Times New Roman" w:hAnsi="Times New Roman" w:cs="Times New Roman"/>
          <w:b/>
          <w:sz w:val="24"/>
          <w:szCs w:val="24"/>
          <w:lang w:val="en-US"/>
        </w:rPr>
        <w:t xml:space="preserve">l </w:t>
      </w:r>
      <w:r w:rsidR="002671C2" w:rsidRPr="002671C2">
        <w:rPr>
          <w:rFonts w:ascii="Times New Roman" w:hAnsi="Times New Roman" w:cs="Times New Roman"/>
          <w:b/>
          <w:sz w:val="24"/>
          <w:szCs w:val="24"/>
          <w:lang w:val="en-US"/>
        </w:rPr>
        <w:t>Uji Heteroskedastisitas</w:t>
      </w:r>
    </w:p>
    <w:tbl>
      <w:tblPr>
        <w:tblW w:w="8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830"/>
        <w:gridCol w:w="1338"/>
        <w:gridCol w:w="1338"/>
        <w:gridCol w:w="1476"/>
        <w:gridCol w:w="1029"/>
        <w:gridCol w:w="1029"/>
      </w:tblGrid>
      <w:tr w:rsidR="002671C2" w:rsidRPr="002671C2" w:rsidTr="002671C2">
        <w:trPr>
          <w:cantSplit/>
        </w:trPr>
        <w:tc>
          <w:tcPr>
            <w:tcW w:w="8777" w:type="dxa"/>
            <w:gridSpan w:val="7"/>
            <w:tcBorders>
              <w:top w:val="nil"/>
              <w:left w:val="nil"/>
              <w:bottom w:val="nil"/>
              <w:right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center"/>
              <w:rPr>
                <w:rFonts w:ascii="Arial" w:hAnsi="Arial" w:cs="Arial"/>
                <w:color w:val="000000"/>
                <w:sz w:val="18"/>
                <w:szCs w:val="18"/>
              </w:rPr>
            </w:pPr>
            <w:r w:rsidRPr="002671C2">
              <w:rPr>
                <w:rFonts w:ascii="Arial" w:hAnsi="Arial" w:cs="Arial"/>
                <w:b/>
                <w:bCs/>
                <w:color w:val="000000"/>
                <w:sz w:val="18"/>
                <w:szCs w:val="18"/>
              </w:rPr>
              <w:t>Coefficients</w:t>
            </w:r>
            <w:r w:rsidRPr="002671C2">
              <w:rPr>
                <w:rFonts w:ascii="Arial" w:hAnsi="Arial" w:cs="Arial"/>
                <w:b/>
                <w:bCs/>
                <w:color w:val="000000"/>
                <w:sz w:val="18"/>
                <w:szCs w:val="18"/>
                <w:vertAlign w:val="superscript"/>
              </w:rPr>
              <w:t>a</w:t>
            </w:r>
          </w:p>
        </w:tc>
      </w:tr>
      <w:tr w:rsidR="002671C2" w:rsidRPr="002671C2" w:rsidTr="002671C2">
        <w:trPr>
          <w:cantSplit/>
        </w:trPr>
        <w:tc>
          <w:tcPr>
            <w:tcW w:w="2567" w:type="dxa"/>
            <w:gridSpan w:val="2"/>
            <w:vMerge w:val="restart"/>
            <w:tcBorders>
              <w:top w:val="single" w:sz="16" w:space="0" w:color="000000"/>
              <w:left w:val="single" w:sz="16" w:space="0" w:color="000000"/>
              <w:bottom w:val="nil"/>
              <w:right w:val="nil"/>
            </w:tcBorders>
            <w:shd w:val="clear" w:color="auto" w:fill="FFFFFF"/>
            <w:vAlign w:val="bottom"/>
          </w:tcPr>
          <w:p w:rsidR="002671C2" w:rsidRPr="002671C2" w:rsidRDefault="002671C2" w:rsidP="002671C2">
            <w:pPr>
              <w:autoSpaceDE w:val="0"/>
              <w:autoSpaceDN w:val="0"/>
              <w:adjustRightInd w:val="0"/>
              <w:spacing w:after="0" w:line="320" w:lineRule="atLeast"/>
              <w:ind w:left="60" w:right="60" w:firstLine="0"/>
              <w:rPr>
                <w:rFonts w:ascii="Arial" w:hAnsi="Arial" w:cs="Arial"/>
                <w:color w:val="000000"/>
                <w:sz w:val="18"/>
                <w:szCs w:val="18"/>
              </w:rPr>
            </w:pPr>
            <w:r w:rsidRPr="002671C2">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2671C2" w:rsidRPr="002671C2" w:rsidRDefault="002671C2" w:rsidP="002671C2">
            <w:pPr>
              <w:autoSpaceDE w:val="0"/>
              <w:autoSpaceDN w:val="0"/>
              <w:adjustRightInd w:val="0"/>
              <w:spacing w:after="0" w:line="320" w:lineRule="atLeast"/>
              <w:ind w:left="60" w:right="60" w:firstLine="0"/>
              <w:jc w:val="center"/>
              <w:rPr>
                <w:rFonts w:ascii="Arial" w:hAnsi="Arial" w:cs="Arial"/>
                <w:color w:val="000000"/>
                <w:sz w:val="18"/>
                <w:szCs w:val="18"/>
              </w:rPr>
            </w:pPr>
            <w:r w:rsidRPr="002671C2">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2671C2" w:rsidRPr="002671C2" w:rsidRDefault="002671C2" w:rsidP="002671C2">
            <w:pPr>
              <w:autoSpaceDE w:val="0"/>
              <w:autoSpaceDN w:val="0"/>
              <w:adjustRightInd w:val="0"/>
              <w:spacing w:after="0" w:line="320" w:lineRule="atLeast"/>
              <w:ind w:left="60" w:right="60" w:firstLine="0"/>
              <w:jc w:val="center"/>
              <w:rPr>
                <w:rFonts w:ascii="Arial" w:hAnsi="Arial" w:cs="Arial"/>
                <w:color w:val="000000"/>
                <w:sz w:val="18"/>
                <w:szCs w:val="18"/>
              </w:rPr>
            </w:pPr>
            <w:r w:rsidRPr="002671C2">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2671C2" w:rsidRPr="002671C2" w:rsidRDefault="001E4DA3" w:rsidP="002671C2">
            <w:pPr>
              <w:autoSpaceDE w:val="0"/>
              <w:autoSpaceDN w:val="0"/>
              <w:adjustRightInd w:val="0"/>
              <w:spacing w:after="0" w:line="320" w:lineRule="atLeast"/>
              <w:ind w:left="60" w:right="60" w:firstLine="0"/>
              <w:jc w:val="center"/>
              <w:rPr>
                <w:rFonts w:ascii="Arial" w:hAnsi="Arial" w:cs="Arial"/>
                <w:color w:val="000000"/>
                <w:sz w:val="18"/>
                <w:szCs w:val="18"/>
              </w:rPr>
            </w:pPr>
            <w:r w:rsidRPr="002671C2">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2671C2" w:rsidRPr="002671C2" w:rsidRDefault="002671C2" w:rsidP="002671C2">
            <w:pPr>
              <w:autoSpaceDE w:val="0"/>
              <w:autoSpaceDN w:val="0"/>
              <w:adjustRightInd w:val="0"/>
              <w:spacing w:after="0" w:line="320" w:lineRule="atLeast"/>
              <w:ind w:left="60" w:right="60" w:firstLine="0"/>
              <w:jc w:val="center"/>
              <w:rPr>
                <w:rFonts w:ascii="Arial" w:hAnsi="Arial" w:cs="Arial"/>
                <w:color w:val="000000"/>
                <w:sz w:val="18"/>
                <w:szCs w:val="18"/>
              </w:rPr>
            </w:pPr>
            <w:r w:rsidRPr="002671C2">
              <w:rPr>
                <w:rFonts w:ascii="Arial" w:hAnsi="Arial" w:cs="Arial"/>
                <w:color w:val="000000"/>
                <w:sz w:val="18"/>
                <w:szCs w:val="18"/>
              </w:rPr>
              <w:t>Sig.</w:t>
            </w:r>
          </w:p>
        </w:tc>
      </w:tr>
      <w:tr w:rsidR="002671C2" w:rsidRPr="002671C2" w:rsidTr="002671C2">
        <w:trPr>
          <w:cantSplit/>
        </w:trPr>
        <w:tc>
          <w:tcPr>
            <w:tcW w:w="2567" w:type="dxa"/>
            <w:gridSpan w:val="2"/>
            <w:vMerge/>
            <w:tcBorders>
              <w:top w:val="single" w:sz="16" w:space="0" w:color="000000"/>
              <w:left w:val="single" w:sz="16" w:space="0" w:color="000000"/>
              <w:bottom w:val="nil"/>
              <w:right w:val="nil"/>
            </w:tcBorders>
            <w:shd w:val="clear" w:color="auto" w:fill="FFFFFF"/>
            <w:vAlign w:val="bottom"/>
          </w:tcPr>
          <w:p w:rsidR="002671C2" w:rsidRPr="002671C2" w:rsidRDefault="002671C2" w:rsidP="002671C2">
            <w:pPr>
              <w:autoSpaceDE w:val="0"/>
              <w:autoSpaceDN w:val="0"/>
              <w:adjustRightInd w:val="0"/>
              <w:spacing w:after="0" w:line="240" w:lineRule="auto"/>
              <w:ind w:left="0" w:firstLine="0"/>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2671C2" w:rsidRPr="002671C2" w:rsidRDefault="002671C2" w:rsidP="002671C2">
            <w:pPr>
              <w:autoSpaceDE w:val="0"/>
              <w:autoSpaceDN w:val="0"/>
              <w:adjustRightInd w:val="0"/>
              <w:spacing w:after="0" w:line="320" w:lineRule="atLeast"/>
              <w:ind w:left="60" w:right="60" w:firstLine="0"/>
              <w:jc w:val="center"/>
              <w:rPr>
                <w:rFonts w:ascii="Arial" w:hAnsi="Arial" w:cs="Arial"/>
                <w:color w:val="000000"/>
                <w:sz w:val="18"/>
                <w:szCs w:val="18"/>
              </w:rPr>
            </w:pPr>
            <w:r w:rsidRPr="002671C2">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2671C2" w:rsidRPr="002671C2" w:rsidRDefault="002671C2" w:rsidP="002671C2">
            <w:pPr>
              <w:autoSpaceDE w:val="0"/>
              <w:autoSpaceDN w:val="0"/>
              <w:adjustRightInd w:val="0"/>
              <w:spacing w:after="0" w:line="320" w:lineRule="atLeast"/>
              <w:ind w:left="60" w:right="60" w:firstLine="0"/>
              <w:jc w:val="center"/>
              <w:rPr>
                <w:rFonts w:ascii="Arial" w:hAnsi="Arial" w:cs="Arial"/>
                <w:color w:val="000000"/>
                <w:sz w:val="18"/>
                <w:szCs w:val="18"/>
              </w:rPr>
            </w:pPr>
            <w:r w:rsidRPr="002671C2">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2671C2" w:rsidRPr="002671C2" w:rsidRDefault="002671C2" w:rsidP="002671C2">
            <w:pPr>
              <w:autoSpaceDE w:val="0"/>
              <w:autoSpaceDN w:val="0"/>
              <w:adjustRightInd w:val="0"/>
              <w:spacing w:after="0" w:line="320" w:lineRule="atLeast"/>
              <w:ind w:left="60" w:right="60" w:firstLine="0"/>
              <w:jc w:val="center"/>
              <w:rPr>
                <w:rFonts w:ascii="Arial" w:hAnsi="Arial" w:cs="Arial"/>
                <w:color w:val="000000"/>
                <w:sz w:val="18"/>
                <w:szCs w:val="18"/>
              </w:rPr>
            </w:pPr>
            <w:r w:rsidRPr="002671C2">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rsidR="002671C2" w:rsidRPr="002671C2" w:rsidRDefault="002671C2" w:rsidP="002671C2">
            <w:pPr>
              <w:autoSpaceDE w:val="0"/>
              <w:autoSpaceDN w:val="0"/>
              <w:adjustRightInd w:val="0"/>
              <w:spacing w:after="0" w:line="240" w:lineRule="auto"/>
              <w:ind w:left="0" w:firstLine="0"/>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2671C2" w:rsidRPr="002671C2" w:rsidRDefault="002671C2" w:rsidP="002671C2">
            <w:pPr>
              <w:autoSpaceDE w:val="0"/>
              <w:autoSpaceDN w:val="0"/>
              <w:adjustRightInd w:val="0"/>
              <w:spacing w:after="0" w:line="240" w:lineRule="auto"/>
              <w:ind w:left="0" w:firstLine="0"/>
              <w:rPr>
                <w:rFonts w:ascii="Arial" w:hAnsi="Arial" w:cs="Arial"/>
                <w:color w:val="000000"/>
                <w:sz w:val="18"/>
                <w:szCs w:val="18"/>
              </w:rPr>
            </w:pPr>
          </w:p>
        </w:tc>
      </w:tr>
      <w:tr w:rsidR="002671C2" w:rsidRPr="002671C2" w:rsidTr="002671C2">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2671C2" w:rsidRPr="002671C2" w:rsidRDefault="002671C2" w:rsidP="002671C2">
            <w:pPr>
              <w:autoSpaceDE w:val="0"/>
              <w:autoSpaceDN w:val="0"/>
              <w:adjustRightInd w:val="0"/>
              <w:spacing w:after="0" w:line="320" w:lineRule="atLeast"/>
              <w:ind w:left="60" w:right="60" w:firstLine="0"/>
              <w:rPr>
                <w:rFonts w:ascii="Arial" w:hAnsi="Arial" w:cs="Arial"/>
                <w:color w:val="000000"/>
                <w:sz w:val="18"/>
                <w:szCs w:val="18"/>
              </w:rPr>
            </w:pPr>
            <w:r w:rsidRPr="002671C2">
              <w:rPr>
                <w:rFonts w:ascii="Arial" w:hAnsi="Arial" w:cs="Arial"/>
                <w:color w:val="000000"/>
                <w:sz w:val="18"/>
                <w:szCs w:val="18"/>
              </w:rPr>
              <w:t>1</w:t>
            </w:r>
          </w:p>
        </w:tc>
        <w:tc>
          <w:tcPr>
            <w:tcW w:w="1830" w:type="dxa"/>
            <w:tcBorders>
              <w:top w:val="single" w:sz="16" w:space="0" w:color="000000"/>
              <w:left w:val="nil"/>
              <w:bottom w:val="nil"/>
              <w:right w:val="single" w:sz="16" w:space="0" w:color="000000"/>
            </w:tcBorders>
            <w:shd w:val="clear" w:color="auto" w:fill="FFFFFF"/>
          </w:tcPr>
          <w:p w:rsidR="002671C2" w:rsidRPr="002671C2" w:rsidRDefault="002671C2" w:rsidP="002671C2">
            <w:pPr>
              <w:autoSpaceDE w:val="0"/>
              <w:autoSpaceDN w:val="0"/>
              <w:adjustRightInd w:val="0"/>
              <w:spacing w:after="0" w:line="320" w:lineRule="atLeast"/>
              <w:ind w:left="60" w:right="60" w:firstLine="0"/>
              <w:rPr>
                <w:rFonts w:ascii="Arial" w:hAnsi="Arial" w:cs="Arial"/>
                <w:color w:val="000000"/>
                <w:sz w:val="18"/>
                <w:szCs w:val="18"/>
              </w:rPr>
            </w:pPr>
            <w:r w:rsidRPr="002671C2">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,906</w:t>
            </w:r>
          </w:p>
        </w:tc>
        <w:tc>
          <w:tcPr>
            <w:tcW w:w="1338" w:type="dxa"/>
            <w:tcBorders>
              <w:top w:val="single" w:sz="16" w:space="0" w:color="000000"/>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,234</w:t>
            </w:r>
          </w:p>
        </w:tc>
        <w:tc>
          <w:tcPr>
            <w:tcW w:w="1476" w:type="dxa"/>
            <w:tcBorders>
              <w:top w:val="single" w:sz="16" w:space="0" w:color="000000"/>
              <w:bottom w:val="nil"/>
            </w:tcBorders>
            <w:shd w:val="clear" w:color="auto" w:fill="FFFFFF"/>
            <w:vAlign w:val="center"/>
          </w:tcPr>
          <w:p w:rsidR="002671C2" w:rsidRPr="002671C2" w:rsidRDefault="002671C2" w:rsidP="002671C2">
            <w:pPr>
              <w:autoSpaceDE w:val="0"/>
              <w:autoSpaceDN w:val="0"/>
              <w:adjustRightInd w:val="0"/>
              <w:spacing w:after="0" w:line="240" w:lineRule="auto"/>
              <w:ind w:left="0" w:firstLine="0"/>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3,879</w:t>
            </w:r>
          </w:p>
        </w:tc>
        <w:tc>
          <w:tcPr>
            <w:tcW w:w="1029" w:type="dxa"/>
            <w:tcBorders>
              <w:top w:val="single" w:sz="16" w:space="0" w:color="000000"/>
              <w:bottom w:val="nil"/>
              <w:right w:val="single" w:sz="16" w:space="0" w:color="000000"/>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,000</w:t>
            </w:r>
          </w:p>
        </w:tc>
      </w:tr>
      <w:tr w:rsidR="002671C2" w:rsidRPr="002671C2" w:rsidTr="002671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2671C2" w:rsidRPr="002671C2" w:rsidRDefault="002671C2" w:rsidP="002671C2">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2671C2" w:rsidRPr="002671C2" w:rsidRDefault="002671C2" w:rsidP="002671C2">
            <w:pPr>
              <w:autoSpaceDE w:val="0"/>
              <w:autoSpaceDN w:val="0"/>
              <w:adjustRightInd w:val="0"/>
              <w:spacing w:after="0" w:line="320" w:lineRule="atLeast"/>
              <w:ind w:left="60" w:right="60" w:firstLine="0"/>
              <w:rPr>
                <w:rFonts w:ascii="Arial" w:hAnsi="Arial" w:cs="Arial"/>
                <w:color w:val="000000"/>
                <w:sz w:val="18"/>
                <w:szCs w:val="18"/>
              </w:rPr>
            </w:pPr>
            <w:r w:rsidRPr="002671C2">
              <w:rPr>
                <w:rFonts w:ascii="Arial" w:hAnsi="Arial" w:cs="Arial"/>
                <w:color w:val="000000"/>
                <w:sz w:val="18"/>
                <w:szCs w:val="18"/>
              </w:rPr>
              <w:t>Debt Covenant</w:t>
            </w:r>
          </w:p>
        </w:tc>
        <w:tc>
          <w:tcPr>
            <w:tcW w:w="1338" w:type="dxa"/>
            <w:tcBorders>
              <w:top w:val="nil"/>
              <w:left w:val="single" w:sz="16" w:space="0" w:color="000000"/>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,095</w:t>
            </w:r>
          </w:p>
        </w:tc>
        <w:tc>
          <w:tcPr>
            <w:tcW w:w="1338" w:type="dxa"/>
            <w:tcBorders>
              <w:top w:val="nil"/>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,128</w:t>
            </w:r>
          </w:p>
        </w:tc>
        <w:tc>
          <w:tcPr>
            <w:tcW w:w="1476" w:type="dxa"/>
            <w:tcBorders>
              <w:top w:val="nil"/>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,064</w:t>
            </w:r>
          </w:p>
        </w:tc>
        <w:tc>
          <w:tcPr>
            <w:tcW w:w="1029" w:type="dxa"/>
            <w:tcBorders>
              <w:top w:val="nil"/>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,744</w:t>
            </w:r>
          </w:p>
        </w:tc>
        <w:tc>
          <w:tcPr>
            <w:tcW w:w="1029" w:type="dxa"/>
            <w:tcBorders>
              <w:top w:val="nil"/>
              <w:bottom w:val="nil"/>
              <w:right w:val="single" w:sz="16" w:space="0" w:color="000000"/>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,458</w:t>
            </w:r>
          </w:p>
        </w:tc>
      </w:tr>
      <w:tr w:rsidR="002671C2" w:rsidRPr="002671C2" w:rsidTr="002671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2671C2" w:rsidRPr="002671C2" w:rsidRDefault="002671C2" w:rsidP="002671C2">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2671C2" w:rsidRPr="002671C2" w:rsidRDefault="002671C2" w:rsidP="002671C2">
            <w:pPr>
              <w:autoSpaceDE w:val="0"/>
              <w:autoSpaceDN w:val="0"/>
              <w:adjustRightInd w:val="0"/>
              <w:spacing w:after="0" w:line="320" w:lineRule="atLeast"/>
              <w:ind w:left="60" w:right="60" w:firstLine="0"/>
              <w:rPr>
                <w:rFonts w:ascii="Arial" w:hAnsi="Arial" w:cs="Arial"/>
                <w:color w:val="000000"/>
                <w:sz w:val="18"/>
                <w:szCs w:val="18"/>
              </w:rPr>
            </w:pPr>
            <w:r w:rsidRPr="002671C2">
              <w:rPr>
                <w:rFonts w:ascii="Arial" w:hAnsi="Arial" w:cs="Arial"/>
                <w:color w:val="000000"/>
                <w:sz w:val="18"/>
                <w:szCs w:val="18"/>
              </w:rPr>
              <w:t>Political Cost</w:t>
            </w:r>
          </w:p>
        </w:tc>
        <w:tc>
          <w:tcPr>
            <w:tcW w:w="1338" w:type="dxa"/>
            <w:tcBorders>
              <w:top w:val="nil"/>
              <w:left w:val="single" w:sz="16" w:space="0" w:color="000000"/>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-,010</w:t>
            </w:r>
          </w:p>
        </w:tc>
        <w:tc>
          <w:tcPr>
            <w:tcW w:w="1338" w:type="dxa"/>
            <w:tcBorders>
              <w:top w:val="nil"/>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,011</w:t>
            </w:r>
          </w:p>
        </w:tc>
        <w:tc>
          <w:tcPr>
            <w:tcW w:w="1476" w:type="dxa"/>
            <w:tcBorders>
              <w:top w:val="nil"/>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-,076</w:t>
            </w:r>
          </w:p>
        </w:tc>
        <w:tc>
          <w:tcPr>
            <w:tcW w:w="1029" w:type="dxa"/>
            <w:tcBorders>
              <w:top w:val="nil"/>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-,885</w:t>
            </w:r>
          </w:p>
        </w:tc>
        <w:tc>
          <w:tcPr>
            <w:tcW w:w="1029" w:type="dxa"/>
            <w:tcBorders>
              <w:top w:val="nil"/>
              <w:bottom w:val="nil"/>
              <w:right w:val="single" w:sz="16" w:space="0" w:color="000000"/>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,378</w:t>
            </w:r>
          </w:p>
        </w:tc>
      </w:tr>
      <w:tr w:rsidR="002671C2" w:rsidRPr="002671C2" w:rsidTr="002671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2671C2" w:rsidRPr="002671C2" w:rsidRDefault="002671C2" w:rsidP="002671C2">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2671C2" w:rsidRPr="002671C2" w:rsidRDefault="002671C2" w:rsidP="002671C2">
            <w:pPr>
              <w:autoSpaceDE w:val="0"/>
              <w:autoSpaceDN w:val="0"/>
              <w:adjustRightInd w:val="0"/>
              <w:spacing w:after="0" w:line="320" w:lineRule="atLeast"/>
              <w:ind w:left="60" w:right="60" w:firstLine="0"/>
              <w:rPr>
                <w:rFonts w:ascii="Arial" w:hAnsi="Arial" w:cs="Arial"/>
                <w:color w:val="000000"/>
                <w:sz w:val="18"/>
                <w:szCs w:val="18"/>
              </w:rPr>
            </w:pPr>
            <w:r w:rsidRPr="002671C2">
              <w:rPr>
                <w:rFonts w:ascii="Arial" w:hAnsi="Arial" w:cs="Arial"/>
                <w:color w:val="000000"/>
                <w:sz w:val="18"/>
                <w:szCs w:val="18"/>
              </w:rPr>
              <w:t>Financial Distress</w:t>
            </w:r>
          </w:p>
        </w:tc>
        <w:tc>
          <w:tcPr>
            <w:tcW w:w="1338" w:type="dxa"/>
            <w:tcBorders>
              <w:top w:val="nil"/>
              <w:left w:val="single" w:sz="16" w:space="0" w:color="000000"/>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-,004</w:t>
            </w:r>
          </w:p>
        </w:tc>
        <w:tc>
          <w:tcPr>
            <w:tcW w:w="1338" w:type="dxa"/>
            <w:tcBorders>
              <w:top w:val="nil"/>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,006</w:t>
            </w:r>
          </w:p>
        </w:tc>
        <w:tc>
          <w:tcPr>
            <w:tcW w:w="1476" w:type="dxa"/>
            <w:tcBorders>
              <w:top w:val="nil"/>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-,054</w:t>
            </w:r>
          </w:p>
        </w:tc>
        <w:tc>
          <w:tcPr>
            <w:tcW w:w="1029" w:type="dxa"/>
            <w:tcBorders>
              <w:top w:val="nil"/>
              <w:bottom w:val="nil"/>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-,631</w:t>
            </w:r>
          </w:p>
        </w:tc>
        <w:tc>
          <w:tcPr>
            <w:tcW w:w="1029" w:type="dxa"/>
            <w:tcBorders>
              <w:top w:val="nil"/>
              <w:bottom w:val="nil"/>
              <w:right w:val="single" w:sz="16" w:space="0" w:color="000000"/>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,529</w:t>
            </w:r>
          </w:p>
        </w:tc>
      </w:tr>
      <w:tr w:rsidR="002671C2" w:rsidRPr="002671C2" w:rsidTr="002671C2">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2671C2" w:rsidRPr="002671C2" w:rsidRDefault="002671C2" w:rsidP="002671C2">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single" w:sz="16" w:space="0" w:color="000000"/>
              <w:right w:val="single" w:sz="16" w:space="0" w:color="000000"/>
            </w:tcBorders>
            <w:shd w:val="clear" w:color="auto" w:fill="FFFFFF"/>
          </w:tcPr>
          <w:p w:rsidR="002671C2" w:rsidRPr="002671C2" w:rsidRDefault="002671C2" w:rsidP="002671C2">
            <w:pPr>
              <w:autoSpaceDE w:val="0"/>
              <w:autoSpaceDN w:val="0"/>
              <w:adjustRightInd w:val="0"/>
              <w:spacing w:after="0" w:line="320" w:lineRule="atLeast"/>
              <w:ind w:left="60" w:right="60" w:firstLine="0"/>
              <w:rPr>
                <w:rFonts w:ascii="Arial" w:hAnsi="Arial" w:cs="Arial"/>
                <w:color w:val="000000"/>
                <w:sz w:val="18"/>
                <w:szCs w:val="18"/>
              </w:rPr>
            </w:pPr>
            <w:r w:rsidRPr="002671C2">
              <w:rPr>
                <w:rFonts w:ascii="Arial" w:hAnsi="Arial" w:cs="Arial"/>
                <w:color w:val="000000"/>
                <w:sz w:val="18"/>
                <w:szCs w:val="18"/>
              </w:rPr>
              <w:t>Risiko Litigasi</w:t>
            </w:r>
          </w:p>
        </w:tc>
        <w:tc>
          <w:tcPr>
            <w:tcW w:w="1338" w:type="dxa"/>
            <w:tcBorders>
              <w:top w:val="nil"/>
              <w:left w:val="single" w:sz="16" w:space="0" w:color="000000"/>
              <w:bottom w:val="single" w:sz="16" w:space="0" w:color="000000"/>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-,004</w:t>
            </w:r>
          </w:p>
        </w:tc>
        <w:tc>
          <w:tcPr>
            <w:tcW w:w="1338" w:type="dxa"/>
            <w:tcBorders>
              <w:top w:val="nil"/>
              <w:bottom w:val="single" w:sz="16" w:space="0" w:color="000000"/>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,002</w:t>
            </w:r>
          </w:p>
        </w:tc>
        <w:tc>
          <w:tcPr>
            <w:tcW w:w="1476" w:type="dxa"/>
            <w:tcBorders>
              <w:top w:val="nil"/>
              <w:bottom w:val="single" w:sz="16" w:space="0" w:color="000000"/>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-,130</w:t>
            </w:r>
          </w:p>
        </w:tc>
        <w:tc>
          <w:tcPr>
            <w:tcW w:w="1029" w:type="dxa"/>
            <w:tcBorders>
              <w:top w:val="nil"/>
              <w:bottom w:val="single" w:sz="16" w:space="0" w:color="000000"/>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-1,508</w:t>
            </w:r>
          </w:p>
        </w:tc>
        <w:tc>
          <w:tcPr>
            <w:tcW w:w="1029" w:type="dxa"/>
            <w:tcBorders>
              <w:top w:val="nil"/>
              <w:bottom w:val="single" w:sz="16" w:space="0" w:color="000000"/>
              <w:right w:val="single" w:sz="16" w:space="0" w:color="000000"/>
            </w:tcBorders>
            <w:shd w:val="clear" w:color="auto" w:fill="FFFFFF"/>
            <w:vAlign w:val="center"/>
          </w:tcPr>
          <w:p w:rsidR="002671C2" w:rsidRPr="002671C2" w:rsidRDefault="002671C2" w:rsidP="002671C2">
            <w:pPr>
              <w:autoSpaceDE w:val="0"/>
              <w:autoSpaceDN w:val="0"/>
              <w:adjustRightInd w:val="0"/>
              <w:spacing w:after="0" w:line="320" w:lineRule="atLeast"/>
              <w:ind w:left="60" w:right="60" w:firstLine="0"/>
              <w:jc w:val="right"/>
              <w:rPr>
                <w:rFonts w:ascii="Arial" w:hAnsi="Arial" w:cs="Arial"/>
                <w:color w:val="000000"/>
                <w:sz w:val="18"/>
                <w:szCs w:val="18"/>
              </w:rPr>
            </w:pPr>
            <w:r w:rsidRPr="002671C2">
              <w:rPr>
                <w:rFonts w:ascii="Arial" w:hAnsi="Arial" w:cs="Arial"/>
                <w:color w:val="000000"/>
                <w:sz w:val="18"/>
                <w:szCs w:val="18"/>
              </w:rPr>
              <w:t>,134</w:t>
            </w:r>
          </w:p>
        </w:tc>
      </w:tr>
    </w:tbl>
    <w:p w:rsidR="002671C2" w:rsidRDefault="002671C2" w:rsidP="002671C2">
      <w:p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Sumber: Data yang diolah SPSS 22</w:t>
      </w:r>
    </w:p>
    <w:p w:rsidR="006A7A73" w:rsidRPr="002671C2" w:rsidRDefault="006A7A73" w:rsidP="006A7A73">
      <w:pPr>
        <w:spacing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Hasil uji heteroskedastisitas </w:t>
      </w:r>
      <w:r w:rsidR="00B169C8">
        <w:rPr>
          <w:rFonts w:ascii="Times New Roman" w:hAnsi="Times New Roman" w:cs="Times New Roman"/>
          <w:sz w:val="24"/>
          <w:szCs w:val="24"/>
        </w:rPr>
        <w:t xml:space="preserve">dengan metode </w:t>
      </w:r>
      <w:r w:rsidR="00B169C8" w:rsidRPr="00B169C8">
        <w:rPr>
          <w:rFonts w:ascii="Times New Roman" w:hAnsi="Times New Roman" w:cs="Times New Roman"/>
          <w:i/>
          <w:sz w:val="24"/>
          <w:szCs w:val="24"/>
        </w:rPr>
        <w:t>glejser</w:t>
      </w:r>
      <w:r w:rsidR="00133BB7">
        <w:rPr>
          <w:rFonts w:ascii="Times New Roman" w:hAnsi="Times New Roman" w:cs="Times New Roman"/>
          <w:i/>
          <w:sz w:val="24"/>
          <w:szCs w:val="24"/>
        </w:rPr>
        <w:t xml:space="preserve"> </w:t>
      </w:r>
      <w:r>
        <w:rPr>
          <w:rFonts w:ascii="Times New Roman" w:hAnsi="Times New Roman" w:cs="Times New Roman"/>
          <w:sz w:val="24"/>
          <w:szCs w:val="24"/>
        </w:rPr>
        <w:t>pada tabel di atas menunjukkan bahwa nilai signifikansi sebesar 0,458; 0,378; 0,529; 0,134 lebih besar dari &gt; 0,05 maka tidak terjadi gejala heteroskedastisitas.</w:t>
      </w:r>
    </w:p>
    <w:p w:rsidR="004E77AD" w:rsidRPr="005B3AE8" w:rsidRDefault="004E77AD" w:rsidP="007A7570">
      <w:pPr>
        <w:pStyle w:val="ListParagraph"/>
        <w:numPr>
          <w:ilvl w:val="0"/>
          <w:numId w:val="44"/>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lang w:val="en-US"/>
        </w:rPr>
        <w:t>Hasil Analisis Regresi Linier Berganda</w:t>
      </w:r>
    </w:p>
    <w:p w:rsidR="005B3AE8" w:rsidRPr="005B3AE8" w:rsidRDefault="005B3AE8" w:rsidP="005B3AE8">
      <w:pPr>
        <w:pStyle w:val="ListParagraph"/>
        <w:spacing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Analisis regresi linier berganda merupakan analisis untuk memberikan penjelasan tentang hubungan dan seberapa besar pengaruhny</w:t>
      </w:r>
      <w:r w:rsidR="00E06DA8">
        <w:rPr>
          <w:rFonts w:ascii="Times New Roman" w:hAnsi="Times New Roman" w:cs="Times New Roman"/>
          <w:sz w:val="24"/>
          <w:szCs w:val="24"/>
          <w:lang w:val="en-US"/>
        </w:rPr>
        <w:t>a</w:t>
      </w:r>
      <w:r>
        <w:rPr>
          <w:rFonts w:ascii="Times New Roman" w:hAnsi="Times New Roman" w:cs="Times New Roman"/>
          <w:sz w:val="24"/>
          <w:szCs w:val="24"/>
          <w:lang w:val="en-US"/>
        </w:rPr>
        <w:t xml:space="preserve"> diantara variabel independen terhadap variabel dependen. </w:t>
      </w:r>
    </w:p>
    <w:p w:rsidR="00D840CE" w:rsidRPr="00D840CE" w:rsidRDefault="002D3DF0" w:rsidP="00D840CE">
      <w:pPr>
        <w:pStyle w:val="ListParagraph"/>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en-US"/>
        </w:rPr>
        <w:t>Tabel 4.7</w:t>
      </w:r>
    </w:p>
    <w:p w:rsidR="001632C2" w:rsidRPr="001632C2" w:rsidRDefault="00D840CE" w:rsidP="001632C2">
      <w:pPr>
        <w:pStyle w:val="ListParagraph"/>
        <w:spacing w:line="240" w:lineRule="auto"/>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Hasil Uji Analisis Regresi Linier Berganda</w:t>
      </w:r>
    </w:p>
    <w:tbl>
      <w:tblPr>
        <w:tblW w:w="8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8"/>
        <w:gridCol w:w="1830"/>
        <w:gridCol w:w="1337"/>
        <w:gridCol w:w="1337"/>
        <w:gridCol w:w="1476"/>
        <w:gridCol w:w="1014"/>
        <w:gridCol w:w="1014"/>
      </w:tblGrid>
      <w:tr w:rsidR="001632C2" w:rsidRPr="001632C2" w:rsidTr="001632C2">
        <w:trPr>
          <w:cantSplit/>
        </w:trPr>
        <w:tc>
          <w:tcPr>
            <w:tcW w:w="8746" w:type="dxa"/>
            <w:gridSpan w:val="7"/>
            <w:tcBorders>
              <w:top w:val="nil"/>
              <w:left w:val="nil"/>
              <w:bottom w:val="nil"/>
              <w:right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center"/>
              <w:rPr>
                <w:rFonts w:ascii="Arial" w:hAnsi="Arial" w:cs="Arial"/>
                <w:color w:val="000000"/>
                <w:sz w:val="18"/>
                <w:szCs w:val="18"/>
              </w:rPr>
            </w:pPr>
            <w:r w:rsidRPr="001632C2">
              <w:rPr>
                <w:rFonts w:ascii="Arial" w:hAnsi="Arial" w:cs="Arial"/>
                <w:b/>
                <w:bCs/>
                <w:color w:val="000000"/>
                <w:sz w:val="18"/>
                <w:szCs w:val="18"/>
              </w:rPr>
              <w:t>Coefficients</w:t>
            </w:r>
            <w:r w:rsidRPr="001632C2">
              <w:rPr>
                <w:rFonts w:ascii="Arial" w:hAnsi="Arial" w:cs="Arial"/>
                <w:b/>
                <w:bCs/>
                <w:color w:val="000000"/>
                <w:sz w:val="18"/>
                <w:szCs w:val="18"/>
                <w:vertAlign w:val="superscript"/>
              </w:rPr>
              <w:t>a</w:t>
            </w:r>
          </w:p>
        </w:tc>
      </w:tr>
      <w:tr w:rsidR="001632C2" w:rsidRPr="001632C2" w:rsidTr="001632C2">
        <w:trPr>
          <w:cantSplit/>
        </w:trPr>
        <w:tc>
          <w:tcPr>
            <w:tcW w:w="2568" w:type="dxa"/>
            <w:gridSpan w:val="2"/>
            <w:vMerge w:val="restart"/>
            <w:tcBorders>
              <w:top w:val="single" w:sz="16" w:space="0" w:color="000000"/>
              <w:left w:val="single" w:sz="16" w:space="0" w:color="000000"/>
              <w:bottom w:val="nil"/>
              <w:right w:val="nil"/>
            </w:tcBorders>
            <w:shd w:val="clear" w:color="auto" w:fill="FFFFFF"/>
            <w:vAlign w:val="bottom"/>
          </w:tcPr>
          <w:p w:rsidR="001632C2" w:rsidRPr="001632C2" w:rsidRDefault="001632C2" w:rsidP="001632C2">
            <w:pPr>
              <w:autoSpaceDE w:val="0"/>
              <w:autoSpaceDN w:val="0"/>
              <w:adjustRightInd w:val="0"/>
              <w:spacing w:after="0" w:line="320" w:lineRule="atLeast"/>
              <w:ind w:left="60" w:right="60" w:firstLine="0"/>
              <w:rPr>
                <w:rFonts w:ascii="Arial" w:hAnsi="Arial" w:cs="Arial"/>
                <w:color w:val="000000"/>
                <w:sz w:val="18"/>
                <w:szCs w:val="18"/>
              </w:rPr>
            </w:pPr>
            <w:r w:rsidRPr="001632C2">
              <w:rPr>
                <w:rFonts w:ascii="Arial" w:hAnsi="Arial" w:cs="Arial"/>
                <w:color w:val="000000"/>
                <w:sz w:val="18"/>
                <w:szCs w:val="18"/>
              </w:rPr>
              <w:t>Model</w:t>
            </w:r>
          </w:p>
        </w:tc>
        <w:tc>
          <w:tcPr>
            <w:tcW w:w="2674" w:type="dxa"/>
            <w:gridSpan w:val="2"/>
            <w:tcBorders>
              <w:top w:val="single" w:sz="16" w:space="0" w:color="000000"/>
              <w:left w:val="single" w:sz="16" w:space="0" w:color="000000"/>
            </w:tcBorders>
            <w:shd w:val="clear" w:color="auto" w:fill="FFFFFF"/>
            <w:vAlign w:val="bottom"/>
          </w:tcPr>
          <w:p w:rsidR="001632C2" w:rsidRPr="001632C2" w:rsidRDefault="001632C2" w:rsidP="001632C2">
            <w:pPr>
              <w:autoSpaceDE w:val="0"/>
              <w:autoSpaceDN w:val="0"/>
              <w:adjustRightInd w:val="0"/>
              <w:spacing w:after="0" w:line="320" w:lineRule="atLeast"/>
              <w:ind w:left="60" w:right="60" w:firstLine="0"/>
              <w:jc w:val="center"/>
              <w:rPr>
                <w:rFonts w:ascii="Arial" w:hAnsi="Arial" w:cs="Arial"/>
                <w:color w:val="000000"/>
                <w:sz w:val="18"/>
                <w:szCs w:val="18"/>
              </w:rPr>
            </w:pPr>
            <w:r w:rsidRPr="001632C2">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1632C2" w:rsidRPr="001632C2" w:rsidRDefault="001632C2" w:rsidP="001632C2">
            <w:pPr>
              <w:autoSpaceDE w:val="0"/>
              <w:autoSpaceDN w:val="0"/>
              <w:adjustRightInd w:val="0"/>
              <w:spacing w:after="0" w:line="320" w:lineRule="atLeast"/>
              <w:ind w:left="60" w:right="60" w:firstLine="0"/>
              <w:jc w:val="center"/>
              <w:rPr>
                <w:rFonts w:ascii="Arial" w:hAnsi="Arial" w:cs="Arial"/>
                <w:color w:val="000000"/>
                <w:sz w:val="18"/>
                <w:szCs w:val="18"/>
              </w:rPr>
            </w:pPr>
            <w:r w:rsidRPr="001632C2">
              <w:rPr>
                <w:rFonts w:ascii="Arial" w:hAnsi="Arial" w:cs="Arial"/>
                <w:color w:val="000000"/>
                <w:sz w:val="18"/>
                <w:szCs w:val="18"/>
              </w:rPr>
              <w:t>Standardized Coefficients</w:t>
            </w:r>
          </w:p>
        </w:tc>
        <w:tc>
          <w:tcPr>
            <w:tcW w:w="1014" w:type="dxa"/>
            <w:vMerge w:val="restart"/>
            <w:tcBorders>
              <w:top w:val="single" w:sz="16" w:space="0" w:color="000000"/>
            </w:tcBorders>
            <w:shd w:val="clear" w:color="auto" w:fill="FFFFFF"/>
            <w:vAlign w:val="bottom"/>
          </w:tcPr>
          <w:p w:rsidR="001632C2" w:rsidRPr="001632C2" w:rsidRDefault="00F354CA" w:rsidP="001632C2">
            <w:pPr>
              <w:autoSpaceDE w:val="0"/>
              <w:autoSpaceDN w:val="0"/>
              <w:adjustRightInd w:val="0"/>
              <w:spacing w:after="0" w:line="320" w:lineRule="atLeast"/>
              <w:ind w:left="60" w:right="60" w:firstLine="0"/>
              <w:jc w:val="center"/>
              <w:rPr>
                <w:rFonts w:ascii="Arial" w:hAnsi="Arial" w:cs="Arial"/>
                <w:color w:val="000000"/>
                <w:sz w:val="18"/>
                <w:szCs w:val="18"/>
              </w:rPr>
            </w:pPr>
            <w:r w:rsidRPr="001632C2">
              <w:rPr>
                <w:rFonts w:ascii="Arial" w:hAnsi="Arial" w:cs="Arial"/>
                <w:color w:val="000000"/>
                <w:sz w:val="18"/>
                <w:szCs w:val="18"/>
              </w:rPr>
              <w:t>T</w:t>
            </w:r>
          </w:p>
        </w:tc>
        <w:tc>
          <w:tcPr>
            <w:tcW w:w="1014" w:type="dxa"/>
            <w:vMerge w:val="restart"/>
            <w:tcBorders>
              <w:top w:val="single" w:sz="16" w:space="0" w:color="000000"/>
              <w:right w:val="single" w:sz="16" w:space="0" w:color="000000"/>
            </w:tcBorders>
            <w:shd w:val="clear" w:color="auto" w:fill="FFFFFF"/>
            <w:vAlign w:val="bottom"/>
          </w:tcPr>
          <w:p w:rsidR="001632C2" w:rsidRPr="001632C2" w:rsidRDefault="001632C2" w:rsidP="001632C2">
            <w:pPr>
              <w:autoSpaceDE w:val="0"/>
              <w:autoSpaceDN w:val="0"/>
              <w:adjustRightInd w:val="0"/>
              <w:spacing w:after="0" w:line="320" w:lineRule="atLeast"/>
              <w:ind w:left="60" w:right="60" w:firstLine="0"/>
              <w:jc w:val="center"/>
              <w:rPr>
                <w:rFonts w:ascii="Arial" w:hAnsi="Arial" w:cs="Arial"/>
                <w:color w:val="000000"/>
                <w:sz w:val="18"/>
                <w:szCs w:val="18"/>
              </w:rPr>
            </w:pPr>
            <w:r w:rsidRPr="001632C2">
              <w:rPr>
                <w:rFonts w:ascii="Arial" w:hAnsi="Arial" w:cs="Arial"/>
                <w:color w:val="000000"/>
                <w:sz w:val="18"/>
                <w:szCs w:val="18"/>
              </w:rPr>
              <w:t>Sig.</w:t>
            </w:r>
          </w:p>
        </w:tc>
      </w:tr>
      <w:tr w:rsidR="001632C2" w:rsidRPr="001632C2" w:rsidTr="001632C2">
        <w:trPr>
          <w:cantSplit/>
        </w:trPr>
        <w:tc>
          <w:tcPr>
            <w:tcW w:w="2568" w:type="dxa"/>
            <w:gridSpan w:val="2"/>
            <w:vMerge/>
            <w:tcBorders>
              <w:top w:val="single" w:sz="16" w:space="0" w:color="000000"/>
              <w:left w:val="single" w:sz="16" w:space="0" w:color="000000"/>
              <w:bottom w:val="nil"/>
              <w:right w:val="nil"/>
            </w:tcBorders>
            <w:shd w:val="clear" w:color="auto" w:fill="FFFFFF"/>
            <w:vAlign w:val="bottom"/>
          </w:tcPr>
          <w:p w:rsidR="001632C2" w:rsidRPr="001632C2" w:rsidRDefault="001632C2" w:rsidP="001632C2">
            <w:pPr>
              <w:autoSpaceDE w:val="0"/>
              <w:autoSpaceDN w:val="0"/>
              <w:adjustRightInd w:val="0"/>
              <w:spacing w:after="0" w:line="240" w:lineRule="auto"/>
              <w:ind w:left="0" w:firstLine="0"/>
              <w:rPr>
                <w:rFonts w:ascii="Arial" w:hAnsi="Arial" w:cs="Arial"/>
                <w:color w:val="000000"/>
                <w:sz w:val="18"/>
                <w:szCs w:val="18"/>
              </w:rPr>
            </w:pPr>
          </w:p>
        </w:tc>
        <w:tc>
          <w:tcPr>
            <w:tcW w:w="1337" w:type="dxa"/>
            <w:tcBorders>
              <w:left w:val="single" w:sz="16" w:space="0" w:color="000000"/>
              <w:bottom w:val="single" w:sz="16" w:space="0" w:color="000000"/>
            </w:tcBorders>
            <w:shd w:val="clear" w:color="auto" w:fill="FFFFFF"/>
            <w:vAlign w:val="bottom"/>
          </w:tcPr>
          <w:p w:rsidR="001632C2" w:rsidRPr="001632C2" w:rsidRDefault="001632C2" w:rsidP="001632C2">
            <w:pPr>
              <w:autoSpaceDE w:val="0"/>
              <w:autoSpaceDN w:val="0"/>
              <w:adjustRightInd w:val="0"/>
              <w:spacing w:after="0" w:line="320" w:lineRule="atLeast"/>
              <w:ind w:left="60" w:right="60" w:firstLine="0"/>
              <w:jc w:val="center"/>
              <w:rPr>
                <w:rFonts w:ascii="Arial" w:hAnsi="Arial" w:cs="Arial"/>
                <w:color w:val="000000"/>
                <w:sz w:val="18"/>
                <w:szCs w:val="18"/>
              </w:rPr>
            </w:pPr>
            <w:r w:rsidRPr="001632C2">
              <w:rPr>
                <w:rFonts w:ascii="Arial" w:hAnsi="Arial" w:cs="Arial"/>
                <w:color w:val="000000"/>
                <w:sz w:val="18"/>
                <w:szCs w:val="18"/>
              </w:rPr>
              <w:t>B</w:t>
            </w:r>
          </w:p>
        </w:tc>
        <w:tc>
          <w:tcPr>
            <w:tcW w:w="1337" w:type="dxa"/>
            <w:tcBorders>
              <w:bottom w:val="single" w:sz="16" w:space="0" w:color="000000"/>
            </w:tcBorders>
            <w:shd w:val="clear" w:color="auto" w:fill="FFFFFF"/>
            <w:vAlign w:val="bottom"/>
          </w:tcPr>
          <w:p w:rsidR="001632C2" w:rsidRPr="001632C2" w:rsidRDefault="001632C2" w:rsidP="001632C2">
            <w:pPr>
              <w:autoSpaceDE w:val="0"/>
              <w:autoSpaceDN w:val="0"/>
              <w:adjustRightInd w:val="0"/>
              <w:spacing w:after="0" w:line="320" w:lineRule="atLeast"/>
              <w:ind w:left="60" w:right="60" w:firstLine="0"/>
              <w:jc w:val="center"/>
              <w:rPr>
                <w:rFonts w:ascii="Arial" w:hAnsi="Arial" w:cs="Arial"/>
                <w:color w:val="000000"/>
                <w:sz w:val="18"/>
                <w:szCs w:val="18"/>
              </w:rPr>
            </w:pPr>
            <w:r w:rsidRPr="001632C2">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1632C2" w:rsidRPr="001632C2" w:rsidRDefault="001632C2" w:rsidP="001632C2">
            <w:pPr>
              <w:autoSpaceDE w:val="0"/>
              <w:autoSpaceDN w:val="0"/>
              <w:adjustRightInd w:val="0"/>
              <w:spacing w:after="0" w:line="320" w:lineRule="atLeast"/>
              <w:ind w:left="60" w:right="60" w:firstLine="0"/>
              <w:jc w:val="center"/>
              <w:rPr>
                <w:rFonts w:ascii="Arial" w:hAnsi="Arial" w:cs="Arial"/>
                <w:color w:val="000000"/>
                <w:sz w:val="18"/>
                <w:szCs w:val="18"/>
              </w:rPr>
            </w:pPr>
            <w:r w:rsidRPr="001632C2">
              <w:rPr>
                <w:rFonts w:ascii="Arial" w:hAnsi="Arial" w:cs="Arial"/>
                <w:color w:val="000000"/>
                <w:sz w:val="18"/>
                <w:szCs w:val="18"/>
              </w:rPr>
              <w:t>Beta</w:t>
            </w:r>
          </w:p>
        </w:tc>
        <w:tc>
          <w:tcPr>
            <w:tcW w:w="1014" w:type="dxa"/>
            <w:vMerge/>
            <w:tcBorders>
              <w:top w:val="single" w:sz="16" w:space="0" w:color="000000"/>
            </w:tcBorders>
            <w:shd w:val="clear" w:color="auto" w:fill="FFFFFF"/>
            <w:vAlign w:val="bottom"/>
          </w:tcPr>
          <w:p w:rsidR="001632C2" w:rsidRPr="001632C2" w:rsidRDefault="001632C2" w:rsidP="001632C2">
            <w:pPr>
              <w:autoSpaceDE w:val="0"/>
              <w:autoSpaceDN w:val="0"/>
              <w:adjustRightInd w:val="0"/>
              <w:spacing w:after="0" w:line="240" w:lineRule="auto"/>
              <w:ind w:left="0" w:firstLine="0"/>
              <w:rPr>
                <w:rFonts w:ascii="Arial" w:hAnsi="Arial" w:cs="Arial"/>
                <w:color w:val="000000"/>
                <w:sz w:val="18"/>
                <w:szCs w:val="18"/>
              </w:rPr>
            </w:pPr>
          </w:p>
        </w:tc>
        <w:tc>
          <w:tcPr>
            <w:tcW w:w="1014" w:type="dxa"/>
            <w:vMerge/>
            <w:tcBorders>
              <w:top w:val="single" w:sz="16" w:space="0" w:color="000000"/>
              <w:right w:val="single" w:sz="16" w:space="0" w:color="000000"/>
            </w:tcBorders>
            <w:shd w:val="clear" w:color="auto" w:fill="FFFFFF"/>
            <w:vAlign w:val="bottom"/>
          </w:tcPr>
          <w:p w:rsidR="001632C2" w:rsidRPr="001632C2" w:rsidRDefault="001632C2" w:rsidP="001632C2">
            <w:pPr>
              <w:autoSpaceDE w:val="0"/>
              <w:autoSpaceDN w:val="0"/>
              <w:adjustRightInd w:val="0"/>
              <w:spacing w:after="0" w:line="240" w:lineRule="auto"/>
              <w:ind w:left="0" w:firstLine="0"/>
              <w:rPr>
                <w:rFonts w:ascii="Arial" w:hAnsi="Arial" w:cs="Arial"/>
                <w:color w:val="000000"/>
                <w:sz w:val="18"/>
                <w:szCs w:val="18"/>
              </w:rPr>
            </w:pPr>
          </w:p>
        </w:tc>
      </w:tr>
      <w:tr w:rsidR="001632C2" w:rsidRPr="001632C2" w:rsidTr="001632C2">
        <w:trPr>
          <w:cantSplit/>
        </w:trPr>
        <w:tc>
          <w:tcPr>
            <w:tcW w:w="738" w:type="dxa"/>
            <w:vMerge w:val="restart"/>
            <w:tcBorders>
              <w:top w:val="single" w:sz="16" w:space="0" w:color="000000"/>
              <w:left w:val="single" w:sz="16" w:space="0" w:color="000000"/>
              <w:bottom w:val="single" w:sz="16" w:space="0" w:color="000000"/>
              <w:right w:val="nil"/>
            </w:tcBorders>
            <w:shd w:val="clear" w:color="auto" w:fill="FFFFFF"/>
          </w:tcPr>
          <w:p w:rsidR="001632C2" w:rsidRPr="001632C2" w:rsidRDefault="001632C2" w:rsidP="001632C2">
            <w:pPr>
              <w:autoSpaceDE w:val="0"/>
              <w:autoSpaceDN w:val="0"/>
              <w:adjustRightInd w:val="0"/>
              <w:spacing w:after="0" w:line="320" w:lineRule="atLeast"/>
              <w:ind w:left="60" w:right="60" w:firstLine="0"/>
              <w:rPr>
                <w:rFonts w:ascii="Arial" w:hAnsi="Arial" w:cs="Arial"/>
                <w:color w:val="000000"/>
                <w:sz w:val="18"/>
                <w:szCs w:val="18"/>
              </w:rPr>
            </w:pPr>
            <w:r w:rsidRPr="001632C2">
              <w:rPr>
                <w:rFonts w:ascii="Arial" w:hAnsi="Arial" w:cs="Arial"/>
                <w:color w:val="000000"/>
                <w:sz w:val="18"/>
                <w:szCs w:val="18"/>
              </w:rPr>
              <w:t>1</w:t>
            </w:r>
          </w:p>
        </w:tc>
        <w:tc>
          <w:tcPr>
            <w:tcW w:w="1830" w:type="dxa"/>
            <w:tcBorders>
              <w:top w:val="single" w:sz="16" w:space="0" w:color="000000"/>
              <w:left w:val="nil"/>
              <w:bottom w:val="nil"/>
              <w:right w:val="single" w:sz="16" w:space="0" w:color="000000"/>
            </w:tcBorders>
            <w:shd w:val="clear" w:color="auto" w:fill="FFFFFF"/>
          </w:tcPr>
          <w:p w:rsidR="001632C2" w:rsidRPr="001632C2" w:rsidRDefault="001632C2" w:rsidP="001632C2">
            <w:pPr>
              <w:autoSpaceDE w:val="0"/>
              <w:autoSpaceDN w:val="0"/>
              <w:adjustRightInd w:val="0"/>
              <w:spacing w:after="0" w:line="320" w:lineRule="atLeast"/>
              <w:ind w:left="60" w:right="60" w:firstLine="0"/>
              <w:rPr>
                <w:rFonts w:ascii="Arial" w:hAnsi="Arial" w:cs="Arial"/>
                <w:color w:val="000000"/>
                <w:sz w:val="18"/>
                <w:szCs w:val="18"/>
              </w:rPr>
            </w:pPr>
            <w:r w:rsidRPr="001632C2">
              <w:rPr>
                <w:rFonts w:ascii="Arial" w:hAnsi="Arial" w:cs="Arial"/>
                <w:color w:val="000000"/>
                <w:sz w:val="18"/>
                <w:szCs w:val="18"/>
              </w:rPr>
              <w:t>(Constant)</w:t>
            </w:r>
          </w:p>
        </w:tc>
        <w:tc>
          <w:tcPr>
            <w:tcW w:w="1337" w:type="dxa"/>
            <w:tcBorders>
              <w:top w:val="single" w:sz="16" w:space="0" w:color="000000"/>
              <w:left w:val="single" w:sz="16" w:space="0" w:color="000000"/>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20,350</w:t>
            </w:r>
          </w:p>
        </w:tc>
        <w:tc>
          <w:tcPr>
            <w:tcW w:w="1337" w:type="dxa"/>
            <w:tcBorders>
              <w:top w:val="single" w:sz="16" w:space="0" w:color="000000"/>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,314</w:t>
            </w:r>
          </w:p>
        </w:tc>
        <w:tc>
          <w:tcPr>
            <w:tcW w:w="1476" w:type="dxa"/>
            <w:tcBorders>
              <w:top w:val="single" w:sz="16" w:space="0" w:color="000000"/>
              <w:bottom w:val="nil"/>
            </w:tcBorders>
            <w:shd w:val="clear" w:color="auto" w:fill="FFFFFF"/>
            <w:vAlign w:val="center"/>
          </w:tcPr>
          <w:p w:rsidR="001632C2" w:rsidRPr="001632C2" w:rsidRDefault="001632C2" w:rsidP="001632C2">
            <w:pPr>
              <w:autoSpaceDE w:val="0"/>
              <w:autoSpaceDN w:val="0"/>
              <w:adjustRightInd w:val="0"/>
              <w:spacing w:after="0" w:line="240" w:lineRule="auto"/>
              <w:ind w:left="0" w:firstLine="0"/>
              <w:rPr>
                <w:rFonts w:ascii="Times New Roman" w:hAnsi="Times New Roman" w:cs="Times New Roman"/>
                <w:sz w:val="24"/>
                <w:szCs w:val="24"/>
              </w:rPr>
            </w:pPr>
          </w:p>
        </w:tc>
        <w:tc>
          <w:tcPr>
            <w:tcW w:w="1014" w:type="dxa"/>
            <w:tcBorders>
              <w:top w:val="single" w:sz="16" w:space="0" w:color="000000"/>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64,872</w:t>
            </w:r>
          </w:p>
        </w:tc>
        <w:tc>
          <w:tcPr>
            <w:tcW w:w="1014" w:type="dxa"/>
            <w:tcBorders>
              <w:top w:val="single" w:sz="16" w:space="0" w:color="000000"/>
              <w:bottom w:val="nil"/>
              <w:right w:val="single" w:sz="16" w:space="0" w:color="000000"/>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,000</w:t>
            </w:r>
          </w:p>
        </w:tc>
      </w:tr>
      <w:tr w:rsidR="001632C2" w:rsidRPr="001632C2" w:rsidTr="001632C2">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1632C2" w:rsidRPr="001632C2" w:rsidRDefault="001632C2" w:rsidP="001632C2">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1632C2" w:rsidRPr="001632C2" w:rsidRDefault="001632C2" w:rsidP="001632C2">
            <w:pPr>
              <w:autoSpaceDE w:val="0"/>
              <w:autoSpaceDN w:val="0"/>
              <w:adjustRightInd w:val="0"/>
              <w:spacing w:after="0" w:line="320" w:lineRule="atLeast"/>
              <w:ind w:left="60" w:right="60" w:firstLine="0"/>
              <w:rPr>
                <w:rFonts w:ascii="Arial" w:hAnsi="Arial" w:cs="Arial"/>
                <w:color w:val="000000"/>
                <w:sz w:val="18"/>
                <w:szCs w:val="18"/>
              </w:rPr>
            </w:pPr>
            <w:r w:rsidRPr="001632C2">
              <w:rPr>
                <w:rFonts w:ascii="Arial" w:hAnsi="Arial" w:cs="Arial"/>
                <w:color w:val="000000"/>
                <w:sz w:val="18"/>
                <w:szCs w:val="18"/>
              </w:rPr>
              <w:t>Debt Covenant</w:t>
            </w:r>
          </w:p>
        </w:tc>
        <w:tc>
          <w:tcPr>
            <w:tcW w:w="1337" w:type="dxa"/>
            <w:tcBorders>
              <w:top w:val="nil"/>
              <w:left w:val="single" w:sz="16" w:space="0" w:color="000000"/>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-,712</w:t>
            </w:r>
          </w:p>
        </w:tc>
        <w:tc>
          <w:tcPr>
            <w:tcW w:w="1337" w:type="dxa"/>
            <w:tcBorders>
              <w:top w:val="nil"/>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,100</w:t>
            </w:r>
          </w:p>
        </w:tc>
        <w:tc>
          <w:tcPr>
            <w:tcW w:w="1476" w:type="dxa"/>
            <w:tcBorders>
              <w:top w:val="nil"/>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-,477</w:t>
            </w:r>
          </w:p>
        </w:tc>
        <w:tc>
          <w:tcPr>
            <w:tcW w:w="1014" w:type="dxa"/>
            <w:tcBorders>
              <w:top w:val="nil"/>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-7,087</w:t>
            </w:r>
          </w:p>
        </w:tc>
        <w:tc>
          <w:tcPr>
            <w:tcW w:w="1014" w:type="dxa"/>
            <w:tcBorders>
              <w:top w:val="nil"/>
              <w:bottom w:val="nil"/>
              <w:right w:val="single" w:sz="16" w:space="0" w:color="000000"/>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,000</w:t>
            </w:r>
          </w:p>
        </w:tc>
      </w:tr>
      <w:tr w:rsidR="001632C2" w:rsidRPr="001632C2" w:rsidTr="001632C2">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1632C2" w:rsidRPr="001632C2" w:rsidRDefault="001632C2" w:rsidP="001632C2">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1632C2" w:rsidRPr="001632C2" w:rsidRDefault="001632C2" w:rsidP="001632C2">
            <w:pPr>
              <w:autoSpaceDE w:val="0"/>
              <w:autoSpaceDN w:val="0"/>
              <w:adjustRightInd w:val="0"/>
              <w:spacing w:after="0" w:line="320" w:lineRule="atLeast"/>
              <w:ind w:left="60" w:right="60" w:firstLine="0"/>
              <w:rPr>
                <w:rFonts w:ascii="Arial" w:hAnsi="Arial" w:cs="Arial"/>
                <w:color w:val="000000"/>
                <w:sz w:val="18"/>
                <w:szCs w:val="18"/>
              </w:rPr>
            </w:pPr>
            <w:r w:rsidRPr="001632C2">
              <w:rPr>
                <w:rFonts w:ascii="Arial" w:hAnsi="Arial" w:cs="Arial"/>
                <w:color w:val="000000"/>
                <w:sz w:val="18"/>
                <w:szCs w:val="18"/>
              </w:rPr>
              <w:t>Political Cost</w:t>
            </w:r>
          </w:p>
        </w:tc>
        <w:tc>
          <w:tcPr>
            <w:tcW w:w="1337" w:type="dxa"/>
            <w:tcBorders>
              <w:top w:val="nil"/>
              <w:left w:val="single" w:sz="16" w:space="0" w:color="000000"/>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-,084</w:t>
            </w:r>
          </w:p>
        </w:tc>
        <w:tc>
          <w:tcPr>
            <w:tcW w:w="1337" w:type="dxa"/>
            <w:tcBorders>
              <w:top w:val="nil"/>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,013</w:t>
            </w:r>
          </w:p>
        </w:tc>
        <w:tc>
          <w:tcPr>
            <w:tcW w:w="1476" w:type="dxa"/>
            <w:tcBorders>
              <w:top w:val="nil"/>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-,449</w:t>
            </w:r>
          </w:p>
        </w:tc>
        <w:tc>
          <w:tcPr>
            <w:tcW w:w="1014" w:type="dxa"/>
            <w:tcBorders>
              <w:top w:val="nil"/>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-6,657</w:t>
            </w:r>
          </w:p>
        </w:tc>
        <w:tc>
          <w:tcPr>
            <w:tcW w:w="1014" w:type="dxa"/>
            <w:tcBorders>
              <w:top w:val="nil"/>
              <w:bottom w:val="nil"/>
              <w:right w:val="single" w:sz="16" w:space="0" w:color="000000"/>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,000</w:t>
            </w:r>
          </w:p>
        </w:tc>
      </w:tr>
      <w:tr w:rsidR="001632C2" w:rsidRPr="001632C2" w:rsidTr="001632C2">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1632C2" w:rsidRPr="001632C2" w:rsidRDefault="001632C2" w:rsidP="001632C2">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1632C2" w:rsidRPr="001632C2" w:rsidRDefault="001632C2" w:rsidP="001632C2">
            <w:pPr>
              <w:autoSpaceDE w:val="0"/>
              <w:autoSpaceDN w:val="0"/>
              <w:adjustRightInd w:val="0"/>
              <w:spacing w:after="0" w:line="320" w:lineRule="atLeast"/>
              <w:ind w:left="60" w:right="60" w:firstLine="0"/>
              <w:rPr>
                <w:rFonts w:ascii="Arial" w:hAnsi="Arial" w:cs="Arial"/>
                <w:color w:val="000000"/>
                <w:sz w:val="18"/>
                <w:szCs w:val="18"/>
              </w:rPr>
            </w:pPr>
            <w:r w:rsidRPr="001632C2">
              <w:rPr>
                <w:rFonts w:ascii="Arial" w:hAnsi="Arial" w:cs="Arial"/>
                <w:color w:val="000000"/>
                <w:sz w:val="18"/>
                <w:szCs w:val="18"/>
              </w:rPr>
              <w:t>Financial Distress</w:t>
            </w:r>
          </w:p>
        </w:tc>
        <w:tc>
          <w:tcPr>
            <w:tcW w:w="1337" w:type="dxa"/>
            <w:tcBorders>
              <w:top w:val="nil"/>
              <w:left w:val="single" w:sz="16" w:space="0" w:color="000000"/>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-,008</w:t>
            </w:r>
          </w:p>
        </w:tc>
        <w:tc>
          <w:tcPr>
            <w:tcW w:w="1337" w:type="dxa"/>
            <w:tcBorders>
              <w:top w:val="nil"/>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,006</w:t>
            </w:r>
          </w:p>
        </w:tc>
        <w:tc>
          <w:tcPr>
            <w:tcW w:w="1476" w:type="dxa"/>
            <w:tcBorders>
              <w:top w:val="nil"/>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-,081</w:t>
            </w:r>
          </w:p>
        </w:tc>
        <w:tc>
          <w:tcPr>
            <w:tcW w:w="1014" w:type="dxa"/>
            <w:tcBorders>
              <w:top w:val="nil"/>
              <w:bottom w:val="nil"/>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-1,209</w:t>
            </w:r>
          </w:p>
        </w:tc>
        <w:tc>
          <w:tcPr>
            <w:tcW w:w="1014" w:type="dxa"/>
            <w:tcBorders>
              <w:top w:val="nil"/>
              <w:bottom w:val="nil"/>
              <w:right w:val="single" w:sz="16" w:space="0" w:color="000000"/>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,229</w:t>
            </w:r>
          </w:p>
        </w:tc>
      </w:tr>
      <w:tr w:rsidR="001632C2" w:rsidRPr="001632C2" w:rsidTr="001632C2">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rsidR="001632C2" w:rsidRPr="001632C2" w:rsidRDefault="001632C2" w:rsidP="001632C2">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single" w:sz="16" w:space="0" w:color="000000"/>
              <w:right w:val="single" w:sz="16" w:space="0" w:color="000000"/>
            </w:tcBorders>
            <w:shd w:val="clear" w:color="auto" w:fill="FFFFFF"/>
          </w:tcPr>
          <w:p w:rsidR="001632C2" w:rsidRPr="001632C2" w:rsidRDefault="001632C2" w:rsidP="001632C2">
            <w:pPr>
              <w:autoSpaceDE w:val="0"/>
              <w:autoSpaceDN w:val="0"/>
              <w:adjustRightInd w:val="0"/>
              <w:spacing w:after="0" w:line="320" w:lineRule="atLeast"/>
              <w:ind w:left="60" w:right="60" w:firstLine="0"/>
              <w:rPr>
                <w:rFonts w:ascii="Arial" w:hAnsi="Arial" w:cs="Arial"/>
                <w:color w:val="000000"/>
                <w:sz w:val="18"/>
                <w:szCs w:val="18"/>
              </w:rPr>
            </w:pPr>
            <w:r w:rsidRPr="001632C2">
              <w:rPr>
                <w:rFonts w:ascii="Arial" w:hAnsi="Arial" w:cs="Arial"/>
                <w:color w:val="000000"/>
                <w:sz w:val="18"/>
                <w:szCs w:val="18"/>
              </w:rPr>
              <w:t>Risiko Litigasi</w:t>
            </w:r>
          </w:p>
        </w:tc>
        <w:tc>
          <w:tcPr>
            <w:tcW w:w="1337" w:type="dxa"/>
            <w:tcBorders>
              <w:top w:val="nil"/>
              <w:left w:val="single" w:sz="16" w:space="0" w:color="000000"/>
              <w:bottom w:val="single" w:sz="16" w:space="0" w:color="000000"/>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-,003</w:t>
            </w:r>
          </w:p>
        </w:tc>
        <w:tc>
          <w:tcPr>
            <w:tcW w:w="1337" w:type="dxa"/>
            <w:tcBorders>
              <w:top w:val="nil"/>
              <w:bottom w:val="single" w:sz="16" w:space="0" w:color="000000"/>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,003</w:t>
            </w:r>
          </w:p>
        </w:tc>
        <w:tc>
          <w:tcPr>
            <w:tcW w:w="1476" w:type="dxa"/>
            <w:tcBorders>
              <w:top w:val="nil"/>
              <w:bottom w:val="single" w:sz="16" w:space="0" w:color="000000"/>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-,070</w:t>
            </w:r>
          </w:p>
        </w:tc>
        <w:tc>
          <w:tcPr>
            <w:tcW w:w="1014" w:type="dxa"/>
            <w:tcBorders>
              <w:top w:val="nil"/>
              <w:bottom w:val="single" w:sz="16" w:space="0" w:color="000000"/>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-1,030</w:t>
            </w:r>
          </w:p>
        </w:tc>
        <w:tc>
          <w:tcPr>
            <w:tcW w:w="1014" w:type="dxa"/>
            <w:tcBorders>
              <w:top w:val="nil"/>
              <w:bottom w:val="single" w:sz="16" w:space="0" w:color="000000"/>
              <w:right w:val="single" w:sz="16" w:space="0" w:color="000000"/>
            </w:tcBorders>
            <w:shd w:val="clear" w:color="auto" w:fill="FFFFFF"/>
            <w:vAlign w:val="center"/>
          </w:tcPr>
          <w:p w:rsidR="001632C2" w:rsidRPr="001632C2" w:rsidRDefault="001632C2" w:rsidP="001632C2">
            <w:pPr>
              <w:autoSpaceDE w:val="0"/>
              <w:autoSpaceDN w:val="0"/>
              <w:adjustRightInd w:val="0"/>
              <w:spacing w:after="0" w:line="320" w:lineRule="atLeast"/>
              <w:ind w:left="60" w:right="60" w:firstLine="0"/>
              <w:jc w:val="right"/>
              <w:rPr>
                <w:rFonts w:ascii="Arial" w:hAnsi="Arial" w:cs="Arial"/>
                <w:color w:val="000000"/>
                <w:sz w:val="18"/>
                <w:szCs w:val="18"/>
              </w:rPr>
            </w:pPr>
            <w:r w:rsidRPr="001632C2">
              <w:rPr>
                <w:rFonts w:ascii="Arial" w:hAnsi="Arial" w:cs="Arial"/>
                <w:color w:val="000000"/>
                <w:sz w:val="18"/>
                <w:szCs w:val="18"/>
              </w:rPr>
              <w:t>,305</w:t>
            </w:r>
          </w:p>
        </w:tc>
      </w:tr>
    </w:tbl>
    <w:p w:rsidR="001632C2" w:rsidRPr="001632C2" w:rsidRDefault="001632C2" w:rsidP="001632C2">
      <w:p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Sumber: Data yang diolah SPSS 22</w:t>
      </w:r>
    </w:p>
    <w:p w:rsidR="00C6416B" w:rsidRDefault="00081540" w:rsidP="007A7570">
      <w:pPr>
        <w:pStyle w:val="ListParagraph"/>
        <w:spacing w:line="48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di atas</w:t>
      </w:r>
      <w:r w:rsidR="00C2253F">
        <w:rPr>
          <w:rFonts w:ascii="Times New Roman" w:hAnsi="Times New Roman" w:cs="Times New Roman"/>
          <w:sz w:val="24"/>
          <w:szCs w:val="24"/>
          <w:lang w:val="en-US"/>
        </w:rPr>
        <w:t>, dihasilkan persamaan regresi linier berganda sebagai berikut:</w:t>
      </w:r>
    </w:p>
    <w:p w:rsidR="00C2253F" w:rsidRDefault="00C2253F" w:rsidP="00AD2A2C">
      <w:pPr>
        <w:spacing w:line="480" w:lineRule="auto"/>
        <w:ind w:left="0" w:firstLine="0"/>
        <w:jc w:val="center"/>
        <w:rPr>
          <w:rFonts w:ascii="Times New Roman" w:hAnsi="Times New Roman" w:cs="Times New Roman"/>
          <w:b/>
          <w:sz w:val="24"/>
          <w:szCs w:val="24"/>
        </w:rPr>
      </w:pPr>
      <w:r w:rsidRPr="00C478A1">
        <w:rPr>
          <w:rFonts w:ascii="Times New Roman" w:hAnsi="Times New Roman" w:cs="Times New Roman"/>
          <w:b/>
          <w:sz w:val="24"/>
          <w:szCs w:val="24"/>
        </w:rPr>
        <w:t>Y =</w:t>
      </w:r>
      <w:r w:rsidR="00081540">
        <w:rPr>
          <w:rFonts w:ascii="Times New Roman" w:hAnsi="Times New Roman" w:cs="Times New Roman"/>
          <w:b/>
          <w:sz w:val="24"/>
          <w:szCs w:val="24"/>
        </w:rPr>
        <w:t>20,350 – 0,712</w:t>
      </w:r>
      <w:r w:rsidRPr="00C478A1">
        <w:rPr>
          <w:rFonts w:ascii="Times New Roman" w:hAnsi="Times New Roman" w:cs="Times New Roman"/>
          <w:b/>
          <w:sz w:val="24"/>
          <w:szCs w:val="24"/>
        </w:rPr>
        <w:t>X</w:t>
      </w:r>
      <w:r w:rsidRPr="00C478A1">
        <w:rPr>
          <w:rFonts w:ascii="Times New Roman" w:hAnsi="Times New Roman" w:cs="Times New Roman"/>
          <w:b/>
          <w:sz w:val="24"/>
          <w:szCs w:val="24"/>
          <w:vertAlign w:val="subscript"/>
        </w:rPr>
        <w:t>1</w:t>
      </w:r>
      <w:r w:rsidR="00081540">
        <w:rPr>
          <w:rFonts w:ascii="Times New Roman" w:hAnsi="Times New Roman" w:cs="Times New Roman"/>
          <w:b/>
          <w:sz w:val="24"/>
          <w:szCs w:val="24"/>
        </w:rPr>
        <w:t xml:space="preserve"> – 0,084</w:t>
      </w:r>
      <w:r w:rsidRPr="00C478A1">
        <w:rPr>
          <w:rFonts w:ascii="Times New Roman" w:hAnsi="Times New Roman" w:cs="Times New Roman"/>
          <w:b/>
          <w:sz w:val="24"/>
          <w:szCs w:val="24"/>
        </w:rPr>
        <w:t>X</w:t>
      </w:r>
      <w:r w:rsidR="00AD2A2C" w:rsidRPr="00C478A1">
        <w:rPr>
          <w:rFonts w:ascii="Times New Roman" w:hAnsi="Times New Roman" w:cs="Times New Roman"/>
          <w:b/>
          <w:sz w:val="24"/>
          <w:szCs w:val="24"/>
          <w:vertAlign w:val="subscript"/>
        </w:rPr>
        <w:t>2</w:t>
      </w:r>
      <w:r w:rsidR="00081540">
        <w:rPr>
          <w:rFonts w:ascii="Times New Roman" w:hAnsi="Times New Roman" w:cs="Times New Roman"/>
          <w:b/>
          <w:sz w:val="24"/>
          <w:szCs w:val="24"/>
        </w:rPr>
        <w:t xml:space="preserve"> – 0,008</w:t>
      </w:r>
      <w:r w:rsidRPr="00C478A1">
        <w:rPr>
          <w:rFonts w:ascii="Times New Roman" w:hAnsi="Times New Roman" w:cs="Times New Roman"/>
          <w:b/>
          <w:sz w:val="24"/>
          <w:szCs w:val="24"/>
        </w:rPr>
        <w:t>X</w:t>
      </w:r>
      <w:r w:rsidR="00AD2A2C" w:rsidRPr="00C478A1">
        <w:rPr>
          <w:rFonts w:ascii="Times New Roman" w:hAnsi="Times New Roman" w:cs="Times New Roman"/>
          <w:b/>
          <w:sz w:val="24"/>
          <w:szCs w:val="24"/>
          <w:vertAlign w:val="subscript"/>
        </w:rPr>
        <w:t>3</w:t>
      </w:r>
      <w:r w:rsidR="00081540">
        <w:rPr>
          <w:rFonts w:ascii="Times New Roman" w:hAnsi="Times New Roman" w:cs="Times New Roman"/>
          <w:b/>
          <w:sz w:val="24"/>
          <w:szCs w:val="24"/>
        </w:rPr>
        <w:t xml:space="preserve"> – 0,003</w:t>
      </w:r>
      <w:r w:rsidRPr="00C478A1">
        <w:rPr>
          <w:rFonts w:ascii="Times New Roman" w:hAnsi="Times New Roman" w:cs="Times New Roman"/>
          <w:b/>
          <w:sz w:val="24"/>
          <w:szCs w:val="24"/>
        </w:rPr>
        <w:t>X</w:t>
      </w:r>
      <w:r w:rsidR="00AD2A2C" w:rsidRPr="00C478A1">
        <w:rPr>
          <w:rFonts w:ascii="Times New Roman" w:hAnsi="Times New Roman" w:cs="Times New Roman"/>
          <w:b/>
          <w:sz w:val="24"/>
          <w:szCs w:val="24"/>
          <w:vertAlign w:val="subscript"/>
        </w:rPr>
        <w:t>4</w:t>
      </w:r>
      <w:r w:rsidRPr="00C478A1">
        <w:rPr>
          <w:rFonts w:ascii="Times New Roman" w:hAnsi="Times New Roman" w:cs="Times New Roman"/>
          <w:b/>
          <w:sz w:val="24"/>
          <w:szCs w:val="24"/>
        </w:rPr>
        <w:t xml:space="preserve"> + </w:t>
      </w:r>
      <w:r w:rsidR="00AD2A2C" w:rsidRPr="00C478A1">
        <w:rPr>
          <w:rFonts w:ascii="Times New Roman" w:hAnsi="Times New Roman" w:cs="Times New Roman"/>
          <w:b/>
          <w:sz w:val="24"/>
          <w:szCs w:val="24"/>
        </w:rPr>
        <w:t>e</w:t>
      </w:r>
    </w:p>
    <w:p w:rsidR="001632C2" w:rsidRPr="00C478A1" w:rsidRDefault="001632C2" w:rsidP="00AD2A2C">
      <w:pPr>
        <w:spacing w:line="480" w:lineRule="auto"/>
        <w:ind w:left="0" w:firstLine="0"/>
        <w:jc w:val="center"/>
        <w:rPr>
          <w:rFonts w:ascii="Times New Roman" w:hAnsi="Times New Roman" w:cs="Times New Roman"/>
          <w:b/>
          <w:sz w:val="24"/>
          <w:szCs w:val="24"/>
        </w:rPr>
      </w:pPr>
    </w:p>
    <w:p w:rsidR="00AD2A2C" w:rsidRDefault="00AD2A2C" w:rsidP="007A7570">
      <w:pPr>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persamaan regresi linier berganda di atas,bisa diambil suatu analisis bahwa:</w:t>
      </w:r>
    </w:p>
    <w:p w:rsidR="003E2CDA" w:rsidRPr="003E2CDA" w:rsidRDefault="00081540" w:rsidP="007A7570">
      <w:pPr>
        <w:pStyle w:val="ListParagraph"/>
        <w:numPr>
          <w:ilvl w:val="1"/>
          <w:numId w:val="5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Nilai k</w:t>
      </w:r>
      <w:r w:rsidR="003E2CDA">
        <w:rPr>
          <w:rFonts w:ascii="Times New Roman" w:hAnsi="Times New Roman" w:cs="Times New Roman"/>
          <w:sz w:val="24"/>
          <w:szCs w:val="24"/>
          <w:lang w:val="en-US"/>
        </w:rPr>
        <w:t xml:space="preserve">onstanta </w:t>
      </w:r>
      <w:r w:rsidR="00D840CE" w:rsidRPr="00BE7096">
        <w:rPr>
          <w:rFonts w:ascii="Times New Roman" w:hAnsi="Times New Roman"/>
          <w:sz w:val="24"/>
          <w:szCs w:val="24"/>
        </w:rPr>
        <w:t>(</w:t>
      </w:r>
      <w:r w:rsidR="00F354CA">
        <w:rPr>
          <w:sz w:val="24"/>
          <w:szCs w:val="24"/>
        </w:rPr>
        <w:t>α</w:t>
      </w:r>
      <w:r w:rsidR="00D840CE" w:rsidRPr="00BE7096">
        <w:rPr>
          <w:rFonts w:ascii="Times New Roman" w:hAnsi="Times New Roman"/>
          <w:sz w:val="24"/>
          <w:szCs w:val="24"/>
        </w:rPr>
        <w:t>)</w:t>
      </w:r>
      <w:r w:rsidR="00133BB7">
        <w:rPr>
          <w:rFonts w:ascii="Times New Roman" w:hAnsi="Times New Roman"/>
          <w:sz w:val="24"/>
          <w:szCs w:val="24"/>
          <w:lang w:val="en-US"/>
        </w:rPr>
        <w:t xml:space="preserve"> </w:t>
      </w:r>
      <w:r w:rsidR="003E2CDA">
        <w:rPr>
          <w:rFonts w:ascii="Times New Roman" w:hAnsi="Times New Roman" w:cs="Times New Roman"/>
          <w:sz w:val="24"/>
          <w:szCs w:val="24"/>
          <w:lang w:val="en-US"/>
        </w:rPr>
        <w:t>sebesar</w:t>
      </w:r>
      <w:r>
        <w:rPr>
          <w:rFonts w:ascii="Times New Roman" w:hAnsi="Times New Roman" w:cs="Times New Roman"/>
          <w:sz w:val="24"/>
          <w:szCs w:val="24"/>
          <w:lang w:val="en-US"/>
        </w:rPr>
        <w:t xml:space="preserve"> 20,350</w:t>
      </w:r>
      <w:r w:rsidR="00317DC3">
        <w:rPr>
          <w:rFonts w:ascii="Times New Roman" w:hAnsi="Times New Roman" w:cs="Times New Roman"/>
          <w:sz w:val="24"/>
          <w:szCs w:val="24"/>
          <w:lang w:val="en-US"/>
        </w:rPr>
        <w:t xml:space="preserve">, artinya jika variabel </w:t>
      </w:r>
      <w:r w:rsidR="00317DC3" w:rsidRPr="00317DC3">
        <w:rPr>
          <w:rFonts w:ascii="Times New Roman" w:hAnsi="Times New Roman" w:cs="Times New Roman"/>
          <w:i/>
          <w:sz w:val="24"/>
          <w:szCs w:val="24"/>
          <w:lang w:val="en-US"/>
        </w:rPr>
        <w:t>debt covenant</w:t>
      </w:r>
      <w:r w:rsidR="00317DC3">
        <w:rPr>
          <w:rFonts w:ascii="Times New Roman" w:hAnsi="Times New Roman" w:cs="Times New Roman"/>
          <w:sz w:val="24"/>
          <w:szCs w:val="24"/>
          <w:lang w:val="en-US"/>
        </w:rPr>
        <w:t xml:space="preserve">, </w:t>
      </w:r>
      <w:r w:rsidR="00317DC3" w:rsidRPr="00317DC3">
        <w:rPr>
          <w:rFonts w:ascii="Times New Roman" w:hAnsi="Times New Roman" w:cs="Times New Roman"/>
          <w:i/>
          <w:sz w:val="24"/>
          <w:szCs w:val="24"/>
          <w:lang w:val="en-US"/>
        </w:rPr>
        <w:t>political cost</w:t>
      </w:r>
      <w:r w:rsidR="00317DC3">
        <w:rPr>
          <w:rFonts w:ascii="Times New Roman" w:hAnsi="Times New Roman" w:cs="Times New Roman"/>
          <w:sz w:val="24"/>
          <w:szCs w:val="24"/>
          <w:lang w:val="en-US"/>
        </w:rPr>
        <w:t xml:space="preserve">, </w:t>
      </w:r>
      <w:r w:rsidR="00317DC3" w:rsidRPr="00317DC3">
        <w:rPr>
          <w:rFonts w:ascii="Times New Roman" w:hAnsi="Times New Roman" w:cs="Times New Roman"/>
          <w:i/>
          <w:sz w:val="24"/>
          <w:szCs w:val="24"/>
          <w:lang w:val="en-US"/>
        </w:rPr>
        <w:t>financial distress</w:t>
      </w:r>
      <w:r w:rsidR="00317DC3">
        <w:rPr>
          <w:rFonts w:ascii="Times New Roman" w:hAnsi="Times New Roman" w:cs="Times New Roman"/>
          <w:sz w:val="24"/>
          <w:szCs w:val="24"/>
          <w:lang w:val="en-US"/>
        </w:rPr>
        <w:t>, dan risiko litigasi</w:t>
      </w:r>
      <w:r>
        <w:rPr>
          <w:rFonts w:ascii="Times New Roman" w:hAnsi="Times New Roman" w:cs="Times New Roman"/>
          <w:sz w:val="24"/>
          <w:szCs w:val="24"/>
          <w:lang w:val="en-US"/>
        </w:rPr>
        <w:t xml:space="preserve"> bernilai konstan atau nol  maka konservatisme akuntansi </w:t>
      </w:r>
      <w:r w:rsidR="00DD7B56">
        <w:rPr>
          <w:rFonts w:ascii="Times New Roman" w:hAnsi="Times New Roman" w:cs="Times New Roman"/>
          <w:sz w:val="24"/>
          <w:szCs w:val="24"/>
          <w:lang w:val="en-US"/>
        </w:rPr>
        <w:t>sebesar 20,350.</w:t>
      </w:r>
    </w:p>
    <w:p w:rsidR="003E2CDA" w:rsidRPr="00D840CE" w:rsidRDefault="003E2CDA" w:rsidP="007A7570">
      <w:pPr>
        <w:pStyle w:val="ListParagraph"/>
        <w:numPr>
          <w:ilvl w:val="1"/>
          <w:numId w:val="56"/>
        </w:numPr>
        <w:spacing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lang w:val="en-US"/>
        </w:rPr>
        <w:t xml:space="preserve">Koefisien </w:t>
      </w:r>
      <w:r w:rsidR="00D840CE">
        <w:rPr>
          <w:rFonts w:ascii="Times New Roman" w:hAnsi="Times New Roman" w:cs="Times New Roman"/>
          <w:sz w:val="24"/>
          <w:szCs w:val="24"/>
          <w:lang w:val="en-US"/>
        </w:rPr>
        <w:t xml:space="preserve">regresi </w:t>
      </w:r>
      <w:r>
        <w:rPr>
          <w:rFonts w:ascii="Times New Roman" w:hAnsi="Times New Roman" w:cs="Times New Roman"/>
          <w:sz w:val="24"/>
          <w:szCs w:val="24"/>
          <w:lang w:val="en-US"/>
        </w:rPr>
        <w:t xml:space="preserve">variabel  </w:t>
      </w:r>
      <w:r w:rsidRPr="003E2CDA">
        <w:rPr>
          <w:rFonts w:ascii="Times New Roman" w:hAnsi="Times New Roman" w:cs="Times New Roman"/>
          <w:i/>
          <w:sz w:val="24"/>
          <w:szCs w:val="24"/>
          <w:lang w:val="en-US"/>
        </w:rPr>
        <w:t>debt covenant</w:t>
      </w:r>
      <w:r w:rsidR="00D840CE">
        <w:rPr>
          <w:rFonts w:ascii="Times New Roman" w:hAnsi="Times New Roman" w:cs="Times New Roman"/>
          <w:sz w:val="24"/>
          <w:szCs w:val="24"/>
          <w:lang w:val="en-US"/>
        </w:rPr>
        <w:t xml:space="preserve"> sebesar</w:t>
      </w:r>
      <w:r w:rsidR="004043F2">
        <w:rPr>
          <w:rFonts w:ascii="Times New Roman" w:hAnsi="Times New Roman" w:cs="Times New Roman"/>
          <w:sz w:val="24"/>
          <w:szCs w:val="24"/>
          <w:lang w:val="en-US"/>
        </w:rPr>
        <w:t xml:space="preserve"> -0,712</w:t>
      </w:r>
      <w:r w:rsidR="00D77BDA">
        <w:rPr>
          <w:rFonts w:ascii="Times New Roman" w:hAnsi="Times New Roman" w:cs="Times New Roman"/>
          <w:sz w:val="24"/>
          <w:szCs w:val="24"/>
          <w:lang w:val="en-US"/>
        </w:rPr>
        <w:t xml:space="preserve"> dengan arah koefisien negatif</w:t>
      </w:r>
      <w:r w:rsidR="007F2630">
        <w:rPr>
          <w:rFonts w:ascii="Times New Roman" w:hAnsi="Times New Roman" w:cs="Times New Roman"/>
          <w:sz w:val="24"/>
          <w:szCs w:val="24"/>
          <w:lang w:val="en-US"/>
        </w:rPr>
        <w:t xml:space="preserve">.  Artinya jika </w:t>
      </w:r>
      <w:r w:rsidR="005F3277">
        <w:rPr>
          <w:rFonts w:ascii="Times New Roman" w:hAnsi="Times New Roman" w:cs="Times New Roman"/>
          <w:sz w:val="24"/>
          <w:szCs w:val="24"/>
          <w:lang w:val="en-US"/>
        </w:rPr>
        <w:t xml:space="preserve">setiap penambahan </w:t>
      </w:r>
      <w:r w:rsidR="007F2630">
        <w:rPr>
          <w:rFonts w:ascii="Times New Roman" w:hAnsi="Times New Roman" w:cs="Times New Roman"/>
          <w:sz w:val="24"/>
          <w:szCs w:val="24"/>
          <w:lang w:val="en-US"/>
        </w:rPr>
        <w:t>variabel</w:t>
      </w:r>
      <w:r w:rsidR="007F2630" w:rsidRPr="003E2CDA">
        <w:rPr>
          <w:rFonts w:ascii="Times New Roman" w:hAnsi="Times New Roman" w:cs="Times New Roman"/>
          <w:i/>
          <w:sz w:val="24"/>
          <w:szCs w:val="24"/>
          <w:lang w:val="en-US"/>
        </w:rPr>
        <w:t>debt covenant</w:t>
      </w:r>
      <w:r w:rsidR="00133BB7">
        <w:rPr>
          <w:rFonts w:ascii="Times New Roman" w:hAnsi="Times New Roman" w:cs="Times New Roman"/>
          <w:i/>
          <w:sz w:val="24"/>
          <w:szCs w:val="24"/>
          <w:lang w:val="en-US"/>
        </w:rPr>
        <w:t xml:space="preserve"> </w:t>
      </w:r>
      <w:r w:rsidR="00055A09">
        <w:rPr>
          <w:rFonts w:ascii="Times New Roman" w:hAnsi="Times New Roman" w:cs="Times New Roman"/>
          <w:sz w:val="24"/>
          <w:szCs w:val="24"/>
          <w:lang w:val="en-US"/>
        </w:rPr>
        <w:t>maka konservatisme akuntansi ak</w:t>
      </w:r>
      <w:r w:rsidR="005F3277">
        <w:rPr>
          <w:rFonts w:ascii="Times New Roman" w:hAnsi="Times New Roman" w:cs="Times New Roman"/>
          <w:sz w:val="24"/>
          <w:szCs w:val="24"/>
          <w:lang w:val="en-US"/>
        </w:rPr>
        <w:t xml:space="preserve">an mengalami penurunan sebesar </w:t>
      </w:r>
      <w:r w:rsidR="00055A09">
        <w:rPr>
          <w:rFonts w:ascii="Times New Roman" w:hAnsi="Times New Roman" w:cs="Times New Roman"/>
          <w:sz w:val="24"/>
          <w:szCs w:val="24"/>
          <w:lang w:val="en-US"/>
        </w:rPr>
        <w:t>0,712 satuan.</w:t>
      </w:r>
    </w:p>
    <w:p w:rsidR="00D840CE" w:rsidRPr="00D840CE" w:rsidRDefault="00D840CE" w:rsidP="007A7570">
      <w:pPr>
        <w:pStyle w:val="ListParagraph"/>
        <w:numPr>
          <w:ilvl w:val="1"/>
          <w:numId w:val="56"/>
        </w:numPr>
        <w:spacing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lang w:val="en-US"/>
        </w:rPr>
        <w:t xml:space="preserve">Koefisien regresi variabel </w:t>
      </w:r>
      <w:r w:rsidRPr="00D840CE">
        <w:rPr>
          <w:rFonts w:ascii="Times New Roman" w:hAnsi="Times New Roman" w:cs="Times New Roman"/>
          <w:i/>
          <w:sz w:val="24"/>
          <w:szCs w:val="24"/>
          <w:lang w:val="en-US"/>
        </w:rPr>
        <w:t>political cost</w:t>
      </w:r>
      <w:r>
        <w:rPr>
          <w:rFonts w:ascii="Times New Roman" w:hAnsi="Times New Roman" w:cs="Times New Roman"/>
          <w:sz w:val="24"/>
          <w:szCs w:val="24"/>
          <w:lang w:val="en-US"/>
        </w:rPr>
        <w:t>sebesar</w:t>
      </w:r>
      <w:r w:rsidR="004043F2">
        <w:rPr>
          <w:rFonts w:ascii="Times New Roman" w:hAnsi="Times New Roman" w:cs="Times New Roman"/>
          <w:sz w:val="24"/>
          <w:szCs w:val="24"/>
          <w:lang w:val="en-US"/>
        </w:rPr>
        <w:t xml:space="preserve"> -0,084</w:t>
      </w:r>
      <w:r w:rsidR="00D77BDA">
        <w:rPr>
          <w:rFonts w:ascii="Times New Roman" w:hAnsi="Times New Roman" w:cs="Times New Roman"/>
          <w:sz w:val="24"/>
          <w:szCs w:val="24"/>
          <w:lang w:val="en-US"/>
        </w:rPr>
        <w:t xml:space="preserve"> dengan arah koefisien negatif</w:t>
      </w:r>
      <w:r w:rsidR="007F2630">
        <w:rPr>
          <w:rFonts w:ascii="Times New Roman" w:hAnsi="Times New Roman" w:cs="Times New Roman"/>
          <w:sz w:val="24"/>
          <w:szCs w:val="24"/>
          <w:lang w:val="en-US"/>
        </w:rPr>
        <w:t>. Artinya jika</w:t>
      </w:r>
      <w:r w:rsidR="005F3277">
        <w:rPr>
          <w:rFonts w:ascii="Times New Roman" w:hAnsi="Times New Roman" w:cs="Times New Roman"/>
          <w:sz w:val="24"/>
          <w:szCs w:val="24"/>
          <w:lang w:val="en-US"/>
        </w:rPr>
        <w:t xml:space="preserve"> setiap penambahan </w:t>
      </w:r>
      <w:r w:rsidR="007F2630">
        <w:rPr>
          <w:rFonts w:ascii="Times New Roman" w:hAnsi="Times New Roman" w:cs="Times New Roman"/>
          <w:sz w:val="24"/>
          <w:szCs w:val="24"/>
          <w:lang w:val="en-US"/>
        </w:rPr>
        <w:t xml:space="preserve">variabel </w:t>
      </w:r>
      <w:r w:rsidR="007F2630" w:rsidRPr="00D840CE">
        <w:rPr>
          <w:rFonts w:ascii="Times New Roman" w:hAnsi="Times New Roman" w:cs="Times New Roman"/>
          <w:i/>
          <w:sz w:val="24"/>
          <w:szCs w:val="24"/>
          <w:lang w:val="en-US"/>
        </w:rPr>
        <w:t>political cost</w:t>
      </w:r>
      <w:r w:rsidR="00055A09">
        <w:rPr>
          <w:rFonts w:ascii="Times New Roman" w:hAnsi="Times New Roman" w:cs="Times New Roman"/>
          <w:sz w:val="24"/>
          <w:szCs w:val="24"/>
          <w:lang w:val="en-US"/>
        </w:rPr>
        <w:t>maka konservatisme akuntansi ak</w:t>
      </w:r>
      <w:r w:rsidR="005F3277">
        <w:rPr>
          <w:rFonts w:ascii="Times New Roman" w:hAnsi="Times New Roman" w:cs="Times New Roman"/>
          <w:sz w:val="24"/>
          <w:szCs w:val="24"/>
          <w:lang w:val="en-US"/>
        </w:rPr>
        <w:t xml:space="preserve">an mengalami penurunan sebesar </w:t>
      </w:r>
      <w:r w:rsidR="00055A09">
        <w:rPr>
          <w:rFonts w:ascii="Times New Roman" w:hAnsi="Times New Roman" w:cs="Times New Roman"/>
          <w:sz w:val="24"/>
          <w:szCs w:val="24"/>
          <w:lang w:val="en-US"/>
        </w:rPr>
        <w:t>0,084 satuan.</w:t>
      </w:r>
    </w:p>
    <w:p w:rsidR="00D840CE" w:rsidRPr="00055A09" w:rsidRDefault="00D840CE" w:rsidP="00055A09">
      <w:pPr>
        <w:pStyle w:val="ListParagraph"/>
        <w:numPr>
          <w:ilvl w:val="1"/>
          <w:numId w:val="56"/>
        </w:numPr>
        <w:spacing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lang w:val="en-US"/>
        </w:rPr>
        <w:t xml:space="preserve">Koefisien regresi variabel </w:t>
      </w:r>
      <w:r w:rsidRPr="00D840CE">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sebesar</w:t>
      </w:r>
      <w:r w:rsidR="004043F2">
        <w:rPr>
          <w:rFonts w:ascii="Times New Roman" w:hAnsi="Times New Roman" w:cs="Times New Roman"/>
          <w:sz w:val="24"/>
          <w:szCs w:val="24"/>
          <w:lang w:val="en-US"/>
        </w:rPr>
        <w:t xml:space="preserve"> -0,008</w:t>
      </w:r>
      <w:r w:rsidR="00D77BDA">
        <w:rPr>
          <w:rFonts w:ascii="Times New Roman" w:hAnsi="Times New Roman" w:cs="Times New Roman"/>
          <w:sz w:val="24"/>
          <w:szCs w:val="24"/>
          <w:lang w:val="en-US"/>
        </w:rPr>
        <w:t xml:space="preserve"> dengan arah koefisien negatif</w:t>
      </w:r>
      <w:r w:rsidR="007F2630">
        <w:rPr>
          <w:rFonts w:ascii="Times New Roman" w:hAnsi="Times New Roman" w:cs="Times New Roman"/>
          <w:sz w:val="24"/>
          <w:szCs w:val="24"/>
          <w:lang w:val="en-US"/>
        </w:rPr>
        <w:t>. Artinya jika</w:t>
      </w:r>
      <w:r w:rsidR="005F3277">
        <w:rPr>
          <w:rFonts w:ascii="Times New Roman" w:hAnsi="Times New Roman" w:cs="Times New Roman"/>
          <w:sz w:val="24"/>
          <w:szCs w:val="24"/>
          <w:lang w:val="en-US"/>
        </w:rPr>
        <w:t xml:space="preserve"> setiap penambahan </w:t>
      </w:r>
      <w:r w:rsidR="007F2630">
        <w:rPr>
          <w:rFonts w:ascii="Times New Roman" w:hAnsi="Times New Roman" w:cs="Times New Roman"/>
          <w:sz w:val="24"/>
          <w:szCs w:val="24"/>
          <w:lang w:val="en-US"/>
        </w:rPr>
        <w:t xml:space="preserve">variabel </w:t>
      </w:r>
      <w:r w:rsidR="007F2630" w:rsidRPr="00D840CE">
        <w:rPr>
          <w:rFonts w:ascii="Times New Roman" w:hAnsi="Times New Roman" w:cs="Times New Roman"/>
          <w:i/>
          <w:sz w:val="24"/>
          <w:szCs w:val="24"/>
          <w:lang w:val="en-US"/>
        </w:rPr>
        <w:t>financial distress</w:t>
      </w:r>
      <w:r w:rsidR="00133BB7">
        <w:rPr>
          <w:rFonts w:ascii="Times New Roman" w:hAnsi="Times New Roman" w:cs="Times New Roman"/>
          <w:i/>
          <w:sz w:val="24"/>
          <w:szCs w:val="24"/>
          <w:lang w:val="en-US"/>
        </w:rPr>
        <w:t xml:space="preserve"> </w:t>
      </w:r>
      <w:r w:rsidR="00055A09">
        <w:rPr>
          <w:rFonts w:ascii="Times New Roman" w:hAnsi="Times New Roman" w:cs="Times New Roman"/>
          <w:sz w:val="24"/>
          <w:szCs w:val="24"/>
          <w:lang w:val="en-US"/>
        </w:rPr>
        <w:t>maka konservatisme akuntansi akan meng</w:t>
      </w:r>
      <w:r w:rsidR="005F3277">
        <w:rPr>
          <w:rFonts w:ascii="Times New Roman" w:hAnsi="Times New Roman" w:cs="Times New Roman"/>
          <w:sz w:val="24"/>
          <w:szCs w:val="24"/>
          <w:lang w:val="en-US"/>
        </w:rPr>
        <w:t xml:space="preserve">alami penurunan sebesar </w:t>
      </w:r>
      <w:r w:rsidR="00055A09">
        <w:rPr>
          <w:rFonts w:ascii="Times New Roman" w:hAnsi="Times New Roman" w:cs="Times New Roman"/>
          <w:sz w:val="24"/>
          <w:szCs w:val="24"/>
          <w:lang w:val="en-US"/>
        </w:rPr>
        <w:t>0,008 satuan.</w:t>
      </w:r>
    </w:p>
    <w:p w:rsidR="001632C2" w:rsidRPr="008178F6" w:rsidRDefault="00D840CE" w:rsidP="00055A09">
      <w:pPr>
        <w:pStyle w:val="ListParagraph"/>
        <w:numPr>
          <w:ilvl w:val="1"/>
          <w:numId w:val="56"/>
        </w:numPr>
        <w:spacing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lang w:val="en-US"/>
        </w:rPr>
        <w:t>Koefisien regresi variabel risiko litigasi sebesar</w:t>
      </w:r>
      <w:r w:rsidR="00133BB7">
        <w:rPr>
          <w:rFonts w:ascii="Times New Roman" w:hAnsi="Times New Roman" w:cs="Times New Roman"/>
          <w:sz w:val="24"/>
          <w:szCs w:val="24"/>
          <w:lang w:val="en-US"/>
        </w:rPr>
        <w:t xml:space="preserve"> </w:t>
      </w:r>
      <w:r w:rsidR="004043F2">
        <w:rPr>
          <w:rFonts w:ascii="Times New Roman" w:hAnsi="Times New Roman" w:cs="Times New Roman"/>
          <w:sz w:val="24"/>
          <w:szCs w:val="24"/>
          <w:lang w:val="en-US"/>
        </w:rPr>
        <w:t>-0,003</w:t>
      </w:r>
      <w:r w:rsidR="00D77BDA">
        <w:rPr>
          <w:rFonts w:ascii="Times New Roman" w:hAnsi="Times New Roman" w:cs="Times New Roman"/>
          <w:sz w:val="24"/>
          <w:szCs w:val="24"/>
          <w:lang w:val="en-US"/>
        </w:rPr>
        <w:t xml:space="preserve"> dengan arah koefisien negatif</w:t>
      </w:r>
      <w:r w:rsidR="007F2630">
        <w:rPr>
          <w:rFonts w:ascii="Times New Roman" w:hAnsi="Times New Roman" w:cs="Times New Roman"/>
          <w:sz w:val="24"/>
          <w:szCs w:val="24"/>
          <w:lang w:val="en-US"/>
        </w:rPr>
        <w:t>. Artinya jika</w:t>
      </w:r>
      <w:r w:rsidR="005F3277">
        <w:rPr>
          <w:rFonts w:ascii="Times New Roman" w:hAnsi="Times New Roman" w:cs="Times New Roman"/>
          <w:sz w:val="24"/>
          <w:szCs w:val="24"/>
          <w:lang w:val="en-US"/>
        </w:rPr>
        <w:t xml:space="preserve"> setiap penambahan </w:t>
      </w:r>
      <w:r w:rsidR="007F2630">
        <w:rPr>
          <w:rFonts w:ascii="Times New Roman" w:hAnsi="Times New Roman" w:cs="Times New Roman"/>
          <w:sz w:val="24"/>
          <w:szCs w:val="24"/>
          <w:lang w:val="en-US"/>
        </w:rPr>
        <w:t>variabel risiko litigasi</w:t>
      </w:r>
      <w:r w:rsidR="00055A09">
        <w:rPr>
          <w:rFonts w:ascii="Times New Roman" w:hAnsi="Times New Roman" w:cs="Times New Roman"/>
          <w:sz w:val="24"/>
          <w:szCs w:val="24"/>
          <w:lang w:val="en-US"/>
        </w:rPr>
        <w:t xml:space="preserve"> maka konservatisme akuntansi ak</w:t>
      </w:r>
      <w:r w:rsidR="005F3277">
        <w:rPr>
          <w:rFonts w:ascii="Times New Roman" w:hAnsi="Times New Roman" w:cs="Times New Roman"/>
          <w:sz w:val="24"/>
          <w:szCs w:val="24"/>
          <w:lang w:val="en-US"/>
        </w:rPr>
        <w:t xml:space="preserve">an mengalami penurunan sebesar </w:t>
      </w:r>
      <w:r w:rsidR="00055A09">
        <w:rPr>
          <w:rFonts w:ascii="Times New Roman" w:hAnsi="Times New Roman" w:cs="Times New Roman"/>
          <w:sz w:val="24"/>
          <w:szCs w:val="24"/>
          <w:lang w:val="en-US"/>
        </w:rPr>
        <w:t>0,003 satuan.</w:t>
      </w:r>
    </w:p>
    <w:p w:rsidR="008178F6" w:rsidRDefault="008178F6" w:rsidP="008178F6">
      <w:pPr>
        <w:pStyle w:val="ListParagraph"/>
        <w:spacing w:line="480" w:lineRule="auto"/>
        <w:ind w:left="1276" w:firstLine="0"/>
        <w:jc w:val="both"/>
        <w:rPr>
          <w:rFonts w:ascii="Times New Roman" w:hAnsi="Times New Roman" w:cs="Times New Roman"/>
          <w:sz w:val="24"/>
          <w:szCs w:val="24"/>
          <w:lang w:val="en-US"/>
        </w:rPr>
      </w:pPr>
    </w:p>
    <w:p w:rsidR="008178F6" w:rsidRPr="00055A09" w:rsidRDefault="008178F6" w:rsidP="008178F6">
      <w:pPr>
        <w:pStyle w:val="ListParagraph"/>
        <w:spacing w:line="480" w:lineRule="auto"/>
        <w:ind w:left="1276" w:firstLine="0"/>
        <w:jc w:val="both"/>
        <w:rPr>
          <w:rFonts w:ascii="Times New Roman" w:hAnsi="Times New Roman" w:cs="Times New Roman"/>
          <w:i/>
          <w:sz w:val="24"/>
          <w:szCs w:val="24"/>
        </w:rPr>
      </w:pPr>
    </w:p>
    <w:p w:rsidR="004E77AD" w:rsidRPr="007A7570" w:rsidRDefault="004E77AD" w:rsidP="00FA136D">
      <w:pPr>
        <w:pStyle w:val="ListParagraph"/>
        <w:numPr>
          <w:ilvl w:val="0"/>
          <w:numId w:val="44"/>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lang w:val="en-US"/>
        </w:rPr>
        <w:lastRenderedPageBreak/>
        <w:t>Uji Hipotesis</w:t>
      </w:r>
    </w:p>
    <w:p w:rsidR="00367D96" w:rsidRPr="009B7ED6" w:rsidRDefault="00367D96" w:rsidP="00AF3457">
      <w:pPr>
        <w:pStyle w:val="ListParagraph"/>
        <w:numPr>
          <w:ilvl w:val="0"/>
          <w:numId w:val="45"/>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lang w:val="en-US"/>
        </w:rPr>
        <w:t>Hasil Uji Kelayakan Model (Uji F)</w:t>
      </w:r>
    </w:p>
    <w:p w:rsidR="009B7ED6" w:rsidRDefault="009B7ED6" w:rsidP="00ED2FD2">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Uji F digunakan untuk mengevaluasi apakah model regresi yang diestimasi adalah model yang layak atau tidak. Arti dari layak dalam konteks ini adalah apakah model tersebut memadai untuk menjelaskan pengaruh </w:t>
      </w:r>
      <w:r w:rsidR="00ED2FD2">
        <w:rPr>
          <w:rFonts w:ascii="Times New Roman" w:hAnsi="Times New Roman" w:cs="Times New Roman"/>
          <w:sz w:val="24"/>
          <w:szCs w:val="24"/>
          <w:lang w:val="en-US"/>
        </w:rPr>
        <w:t xml:space="preserve">variabel-variabel independen terhadap variabel dependen. Pengambilan keputusannya didasarkan </w:t>
      </w:r>
      <w:r w:rsidR="0084229A">
        <w:rPr>
          <w:rFonts w:ascii="Times New Roman" w:hAnsi="Times New Roman" w:cs="Times New Roman"/>
          <w:sz w:val="24"/>
          <w:szCs w:val="24"/>
          <w:lang w:val="en-US"/>
        </w:rPr>
        <w:t>ketika F</w:t>
      </w:r>
      <w:r w:rsidR="0084229A" w:rsidRPr="006B3E0D">
        <w:rPr>
          <w:rFonts w:ascii="Times New Roman" w:hAnsi="Times New Roman" w:cs="Times New Roman"/>
          <w:sz w:val="24"/>
          <w:szCs w:val="24"/>
          <w:vertAlign w:val="subscript"/>
          <w:lang w:val="en-US"/>
        </w:rPr>
        <w:t>hitung</w:t>
      </w:r>
      <w:r w:rsidR="00133BB7">
        <w:rPr>
          <w:rFonts w:ascii="Times New Roman" w:hAnsi="Times New Roman" w:cs="Times New Roman"/>
          <w:sz w:val="24"/>
          <w:szCs w:val="24"/>
          <w:vertAlign w:val="subscript"/>
          <w:lang w:val="en-US"/>
        </w:rPr>
        <w:t xml:space="preserve"> </w:t>
      </w:r>
      <w:r w:rsidR="0084229A">
        <w:rPr>
          <w:rFonts w:ascii="Times New Roman" w:hAnsi="Times New Roman" w:cs="Times New Roman"/>
          <w:sz w:val="24"/>
          <w:szCs w:val="24"/>
          <w:lang w:val="en-US"/>
        </w:rPr>
        <w:t>&gt; F</w:t>
      </w:r>
      <w:r w:rsidR="0084229A" w:rsidRPr="006B3E0D">
        <w:rPr>
          <w:rFonts w:ascii="Times New Roman" w:hAnsi="Times New Roman" w:cs="Times New Roman"/>
          <w:sz w:val="24"/>
          <w:szCs w:val="24"/>
          <w:vertAlign w:val="subscript"/>
          <w:lang w:val="en-US"/>
        </w:rPr>
        <w:t>tabel</w:t>
      </w:r>
      <w:r w:rsidR="0084229A">
        <w:rPr>
          <w:rFonts w:ascii="Times New Roman" w:hAnsi="Times New Roman" w:cs="Times New Roman"/>
          <w:sz w:val="24"/>
          <w:szCs w:val="24"/>
          <w:lang w:val="en-US"/>
        </w:rPr>
        <w:t xml:space="preserve"> dan nilai signifikansi &lt; 0,05 maka hipotesis diterima.</w:t>
      </w:r>
    </w:p>
    <w:p w:rsidR="00E023D8" w:rsidRPr="00E023D8" w:rsidRDefault="002D3DF0" w:rsidP="00E023D8">
      <w:pPr>
        <w:pStyle w:val="ListParagraph"/>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en-US"/>
        </w:rPr>
        <w:t>Tabel 4.8</w:t>
      </w:r>
    </w:p>
    <w:p w:rsidR="00FC094B" w:rsidRPr="00FC094B" w:rsidRDefault="00E023D8" w:rsidP="00FC094B">
      <w:pPr>
        <w:pStyle w:val="ListParagraph"/>
        <w:spacing w:line="240" w:lineRule="auto"/>
        <w:ind w:firstLine="0"/>
        <w:jc w:val="center"/>
        <w:rPr>
          <w:rFonts w:ascii="Times New Roman" w:hAnsi="Times New Roman" w:cs="Times New Roman"/>
          <w:b/>
          <w:sz w:val="24"/>
          <w:szCs w:val="24"/>
          <w:lang w:val="en-US"/>
        </w:rPr>
      </w:pPr>
      <w:r w:rsidRPr="00E023D8">
        <w:rPr>
          <w:rFonts w:ascii="Times New Roman" w:hAnsi="Times New Roman" w:cs="Times New Roman"/>
          <w:b/>
          <w:sz w:val="24"/>
          <w:szCs w:val="24"/>
          <w:lang w:val="en-US"/>
        </w:rPr>
        <w:t>Hasil Uji Kelayakan Model (Uji F)</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FC094B" w:rsidRPr="00FC094B" w:rsidTr="00FC094B">
        <w:trPr>
          <w:cantSplit/>
        </w:trPr>
        <w:tc>
          <w:tcPr>
            <w:tcW w:w="8009" w:type="dxa"/>
            <w:gridSpan w:val="7"/>
            <w:tcBorders>
              <w:top w:val="nil"/>
              <w:left w:val="nil"/>
              <w:bottom w:val="nil"/>
              <w:right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b/>
                <w:bCs/>
                <w:color w:val="000000"/>
                <w:sz w:val="18"/>
                <w:szCs w:val="18"/>
              </w:rPr>
              <w:t>ANOVA</w:t>
            </w:r>
            <w:r w:rsidRPr="00FC094B">
              <w:rPr>
                <w:rFonts w:ascii="Arial" w:hAnsi="Arial" w:cs="Arial"/>
                <w:b/>
                <w:bCs/>
                <w:color w:val="000000"/>
                <w:sz w:val="18"/>
                <w:szCs w:val="18"/>
                <w:vertAlign w:val="superscript"/>
              </w:rPr>
              <w:t>a</w:t>
            </w:r>
          </w:p>
        </w:tc>
      </w:tr>
      <w:tr w:rsidR="00FC094B" w:rsidRPr="00FC094B" w:rsidTr="00FC094B">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Sum of Squares</w:t>
            </w:r>
          </w:p>
        </w:tc>
        <w:tc>
          <w:tcPr>
            <w:tcW w:w="1030" w:type="dxa"/>
            <w:tcBorders>
              <w:top w:val="single" w:sz="16" w:space="0" w:color="000000"/>
              <w:bottom w:val="single" w:sz="16" w:space="0" w:color="000000"/>
            </w:tcBorders>
            <w:shd w:val="clear" w:color="auto" w:fill="FFFFFF"/>
            <w:vAlign w:val="bottom"/>
          </w:tcPr>
          <w:p w:rsidR="00FC094B" w:rsidRPr="00FC094B" w:rsidRDefault="00F1110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D</w:t>
            </w:r>
            <w:r w:rsidR="00FC094B" w:rsidRPr="00FC094B">
              <w:rPr>
                <w:rFonts w:ascii="Arial" w:hAnsi="Arial" w:cs="Arial"/>
                <w:color w:val="000000"/>
                <w:sz w:val="18"/>
                <w:szCs w:val="18"/>
              </w:rPr>
              <w:t>f</w:t>
            </w:r>
          </w:p>
        </w:tc>
        <w:tc>
          <w:tcPr>
            <w:tcW w:w="1415" w:type="dxa"/>
            <w:tcBorders>
              <w:top w:val="single" w:sz="16" w:space="0" w:color="000000"/>
              <w:bottom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Mean Square</w:t>
            </w:r>
          </w:p>
        </w:tc>
        <w:tc>
          <w:tcPr>
            <w:tcW w:w="1030" w:type="dxa"/>
            <w:tcBorders>
              <w:top w:val="single" w:sz="16" w:space="0" w:color="000000"/>
              <w:bottom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Sig.</w:t>
            </w:r>
          </w:p>
        </w:tc>
      </w:tr>
      <w:tr w:rsidR="00FC094B" w:rsidRPr="00FC094B" w:rsidTr="00FC094B">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1</w:t>
            </w:r>
          </w:p>
        </w:tc>
        <w:tc>
          <w:tcPr>
            <w:tcW w:w="1292" w:type="dxa"/>
            <w:tcBorders>
              <w:top w:val="single" w:sz="16" w:space="0" w:color="000000"/>
              <w:left w:val="nil"/>
              <w:bottom w:val="nil"/>
              <w:right w:val="single" w:sz="16" w:space="0" w:color="000000"/>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Regression</w:t>
            </w:r>
          </w:p>
        </w:tc>
        <w:tc>
          <w:tcPr>
            <w:tcW w:w="1476" w:type="dxa"/>
            <w:tcBorders>
              <w:top w:val="single" w:sz="16" w:space="0" w:color="000000"/>
              <w:left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20,877</w:t>
            </w:r>
          </w:p>
        </w:tc>
        <w:tc>
          <w:tcPr>
            <w:tcW w:w="1030" w:type="dxa"/>
            <w:tcBorders>
              <w:top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4</w:t>
            </w:r>
          </w:p>
        </w:tc>
        <w:tc>
          <w:tcPr>
            <w:tcW w:w="1415" w:type="dxa"/>
            <w:tcBorders>
              <w:top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5,219</w:t>
            </w:r>
          </w:p>
        </w:tc>
        <w:tc>
          <w:tcPr>
            <w:tcW w:w="1030" w:type="dxa"/>
            <w:tcBorders>
              <w:top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23,991</w:t>
            </w:r>
          </w:p>
        </w:tc>
        <w:tc>
          <w:tcPr>
            <w:tcW w:w="1030" w:type="dxa"/>
            <w:tcBorders>
              <w:top w:val="single" w:sz="16" w:space="0" w:color="000000"/>
              <w:bottom w:val="nil"/>
              <w:right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,000</w:t>
            </w:r>
            <w:r w:rsidRPr="00FC094B">
              <w:rPr>
                <w:rFonts w:ascii="Arial" w:hAnsi="Arial" w:cs="Arial"/>
                <w:color w:val="000000"/>
                <w:sz w:val="18"/>
                <w:szCs w:val="18"/>
                <w:vertAlign w:val="superscript"/>
              </w:rPr>
              <w:t>b</w:t>
            </w:r>
          </w:p>
        </w:tc>
      </w:tr>
      <w:tr w:rsidR="00FC094B" w:rsidRPr="00FC094B" w:rsidTr="00FC094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FC094B" w:rsidRPr="00FC094B" w:rsidRDefault="00FC094B" w:rsidP="00FC094B">
            <w:pPr>
              <w:autoSpaceDE w:val="0"/>
              <w:autoSpaceDN w:val="0"/>
              <w:adjustRightInd w:val="0"/>
              <w:spacing w:after="0" w:line="240" w:lineRule="auto"/>
              <w:ind w:left="0" w:firstLine="0"/>
              <w:rPr>
                <w:rFonts w:ascii="Arial" w:hAnsi="Arial" w:cs="Arial"/>
                <w:color w:val="000000"/>
                <w:sz w:val="18"/>
                <w:szCs w:val="18"/>
              </w:rPr>
            </w:pPr>
          </w:p>
        </w:tc>
        <w:tc>
          <w:tcPr>
            <w:tcW w:w="1292" w:type="dxa"/>
            <w:tcBorders>
              <w:top w:val="nil"/>
              <w:left w:val="nil"/>
              <w:bottom w:val="nil"/>
              <w:right w:val="single" w:sz="16" w:space="0" w:color="000000"/>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Residual</w:t>
            </w:r>
          </w:p>
        </w:tc>
        <w:tc>
          <w:tcPr>
            <w:tcW w:w="1476" w:type="dxa"/>
            <w:tcBorders>
              <w:top w:val="nil"/>
              <w:left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29,370</w:t>
            </w:r>
          </w:p>
        </w:tc>
        <w:tc>
          <w:tcPr>
            <w:tcW w:w="1030"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135</w:t>
            </w:r>
          </w:p>
        </w:tc>
        <w:tc>
          <w:tcPr>
            <w:tcW w:w="1415"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,218</w:t>
            </w:r>
          </w:p>
        </w:tc>
        <w:tc>
          <w:tcPr>
            <w:tcW w:w="1030"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240" w:lineRule="auto"/>
              <w:ind w:left="0" w:firstLine="0"/>
              <w:rPr>
                <w:rFonts w:ascii="Times New Roman" w:hAnsi="Times New Roman" w:cs="Times New Roman"/>
                <w:sz w:val="24"/>
                <w:szCs w:val="24"/>
              </w:rPr>
            </w:pPr>
          </w:p>
        </w:tc>
        <w:tc>
          <w:tcPr>
            <w:tcW w:w="1030" w:type="dxa"/>
            <w:tcBorders>
              <w:top w:val="nil"/>
              <w:bottom w:val="nil"/>
              <w:right w:val="single" w:sz="16" w:space="0" w:color="000000"/>
            </w:tcBorders>
            <w:shd w:val="clear" w:color="auto" w:fill="FFFFFF"/>
            <w:vAlign w:val="center"/>
          </w:tcPr>
          <w:p w:rsidR="00FC094B" w:rsidRPr="00FC094B" w:rsidRDefault="00FC094B" w:rsidP="00FC094B">
            <w:pPr>
              <w:autoSpaceDE w:val="0"/>
              <w:autoSpaceDN w:val="0"/>
              <w:adjustRightInd w:val="0"/>
              <w:spacing w:after="0" w:line="240" w:lineRule="auto"/>
              <w:ind w:left="0" w:firstLine="0"/>
              <w:rPr>
                <w:rFonts w:ascii="Times New Roman" w:hAnsi="Times New Roman" w:cs="Times New Roman"/>
                <w:sz w:val="24"/>
                <w:szCs w:val="24"/>
              </w:rPr>
            </w:pPr>
          </w:p>
        </w:tc>
      </w:tr>
      <w:tr w:rsidR="00FC094B" w:rsidRPr="00FC094B" w:rsidTr="00FC094B">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FC094B" w:rsidRPr="00FC094B" w:rsidRDefault="00FC094B" w:rsidP="00FC094B">
            <w:pPr>
              <w:autoSpaceDE w:val="0"/>
              <w:autoSpaceDN w:val="0"/>
              <w:adjustRightInd w:val="0"/>
              <w:spacing w:after="0" w:line="240" w:lineRule="auto"/>
              <w:ind w:left="0" w:firstLine="0"/>
              <w:rPr>
                <w:rFonts w:ascii="Times New Roman" w:hAnsi="Times New Roman" w:cs="Times New Roman"/>
                <w:sz w:val="24"/>
                <w:szCs w:val="24"/>
              </w:rPr>
            </w:pPr>
          </w:p>
        </w:tc>
        <w:tc>
          <w:tcPr>
            <w:tcW w:w="1292" w:type="dxa"/>
            <w:tcBorders>
              <w:top w:val="nil"/>
              <w:left w:val="nil"/>
              <w:bottom w:val="single" w:sz="16" w:space="0" w:color="000000"/>
              <w:right w:val="single" w:sz="16" w:space="0" w:color="000000"/>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Total</w:t>
            </w:r>
          </w:p>
        </w:tc>
        <w:tc>
          <w:tcPr>
            <w:tcW w:w="1476" w:type="dxa"/>
            <w:tcBorders>
              <w:top w:val="nil"/>
              <w:left w:val="single" w:sz="16" w:space="0" w:color="000000"/>
              <w:bottom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50,247</w:t>
            </w:r>
          </w:p>
        </w:tc>
        <w:tc>
          <w:tcPr>
            <w:tcW w:w="1030" w:type="dxa"/>
            <w:tcBorders>
              <w:top w:val="nil"/>
              <w:bottom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139</w:t>
            </w:r>
          </w:p>
        </w:tc>
        <w:tc>
          <w:tcPr>
            <w:tcW w:w="1415" w:type="dxa"/>
            <w:tcBorders>
              <w:top w:val="nil"/>
              <w:bottom w:val="single" w:sz="16" w:space="0" w:color="000000"/>
            </w:tcBorders>
            <w:shd w:val="clear" w:color="auto" w:fill="FFFFFF"/>
            <w:vAlign w:val="center"/>
          </w:tcPr>
          <w:p w:rsidR="00FC094B" w:rsidRPr="00FC094B" w:rsidRDefault="00FC094B" w:rsidP="00FC094B">
            <w:pPr>
              <w:autoSpaceDE w:val="0"/>
              <w:autoSpaceDN w:val="0"/>
              <w:adjustRightInd w:val="0"/>
              <w:spacing w:after="0" w:line="240" w:lineRule="auto"/>
              <w:ind w:left="0" w:firstLine="0"/>
              <w:rPr>
                <w:rFonts w:ascii="Times New Roman" w:hAnsi="Times New Roman" w:cs="Times New Roman"/>
                <w:sz w:val="24"/>
                <w:szCs w:val="24"/>
              </w:rPr>
            </w:pPr>
          </w:p>
        </w:tc>
        <w:tc>
          <w:tcPr>
            <w:tcW w:w="1030" w:type="dxa"/>
            <w:tcBorders>
              <w:top w:val="nil"/>
              <w:bottom w:val="single" w:sz="16" w:space="0" w:color="000000"/>
            </w:tcBorders>
            <w:shd w:val="clear" w:color="auto" w:fill="FFFFFF"/>
            <w:vAlign w:val="center"/>
          </w:tcPr>
          <w:p w:rsidR="00FC094B" w:rsidRPr="00FC094B" w:rsidRDefault="00FC094B" w:rsidP="00FC094B">
            <w:pPr>
              <w:autoSpaceDE w:val="0"/>
              <w:autoSpaceDN w:val="0"/>
              <w:adjustRightInd w:val="0"/>
              <w:spacing w:after="0" w:line="240" w:lineRule="auto"/>
              <w:ind w:left="0" w:firstLine="0"/>
              <w:rPr>
                <w:rFonts w:ascii="Times New Roman" w:hAnsi="Times New Roman" w:cs="Times New Roman"/>
                <w:sz w:val="24"/>
                <w:szCs w:val="24"/>
              </w:rPr>
            </w:pPr>
          </w:p>
        </w:tc>
        <w:tc>
          <w:tcPr>
            <w:tcW w:w="1030" w:type="dxa"/>
            <w:tcBorders>
              <w:top w:val="nil"/>
              <w:bottom w:val="single" w:sz="16" w:space="0" w:color="000000"/>
              <w:right w:val="single" w:sz="16" w:space="0" w:color="000000"/>
            </w:tcBorders>
            <w:shd w:val="clear" w:color="auto" w:fill="FFFFFF"/>
            <w:vAlign w:val="center"/>
          </w:tcPr>
          <w:p w:rsidR="00FC094B" w:rsidRPr="00FC094B" w:rsidRDefault="00FC094B" w:rsidP="00FC094B">
            <w:pPr>
              <w:autoSpaceDE w:val="0"/>
              <w:autoSpaceDN w:val="0"/>
              <w:adjustRightInd w:val="0"/>
              <w:spacing w:after="0" w:line="240" w:lineRule="auto"/>
              <w:ind w:left="0" w:firstLine="0"/>
              <w:rPr>
                <w:rFonts w:ascii="Times New Roman" w:hAnsi="Times New Roman" w:cs="Times New Roman"/>
                <w:sz w:val="24"/>
                <w:szCs w:val="24"/>
              </w:rPr>
            </w:pPr>
          </w:p>
        </w:tc>
      </w:tr>
    </w:tbl>
    <w:p w:rsidR="001036EC" w:rsidRPr="00FC094B" w:rsidRDefault="00FC094B" w:rsidP="001036EC">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Sumber: Data yang diolah SPSS 22</w:t>
      </w:r>
    </w:p>
    <w:p w:rsidR="00E023D8" w:rsidRDefault="002D3DF0" w:rsidP="001036EC">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4.8</w:t>
      </w:r>
      <w:r w:rsidR="00B73DBC">
        <w:rPr>
          <w:rFonts w:ascii="Times New Roman" w:hAnsi="Times New Roman" w:cs="Times New Roman"/>
          <w:sz w:val="24"/>
          <w:szCs w:val="24"/>
          <w:lang w:val="en-US"/>
        </w:rPr>
        <w:t xml:space="preserve"> bahwa uj</w:t>
      </w:r>
      <w:r w:rsidR="00E33F1A">
        <w:rPr>
          <w:rFonts w:ascii="Times New Roman" w:hAnsi="Times New Roman" w:cs="Times New Roman"/>
          <w:sz w:val="24"/>
          <w:szCs w:val="24"/>
          <w:lang w:val="en-US"/>
        </w:rPr>
        <w:t>i kelayakan mod</w:t>
      </w:r>
      <w:r w:rsidR="00133BB7">
        <w:rPr>
          <w:rFonts w:ascii="Times New Roman" w:hAnsi="Times New Roman" w:cs="Times New Roman"/>
          <w:sz w:val="24"/>
          <w:szCs w:val="24"/>
          <w:lang w:val="en-US"/>
        </w:rPr>
        <w:t>el (u</w:t>
      </w:r>
      <w:r w:rsidR="00B73DBC">
        <w:rPr>
          <w:rFonts w:ascii="Times New Roman" w:hAnsi="Times New Roman" w:cs="Times New Roman"/>
          <w:sz w:val="24"/>
          <w:szCs w:val="24"/>
          <w:lang w:val="en-US"/>
        </w:rPr>
        <w:t>ji F) diperoleh nilai</w:t>
      </w:r>
      <w:r w:rsidR="0084229A">
        <w:rPr>
          <w:rFonts w:ascii="Times New Roman" w:hAnsi="Times New Roman" w:cs="Times New Roman"/>
          <w:sz w:val="24"/>
          <w:szCs w:val="24"/>
          <w:lang w:val="en-US"/>
        </w:rPr>
        <w:t xml:space="preserve"> F</w:t>
      </w:r>
      <w:r w:rsidR="0084229A">
        <w:rPr>
          <w:rFonts w:ascii="Times New Roman" w:hAnsi="Times New Roman" w:cs="Times New Roman"/>
          <w:sz w:val="24"/>
          <w:szCs w:val="24"/>
          <w:vertAlign w:val="subscript"/>
          <w:lang w:val="en-US"/>
        </w:rPr>
        <w:t xml:space="preserve">hitung </w:t>
      </w:r>
      <w:r w:rsidR="0084229A">
        <w:rPr>
          <w:rFonts w:ascii="Times New Roman" w:hAnsi="Times New Roman" w:cs="Times New Roman"/>
          <w:sz w:val="24"/>
          <w:szCs w:val="24"/>
          <w:lang w:val="en-US"/>
        </w:rPr>
        <w:t xml:space="preserve">sebesar </w:t>
      </w:r>
      <w:r w:rsidR="000414A0">
        <w:rPr>
          <w:rFonts w:ascii="Times New Roman" w:hAnsi="Times New Roman" w:cs="Times New Roman"/>
          <w:sz w:val="24"/>
          <w:szCs w:val="24"/>
          <w:lang w:val="en-US"/>
        </w:rPr>
        <w:t xml:space="preserve">23,991 </w:t>
      </w:r>
      <w:r w:rsidR="0084229A">
        <w:rPr>
          <w:rFonts w:ascii="Times New Roman" w:hAnsi="Times New Roman" w:cs="Times New Roman"/>
          <w:sz w:val="24"/>
          <w:szCs w:val="24"/>
          <w:lang w:val="en-US"/>
        </w:rPr>
        <w:t>&gt; F</w:t>
      </w:r>
      <w:r w:rsidR="0084229A">
        <w:rPr>
          <w:rFonts w:ascii="Times New Roman" w:hAnsi="Times New Roman" w:cs="Times New Roman"/>
          <w:sz w:val="24"/>
          <w:szCs w:val="24"/>
          <w:vertAlign w:val="subscript"/>
          <w:lang w:val="en-US"/>
        </w:rPr>
        <w:t>tabel</w:t>
      </w:r>
      <w:r w:rsidR="0084229A">
        <w:rPr>
          <w:rFonts w:ascii="Times New Roman" w:hAnsi="Times New Roman" w:cs="Times New Roman"/>
          <w:sz w:val="24"/>
          <w:szCs w:val="24"/>
          <w:lang w:val="en-US"/>
        </w:rPr>
        <w:t xml:space="preserve"> yaitu</w:t>
      </w:r>
      <w:r w:rsidR="00133BB7">
        <w:rPr>
          <w:rFonts w:ascii="Times New Roman" w:hAnsi="Times New Roman" w:cs="Times New Roman"/>
          <w:sz w:val="24"/>
          <w:szCs w:val="24"/>
          <w:lang w:val="en-US"/>
        </w:rPr>
        <w:t xml:space="preserve"> </w:t>
      </w:r>
      <w:r w:rsidR="00232894">
        <w:rPr>
          <w:rFonts w:ascii="Times New Roman" w:hAnsi="Times New Roman" w:cs="Times New Roman"/>
          <w:sz w:val="24"/>
          <w:szCs w:val="24"/>
          <w:lang w:val="en-US"/>
        </w:rPr>
        <w:t>2,44</w:t>
      </w:r>
      <w:r w:rsidR="0084229A">
        <w:rPr>
          <w:rFonts w:ascii="Times New Roman" w:hAnsi="Times New Roman" w:cs="Times New Roman"/>
          <w:sz w:val="24"/>
          <w:szCs w:val="24"/>
          <w:lang w:val="en-US"/>
        </w:rPr>
        <w:t xml:space="preserve"> dengan nilai signifikansi sebesar </w:t>
      </w:r>
      <w:r w:rsidR="000414A0">
        <w:rPr>
          <w:rFonts w:ascii="Times New Roman" w:hAnsi="Times New Roman" w:cs="Times New Roman"/>
          <w:sz w:val="24"/>
          <w:szCs w:val="24"/>
          <w:lang w:val="en-US"/>
        </w:rPr>
        <w:t xml:space="preserve">0,000 </w:t>
      </w:r>
      <w:r w:rsidR="0084229A">
        <w:rPr>
          <w:rFonts w:ascii="Times New Roman" w:hAnsi="Times New Roman" w:cs="Times New Roman"/>
          <w:sz w:val="24"/>
          <w:szCs w:val="24"/>
          <w:lang w:val="en-US"/>
        </w:rPr>
        <w:t xml:space="preserve">dengan kata lain nilai signifikansi lebih kecil dari atau </w:t>
      </w:r>
      <w:r w:rsidR="000414A0">
        <w:rPr>
          <w:rFonts w:ascii="Times New Roman" w:hAnsi="Times New Roman" w:cs="Times New Roman"/>
          <w:sz w:val="24"/>
          <w:szCs w:val="24"/>
          <w:lang w:val="en-US"/>
        </w:rPr>
        <w:t xml:space="preserve">0,000 </w:t>
      </w:r>
      <w:r w:rsidR="0084229A">
        <w:rPr>
          <w:rFonts w:ascii="Times New Roman" w:hAnsi="Times New Roman" w:cs="Times New Roman"/>
          <w:sz w:val="24"/>
          <w:szCs w:val="24"/>
          <w:lang w:val="en-US"/>
        </w:rPr>
        <w:t>&lt; 0,05.</w:t>
      </w:r>
      <w:r w:rsidR="001B6465">
        <w:rPr>
          <w:rFonts w:ascii="Times New Roman" w:hAnsi="Times New Roman" w:cs="Times New Roman"/>
          <w:sz w:val="24"/>
          <w:szCs w:val="24"/>
          <w:lang w:val="en-US"/>
        </w:rPr>
        <w:t xml:space="preserve">Maka dapat disimpulkan bahwa </w:t>
      </w:r>
      <w:r w:rsidR="001B6465" w:rsidRPr="00B73DBC">
        <w:rPr>
          <w:rFonts w:ascii="Times New Roman" w:hAnsi="Times New Roman" w:cs="Times New Roman"/>
          <w:i/>
          <w:sz w:val="24"/>
          <w:szCs w:val="24"/>
          <w:lang w:val="en-US"/>
        </w:rPr>
        <w:t>debt covenant</w:t>
      </w:r>
      <w:r w:rsidR="001B6465">
        <w:rPr>
          <w:rFonts w:ascii="Times New Roman" w:hAnsi="Times New Roman" w:cs="Times New Roman"/>
          <w:sz w:val="24"/>
          <w:szCs w:val="24"/>
          <w:lang w:val="en-US"/>
        </w:rPr>
        <w:t xml:space="preserve">, </w:t>
      </w:r>
      <w:r w:rsidR="001B6465" w:rsidRPr="00B73DBC">
        <w:rPr>
          <w:rFonts w:ascii="Times New Roman" w:hAnsi="Times New Roman" w:cs="Times New Roman"/>
          <w:i/>
          <w:sz w:val="24"/>
          <w:szCs w:val="24"/>
          <w:lang w:val="en-US"/>
        </w:rPr>
        <w:t>political cost</w:t>
      </w:r>
      <w:r w:rsidR="001B6465">
        <w:rPr>
          <w:rFonts w:ascii="Times New Roman" w:hAnsi="Times New Roman" w:cs="Times New Roman"/>
          <w:sz w:val="24"/>
          <w:szCs w:val="24"/>
          <w:lang w:val="en-US"/>
        </w:rPr>
        <w:t xml:space="preserve">, </w:t>
      </w:r>
      <w:r w:rsidR="001B6465" w:rsidRPr="00B73DBC">
        <w:rPr>
          <w:rFonts w:ascii="Times New Roman" w:hAnsi="Times New Roman" w:cs="Times New Roman"/>
          <w:i/>
          <w:sz w:val="24"/>
          <w:szCs w:val="24"/>
          <w:lang w:val="en-US"/>
        </w:rPr>
        <w:t>financial distress</w:t>
      </w:r>
      <w:r w:rsidR="00F909DC">
        <w:rPr>
          <w:rFonts w:ascii="Times New Roman" w:hAnsi="Times New Roman" w:cs="Times New Roman"/>
          <w:sz w:val="24"/>
          <w:szCs w:val="24"/>
          <w:lang w:val="en-US"/>
        </w:rPr>
        <w:t xml:space="preserve">, dan risiko litigasi </w:t>
      </w:r>
      <w:r w:rsidR="00B73DBC">
        <w:rPr>
          <w:rFonts w:ascii="Times New Roman" w:hAnsi="Times New Roman" w:cs="Times New Roman"/>
          <w:sz w:val="24"/>
          <w:szCs w:val="24"/>
          <w:lang w:val="en-US"/>
        </w:rPr>
        <w:t>layak untuk mempengaruhi variabel konservatisme akuntansi.</w:t>
      </w:r>
    </w:p>
    <w:p w:rsidR="001036EC" w:rsidRDefault="001036EC" w:rsidP="00BC3269">
      <w:pPr>
        <w:spacing w:line="480" w:lineRule="auto"/>
        <w:ind w:left="0" w:firstLine="0"/>
        <w:jc w:val="both"/>
        <w:rPr>
          <w:rFonts w:ascii="Times New Roman" w:hAnsi="Times New Roman" w:cs="Times New Roman"/>
          <w:sz w:val="24"/>
          <w:szCs w:val="24"/>
        </w:rPr>
      </w:pPr>
    </w:p>
    <w:p w:rsidR="006B3E0D" w:rsidRPr="00BC3269" w:rsidRDefault="006B3E0D" w:rsidP="00BC3269">
      <w:pPr>
        <w:spacing w:line="480" w:lineRule="auto"/>
        <w:ind w:left="0" w:firstLine="0"/>
        <w:jc w:val="both"/>
        <w:rPr>
          <w:rFonts w:ascii="Times New Roman" w:hAnsi="Times New Roman" w:cs="Times New Roman"/>
          <w:sz w:val="24"/>
          <w:szCs w:val="24"/>
        </w:rPr>
      </w:pPr>
    </w:p>
    <w:p w:rsidR="00367D96" w:rsidRPr="002343CF" w:rsidRDefault="002343CF" w:rsidP="00AF3457">
      <w:pPr>
        <w:pStyle w:val="ListParagraph"/>
        <w:numPr>
          <w:ilvl w:val="0"/>
          <w:numId w:val="45"/>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lang w:val="en-US"/>
        </w:rPr>
        <w:lastRenderedPageBreak/>
        <w:t>Hasil Uji Signifikansi Param</w:t>
      </w:r>
      <w:r w:rsidR="00B97C0D">
        <w:rPr>
          <w:rFonts w:ascii="Times New Roman" w:hAnsi="Times New Roman" w:cs="Times New Roman"/>
          <w:b/>
          <w:sz w:val="24"/>
          <w:szCs w:val="24"/>
          <w:lang w:val="en-US"/>
        </w:rPr>
        <w:t>eter Individual (Uji</w:t>
      </w:r>
      <w:r w:rsidR="00AE1C43">
        <w:rPr>
          <w:rFonts w:ascii="Times New Roman" w:hAnsi="Times New Roman" w:cs="Times New Roman"/>
          <w:b/>
          <w:sz w:val="24"/>
          <w:szCs w:val="24"/>
          <w:lang w:val="en-US"/>
        </w:rPr>
        <w:t xml:space="preserve"> statistik t</w:t>
      </w:r>
      <w:r>
        <w:rPr>
          <w:rFonts w:ascii="Times New Roman" w:hAnsi="Times New Roman" w:cs="Times New Roman"/>
          <w:b/>
          <w:sz w:val="24"/>
          <w:szCs w:val="24"/>
          <w:lang w:val="en-US"/>
        </w:rPr>
        <w:t>)</w:t>
      </w:r>
    </w:p>
    <w:p w:rsidR="00CF00E7" w:rsidRDefault="00640931" w:rsidP="00CF00E7">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Uji statistik t</w:t>
      </w:r>
      <w:r w:rsidR="002343CF">
        <w:rPr>
          <w:rFonts w:ascii="Times New Roman" w:hAnsi="Times New Roman" w:cs="Times New Roman"/>
          <w:sz w:val="24"/>
          <w:szCs w:val="24"/>
          <w:lang w:val="en-US"/>
        </w:rPr>
        <w:t xml:space="preserve"> pada dasarnya dipergunakan untuk mengukur seberapa jauh pengaruh variabel independen </w:t>
      </w:r>
      <w:r w:rsidR="00596E8D">
        <w:rPr>
          <w:rFonts w:ascii="Times New Roman" w:hAnsi="Times New Roman" w:cs="Times New Roman"/>
          <w:sz w:val="24"/>
          <w:szCs w:val="24"/>
          <w:lang w:val="en-US"/>
        </w:rPr>
        <w:t>secara individu dalam menggambarkan variabel dependen.</w:t>
      </w:r>
      <w:r w:rsidR="00D917DC">
        <w:rPr>
          <w:rFonts w:ascii="Times New Roman" w:hAnsi="Times New Roman" w:cs="Times New Roman"/>
          <w:sz w:val="24"/>
          <w:szCs w:val="24"/>
          <w:lang w:val="en-US"/>
        </w:rPr>
        <w:t xml:space="preserve"> Dasar yang digunakan </w:t>
      </w:r>
      <w:r w:rsidR="001A70C4">
        <w:rPr>
          <w:rFonts w:ascii="Times New Roman" w:hAnsi="Times New Roman" w:cs="Times New Roman"/>
          <w:sz w:val="24"/>
          <w:szCs w:val="24"/>
          <w:lang w:val="en-US"/>
        </w:rPr>
        <w:t xml:space="preserve">dalam pengambilan keputusan yaitu apabila nilai </w:t>
      </w:r>
      <w:r w:rsidR="00AE1C43">
        <w:rPr>
          <w:rFonts w:ascii="Times New Roman" w:hAnsi="Times New Roman" w:cs="Times New Roman"/>
          <w:sz w:val="24"/>
          <w:szCs w:val="24"/>
          <w:lang w:val="en-US"/>
        </w:rPr>
        <w:t>t</w:t>
      </w:r>
      <w:r w:rsidR="00AE1C43">
        <w:rPr>
          <w:rFonts w:ascii="Times New Roman" w:hAnsi="Times New Roman" w:cs="Times New Roman"/>
          <w:sz w:val="24"/>
          <w:szCs w:val="24"/>
          <w:vertAlign w:val="subscript"/>
          <w:lang w:val="en-US"/>
        </w:rPr>
        <w:t>hitung</w:t>
      </w:r>
      <w:r w:rsidR="00133BB7">
        <w:rPr>
          <w:rFonts w:ascii="Times New Roman" w:hAnsi="Times New Roman" w:cs="Times New Roman"/>
          <w:sz w:val="24"/>
          <w:szCs w:val="24"/>
          <w:vertAlign w:val="subscript"/>
          <w:lang w:val="en-US"/>
        </w:rPr>
        <w:t xml:space="preserve"> </w:t>
      </w:r>
      <w:r w:rsidR="001A70C4">
        <w:rPr>
          <w:rFonts w:ascii="Times New Roman" w:hAnsi="Times New Roman" w:cs="Times New Roman"/>
          <w:sz w:val="24"/>
          <w:szCs w:val="24"/>
          <w:lang w:val="en-US"/>
        </w:rPr>
        <w:t>&gt;</w:t>
      </w:r>
      <w:r w:rsidR="00133BB7">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AE1C43">
        <w:rPr>
          <w:rFonts w:ascii="Times New Roman" w:hAnsi="Times New Roman" w:cs="Times New Roman"/>
          <w:sz w:val="24"/>
          <w:szCs w:val="24"/>
          <w:vertAlign w:val="subscript"/>
          <w:lang w:val="en-US"/>
        </w:rPr>
        <w:t>tabel</w:t>
      </w:r>
      <w:r w:rsidR="00133BB7">
        <w:rPr>
          <w:rFonts w:ascii="Times New Roman" w:hAnsi="Times New Roman" w:cs="Times New Roman"/>
          <w:sz w:val="24"/>
          <w:szCs w:val="24"/>
          <w:vertAlign w:val="subscript"/>
          <w:lang w:val="en-US"/>
        </w:rPr>
        <w:t xml:space="preserve"> </w:t>
      </w:r>
      <w:r w:rsidR="001A70C4">
        <w:rPr>
          <w:rFonts w:ascii="Times New Roman" w:hAnsi="Times New Roman" w:cs="Times New Roman"/>
          <w:sz w:val="24"/>
          <w:szCs w:val="24"/>
          <w:lang w:val="en-US"/>
        </w:rPr>
        <w:t>atau profiitabil</w:t>
      </w:r>
      <w:r w:rsidR="00BC3269">
        <w:rPr>
          <w:rFonts w:ascii="Times New Roman" w:hAnsi="Times New Roman" w:cs="Times New Roman"/>
          <w:sz w:val="24"/>
          <w:szCs w:val="24"/>
          <w:lang w:val="en-US"/>
        </w:rPr>
        <w:t>itas &lt; signifikansi (sig. &lt; 0,0</w:t>
      </w:r>
      <w:r w:rsidR="005F3277">
        <w:rPr>
          <w:rFonts w:ascii="Times New Roman" w:hAnsi="Times New Roman" w:cs="Times New Roman"/>
          <w:sz w:val="24"/>
          <w:szCs w:val="24"/>
          <w:lang w:val="en-US"/>
        </w:rPr>
        <w:t>5</w:t>
      </w:r>
      <w:r w:rsidR="001A70C4">
        <w:rPr>
          <w:rFonts w:ascii="Times New Roman" w:hAnsi="Times New Roman" w:cs="Times New Roman"/>
          <w:sz w:val="24"/>
          <w:szCs w:val="24"/>
          <w:lang w:val="en-US"/>
        </w:rPr>
        <w:t>) maka hipotesis diterima begitup</w:t>
      </w:r>
      <w:r w:rsidR="00AB3B2F">
        <w:rPr>
          <w:rFonts w:ascii="Times New Roman" w:hAnsi="Times New Roman" w:cs="Times New Roman"/>
          <w:sz w:val="24"/>
          <w:szCs w:val="24"/>
          <w:lang w:val="en-US"/>
        </w:rPr>
        <w:t xml:space="preserve">un sebaliknya </w:t>
      </w:r>
      <w:r w:rsidR="00045356">
        <w:rPr>
          <w:rFonts w:ascii="Times New Roman" w:hAnsi="Times New Roman" w:cs="Times New Roman"/>
          <w:sz w:val="24"/>
          <w:szCs w:val="24"/>
          <w:lang w:val="en-US"/>
        </w:rPr>
        <w:fldChar w:fldCharType="begin" w:fldLock="1"/>
      </w:r>
      <w:r w:rsidR="0039177E">
        <w:rPr>
          <w:rFonts w:ascii="Times New Roman" w:hAnsi="Times New Roman" w:cs="Times New Roman"/>
          <w:sz w:val="24"/>
          <w:szCs w:val="24"/>
          <w:lang w:val="en-US"/>
        </w:rPr>
        <w:instrText>ADDIN CSL_CITATION {"citationItems":[{"id":"ITEM-1","itemData":{"author":[{"dropping-particle":"","family":"Ghozali","given":"I.","non-dropping-particle":"","parse-names":false,"suffix":""}],"id":"ITEM-1","issued":{"date-parts":[["2018"]]},"publisher":"Badan Penerbit UNDIP","publisher-place":"Semarang","title":"Aplikasi Analisis Multivariate Dengan Program IBM SPSS","type":"book"},"uris":["http://www.mendeley.com/documents/?uuid=fda0f34c-8eae-4e7b-a5de-38329bae4fa2"]}],"mendeley":{"formattedCitation":"(Ghozali 2018)","manualFormatting":"(Ghozali, 2018:98)","plainTextFormattedCitation":"(Ghozali 2018)","previouslyFormattedCitation":"(Ghozali 2018)"},"properties":{"noteIndex":0},"schema":"https://github.com/citation-style-language/schema/raw/master/csl-citation.json"}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AB3B2F" w:rsidRPr="00AB3B2F">
        <w:rPr>
          <w:rFonts w:ascii="Times New Roman" w:hAnsi="Times New Roman" w:cs="Times New Roman"/>
          <w:noProof/>
          <w:sz w:val="24"/>
          <w:szCs w:val="24"/>
          <w:lang w:val="en-US"/>
        </w:rPr>
        <w:t>(Ghozali</w:t>
      </w:r>
      <w:r w:rsidR="00AB3B2F">
        <w:rPr>
          <w:rFonts w:ascii="Times New Roman" w:hAnsi="Times New Roman" w:cs="Times New Roman"/>
          <w:noProof/>
          <w:sz w:val="24"/>
          <w:szCs w:val="24"/>
          <w:lang w:val="en-US"/>
        </w:rPr>
        <w:t>,</w:t>
      </w:r>
      <w:r w:rsidR="00AB3B2F" w:rsidRPr="00AB3B2F">
        <w:rPr>
          <w:rFonts w:ascii="Times New Roman" w:hAnsi="Times New Roman" w:cs="Times New Roman"/>
          <w:noProof/>
          <w:sz w:val="24"/>
          <w:szCs w:val="24"/>
          <w:lang w:val="en-US"/>
        </w:rPr>
        <w:t xml:space="preserve"> 2018</w:t>
      </w:r>
      <w:r w:rsidR="00AB3B2F">
        <w:rPr>
          <w:rFonts w:ascii="Times New Roman" w:hAnsi="Times New Roman" w:cs="Times New Roman"/>
          <w:noProof/>
          <w:sz w:val="24"/>
          <w:szCs w:val="24"/>
          <w:lang w:val="en-US"/>
        </w:rPr>
        <w:t>:98</w:t>
      </w:r>
      <w:r w:rsidR="00AB3B2F" w:rsidRPr="00AB3B2F">
        <w:rPr>
          <w:rFonts w:ascii="Times New Roman" w:hAnsi="Times New Roman" w:cs="Times New Roman"/>
          <w:noProof/>
          <w:sz w:val="24"/>
          <w:szCs w:val="24"/>
          <w:lang w:val="en-US"/>
        </w:rPr>
        <w:t>)</w:t>
      </w:r>
      <w:r w:rsidR="00045356">
        <w:rPr>
          <w:rFonts w:ascii="Times New Roman" w:hAnsi="Times New Roman" w:cs="Times New Roman"/>
          <w:sz w:val="24"/>
          <w:szCs w:val="24"/>
          <w:lang w:val="en-US"/>
        </w:rPr>
        <w:fldChar w:fldCharType="end"/>
      </w:r>
      <w:r w:rsidR="001A70C4">
        <w:rPr>
          <w:rFonts w:ascii="Times New Roman" w:hAnsi="Times New Roman" w:cs="Times New Roman"/>
          <w:sz w:val="24"/>
          <w:szCs w:val="24"/>
          <w:lang w:val="en-US"/>
        </w:rPr>
        <w:t>.</w:t>
      </w:r>
    </w:p>
    <w:p w:rsidR="00CF00E7" w:rsidRPr="00CF00E7" w:rsidRDefault="002D3DF0" w:rsidP="00CF00E7">
      <w:pPr>
        <w:pStyle w:val="ListParagraph"/>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lang w:val="en-US"/>
        </w:rPr>
        <w:t>Tabel 4.9</w:t>
      </w:r>
    </w:p>
    <w:p w:rsidR="00FC094B" w:rsidRPr="00FC094B" w:rsidRDefault="00CF00E7" w:rsidP="00FC094B">
      <w:pPr>
        <w:pStyle w:val="ListParagraph"/>
        <w:spacing w:line="240" w:lineRule="auto"/>
        <w:ind w:firstLine="0"/>
        <w:jc w:val="center"/>
        <w:rPr>
          <w:rFonts w:ascii="Times New Roman" w:hAnsi="Times New Roman" w:cs="Times New Roman"/>
          <w:b/>
          <w:sz w:val="24"/>
          <w:szCs w:val="24"/>
          <w:lang w:val="en-US"/>
        </w:rPr>
      </w:pPr>
      <w:r w:rsidRPr="00CF00E7">
        <w:rPr>
          <w:rFonts w:ascii="Times New Roman" w:hAnsi="Times New Roman" w:cs="Times New Roman"/>
          <w:b/>
          <w:sz w:val="24"/>
          <w:szCs w:val="24"/>
          <w:lang w:val="en-US"/>
        </w:rPr>
        <w:t>Hasil Uji Signifik</w:t>
      </w:r>
      <w:r w:rsidR="00886B86">
        <w:rPr>
          <w:rFonts w:ascii="Times New Roman" w:hAnsi="Times New Roman" w:cs="Times New Roman"/>
          <w:b/>
          <w:sz w:val="24"/>
          <w:szCs w:val="24"/>
          <w:lang w:val="en-US"/>
        </w:rPr>
        <w:t>ansi Parameter Individual (Uji statistik t</w:t>
      </w:r>
      <w:r w:rsidRPr="00CF00E7">
        <w:rPr>
          <w:rFonts w:ascii="Times New Roman" w:hAnsi="Times New Roman" w:cs="Times New Roman"/>
          <w:b/>
          <w:sz w:val="24"/>
          <w:szCs w:val="24"/>
          <w:lang w:val="en-US"/>
        </w:rPr>
        <w:t>)</w:t>
      </w:r>
    </w:p>
    <w:tbl>
      <w:tblPr>
        <w:tblW w:w="8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830"/>
        <w:gridCol w:w="1338"/>
        <w:gridCol w:w="1338"/>
        <w:gridCol w:w="1476"/>
        <w:gridCol w:w="1029"/>
        <w:gridCol w:w="1029"/>
      </w:tblGrid>
      <w:tr w:rsidR="00FC094B" w:rsidRPr="00FC094B" w:rsidTr="00FC094B">
        <w:trPr>
          <w:cantSplit/>
        </w:trPr>
        <w:tc>
          <w:tcPr>
            <w:tcW w:w="8777" w:type="dxa"/>
            <w:gridSpan w:val="7"/>
            <w:tcBorders>
              <w:top w:val="nil"/>
              <w:left w:val="nil"/>
              <w:bottom w:val="nil"/>
              <w:right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b/>
                <w:bCs/>
                <w:color w:val="000000"/>
                <w:sz w:val="18"/>
                <w:szCs w:val="18"/>
              </w:rPr>
              <w:t>Coefficients</w:t>
            </w:r>
            <w:r w:rsidRPr="00FC094B">
              <w:rPr>
                <w:rFonts w:ascii="Arial" w:hAnsi="Arial" w:cs="Arial"/>
                <w:b/>
                <w:bCs/>
                <w:color w:val="000000"/>
                <w:sz w:val="18"/>
                <w:szCs w:val="18"/>
                <w:vertAlign w:val="superscript"/>
              </w:rPr>
              <w:t>a</w:t>
            </w:r>
          </w:p>
        </w:tc>
      </w:tr>
      <w:tr w:rsidR="00FC094B" w:rsidRPr="00FC094B" w:rsidTr="00FC094B">
        <w:trPr>
          <w:cantSplit/>
        </w:trPr>
        <w:tc>
          <w:tcPr>
            <w:tcW w:w="2567" w:type="dxa"/>
            <w:gridSpan w:val="2"/>
            <w:vMerge w:val="restart"/>
            <w:tcBorders>
              <w:top w:val="single" w:sz="16" w:space="0" w:color="000000"/>
              <w:left w:val="single" w:sz="16" w:space="0" w:color="000000"/>
              <w:bottom w:val="nil"/>
              <w:right w:val="nil"/>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Model</w:t>
            </w:r>
          </w:p>
        </w:tc>
        <w:tc>
          <w:tcPr>
            <w:tcW w:w="2676" w:type="dxa"/>
            <w:gridSpan w:val="2"/>
            <w:tcBorders>
              <w:top w:val="single" w:sz="16" w:space="0" w:color="000000"/>
              <w:left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Unstandardized Coefficients</w:t>
            </w:r>
          </w:p>
        </w:tc>
        <w:tc>
          <w:tcPr>
            <w:tcW w:w="1476" w:type="dxa"/>
            <w:tcBorders>
              <w:top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Standardized Coefficients</w:t>
            </w:r>
          </w:p>
        </w:tc>
        <w:tc>
          <w:tcPr>
            <w:tcW w:w="1029" w:type="dxa"/>
            <w:vMerge w:val="restart"/>
            <w:tcBorders>
              <w:top w:val="single" w:sz="16" w:space="0" w:color="000000"/>
            </w:tcBorders>
            <w:shd w:val="clear" w:color="auto" w:fill="FFFFFF"/>
            <w:vAlign w:val="bottom"/>
          </w:tcPr>
          <w:p w:rsidR="00FC094B" w:rsidRPr="00FC094B" w:rsidRDefault="001234AF"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T</w:t>
            </w:r>
          </w:p>
        </w:tc>
        <w:tc>
          <w:tcPr>
            <w:tcW w:w="1029" w:type="dxa"/>
            <w:vMerge w:val="restart"/>
            <w:tcBorders>
              <w:top w:val="single" w:sz="16" w:space="0" w:color="000000"/>
              <w:right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Sig.</w:t>
            </w:r>
          </w:p>
        </w:tc>
      </w:tr>
      <w:tr w:rsidR="00FC094B" w:rsidRPr="00FC094B" w:rsidTr="00FC094B">
        <w:trPr>
          <w:cantSplit/>
        </w:trPr>
        <w:tc>
          <w:tcPr>
            <w:tcW w:w="2567" w:type="dxa"/>
            <w:gridSpan w:val="2"/>
            <w:vMerge/>
            <w:tcBorders>
              <w:top w:val="single" w:sz="16" w:space="0" w:color="000000"/>
              <w:left w:val="single" w:sz="16" w:space="0" w:color="000000"/>
              <w:bottom w:val="nil"/>
              <w:right w:val="nil"/>
            </w:tcBorders>
            <w:shd w:val="clear" w:color="auto" w:fill="FFFFFF"/>
            <w:vAlign w:val="bottom"/>
          </w:tcPr>
          <w:p w:rsidR="00FC094B" w:rsidRPr="00FC094B" w:rsidRDefault="00FC094B" w:rsidP="00FC094B">
            <w:pPr>
              <w:autoSpaceDE w:val="0"/>
              <w:autoSpaceDN w:val="0"/>
              <w:adjustRightInd w:val="0"/>
              <w:spacing w:after="0" w:line="240" w:lineRule="auto"/>
              <w:ind w:left="0" w:firstLine="0"/>
              <w:rPr>
                <w:rFonts w:ascii="Arial" w:hAnsi="Arial" w:cs="Arial"/>
                <w:color w:val="000000"/>
                <w:sz w:val="18"/>
                <w:szCs w:val="18"/>
              </w:rPr>
            </w:pPr>
          </w:p>
        </w:tc>
        <w:tc>
          <w:tcPr>
            <w:tcW w:w="1338" w:type="dxa"/>
            <w:tcBorders>
              <w:left w:val="single" w:sz="16" w:space="0" w:color="000000"/>
              <w:bottom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B</w:t>
            </w:r>
          </w:p>
        </w:tc>
        <w:tc>
          <w:tcPr>
            <w:tcW w:w="1338" w:type="dxa"/>
            <w:tcBorders>
              <w:bottom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Std. Error</w:t>
            </w:r>
          </w:p>
        </w:tc>
        <w:tc>
          <w:tcPr>
            <w:tcW w:w="1476" w:type="dxa"/>
            <w:tcBorders>
              <w:bottom w:val="single" w:sz="16" w:space="0" w:color="000000"/>
            </w:tcBorders>
            <w:shd w:val="clear" w:color="auto" w:fill="FFFFFF"/>
            <w:vAlign w:val="bottom"/>
          </w:tcPr>
          <w:p w:rsidR="00FC094B" w:rsidRPr="00FC094B" w:rsidRDefault="00FC094B" w:rsidP="00FC094B">
            <w:pPr>
              <w:autoSpaceDE w:val="0"/>
              <w:autoSpaceDN w:val="0"/>
              <w:adjustRightInd w:val="0"/>
              <w:spacing w:after="0" w:line="320" w:lineRule="atLeast"/>
              <w:ind w:left="60" w:right="60" w:firstLine="0"/>
              <w:jc w:val="center"/>
              <w:rPr>
                <w:rFonts w:ascii="Arial" w:hAnsi="Arial" w:cs="Arial"/>
                <w:color w:val="000000"/>
                <w:sz w:val="18"/>
                <w:szCs w:val="18"/>
              </w:rPr>
            </w:pPr>
            <w:r w:rsidRPr="00FC094B">
              <w:rPr>
                <w:rFonts w:ascii="Arial" w:hAnsi="Arial" w:cs="Arial"/>
                <w:color w:val="000000"/>
                <w:sz w:val="18"/>
                <w:szCs w:val="18"/>
              </w:rPr>
              <w:t>Beta</w:t>
            </w:r>
          </w:p>
        </w:tc>
        <w:tc>
          <w:tcPr>
            <w:tcW w:w="1029" w:type="dxa"/>
            <w:vMerge/>
            <w:tcBorders>
              <w:top w:val="single" w:sz="16" w:space="0" w:color="000000"/>
            </w:tcBorders>
            <w:shd w:val="clear" w:color="auto" w:fill="FFFFFF"/>
            <w:vAlign w:val="bottom"/>
          </w:tcPr>
          <w:p w:rsidR="00FC094B" w:rsidRPr="00FC094B" w:rsidRDefault="00FC094B" w:rsidP="00FC094B">
            <w:pPr>
              <w:autoSpaceDE w:val="0"/>
              <w:autoSpaceDN w:val="0"/>
              <w:adjustRightInd w:val="0"/>
              <w:spacing w:after="0" w:line="240" w:lineRule="auto"/>
              <w:ind w:left="0" w:firstLine="0"/>
              <w:rPr>
                <w:rFonts w:ascii="Arial" w:hAnsi="Arial" w:cs="Arial"/>
                <w:color w:val="000000"/>
                <w:sz w:val="18"/>
                <w:szCs w:val="18"/>
              </w:rPr>
            </w:pPr>
          </w:p>
        </w:tc>
        <w:tc>
          <w:tcPr>
            <w:tcW w:w="1029" w:type="dxa"/>
            <w:vMerge/>
            <w:tcBorders>
              <w:top w:val="single" w:sz="16" w:space="0" w:color="000000"/>
              <w:right w:val="single" w:sz="16" w:space="0" w:color="000000"/>
            </w:tcBorders>
            <w:shd w:val="clear" w:color="auto" w:fill="FFFFFF"/>
            <w:vAlign w:val="bottom"/>
          </w:tcPr>
          <w:p w:rsidR="00FC094B" w:rsidRPr="00FC094B" w:rsidRDefault="00FC094B" w:rsidP="00FC094B">
            <w:pPr>
              <w:autoSpaceDE w:val="0"/>
              <w:autoSpaceDN w:val="0"/>
              <w:adjustRightInd w:val="0"/>
              <w:spacing w:after="0" w:line="240" w:lineRule="auto"/>
              <w:ind w:left="0" w:firstLine="0"/>
              <w:rPr>
                <w:rFonts w:ascii="Arial" w:hAnsi="Arial" w:cs="Arial"/>
                <w:color w:val="000000"/>
                <w:sz w:val="18"/>
                <w:szCs w:val="18"/>
              </w:rPr>
            </w:pPr>
          </w:p>
        </w:tc>
      </w:tr>
      <w:tr w:rsidR="00FC094B" w:rsidRPr="00FC094B" w:rsidTr="00FC094B">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1</w:t>
            </w:r>
          </w:p>
        </w:tc>
        <w:tc>
          <w:tcPr>
            <w:tcW w:w="1830" w:type="dxa"/>
            <w:tcBorders>
              <w:top w:val="single" w:sz="16" w:space="0" w:color="000000"/>
              <w:left w:val="nil"/>
              <w:bottom w:val="nil"/>
              <w:right w:val="single" w:sz="16" w:space="0" w:color="000000"/>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(Constant)</w:t>
            </w:r>
          </w:p>
        </w:tc>
        <w:tc>
          <w:tcPr>
            <w:tcW w:w="1338" w:type="dxa"/>
            <w:tcBorders>
              <w:top w:val="single" w:sz="16" w:space="0" w:color="000000"/>
              <w:left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20,350</w:t>
            </w:r>
          </w:p>
        </w:tc>
        <w:tc>
          <w:tcPr>
            <w:tcW w:w="1338" w:type="dxa"/>
            <w:tcBorders>
              <w:top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,314</w:t>
            </w:r>
          </w:p>
        </w:tc>
        <w:tc>
          <w:tcPr>
            <w:tcW w:w="1476" w:type="dxa"/>
            <w:tcBorders>
              <w:top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240" w:lineRule="auto"/>
              <w:ind w:left="0" w:firstLine="0"/>
              <w:rPr>
                <w:rFonts w:ascii="Times New Roman" w:hAnsi="Times New Roman" w:cs="Times New Roman"/>
                <w:sz w:val="24"/>
                <w:szCs w:val="24"/>
              </w:rPr>
            </w:pPr>
          </w:p>
        </w:tc>
        <w:tc>
          <w:tcPr>
            <w:tcW w:w="1029" w:type="dxa"/>
            <w:tcBorders>
              <w:top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64,872</w:t>
            </w:r>
          </w:p>
        </w:tc>
        <w:tc>
          <w:tcPr>
            <w:tcW w:w="1029" w:type="dxa"/>
            <w:tcBorders>
              <w:top w:val="single" w:sz="16" w:space="0" w:color="000000"/>
              <w:bottom w:val="nil"/>
              <w:right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,000</w:t>
            </w:r>
          </w:p>
        </w:tc>
      </w:tr>
      <w:tr w:rsidR="00FC094B" w:rsidRPr="00FC094B" w:rsidTr="00FC094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C094B" w:rsidRPr="00FC094B" w:rsidRDefault="00FC094B" w:rsidP="00FC094B">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Debt Covenant</w:t>
            </w:r>
          </w:p>
        </w:tc>
        <w:tc>
          <w:tcPr>
            <w:tcW w:w="1338" w:type="dxa"/>
            <w:tcBorders>
              <w:top w:val="nil"/>
              <w:left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-,712</w:t>
            </w:r>
          </w:p>
        </w:tc>
        <w:tc>
          <w:tcPr>
            <w:tcW w:w="1338"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,100</w:t>
            </w:r>
          </w:p>
        </w:tc>
        <w:tc>
          <w:tcPr>
            <w:tcW w:w="1476"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-,477</w:t>
            </w:r>
          </w:p>
        </w:tc>
        <w:tc>
          <w:tcPr>
            <w:tcW w:w="1029"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-7,087</w:t>
            </w:r>
          </w:p>
        </w:tc>
        <w:tc>
          <w:tcPr>
            <w:tcW w:w="1029" w:type="dxa"/>
            <w:tcBorders>
              <w:top w:val="nil"/>
              <w:bottom w:val="nil"/>
              <w:right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,000</w:t>
            </w:r>
          </w:p>
        </w:tc>
      </w:tr>
      <w:tr w:rsidR="00FC094B" w:rsidRPr="00FC094B" w:rsidTr="00FC094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C094B" w:rsidRPr="00FC094B" w:rsidRDefault="00FC094B" w:rsidP="00FC094B">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Political Cost</w:t>
            </w:r>
          </w:p>
        </w:tc>
        <w:tc>
          <w:tcPr>
            <w:tcW w:w="1338" w:type="dxa"/>
            <w:tcBorders>
              <w:top w:val="nil"/>
              <w:left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-,084</w:t>
            </w:r>
          </w:p>
        </w:tc>
        <w:tc>
          <w:tcPr>
            <w:tcW w:w="1338"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,013</w:t>
            </w:r>
          </w:p>
        </w:tc>
        <w:tc>
          <w:tcPr>
            <w:tcW w:w="1476"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-,449</w:t>
            </w:r>
          </w:p>
        </w:tc>
        <w:tc>
          <w:tcPr>
            <w:tcW w:w="1029"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-6,657</w:t>
            </w:r>
          </w:p>
        </w:tc>
        <w:tc>
          <w:tcPr>
            <w:tcW w:w="1029" w:type="dxa"/>
            <w:tcBorders>
              <w:top w:val="nil"/>
              <w:bottom w:val="nil"/>
              <w:right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,000</w:t>
            </w:r>
          </w:p>
        </w:tc>
      </w:tr>
      <w:tr w:rsidR="00FC094B" w:rsidRPr="00FC094B" w:rsidTr="00FC094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C094B" w:rsidRPr="00FC094B" w:rsidRDefault="00FC094B" w:rsidP="00FC094B">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Financial Distress</w:t>
            </w:r>
          </w:p>
        </w:tc>
        <w:tc>
          <w:tcPr>
            <w:tcW w:w="1338" w:type="dxa"/>
            <w:tcBorders>
              <w:top w:val="nil"/>
              <w:left w:val="single" w:sz="16" w:space="0" w:color="000000"/>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-,008</w:t>
            </w:r>
          </w:p>
        </w:tc>
        <w:tc>
          <w:tcPr>
            <w:tcW w:w="1338"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,006</w:t>
            </w:r>
          </w:p>
        </w:tc>
        <w:tc>
          <w:tcPr>
            <w:tcW w:w="1476"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-,081</w:t>
            </w:r>
          </w:p>
        </w:tc>
        <w:tc>
          <w:tcPr>
            <w:tcW w:w="1029" w:type="dxa"/>
            <w:tcBorders>
              <w:top w:val="nil"/>
              <w:bottom w:val="nil"/>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-1,209</w:t>
            </w:r>
          </w:p>
        </w:tc>
        <w:tc>
          <w:tcPr>
            <w:tcW w:w="1029" w:type="dxa"/>
            <w:tcBorders>
              <w:top w:val="nil"/>
              <w:bottom w:val="nil"/>
              <w:right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,229</w:t>
            </w:r>
          </w:p>
        </w:tc>
      </w:tr>
      <w:tr w:rsidR="00FC094B" w:rsidRPr="00FC094B" w:rsidTr="00FC094B">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C094B" w:rsidRPr="00FC094B" w:rsidRDefault="00FC094B" w:rsidP="00FC094B">
            <w:pPr>
              <w:autoSpaceDE w:val="0"/>
              <w:autoSpaceDN w:val="0"/>
              <w:adjustRightInd w:val="0"/>
              <w:spacing w:after="0" w:line="240" w:lineRule="auto"/>
              <w:ind w:left="0" w:firstLine="0"/>
              <w:rPr>
                <w:rFonts w:ascii="Arial" w:hAnsi="Arial" w:cs="Arial"/>
                <w:color w:val="000000"/>
                <w:sz w:val="18"/>
                <w:szCs w:val="18"/>
              </w:rPr>
            </w:pPr>
          </w:p>
        </w:tc>
        <w:tc>
          <w:tcPr>
            <w:tcW w:w="1830" w:type="dxa"/>
            <w:tcBorders>
              <w:top w:val="nil"/>
              <w:left w:val="nil"/>
              <w:bottom w:val="single" w:sz="16" w:space="0" w:color="000000"/>
              <w:right w:val="single" w:sz="16" w:space="0" w:color="000000"/>
            </w:tcBorders>
            <w:shd w:val="clear" w:color="auto" w:fill="FFFFFF"/>
          </w:tcPr>
          <w:p w:rsidR="00FC094B" w:rsidRPr="00FC094B" w:rsidRDefault="00FC094B" w:rsidP="00FC094B">
            <w:pPr>
              <w:autoSpaceDE w:val="0"/>
              <w:autoSpaceDN w:val="0"/>
              <w:adjustRightInd w:val="0"/>
              <w:spacing w:after="0" w:line="320" w:lineRule="atLeast"/>
              <w:ind w:left="60" w:right="60" w:firstLine="0"/>
              <w:rPr>
                <w:rFonts w:ascii="Arial" w:hAnsi="Arial" w:cs="Arial"/>
                <w:color w:val="000000"/>
                <w:sz w:val="18"/>
                <w:szCs w:val="18"/>
              </w:rPr>
            </w:pPr>
            <w:r w:rsidRPr="00FC094B">
              <w:rPr>
                <w:rFonts w:ascii="Arial" w:hAnsi="Arial" w:cs="Arial"/>
                <w:color w:val="000000"/>
                <w:sz w:val="18"/>
                <w:szCs w:val="18"/>
              </w:rPr>
              <w:t>Risiko Litigasi</w:t>
            </w:r>
          </w:p>
        </w:tc>
        <w:tc>
          <w:tcPr>
            <w:tcW w:w="1338" w:type="dxa"/>
            <w:tcBorders>
              <w:top w:val="nil"/>
              <w:left w:val="single" w:sz="16" w:space="0" w:color="000000"/>
              <w:bottom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-,003</w:t>
            </w:r>
          </w:p>
        </w:tc>
        <w:tc>
          <w:tcPr>
            <w:tcW w:w="1338" w:type="dxa"/>
            <w:tcBorders>
              <w:top w:val="nil"/>
              <w:bottom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,003</w:t>
            </w:r>
          </w:p>
        </w:tc>
        <w:tc>
          <w:tcPr>
            <w:tcW w:w="1476" w:type="dxa"/>
            <w:tcBorders>
              <w:top w:val="nil"/>
              <w:bottom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-,070</w:t>
            </w:r>
          </w:p>
        </w:tc>
        <w:tc>
          <w:tcPr>
            <w:tcW w:w="1029" w:type="dxa"/>
            <w:tcBorders>
              <w:top w:val="nil"/>
              <w:bottom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-1,030</w:t>
            </w:r>
          </w:p>
        </w:tc>
        <w:tc>
          <w:tcPr>
            <w:tcW w:w="1029" w:type="dxa"/>
            <w:tcBorders>
              <w:top w:val="nil"/>
              <w:bottom w:val="single" w:sz="16" w:space="0" w:color="000000"/>
              <w:right w:val="single" w:sz="16" w:space="0" w:color="000000"/>
            </w:tcBorders>
            <w:shd w:val="clear" w:color="auto" w:fill="FFFFFF"/>
            <w:vAlign w:val="center"/>
          </w:tcPr>
          <w:p w:rsidR="00FC094B" w:rsidRPr="00FC094B" w:rsidRDefault="00FC094B" w:rsidP="00FC094B">
            <w:pPr>
              <w:autoSpaceDE w:val="0"/>
              <w:autoSpaceDN w:val="0"/>
              <w:adjustRightInd w:val="0"/>
              <w:spacing w:after="0" w:line="320" w:lineRule="atLeast"/>
              <w:ind w:left="60" w:right="60" w:firstLine="0"/>
              <w:jc w:val="right"/>
              <w:rPr>
                <w:rFonts w:ascii="Arial" w:hAnsi="Arial" w:cs="Arial"/>
                <w:color w:val="000000"/>
                <w:sz w:val="18"/>
                <w:szCs w:val="18"/>
              </w:rPr>
            </w:pPr>
            <w:r w:rsidRPr="00FC094B">
              <w:rPr>
                <w:rFonts w:ascii="Arial" w:hAnsi="Arial" w:cs="Arial"/>
                <w:color w:val="000000"/>
                <w:sz w:val="18"/>
                <w:szCs w:val="18"/>
              </w:rPr>
              <w:t>,305</w:t>
            </w:r>
          </w:p>
        </w:tc>
      </w:tr>
    </w:tbl>
    <w:p w:rsidR="00CF00E7" w:rsidRPr="00FC094B" w:rsidRDefault="00FC094B" w:rsidP="00FC094B">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Sumber: Data yang diolah SPSS 22</w:t>
      </w:r>
    </w:p>
    <w:p w:rsidR="001A70C4" w:rsidRDefault="001A70C4" w:rsidP="002343CF">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uji signifik</w:t>
      </w:r>
      <w:r w:rsidR="00886B86">
        <w:rPr>
          <w:rFonts w:ascii="Times New Roman" w:hAnsi="Times New Roman" w:cs="Times New Roman"/>
          <w:sz w:val="24"/>
          <w:szCs w:val="24"/>
          <w:lang w:val="en-US"/>
        </w:rPr>
        <w:t>ansi parameter individual (uji statistik t</w:t>
      </w:r>
      <w:r>
        <w:rPr>
          <w:rFonts w:ascii="Times New Roman" w:hAnsi="Times New Roman" w:cs="Times New Roman"/>
          <w:sz w:val="24"/>
          <w:szCs w:val="24"/>
          <w:lang w:val="en-US"/>
        </w:rPr>
        <w:t>) yang ditunjukkan pada ta</w:t>
      </w:r>
      <w:r w:rsidR="00886B86">
        <w:rPr>
          <w:rFonts w:ascii="Times New Roman" w:hAnsi="Times New Roman" w:cs="Times New Roman"/>
          <w:sz w:val="24"/>
          <w:szCs w:val="24"/>
          <w:lang w:val="en-US"/>
        </w:rPr>
        <w:t>bel menyatakan bahwa hasil uji statistik t</w:t>
      </w:r>
      <w:r>
        <w:rPr>
          <w:rFonts w:ascii="Times New Roman" w:hAnsi="Times New Roman" w:cs="Times New Roman"/>
          <w:sz w:val="24"/>
          <w:szCs w:val="24"/>
          <w:lang w:val="en-US"/>
        </w:rPr>
        <w:t xml:space="preserve"> yaitu sebagai berikut:</w:t>
      </w:r>
    </w:p>
    <w:p w:rsidR="001A70C4" w:rsidRDefault="004A4A97" w:rsidP="00A53401">
      <w:pPr>
        <w:pStyle w:val="ListParagraph"/>
        <w:numPr>
          <w:ilvl w:val="0"/>
          <w:numId w:val="55"/>
        </w:numPr>
        <w:spacing w:line="480" w:lineRule="auto"/>
        <w:ind w:left="1701" w:hanging="425"/>
        <w:jc w:val="both"/>
        <w:rPr>
          <w:rFonts w:ascii="Times New Roman" w:hAnsi="Times New Roman" w:cs="Times New Roman"/>
          <w:sz w:val="24"/>
          <w:szCs w:val="24"/>
          <w:lang w:val="en-US"/>
        </w:rPr>
      </w:pPr>
      <w:r>
        <w:rPr>
          <w:rFonts w:ascii="Times New Roman" w:hAnsi="Times New Roman" w:cs="Times New Roman"/>
          <w:i/>
          <w:sz w:val="24"/>
          <w:szCs w:val="24"/>
          <w:lang w:val="en-US"/>
        </w:rPr>
        <w:t>D</w:t>
      </w:r>
      <w:r w:rsidR="001A70C4" w:rsidRPr="001A70C4">
        <w:rPr>
          <w:rFonts w:ascii="Times New Roman" w:hAnsi="Times New Roman" w:cs="Times New Roman"/>
          <w:i/>
          <w:sz w:val="24"/>
          <w:szCs w:val="24"/>
          <w:lang w:val="en-US"/>
        </w:rPr>
        <w:t>ebt covenant</w:t>
      </w:r>
      <w:r w:rsidR="00331F6C">
        <w:rPr>
          <w:rFonts w:ascii="Times New Roman" w:hAnsi="Times New Roman" w:cs="Times New Roman"/>
          <w:sz w:val="24"/>
          <w:szCs w:val="24"/>
          <w:lang w:val="en-US"/>
        </w:rPr>
        <w:t xml:space="preserve"> menghasilkan nilai t</w:t>
      </w:r>
      <w:r w:rsidR="00331F6C" w:rsidRPr="00331F6C">
        <w:rPr>
          <w:rFonts w:ascii="Times New Roman" w:hAnsi="Times New Roman" w:cs="Times New Roman"/>
          <w:sz w:val="24"/>
          <w:szCs w:val="24"/>
          <w:vertAlign w:val="subscript"/>
          <w:lang w:val="en-US"/>
        </w:rPr>
        <w:t>hitung</w:t>
      </w:r>
      <w:r w:rsidR="00133BB7">
        <w:rPr>
          <w:rFonts w:ascii="Times New Roman" w:hAnsi="Times New Roman" w:cs="Times New Roman"/>
          <w:sz w:val="24"/>
          <w:szCs w:val="24"/>
          <w:vertAlign w:val="subscript"/>
          <w:lang w:val="en-US"/>
        </w:rPr>
        <w:t xml:space="preserve"> </w:t>
      </w:r>
      <w:r w:rsidR="00BC3269">
        <w:rPr>
          <w:rFonts w:ascii="Times New Roman" w:hAnsi="Times New Roman" w:cs="Times New Roman"/>
          <w:sz w:val="24"/>
          <w:szCs w:val="24"/>
          <w:lang w:val="en-US"/>
        </w:rPr>
        <w:t>-7,087</w:t>
      </w:r>
      <w:r w:rsidR="009D2CA9">
        <w:rPr>
          <w:rFonts w:ascii="Times New Roman" w:hAnsi="Times New Roman" w:cs="Times New Roman"/>
          <w:sz w:val="24"/>
          <w:szCs w:val="24"/>
          <w:lang w:val="en-US"/>
        </w:rPr>
        <w:t xml:space="preserve"> </w:t>
      </w:r>
      <w:r w:rsidR="00331F6C">
        <w:rPr>
          <w:rFonts w:ascii="Times New Roman" w:hAnsi="Times New Roman" w:cs="Times New Roman"/>
          <w:sz w:val="24"/>
          <w:szCs w:val="24"/>
          <w:lang w:val="en-US"/>
        </w:rPr>
        <w:t>&gt; t</w:t>
      </w:r>
      <w:r w:rsidR="00331F6C" w:rsidRPr="00331F6C">
        <w:rPr>
          <w:rFonts w:ascii="Times New Roman" w:hAnsi="Times New Roman" w:cs="Times New Roman"/>
          <w:sz w:val="24"/>
          <w:szCs w:val="24"/>
          <w:vertAlign w:val="subscript"/>
          <w:lang w:val="en-US"/>
        </w:rPr>
        <w:t>tabel</w:t>
      </w:r>
      <w:r w:rsidR="00020C0C">
        <w:rPr>
          <w:rFonts w:ascii="Times New Roman" w:hAnsi="Times New Roman" w:cs="Times New Roman"/>
          <w:sz w:val="24"/>
          <w:szCs w:val="24"/>
          <w:lang w:val="en-US"/>
        </w:rPr>
        <w:t xml:space="preserve">1,977 </w:t>
      </w:r>
      <w:r w:rsidR="00331F6C">
        <w:rPr>
          <w:rFonts w:ascii="Times New Roman" w:hAnsi="Times New Roman" w:cs="Times New Roman"/>
          <w:sz w:val="24"/>
          <w:szCs w:val="24"/>
          <w:lang w:val="en-US"/>
        </w:rPr>
        <w:t>sementara nila</w:t>
      </w:r>
      <w:r w:rsidR="00BC3269">
        <w:rPr>
          <w:rFonts w:ascii="Times New Roman" w:hAnsi="Times New Roman" w:cs="Times New Roman"/>
          <w:sz w:val="24"/>
          <w:szCs w:val="24"/>
          <w:lang w:val="en-US"/>
        </w:rPr>
        <w:t>i signifikansi sebesar 0,000 &lt; 0,0</w:t>
      </w:r>
      <w:r w:rsidR="00FF3BEB">
        <w:rPr>
          <w:rFonts w:ascii="Times New Roman" w:hAnsi="Times New Roman" w:cs="Times New Roman"/>
          <w:sz w:val="24"/>
          <w:szCs w:val="24"/>
          <w:lang w:val="en-US"/>
        </w:rPr>
        <w:t>5,maka</w:t>
      </w:r>
      <w:r w:rsidR="00331F6C">
        <w:rPr>
          <w:rFonts w:ascii="Times New Roman" w:hAnsi="Times New Roman" w:cs="Times New Roman"/>
          <w:sz w:val="24"/>
          <w:szCs w:val="24"/>
          <w:lang w:val="en-US"/>
        </w:rPr>
        <w:t xml:space="preserve"> hipotesis </w:t>
      </w:r>
      <w:r w:rsidR="00FF3BEB">
        <w:rPr>
          <w:rFonts w:ascii="Times New Roman" w:hAnsi="Times New Roman" w:cs="Times New Roman"/>
          <w:sz w:val="24"/>
          <w:szCs w:val="24"/>
          <w:lang w:val="en-US"/>
        </w:rPr>
        <w:t xml:space="preserve">diterima. Jadi, dapat disimpulkan </w:t>
      </w:r>
      <w:r w:rsidR="00331F6C">
        <w:rPr>
          <w:rFonts w:ascii="Times New Roman" w:hAnsi="Times New Roman" w:cs="Times New Roman"/>
          <w:sz w:val="24"/>
          <w:szCs w:val="24"/>
          <w:lang w:val="en-US"/>
        </w:rPr>
        <w:t xml:space="preserve">bahwa </w:t>
      </w:r>
      <w:r w:rsidR="00331F6C" w:rsidRPr="00331F6C">
        <w:rPr>
          <w:rFonts w:ascii="Times New Roman" w:hAnsi="Times New Roman" w:cs="Times New Roman"/>
          <w:i/>
          <w:sz w:val="24"/>
          <w:szCs w:val="24"/>
          <w:lang w:val="en-US"/>
        </w:rPr>
        <w:t>debt covenant</w:t>
      </w:r>
      <w:r w:rsidR="00331F6C">
        <w:rPr>
          <w:rFonts w:ascii="Times New Roman" w:hAnsi="Times New Roman" w:cs="Times New Roman"/>
          <w:sz w:val="24"/>
          <w:szCs w:val="24"/>
          <w:lang w:val="en-US"/>
        </w:rPr>
        <w:t xml:space="preserve"> berpengaruh</w:t>
      </w:r>
      <w:r w:rsidR="00034F5A">
        <w:rPr>
          <w:rFonts w:ascii="Times New Roman" w:hAnsi="Times New Roman" w:cs="Times New Roman"/>
          <w:sz w:val="24"/>
          <w:szCs w:val="24"/>
          <w:lang w:val="en-US"/>
        </w:rPr>
        <w:t xml:space="preserve"> negatif</w:t>
      </w:r>
      <w:r w:rsidR="00331F6C">
        <w:rPr>
          <w:rFonts w:ascii="Times New Roman" w:hAnsi="Times New Roman" w:cs="Times New Roman"/>
          <w:sz w:val="24"/>
          <w:szCs w:val="24"/>
          <w:lang w:val="en-US"/>
        </w:rPr>
        <w:t xml:space="preserve"> terhadap konservatisme akuntansi.</w:t>
      </w:r>
    </w:p>
    <w:p w:rsidR="001A70C4" w:rsidRPr="00331F6C" w:rsidRDefault="004A4A97" w:rsidP="00331F6C">
      <w:pPr>
        <w:pStyle w:val="ListParagraph"/>
        <w:numPr>
          <w:ilvl w:val="0"/>
          <w:numId w:val="55"/>
        </w:numPr>
        <w:spacing w:line="480" w:lineRule="auto"/>
        <w:ind w:left="1701" w:hanging="425"/>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P</w:t>
      </w:r>
      <w:r w:rsidR="001A70C4" w:rsidRPr="001A70C4">
        <w:rPr>
          <w:rFonts w:ascii="Times New Roman" w:hAnsi="Times New Roman" w:cs="Times New Roman"/>
          <w:i/>
          <w:sz w:val="24"/>
          <w:szCs w:val="24"/>
          <w:lang w:val="en-US"/>
        </w:rPr>
        <w:t>olitical cost</w:t>
      </w:r>
      <w:r w:rsidR="00331F6C">
        <w:rPr>
          <w:rFonts w:ascii="Times New Roman" w:hAnsi="Times New Roman" w:cs="Times New Roman"/>
          <w:sz w:val="24"/>
          <w:szCs w:val="24"/>
          <w:lang w:val="en-US"/>
        </w:rPr>
        <w:t xml:space="preserve"> menghasilkan nilai t</w:t>
      </w:r>
      <w:r w:rsidR="00331F6C" w:rsidRPr="00331F6C">
        <w:rPr>
          <w:rFonts w:ascii="Times New Roman" w:hAnsi="Times New Roman" w:cs="Times New Roman"/>
          <w:sz w:val="24"/>
          <w:szCs w:val="24"/>
          <w:vertAlign w:val="subscript"/>
          <w:lang w:val="en-US"/>
        </w:rPr>
        <w:t>hitung</w:t>
      </w:r>
      <w:r w:rsidR="00133BB7">
        <w:rPr>
          <w:rFonts w:ascii="Times New Roman" w:hAnsi="Times New Roman" w:cs="Times New Roman"/>
          <w:sz w:val="24"/>
          <w:szCs w:val="24"/>
          <w:vertAlign w:val="subscript"/>
          <w:lang w:val="en-US"/>
        </w:rPr>
        <w:t xml:space="preserve"> </w:t>
      </w:r>
      <w:r w:rsidR="00BC3269">
        <w:rPr>
          <w:rFonts w:ascii="Times New Roman" w:hAnsi="Times New Roman" w:cs="Times New Roman"/>
          <w:sz w:val="24"/>
          <w:szCs w:val="24"/>
          <w:lang w:val="en-US"/>
        </w:rPr>
        <w:t>-6,657</w:t>
      </w:r>
      <w:r w:rsidR="009D2CA9">
        <w:rPr>
          <w:rFonts w:ascii="Times New Roman" w:hAnsi="Times New Roman" w:cs="Times New Roman"/>
          <w:sz w:val="24"/>
          <w:szCs w:val="24"/>
          <w:lang w:val="en-US"/>
        </w:rPr>
        <w:t xml:space="preserve"> </w:t>
      </w:r>
      <w:r w:rsidR="00331F6C">
        <w:rPr>
          <w:rFonts w:ascii="Times New Roman" w:hAnsi="Times New Roman" w:cs="Times New Roman"/>
          <w:sz w:val="24"/>
          <w:szCs w:val="24"/>
          <w:lang w:val="en-US"/>
        </w:rPr>
        <w:t>&gt; t</w:t>
      </w:r>
      <w:r w:rsidR="00331F6C" w:rsidRPr="00331F6C">
        <w:rPr>
          <w:rFonts w:ascii="Times New Roman" w:hAnsi="Times New Roman" w:cs="Times New Roman"/>
          <w:sz w:val="24"/>
          <w:szCs w:val="24"/>
          <w:vertAlign w:val="subscript"/>
          <w:lang w:val="en-US"/>
        </w:rPr>
        <w:t>tabel</w:t>
      </w:r>
      <w:r w:rsidR="00020C0C">
        <w:rPr>
          <w:rFonts w:ascii="Times New Roman" w:hAnsi="Times New Roman" w:cs="Times New Roman"/>
          <w:sz w:val="24"/>
          <w:szCs w:val="24"/>
          <w:lang w:val="en-US"/>
        </w:rPr>
        <w:t xml:space="preserve">1,977 </w:t>
      </w:r>
      <w:r w:rsidR="00331F6C">
        <w:rPr>
          <w:rFonts w:ascii="Times New Roman" w:hAnsi="Times New Roman" w:cs="Times New Roman"/>
          <w:sz w:val="24"/>
          <w:szCs w:val="24"/>
          <w:lang w:val="en-US"/>
        </w:rPr>
        <w:t xml:space="preserve">sementara nilai signifikansi sebesar </w:t>
      </w:r>
      <w:r w:rsidR="00BC3269">
        <w:rPr>
          <w:rFonts w:ascii="Times New Roman" w:hAnsi="Times New Roman" w:cs="Times New Roman"/>
          <w:sz w:val="24"/>
          <w:szCs w:val="24"/>
          <w:lang w:val="en-US"/>
        </w:rPr>
        <w:t>0,000 &lt;</w:t>
      </w:r>
      <w:r w:rsidR="00331F6C">
        <w:rPr>
          <w:rFonts w:ascii="Times New Roman" w:hAnsi="Times New Roman" w:cs="Times New Roman"/>
          <w:sz w:val="24"/>
          <w:szCs w:val="24"/>
          <w:lang w:val="en-US"/>
        </w:rPr>
        <w:t xml:space="preserve"> 0</w:t>
      </w:r>
      <w:r w:rsidR="00BC3269">
        <w:rPr>
          <w:rFonts w:ascii="Times New Roman" w:hAnsi="Times New Roman" w:cs="Times New Roman"/>
          <w:sz w:val="24"/>
          <w:szCs w:val="24"/>
          <w:lang w:val="en-US"/>
        </w:rPr>
        <w:t>,0</w:t>
      </w:r>
      <w:r w:rsidR="00FF3BEB">
        <w:rPr>
          <w:rFonts w:ascii="Times New Roman" w:hAnsi="Times New Roman" w:cs="Times New Roman"/>
          <w:sz w:val="24"/>
          <w:szCs w:val="24"/>
          <w:lang w:val="en-US"/>
        </w:rPr>
        <w:t>5</w:t>
      </w:r>
      <w:r w:rsidR="001877BE">
        <w:rPr>
          <w:rFonts w:ascii="Times New Roman" w:hAnsi="Times New Roman" w:cs="Times New Roman"/>
          <w:sz w:val="24"/>
          <w:szCs w:val="24"/>
          <w:lang w:val="en-US"/>
        </w:rPr>
        <w:t>, maka</w:t>
      </w:r>
      <w:r w:rsidR="00B95D32">
        <w:rPr>
          <w:rFonts w:ascii="Times New Roman" w:hAnsi="Times New Roman" w:cs="Times New Roman"/>
          <w:sz w:val="24"/>
          <w:szCs w:val="24"/>
          <w:lang w:val="en-US"/>
        </w:rPr>
        <w:t xml:space="preserve"> hipotesis </w:t>
      </w:r>
      <w:r w:rsidR="00040963">
        <w:rPr>
          <w:rFonts w:ascii="Times New Roman" w:hAnsi="Times New Roman" w:cs="Times New Roman"/>
          <w:sz w:val="24"/>
          <w:szCs w:val="24"/>
          <w:lang w:val="en-US"/>
        </w:rPr>
        <w:t>ditolak</w:t>
      </w:r>
      <w:r w:rsidR="001877BE">
        <w:rPr>
          <w:rFonts w:ascii="Times New Roman" w:hAnsi="Times New Roman" w:cs="Times New Roman"/>
          <w:sz w:val="24"/>
          <w:szCs w:val="24"/>
          <w:lang w:val="en-US"/>
        </w:rPr>
        <w:t xml:space="preserve">. Jadi, dapat disimpulkan </w:t>
      </w:r>
      <w:r w:rsidR="00331F6C">
        <w:rPr>
          <w:rFonts w:ascii="Times New Roman" w:hAnsi="Times New Roman" w:cs="Times New Roman"/>
          <w:sz w:val="24"/>
          <w:szCs w:val="24"/>
          <w:lang w:val="en-US"/>
        </w:rPr>
        <w:t xml:space="preserve">bahwa </w:t>
      </w:r>
      <w:r w:rsidR="001877BE">
        <w:rPr>
          <w:rFonts w:ascii="Times New Roman" w:hAnsi="Times New Roman" w:cs="Times New Roman"/>
          <w:i/>
          <w:sz w:val="24"/>
          <w:szCs w:val="24"/>
          <w:lang w:val="en-US"/>
        </w:rPr>
        <w:t>political cost</w:t>
      </w:r>
      <w:r w:rsidR="00331F6C">
        <w:rPr>
          <w:rFonts w:ascii="Times New Roman" w:hAnsi="Times New Roman" w:cs="Times New Roman"/>
          <w:sz w:val="24"/>
          <w:szCs w:val="24"/>
          <w:lang w:val="en-US"/>
        </w:rPr>
        <w:t xml:space="preserve"> berpengaruh </w:t>
      </w:r>
      <w:r w:rsidR="00034F5A">
        <w:rPr>
          <w:rFonts w:ascii="Times New Roman" w:hAnsi="Times New Roman" w:cs="Times New Roman"/>
          <w:sz w:val="24"/>
          <w:szCs w:val="24"/>
          <w:lang w:val="en-US"/>
        </w:rPr>
        <w:t xml:space="preserve">negatif </w:t>
      </w:r>
      <w:r w:rsidR="00331F6C">
        <w:rPr>
          <w:rFonts w:ascii="Times New Roman" w:hAnsi="Times New Roman" w:cs="Times New Roman"/>
          <w:sz w:val="24"/>
          <w:szCs w:val="24"/>
          <w:lang w:val="en-US"/>
        </w:rPr>
        <w:t>terhadap konservatisme akuntansi.</w:t>
      </w:r>
    </w:p>
    <w:p w:rsidR="001A70C4" w:rsidRPr="00331F6C" w:rsidRDefault="00331F6C" w:rsidP="00331F6C">
      <w:pPr>
        <w:pStyle w:val="ListParagraph"/>
        <w:numPr>
          <w:ilvl w:val="0"/>
          <w:numId w:val="55"/>
        </w:numPr>
        <w:spacing w:line="480" w:lineRule="auto"/>
        <w:ind w:left="1701" w:hanging="425"/>
        <w:jc w:val="both"/>
        <w:rPr>
          <w:rFonts w:ascii="Times New Roman" w:hAnsi="Times New Roman" w:cs="Times New Roman"/>
          <w:sz w:val="24"/>
          <w:szCs w:val="24"/>
          <w:lang w:val="en-US"/>
        </w:rPr>
      </w:pPr>
      <w:r>
        <w:rPr>
          <w:rFonts w:ascii="Times New Roman" w:hAnsi="Times New Roman" w:cs="Times New Roman"/>
          <w:i/>
          <w:sz w:val="24"/>
          <w:szCs w:val="24"/>
          <w:lang w:val="en-US"/>
        </w:rPr>
        <w:t>F</w:t>
      </w:r>
      <w:r w:rsidR="001A70C4" w:rsidRPr="001A70C4">
        <w:rPr>
          <w:rFonts w:ascii="Times New Roman" w:hAnsi="Times New Roman" w:cs="Times New Roman"/>
          <w:i/>
          <w:sz w:val="24"/>
          <w:szCs w:val="24"/>
          <w:lang w:val="en-US"/>
        </w:rPr>
        <w:t>inancial distress</w:t>
      </w:r>
      <w:r>
        <w:rPr>
          <w:rFonts w:ascii="Times New Roman" w:hAnsi="Times New Roman" w:cs="Times New Roman"/>
          <w:sz w:val="24"/>
          <w:szCs w:val="24"/>
          <w:lang w:val="en-US"/>
        </w:rPr>
        <w:t xml:space="preserve"> menghasilkan nilai t</w:t>
      </w:r>
      <w:r w:rsidRPr="00331F6C">
        <w:rPr>
          <w:rFonts w:ascii="Times New Roman" w:hAnsi="Times New Roman" w:cs="Times New Roman"/>
          <w:sz w:val="24"/>
          <w:szCs w:val="24"/>
          <w:vertAlign w:val="subscript"/>
          <w:lang w:val="en-US"/>
        </w:rPr>
        <w:t>hitung</w:t>
      </w:r>
      <w:r w:rsidR="00133BB7">
        <w:rPr>
          <w:rFonts w:ascii="Times New Roman" w:hAnsi="Times New Roman" w:cs="Times New Roman"/>
          <w:sz w:val="24"/>
          <w:szCs w:val="24"/>
          <w:vertAlign w:val="subscript"/>
          <w:lang w:val="en-US"/>
        </w:rPr>
        <w:t xml:space="preserve"> </w:t>
      </w:r>
      <w:r w:rsidR="00BC3269">
        <w:rPr>
          <w:rFonts w:ascii="Times New Roman" w:hAnsi="Times New Roman" w:cs="Times New Roman"/>
          <w:sz w:val="24"/>
          <w:szCs w:val="24"/>
          <w:lang w:val="en-US"/>
        </w:rPr>
        <w:t xml:space="preserve">-1,209 </w:t>
      </w:r>
      <w:r w:rsidR="00034F5A">
        <w:rPr>
          <w:rFonts w:ascii="Times New Roman" w:hAnsi="Times New Roman" w:cs="Times New Roman"/>
          <w:sz w:val="24"/>
          <w:szCs w:val="24"/>
          <w:lang w:val="en-US"/>
        </w:rPr>
        <w:t>&lt;</w:t>
      </w:r>
      <w:r>
        <w:rPr>
          <w:rFonts w:ascii="Times New Roman" w:hAnsi="Times New Roman" w:cs="Times New Roman"/>
          <w:sz w:val="24"/>
          <w:szCs w:val="24"/>
          <w:lang w:val="en-US"/>
        </w:rPr>
        <w:t xml:space="preserve"> t</w:t>
      </w:r>
      <w:r w:rsidRPr="00331F6C">
        <w:rPr>
          <w:rFonts w:ascii="Times New Roman" w:hAnsi="Times New Roman" w:cs="Times New Roman"/>
          <w:sz w:val="24"/>
          <w:szCs w:val="24"/>
          <w:vertAlign w:val="subscript"/>
          <w:lang w:val="en-US"/>
        </w:rPr>
        <w:t>tabel</w:t>
      </w:r>
      <w:r w:rsidR="00020C0C">
        <w:rPr>
          <w:rFonts w:ascii="Times New Roman" w:hAnsi="Times New Roman" w:cs="Times New Roman"/>
          <w:sz w:val="24"/>
          <w:szCs w:val="24"/>
          <w:lang w:val="en-US"/>
        </w:rPr>
        <w:t>1,977</w:t>
      </w:r>
      <w:r>
        <w:rPr>
          <w:rFonts w:ascii="Times New Roman" w:hAnsi="Times New Roman" w:cs="Times New Roman"/>
          <w:sz w:val="24"/>
          <w:szCs w:val="24"/>
          <w:lang w:val="en-US"/>
        </w:rPr>
        <w:t xml:space="preserve"> sementara nilai signifikansi sebesar </w:t>
      </w:r>
      <w:r w:rsidR="00034F5A">
        <w:rPr>
          <w:rFonts w:ascii="Times New Roman" w:hAnsi="Times New Roman" w:cs="Times New Roman"/>
          <w:sz w:val="24"/>
          <w:szCs w:val="24"/>
          <w:lang w:val="en-US"/>
        </w:rPr>
        <w:t>0,229 &gt;</w:t>
      </w:r>
      <w:r>
        <w:rPr>
          <w:rFonts w:ascii="Times New Roman" w:hAnsi="Times New Roman" w:cs="Times New Roman"/>
          <w:sz w:val="24"/>
          <w:szCs w:val="24"/>
          <w:lang w:val="en-US"/>
        </w:rPr>
        <w:t xml:space="preserve"> 0</w:t>
      </w:r>
      <w:r w:rsidR="00BC3269">
        <w:rPr>
          <w:rFonts w:ascii="Times New Roman" w:hAnsi="Times New Roman" w:cs="Times New Roman"/>
          <w:sz w:val="24"/>
          <w:szCs w:val="24"/>
          <w:lang w:val="en-US"/>
        </w:rPr>
        <w:t>,0</w:t>
      </w:r>
      <w:r w:rsidR="001877BE">
        <w:rPr>
          <w:rFonts w:ascii="Times New Roman" w:hAnsi="Times New Roman" w:cs="Times New Roman"/>
          <w:sz w:val="24"/>
          <w:szCs w:val="24"/>
          <w:lang w:val="en-US"/>
        </w:rPr>
        <w:t>5, maka</w:t>
      </w:r>
      <w:r w:rsidR="00886B86">
        <w:rPr>
          <w:rFonts w:ascii="Times New Roman" w:hAnsi="Times New Roman" w:cs="Times New Roman"/>
          <w:sz w:val="24"/>
          <w:szCs w:val="24"/>
          <w:lang w:val="en-US"/>
        </w:rPr>
        <w:t xml:space="preserve"> hipotesis </w:t>
      </w:r>
      <w:r w:rsidR="00034F5A">
        <w:rPr>
          <w:rFonts w:ascii="Times New Roman" w:hAnsi="Times New Roman" w:cs="Times New Roman"/>
          <w:sz w:val="24"/>
          <w:szCs w:val="24"/>
          <w:lang w:val="en-US"/>
        </w:rPr>
        <w:t>ditolak</w:t>
      </w:r>
      <w:r w:rsidR="001877BE">
        <w:rPr>
          <w:rFonts w:ascii="Times New Roman" w:hAnsi="Times New Roman" w:cs="Times New Roman"/>
          <w:sz w:val="24"/>
          <w:szCs w:val="24"/>
          <w:lang w:val="en-US"/>
        </w:rPr>
        <w:t>. Jadi, dapat disimpulkan</w:t>
      </w:r>
      <w:r>
        <w:rPr>
          <w:rFonts w:ascii="Times New Roman" w:hAnsi="Times New Roman" w:cs="Times New Roman"/>
          <w:sz w:val="24"/>
          <w:szCs w:val="24"/>
          <w:lang w:val="en-US"/>
        </w:rPr>
        <w:t xml:space="preserve"> bahwa </w:t>
      </w:r>
      <w:r w:rsidR="00B95D32">
        <w:rPr>
          <w:rFonts w:ascii="Times New Roman" w:hAnsi="Times New Roman" w:cs="Times New Roman"/>
          <w:i/>
          <w:sz w:val="24"/>
          <w:szCs w:val="24"/>
          <w:lang w:val="en-US"/>
        </w:rPr>
        <w:t>financial distress</w:t>
      </w:r>
      <w:r w:rsidR="00133BB7">
        <w:rPr>
          <w:rFonts w:ascii="Times New Roman" w:hAnsi="Times New Roman" w:cs="Times New Roman"/>
          <w:i/>
          <w:sz w:val="24"/>
          <w:szCs w:val="24"/>
          <w:lang w:val="en-US"/>
        </w:rPr>
        <w:t xml:space="preserve"> </w:t>
      </w:r>
      <w:r w:rsidR="00034F5A">
        <w:rPr>
          <w:rFonts w:ascii="Times New Roman" w:hAnsi="Times New Roman" w:cs="Times New Roman"/>
          <w:sz w:val="24"/>
          <w:szCs w:val="24"/>
          <w:lang w:val="en-US"/>
        </w:rPr>
        <w:t xml:space="preserve">tidak </w:t>
      </w:r>
      <w:r>
        <w:rPr>
          <w:rFonts w:ascii="Times New Roman" w:hAnsi="Times New Roman" w:cs="Times New Roman"/>
          <w:sz w:val="24"/>
          <w:szCs w:val="24"/>
          <w:lang w:val="en-US"/>
        </w:rPr>
        <w:t>berpengaruh terhadap konservatisme akuntansi.</w:t>
      </w:r>
    </w:p>
    <w:p w:rsidR="002343CF" w:rsidRPr="001877BE" w:rsidRDefault="00F36F15" w:rsidP="001877BE">
      <w:pPr>
        <w:pStyle w:val="ListParagraph"/>
        <w:numPr>
          <w:ilvl w:val="0"/>
          <w:numId w:val="55"/>
        </w:numPr>
        <w:spacing w:line="480" w:lineRule="auto"/>
        <w:ind w:left="1701" w:hanging="425"/>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331F6C">
        <w:rPr>
          <w:rFonts w:ascii="Times New Roman" w:hAnsi="Times New Roman" w:cs="Times New Roman"/>
          <w:sz w:val="24"/>
          <w:szCs w:val="24"/>
          <w:lang w:val="en-US"/>
        </w:rPr>
        <w:t>isiko litigasi menghasilkan nilai t</w:t>
      </w:r>
      <w:r w:rsidR="00331F6C" w:rsidRPr="00331F6C">
        <w:rPr>
          <w:rFonts w:ascii="Times New Roman" w:hAnsi="Times New Roman" w:cs="Times New Roman"/>
          <w:sz w:val="24"/>
          <w:szCs w:val="24"/>
          <w:vertAlign w:val="subscript"/>
          <w:lang w:val="en-US"/>
        </w:rPr>
        <w:t>hitung</w:t>
      </w:r>
      <w:r w:rsidR="00133BB7">
        <w:rPr>
          <w:rFonts w:ascii="Times New Roman" w:hAnsi="Times New Roman" w:cs="Times New Roman"/>
          <w:sz w:val="24"/>
          <w:szCs w:val="24"/>
          <w:vertAlign w:val="subscript"/>
          <w:lang w:val="en-US"/>
        </w:rPr>
        <w:t xml:space="preserve"> </w:t>
      </w:r>
      <w:r w:rsidR="00034F5A">
        <w:rPr>
          <w:rFonts w:ascii="Times New Roman" w:hAnsi="Times New Roman" w:cs="Times New Roman"/>
          <w:sz w:val="24"/>
          <w:szCs w:val="24"/>
          <w:lang w:val="en-US"/>
        </w:rPr>
        <w:t>-1,030 &lt;</w:t>
      </w:r>
      <w:r w:rsidR="00331F6C">
        <w:rPr>
          <w:rFonts w:ascii="Times New Roman" w:hAnsi="Times New Roman" w:cs="Times New Roman"/>
          <w:sz w:val="24"/>
          <w:szCs w:val="24"/>
          <w:lang w:val="en-US"/>
        </w:rPr>
        <w:t xml:space="preserve"> t</w:t>
      </w:r>
      <w:r w:rsidR="00331F6C" w:rsidRPr="00331F6C">
        <w:rPr>
          <w:rFonts w:ascii="Times New Roman" w:hAnsi="Times New Roman" w:cs="Times New Roman"/>
          <w:sz w:val="24"/>
          <w:szCs w:val="24"/>
          <w:vertAlign w:val="subscript"/>
          <w:lang w:val="en-US"/>
        </w:rPr>
        <w:t>tabel</w:t>
      </w:r>
      <w:r w:rsidR="00020C0C">
        <w:rPr>
          <w:rFonts w:ascii="Times New Roman" w:hAnsi="Times New Roman" w:cs="Times New Roman"/>
          <w:sz w:val="24"/>
          <w:szCs w:val="24"/>
          <w:lang w:val="en-US"/>
        </w:rPr>
        <w:t xml:space="preserve">1,977 </w:t>
      </w:r>
      <w:r w:rsidR="00331F6C">
        <w:rPr>
          <w:rFonts w:ascii="Times New Roman" w:hAnsi="Times New Roman" w:cs="Times New Roman"/>
          <w:sz w:val="24"/>
          <w:szCs w:val="24"/>
          <w:lang w:val="en-US"/>
        </w:rPr>
        <w:t xml:space="preserve">sementara nilai signifikansi sebesar </w:t>
      </w:r>
      <w:r w:rsidR="00034F5A">
        <w:rPr>
          <w:rFonts w:ascii="Times New Roman" w:hAnsi="Times New Roman" w:cs="Times New Roman"/>
          <w:sz w:val="24"/>
          <w:szCs w:val="24"/>
          <w:lang w:val="en-US"/>
        </w:rPr>
        <w:t>0,305 &gt;</w:t>
      </w:r>
      <w:r w:rsidR="00331F6C">
        <w:rPr>
          <w:rFonts w:ascii="Times New Roman" w:hAnsi="Times New Roman" w:cs="Times New Roman"/>
          <w:sz w:val="24"/>
          <w:szCs w:val="24"/>
          <w:lang w:val="en-US"/>
        </w:rPr>
        <w:t xml:space="preserve"> 0</w:t>
      </w:r>
      <w:r w:rsidR="00BC3269">
        <w:rPr>
          <w:rFonts w:ascii="Times New Roman" w:hAnsi="Times New Roman" w:cs="Times New Roman"/>
          <w:sz w:val="24"/>
          <w:szCs w:val="24"/>
          <w:lang w:val="en-US"/>
        </w:rPr>
        <w:t>,0</w:t>
      </w:r>
      <w:r w:rsidR="001877BE">
        <w:rPr>
          <w:rFonts w:ascii="Times New Roman" w:hAnsi="Times New Roman" w:cs="Times New Roman"/>
          <w:sz w:val="24"/>
          <w:szCs w:val="24"/>
          <w:lang w:val="en-US"/>
        </w:rPr>
        <w:t>5,</w:t>
      </w:r>
      <w:r w:rsidR="00133BB7">
        <w:rPr>
          <w:rFonts w:ascii="Times New Roman" w:hAnsi="Times New Roman" w:cs="Times New Roman"/>
          <w:sz w:val="24"/>
          <w:szCs w:val="24"/>
          <w:lang w:val="en-US"/>
        </w:rPr>
        <w:t xml:space="preserve"> </w:t>
      </w:r>
      <w:r w:rsidR="00034F5A">
        <w:rPr>
          <w:rFonts w:ascii="Times New Roman" w:hAnsi="Times New Roman" w:cs="Times New Roman"/>
          <w:sz w:val="24"/>
          <w:szCs w:val="24"/>
          <w:lang w:val="en-US"/>
        </w:rPr>
        <w:t>maka hipotesis ditolak</w:t>
      </w:r>
      <w:r w:rsidR="001877BE">
        <w:rPr>
          <w:rFonts w:ascii="Times New Roman" w:hAnsi="Times New Roman" w:cs="Times New Roman"/>
          <w:sz w:val="24"/>
          <w:szCs w:val="24"/>
          <w:lang w:val="en-US"/>
        </w:rPr>
        <w:t xml:space="preserve">. Jadi, dapat disimpulkan bahwa risiko litigasi </w:t>
      </w:r>
      <w:r w:rsidR="00034F5A">
        <w:rPr>
          <w:rFonts w:ascii="Times New Roman" w:hAnsi="Times New Roman" w:cs="Times New Roman"/>
          <w:sz w:val="24"/>
          <w:szCs w:val="24"/>
          <w:lang w:val="en-US"/>
        </w:rPr>
        <w:t xml:space="preserve">tidak </w:t>
      </w:r>
      <w:r w:rsidR="001877BE">
        <w:rPr>
          <w:rFonts w:ascii="Times New Roman" w:hAnsi="Times New Roman" w:cs="Times New Roman"/>
          <w:sz w:val="24"/>
          <w:szCs w:val="24"/>
          <w:lang w:val="en-US"/>
        </w:rPr>
        <w:t>berpengaruh terhadap konservatisme akuntansi.</w:t>
      </w:r>
    </w:p>
    <w:p w:rsidR="00367D96" w:rsidRPr="00AF3457" w:rsidRDefault="00367D96" w:rsidP="00AF3457">
      <w:pPr>
        <w:pStyle w:val="ListParagraph"/>
        <w:numPr>
          <w:ilvl w:val="0"/>
          <w:numId w:val="45"/>
        </w:numPr>
        <w:spacing w:line="480" w:lineRule="auto"/>
        <w:ind w:left="1276" w:hanging="425"/>
        <w:rPr>
          <w:rFonts w:ascii="Times New Roman" w:hAnsi="Times New Roman" w:cs="Times New Roman"/>
          <w:b/>
          <w:sz w:val="24"/>
          <w:szCs w:val="24"/>
        </w:rPr>
      </w:pPr>
      <w:r>
        <w:rPr>
          <w:rFonts w:ascii="Times New Roman" w:hAnsi="Times New Roman" w:cs="Times New Roman"/>
          <w:b/>
          <w:sz w:val="24"/>
          <w:szCs w:val="24"/>
          <w:lang w:val="en-US"/>
        </w:rPr>
        <w:t>Hasil Uji Koefisien Determinasi (R</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w:t>
      </w:r>
    </w:p>
    <w:p w:rsidR="00E47027" w:rsidRDefault="006D5489" w:rsidP="00E47027">
      <w:pPr>
        <w:pStyle w:val="ListParagraph"/>
        <w:spacing w:line="480" w:lineRule="auto"/>
        <w:ind w:left="1276" w:firstLine="567"/>
        <w:jc w:val="both"/>
        <w:rPr>
          <w:rFonts w:ascii="Times New Roman" w:hAnsi="Times New Roman" w:cs="Times New Roman"/>
          <w:sz w:val="24"/>
          <w:szCs w:val="24"/>
          <w:lang w:val="en-US"/>
        </w:rPr>
      </w:pPr>
      <w:r>
        <w:rPr>
          <w:rFonts w:ascii="Times New Roman" w:hAnsi="Times New Roman" w:cs="Times New Roman"/>
          <w:sz w:val="24"/>
          <w:szCs w:val="24"/>
          <w:lang w:val="en-US"/>
        </w:rPr>
        <w:t>Uji koefisien determinasi digunakan untuk mengetahui seberapa jauh kemampuan model dalam menjelaskan variasi dari variabel dependen. Dalam hal ini nilai koefisien determina</w:t>
      </w:r>
      <w:r w:rsidR="0039177E">
        <w:rPr>
          <w:rFonts w:ascii="Times New Roman" w:hAnsi="Times New Roman" w:cs="Times New Roman"/>
          <w:sz w:val="24"/>
          <w:szCs w:val="24"/>
          <w:lang w:val="en-US"/>
        </w:rPr>
        <w:t xml:space="preserve">si yaitu antara 0 dan 1 </w:t>
      </w:r>
      <w:r w:rsidR="00045356">
        <w:rPr>
          <w:rFonts w:ascii="Times New Roman" w:hAnsi="Times New Roman" w:cs="Times New Roman"/>
          <w:sz w:val="24"/>
          <w:szCs w:val="24"/>
          <w:lang w:val="en-US"/>
        </w:rPr>
        <w:fldChar w:fldCharType="begin" w:fldLock="1"/>
      </w:r>
      <w:r w:rsidR="0039177E">
        <w:rPr>
          <w:rFonts w:ascii="Times New Roman" w:hAnsi="Times New Roman" w:cs="Times New Roman"/>
          <w:sz w:val="24"/>
          <w:szCs w:val="24"/>
          <w:lang w:val="en-US"/>
        </w:rPr>
        <w:instrText>ADDIN CSL_CITATION {"citationItems":[{"id":"ITEM-1","itemData":{"author":[{"dropping-particle":"","family":"Ghozali","given":"I.","non-dropping-particle":"","parse-names":false,"suffix":""}],"id":"ITEM-1","issued":{"date-parts":[["2018"]]},"publisher":"Badan Penerbit UNDIP","publisher-place":"Semarang","title":"Aplikasi Analisis Multivariate Dengan Program IBM SPSS","type":"book"},"uris":["http://www.mendeley.com/documents/?uuid=fda0f34c-8eae-4e7b-a5de-38329bae4fa2"]}],"mendeley":{"formattedCitation":"(Ghozali 2018)","manualFormatting":"(Ghozali, 2018:97)","plainTextFormattedCitation":"(Ghozali 2018)","previouslyFormattedCitation":"(Ghozali 2018)"},"properties":{"noteIndex":0},"schema":"https://github.com/citation-style-language/schema/raw/master/csl-citation.json"}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39177E" w:rsidRPr="0039177E">
        <w:rPr>
          <w:rFonts w:ascii="Times New Roman" w:hAnsi="Times New Roman" w:cs="Times New Roman"/>
          <w:noProof/>
          <w:sz w:val="24"/>
          <w:szCs w:val="24"/>
          <w:lang w:val="en-US"/>
        </w:rPr>
        <w:t>(Ghozali</w:t>
      </w:r>
      <w:r w:rsidR="0039177E">
        <w:rPr>
          <w:rFonts w:ascii="Times New Roman" w:hAnsi="Times New Roman" w:cs="Times New Roman"/>
          <w:noProof/>
          <w:sz w:val="24"/>
          <w:szCs w:val="24"/>
          <w:lang w:val="en-US"/>
        </w:rPr>
        <w:t>,</w:t>
      </w:r>
      <w:r w:rsidR="0039177E" w:rsidRPr="0039177E">
        <w:rPr>
          <w:rFonts w:ascii="Times New Roman" w:hAnsi="Times New Roman" w:cs="Times New Roman"/>
          <w:noProof/>
          <w:sz w:val="24"/>
          <w:szCs w:val="24"/>
          <w:lang w:val="en-US"/>
        </w:rPr>
        <w:t xml:space="preserve"> 2018</w:t>
      </w:r>
      <w:r w:rsidR="0039177E">
        <w:rPr>
          <w:rFonts w:ascii="Times New Roman" w:hAnsi="Times New Roman" w:cs="Times New Roman"/>
          <w:noProof/>
          <w:sz w:val="24"/>
          <w:szCs w:val="24"/>
          <w:lang w:val="en-US"/>
        </w:rPr>
        <w:t>:97</w:t>
      </w:r>
      <w:r w:rsidR="0039177E" w:rsidRPr="0039177E">
        <w:rPr>
          <w:rFonts w:ascii="Times New Roman" w:hAnsi="Times New Roman" w:cs="Times New Roman"/>
          <w:noProof/>
          <w:sz w:val="24"/>
          <w:szCs w:val="24"/>
          <w:lang w:val="en-US"/>
        </w:rPr>
        <w:t>)</w:t>
      </w:r>
      <w:r w:rsidR="00045356">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E47027" w:rsidRPr="00E47027" w:rsidRDefault="00E47027" w:rsidP="00E72A64">
      <w:pPr>
        <w:pStyle w:val="ListParagraph"/>
        <w:spacing w:line="240" w:lineRule="auto"/>
        <w:ind w:left="0" w:firstLine="0"/>
        <w:jc w:val="center"/>
        <w:rPr>
          <w:rFonts w:ascii="Times New Roman" w:hAnsi="Times New Roman" w:cs="Times New Roman"/>
          <w:b/>
          <w:sz w:val="24"/>
          <w:szCs w:val="24"/>
        </w:rPr>
      </w:pPr>
      <w:r w:rsidRPr="00E47027">
        <w:rPr>
          <w:rFonts w:ascii="Times New Roman" w:hAnsi="Times New Roman" w:cs="Times New Roman"/>
          <w:b/>
          <w:sz w:val="24"/>
          <w:szCs w:val="24"/>
          <w:lang w:val="en-US"/>
        </w:rPr>
        <w:t>Tabel 4.</w:t>
      </w:r>
      <w:r w:rsidR="002D3DF0">
        <w:rPr>
          <w:rFonts w:ascii="Times New Roman" w:hAnsi="Times New Roman" w:cs="Times New Roman"/>
          <w:b/>
          <w:sz w:val="24"/>
          <w:szCs w:val="24"/>
          <w:lang w:val="en-US"/>
        </w:rPr>
        <w:t>10</w:t>
      </w:r>
    </w:p>
    <w:p w:rsidR="00F24928" w:rsidRDefault="00E47027" w:rsidP="00F24928">
      <w:pPr>
        <w:pStyle w:val="ListParagraph"/>
        <w:spacing w:line="240" w:lineRule="auto"/>
        <w:ind w:left="0" w:firstLine="0"/>
        <w:jc w:val="center"/>
        <w:rPr>
          <w:rFonts w:ascii="Times New Roman" w:hAnsi="Times New Roman" w:cs="Times New Roman"/>
          <w:b/>
          <w:sz w:val="24"/>
          <w:szCs w:val="24"/>
          <w:lang w:val="en-US"/>
        </w:rPr>
      </w:pPr>
      <w:r w:rsidRPr="00E47027">
        <w:rPr>
          <w:rFonts w:ascii="Times New Roman" w:hAnsi="Times New Roman" w:cs="Times New Roman"/>
          <w:b/>
          <w:sz w:val="24"/>
          <w:szCs w:val="24"/>
          <w:lang w:val="en-US"/>
        </w:rPr>
        <w:t>Hasil Uji Koefisien Determinasi</w:t>
      </w:r>
    </w:p>
    <w:tbl>
      <w:tblPr>
        <w:tblW w:w="734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218"/>
        <w:gridCol w:w="988"/>
        <w:gridCol w:w="1129"/>
        <w:gridCol w:w="1412"/>
        <w:gridCol w:w="1553"/>
        <w:gridCol w:w="572"/>
        <w:gridCol w:w="839"/>
      </w:tblGrid>
      <w:tr w:rsidR="009022D0" w:rsidRPr="0021793A" w:rsidTr="009022D0">
        <w:trPr>
          <w:gridBefore w:val="1"/>
          <w:gridAfter w:val="1"/>
          <w:wBefore w:w="630" w:type="dxa"/>
          <w:wAfter w:w="839" w:type="dxa"/>
          <w:cantSplit/>
        </w:trPr>
        <w:tc>
          <w:tcPr>
            <w:tcW w:w="5872" w:type="dxa"/>
            <w:gridSpan w:val="6"/>
            <w:tcBorders>
              <w:top w:val="nil"/>
              <w:left w:val="nil"/>
              <w:bottom w:val="nil"/>
              <w:right w:val="nil"/>
            </w:tcBorders>
            <w:shd w:val="clear" w:color="auto" w:fill="FFFFFF"/>
            <w:vAlign w:val="center"/>
          </w:tcPr>
          <w:p w:rsidR="009022D0" w:rsidRPr="0021793A" w:rsidRDefault="009022D0" w:rsidP="009022D0">
            <w:pPr>
              <w:autoSpaceDE w:val="0"/>
              <w:autoSpaceDN w:val="0"/>
              <w:adjustRightInd w:val="0"/>
              <w:spacing w:after="0" w:line="320" w:lineRule="atLeast"/>
              <w:ind w:left="60" w:right="60" w:firstLine="0"/>
              <w:jc w:val="center"/>
              <w:rPr>
                <w:rFonts w:ascii="Arial" w:hAnsi="Arial" w:cs="Arial"/>
                <w:b/>
                <w:bCs/>
                <w:color w:val="000000"/>
                <w:sz w:val="18"/>
                <w:szCs w:val="18"/>
              </w:rPr>
            </w:pPr>
            <w:r w:rsidRPr="0021793A">
              <w:rPr>
                <w:rFonts w:ascii="Arial" w:hAnsi="Arial" w:cs="Arial"/>
                <w:b/>
                <w:bCs/>
                <w:color w:val="000000"/>
                <w:sz w:val="18"/>
                <w:szCs w:val="18"/>
              </w:rPr>
              <w:t>Model Summary</w:t>
            </w:r>
            <w:r w:rsidRPr="005375BD">
              <w:rPr>
                <w:rFonts w:ascii="Arial" w:hAnsi="Arial" w:cs="Arial"/>
                <w:b/>
                <w:bCs/>
                <w:color w:val="000000"/>
                <w:sz w:val="18"/>
                <w:szCs w:val="18"/>
                <w:vertAlign w:val="superscript"/>
              </w:rPr>
              <w:t>b</w:t>
            </w:r>
          </w:p>
        </w:tc>
      </w:tr>
      <w:tr w:rsidR="009022D0" w:rsidRPr="0021793A" w:rsidTr="00003EEC">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cantSplit/>
          <w:trHeight w:val="630"/>
        </w:trPr>
        <w:tc>
          <w:tcPr>
            <w:tcW w:w="848" w:type="dxa"/>
            <w:gridSpan w:val="2"/>
            <w:tcBorders>
              <w:top w:val="single" w:sz="12" w:space="0" w:color="auto"/>
              <w:left w:val="single" w:sz="12" w:space="0" w:color="auto"/>
              <w:bottom w:val="single" w:sz="12" w:space="0" w:color="auto"/>
              <w:right w:val="single" w:sz="12" w:space="0" w:color="auto"/>
            </w:tcBorders>
            <w:shd w:val="clear" w:color="auto" w:fill="FFFFFF"/>
            <w:vAlign w:val="bottom"/>
          </w:tcPr>
          <w:p w:rsidR="009022D0" w:rsidRPr="0021793A" w:rsidRDefault="009022D0" w:rsidP="009022D0">
            <w:pPr>
              <w:autoSpaceDE w:val="0"/>
              <w:autoSpaceDN w:val="0"/>
              <w:adjustRightInd w:val="0"/>
              <w:spacing w:after="0" w:line="320" w:lineRule="atLeast"/>
              <w:ind w:left="60" w:right="60" w:firstLine="0"/>
              <w:rPr>
                <w:rFonts w:ascii="Arial" w:hAnsi="Arial" w:cs="Arial"/>
                <w:sz w:val="18"/>
                <w:szCs w:val="18"/>
              </w:rPr>
            </w:pPr>
            <w:r w:rsidRPr="0021793A">
              <w:rPr>
                <w:rFonts w:ascii="Arial" w:hAnsi="Arial" w:cs="Arial"/>
                <w:sz w:val="18"/>
                <w:szCs w:val="18"/>
              </w:rPr>
              <w:t>Model</w:t>
            </w:r>
          </w:p>
        </w:tc>
        <w:tc>
          <w:tcPr>
            <w:tcW w:w="988" w:type="dxa"/>
            <w:tcBorders>
              <w:top w:val="single" w:sz="12" w:space="0" w:color="auto"/>
              <w:left w:val="single" w:sz="12" w:space="0" w:color="auto"/>
              <w:bottom w:val="single" w:sz="12" w:space="0" w:color="auto"/>
              <w:right w:val="single" w:sz="4" w:space="0" w:color="auto"/>
            </w:tcBorders>
            <w:shd w:val="clear" w:color="auto" w:fill="FFFFFF"/>
            <w:vAlign w:val="bottom"/>
          </w:tcPr>
          <w:p w:rsidR="009022D0" w:rsidRPr="0021793A" w:rsidRDefault="009022D0" w:rsidP="009022D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R</w:t>
            </w:r>
          </w:p>
        </w:tc>
        <w:tc>
          <w:tcPr>
            <w:tcW w:w="1129" w:type="dxa"/>
            <w:tcBorders>
              <w:top w:val="single" w:sz="12" w:space="0" w:color="auto"/>
              <w:left w:val="single" w:sz="4" w:space="0" w:color="auto"/>
              <w:bottom w:val="single" w:sz="12" w:space="0" w:color="auto"/>
              <w:right w:val="single" w:sz="4" w:space="0" w:color="auto"/>
            </w:tcBorders>
            <w:shd w:val="clear" w:color="auto" w:fill="FFFFFF"/>
            <w:vAlign w:val="bottom"/>
          </w:tcPr>
          <w:p w:rsidR="009022D0" w:rsidRPr="0021793A" w:rsidRDefault="009022D0" w:rsidP="009022D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R Square</w:t>
            </w:r>
          </w:p>
        </w:tc>
        <w:tc>
          <w:tcPr>
            <w:tcW w:w="1412" w:type="dxa"/>
            <w:tcBorders>
              <w:top w:val="single" w:sz="12" w:space="0" w:color="auto"/>
              <w:left w:val="single" w:sz="4" w:space="0" w:color="auto"/>
              <w:bottom w:val="single" w:sz="12" w:space="0" w:color="auto"/>
              <w:right w:val="single" w:sz="4" w:space="0" w:color="auto"/>
            </w:tcBorders>
            <w:shd w:val="clear" w:color="auto" w:fill="FFFFFF"/>
            <w:vAlign w:val="bottom"/>
          </w:tcPr>
          <w:p w:rsidR="009022D0" w:rsidRPr="0021793A" w:rsidRDefault="009022D0" w:rsidP="009022D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Adjusted R Square</w:t>
            </w:r>
          </w:p>
        </w:tc>
        <w:tc>
          <w:tcPr>
            <w:tcW w:w="1553" w:type="dxa"/>
            <w:tcBorders>
              <w:top w:val="single" w:sz="12" w:space="0" w:color="auto"/>
              <w:left w:val="single" w:sz="4" w:space="0" w:color="auto"/>
              <w:bottom w:val="single" w:sz="12" w:space="0" w:color="auto"/>
              <w:right w:val="single" w:sz="4" w:space="0" w:color="auto"/>
            </w:tcBorders>
            <w:shd w:val="clear" w:color="auto" w:fill="FFFFFF"/>
            <w:vAlign w:val="bottom"/>
          </w:tcPr>
          <w:p w:rsidR="009022D0" w:rsidRPr="0021793A" w:rsidRDefault="009022D0" w:rsidP="009022D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Std. Error of the Estimate</w:t>
            </w:r>
          </w:p>
        </w:tc>
        <w:tc>
          <w:tcPr>
            <w:tcW w:w="1411" w:type="dxa"/>
            <w:gridSpan w:val="2"/>
            <w:tcBorders>
              <w:top w:val="single" w:sz="12" w:space="0" w:color="auto"/>
              <w:left w:val="single" w:sz="4" w:space="0" w:color="auto"/>
              <w:bottom w:val="single" w:sz="12" w:space="0" w:color="auto"/>
              <w:right w:val="single" w:sz="12" w:space="0" w:color="auto"/>
            </w:tcBorders>
            <w:shd w:val="clear" w:color="auto" w:fill="FFFFFF"/>
            <w:vAlign w:val="bottom"/>
          </w:tcPr>
          <w:p w:rsidR="009022D0" w:rsidRPr="0021793A" w:rsidRDefault="009022D0" w:rsidP="009022D0">
            <w:pPr>
              <w:autoSpaceDE w:val="0"/>
              <w:autoSpaceDN w:val="0"/>
              <w:adjustRightInd w:val="0"/>
              <w:spacing w:after="0" w:line="320" w:lineRule="atLeast"/>
              <w:ind w:left="60" w:right="60" w:firstLine="0"/>
              <w:jc w:val="center"/>
              <w:rPr>
                <w:rFonts w:ascii="Arial" w:hAnsi="Arial" w:cs="Arial"/>
                <w:sz w:val="18"/>
                <w:szCs w:val="18"/>
              </w:rPr>
            </w:pPr>
            <w:r w:rsidRPr="0021793A">
              <w:rPr>
                <w:rFonts w:ascii="Arial" w:hAnsi="Arial" w:cs="Arial"/>
                <w:sz w:val="18"/>
                <w:szCs w:val="18"/>
              </w:rPr>
              <w:t>Durbin-Watson</w:t>
            </w:r>
          </w:p>
        </w:tc>
      </w:tr>
      <w:tr w:rsidR="009022D0" w:rsidRPr="0021793A" w:rsidTr="00003EEC">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cantSplit/>
          <w:trHeight w:val="308"/>
        </w:trPr>
        <w:tc>
          <w:tcPr>
            <w:tcW w:w="848" w:type="dxa"/>
            <w:gridSpan w:val="2"/>
            <w:tcBorders>
              <w:top w:val="single" w:sz="12" w:space="0" w:color="auto"/>
              <w:left w:val="single" w:sz="12" w:space="0" w:color="auto"/>
              <w:bottom w:val="single" w:sz="12" w:space="0" w:color="auto"/>
              <w:right w:val="single" w:sz="12" w:space="0" w:color="auto"/>
            </w:tcBorders>
            <w:shd w:val="clear" w:color="auto" w:fill="E0E0E0"/>
          </w:tcPr>
          <w:p w:rsidR="009022D0" w:rsidRPr="0021793A" w:rsidRDefault="009022D0" w:rsidP="009022D0">
            <w:pPr>
              <w:autoSpaceDE w:val="0"/>
              <w:autoSpaceDN w:val="0"/>
              <w:adjustRightInd w:val="0"/>
              <w:spacing w:after="0" w:line="320" w:lineRule="atLeast"/>
              <w:ind w:left="60" w:right="60" w:firstLine="0"/>
              <w:rPr>
                <w:rFonts w:ascii="Arial" w:hAnsi="Arial" w:cs="Arial"/>
                <w:sz w:val="18"/>
                <w:szCs w:val="18"/>
              </w:rPr>
            </w:pPr>
            <w:r w:rsidRPr="0021793A">
              <w:rPr>
                <w:rFonts w:ascii="Arial" w:hAnsi="Arial" w:cs="Arial"/>
                <w:sz w:val="18"/>
                <w:szCs w:val="18"/>
              </w:rPr>
              <w:t>1</w:t>
            </w:r>
          </w:p>
        </w:tc>
        <w:tc>
          <w:tcPr>
            <w:tcW w:w="988" w:type="dxa"/>
            <w:tcBorders>
              <w:top w:val="single" w:sz="12" w:space="0" w:color="auto"/>
              <w:left w:val="single" w:sz="12" w:space="0" w:color="auto"/>
              <w:bottom w:val="single" w:sz="12" w:space="0" w:color="auto"/>
              <w:right w:val="single" w:sz="4" w:space="0" w:color="auto"/>
            </w:tcBorders>
            <w:shd w:val="clear" w:color="auto" w:fill="FFFFFF"/>
          </w:tcPr>
          <w:p w:rsidR="009022D0" w:rsidRPr="0021793A" w:rsidRDefault="001E4DA3" w:rsidP="009022D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w:t>
            </w:r>
            <w:r w:rsidR="009022D0" w:rsidRPr="0021793A">
              <w:rPr>
                <w:rFonts w:ascii="Arial" w:hAnsi="Arial" w:cs="Arial"/>
                <w:sz w:val="18"/>
                <w:szCs w:val="18"/>
              </w:rPr>
              <w:t>709</w:t>
            </w:r>
            <w:r w:rsidR="009022D0" w:rsidRPr="0021793A">
              <w:rPr>
                <w:rFonts w:ascii="Arial" w:hAnsi="Arial" w:cs="Arial"/>
                <w:sz w:val="18"/>
                <w:szCs w:val="18"/>
                <w:vertAlign w:val="superscript"/>
              </w:rPr>
              <w:t>a</w:t>
            </w:r>
          </w:p>
        </w:tc>
        <w:tc>
          <w:tcPr>
            <w:tcW w:w="1129" w:type="dxa"/>
            <w:tcBorders>
              <w:top w:val="single" w:sz="12" w:space="0" w:color="auto"/>
              <w:left w:val="single" w:sz="4" w:space="0" w:color="auto"/>
              <w:bottom w:val="single" w:sz="12" w:space="0" w:color="auto"/>
              <w:right w:val="single" w:sz="4" w:space="0" w:color="auto"/>
            </w:tcBorders>
            <w:shd w:val="clear" w:color="auto" w:fill="FFFFFF"/>
          </w:tcPr>
          <w:p w:rsidR="009022D0" w:rsidRPr="0021793A" w:rsidRDefault="001E4DA3" w:rsidP="009022D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w:t>
            </w:r>
            <w:r w:rsidR="009022D0" w:rsidRPr="0021793A">
              <w:rPr>
                <w:rFonts w:ascii="Arial" w:hAnsi="Arial" w:cs="Arial"/>
                <w:sz w:val="18"/>
                <w:szCs w:val="18"/>
              </w:rPr>
              <w:t>603</w:t>
            </w:r>
          </w:p>
        </w:tc>
        <w:tc>
          <w:tcPr>
            <w:tcW w:w="1412" w:type="dxa"/>
            <w:tcBorders>
              <w:top w:val="single" w:sz="12" w:space="0" w:color="auto"/>
              <w:left w:val="single" w:sz="4" w:space="0" w:color="auto"/>
              <w:bottom w:val="single" w:sz="12" w:space="0" w:color="auto"/>
              <w:right w:val="single" w:sz="4" w:space="0" w:color="auto"/>
            </w:tcBorders>
            <w:shd w:val="clear" w:color="auto" w:fill="FFFFFF"/>
          </w:tcPr>
          <w:p w:rsidR="009022D0" w:rsidRPr="0021793A" w:rsidRDefault="001E4DA3" w:rsidP="009022D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w:t>
            </w:r>
            <w:r w:rsidR="009022D0" w:rsidRPr="0021793A">
              <w:rPr>
                <w:rFonts w:ascii="Arial" w:hAnsi="Arial" w:cs="Arial"/>
                <w:sz w:val="18"/>
                <w:szCs w:val="18"/>
              </w:rPr>
              <w:t>729</w:t>
            </w:r>
          </w:p>
        </w:tc>
        <w:tc>
          <w:tcPr>
            <w:tcW w:w="1553" w:type="dxa"/>
            <w:tcBorders>
              <w:top w:val="single" w:sz="12" w:space="0" w:color="auto"/>
              <w:left w:val="single" w:sz="4" w:space="0" w:color="auto"/>
              <w:bottom w:val="single" w:sz="12" w:space="0" w:color="auto"/>
              <w:right w:val="single" w:sz="4" w:space="0" w:color="auto"/>
            </w:tcBorders>
            <w:shd w:val="clear" w:color="auto" w:fill="FFFFFF"/>
          </w:tcPr>
          <w:p w:rsidR="009022D0" w:rsidRPr="0021793A" w:rsidRDefault="001E4DA3" w:rsidP="009022D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w:t>
            </w:r>
            <w:r w:rsidR="009022D0" w:rsidRPr="0021793A">
              <w:rPr>
                <w:rFonts w:ascii="Arial" w:hAnsi="Arial" w:cs="Arial"/>
                <w:sz w:val="18"/>
                <w:szCs w:val="18"/>
              </w:rPr>
              <w:t>01859</w:t>
            </w:r>
          </w:p>
        </w:tc>
        <w:tc>
          <w:tcPr>
            <w:tcW w:w="1411" w:type="dxa"/>
            <w:gridSpan w:val="2"/>
            <w:tcBorders>
              <w:top w:val="single" w:sz="12" w:space="0" w:color="auto"/>
              <w:left w:val="single" w:sz="4" w:space="0" w:color="auto"/>
              <w:bottom w:val="single" w:sz="12" w:space="0" w:color="auto"/>
              <w:right w:val="single" w:sz="12" w:space="0" w:color="auto"/>
            </w:tcBorders>
            <w:shd w:val="clear" w:color="auto" w:fill="FFFFFF"/>
          </w:tcPr>
          <w:p w:rsidR="009022D0" w:rsidRPr="0021793A" w:rsidRDefault="001E4DA3" w:rsidP="009022D0">
            <w:pPr>
              <w:autoSpaceDE w:val="0"/>
              <w:autoSpaceDN w:val="0"/>
              <w:adjustRightInd w:val="0"/>
              <w:spacing w:after="0" w:line="320" w:lineRule="atLeast"/>
              <w:ind w:left="60" w:right="60" w:firstLine="0"/>
              <w:jc w:val="right"/>
              <w:rPr>
                <w:rFonts w:ascii="Arial" w:hAnsi="Arial" w:cs="Arial"/>
                <w:sz w:val="18"/>
                <w:szCs w:val="18"/>
              </w:rPr>
            </w:pPr>
            <w:r>
              <w:rPr>
                <w:rFonts w:ascii="Arial" w:hAnsi="Arial" w:cs="Arial"/>
                <w:sz w:val="18"/>
                <w:szCs w:val="18"/>
              </w:rPr>
              <w:t>2,</w:t>
            </w:r>
            <w:r w:rsidR="009022D0" w:rsidRPr="0021793A">
              <w:rPr>
                <w:rFonts w:ascii="Arial" w:hAnsi="Arial" w:cs="Arial"/>
                <w:sz w:val="18"/>
                <w:szCs w:val="18"/>
              </w:rPr>
              <w:t>107</w:t>
            </w:r>
          </w:p>
        </w:tc>
      </w:tr>
    </w:tbl>
    <w:p w:rsidR="00E47027" w:rsidRDefault="00133BB7" w:rsidP="00133BB7">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4928">
        <w:rPr>
          <w:rFonts w:ascii="Times New Roman" w:hAnsi="Times New Roman" w:cs="Times New Roman"/>
          <w:sz w:val="24"/>
          <w:szCs w:val="24"/>
          <w:lang w:val="en-US"/>
        </w:rPr>
        <w:t>Sumber: D</w:t>
      </w:r>
      <w:r w:rsidR="00F1523D">
        <w:rPr>
          <w:rFonts w:ascii="Times New Roman" w:hAnsi="Times New Roman" w:cs="Times New Roman"/>
          <w:sz w:val="24"/>
          <w:szCs w:val="24"/>
          <w:lang w:val="en-US"/>
        </w:rPr>
        <w:t>ata yang diolah SPSS 22</w:t>
      </w:r>
    </w:p>
    <w:p w:rsidR="00F1523D" w:rsidRPr="00F1523D" w:rsidRDefault="00F1523D" w:rsidP="00B57B84">
      <w:pPr>
        <w:pStyle w:val="ListParagraph"/>
        <w:spacing w:line="240" w:lineRule="auto"/>
        <w:ind w:left="0" w:firstLine="0"/>
        <w:rPr>
          <w:rFonts w:ascii="Times New Roman" w:hAnsi="Times New Roman" w:cs="Times New Roman"/>
          <w:sz w:val="24"/>
          <w:szCs w:val="24"/>
          <w:lang w:val="en-US"/>
        </w:rPr>
      </w:pPr>
    </w:p>
    <w:p w:rsidR="00AF3457" w:rsidRDefault="00B57B84" w:rsidP="002B408E">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uji koefisien determinasi yang tampak pada tabel di atas dapat diketahui bahwa </w:t>
      </w:r>
      <w:r w:rsidR="00803A36">
        <w:rPr>
          <w:rFonts w:ascii="Times New Roman" w:hAnsi="Times New Roman" w:cs="Times New Roman"/>
          <w:sz w:val="24"/>
          <w:szCs w:val="24"/>
        </w:rPr>
        <w:t xml:space="preserve">nilai </w:t>
      </w:r>
      <w:r w:rsidR="00803A36" w:rsidRPr="00803A36">
        <w:rPr>
          <w:rFonts w:ascii="Times New Roman" w:hAnsi="Times New Roman" w:cs="Times New Roman"/>
          <w:i/>
          <w:sz w:val="24"/>
          <w:szCs w:val="24"/>
        </w:rPr>
        <w:t>Adjusted R Square</w:t>
      </w:r>
      <w:r w:rsidR="009D2CA9">
        <w:rPr>
          <w:rFonts w:ascii="Times New Roman" w:hAnsi="Times New Roman" w:cs="Times New Roman"/>
          <w:i/>
          <w:sz w:val="24"/>
          <w:szCs w:val="24"/>
        </w:rPr>
        <w:t xml:space="preserve"> </w:t>
      </w:r>
      <w:r w:rsidR="00803A36">
        <w:rPr>
          <w:rFonts w:ascii="Times New Roman" w:hAnsi="Times New Roman" w:cs="Times New Roman"/>
          <w:sz w:val="24"/>
          <w:szCs w:val="24"/>
        </w:rPr>
        <w:t>adalah</w:t>
      </w:r>
      <w:r w:rsidR="00003EEC">
        <w:rPr>
          <w:rFonts w:ascii="Times New Roman" w:hAnsi="Times New Roman" w:cs="Times New Roman"/>
          <w:sz w:val="24"/>
          <w:szCs w:val="24"/>
        </w:rPr>
        <w:t xml:space="preserve"> 0,729</w:t>
      </w:r>
      <w:r w:rsidR="00133BB7">
        <w:rPr>
          <w:rFonts w:ascii="Times New Roman" w:hAnsi="Times New Roman" w:cs="Times New Roman"/>
          <w:sz w:val="24"/>
          <w:szCs w:val="24"/>
        </w:rPr>
        <w:t xml:space="preserve"> atau </w:t>
      </w:r>
      <w:r w:rsidR="00003EEC">
        <w:rPr>
          <w:rFonts w:ascii="Times New Roman" w:hAnsi="Times New Roman" w:cs="Times New Roman"/>
          <w:sz w:val="24"/>
          <w:szCs w:val="24"/>
        </w:rPr>
        <w:t>72</w:t>
      </w:r>
      <w:r w:rsidR="00F24928">
        <w:rPr>
          <w:rFonts w:ascii="Times New Roman" w:hAnsi="Times New Roman" w:cs="Times New Roman"/>
          <w:sz w:val="24"/>
          <w:szCs w:val="24"/>
        </w:rPr>
        <w:t>,9</w:t>
      </w:r>
      <w:r w:rsidR="00803A36">
        <w:rPr>
          <w:rFonts w:ascii="Times New Roman" w:hAnsi="Times New Roman" w:cs="Times New Roman"/>
          <w:sz w:val="24"/>
          <w:szCs w:val="24"/>
        </w:rPr>
        <w:t xml:space="preserve">%. </w:t>
      </w:r>
      <w:r w:rsidR="00615256">
        <w:rPr>
          <w:rFonts w:ascii="Times New Roman" w:hAnsi="Times New Roman" w:cs="Times New Roman"/>
          <w:sz w:val="24"/>
          <w:szCs w:val="24"/>
        </w:rPr>
        <w:t>Hasil koefisien determinasi menunjukkan bahwa</w:t>
      </w:r>
      <w:r w:rsidR="00003EEC">
        <w:rPr>
          <w:rFonts w:ascii="Times New Roman" w:hAnsi="Times New Roman" w:cs="Times New Roman"/>
          <w:sz w:val="24"/>
          <w:szCs w:val="24"/>
        </w:rPr>
        <w:t xml:space="preserve"> 72</w:t>
      </w:r>
      <w:r w:rsidR="00F24928">
        <w:rPr>
          <w:rFonts w:ascii="Times New Roman" w:hAnsi="Times New Roman" w:cs="Times New Roman"/>
          <w:sz w:val="24"/>
          <w:szCs w:val="24"/>
        </w:rPr>
        <w:t>,9</w:t>
      </w:r>
      <w:r w:rsidR="00615256">
        <w:rPr>
          <w:rFonts w:ascii="Times New Roman" w:hAnsi="Times New Roman" w:cs="Times New Roman"/>
          <w:sz w:val="24"/>
          <w:szCs w:val="24"/>
        </w:rPr>
        <w:t xml:space="preserve">% koservatisme akuntansi dipengaruhi oleh variabel </w:t>
      </w:r>
      <w:r w:rsidR="00615256" w:rsidRPr="00615256">
        <w:rPr>
          <w:rFonts w:ascii="Times New Roman" w:hAnsi="Times New Roman" w:cs="Times New Roman"/>
          <w:i/>
          <w:sz w:val="24"/>
          <w:szCs w:val="24"/>
        </w:rPr>
        <w:t>debt covenant</w:t>
      </w:r>
      <w:r w:rsidR="00615256">
        <w:rPr>
          <w:rFonts w:ascii="Times New Roman" w:hAnsi="Times New Roman" w:cs="Times New Roman"/>
          <w:sz w:val="24"/>
          <w:szCs w:val="24"/>
        </w:rPr>
        <w:t xml:space="preserve">, </w:t>
      </w:r>
      <w:r w:rsidR="00615256" w:rsidRPr="00615256">
        <w:rPr>
          <w:rFonts w:ascii="Times New Roman" w:hAnsi="Times New Roman" w:cs="Times New Roman"/>
          <w:i/>
          <w:sz w:val="24"/>
          <w:szCs w:val="24"/>
        </w:rPr>
        <w:t>political cost</w:t>
      </w:r>
      <w:r w:rsidR="00615256">
        <w:rPr>
          <w:rFonts w:ascii="Times New Roman" w:hAnsi="Times New Roman" w:cs="Times New Roman"/>
          <w:sz w:val="24"/>
          <w:szCs w:val="24"/>
        </w:rPr>
        <w:t xml:space="preserve">, </w:t>
      </w:r>
      <w:r w:rsidR="00615256" w:rsidRPr="00661A18">
        <w:rPr>
          <w:rFonts w:ascii="Times New Roman" w:hAnsi="Times New Roman" w:cs="Times New Roman"/>
          <w:i/>
          <w:sz w:val="24"/>
          <w:szCs w:val="24"/>
        </w:rPr>
        <w:t>financial distress</w:t>
      </w:r>
      <w:r w:rsidR="00615256">
        <w:rPr>
          <w:rFonts w:ascii="Times New Roman" w:hAnsi="Times New Roman" w:cs="Times New Roman"/>
          <w:sz w:val="24"/>
          <w:szCs w:val="24"/>
        </w:rPr>
        <w:t>, dan risiko litigasi</w:t>
      </w:r>
      <w:r w:rsidR="00CA0784">
        <w:rPr>
          <w:rFonts w:ascii="Times New Roman" w:hAnsi="Times New Roman" w:cs="Times New Roman"/>
          <w:sz w:val="24"/>
          <w:szCs w:val="24"/>
        </w:rPr>
        <w:t xml:space="preserve">. Sedangkan sisanya </w:t>
      </w:r>
      <w:r w:rsidR="00003EEC">
        <w:rPr>
          <w:rFonts w:ascii="Times New Roman" w:hAnsi="Times New Roman" w:cs="Times New Roman"/>
          <w:sz w:val="24"/>
          <w:szCs w:val="24"/>
        </w:rPr>
        <w:t>27</w:t>
      </w:r>
      <w:r w:rsidR="00F24928">
        <w:rPr>
          <w:rFonts w:ascii="Times New Roman" w:hAnsi="Times New Roman" w:cs="Times New Roman"/>
          <w:sz w:val="24"/>
          <w:szCs w:val="24"/>
        </w:rPr>
        <w:t>,1</w:t>
      </w:r>
      <w:r w:rsidR="00CA0784">
        <w:rPr>
          <w:rFonts w:ascii="Times New Roman" w:hAnsi="Times New Roman" w:cs="Times New Roman"/>
          <w:sz w:val="24"/>
          <w:szCs w:val="24"/>
        </w:rPr>
        <w:t xml:space="preserve">% dipengaruhi variabel lain yang tidak diteliti dalam penelitian ini. </w:t>
      </w:r>
    </w:p>
    <w:p w:rsidR="00367D96" w:rsidRPr="00367D96" w:rsidRDefault="00367D96" w:rsidP="00265FDC">
      <w:pPr>
        <w:pStyle w:val="ListParagraph"/>
        <w:numPr>
          <w:ilvl w:val="0"/>
          <w:numId w:val="4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Pembahasan</w:t>
      </w:r>
    </w:p>
    <w:p w:rsidR="00367D96" w:rsidRPr="00874C5D" w:rsidRDefault="00CF271B" w:rsidP="00BB3F01">
      <w:pPr>
        <w:pStyle w:val="ListParagraph"/>
        <w:numPr>
          <w:ilvl w:val="0"/>
          <w:numId w:val="4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lang w:val="en-US"/>
        </w:rPr>
        <w:t xml:space="preserve">Pengaruh </w:t>
      </w:r>
      <w:r w:rsidRPr="00852689">
        <w:rPr>
          <w:rFonts w:ascii="Times New Roman" w:hAnsi="Times New Roman" w:cs="Times New Roman"/>
          <w:b/>
          <w:i/>
          <w:sz w:val="24"/>
          <w:szCs w:val="24"/>
          <w:lang w:val="en-US"/>
        </w:rPr>
        <w:t>Debt Covenant</w:t>
      </w:r>
      <w:r>
        <w:rPr>
          <w:rFonts w:ascii="Times New Roman" w:hAnsi="Times New Roman" w:cs="Times New Roman"/>
          <w:b/>
          <w:sz w:val="24"/>
          <w:szCs w:val="24"/>
          <w:lang w:val="en-US"/>
        </w:rPr>
        <w:t xml:space="preserve"> Terhadap Konservatisme Akuntansi</w:t>
      </w:r>
    </w:p>
    <w:p w:rsidR="00874C5D" w:rsidRDefault="00FB41AE" w:rsidP="00BB3F01">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Hipotesis </w:t>
      </w:r>
      <w:r w:rsidR="00323F0C">
        <w:rPr>
          <w:rFonts w:ascii="Times New Roman" w:hAnsi="Times New Roman" w:cs="Times New Roman"/>
          <w:sz w:val="24"/>
          <w:szCs w:val="24"/>
          <w:lang w:val="en-US"/>
        </w:rPr>
        <w:t xml:space="preserve">pertama </w:t>
      </w:r>
      <w:r w:rsidR="008E7789">
        <w:rPr>
          <w:rFonts w:ascii="Times New Roman" w:hAnsi="Times New Roman" w:cs="Times New Roman"/>
          <w:sz w:val="24"/>
          <w:szCs w:val="24"/>
          <w:lang w:val="en-US"/>
        </w:rPr>
        <w:t xml:space="preserve">yang menyatakan diduga </w:t>
      </w:r>
      <w:r w:rsidR="008E7789" w:rsidRPr="008E7789">
        <w:rPr>
          <w:rFonts w:ascii="Times New Roman" w:hAnsi="Times New Roman" w:cs="Times New Roman"/>
          <w:i/>
          <w:sz w:val="24"/>
          <w:szCs w:val="24"/>
          <w:lang w:val="en-US"/>
        </w:rPr>
        <w:t>debt covenant</w:t>
      </w:r>
      <w:r w:rsidR="00BB3F01">
        <w:rPr>
          <w:rFonts w:ascii="Times New Roman" w:hAnsi="Times New Roman" w:cs="Times New Roman"/>
          <w:sz w:val="24"/>
          <w:szCs w:val="24"/>
          <w:lang w:val="en-US"/>
        </w:rPr>
        <w:t xml:space="preserve"> bepengaruh negatif terhadap konservatisme akuntansi pada perusahaan pertambangan yang terdaftar di BEI tahun 2016-2022.</w:t>
      </w:r>
      <w:r w:rsidR="00133BB7">
        <w:rPr>
          <w:rFonts w:ascii="Times New Roman" w:hAnsi="Times New Roman" w:cs="Times New Roman"/>
          <w:sz w:val="24"/>
          <w:szCs w:val="24"/>
          <w:lang w:val="en-US"/>
        </w:rPr>
        <w:t xml:space="preserve"> </w:t>
      </w:r>
      <w:r w:rsidR="00464CBA">
        <w:rPr>
          <w:rFonts w:ascii="Times New Roman" w:hAnsi="Times New Roman" w:cs="Times New Roman"/>
          <w:sz w:val="24"/>
          <w:szCs w:val="24"/>
          <w:lang w:val="en-US"/>
        </w:rPr>
        <w:t>Berdasarkan hasil penelitian diperoleh</w:t>
      </w:r>
      <w:r w:rsidR="00C06479">
        <w:rPr>
          <w:rFonts w:ascii="Times New Roman" w:hAnsi="Times New Roman" w:cs="Times New Roman"/>
          <w:sz w:val="24"/>
          <w:szCs w:val="24"/>
          <w:lang w:val="en-US"/>
        </w:rPr>
        <w:t xml:space="preserve"> nilai </w:t>
      </w:r>
      <w:r w:rsidR="00E21236">
        <w:rPr>
          <w:rFonts w:ascii="Times New Roman" w:hAnsi="Times New Roman" w:cs="Times New Roman"/>
          <w:sz w:val="24"/>
          <w:szCs w:val="24"/>
          <w:lang w:val="en-US"/>
        </w:rPr>
        <w:t xml:space="preserve">koefisien regresi sebesar </w:t>
      </w:r>
      <w:r w:rsidR="000B3408">
        <w:rPr>
          <w:rFonts w:ascii="Times New Roman" w:hAnsi="Times New Roman" w:cs="Times New Roman"/>
          <w:sz w:val="24"/>
          <w:szCs w:val="24"/>
          <w:lang w:val="en-US"/>
        </w:rPr>
        <w:t xml:space="preserve">-0,712 dengan arah negatif </w:t>
      </w:r>
      <w:r w:rsidR="00E21236">
        <w:rPr>
          <w:rFonts w:ascii="Times New Roman" w:hAnsi="Times New Roman" w:cs="Times New Roman"/>
          <w:sz w:val="24"/>
          <w:szCs w:val="24"/>
          <w:lang w:val="en-US"/>
        </w:rPr>
        <w:t>dan nilai t</w:t>
      </w:r>
      <w:r w:rsidR="00E21236" w:rsidRPr="00AB6CE9">
        <w:rPr>
          <w:rFonts w:ascii="Times New Roman" w:hAnsi="Times New Roman" w:cs="Times New Roman"/>
          <w:sz w:val="24"/>
          <w:szCs w:val="24"/>
          <w:vertAlign w:val="subscript"/>
          <w:lang w:val="en-US"/>
        </w:rPr>
        <w:t>hitung</w:t>
      </w:r>
      <w:r w:rsidR="00E21236">
        <w:rPr>
          <w:rFonts w:ascii="Times New Roman" w:hAnsi="Times New Roman" w:cs="Times New Roman"/>
          <w:sz w:val="24"/>
          <w:szCs w:val="24"/>
          <w:lang w:val="en-US"/>
        </w:rPr>
        <w:t xml:space="preserve"> =</w:t>
      </w:r>
      <w:r w:rsidR="003875E2">
        <w:rPr>
          <w:rFonts w:ascii="Times New Roman" w:hAnsi="Times New Roman" w:cs="Times New Roman"/>
          <w:sz w:val="24"/>
          <w:szCs w:val="24"/>
          <w:lang w:val="en-US"/>
        </w:rPr>
        <w:t xml:space="preserve"> -7,087</w:t>
      </w:r>
      <w:r w:rsidR="00E21236">
        <w:rPr>
          <w:rFonts w:ascii="Times New Roman" w:hAnsi="Times New Roman" w:cs="Times New Roman"/>
          <w:sz w:val="24"/>
          <w:szCs w:val="24"/>
          <w:lang w:val="en-US"/>
        </w:rPr>
        <w:t xml:space="preserve"> serta t</w:t>
      </w:r>
      <w:r w:rsidR="00E21236" w:rsidRPr="00AB6CE9">
        <w:rPr>
          <w:rFonts w:ascii="Times New Roman" w:hAnsi="Times New Roman" w:cs="Times New Roman"/>
          <w:sz w:val="24"/>
          <w:szCs w:val="24"/>
          <w:vertAlign w:val="subscript"/>
          <w:lang w:val="en-US"/>
        </w:rPr>
        <w:t>tabel</w:t>
      </w:r>
      <w:r w:rsidR="00E21236">
        <w:rPr>
          <w:rFonts w:ascii="Times New Roman" w:hAnsi="Times New Roman" w:cs="Times New Roman"/>
          <w:sz w:val="24"/>
          <w:szCs w:val="24"/>
          <w:lang w:val="en-US"/>
        </w:rPr>
        <w:t xml:space="preserve"> =</w:t>
      </w:r>
      <w:r w:rsidR="003875E2">
        <w:rPr>
          <w:rFonts w:ascii="Times New Roman" w:hAnsi="Times New Roman" w:cs="Times New Roman"/>
          <w:sz w:val="24"/>
          <w:szCs w:val="24"/>
          <w:lang w:val="en-US"/>
        </w:rPr>
        <w:t xml:space="preserve"> 1,977</w:t>
      </w:r>
      <w:r w:rsidR="00AB6CE9">
        <w:rPr>
          <w:rFonts w:ascii="Times New Roman" w:hAnsi="Times New Roman" w:cs="Times New Roman"/>
          <w:sz w:val="24"/>
          <w:szCs w:val="24"/>
          <w:lang w:val="en-US"/>
        </w:rPr>
        <w:t>yang menunjukkan bahwa nilai t</w:t>
      </w:r>
      <w:r w:rsidR="00AB6CE9" w:rsidRPr="00AB6CE9">
        <w:rPr>
          <w:rFonts w:ascii="Times New Roman" w:hAnsi="Times New Roman" w:cs="Times New Roman"/>
          <w:sz w:val="24"/>
          <w:szCs w:val="24"/>
          <w:vertAlign w:val="subscript"/>
          <w:lang w:val="en-US"/>
        </w:rPr>
        <w:t xml:space="preserve">hitung </w:t>
      </w:r>
      <w:r w:rsidR="0016453A">
        <w:rPr>
          <w:rFonts w:ascii="Times New Roman" w:hAnsi="Times New Roman" w:cs="Times New Roman"/>
          <w:sz w:val="24"/>
          <w:szCs w:val="24"/>
          <w:lang w:val="en-US"/>
        </w:rPr>
        <w:t>-</w:t>
      </w:r>
      <w:r w:rsidR="003875E2">
        <w:rPr>
          <w:rFonts w:ascii="Times New Roman" w:hAnsi="Times New Roman" w:cs="Times New Roman"/>
          <w:sz w:val="24"/>
          <w:szCs w:val="24"/>
          <w:lang w:val="en-US"/>
        </w:rPr>
        <w:t>7,087 &gt;</w:t>
      </w:r>
      <w:r w:rsidR="00AB6CE9">
        <w:rPr>
          <w:rFonts w:ascii="Times New Roman" w:hAnsi="Times New Roman" w:cs="Times New Roman"/>
          <w:sz w:val="24"/>
          <w:szCs w:val="24"/>
          <w:lang w:val="en-US"/>
        </w:rPr>
        <w:t xml:space="preserve"> t</w:t>
      </w:r>
      <w:r w:rsidR="00AB6CE9" w:rsidRPr="00AB6CE9">
        <w:rPr>
          <w:rFonts w:ascii="Times New Roman" w:hAnsi="Times New Roman" w:cs="Times New Roman"/>
          <w:sz w:val="24"/>
          <w:szCs w:val="24"/>
          <w:vertAlign w:val="subscript"/>
          <w:lang w:val="en-US"/>
        </w:rPr>
        <w:t>tabel</w:t>
      </w:r>
      <w:r w:rsidR="00133BB7">
        <w:rPr>
          <w:rFonts w:ascii="Times New Roman" w:hAnsi="Times New Roman" w:cs="Times New Roman"/>
          <w:sz w:val="24"/>
          <w:szCs w:val="24"/>
          <w:vertAlign w:val="subscript"/>
          <w:lang w:val="en-US"/>
        </w:rPr>
        <w:t xml:space="preserve"> </w:t>
      </w:r>
      <w:r w:rsidR="003875E2">
        <w:rPr>
          <w:rFonts w:ascii="Times New Roman" w:hAnsi="Times New Roman" w:cs="Times New Roman"/>
          <w:sz w:val="24"/>
          <w:szCs w:val="24"/>
          <w:lang w:val="en-US"/>
        </w:rPr>
        <w:t>1,977 dan nilai</w:t>
      </w:r>
      <w:r w:rsidR="00480592">
        <w:rPr>
          <w:rFonts w:ascii="Times New Roman" w:hAnsi="Times New Roman" w:cs="Times New Roman"/>
          <w:sz w:val="24"/>
          <w:szCs w:val="24"/>
          <w:lang w:val="en-US"/>
        </w:rPr>
        <w:t xml:space="preserve"> signifikansi sebesar</w:t>
      </w:r>
      <w:r w:rsidR="00D1004C">
        <w:rPr>
          <w:rFonts w:ascii="Times New Roman" w:hAnsi="Times New Roman" w:cs="Times New Roman"/>
          <w:sz w:val="24"/>
          <w:szCs w:val="24"/>
          <w:lang w:val="en-US"/>
        </w:rPr>
        <w:t xml:space="preserve"> 0,000 (0,000 </w:t>
      </w:r>
      <w:r w:rsidR="00480592">
        <w:rPr>
          <w:rFonts w:ascii="Times New Roman" w:hAnsi="Times New Roman" w:cs="Times New Roman"/>
          <w:sz w:val="24"/>
          <w:szCs w:val="24"/>
          <w:lang w:val="en-US"/>
        </w:rPr>
        <w:t>&lt;</w:t>
      </w:r>
      <w:r w:rsidR="00D1004C">
        <w:rPr>
          <w:rFonts w:ascii="Times New Roman" w:hAnsi="Times New Roman" w:cs="Times New Roman"/>
          <w:sz w:val="24"/>
          <w:szCs w:val="24"/>
          <w:lang w:val="en-US"/>
        </w:rPr>
        <w:t xml:space="preserve"> 0,05)</w:t>
      </w:r>
      <w:r w:rsidR="00480592">
        <w:rPr>
          <w:rFonts w:ascii="Times New Roman" w:hAnsi="Times New Roman" w:cs="Times New Roman"/>
          <w:sz w:val="24"/>
          <w:szCs w:val="24"/>
          <w:lang w:val="en-US"/>
        </w:rPr>
        <w:t xml:space="preserve">. </w:t>
      </w:r>
      <w:r w:rsidR="00912491">
        <w:rPr>
          <w:rFonts w:ascii="Times New Roman" w:hAnsi="Times New Roman" w:cs="Times New Roman"/>
          <w:sz w:val="24"/>
          <w:szCs w:val="24"/>
          <w:lang w:val="en-US"/>
        </w:rPr>
        <w:t xml:space="preserve">Yang berarti variabel </w:t>
      </w:r>
      <w:r w:rsidR="00912491" w:rsidRPr="00912491">
        <w:rPr>
          <w:rFonts w:ascii="Times New Roman" w:hAnsi="Times New Roman" w:cs="Times New Roman"/>
          <w:i/>
          <w:sz w:val="24"/>
          <w:szCs w:val="24"/>
          <w:lang w:val="en-US"/>
        </w:rPr>
        <w:t>debt covenant</w:t>
      </w:r>
      <w:r w:rsidR="00133BB7">
        <w:rPr>
          <w:rFonts w:ascii="Times New Roman" w:hAnsi="Times New Roman" w:cs="Times New Roman"/>
          <w:i/>
          <w:sz w:val="24"/>
          <w:szCs w:val="24"/>
          <w:lang w:val="en-US"/>
        </w:rPr>
        <w:t xml:space="preserve"> </w:t>
      </w:r>
      <w:r w:rsidR="00B163CD">
        <w:rPr>
          <w:rFonts w:ascii="Times New Roman" w:hAnsi="Times New Roman" w:cs="Times New Roman"/>
          <w:sz w:val="24"/>
          <w:szCs w:val="24"/>
          <w:lang w:val="en-US"/>
        </w:rPr>
        <w:t>berpen</w:t>
      </w:r>
      <w:r w:rsidR="00AE0096">
        <w:rPr>
          <w:rFonts w:ascii="Times New Roman" w:hAnsi="Times New Roman" w:cs="Times New Roman"/>
          <w:sz w:val="24"/>
          <w:szCs w:val="24"/>
          <w:lang w:val="en-US"/>
        </w:rPr>
        <w:t xml:space="preserve">garuh negatif terhadap </w:t>
      </w:r>
      <w:r w:rsidR="00B163CD">
        <w:rPr>
          <w:rFonts w:ascii="Times New Roman" w:hAnsi="Times New Roman" w:cs="Times New Roman"/>
          <w:sz w:val="24"/>
          <w:szCs w:val="24"/>
          <w:lang w:val="en-US"/>
        </w:rPr>
        <w:t>konservatisme akuntansi menunjukkan bahwa hipotesis diterima.</w:t>
      </w:r>
    </w:p>
    <w:p w:rsidR="003A2FC4" w:rsidRDefault="00045356" w:rsidP="00EB5303">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C32CC6">
        <w:rPr>
          <w:rFonts w:ascii="Times New Roman" w:hAnsi="Times New Roman" w:cs="Times New Roman"/>
          <w:sz w:val="24"/>
          <w:szCs w:val="24"/>
        </w:rPr>
        <w:instrText>ADDIN CSL_CITATION {"citationItems":[{"id":"ITEM-1","itemData":{"author":[{"dropping-particle":"","family":"Risdiyani","given":"Fany","non-dropping-particle":"","parse-names":false,"suffix":""},{"dropping-particle":"","family":"Kusmuriyanto","given":"","non-dropping-particle":"","parse-names":false,"suffix":""}],"container-title":"Accounting Analysis Journal","id":"ITEM-1","issued":{"date-parts":[["2015"]]},"page":"1-10","title":"Analisis Faktor-Faktor yang Mempengaruhi Penerapan Konservatisme Akuntansi","type":"article-journal","volume":"4(3)"},"uris":["http://www.mendeley.com/documents/?uuid=ef0d644d-9178-4720-a219-004031b9b723"]}],"mendeley":{"formattedCitation":"(Risdiyani dan Kusmuriyanto 2015)","manualFormatting":"Risdiyani &amp; Kusmuriyanto (2015)","plainTextFormattedCitation":"(Risdiyani dan Kusmuriyanto 2015)","previouslyFormattedCitation":"(Risdiyani dan Kusmuriyanto 2015)"},"properties":{"noteIndex":0},"schema":"https://github.com/citation-style-language/schema/raw/master/csl-citation.json"}</w:instrText>
      </w:r>
      <w:r>
        <w:rPr>
          <w:rFonts w:ascii="Times New Roman" w:hAnsi="Times New Roman" w:cs="Times New Roman"/>
          <w:sz w:val="24"/>
          <w:szCs w:val="24"/>
        </w:rPr>
        <w:fldChar w:fldCharType="separate"/>
      </w:r>
      <w:r w:rsidR="00C32CC6">
        <w:rPr>
          <w:rFonts w:ascii="Times New Roman" w:hAnsi="Times New Roman" w:cs="Times New Roman"/>
          <w:noProof/>
          <w:sz w:val="24"/>
          <w:szCs w:val="24"/>
        </w:rPr>
        <w:t>Risdiyani &amp;</w:t>
      </w:r>
      <w:r w:rsidR="00C32CC6" w:rsidRPr="00C32CC6">
        <w:rPr>
          <w:rFonts w:ascii="Times New Roman" w:hAnsi="Times New Roman" w:cs="Times New Roman"/>
          <w:noProof/>
          <w:sz w:val="24"/>
          <w:szCs w:val="24"/>
        </w:rPr>
        <w:t xml:space="preserve"> Kusmuriyanto </w:t>
      </w:r>
      <w:r w:rsidR="00C32CC6">
        <w:rPr>
          <w:rFonts w:ascii="Times New Roman" w:hAnsi="Times New Roman" w:cs="Times New Roman"/>
          <w:noProof/>
          <w:sz w:val="24"/>
          <w:szCs w:val="24"/>
        </w:rPr>
        <w:t>(</w:t>
      </w:r>
      <w:r w:rsidR="00C32CC6" w:rsidRPr="00C32CC6">
        <w:rPr>
          <w:rFonts w:ascii="Times New Roman" w:hAnsi="Times New Roman" w:cs="Times New Roman"/>
          <w:noProof/>
          <w:sz w:val="24"/>
          <w:szCs w:val="24"/>
        </w:rPr>
        <w:t>2015)</w:t>
      </w:r>
      <w:r>
        <w:rPr>
          <w:rFonts w:ascii="Times New Roman" w:hAnsi="Times New Roman" w:cs="Times New Roman"/>
          <w:sz w:val="24"/>
          <w:szCs w:val="24"/>
        </w:rPr>
        <w:fldChar w:fldCharType="end"/>
      </w:r>
      <w:r w:rsidR="00954F86">
        <w:rPr>
          <w:rFonts w:ascii="Times New Roman" w:hAnsi="Times New Roman" w:cs="Times New Roman"/>
          <w:sz w:val="24"/>
          <w:szCs w:val="24"/>
        </w:rPr>
        <w:t xml:space="preserve"> p</w:t>
      </w:r>
      <w:r w:rsidR="00C17B21">
        <w:rPr>
          <w:rFonts w:ascii="Times New Roman" w:hAnsi="Times New Roman" w:cs="Times New Roman"/>
          <w:sz w:val="24"/>
          <w:szCs w:val="24"/>
        </w:rPr>
        <w:t xml:space="preserve">engaplikasian </w:t>
      </w:r>
      <w:r w:rsidR="00954F86" w:rsidRPr="00954F86">
        <w:rPr>
          <w:rFonts w:ascii="Times New Roman" w:hAnsi="Times New Roman" w:cs="Times New Roman"/>
          <w:i/>
          <w:sz w:val="24"/>
          <w:szCs w:val="24"/>
        </w:rPr>
        <w:t>debt covenant</w:t>
      </w:r>
      <w:r w:rsidR="00954F86">
        <w:rPr>
          <w:rFonts w:ascii="Times New Roman" w:hAnsi="Times New Roman" w:cs="Times New Roman"/>
          <w:sz w:val="24"/>
          <w:szCs w:val="24"/>
        </w:rPr>
        <w:t xml:space="preserve"> dalam pengolahan laporan keuangan ditujukan untuk melindungi kreditur dari aktivitas-aktivitas manajer terhadap kepentingan kreditur. </w:t>
      </w:r>
      <w:r w:rsidR="00DD14CC">
        <w:rPr>
          <w:rFonts w:ascii="Times New Roman" w:hAnsi="Times New Roman" w:cs="Times New Roman"/>
          <w:sz w:val="24"/>
          <w:szCs w:val="24"/>
        </w:rPr>
        <w:t>Hasi</w:t>
      </w:r>
      <w:r w:rsidR="00954F86">
        <w:rPr>
          <w:rFonts w:ascii="Times New Roman" w:hAnsi="Times New Roman" w:cs="Times New Roman"/>
          <w:sz w:val="24"/>
          <w:szCs w:val="24"/>
        </w:rPr>
        <w:t xml:space="preserve">l penelitian </w:t>
      </w:r>
      <w:r w:rsidR="00DD14CC">
        <w:rPr>
          <w:rFonts w:ascii="Times New Roman" w:hAnsi="Times New Roman" w:cs="Times New Roman"/>
          <w:sz w:val="24"/>
          <w:szCs w:val="24"/>
        </w:rPr>
        <w:t xml:space="preserve">menunjukkan bahwa </w:t>
      </w:r>
      <w:r w:rsidR="00DD14CC" w:rsidRPr="00DD14CC">
        <w:rPr>
          <w:rFonts w:ascii="Times New Roman" w:hAnsi="Times New Roman" w:cs="Times New Roman"/>
          <w:i/>
          <w:sz w:val="24"/>
          <w:szCs w:val="24"/>
        </w:rPr>
        <w:t>debt covenant</w:t>
      </w:r>
      <w:r w:rsidR="005C0DF3">
        <w:rPr>
          <w:rFonts w:ascii="Times New Roman" w:hAnsi="Times New Roman" w:cs="Times New Roman"/>
          <w:sz w:val="24"/>
          <w:szCs w:val="24"/>
        </w:rPr>
        <w:t xml:space="preserve"> berpengaruh negatif </w:t>
      </w:r>
      <w:r w:rsidR="00DD14CC">
        <w:rPr>
          <w:rFonts w:ascii="Times New Roman" w:hAnsi="Times New Roman" w:cs="Times New Roman"/>
          <w:sz w:val="24"/>
          <w:szCs w:val="24"/>
        </w:rPr>
        <w:t xml:space="preserve">terhadap konservatisme akuntansi disebabkan karena keputusan </w:t>
      </w:r>
      <w:r w:rsidR="00DD14CC">
        <w:rPr>
          <w:rFonts w:ascii="Times New Roman" w:hAnsi="Times New Roman" w:cs="Times New Roman"/>
          <w:sz w:val="24"/>
          <w:szCs w:val="24"/>
        </w:rPr>
        <w:lastRenderedPageBreak/>
        <w:t xml:space="preserve">perusahaan dalam menggunakan konservatisme akuntansi dilihat dari kondisi hutang perusahaan. Hal ini menunjukkan apabila kondisi hutang perusahaan tinggi maka kemungkinan tingkat konservatisme perusahaan menurun karena manajer akan menggunakan manajemen laba untuk menunjukkan kemampuannya dalam </w:t>
      </w:r>
      <w:r w:rsidR="006B0942">
        <w:rPr>
          <w:rFonts w:ascii="Times New Roman" w:hAnsi="Times New Roman" w:cs="Times New Roman"/>
          <w:sz w:val="24"/>
          <w:szCs w:val="24"/>
        </w:rPr>
        <w:t>membayar hutang kepada kreditur, s</w:t>
      </w:r>
      <w:r w:rsidR="00DD14CC">
        <w:rPr>
          <w:rFonts w:ascii="Times New Roman" w:hAnsi="Times New Roman" w:cs="Times New Roman"/>
          <w:sz w:val="24"/>
          <w:szCs w:val="24"/>
        </w:rPr>
        <w:t>ebaliknya apabila kondisi hutang perusahaan rendah maka akan menaikkan tingkat konservatisme akuntansi</w:t>
      </w:r>
      <w:r w:rsidR="00133BB7">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715F7F">
        <w:rPr>
          <w:rFonts w:ascii="Times New Roman" w:hAnsi="Times New Roman" w:cs="Times New Roman"/>
          <w:sz w:val="24"/>
          <w:szCs w:val="24"/>
        </w:rPr>
        <w:instrText>ADDIN CSL_CITATION {"citationItems":[{"id":"ITEM-1","itemData":{"DOI":"10.30595/kompartemen.v20i2.13881","ISSN":"1693-1084","abstract":"Penelitian ini bertujuan untuk menguji pengaruh debt covenant, ukuran perusahaan, dan bonus plan terhadap konservatisme akuntansi dengan kepemilikan institusional sebagai variabel moderasi. Penelitian ini menggunakan sampel perusahan sector basic material yang terdaftar dalam Bursa Efek Indonesia (BEI) periode 2015-2019. Penelitian ini dilakukan dengan menggunakan metode kuantitatif menggunakan data sekunder. Metode penentuan sampel dalam penelitian ini menggunakan metode purposive sampling. Analisis data menggunakan metode regresi linear berganda. Hasil dari penelitian ini menunjukkan bahwa bonus plan berpengaruh negatif terhadap konservatisme akuntansi. Hasil lainnya menunjukkan debt covenant dan ukuran perusahaan tidak berpengaruh terhadap konservatisme akuntansi. Kepemilikan institusional tidak dapat menjadi pemoderasi antara debt covenant terhadap konservatisme akuntansi. Kepemilikan institusional juga tidak dapat menjadi pemoderasi antara ukuran perusahaan terhadap konservatisme akuntansi. Namun, kepemilikan institusional dapat menjadi pemoderasi antara bonus plan terhadap konservatisme akuntansi.","author":[{"dropping-particle":"","family":"Sari","given":"Ade Mutia Indah","non-dropping-particle":"","parse-names":false,"suffix":""}],"container-title":"Kompartemen : Jurnal Ilmiah Akuntansi","id":"ITEM-1","issue":"2","issued":{"date-parts":[["2023"]]},"page":"286","title":"Pengaruh Debt Covenant, Ukuan Perusahaan, Dan Bonus Plan Terhadap Konservatisme Akuntansi Dengan Kepemilikan Institusional Sebagai Variabel Moderator","type":"article-journal","volume":"20"},"uris":["http://www.mendeley.com/documents/?uuid=be86808c-e102-4084-8973-9accbb033b75"]}],"mendeley":{"formattedCitation":"(A. M. I. Sari 2023)","manualFormatting":"(Sari, 2023)","plainTextFormattedCitation":"(A. M. I. Sari 2023)","previouslyFormattedCitation":"(A. M. I. Sari 2023)"},"properties":{"noteIndex":0},"schema":"https://github.com/citation-style-language/schema/raw/master/csl-citation.json"}</w:instrText>
      </w:r>
      <w:r>
        <w:rPr>
          <w:rFonts w:ascii="Times New Roman" w:hAnsi="Times New Roman" w:cs="Times New Roman"/>
          <w:sz w:val="24"/>
          <w:szCs w:val="24"/>
        </w:rPr>
        <w:fldChar w:fldCharType="separate"/>
      </w:r>
      <w:r w:rsidR="0039177E" w:rsidRPr="0039177E">
        <w:rPr>
          <w:rFonts w:ascii="Times New Roman" w:hAnsi="Times New Roman" w:cs="Times New Roman"/>
          <w:noProof/>
          <w:sz w:val="24"/>
          <w:szCs w:val="24"/>
        </w:rPr>
        <w:t>(Sari</w:t>
      </w:r>
      <w:r w:rsidR="0039177E">
        <w:rPr>
          <w:rFonts w:ascii="Times New Roman" w:hAnsi="Times New Roman" w:cs="Times New Roman"/>
          <w:noProof/>
          <w:sz w:val="24"/>
          <w:szCs w:val="24"/>
        </w:rPr>
        <w:t>,</w:t>
      </w:r>
      <w:r w:rsidR="009D2CA9">
        <w:rPr>
          <w:rFonts w:ascii="Times New Roman" w:hAnsi="Times New Roman" w:cs="Times New Roman"/>
          <w:noProof/>
          <w:sz w:val="24"/>
          <w:szCs w:val="24"/>
        </w:rPr>
        <w:t xml:space="preserve"> </w:t>
      </w:r>
      <w:r w:rsidR="0039177E" w:rsidRPr="0039177E">
        <w:rPr>
          <w:rFonts w:ascii="Times New Roman" w:hAnsi="Times New Roman" w:cs="Times New Roman"/>
          <w:noProof/>
          <w:sz w:val="24"/>
          <w:szCs w:val="24"/>
        </w:rPr>
        <w:t>2023)</w:t>
      </w:r>
      <w:r>
        <w:rPr>
          <w:rFonts w:ascii="Times New Roman" w:hAnsi="Times New Roman" w:cs="Times New Roman"/>
          <w:sz w:val="24"/>
          <w:szCs w:val="24"/>
        </w:rPr>
        <w:fldChar w:fldCharType="end"/>
      </w:r>
      <w:r w:rsidR="003D26AE">
        <w:rPr>
          <w:rFonts w:ascii="Times New Roman" w:hAnsi="Times New Roman" w:cs="Times New Roman"/>
          <w:sz w:val="24"/>
          <w:szCs w:val="24"/>
        </w:rPr>
        <w:t xml:space="preserve">. </w:t>
      </w:r>
      <w:r w:rsidR="006B0942">
        <w:rPr>
          <w:rFonts w:ascii="Times New Roman" w:hAnsi="Times New Roman" w:cs="Times New Roman"/>
          <w:sz w:val="24"/>
          <w:szCs w:val="24"/>
        </w:rPr>
        <w:t>Perusahaan dengan tingkat hutang yang semakin tinggi akan menggunakan pilihan kebijakan akuntansi untuk memperbaiki rasio keuangan dan mengurangi kemungkinan pemutusan perjanjian hutang, maka yang terja</w:t>
      </w:r>
      <w:r w:rsidR="00954F86">
        <w:rPr>
          <w:rFonts w:ascii="Times New Roman" w:hAnsi="Times New Roman" w:cs="Times New Roman"/>
          <w:sz w:val="24"/>
          <w:szCs w:val="24"/>
        </w:rPr>
        <w:t xml:space="preserve">di adalah perusahaan </w:t>
      </w:r>
      <w:r w:rsidR="006B0942">
        <w:rPr>
          <w:rFonts w:ascii="Times New Roman" w:hAnsi="Times New Roman" w:cs="Times New Roman"/>
          <w:sz w:val="24"/>
          <w:szCs w:val="24"/>
        </w:rPr>
        <w:t>menyajikan laporan keuangan yang cenderung tidak konser</w:t>
      </w:r>
      <w:r w:rsidR="00715F7F">
        <w:rPr>
          <w:rFonts w:ascii="Times New Roman" w:hAnsi="Times New Roman" w:cs="Times New Roman"/>
          <w:sz w:val="24"/>
          <w:szCs w:val="24"/>
        </w:rPr>
        <w:t xml:space="preserve">vatif </w:t>
      </w:r>
      <w:r>
        <w:rPr>
          <w:rFonts w:ascii="Times New Roman" w:hAnsi="Times New Roman" w:cs="Times New Roman"/>
          <w:sz w:val="24"/>
          <w:szCs w:val="24"/>
        </w:rPr>
        <w:fldChar w:fldCharType="begin" w:fldLock="1"/>
      </w:r>
      <w:r w:rsidR="00715F7F">
        <w:rPr>
          <w:rFonts w:ascii="Times New Roman" w:hAnsi="Times New Roman" w:cs="Times New Roman"/>
          <w:sz w:val="24"/>
          <w:szCs w:val="24"/>
        </w:rPr>
        <w:instrText>ADDIN CSL_CITATION {"citationItems":[{"id":"ITEM-1","itemData":{"abstract":"This study aims to determine the effect of debt covenants, bonus plans, political costs, and company growth opportunities on accounting conservatism. The method used in this research is descriptive and verification methods with quantitative data types. The population in this study is the annual reports of manufacturing sector companies listed on the Indonesia Stock Exchange in 2014-2019 as many as 148 companies with a sample of 46 companies. The data collection technique used was non-participant observation using panel data regression test. The debt contract, bonus plan, political costs and the opportunity to grow the company simultaneously have a significant effect on accounting conservatism. Debt contracts have a significant negative effect on accounting conservatism. The bonus plan has a significant negative effect on accounting conservatism. Political costs have a significant positive effect on accounting conservatism. The company growth opportunity has a significant positive effect on accounting conservatism. This research is expected to be useful for making investment decisions for investors and potential investors, it is necessary to pay more attention to the information in the company's financial statements. This study is also expected to be useful in helping companies understand why accounting conservatism principles need to be applied to companies.","author":[{"dropping-particle":"","family":"Martika","given":"Lia Dwi","non-dropping-particle":"","parse-names":false,"suffix":""},{"dropping-particle":"","family":"Rahmawati","given":"Teti","non-dropping-particle":"","parse-names":false,"suffix":""},{"dropping-particle":"","family":"Yunus","given":"Salehudin","non-dropping-particle":"","parse-names":false,"suffix":""}],"container-title":"Jurnal Penelitian Universitas Kuningan","id":"ITEM-1","issued":{"date-parts":[["2021"]]},"page":"119-129","title":"Konservatisme Akuntansi : Telaah Mendalam dalam Kerangka Teori Akuntansi Positif","type":"article-journal","volume":"12"},"uris":["http://www.mendeley.com/documents/?uuid=b8f89e57-0f04-447a-b9dd-ce0ace92a1d8"]}],"mendeley":{"formattedCitation":"(Martika, Rahmawati, dan Yunus 2021)","manualFormatting":"(Martika et al., 2021)","plainTextFormattedCitation":"(Martika, Rahmawati, dan Yunus 2021)","previouslyFormattedCitation":"(Martika, Rahmawati, dan Yunus 2021)"},"properties":{"noteIndex":0},"schema":"https://github.com/citation-style-language/schema/raw/master/csl-citation.json"}</w:instrText>
      </w:r>
      <w:r>
        <w:rPr>
          <w:rFonts w:ascii="Times New Roman" w:hAnsi="Times New Roman" w:cs="Times New Roman"/>
          <w:sz w:val="24"/>
          <w:szCs w:val="24"/>
        </w:rPr>
        <w:fldChar w:fldCharType="separate"/>
      </w:r>
      <w:r w:rsidR="00715F7F" w:rsidRPr="00715F7F">
        <w:rPr>
          <w:rFonts w:ascii="Times New Roman" w:hAnsi="Times New Roman" w:cs="Times New Roman"/>
          <w:noProof/>
          <w:sz w:val="24"/>
          <w:szCs w:val="24"/>
        </w:rPr>
        <w:t>(Martika</w:t>
      </w:r>
      <w:r w:rsidR="009D2CA9">
        <w:rPr>
          <w:rFonts w:ascii="Times New Roman" w:hAnsi="Times New Roman" w:cs="Times New Roman"/>
          <w:noProof/>
          <w:sz w:val="24"/>
          <w:szCs w:val="24"/>
        </w:rPr>
        <w:t xml:space="preserve"> </w:t>
      </w:r>
      <w:r w:rsidR="00715F7F" w:rsidRPr="00715F7F">
        <w:rPr>
          <w:rFonts w:ascii="Times New Roman" w:hAnsi="Times New Roman" w:cs="Times New Roman"/>
          <w:i/>
          <w:noProof/>
          <w:sz w:val="24"/>
          <w:szCs w:val="24"/>
        </w:rPr>
        <w:t>et al</w:t>
      </w:r>
      <w:r w:rsidR="00715F7F">
        <w:rPr>
          <w:rFonts w:ascii="Times New Roman" w:hAnsi="Times New Roman" w:cs="Times New Roman"/>
          <w:noProof/>
          <w:sz w:val="24"/>
          <w:szCs w:val="24"/>
        </w:rPr>
        <w:t xml:space="preserve">., </w:t>
      </w:r>
      <w:r w:rsidR="00715F7F" w:rsidRPr="00715F7F">
        <w:rPr>
          <w:rFonts w:ascii="Times New Roman" w:hAnsi="Times New Roman" w:cs="Times New Roman"/>
          <w:noProof/>
          <w:sz w:val="24"/>
          <w:szCs w:val="24"/>
        </w:rPr>
        <w:t>2021)</w:t>
      </w:r>
      <w:r>
        <w:rPr>
          <w:rFonts w:ascii="Times New Roman" w:hAnsi="Times New Roman" w:cs="Times New Roman"/>
          <w:sz w:val="24"/>
          <w:szCs w:val="24"/>
        </w:rPr>
        <w:fldChar w:fldCharType="end"/>
      </w:r>
      <w:r w:rsidR="00715F7F">
        <w:rPr>
          <w:rFonts w:ascii="Times New Roman" w:hAnsi="Times New Roman" w:cs="Times New Roman"/>
          <w:sz w:val="24"/>
          <w:szCs w:val="24"/>
        </w:rPr>
        <w:t>.</w:t>
      </w:r>
    </w:p>
    <w:p w:rsidR="00DD14CC" w:rsidRPr="00EB5303" w:rsidRDefault="00841CCF" w:rsidP="00EB5303">
      <w:pPr>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 Hal ini sejalan dengan penelitian yang dilakuka</w:t>
      </w:r>
      <w:r w:rsidR="009E606E">
        <w:rPr>
          <w:rFonts w:ascii="Times New Roman" w:hAnsi="Times New Roman" w:cs="Times New Roman"/>
          <w:sz w:val="24"/>
          <w:szCs w:val="24"/>
        </w:rPr>
        <w:t xml:space="preserve">n oleh </w:t>
      </w:r>
      <w:r w:rsidR="00045356" w:rsidRPr="009E606E">
        <w:rPr>
          <w:rFonts w:ascii="Times New Roman" w:hAnsi="Times New Roman" w:cs="Times New Roman"/>
          <w:sz w:val="24"/>
          <w:szCs w:val="24"/>
        </w:rPr>
        <w:fldChar w:fldCharType="begin" w:fldLock="1"/>
      </w:r>
      <w:r w:rsidR="009E606E">
        <w:rPr>
          <w:rFonts w:ascii="Times New Roman" w:hAnsi="Times New Roman" w:cs="Times New Roman"/>
          <w:sz w:val="24"/>
          <w:szCs w:val="24"/>
        </w:rPr>
        <w:instrText>ADDIN CSL_CITATION {"citationItems":[{"id":"ITEM-1","itemData":{"ISBN":"9788578110796","ISSN":"1098-6596","PMID":"25246403","abstract":"The purpose of this study was to determine the effect of managerial ownership, debt covenants, political costs and growth opportunities on the level of accounting conservatism, case studies on manufacturing companies listed on the Indonesia Stock Exchange 2011-2015. Testing this hypothesis uses multiple regression analysis. The regression coefficient test (T Test) in this study shows that the debt covenant and growth opportunities have a significant negative effect on the level of accounting conservatism, while the managerial ownership and political cost variables have no significant effect on the level of accounting conservatism. Suggestions for this study are to be able to expand the research sample so that the results can be generalized and can also be used to add or replace other variables that can affect accounting conservatism","author":[{"dropping-particle":"","family":"Chusnul Nuraeni1","given":"Annafi Indra Tama","non-dropping-particle":"","parse-names":false,"suffix":""}],"container-title":"International Journal of Economics, Business and Accounting Research (IJEBAR)","id":"ITEM-1","issue":"9","issued":{"date-parts":[["2019"]]},"page":"1689-1699","title":"Effect of Managerial Ownership, Debt Covenant, Political Cost and Growth Opportunities on Accounting Conservatism Levels","type":"article-journal","volume":"3"},"uris":["http://www.mendeley.com/documents/?uuid=8864315d-af4a-4438-abcb-143c04ed4642"]}],"mendeley":{"formattedCitation":"(Chusnul Nuraeni1 2019)","manualFormatting":"Nuraeni &amp; Annafi (2019)","plainTextFormattedCitation":"(Chusnul Nuraeni1 2019)","previouslyFormattedCitation":"(Chusnul Nuraeni1 2019)"},"properties":{"noteIndex":0},"schema":"https://github.com/citation-style-language/schema/raw/master/csl-citation.json"}</w:instrText>
      </w:r>
      <w:r w:rsidR="00045356" w:rsidRPr="009E606E">
        <w:rPr>
          <w:rFonts w:ascii="Times New Roman" w:hAnsi="Times New Roman" w:cs="Times New Roman"/>
          <w:sz w:val="24"/>
          <w:szCs w:val="24"/>
        </w:rPr>
        <w:fldChar w:fldCharType="separate"/>
      </w:r>
      <w:r w:rsidR="009E606E" w:rsidRPr="009E606E">
        <w:rPr>
          <w:rFonts w:ascii="Times New Roman" w:hAnsi="Times New Roman" w:cs="Times New Roman"/>
          <w:noProof/>
          <w:sz w:val="24"/>
          <w:szCs w:val="24"/>
        </w:rPr>
        <w:t>Nuraeni &amp; Annafi (2019)</w:t>
      </w:r>
      <w:r w:rsidR="00045356" w:rsidRPr="009E606E">
        <w:rPr>
          <w:rFonts w:ascii="Times New Roman" w:hAnsi="Times New Roman" w:cs="Times New Roman"/>
          <w:sz w:val="24"/>
          <w:szCs w:val="24"/>
        </w:rPr>
        <w:fldChar w:fldCharType="end"/>
      </w:r>
      <w:r w:rsidR="00133BB7">
        <w:rPr>
          <w:rFonts w:ascii="Times New Roman" w:hAnsi="Times New Roman" w:cs="Times New Roman"/>
          <w:sz w:val="24"/>
          <w:szCs w:val="24"/>
        </w:rPr>
        <w:t xml:space="preserve"> </w:t>
      </w:r>
      <w:r>
        <w:rPr>
          <w:rFonts w:ascii="Times New Roman" w:hAnsi="Times New Roman" w:cs="Times New Roman"/>
          <w:sz w:val="24"/>
          <w:szCs w:val="24"/>
        </w:rPr>
        <w:t xml:space="preserve">yang menyatakan bahwa </w:t>
      </w:r>
      <w:r w:rsidRPr="00841CCF">
        <w:rPr>
          <w:rFonts w:ascii="Times New Roman" w:hAnsi="Times New Roman" w:cs="Times New Roman"/>
          <w:i/>
          <w:sz w:val="24"/>
          <w:szCs w:val="24"/>
        </w:rPr>
        <w:t>debt covenant</w:t>
      </w:r>
      <w:r>
        <w:rPr>
          <w:rFonts w:ascii="Times New Roman" w:hAnsi="Times New Roman" w:cs="Times New Roman"/>
          <w:sz w:val="24"/>
          <w:szCs w:val="24"/>
        </w:rPr>
        <w:t xml:space="preserve"> berpengaruh negatif signifikan terhadap konservatisme akuntansi. </w:t>
      </w:r>
      <w:r w:rsidRPr="00090B3B">
        <w:rPr>
          <w:rFonts w:ascii="Times New Roman" w:hAnsi="Times New Roman" w:cs="Times New Roman"/>
          <w:i/>
          <w:sz w:val="24"/>
          <w:szCs w:val="24"/>
        </w:rPr>
        <w:t>Debt covenant</w:t>
      </w:r>
      <w:r>
        <w:rPr>
          <w:rFonts w:ascii="Times New Roman" w:hAnsi="Times New Roman" w:cs="Times New Roman"/>
          <w:sz w:val="24"/>
          <w:szCs w:val="24"/>
        </w:rPr>
        <w:t xml:space="preserve"> yang diproksikan dengan </w:t>
      </w:r>
      <w:r w:rsidRPr="00841CCF">
        <w:rPr>
          <w:rFonts w:ascii="Times New Roman" w:hAnsi="Times New Roman" w:cs="Times New Roman"/>
          <w:i/>
          <w:sz w:val="24"/>
          <w:szCs w:val="24"/>
        </w:rPr>
        <w:t>leverage</w:t>
      </w:r>
      <w:r w:rsidR="009D2CA9">
        <w:rPr>
          <w:rFonts w:ascii="Times New Roman" w:hAnsi="Times New Roman" w:cs="Times New Roman"/>
          <w:i/>
          <w:sz w:val="24"/>
          <w:szCs w:val="24"/>
        </w:rPr>
        <w:t xml:space="preserve"> </w:t>
      </w:r>
      <w:r>
        <w:rPr>
          <w:rFonts w:ascii="Times New Roman" w:hAnsi="Times New Roman" w:cs="Times New Roman"/>
          <w:sz w:val="24"/>
          <w:szCs w:val="24"/>
        </w:rPr>
        <w:t xml:space="preserve">menunjukkan bahwa semakin besar rasio </w:t>
      </w:r>
      <w:r w:rsidRPr="00841CCF">
        <w:rPr>
          <w:rFonts w:ascii="Times New Roman" w:hAnsi="Times New Roman" w:cs="Times New Roman"/>
          <w:i/>
          <w:sz w:val="24"/>
          <w:szCs w:val="24"/>
        </w:rPr>
        <w:t>leverage</w:t>
      </w:r>
      <w:r>
        <w:rPr>
          <w:rFonts w:ascii="Times New Roman" w:hAnsi="Times New Roman" w:cs="Times New Roman"/>
          <w:sz w:val="24"/>
          <w:szCs w:val="24"/>
        </w:rPr>
        <w:t>,</w:t>
      </w:r>
      <w:r w:rsidR="00133BB7">
        <w:rPr>
          <w:rFonts w:ascii="Times New Roman" w:hAnsi="Times New Roman" w:cs="Times New Roman"/>
          <w:sz w:val="24"/>
          <w:szCs w:val="24"/>
        </w:rPr>
        <w:t xml:space="preserve"> </w:t>
      </w:r>
      <w:r>
        <w:rPr>
          <w:rFonts w:ascii="Times New Roman" w:hAnsi="Times New Roman" w:cs="Times New Roman"/>
          <w:sz w:val="24"/>
          <w:szCs w:val="24"/>
        </w:rPr>
        <w:t>maka semakin tinggi juga perusahaan menggunakan prosedur pengalihan laba (oportunistik) yang dilaporkan dari periode mendatang ke</w:t>
      </w:r>
      <w:r w:rsidR="009522D1">
        <w:rPr>
          <w:rFonts w:ascii="Times New Roman" w:hAnsi="Times New Roman" w:cs="Times New Roman"/>
          <w:sz w:val="24"/>
          <w:szCs w:val="24"/>
        </w:rPr>
        <w:t xml:space="preserve"> periode saat ini sehingga </w:t>
      </w:r>
      <w:r>
        <w:rPr>
          <w:rFonts w:ascii="Times New Roman" w:hAnsi="Times New Roman" w:cs="Times New Roman"/>
          <w:sz w:val="24"/>
          <w:szCs w:val="24"/>
        </w:rPr>
        <w:t xml:space="preserve">berbanding terbalik dengan tingkat konservatisme akuntansi. </w:t>
      </w:r>
      <w:r w:rsidR="004A1771">
        <w:rPr>
          <w:rFonts w:ascii="Times New Roman" w:hAnsi="Times New Roman" w:cs="Times New Roman"/>
          <w:i/>
          <w:sz w:val="24"/>
          <w:szCs w:val="24"/>
        </w:rPr>
        <w:t>Debt covenant h</w:t>
      </w:r>
      <w:r w:rsidR="00EB5303" w:rsidRPr="00EB5303">
        <w:rPr>
          <w:rFonts w:ascii="Times New Roman" w:hAnsi="Times New Roman" w:cs="Times New Roman"/>
          <w:i/>
          <w:sz w:val="24"/>
          <w:szCs w:val="24"/>
        </w:rPr>
        <w:t>ypothesis</w:t>
      </w:r>
      <w:r w:rsidR="00EB5303" w:rsidRPr="00EB5303">
        <w:rPr>
          <w:rFonts w:ascii="Times New Roman" w:hAnsi="Times New Roman" w:cs="Times New Roman"/>
          <w:sz w:val="24"/>
          <w:szCs w:val="24"/>
        </w:rPr>
        <w:t xml:space="preserve"> dalam </w:t>
      </w:r>
      <w:r w:rsidR="004A1771">
        <w:rPr>
          <w:rFonts w:ascii="Times New Roman" w:hAnsi="Times New Roman" w:cs="Times New Roman"/>
          <w:sz w:val="24"/>
          <w:szCs w:val="24"/>
        </w:rPr>
        <w:t>teori akuntansi positif</w:t>
      </w:r>
      <w:r w:rsidR="00EB5303" w:rsidRPr="00EB5303">
        <w:rPr>
          <w:rFonts w:ascii="Times New Roman" w:hAnsi="Times New Roman" w:cs="Times New Roman"/>
          <w:sz w:val="24"/>
          <w:szCs w:val="24"/>
        </w:rPr>
        <w:t>menyatakan bahwa semakin tinggi hutang atau pinjaman yang didapatkan perusahaan, maka penyajian laporan keuangan akan menjadi tidak konserv</w:t>
      </w:r>
      <w:r w:rsidR="009522D1">
        <w:rPr>
          <w:rFonts w:ascii="Times New Roman" w:hAnsi="Times New Roman" w:cs="Times New Roman"/>
          <w:sz w:val="24"/>
          <w:szCs w:val="24"/>
        </w:rPr>
        <w:t xml:space="preserve">atif. Hal ini disebabkan </w:t>
      </w:r>
      <w:r w:rsidR="00EB5303" w:rsidRPr="00EB5303">
        <w:rPr>
          <w:rFonts w:ascii="Times New Roman" w:hAnsi="Times New Roman" w:cs="Times New Roman"/>
          <w:sz w:val="24"/>
          <w:szCs w:val="24"/>
        </w:rPr>
        <w:t xml:space="preserve">perusahaan ingin menunjukkan </w:t>
      </w:r>
      <w:r w:rsidR="00EB5303" w:rsidRPr="00EB5303">
        <w:rPr>
          <w:rFonts w:ascii="Times New Roman" w:hAnsi="Times New Roman" w:cs="Times New Roman"/>
          <w:sz w:val="24"/>
          <w:szCs w:val="24"/>
        </w:rPr>
        <w:lastRenderedPageBreak/>
        <w:t>kinerjabaik kepada pihak eksternal, agar pihak eksternal percayabahwa keamanan dananya te</w:t>
      </w:r>
      <w:r w:rsidR="00715F7F">
        <w:rPr>
          <w:rFonts w:ascii="Times New Roman" w:hAnsi="Times New Roman" w:cs="Times New Roman"/>
          <w:sz w:val="24"/>
          <w:szCs w:val="24"/>
        </w:rPr>
        <w:t xml:space="preserve">rjamin </w:t>
      </w:r>
      <w:r w:rsidR="00045356">
        <w:rPr>
          <w:rFonts w:ascii="Times New Roman" w:hAnsi="Times New Roman" w:cs="Times New Roman"/>
          <w:sz w:val="24"/>
          <w:szCs w:val="24"/>
        </w:rPr>
        <w:fldChar w:fldCharType="begin" w:fldLock="1"/>
      </w:r>
      <w:r w:rsidR="00715F7F">
        <w:rPr>
          <w:rFonts w:ascii="Times New Roman" w:hAnsi="Times New Roman" w:cs="Times New Roman"/>
          <w:sz w:val="24"/>
          <w:szCs w:val="24"/>
        </w:rPr>
        <w:instrText>ADDIN CSL_CITATION {"citationItems":[{"id":"ITEM-1","itemData":{"author":[{"dropping-particle":"","family":"Watts","given":"R. L","non-dropping-particle":"","parse-names":false,"suffix":""},{"dropping-particle":"","family":"Zimmerman","given":"J. L","non-dropping-particle":"","parse-names":false,"suffix":""}],"container-title":"The Accounting Review","id":"ITEM-1","issued":{"date-parts":[["1990"]]},"page":"131-156","title":"Positive Accounting Theory: A Ten Year Perspective","type":"article-journal","volume":"65(1)"},"uris":["http://www.mendeley.com/documents/?uuid=07766cc9-07cd-42c4-83da-a5f28051d132"]}],"mendeley":{"formattedCitation":"(Watts dan Zimmerman 1990)","manualFormatting":"(Watts dan Zimmerman, 1990)","plainTextFormattedCitation":"(Watts dan Zimmerman 1990)","previouslyFormattedCitation":"(Watts dan Zimmerman 1990)"},"properties":{"noteIndex":0},"schema":"https://github.com/citation-style-language/schema/raw/master/csl-citation.json"}</w:instrText>
      </w:r>
      <w:r w:rsidR="00045356">
        <w:rPr>
          <w:rFonts w:ascii="Times New Roman" w:hAnsi="Times New Roman" w:cs="Times New Roman"/>
          <w:sz w:val="24"/>
          <w:szCs w:val="24"/>
        </w:rPr>
        <w:fldChar w:fldCharType="separate"/>
      </w:r>
      <w:r w:rsidR="00715F7F" w:rsidRPr="00715F7F">
        <w:rPr>
          <w:rFonts w:ascii="Times New Roman" w:hAnsi="Times New Roman" w:cs="Times New Roman"/>
          <w:noProof/>
          <w:sz w:val="24"/>
          <w:szCs w:val="24"/>
        </w:rPr>
        <w:t>(Watts dan Zimmerman</w:t>
      </w:r>
      <w:r w:rsidR="00715F7F">
        <w:rPr>
          <w:rFonts w:ascii="Times New Roman" w:hAnsi="Times New Roman" w:cs="Times New Roman"/>
          <w:noProof/>
          <w:sz w:val="24"/>
          <w:szCs w:val="24"/>
        </w:rPr>
        <w:t>,</w:t>
      </w:r>
      <w:r w:rsidR="00715F7F" w:rsidRPr="00715F7F">
        <w:rPr>
          <w:rFonts w:ascii="Times New Roman" w:hAnsi="Times New Roman" w:cs="Times New Roman"/>
          <w:noProof/>
          <w:sz w:val="24"/>
          <w:szCs w:val="24"/>
        </w:rPr>
        <w:t xml:space="preserve"> 1990)</w:t>
      </w:r>
      <w:r w:rsidR="00045356">
        <w:rPr>
          <w:rFonts w:ascii="Times New Roman" w:hAnsi="Times New Roman" w:cs="Times New Roman"/>
          <w:sz w:val="24"/>
          <w:szCs w:val="24"/>
        </w:rPr>
        <w:fldChar w:fldCharType="end"/>
      </w:r>
      <w:r w:rsidR="00EB5303" w:rsidRPr="00EB5303">
        <w:rPr>
          <w:rFonts w:ascii="Times New Roman" w:hAnsi="Times New Roman" w:cs="Times New Roman"/>
          <w:sz w:val="24"/>
          <w:szCs w:val="24"/>
        </w:rPr>
        <w:t xml:space="preserve">. </w:t>
      </w:r>
      <w:r w:rsidR="009522D1">
        <w:rPr>
          <w:rFonts w:ascii="Times New Roman" w:hAnsi="Times New Roman" w:cs="Times New Roman"/>
          <w:sz w:val="24"/>
          <w:szCs w:val="24"/>
        </w:rPr>
        <w:t>Serta banyaknya pembatasan pada perjanjian hutang yang memberikan persyaratan peminjam selama masa kontrak hutang, jikalau peluang pelanggaran dari persyaratan hutang semakin besar, maka akan dikenakan pinalti sehingga perusahaan diharuskan dapat mempertahankan rasio yang telah disyaratkan dengan menerapkan akuntansi yang kuran</w:t>
      </w:r>
      <w:r w:rsidR="001E45DC">
        <w:rPr>
          <w:rFonts w:ascii="Times New Roman" w:hAnsi="Times New Roman" w:cs="Times New Roman"/>
          <w:sz w:val="24"/>
          <w:szCs w:val="24"/>
        </w:rPr>
        <w:t>g</w:t>
      </w:r>
      <w:r w:rsidR="009522D1">
        <w:rPr>
          <w:rFonts w:ascii="Times New Roman" w:hAnsi="Times New Roman" w:cs="Times New Roman"/>
          <w:sz w:val="24"/>
          <w:szCs w:val="24"/>
        </w:rPr>
        <w:t xml:space="preserve"> konserv</w:t>
      </w:r>
      <w:r w:rsidR="00715F7F">
        <w:rPr>
          <w:rFonts w:ascii="Times New Roman" w:hAnsi="Times New Roman" w:cs="Times New Roman"/>
          <w:sz w:val="24"/>
          <w:szCs w:val="24"/>
        </w:rPr>
        <w:t xml:space="preserve">atif </w:t>
      </w:r>
      <w:r w:rsidR="00045356">
        <w:rPr>
          <w:rFonts w:ascii="Times New Roman" w:hAnsi="Times New Roman" w:cs="Times New Roman"/>
          <w:sz w:val="24"/>
          <w:szCs w:val="24"/>
        </w:rPr>
        <w:fldChar w:fldCharType="begin" w:fldLock="1"/>
      </w:r>
      <w:r w:rsidR="00715F7F">
        <w:rPr>
          <w:rFonts w:ascii="Times New Roman" w:hAnsi="Times New Roman" w:cs="Times New Roman"/>
          <w:sz w:val="24"/>
          <w:szCs w:val="24"/>
        </w:rPr>
        <w:instrText>ADDIN CSL_CITATION {"citationItems":[{"id":"ITEM-1","itemData":{"DOI":"10.24914/jeb.v21i2.1788","ISSN":"1979-6471","abstract":"Tujuan penelitian ini adalah menguji pengaruh faktor ukuran perusahaan, risiko perusahaan, intensitas modal, pajak, komite audit, kepemilikan manajerial dan risiko litigasi terhadap konservatisma akuntansi. Data penelitian ini adalah data sekunder dari Bursa Efek Indonesia dan data harga saham harian dari Yahoo Finance.  Sampel penelitian ini adalah 192 data observasi. Pengujian penelitian menggunakan statistik deskriptif, asumsi klasik dan regresi linier berganda. Hasil penelitian menunjukkan bahwa ukuran perusahaan, risiko perusahaan, risiko perusahaan, risiko litigasi, debt covenant, komite audit, kepemilikan manajerial tidak memiliki pengaruh terhadap konservatisma akuntansi. Variabel pajak dan intensitas modal berpengaruh negative terhadap konservatisma akuntansi.","author":[{"dropping-particle":"","family":"Sinambela","given":"Maria Oktavia Elizabeth","non-dropping-particle":"","parse-names":false,"suffix":""},{"dropping-particle":"","family":"Almilia","given":"Luciana Spica","non-dropping-particle":"","parse-names":false,"suffix":""}],"container-title":"Jurnal Ekonomi dan Bisnis","id":"ITEM-1","issue":"2","issued":{"date-parts":[["2018"]]},"page":"289-312","title":"Faktor-faktor yang mempengaruhi konservatisme akuntansi","type":"article-journal","volume":"21"},"uris":["http://www.mendeley.com/documents/?uuid=00ab6d50-675e-40f1-a4f4-734fd9e8ea1b"]}],"mendeley":{"formattedCitation":"(Sinambela dan Almilia 2018)","manualFormatting":"(Sinambela &amp; Almilia, 2018)","plainTextFormattedCitation":"(Sinambela dan Almilia 2018)","previouslyFormattedCitation":"(Sinambela dan Almilia 2018)"},"properties":{"noteIndex":0},"schema":"https://github.com/citation-style-language/schema/raw/master/csl-citation.json"}</w:instrText>
      </w:r>
      <w:r w:rsidR="00045356">
        <w:rPr>
          <w:rFonts w:ascii="Times New Roman" w:hAnsi="Times New Roman" w:cs="Times New Roman"/>
          <w:sz w:val="24"/>
          <w:szCs w:val="24"/>
        </w:rPr>
        <w:fldChar w:fldCharType="separate"/>
      </w:r>
      <w:r w:rsidR="00715F7F">
        <w:rPr>
          <w:rFonts w:ascii="Times New Roman" w:hAnsi="Times New Roman" w:cs="Times New Roman"/>
          <w:noProof/>
          <w:sz w:val="24"/>
          <w:szCs w:val="24"/>
        </w:rPr>
        <w:t>(Sinambela &amp;</w:t>
      </w:r>
      <w:r w:rsidR="00715F7F" w:rsidRPr="00715F7F">
        <w:rPr>
          <w:rFonts w:ascii="Times New Roman" w:hAnsi="Times New Roman" w:cs="Times New Roman"/>
          <w:noProof/>
          <w:sz w:val="24"/>
          <w:szCs w:val="24"/>
        </w:rPr>
        <w:t xml:space="preserve"> Almilia</w:t>
      </w:r>
      <w:r w:rsidR="00715F7F">
        <w:rPr>
          <w:rFonts w:ascii="Times New Roman" w:hAnsi="Times New Roman" w:cs="Times New Roman"/>
          <w:noProof/>
          <w:sz w:val="24"/>
          <w:szCs w:val="24"/>
        </w:rPr>
        <w:t>,</w:t>
      </w:r>
      <w:r w:rsidR="00715F7F" w:rsidRPr="00715F7F">
        <w:rPr>
          <w:rFonts w:ascii="Times New Roman" w:hAnsi="Times New Roman" w:cs="Times New Roman"/>
          <w:noProof/>
          <w:sz w:val="24"/>
          <w:szCs w:val="24"/>
        </w:rPr>
        <w:t xml:space="preserve"> 2018)</w:t>
      </w:r>
      <w:r w:rsidR="00045356">
        <w:rPr>
          <w:rFonts w:ascii="Times New Roman" w:hAnsi="Times New Roman" w:cs="Times New Roman"/>
          <w:sz w:val="24"/>
          <w:szCs w:val="24"/>
        </w:rPr>
        <w:fldChar w:fldCharType="end"/>
      </w:r>
      <w:r w:rsidR="009522D1">
        <w:rPr>
          <w:rFonts w:ascii="Times New Roman" w:hAnsi="Times New Roman" w:cs="Times New Roman"/>
          <w:sz w:val="24"/>
          <w:szCs w:val="24"/>
        </w:rPr>
        <w:t>.</w:t>
      </w:r>
    </w:p>
    <w:p w:rsidR="00FE3704" w:rsidRDefault="00D3760F" w:rsidP="00EB5303">
      <w:pPr>
        <w:pStyle w:val="ListParagraph"/>
        <w:autoSpaceDE w:val="0"/>
        <w:autoSpaceDN w:val="0"/>
        <w:adjustRightInd w:val="0"/>
        <w:spacing w:after="0"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w:t>
      </w:r>
      <w:r w:rsidRPr="004F6EFD">
        <w:rPr>
          <w:rFonts w:ascii="Times New Roman" w:hAnsi="Times New Roman" w:cs="Times New Roman"/>
          <w:i/>
          <w:sz w:val="24"/>
          <w:szCs w:val="24"/>
          <w:lang w:val="en-US"/>
        </w:rPr>
        <w:t>debt covenant</w:t>
      </w:r>
      <w:r>
        <w:rPr>
          <w:rFonts w:ascii="Times New Roman" w:hAnsi="Times New Roman" w:cs="Times New Roman"/>
          <w:sz w:val="24"/>
          <w:szCs w:val="24"/>
          <w:lang w:val="en-US"/>
        </w:rPr>
        <w:t xml:space="preserve"> berpengaruh negatif terhadap konservatisme aku</w:t>
      </w:r>
      <w:r w:rsidR="009B105C">
        <w:rPr>
          <w:rFonts w:ascii="Times New Roman" w:hAnsi="Times New Roman" w:cs="Times New Roman"/>
          <w:sz w:val="24"/>
          <w:szCs w:val="24"/>
          <w:lang w:val="en-US"/>
        </w:rPr>
        <w:t xml:space="preserve">ntansi didukung oleh penelitian </w:t>
      </w:r>
      <w:r w:rsidR="00045356">
        <w:rPr>
          <w:rFonts w:ascii="Times New Roman" w:hAnsi="Times New Roman" w:cs="Times New Roman"/>
          <w:sz w:val="24"/>
          <w:szCs w:val="24"/>
          <w:lang w:val="en-US"/>
        </w:rPr>
        <w:fldChar w:fldCharType="begin" w:fldLock="1"/>
      </w:r>
      <w:r w:rsidR="009B105C">
        <w:rPr>
          <w:rFonts w:ascii="Times New Roman" w:hAnsi="Times New Roman" w:cs="Times New Roman"/>
          <w:sz w:val="24"/>
          <w:szCs w:val="24"/>
          <w:lang w:val="en-US"/>
        </w:rPr>
        <w:instrText>ADDIN CSL_CITATION {"citationItems":[{"id":"ITEM-1","itemData":{"DOI":"10.56689/ekbis.v10i2.856","ISSN":"2339-1839","abstract":"Semakin ketatnya persaingan dunia usaha maka perusahaan berlomba-lomba untuk mendapatkan investor dengan cara menerapkan konservatisme akuntansi dan diyakini dapat menyelamatkan suatu perusahaan dari kebangkrutan. Namun penerapannya akan menjadikan laporan keuangan perusahaan menjadi tidak wajar sehingga perusahaan dihadapkan dengan pertimbangan untuk menyajikan laporan keuangan yang berkualitas. Penelitian ini bertujuan untuk mengetahui pengaruh financial distress dan leverage terhadap konservatisme akuntansi pada perusahaan jasa sub sektor transportasi yang terdaftar di Bursa Efek Indonesia periode 2015-2019. Metode analisis yang digunakan adalah metode analisis deskriptif dan verifikatif. Pemilihan sampel dalam penelitian ini menggunakan metode purposive sampling. Populasi dalam penelitian ini yaitu 46 perusahaan dan sampel yaitu 16 perusahaan jasa sub sektor transportasi dalam kurun waktu 2015-2019. Alat analisis yang digunakan dalam penelitian ini yaitu analisis regresi linear berganda. Hasil pengujian secara parsial dan simultan menunjukkan bahwa financial distress berpengaruh signifikan terhadap konservatisme akuntansi dan leverage berpengaruh signifikan terhadap konservatisme akuntansi.","author":[{"dropping-particle":"","family":"Riyadi","given":"Wulan","non-dropping-particle":"","parse-names":false,"suffix":""}],"container-title":"EKBIS (Ekonomi &amp; Bisnis)","id":"ITEM-1","issue":"2","issued":{"date-parts":[["2022"]]},"page":"8-15","title":"Pengaruh Financial Distress Dan Leverage Terhadap Konservatisme Akuntansi","type":"article-journal","volume":"10"},"uris":["http://www.mendeley.com/documents/?uuid=64637206-10dd-4a79-bdda-9406bccb712a"]}],"mendeley":{"formattedCitation":"(Riyadi 2022)","manualFormatting":"Riyadi (2022)","plainTextFormattedCitation":"(Riyadi 2022)","previouslyFormattedCitation":"(Riyadi 2022)"},"properties":{"noteIndex":0},"schema":"https://github.com/citation-style-language/schema/raw/master/csl-citation.json"}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9B105C" w:rsidRPr="009B105C">
        <w:rPr>
          <w:rFonts w:ascii="Times New Roman" w:hAnsi="Times New Roman" w:cs="Times New Roman"/>
          <w:noProof/>
          <w:sz w:val="24"/>
          <w:szCs w:val="24"/>
          <w:lang w:val="en-US"/>
        </w:rPr>
        <w:t xml:space="preserve">Riyadi </w:t>
      </w:r>
      <w:r w:rsidR="009B105C">
        <w:rPr>
          <w:rFonts w:ascii="Times New Roman" w:hAnsi="Times New Roman" w:cs="Times New Roman"/>
          <w:noProof/>
          <w:sz w:val="24"/>
          <w:szCs w:val="24"/>
          <w:lang w:val="en-US"/>
        </w:rPr>
        <w:t>(</w:t>
      </w:r>
      <w:r w:rsidR="009B105C" w:rsidRPr="009B105C">
        <w:rPr>
          <w:rFonts w:ascii="Times New Roman" w:hAnsi="Times New Roman" w:cs="Times New Roman"/>
          <w:noProof/>
          <w:sz w:val="24"/>
          <w:szCs w:val="24"/>
          <w:lang w:val="en-US"/>
        </w:rPr>
        <w:t>2022)</w:t>
      </w:r>
      <w:r w:rsidR="00045356">
        <w:rPr>
          <w:rFonts w:ascii="Times New Roman" w:hAnsi="Times New Roman" w:cs="Times New Roman"/>
          <w:sz w:val="24"/>
          <w:szCs w:val="24"/>
          <w:lang w:val="en-US"/>
        </w:rPr>
        <w:fldChar w:fldCharType="end"/>
      </w:r>
      <w:r w:rsidR="00997545">
        <w:rPr>
          <w:rFonts w:ascii="Times New Roman" w:hAnsi="Times New Roman" w:cs="Times New Roman"/>
          <w:sz w:val="24"/>
          <w:szCs w:val="24"/>
          <w:lang w:val="en-US"/>
        </w:rPr>
        <w:t xml:space="preserve">, </w:t>
      </w:r>
      <w:r w:rsidR="00045356">
        <w:rPr>
          <w:rFonts w:ascii="Times New Roman" w:hAnsi="Times New Roman" w:cs="Times New Roman"/>
          <w:sz w:val="24"/>
          <w:szCs w:val="24"/>
        </w:rPr>
        <w:fldChar w:fldCharType="begin" w:fldLock="1"/>
      </w:r>
      <w:r w:rsidR="00715F7F">
        <w:rPr>
          <w:rFonts w:ascii="Times New Roman" w:hAnsi="Times New Roman" w:cs="Times New Roman"/>
          <w:sz w:val="24"/>
          <w:szCs w:val="24"/>
        </w:rPr>
        <w:instrText>ADDIN CSL_CITATION {"citationItems":[{"id":"ITEM-1","itemData":{"DOI":"10.24914/jeb.v21i2.1788","ISSN":"1979-6471","abstract":"Tujuan penelitian ini adalah menguji pengaruh faktor ukuran perusahaan, risiko perusahaan, intensitas modal, pajak, komite audit, kepemilikan manajerial dan risiko litigasi terhadap konservatisma akuntansi. Data penelitian ini adalah data sekunder dari Bursa Efek Indonesia dan data harga saham harian dari Yahoo Finance.  Sampel penelitian ini adalah 192 data observasi. Pengujian penelitian menggunakan statistik deskriptif, asumsi klasik dan regresi linier berganda. Hasil penelitian menunjukkan bahwa ukuran perusahaan, risiko perusahaan, risiko perusahaan, risiko litigasi, debt covenant, komite audit, kepemilikan manajerial tidak memiliki pengaruh terhadap konservatisma akuntansi. Variabel pajak dan intensitas modal berpengaruh negative terhadap konservatisma akuntansi.","author":[{"dropping-particle":"","family":"Sinambela","given":"Maria Oktavia Elizabeth","non-dropping-particle":"","parse-names":false,"suffix":""},{"dropping-particle":"","family":"Almilia","given":"Luciana Spica","non-dropping-particle":"","parse-names":false,"suffix":""}],"container-title":"Jurnal Ekonomi dan Bisnis","id":"ITEM-1","issue":"2","issued":{"date-parts":[["2018"]]},"page":"289-312","title":"Faktor-faktor yang mempengaruhi konservatisme akuntansi","type":"article-journal","volume":"21"},"uris":["http://www.mendeley.com/documents/?uuid=00ab6d50-675e-40f1-a4f4-734fd9e8ea1b"]}],"mendeley":{"formattedCitation":"(Sinambela dan Almilia 2018)","manualFormatting":"Sinambela &amp; Almilia (2018)","plainTextFormattedCitation":"(Sinambela dan Almilia 2018)","previouslyFormattedCitation":"(Sinambela dan Almilia 2018)"},"properties":{"noteIndex":0},"schema":"https://github.com/citation-style-language/schema/raw/master/csl-citation.json"}</w:instrText>
      </w:r>
      <w:r w:rsidR="00045356">
        <w:rPr>
          <w:rFonts w:ascii="Times New Roman" w:hAnsi="Times New Roman" w:cs="Times New Roman"/>
          <w:sz w:val="24"/>
          <w:szCs w:val="24"/>
        </w:rPr>
        <w:fldChar w:fldCharType="separate"/>
      </w:r>
      <w:r w:rsidR="00715F7F">
        <w:rPr>
          <w:rFonts w:ascii="Times New Roman" w:hAnsi="Times New Roman" w:cs="Times New Roman"/>
          <w:noProof/>
          <w:sz w:val="24"/>
          <w:szCs w:val="24"/>
        </w:rPr>
        <w:t xml:space="preserve">Sinambela </w:t>
      </w:r>
      <w:r w:rsidR="00715F7F">
        <w:rPr>
          <w:rFonts w:ascii="Times New Roman" w:hAnsi="Times New Roman" w:cs="Times New Roman"/>
          <w:noProof/>
          <w:sz w:val="24"/>
          <w:szCs w:val="24"/>
          <w:lang w:val="en-US"/>
        </w:rPr>
        <w:t>&amp;</w:t>
      </w:r>
      <w:r w:rsidR="00715F7F" w:rsidRPr="00715F7F">
        <w:rPr>
          <w:rFonts w:ascii="Times New Roman" w:hAnsi="Times New Roman" w:cs="Times New Roman"/>
          <w:noProof/>
          <w:sz w:val="24"/>
          <w:szCs w:val="24"/>
        </w:rPr>
        <w:t xml:space="preserve"> Almilia </w:t>
      </w:r>
      <w:r w:rsidR="00715F7F">
        <w:rPr>
          <w:rFonts w:ascii="Times New Roman" w:hAnsi="Times New Roman" w:cs="Times New Roman"/>
          <w:noProof/>
          <w:sz w:val="24"/>
          <w:szCs w:val="24"/>
          <w:lang w:val="en-US"/>
        </w:rPr>
        <w:t>(</w:t>
      </w:r>
      <w:r w:rsidR="00715F7F" w:rsidRPr="00715F7F">
        <w:rPr>
          <w:rFonts w:ascii="Times New Roman" w:hAnsi="Times New Roman" w:cs="Times New Roman"/>
          <w:noProof/>
          <w:sz w:val="24"/>
          <w:szCs w:val="24"/>
        </w:rPr>
        <w:t>2018)</w:t>
      </w:r>
      <w:r w:rsidR="00045356">
        <w:rPr>
          <w:rFonts w:ascii="Times New Roman" w:hAnsi="Times New Roman" w:cs="Times New Roman"/>
          <w:sz w:val="24"/>
          <w:szCs w:val="24"/>
        </w:rPr>
        <w:fldChar w:fldCharType="end"/>
      </w:r>
      <w:r w:rsidR="00AF29B9">
        <w:rPr>
          <w:rFonts w:ascii="Times New Roman" w:hAnsi="Times New Roman" w:cs="Times New Roman"/>
          <w:sz w:val="24"/>
          <w:szCs w:val="24"/>
          <w:lang w:val="en-US"/>
        </w:rPr>
        <w:t xml:space="preserve">, </w:t>
      </w:r>
      <w:r w:rsidR="00045356">
        <w:rPr>
          <w:rFonts w:ascii="Times New Roman" w:hAnsi="Times New Roman" w:cs="Times New Roman"/>
          <w:sz w:val="24"/>
          <w:szCs w:val="24"/>
        </w:rPr>
        <w:fldChar w:fldCharType="begin" w:fldLock="1"/>
      </w:r>
      <w:r w:rsidR="009B105C">
        <w:rPr>
          <w:rFonts w:ascii="Times New Roman" w:hAnsi="Times New Roman" w:cs="Times New Roman"/>
          <w:sz w:val="24"/>
          <w:szCs w:val="24"/>
        </w:rPr>
        <w:instrText>ADDIN CSL_CITATION {"citationItems":[{"id":"ITEM-1","itemData":{"author":[{"dropping-particle":"","family":"Arsanto","given":"Yoga Azif","non-dropping-particle":"","parse-names":false,"suffix":""}],"container-title":"Universitas Negeri Surabaya","id":"ITEM-1","issued":{"date-parts":[["2017"]]},"title":"Pengaruh Kepemilikan Institusional, Leverage, Political Cost, Size, dan Growth Terhadap Konservatisme Akuntansi","type":"article-journal"},"uris":["http://www.mendeley.com/documents/?uuid=cf2464c3-41a5-4357-ab91-2fdc9521354e"]}],"mendeley":{"formattedCitation":"(Arsanto 2017)","manualFormatting":"Arsanto (2017)","plainTextFormattedCitation":"(Arsanto 2017)","previouslyFormattedCitation":"(Arsanto 2017)"},"properties":{"noteIndex":0},"schema":"https://github.com/citation-style-language/schema/raw/master/csl-citation.json"}</w:instrText>
      </w:r>
      <w:r w:rsidR="00045356">
        <w:rPr>
          <w:rFonts w:ascii="Times New Roman" w:hAnsi="Times New Roman" w:cs="Times New Roman"/>
          <w:sz w:val="24"/>
          <w:szCs w:val="24"/>
        </w:rPr>
        <w:fldChar w:fldCharType="separate"/>
      </w:r>
      <w:r w:rsidR="00715F7F" w:rsidRPr="00715F7F">
        <w:rPr>
          <w:rFonts w:ascii="Times New Roman" w:hAnsi="Times New Roman" w:cs="Times New Roman"/>
          <w:noProof/>
          <w:sz w:val="24"/>
          <w:szCs w:val="24"/>
        </w:rPr>
        <w:t xml:space="preserve">Arsanto </w:t>
      </w:r>
      <w:r w:rsidR="00715F7F">
        <w:rPr>
          <w:rFonts w:ascii="Times New Roman" w:hAnsi="Times New Roman" w:cs="Times New Roman"/>
          <w:noProof/>
          <w:sz w:val="24"/>
          <w:szCs w:val="24"/>
          <w:lang w:val="en-US"/>
        </w:rPr>
        <w:t>(</w:t>
      </w:r>
      <w:r w:rsidR="00715F7F" w:rsidRPr="00715F7F">
        <w:rPr>
          <w:rFonts w:ascii="Times New Roman" w:hAnsi="Times New Roman" w:cs="Times New Roman"/>
          <w:noProof/>
          <w:sz w:val="24"/>
          <w:szCs w:val="24"/>
        </w:rPr>
        <w:t>2017)</w:t>
      </w:r>
      <w:r w:rsidR="00045356">
        <w:rPr>
          <w:rFonts w:ascii="Times New Roman" w:hAnsi="Times New Roman" w:cs="Times New Roman"/>
          <w:sz w:val="24"/>
          <w:szCs w:val="24"/>
        </w:rPr>
        <w:fldChar w:fldCharType="end"/>
      </w:r>
      <w:r w:rsidR="00AF29B9">
        <w:rPr>
          <w:rFonts w:ascii="Times New Roman" w:hAnsi="Times New Roman" w:cs="Times New Roman"/>
          <w:sz w:val="24"/>
          <w:szCs w:val="24"/>
          <w:lang w:val="en-US"/>
        </w:rPr>
        <w:t xml:space="preserve">, </w:t>
      </w:r>
      <w:r w:rsidR="00045356">
        <w:rPr>
          <w:rFonts w:ascii="Times New Roman" w:hAnsi="Times New Roman" w:cs="Times New Roman"/>
          <w:sz w:val="24"/>
          <w:szCs w:val="24"/>
          <w:lang w:val="en-US"/>
        </w:rPr>
        <w:fldChar w:fldCharType="begin" w:fldLock="1"/>
      </w:r>
      <w:r w:rsidR="009B105C">
        <w:rPr>
          <w:rFonts w:ascii="Times New Roman" w:hAnsi="Times New Roman" w:cs="Times New Roman"/>
          <w:sz w:val="24"/>
          <w:szCs w:val="24"/>
          <w:lang w:val="en-US"/>
        </w:rPr>
        <w:instrText>ADDIN CSL_CITATION {"citationItems":[{"id":"ITEM-1","itemData":{"author":[{"dropping-particle":"","family":"Zuhriyah","given":"Evi Aminatuz","non-dropping-particle":"","parse-names":false,"suffix":""}],"container-title":"Universitas Negeri Surabaya","id":"ITEM-1","issued":{"date-parts":[["2016"]]},"title":"Konvergensi IFRS, Leverage, Financial Distress, Litigation dalam Kaitanya dengan Konservatisme Akuntansi","type":"article-journal"},"uris":["http://www.mendeley.com/documents/?uuid=37de5518-364f-4974-8082-6b3efc3470fb"]}],"mendeley":{"formattedCitation":"(Zuhriyah 2016)","manualFormatting":"Zuhriyah (2016)","plainTextFormattedCitation":"(Zuhriyah 2016)","previouslyFormattedCitation":"(Zuhriyah 2016)"},"properties":{"noteIndex":0},"schema":"https://github.com/citation-style-language/schema/raw/master/csl-citation.json"}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715F7F" w:rsidRPr="00715F7F">
        <w:rPr>
          <w:rFonts w:ascii="Times New Roman" w:hAnsi="Times New Roman" w:cs="Times New Roman"/>
          <w:noProof/>
          <w:sz w:val="24"/>
          <w:szCs w:val="24"/>
          <w:lang w:val="en-US"/>
        </w:rPr>
        <w:t xml:space="preserve">Zuhriyah </w:t>
      </w:r>
      <w:r w:rsidR="009B105C">
        <w:rPr>
          <w:rFonts w:ascii="Times New Roman" w:hAnsi="Times New Roman" w:cs="Times New Roman"/>
          <w:noProof/>
          <w:sz w:val="24"/>
          <w:szCs w:val="24"/>
          <w:lang w:val="en-US"/>
        </w:rPr>
        <w:t>(</w:t>
      </w:r>
      <w:r w:rsidR="00715F7F" w:rsidRPr="00715F7F">
        <w:rPr>
          <w:rFonts w:ascii="Times New Roman" w:hAnsi="Times New Roman" w:cs="Times New Roman"/>
          <w:noProof/>
          <w:sz w:val="24"/>
          <w:szCs w:val="24"/>
          <w:lang w:val="en-US"/>
        </w:rPr>
        <w:t>2016)</w:t>
      </w:r>
      <w:r w:rsidR="00045356">
        <w:rPr>
          <w:rFonts w:ascii="Times New Roman" w:hAnsi="Times New Roman" w:cs="Times New Roman"/>
          <w:sz w:val="24"/>
          <w:szCs w:val="24"/>
          <w:lang w:val="en-US"/>
        </w:rPr>
        <w:fldChar w:fldCharType="end"/>
      </w:r>
      <w:r w:rsidR="009B105C">
        <w:rPr>
          <w:rFonts w:ascii="Times New Roman" w:hAnsi="Times New Roman" w:cs="Times New Roman"/>
          <w:sz w:val="24"/>
          <w:szCs w:val="24"/>
          <w:lang w:val="en-US"/>
        </w:rPr>
        <w:t>,  dan</w:t>
      </w:r>
      <w:r w:rsidR="00045356">
        <w:rPr>
          <w:rFonts w:ascii="Times New Roman" w:hAnsi="Times New Roman" w:cs="Times New Roman"/>
          <w:sz w:val="24"/>
          <w:szCs w:val="24"/>
          <w:lang w:val="en-US"/>
        </w:rPr>
        <w:fldChar w:fldCharType="begin" w:fldLock="1"/>
      </w:r>
      <w:r w:rsidR="009B105C">
        <w:rPr>
          <w:rFonts w:ascii="Times New Roman" w:hAnsi="Times New Roman" w:cs="Times New Roman"/>
          <w:sz w:val="24"/>
          <w:szCs w:val="24"/>
          <w:lang w:val="en-US"/>
        </w:rPr>
        <w:instrText>ADDIN CSL_CITATION {"citationItems":[{"id":"ITEM-1","itemData":{"author":[{"dropping-particle":"","family":"Ud Din","given":"N.","non-dropping-particle":"","parse-names":false,"suffix":""},{"dropping-particle":"","family":"Cheng","given":"Xinsheng","non-dropping-particle":"","parse-names":false,"suffix":""},{"dropping-particle":"","family":"Nazneen","given":"Shama","non-dropping-particle":"","parse-names":false,"suffix":""}],"container-title":"International Conference on Information Management (ICIM)","id":"ITEM-1","issued":{"date-parts":[["2017"]]},"page":"107-111","title":"Accounting Conservatism, Debt Covenant, and Information Asymmetry","type":"article-journal"},"uris":["http://www.mendeley.com/documents/?uuid=4e07a2f5-3ee5-42e1-8ff1-3c00c8e7daf5"]}],"mendeley":{"formattedCitation":"(Ud Din, Cheng, dan Nazneen 2017)","manualFormatting":" Ud Din et al. (2017)","plainTextFormattedCitation":"(Ud Din, Cheng, dan Nazneen 2017)","previouslyFormattedCitation":"(Ud Din, Cheng, dan Nazneen 2017)"},"properties":{"noteIndex":0},"schema":"https://github.com/citation-style-language/schema/raw/master/csl-citation.json"}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9B105C">
        <w:rPr>
          <w:rFonts w:ascii="Times New Roman" w:hAnsi="Times New Roman" w:cs="Times New Roman"/>
          <w:noProof/>
          <w:sz w:val="24"/>
          <w:szCs w:val="24"/>
          <w:lang w:val="en-US"/>
        </w:rPr>
        <w:t xml:space="preserve"> Ud Din </w:t>
      </w:r>
      <w:r w:rsidR="009B105C" w:rsidRPr="009B105C">
        <w:rPr>
          <w:rFonts w:ascii="Times New Roman" w:hAnsi="Times New Roman" w:cs="Times New Roman"/>
          <w:i/>
          <w:noProof/>
          <w:sz w:val="24"/>
          <w:szCs w:val="24"/>
          <w:lang w:val="en-US"/>
        </w:rPr>
        <w:t>et al</w:t>
      </w:r>
      <w:r w:rsidR="009B105C">
        <w:rPr>
          <w:rFonts w:ascii="Times New Roman" w:hAnsi="Times New Roman" w:cs="Times New Roman"/>
          <w:noProof/>
          <w:sz w:val="24"/>
          <w:szCs w:val="24"/>
          <w:lang w:val="en-US"/>
        </w:rPr>
        <w:t>. (</w:t>
      </w:r>
      <w:r w:rsidR="009B105C" w:rsidRPr="009B105C">
        <w:rPr>
          <w:rFonts w:ascii="Times New Roman" w:hAnsi="Times New Roman" w:cs="Times New Roman"/>
          <w:noProof/>
          <w:sz w:val="24"/>
          <w:szCs w:val="24"/>
          <w:lang w:val="en-US"/>
        </w:rPr>
        <w:t>2017)</w:t>
      </w:r>
      <w:r w:rsidR="00045356">
        <w:rPr>
          <w:rFonts w:ascii="Times New Roman" w:hAnsi="Times New Roman" w:cs="Times New Roman"/>
          <w:sz w:val="24"/>
          <w:szCs w:val="24"/>
          <w:lang w:val="en-US"/>
        </w:rPr>
        <w:fldChar w:fldCharType="end"/>
      </w:r>
      <w:r w:rsidR="00133BB7">
        <w:rPr>
          <w:rFonts w:ascii="Times New Roman" w:hAnsi="Times New Roman" w:cs="Times New Roman"/>
          <w:sz w:val="24"/>
          <w:szCs w:val="24"/>
          <w:lang w:val="en-US"/>
        </w:rPr>
        <w:t xml:space="preserve"> </w:t>
      </w:r>
      <w:r w:rsidR="00320099">
        <w:rPr>
          <w:rFonts w:ascii="Times New Roman" w:hAnsi="Times New Roman" w:cs="Times New Roman"/>
          <w:sz w:val="24"/>
          <w:szCs w:val="24"/>
        </w:rPr>
        <w:t>bahwa semakin besarnyatingkat hutang maka menimbulkan perilaku manajemen yang lebih memilih untuk</w:t>
      </w:r>
      <w:r w:rsidR="00133BB7">
        <w:rPr>
          <w:rFonts w:ascii="Times New Roman" w:hAnsi="Times New Roman" w:cs="Times New Roman"/>
          <w:sz w:val="24"/>
          <w:szCs w:val="24"/>
          <w:lang w:val="en-US"/>
        </w:rPr>
        <w:t xml:space="preserve"> </w:t>
      </w:r>
      <w:r w:rsidR="00320099">
        <w:rPr>
          <w:rFonts w:ascii="Times New Roman" w:hAnsi="Times New Roman" w:cs="Times New Roman"/>
          <w:sz w:val="24"/>
          <w:szCs w:val="24"/>
        </w:rPr>
        <w:t>menerapkan prinsip pelaporan akuntansi yang kurang konservatif. Lain halnya,</w:t>
      </w:r>
      <w:r w:rsidR="00133BB7">
        <w:rPr>
          <w:rFonts w:ascii="Times New Roman" w:hAnsi="Times New Roman" w:cs="Times New Roman"/>
          <w:sz w:val="24"/>
          <w:szCs w:val="24"/>
          <w:lang w:val="en-US"/>
        </w:rPr>
        <w:t xml:space="preserve"> </w:t>
      </w:r>
      <w:r w:rsidR="00320099">
        <w:rPr>
          <w:rFonts w:ascii="Times New Roman" w:hAnsi="Times New Roman" w:cs="Times New Roman"/>
          <w:sz w:val="24"/>
          <w:szCs w:val="24"/>
        </w:rPr>
        <w:t>perusahaan yang menerapkan prinsip konservatisme akuntansi maka akanmempunyai biaya hutang yang lebih sedikit dikarenakan perolehan suku bunga yang</w:t>
      </w:r>
      <w:r w:rsidR="009D2CA9">
        <w:rPr>
          <w:rFonts w:ascii="Times New Roman" w:hAnsi="Times New Roman" w:cs="Times New Roman"/>
          <w:sz w:val="24"/>
          <w:szCs w:val="24"/>
          <w:lang w:val="en-US"/>
        </w:rPr>
        <w:t xml:space="preserve"> </w:t>
      </w:r>
      <w:r w:rsidR="001419E8">
        <w:rPr>
          <w:rFonts w:ascii="Times New Roman" w:hAnsi="Times New Roman" w:cs="Times New Roman"/>
          <w:sz w:val="24"/>
          <w:szCs w:val="24"/>
        </w:rPr>
        <w:t>lebih kecil dari kredit</w:t>
      </w:r>
      <w:r w:rsidR="001419E8">
        <w:rPr>
          <w:rFonts w:ascii="Times New Roman" w:hAnsi="Times New Roman" w:cs="Times New Roman"/>
          <w:sz w:val="24"/>
          <w:szCs w:val="24"/>
          <w:lang w:val="en-US"/>
        </w:rPr>
        <w:t>u</w:t>
      </w:r>
      <w:r w:rsidR="00320099">
        <w:rPr>
          <w:rFonts w:ascii="Times New Roman" w:hAnsi="Times New Roman" w:cs="Times New Roman"/>
          <w:sz w:val="24"/>
          <w:szCs w:val="24"/>
        </w:rPr>
        <w:t>r dan juga sebagai biaya agensi untuk penyelesaian</w:t>
      </w:r>
      <w:r w:rsidR="00133BB7">
        <w:rPr>
          <w:rFonts w:ascii="Times New Roman" w:hAnsi="Times New Roman" w:cs="Times New Roman"/>
          <w:sz w:val="24"/>
          <w:szCs w:val="24"/>
          <w:lang w:val="en-US"/>
        </w:rPr>
        <w:t xml:space="preserve"> </w:t>
      </w:r>
      <w:r w:rsidR="00320099">
        <w:rPr>
          <w:rFonts w:ascii="Times New Roman" w:hAnsi="Times New Roman" w:cs="Times New Roman"/>
          <w:sz w:val="24"/>
          <w:szCs w:val="24"/>
        </w:rPr>
        <w:t xml:space="preserve">ketidakpastian pada pengaturan </w:t>
      </w:r>
      <w:r w:rsidR="00320099">
        <w:rPr>
          <w:rFonts w:ascii="Times New Roman" w:hAnsi="Times New Roman" w:cs="Times New Roman"/>
          <w:i/>
          <w:iCs/>
          <w:sz w:val="24"/>
          <w:szCs w:val="24"/>
        </w:rPr>
        <w:t>principal-agent</w:t>
      </w:r>
      <w:r w:rsidR="00320099">
        <w:rPr>
          <w:rFonts w:ascii="Times New Roman" w:hAnsi="Times New Roman" w:cs="Times New Roman"/>
          <w:sz w:val="24"/>
          <w:szCs w:val="24"/>
        </w:rPr>
        <w:t xml:space="preserve">. konservatisme akuntansi bisajuga digunakan untuk meminimalkan konflik diantara </w:t>
      </w:r>
      <w:r w:rsidR="00320099">
        <w:rPr>
          <w:rFonts w:ascii="Times New Roman" w:hAnsi="Times New Roman" w:cs="Times New Roman"/>
          <w:i/>
          <w:iCs/>
          <w:sz w:val="24"/>
          <w:szCs w:val="24"/>
        </w:rPr>
        <w:t>bondholders-shareholders</w:t>
      </w:r>
      <w:r w:rsidR="00133BB7">
        <w:rPr>
          <w:rFonts w:ascii="Times New Roman" w:hAnsi="Times New Roman" w:cs="Times New Roman"/>
          <w:i/>
          <w:iCs/>
          <w:sz w:val="24"/>
          <w:szCs w:val="24"/>
          <w:lang w:val="en-US"/>
        </w:rPr>
        <w:t xml:space="preserve"> </w:t>
      </w:r>
      <w:r w:rsidR="00320099">
        <w:rPr>
          <w:rFonts w:ascii="Times New Roman" w:hAnsi="Times New Roman" w:cs="Times New Roman"/>
          <w:sz w:val="24"/>
          <w:szCs w:val="24"/>
        </w:rPr>
        <w:t>mengenai kebijakan dividen dengan melakukan pembatasan pembagian dividen dari</w:t>
      </w:r>
      <w:r w:rsidR="00133BB7">
        <w:rPr>
          <w:rFonts w:ascii="Times New Roman" w:hAnsi="Times New Roman" w:cs="Times New Roman"/>
          <w:sz w:val="24"/>
          <w:szCs w:val="24"/>
          <w:lang w:val="en-US"/>
        </w:rPr>
        <w:t xml:space="preserve"> </w:t>
      </w:r>
      <w:r w:rsidR="00320099">
        <w:rPr>
          <w:rFonts w:ascii="Times New Roman" w:hAnsi="Times New Roman" w:cs="Times New Roman"/>
          <w:sz w:val="24"/>
          <w:szCs w:val="24"/>
        </w:rPr>
        <w:t xml:space="preserve">perolehan laba. </w:t>
      </w:r>
    </w:p>
    <w:p w:rsidR="00954F86" w:rsidRPr="00954F86" w:rsidRDefault="00954F86" w:rsidP="00EB5303">
      <w:pPr>
        <w:pStyle w:val="ListParagraph"/>
        <w:autoSpaceDE w:val="0"/>
        <w:autoSpaceDN w:val="0"/>
        <w:adjustRightInd w:val="0"/>
        <w:spacing w:after="0" w:line="480" w:lineRule="auto"/>
        <w:ind w:left="851" w:firstLine="589"/>
        <w:jc w:val="both"/>
        <w:rPr>
          <w:rFonts w:ascii="Times New Roman" w:hAnsi="Times New Roman" w:cs="Times New Roman"/>
          <w:sz w:val="24"/>
          <w:szCs w:val="24"/>
          <w:lang w:val="en-US"/>
        </w:rPr>
      </w:pPr>
    </w:p>
    <w:p w:rsidR="00CF271B" w:rsidRPr="00323F0C" w:rsidRDefault="00CF271B" w:rsidP="00BB3F01">
      <w:pPr>
        <w:pStyle w:val="ListParagraph"/>
        <w:numPr>
          <w:ilvl w:val="0"/>
          <w:numId w:val="4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Pengaruh </w:t>
      </w:r>
      <w:r w:rsidRPr="00852689">
        <w:rPr>
          <w:rFonts w:ascii="Times New Roman" w:hAnsi="Times New Roman" w:cs="Times New Roman"/>
          <w:b/>
          <w:i/>
          <w:sz w:val="24"/>
          <w:szCs w:val="24"/>
          <w:lang w:val="en-US"/>
        </w:rPr>
        <w:t>Political Cost</w:t>
      </w:r>
      <w:r>
        <w:rPr>
          <w:rFonts w:ascii="Times New Roman" w:hAnsi="Times New Roman" w:cs="Times New Roman"/>
          <w:b/>
          <w:sz w:val="24"/>
          <w:szCs w:val="24"/>
          <w:lang w:val="en-US"/>
        </w:rPr>
        <w:t xml:space="preserve"> Terhadap Konservatisme Akuntansi</w:t>
      </w:r>
    </w:p>
    <w:p w:rsidR="00323F0C" w:rsidRDefault="00323F0C" w:rsidP="00B163CD">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Hipotesis kedua</w:t>
      </w:r>
      <w:r w:rsidR="008E7789">
        <w:rPr>
          <w:rFonts w:ascii="Times New Roman" w:hAnsi="Times New Roman" w:cs="Times New Roman"/>
          <w:sz w:val="24"/>
          <w:szCs w:val="24"/>
          <w:lang w:val="en-US"/>
        </w:rPr>
        <w:t xml:space="preserve"> yang menyatakan diduga </w:t>
      </w:r>
      <w:r w:rsidR="008E7789" w:rsidRPr="008E7789">
        <w:rPr>
          <w:rFonts w:ascii="Times New Roman" w:hAnsi="Times New Roman" w:cs="Times New Roman"/>
          <w:i/>
          <w:sz w:val="24"/>
          <w:szCs w:val="24"/>
          <w:lang w:val="en-US"/>
        </w:rPr>
        <w:t>political cost</w:t>
      </w:r>
      <w:r w:rsidR="00BB3F01">
        <w:rPr>
          <w:rFonts w:ascii="Times New Roman" w:hAnsi="Times New Roman" w:cs="Times New Roman"/>
          <w:sz w:val="24"/>
          <w:szCs w:val="24"/>
          <w:lang w:val="en-US"/>
        </w:rPr>
        <w:t>berpengaruh positif terhadap konservatisme akuntansi pada perusahaan pertambangan yang terdaftar di BEI tahun 2016-2022.</w:t>
      </w:r>
      <w:r w:rsidR="00464CBA">
        <w:rPr>
          <w:rFonts w:ascii="Times New Roman" w:hAnsi="Times New Roman" w:cs="Times New Roman"/>
          <w:sz w:val="24"/>
          <w:szCs w:val="24"/>
          <w:lang w:val="en-US"/>
        </w:rPr>
        <w:t xml:space="preserve"> Berdasarkan hasil penelitian diperoleh</w:t>
      </w:r>
      <w:r w:rsidR="00480592">
        <w:rPr>
          <w:rFonts w:ascii="Times New Roman" w:hAnsi="Times New Roman" w:cs="Times New Roman"/>
          <w:sz w:val="24"/>
          <w:szCs w:val="24"/>
          <w:lang w:val="en-US"/>
        </w:rPr>
        <w:t xml:space="preserve"> nilai koefisien regresi sebesar </w:t>
      </w:r>
      <w:r w:rsidR="0045278E">
        <w:rPr>
          <w:rFonts w:ascii="Times New Roman" w:hAnsi="Times New Roman" w:cs="Times New Roman"/>
          <w:sz w:val="24"/>
          <w:szCs w:val="24"/>
          <w:lang w:val="en-US"/>
        </w:rPr>
        <w:t>-</w:t>
      </w:r>
      <w:r w:rsidR="000B3408">
        <w:rPr>
          <w:rFonts w:ascii="Times New Roman" w:hAnsi="Times New Roman" w:cs="Times New Roman"/>
          <w:sz w:val="24"/>
          <w:szCs w:val="24"/>
          <w:lang w:val="en-US"/>
        </w:rPr>
        <w:t xml:space="preserve">0,084 dengan arah negatif </w:t>
      </w:r>
      <w:r w:rsidR="00480592">
        <w:rPr>
          <w:rFonts w:ascii="Times New Roman" w:hAnsi="Times New Roman" w:cs="Times New Roman"/>
          <w:sz w:val="24"/>
          <w:szCs w:val="24"/>
          <w:lang w:val="en-US"/>
        </w:rPr>
        <w:t>dan nilai t</w:t>
      </w:r>
      <w:r w:rsidR="00480592" w:rsidRPr="00AB6CE9">
        <w:rPr>
          <w:rFonts w:ascii="Times New Roman" w:hAnsi="Times New Roman" w:cs="Times New Roman"/>
          <w:sz w:val="24"/>
          <w:szCs w:val="24"/>
          <w:vertAlign w:val="subscript"/>
          <w:lang w:val="en-US"/>
        </w:rPr>
        <w:t>hitung</w:t>
      </w:r>
      <w:r w:rsidR="00480592">
        <w:rPr>
          <w:rFonts w:ascii="Times New Roman" w:hAnsi="Times New Roman" w:cs="Times New Roman"/>
          <w:sz w:val="24"/>
          <w:szCs w:val="24"/>
          <w:lang w:val="en-US"/>
        </w:rPr>
        <w:t xml:space="preserve"> = </w:t>
      </w:r>
      <w:r w:rsidR="00DE2C8C">
        <w:rPr>
          <w:rFonts w:ascii="Times New Roman" w:hAnsi="Times New Roman" w:cs="Times New Roman"/>
          <w:sz w:val="24"/>
          <w:szCs w:val="24"/>
          <w:lang w:val="en-US"/>
        </w:rPr>
        <w:t>-6,657</w:t>
      </w:r>
      <w:r w:rsidR="009D2CA9">
        <w:rPr>
          <w:rFonts w:ascii="Times New Roman" w:hAnsi="Times New Roman" w:cs="Times New Roman"/>
          <w:sz w:val="24"/>
          <w:szCs w:val="24"/>
          <w:lang w:val="en-US"/>
        </w:rPr>
        <w:t xml:space="preserve"> </w:t>
      </w:r>
      <w:r w:rsidR="00480592">
        <w:rPr>
          <w:rFonts w:ascii="Times New Roman" w:hAnsi="Times New Roman" w:cs="Times New Roman"/>
          <w:sz w:val="24"/>
          <w:szCs w:val="24"/>
          <w:lang w:val="en-US"/>
        </w:rPr>
        <w:t>serta t</w:t>
      </w:r>
      <w:r w:rsidR="00480592" w:rsidRPr="00AB6CE9">
        <w:rPr>
          <w:rFonts w:ascii="Times New Roman" w:hAnsi="Times New Roman" w:cs="Times New Roman"/>
          <w:sz w:val="24"/>
          <w:szCs w:val="24"/>
          <w:vertAlign w:val="subscript"/>
          <w:lang w:val="en-US"/>
        </w:rPr>
        <w:t>tabel</w:t>
      </w:r>
      <w:r w:rsidR="00480592">
        <w:rPr>
          <w:rFonts w:ascii="Times New Roman" w:hAnsi="Times New Roman" w:cs="Times New Roman"/>
          <w:sz w:val="24"/>
          <w:szCs w:val="24"/>
          <w:lang w:val="en-US"/>
        </w:rPr>
        <w:t xml:space="preserve"> = </w:t>
      </w:r>
      <w:r w:rsidR="000B3408">
        <w:rPr>
          <w:rFonts w:ascii="Times New Roman" w:hAnsi="Times New Roman" w:cs="Times New Roman"/>
          <w:sz w:val="24"/>
          <w:szCs w:val="24"/>
          <w:lang w:val="en-US"/>
        </w:rPr>
        <w:t xml:space="preserve">1,977 </w:t>
      </w:r>
      <w:r w:rsidR="00480592">
        <w:rPr>
          <w:rFonts w:ascii="Times New Roman" w:hAnsi="Times New Roman" w:cs="Times New Roman"/>
          <w:sz w:val="24"/>
          <w:szCs w:val="24"/>
          <w:lang w:val="en-US"/>
        </w:rPr>
        <w:t>yang menunjukkan bahwa nilai t</w:t>
      </w:r>
      <w:r w:rsidR="00480592" w:rsidRPr="00AB6CE9">
        <w:rPr>
          <w:rFonts w:ascii="Times New Roman" w:hAnsi="Times New Roman" w:cs="Times New Roman"/>
          <w:sz w:val="24"/>
          <w:szCs w:val="24"/>
          <w:vertAlign w:val="subscript"/>
          <w:lang w:val="en-US"/>
        </w:rPr>
        <w:t>hitung</w:t>
      </w:r>
      <w:r w:rsidR="00133BB7">
        <w:rPr>
          <w:rFonts w:ascii="Times New Roman" w:hAnsi="Times New Roman" w:cs="Times New Roman"/>
          <w:sz w:val="24"/>
          <w:szCs w:val="24"/>
          <w:vertAlign w:val="subscript"/>
          <w:lang w:val="en-US"/>
        </w:rPr>
        <w:t xml:space="preserve"> </w:t>
      </w:r>
      <w:r w:rsidR="0016453A">
        <w:rPr>
          <w:rFonts w:ascii="Times New Roman" w:hAnsi="Times New Roman" w:cs="Times New Roman"/>
          <w:sz w:val="24"/>
          <w:szCs w:val="24"/>
          <w:lang w:val="en-US"/>
        </w:rPr>
        <w:t>-</w:t>
      </w:r>
      <w:r w:rsidR="00DE2C8C">
        <w:rPr>
          <w:rFonts w:ascii="Times New Roman" w:hAnsi="Times New Roman" w:cs="Times New Roman"/>
          <w:sz w:val="24"/>
          <w:szCs w:val="24"/>
          <w:lang w:val="en-US"/>
        </w:rPr>
        <w:t xml:space="preserve">6,657 </w:t>
      </w:r>
      <w:r w:rsidR="000B3408">
        <w:rPr>
          <w:rFonts w:ascii="Times New Roman" w:hAnsi="Times New Roman" w:cs="Times New Roman"/>
          <w:sz w:val="24"/>
          <w:szCs w:val="24"/>
          <w:lang w:val="en-US"/>
        </w:rPr>
        <w:t>&gt;</w:t>
      </w:r>
      <w:r w:rsidR="00480592">
        <w:rPr>
          <w:rFonts w:ascii="Times New Roman" w:hAnsi="Times New Roman" w:cs="Times New Roman"/>
          <w:sz w:val="24"/>
          <w:szCs w:val="24"/>
          <w:lang w:val="en-US"/>
        </w:rPr>
        <w:t xml:space="preserve"> t</w:t>
      </w:r>
      <w:r w:rsidR="00480592" w:rsidRPr="00AB6CE9">
        <w:rPr>
          <w:rFonts w:ascii="Times New Roman" w:hAnsi="Times New Roman" w:cs="Times New Roman"/>
          <w:sz w:val="24"/>
          <w:szCs w:val="24"/>
          <w:vertAlign w:val="subscript"/>
          <w:lang w:val="en-US"/>
        </w:rPr>
        <w:t>tabel</w:t>
      </w:r>
      <w:r w:rsidR="00133BB7">
        <w:rPr>
          <w:rFonts w:ascii="Times New Roman" w:hAnsi="Times New Roman" w:cs="Times New Roman"/>
          <w:sz w:val="24"/>
          <w:szCs w:val="24"/>
          <w:vertAlign w:val="subscript"/>
          <w:lang w:val="en-US"/>
        </w:rPr>
        <w:t xml:space="preserve"> </w:t>
      </w:r>
      <w:r w:rsidR="00DE2C8C">
        <w:rPr>
          <w:rFonts w:ascii="Times New Roman" w:hAnsi="Times New Roman" w:cs="Times New Roman"/>
          <w:sz w:val="24"/>
          <w:szCs w:val="24"/>
          <w:lang w:val="en-US"/>
        </w:rPr>
        <w:t xml:space="preserve">1,977 dan nilai signifikansi sebesar 0,000 (0,000 </w:t>
      </w:r>
      <w:r w:rsidR="00480592">
        <w:rPr>
          <w:rFonts w:ascii="Times New Roman" w:hAnsi="Times New Roman" w:cs="Times New Roman"/>
          <w:sz w:val="24"/>
          <w:szCs w:val="24"/>
          <w:lang w:val="en-US"/>
        </w:rPr>
        <w:t>&lt;</w:t>
      </w:r>
      <w:r w:rsidR="00DE2C8C">
        <w:rPr>
          <w:rFonts w:ascii="Times New Roman" w:hAnsi="Times New Roman" w:cs="Times New Roman"/>
          <w:sz w:val="24"/>
          <w:szCs w:val="24"/>
          <w:lang w:val="en-US"/>
        </w:rPr>
        <w:t xml:space="preserve"> 0,05)</w:t>
      </w:r>
      <w:r w:rsidR="00480592">
        <w:rPr>
          <w:rFonts w:ascii="Times New Roman" w:hAnsi="Times New Roman" w:cs="Times New Roman"/>
          <w:sz w:val="24"/>
          <w:szCs w:val="24"/>
          <w:lang w:val="en-US"/>
        </w:rPr>
        <w:t xml:space="preserve">. </w:t>
      </w:r>
      <w:r w:rsidR="00912491">
        <w:rPr>
          <w:rFonts w:ascii="Times New Roman" w:hAnsi="Times New Roman" w:cs="Times New Roman"/>
          <w:sz w:val="24"/>
          <w:szCs w:val="24"/>
          <w:lang w:val="en-US"/>
        </w:rPr>
        <w:t xml:space="preserve">Yang berarti </w:t>
      </w:r>
      <w:r w:rsidR="00B163CD">
        <w:rPr>
          <w:rFonts w:ascii="Times New Roman" w:hAnsi="Times New Roman" w:cs="Times New Roman"/>
          <w:sz w:val="24"/>
          <w:szCs w:val="24"/>
          <w:lang w:val="en-US"/>
        </w:rPr>
        <w:t xml:space="preserve">variabel </w:t>
      </w:r>
      <w:r w:rsidR="00912491">
        <w:rPr>
          <w:rFonts w:ascii="Times New Roman" w:hAnsi="Times New Roman" w:cs="Times New Roman"/>
          <w:i/>
          <w:sz w:val="24"/>
          <w:szCs w:val="24"/>
          <w:lang w:val="en-US"/>
        </w:rPr>
        <w:t>political cost</w:t>
      </w:r>
      <w:r w:rsidR="00DE2C8C">
        <w:rPr>
          <w:rFonts w:ascii="Times New Roman" w:hAnsi="Times New Roman" w:cs="Times New Roman"/>
          <w:sz w:val="24"/>
          <w:szCs w:val="24"/>
          <w:lang w:val="en-US"/>
        </w:rPr>
        <w:t xml:space="preserve"> berpengaruh positif</w:t>
      </w:r>
      <w:r w:rsidR="00AE0096">
        <w:rPr>
          <w:rFonts w:ascii="Times New Roman" w:hAnsi="Times New Roman" w:cs="Times New Roman"/>
          <w:sz w:val="24"/>
          <w:szCs w:val="24"/>
          <w:lang w:val="en-US"/>
        </w:rPr>
        <w:t xml:space="preserve"> terhadap </w:t>
      </w:r>
      <w:r w:rsidR="00B163CD">
        <w:rPr>
          <w:rFonts w:ascii="Times New Roman" w:hAnsi="Times New Roman" w:cs="Times New Roman"/>
          <w:sz w:val="24"/>
          <w:szCs w:val="24"/>
          <w:lang w:val="en-US"/>
        </w:rPr>
        <w:t>konservatisme akuntansi menun</w:t>
      </w:r>
      <w:r w:rsidR="00DE2C8C">
        <w:rPr>
          <w:rFonts w:ascii="Times New Roman" w:hAnsi="Times New Roman" w:cs="Times New Roman"/>
          <w:sz w:val="24"/>
          <w:szCs w:val="24"/>
          <w:lang w:val="en-US"/>
        </w:rPr>
        <w:t>jukkan bahwa hipotesis ditolak.</w:t>
      </w:r>
    </w:p>
    <w:p w:rsidR="00AD7B90" w:rsidRDefault="00045356" w:rsidP="00EF11E9">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ldLock="1"/>
      </w:r>
      <w:r w:rsidR="00C32CC6">
        <w:rPr>
          <w:rFonts w:ascii="Times New Roman" w:hAnsi="Times New Roman" w:cs="Times New Roman"/>
          <w:sz w:val="24"/>
          <w:szCs w:val="24"/>
          <w:lang w:val="en-US"/>
        </w:rPr>
        <w:instrText>ADDIN CSL_CITATION {"citationItems":[{"id":"ITEM-1","itemData":{"DOI":"10.34209/equ.v22i1.896","ISSN":"0216-8545","abstract":"This research aims to understand and analyzes the effect of debt covenant, bonus plan, and political cost against company’s accounting conservatism. Independent variable for which used in this research was debt covenant measured by the ratio of leverage, bonus plan measured by company share ownership by managers, and political cost measured by the size of the company.While the dependent variable measured by accounting conservatism. The sample selection is using purposive sampling method, in order to obtain 36 observations of manufacturing company which narrowed to subsector industrial consumer goods and consistently listed at Indonesia Stock Exchange during the period 2012-2015. This research uses secondary data from company financial statements obtained from the Indonesia Stock Exchange. Multiple linear regression technique is used in this research to achieve analytical results. The result showed that debt covenant have negative insignificant effects to accounting conservatism, bonus plan have negative and significant effects to accounting conservatism, and political cost it has positive effects and significantl to accounting conservatism.","author":[{"dropping-particle":"","family":"Iskandar","given":"Okto Reyhansyah","non-dropping-particle":"","parse-names":false,"suffix":""},{"dropping-particle":"","family":"Sparta","given":"Sparta","non-dropping-particle":"","parse-names":false,"suffix":""}],"container-title":"Equity","id":"ITEM-1","issue":"1","issued":{"date-parts":[["2019"]]},"page":"47-61","title":"Pengaruh Debt Covenant dan Political Cost Terhadap Konservatisme Akuntansi","type":"article-journal","volume":"22"},"uris":["http://www.mendeley.com/documents/?uuid=5cb1dc26-bb08-46e7-9eed-c2c4b7292fa3"]}],"mendeley":{"formattedCitation":"(Iskandar dan Sparta 2019)","manualFormatting":"Iskandar &amp; Sparta (2019)","plainTextFormattedCitation":"(Iskandar dan Sparta 2019)","previouslyFormattedCitation":"(Iskandar dan Sparta 2019)"},"properties":{"noteIndex":0},"schema":"https://github.com/citation-style-language/schema/raw/master/csl-citation.json"}</w:instrText>
      </w:r>
      <w:r>
        <w:rPr>
          <w:rFonts w:ascii="Times New Roman" w:hAnsi="Times New Roman" w:cs="Times New Roman"/>
          <w:sz w:val="24"/>
          <w:szCs w:val="24"/>
          <w:lang w:val="en-US"/>
        </w:rPr>
        <w:fldChar w:fldCharType="separate"/>
      </w:r>
      <w:r w:rsidR="00C32CC6">
        <w:rPr>
          <w:rFonts w:ascii="Times New Roman" w:hAnsi="Times New Roman" w:cs="Times New Roman"/>
          <w:noProof/>
          <w:sz w:val="24"/>
          <w:szCs w:val="24"/>
          <w:lang w:val="en-US"/>
        </w:rPr>
        <w:t>Iskandar &amp;</w:t>
      </w:r>
      <w:r w:rsidR="00C32CC6" w:rsidRPr="00C32CC6">
        <w:rPr>
          <w:rFonts w:ascii="Times New Roman" w:hAnsi="Times New Roman" w:cs="Times New Roman"/>
          <w:noProof/>
          <w:sz w:val="24"/>
          <w:szCs w:val="24"/>
          <w:lang w:val="en-US"/>
        </w:rPr>
        <w:t xml:space="preserve"> Sparta </w:t>
      </w:r>
      <w:r w:rsidR="00C32CC6">
        <w:rPr>
          <w:rFonts w:ascii="Times New Roman" w:hAnsi="Times New Roman" w:cs="Times New Roman"/>
          <w:noProof/>
          <w:sz w:val="24"/>
          <w:szCs w:val="24"/>
          <w:lang w:val="en-US"/>
        </w:rPr>
        <w:t>(</w:t>
      </w:r>
      <w:r w:rsidR="00C32CC6" w:rsidRPr="00C32CC6">
        <w:rPr>
          <w:rFonts w:ascii="Times New Roman" w:hAnsi="Times New Roman" w:cs="Times New Roman"/>
          <w:noProof/>
          <w:sz w:val="24"/>
          <w:szCs w:val="24"/>
          <w:lang w:val="en-US"/>
        </w:rPr>
        <w:t>2019)</w:t>
      </w:r>
      <w:r>
        <w:rPr>
          <w:rFonts w:ascii="Times New Roman" w:hAnsi="Times New Roman" w:cs="Times New Roman"/>
          <w:sz w:val="24"/>
          <w:szCs w:val="24"/>
          <w:lang w:val="en-US"/>
        </w:rPr>
        <w:fldChar w:fldCharType="end"/>
      </w:r>
      <w:r w:rsidR="006E299B">
        <w:rPr>
          <w:rFonts w:ascii="Times New Roman" w:hAnsi="Times New Roman" w:cs="Times New Roman"/>
          <w:sz w:val="24"/>
          <w:szCs w:val="24"/>
          <w:lang w:val="en-US"/>
        </w:rPr>
        <w:t xml:space="preserve"> d</w:t>
      </w:r>
      <w:r w:rsidR="00350404">
        <w:rPr>
          <w:rFonts w:ascii="Times New Roman" w:hAnsi="Times New Roman" w:cs="Times New Roman"/>
          <w:sz w:val="24"/>
          <w:szCs w:val="24"/>
          <w:lang w:val="en-US"/>
        </w:rPr>
        <w:t>alam mengukur</w:t>
      </w:r>
      <w:r w:rsidR="00350404" w:rsidRPr="00350404">
        <w:rPr>
          <w:rFonts w:ascii="Times New Roman" w:hAnsi="Times New Roman" w:cs="Times New Roman"/>
          <w:i/>
          <w:sz w:val="24"/>
          <w:szCs w:val="24"/>
          <w:lang w:val="en-US"/>
        </w:rPr>
        <w:t>political cost</w:t>
      </w:r>
      <w:r w:rsidR="009D2CA9">
        <w:rPr>
          <w:rFonts w:ascii="Times New Roman" w:hAnsi="Times New Roman" w:cs="Times New Roman"/>
          <w:i/>
          <w:sz w:val="24"/>
          <w:szCs w:val="24"/>
          <w:lang w:val="en-US"/>
        </w:rPr>
        <w:t xml:space="preserve"> </w:t>
      </w:r>
      <w:r w:rsidR="00350404">
        <w:rPr>
          <w:rFonts w:ascii="Times New Roman" w:hAnsi="Times New Roman" w:cs="Times New Roman"/>
          <w:sz w:val="24"/>
          <w:szCs w:val="24"/>
          <w:lang w:val="en-US"/>
        </w:rPr>
        <w:t>penelitian ini m</w:t>
      </w:r>
      <w:r w:rsidR="009B105C">
        <w:rPr>
          <w:rFonts w:ascii="Times New Roman" w:hAnsi="Times New Roman" w:cs="Times New Roman"/>
          <w:sz w:val="24"/>
          <w:szCs w:val="24"/>
          <w:lang w:val="en-US"/>
        </w:rPr>
        <w:t xml:space="preserve">enggunakan </w:t>
      </w:r>
      <w:r w:rsidR="00350404">
        <w:rPr>
          <w:rFonts w:ascii="Times New Roman" w:hAnsi="Times New Roman" w:cs="Times New Roman"/>
          <w:sz w:val="24"/>
          <w:szCs w:val="24"/>
          <w:lang w:val="en-US"/>
        </w:rPr>
        <w:t>pengukuran</w:t>
      </w:r>
      <w:r w:rsidR="0045278E">
        <w:rPr>
          <w:rFonts w:ascii="Times New Roman" w:hAnsi="Times New Roman" w:cs="Times New Roman"/>
          <w:sz w:val="24"/>
          <w:szCs w:val="24"/>
          <w:lang w:val="en-US"/>
        </w:rPr>
        <w:t xml:space="preserve"> </w:t>
      </w:r>
      <w:r w:rsidR="00350404" w:rsidRPr="005F4717">
        <w:rPr>
          <w:rFonts w:ascii="Times New Roman" w:hAnsi="Times New Roman" w:cs="Times New Roman"/>
          <w:i/>
          <w:sz w:val="24"/>
          <w:szCs w:val="24"/>
          <w:lang w:val="en-US"/>
        </w:rPr>
        <w:t>size</w:t>
      </w:r>
      <w:r w:rsidR="0073367D">
        <w:rPr>
          <w:rFonts w:ascii="Times New Roman" w:hAnsi="Times New Roman" w:cs="Times New Roman"/>
          <w:sz w:val="24"/>
          <w:szCs w:val="24"/>
          <w:lang w:val="en-US"/>
        </w:rPr>
        <w:t xml:space="preserve"> (ukuran perusahaan) yang </w:t>
      </w:r>
      <w:r w:rsidR="00EF11E9">
        <w:rPr>
          <w:rFonts w:ascii="Times New Roman" w:hAnsi="Times New Roman" w:cs="Times New Roman"/>
          <w:sz w:val="24"/>
          <w:szCs w:val="24"/>
          <w:lang w:val="en-US"/>
        </w:rPr>
        <w:t>menggambarkan besar kecilnya suatu perusahaan</w:t>
      </w:r>
      <w:r w:rsidR="008107E2">
        <w:rPr>
          <w:rFonts w:ascii="Times New Roman" w:hAnsi="Times New Roman" w:cs="Times New Roman"/>
          <w:sz w:val="24"/>
          <w:szCs w:val="24"/>
          <w:lang w:val="en-US"/>
        </w:rPr>
        <w:t xml:space="preserve">. Di </w:t>
      </w:r>
      <w:r w:rsidR="0073367D">
        <w:rPr>
          <w:rFonts w:ascii="Times New Roman" w:hAnsi="Times New Roman" w:cs="Times New Roman"/>
          <w:sz w:val="24"/>
          <w:szCs w:val="24"/>
          <w:lang w:val="en-US"/>
        </w:rPr>
        <w:t xml:space="preserve">dalam </w:t>
      </w:r>
      <w:r w:rsidR="008107E2">
        <w:rPr>
          <w:rFonts w:ascii="Times New Roman" w:hAnsi="Times New Roman" w:cs="Times New Roman"/>
          <w:sz w:val="24"/>
          <w:szCs w:val="24"/>
          <w:lang w:val="en-US"/>
        </w:rPr>
        <w:t>teori agensi (</w:t>
      </w:r>
      <w:r w:rsidR="0073367D" w:rsidRPr="0073367D">
        <w:rPr>
          <w:rFonts w:ascii="Times New Roman" w:hAnsi="Times New Roman" w:cs="Times New Roman"/>
          <w:i/>
          <w:sz w:val="24"/>
          <w:szCs w:val="24"/>
          <w:lang w:val="en-US"/>
        </w:rPr>
        <w:t>agency theory</w:t>
      </w:r>
      <w:r w:rsidR="008107E2">
        <w:rPr>
          <w:rFonts w:ascii="Times New Roman" w:hAnsi="Times New Roman" w:cs="Times New Roman"/>
          <w:sz w:val="24"/>
          <w:szCs w:val="24"/>
          <w:lang w:val="en-US"/>
        </w:rPr>
        <w:t>) mengasumsikan bahwa setiap individu bertindak untuk kepentingan mereka sendiri sehingga</w:t>
      </w:r>
      <w:r w:rsidR="0073367D">
        <w:rPr>
          <w:rFonts w:ascii="Times New Roman" w:hAnsi="Times New Roman" w:cs="Times New Roman"/>
          <w:sz w:val="24"/>
          <w:szCs w:val="24"/>
          <w:lang w:val="en-US"/>
        </w:rPr>
        <w:t xml:space="preserve"> masalah keagenan yang mungkin terjadi yaitu </w:t>
      </w:r>
      <w:r w:rsidR="008107E2">
        <w:rPr>
          <w:rFonts w:ascii="Times New Roman" w:hAnsi="Times New Roman" w:cs="Times New Roman"/>
          <w:sz w:val="24"/>
          <w:szCs w:val="24"/>
          <w:lang w:val="en-US"/>
        </w:rPr>
        <w:t>adanya a</w:t>
      </w:r>
      <w:r w:rsidR="009B105C">
        <w:rPr>
          <w:rFonts w:ascii="Times New Roman" w:hAnsi="Times New Roman" w:cs="Times New Roman"/>
          <w:sz w:val="24"/>
          <w:szCs w:val="24"/>
          <w:lang w:val="en-US"/>
        </w:rPr>
        <w:t xml:space="preserve">simetri informasi </w:t>
      </w:r>
      <w:r>
        <w:rPr>
          <w:rFonts w:ascii="Times New Roman" w:hAnsi="Times New Roman" w:cs="Times New Roman"/>
          <w:sz w:val="24"/>
          <w:szCs w:val="24"/>
          <w:lang w:val="en-US"/>
        </w:rPr>
        <w:fldChar w:fldCharType="begin" w:fldLock="1"/>
      </w:r>
      <w:r w:rsidR="009B105C">
        <w:rPr>
          <w:rFonts w:ascii="Times New Roman" w:hAnsi="Times New Roman" w:cs="Times New Roman"/>
          <w:sz w:val="24"/>
          <w:szCs w:val="24"/>
          <w:lang w:val="en-US"/>
        </w:rPr>
        <w:instrText>ADDIN CSL_CITATION {"citationItems":[{"id":"ITEM-1","itemData":{"abstract":"Rahayu,Sri.2017. “ Pengaruh leverage, Risiko Litigasi, Financial distress, Biaya Politis dan Company Growth terhadap Konservatisme Akuntansi. Skripsi. Jurusan Akuntansi. Fakultas Ekonomi. Universitas Negeri Semarang. Pembimbing I : Drs. Kusmuriyanto, M.Si., II : Kiswanto, S.E.,M.Si. Kata Kunci : Konservatisme Akuntansi. Leverage, Risiko Litigasi, Financial Distress, Biaya Politis, Financial Distress Adanya kasus manipulasi laba dalam perusahaan dikarenakan adanya perbedaan kepentingan antara agen dan prinsipal. Perusahaan dapat menerapkan konservatisme akuntansi untuk mengurangi tindakan manipulasi laba yang dilakukan manajemen. Konservatisme akuntansi juga dapat mencegah konflik kepentingan antara agen dan prinsipal dan dapat mengurangi biaya agensi. Penelitian ini bertujuan untuk mengetahui pengaruh leverage, risiko litigasi, financial distress, biaya politis dan company growth terhadap konservatisme akuntansi. Populasi penelitian ini adalah seluruh perusahaan manufaktur yang terdaftar di Bursa Efek Indonesia 2013-2016. Teknik pemilihan sampel dengan purposive Sampling. Sampel yang masuk kriteria 32 perusahaan. Unit analisis sampel untuk tahun 2013-2016 sebanyak 128 unit . Metode analisis data yang digunakan adalah analisis regresi berganda. Pengujian menggunakan program SPSS 21 for windows. Hasil penelitian menunjukan leverage, financial distress, risiko litigasi dan company growth berpengaruh positif signifikan terhadap konservatisme akuntansi. Sedangkan biaya politik tidak berpengaruh terhadap konservatsme akuntansi. Perusahaan yang menerapkan konservatisme akuntansi dalam penyusunan laporan keuangan akan mengurangi konflik kepentingan dan biaya agensi.","author":[{"dropping-particle":"","family":"Rahayu","given":"Sri","non-dropping-particle":"","parse-names":false,"suffix":""}],"container-title":"Universitas Negeri Semarang","id":"ITEM-1","issued":{"date-parts":[["2017"]]},"title":"Pengaruh Leverage,Risiko Litigasi, Financial Distress, Biaya Politik Dan Company Growth Terhadap Konservatisme Akuntansi (Studi Empiris Pada Perusahaan Manufaktur Yang Terdaftar Di bUrsa Efek Indonesia Periode 2016-2017)","type":"article-journal"},"uris":["http://www.mendeley.com/documents/?uuid=430d42a6-6d77-4f8e-80c9-b340ca8d2147"]}],"mendeley":{"formattedCitation":"(Sri Rahayu 2017)","manualFormatting":"(Rahayu, 2017)","plainTextFormattedCitation":"(Sri Rahayu 2017)","previouslyFormattedCitation":"(Sri Rahayu 2017)"},"properties":{"noteIndex":0},"schema":"https://github.com/citation-style-language/schema/raw/master/csl-citation.json"}</w:instrText>
      </w:r>
      <w:r>
        <w:rPr>
          <w:rFonts w:ascii="Times New Roman" w:hAnsi="Times New Roman" w:cs="Times New Roman"/>
          <w:sz w:val="24"/>
          <w:szCs w:val="24"/>
          <w:lang w:val="en-US"/>
        </w:rPr>
        <w:fldChar w:fldCharType="separate"/>
      </w:r>
      <w:r w:rsidR="009B105C">
        <w:rPr>
          <w:rFonts w:ascii="Times New Roman" w:hAnsi="Times New Roman" w:cs="Times New Roman"/>
          <w:noProof/>
          <w:sz w:val="24"/>
          <w:szCs w:val="24"/>
          <w:lang w:val="en-US"/>
        </w:rPr>
        <w:t>(</w:t>
      </w:r>
      <w:r w:rsidR="009B105C" w:rsidRPr="009B105C">
        <w:rPr>
          <w:rFonts w:ascii="Times New Roman" w:hAnsi="Times New Roman" w:cs="Times New Roman"/>
          <w:noProof/>
          <w:sz w:val="24"/>
          <w:szCs w:val="24"/>
          <w:lang w:val="en-US"/>
        </w:rPr>
        <w:t>Rahayu</w:t>
      </w:r>
      <w:r w:rsidR="009B105C">
        <w:rPr>
          <w:rFonts w:ascii="Times New Roman" w:hAnsi="Times New Roman" w:cs="Times New Roman"/>
          <w:noProof/>
          <w:sz w:val="24"/>
          <w:szCs w:val="24"/>
          <w:lang w:val="en-US"/>
        </w:rPr>
        <w:t>,</w:t>
      </w:r>
      <w:r w:rsidR="009B105C" w:rsidRPr="009B105C">
        <w:rPr>
          <w:rFonts w:ascii="Times New Roman" w:hAnsi="Times New Roman" w:cs="Times New Roman"/>
          <w:noProof/>
          <w:sz w:val="24"/>
          <w:szCs w:val="24"/>
          <w:lang w:val="en-US"/>
        </w:rPr>
        <w:t xml:space="preserve"> 2017)</w:t>
      </w:r>
      <w:r>
        <w:rPr>
          <w:rFonts w:ascii="Times New Roman" w:hAnsi="Times New Roman" w:cs="Times New Roman"/>
          <w:sz w:val="24"/>
          <w:szCs w:val="24"/>
          <w:lang w:val="en-US"/>
        </w:rPr>
        <w:fldChar w:fldCharType="end"/>
      </w:r>
      <w:r w:rsidR="0073367D">
        <w:rPr>
          <w:rFonts w:ascii="Times New Roman" w:hAnsi="Times New Roman" w:cs="Times New Roman"/>
          <w:sz w:val="24"/>
          <w:szCs w:val="24"/>
          <w:lang w:val="en-US"/>
        </w:rPr>
        <w:t xml:space="preserve">. </w:t>
      </w:r>
      <w:r w:rsidR="00EF11E9" w:rsidRPr="00EF11E9">
        <w:rPr>
          <w:rFonts w:ascii="Times New Roman" w:hAnsi="Times New Roman" w:cs="Times New Roman"/>
          <w:sz w:val="24"/>
          <w:szCs w:val="24"/>
          <w:lang w:val="en-US"/>
        </w:rPr>
        <w:t>Dari has</w:t>
      </w:r>
      <w:r w:rsidR="00CE4A72">
        <w:rPr>
          <w:rFonts w:ascii="Times New Roman" w:hAnsi="Times New Roman" w:cs="Times New Roman"/>
          <w:sz w:val="24"/>
          <w:szCs w:val="24"/>
          <w:lang w:val="en-US"/>
        </w:rPr>
        <w:t xml:space="preserve">il penelitian menunjukkan </w:t>
      </w:r>
      <w:r w:rsidR="00EF11E9" w:rsidRPr="00EF11E9">
        <w:rPr>
          <w:rFonts w:ascii="Times New Roman" w:hAnsi="Times New Roman" w:cs="Times New Roman"/>
          <w:sz w:val="24"/>
          <w:szCs w:val="24"/>
          <w:lang w:val="en-US"/>
        </w:rPr>
        <w:t xml:space="preserve">adanya pengaruh negatif antara </w:t>
      </w:r>
      <w:r w:rsidR="00EF11E9" w:rsidRPr="00EF11E9">
        <w:rPr>
          <w:rFonts w:ascii="Times New Roman" w:hAnsi="Times New Roman" w:cs="Times New Roman"/>
          <w:i/>
          <w:sz w:val="24"/>
          <w:szCs w:val="24"/>
          <w:lang w:val="en-US"/>
        </w:rPr>
        <w:t xml:space="preserve">political cost </w:t>
      </w:r>
      <w:r w:rsidR="00EF11E9" w:rsidRPr="00EF11E9">
        <w:rPr>
          <w:rFonts w:ascii="Times New Roman" w:hAnsi="Times New Roman" w:cs="Times New Roman"/>
          <w:sz w:val="24"/>
          <w:szCs w:val="24"/>
          <w:lang w:val="en-US"/>
        </w:rPr>
        <w:t>dan konservatisme akuntansi dimana apabila semakin besar ukuran perusahaan maka perusahaan semakin tidak konse</w:t>
      </w:r>
      <w:r w:rsidR="0073367D">
        <w:rPr>
          <w:rFonts w:ascii="Times New Roman" w:hAnsi="Times New Roman" w:cs="Times New Roman"/>
          <w:sz w:val="24"/>
          <w:szCs w:val="24"/>
          <w:lang w:val="en-US"/>
        </w:rPr>
        <w:t>vatif, s</w:t>
      </w:r>
      <w:r w:rsidR="00EF11E9">
        <w:rPr>
          <w:rFonts w:ascii="Times New Roman" w:hAnsi="Times New Roman" w:cs="Times New Roman"/>
          <w:sz w:val="24"/>
          <w:szCs w:val="24"/>
          <w:lang w:val="en-US"/>
        </w:rPr>
        <w:t>ebab dalam p</w:t>
      </w:r>
      <w:r w:rsidR="00DE1BAD">
        <w:rPr>
          <w:rFonts w:ascii="Times New Roman" w:hAnsi="Times New Roman" w:cs="Times New Roman"/>
          <w:sz w:val="24"/>
          <w:szCs w:val="24"/>
          <w:lang w:val="en-US"/>
        </w:rPr>
        <w:t xml:space="preserve">erusahaan yang berukuran besar </w:t>
      </w:r>
      <w:r w:rsidR="00EF11E9">
        <w:rPr>
          <w:rFonts w:ascii="Times New Roman" w:hAnsi="Times New Roman" w:cs="Times New Roman"/>
          <w:sz w:val="24"/>
          <w:szCs w:val="24"/>
          <w:lang w:val="en-US"/>
        </w:rPr>
        <w:t xml:space="preserve">asimetri informasi relatif lebih kecil karena perusahaan berukuran besar mengungkapkan lebih banyak informasi kepada publik, dimana hal tersebut dapat mengurangi permintaan atas akuntansi yang konservatif. Semakin besar ukuran </w:t>
      </w:r>
      <w:r w:rsidR="00EF11E9">
        <w:rPr>
          <w:rFonts w:ascii="Times New Roman" w:hAnsi="Times New Roman" w:cs="Times New Roman"/>
          <w:sz w:val="24"/>
          <w:szCs w:val="24"/>
          <w:lang w:val="en-US"/>
        </w:rPr>
        <w:lastRenderedPageBreak/>
        <w:t xml:space="preserve">perusahaan, maka semakin rendah tingkat konservatisme akuntansinya, </w:t>
      </w:r>
      <w:r w:rsidR="00CE4A72">
        <w:rPr>
          <w:rFonts w:ascii="Times New Roman" w:hAnsi="Times New Roman" w:cs="Times New Roman"/>
          <w:sz w:val="24"/>
          <w:szCs w:val="24"/>
          <w:lang w:val="en-US"/>
        </w:rPr>
        <w:t xml:space="preserve">hal ini </w:t>
      </w:r>
      <w:r w:rsidR="00EF11E9">
        <w:rPr>
          <w:rFonts w:ascii="Times New Roman" w:hAnsi="Times New Roman" w:cs="Times New Roman"/>
          <w:sz w:val="24"/>
          <w:szCs w:val="24"/>
          <w:lang w:val="en-US"/>
        </w:rPr>
        <w:t>disebabkan perusahaan besar memiliki aktivitas operasional yang lebih kompleks dibandingkan perusahaan kecil sehingga manajemen menggunakan akuntansi yang lebih agresif (kurang konservatif) untuk menunjukkan laba perusahaan yang ting</w:t>
      </w:r>
      <w:r w:rsidR="009B105C">
        <w:rPr>
          <w:rFonts w:ascii="Times New Roman" w:hAnsi="Times New Roman" w:cs="Times New Roman"/>
          <w:sz w:val="24"/>
          <w:szCs w:val="24"/>
          <w:lang w:val="en-US"/>
        </w:rPr>
        <w:t xml:space="preserve">gi </w:t>
      </w:r>
      <w:r>
        <w:rPr>
          <w:rFonts w:ascii="Times New Roman" w:hAnsi="Times New Roman" w:cs="Times New Roman"/>
          <w:sz w:val="24"/>
          <w:szCs w:val="24"/>
          <w:lang w:val="en-US"/>
        </w:rPr>
        <w:fldChar w:fldCharType="begin" w:fldLock="1"/>
      </w:r>
      <w:r w:rsidR="000C7F66">
        <w:rPr>
          <w:rFonts w:ascii="Times New Roman" w:hAnsi="Times New Roman" w:cs="Times New Roman"/>
          <w:sz w:val="24"/>
          <w:szCs w:val="24"/>
          <w:lang w:val="en-US"/>
        </w:rPr>
        <w:instrText>ADDIN CSL_CITATION {"citationItems":[{"id":"ITEM-1","itemData":{"DOI":"10.15408/akt.v7i3.2736","ISSN":"1979-858X","abstract":"This research aims to analyze and get empirical evidence about the effect of IFRS\r\nconvergence, bonus plan, debt covenant, and political cost on accounting conservatism in\r\ncompanies which are listed at BEI. Independent variables in this research are IFRS\r\nconvergence, bonus plan which is proxied by the structure of managerial ownership, debt\r\ncovenant which is proxied by leverage, and political cost whichis proxied by firm size.\r\nDependent variable in this research is accounting conservatism. Sample used in this research\r\nare companies which are listed at BEI in 2012. By using purposive sampling, found that 127\r\ncompanies are proper sample of the research. The multiple regression analysis is the method\r\nuse to analyse the hypotesis. The results shows that IFRS convergence and political cost have\r\nnegative effect and significantly on accounting conservatism. On the other hand, bonus plan\r\nand debt covenant didn’t effect significantly on accounting conservatism.","author":[{"dropping-particle":"","family":"Reskino","given":"Reskino","non-dropping-particle":"","parse-names":false,"suffix":""},{"dropping-particle":"","family":"Vemiliyarni","given":"Ressy","non-dropping-particle":"","parse-names":false,"suffix":""}],"container-title":"Akuntabilitas","id":"ITEM-1","issue":"3","issued":{"date-parts":[["2016"]]},"title":"Pengaruh Konvergensi Ifrs, Bonus Plan, Debt Covenant, Dan Political Cost Terhadap Konservatisme Akuntansi","type":"article-journal","volume":"7"},"uris":["http://www.mendeley.com/documents/?uuid=2dd8f07b-74f5-4c9c-b800-01a0422d8ea3"]}],"mendeley":{"formattedCitation":"(Reskino dan Vemiliyarni 2016)","manualFormatting":"(Reskino &amp; Vemiliyarni, 2016)","plainTextFormattedCitation":"(Reskino dan Vemiliyarni 2016)","previouslyFormattedCitation":"(Reskino dan Vemiliyarni 2016)"},"properties":{"noteIndex":0},"schema":"https://github.com/citation-style-language/schema/raw/master/csl-citation.json"}</w:instrText>
      </w:r>
      <w:r>
        <w:rPr>
          <w:rFonts w:ascii="Times New Roman" w:hAnsi="Times New Roman" w:cs="Times New Roman"/>
          <w:sz w:val="24"/>
          <w:szCs w:val="24"/>
          <w:lang w:val="en-US"/>
        </w:rPr>
        <w:fldChar w:fldCharType="separate"/>
      </w:r>
      <w:r w:rsidR="009B105C">
        <w:rPr>
          <w:rFonts w:ascii="Times New Roman" w:hAnsi="Times New Roman" w:cs="Times New Roman"/>
          <w:noProof/>
          <w:sz w:val="24"/>
          <w:szCs w:val="24"/>
          <w:lang w:val="en-US"/>
        </w:rPr>
        <w:t>(Reskino &amp;</w:t>
      </w:r>
      <w:r w:rsidR="009B105C" w:rsidRPr="009B105C">
        <w:rPr>
          <w:rFonts w:ascii="Times New Roman" w:hAnsi="Times New Roman" w:cs="Times New Roman"/>
          <w:noProof/>
          <w:sz w:val="24"/>
          <w:szCs w:val="24"/>
          <w:lang w:val="en-US"/>
        </w:rPr>
        <w:t xml:space="preserve"> Vemiliyarni</w:t>
      </w:r>
      <w:r w:rsidR="009B105C">
        <w:rPr>
          <w:rFonts w:ascii="Times New Roman" w:hAnsi="Times New Roman" w:cs="Times New Roman"/>
          <w:noProof/>
          <w:sz w:val="24"/>
          <w:szCs w:val="24"/>
          <w:lang w:val="en-US"/>
        </w:rPr>
        <w:t>,</w:t>
      </w:r>
      <w:r w:rsidR="009B105C" w:rsidRPr="009B105C">
        <w:rPr>
          <w:rFonts w:ascii="Times New Roman" w:hAnsi="Times New Roman" w:cs="Times New Roman"/>
          <w:noProof/>
          <w:sz w:val="24"/>
          <w:szCs w:val="24"/>
          <w:lang w:val="en-US"/>
        </w:rPr>
        <w:t xml:space="preserve"> 2016)</w:t>
      </w:r>
      <w:r>
        <w:rPr>
          <w:rFonts w:ascii="Times New Roman" w:hAnsi="Times New Roman" w:cs="Times New Roman"/>
          <w:sz w:val="24"/>
          <w:szCs w:val="24"/>
          <w:lang w:val="en-US"/>
        </w:rPr>
        <w:fldChar w:fldCharType="end"/>
      </w:r>
      <w:r w:rsidR="00EF11E9">
        <w:rPr>
          <w:rFonts w:ascii="Times New Roman" w:hAnsi="Times New Roman" w:cs="Times New Roman"/>
          <w:sz w:val="24"/>
          <w:szCs w:val="24"/>
          <w:lang w:val="en-US"/>
        </w:rPr>
        <w:t>.</w:t>
      </w:r>
    </w:p>
    <w:p w:rsidR="00A53028" w:rsidRDefault="005B1CA8" w:rsidP="00A53028">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Hal ini sejalan dengan penelitian yang telah di</w:t>
      </w:r>
      <w:r w:rsidR="000C7F66">
        <w:rPr>
          <w:rFonts w:ascii="Times New Roman" w:hAnsi="Times New Roman" w:cs="Times New Roman"/>
          <w:sz w:val="24"/>
          <w:szCs w:val="24"/>
          <w:lang w:val="en-US"/>
        </w:rPr>
        <w:t xml:space="preserve">lakukan </w:t>
      </w:r>
      <w:r w:rsidR="00045356">
        <w:rPr>
          <w:rFonts w:ascii="Times New Roman" w:hAnsi="Times New Roman" w:cs="Times New Roman"/>
          <w:sz w:val="24"/>
          <w:szCs w:val="24"/>
          <w:lang w:val="en-US"/>
        </w:rPr>
        <w:fldChar w:fldCharType="begin" w:fldLock="1"/>
      </w:r>
      <w:r w:rsidR="00C32CC6">
        <w:rPr>
          <w:rFonts w:ascii="Times New Roman" w:hAnsi="Times New Roman" w:cs="Times New Roman"/>
          <w:sz w:val="24"/>
          <w:szCs w:val="24"/>
          <w:lang w:val="en-US"/>
        </w:rPr>
        <w:instrText>ADDIN CSL_CITATION {"citationItems":[{"id":"ITEM-1","itemData":{"DOI":"10.34209/equ.v22i1.896","ISSN":"0216-8545","abstract":"This research aims to understand and analyzes the effect of debt covenant, bonus plan, and political cost against company’s accounting conservatism. Independent variable for which used in this research was debt covenant measured by the ratio of leverage, bonus plan measured by company share ownership by managers, and political cost measured by the size of the company.While the dependent variable measured by accounting conservatism. The sample selection is using purposive sampling method, in order to obtain 36 observations of manufacturing company which narrowed to subsector industrial consumer goods and consistently listed at Indonesia Stock Exchange during the period 2012-2015. This research uses secondary data from company financial statements obtained from the Indonesia Stock Exchange. Multiple linear regression technique is used in this research to achieve analytical results. The result showed that debt covenant have negative insignificant effects to accounting conservatism, bonus plan have negative and significant effects to accounting conservatism, and political cost it has positive effects and significantl to accounting conservatism.","author":[{"dropping-particle":"","family":"Iskandar","given":"Okto Reyhansyah","non-dropping-particle":"","parse-names":false,"suffix":""},{"dropping-particle":"","family":"Sparta","given":"Sparta","non-dropping-particle":"","parse-names":false,"suffix":""}],"container-title":"Equity","id":"ITEM-1","issue":"1","issued":{"date-parts":[["2019"]]},"page":"47-61","title":"Pengaruh Debt Covenant dan Political Cost Terhadap Konservatisme Akuntansi","type":"article-journal","volume":"22"},"uris":["http://www.mendeley.com/documents/?uuid=5cb1dc26-bb08-46e7-9eed-c2c4b7292fa3"]}],"mendeley":{"formattedCitation":"(Iskandar dan Sparta 2019)","manualFormatting":"Iskandar &amp; Sparta (2019)","plainTextFormattedCitation":"(Iskandar dan Sparta 2019)"},"properties":{"noteIndex":0},"schema":"https://github.com/citation-style-language/schema/raw/master/csl-citation.json"}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C32CC6">
        <w:rPr>
          <w:rFonts w:ascii="Times New Roman" w:hAnsi="Times New Roman" w:cs="Times New Roman"/>
          <w:noProof/>
          <w:sz w:val="24"/>
          <w:szCs w:val="24"/>
          <w:lang w:val="en-US"/>
        </w:rPr>
        <w:t>Iskandar &amp;</w:t>
      </w:r>
      <w:r w:rsidR="00C32CC6" w:rsidRPr="00C32CC6">
        <w:rPr>
          <w:rFonts w:ascii="Times New Roman" w:hAnsi="Times New Roman" w:cs="Times New Roman"/>
          <w:noProof/>
          <w:sz w:val="24"/>
          <w:szCs w:val="24"/>
          <w:lang w:val="en-US"/>
        </w:rPr>
        <w:t xml:space="preserve"> Sparta </w:t>
      </w:r>
      <w:r w:rsidR="00C32CC6">
        <w:rPr>
          <w:rFonts w:ascii="Times New Roman" w:hAnsi="Times New Roman" w:cs="Times New Roman"/>
          <w:noProof/>
          <w:sz w:val="24"/>
          <w:szCs w:val="24"/>
          <w:lang w:val="en-US"/>
        </w:rPr>
        <w:t>(</w:t>
      </w:r>
      <w:r w:rsidR="00C32CC6" w:rsidRPr="00C32CC6">
        <w:rPr>
          <w:rFonts w:ascii="Times New Roman" w:hAnsi="Times New Roman" w:cs="Times New Roman"/>
          <w:noProof/>
          <w:sz w:val="24"/>
          <w:szCs w:val="24"/>
          <w:lang w:val="en-US"/>
        </w:rPr>
        <w:t>2019)</w:t>
      </w:r>
      <w:r w:rsidR="00045356">
        <w:rPr>
          <w:rFonts w:ascii="Times New Roman" w:hAnsi="Times New Roman" w:cs="Times New Roman"/>
          <w:sz w:val="24"/>
          <w:szCs w:val="24"/>
          <w:lang w:val="en-US"/>
        </w:rPr>
        <w:fldChar w:fldCharType="end"/>
      </w:r>
      <w:r w:rsidR="000C7F66">
        <w:rPr>
          <w:rFonts w:ascii="Times New Roman" w:hAnsi="Times New Roman" w:cs="Times New Roman"/>
          <w:sz w:val="24"/>
          <w:szCs w:val="24"/>
          <w:lang w:val="en-US"/>
        </w:rPr>
        <w:t xml:space="preserve">, </w:t>
      </w:r>
      <w:r w:rsidR="00045356">
        <w:rPr>
          <w:rFonts w:ascii="Times New Roman" w:hAnsi="Times New Roman" w:cs="Times New Roman"/>
          <w:sz w:val="24"/>
          <w:szCs w:val="24"/>
          <w:lang w:val="en-US"/>
        </w:rPr>
        <w:fldChar w:fldCharType="begin" w:fldLock="1"/>
      </w:r>
      <w:r w:rsidR="00512EF8">
        <w:rPr>
          <w:rFonts w:ascii="Times New Roman" w:hAnsi="Times New Roman" w:cs="Times New Roman"/>
          <w:sz w:val="24"/>
          <w:szCs w:val="24"/>
          <w:lang w:val="en-US"/>
        </w:rPr>
        <w:instrText>ADDIN CSL_CITATION {"citationItems":[{"id":"ITEM-1","itemData":{"ISSN":"2460-6561","abstract":"This study aims to determine the effect of debt covenant, political costs and the risk of litigation against accounting conservatism in transportation service companies listed on the IDX. In this study the method in selecting samples using purposive sampling and verification research with quantitative approaches. The samples used were 14 transportation service companies listed on the Indonesia Stock Exchange (IDX) with the observation period of 2013-2017, then obtained 70 observations (firm years). The type of data used in this study is secondary data derived from the financial statements of transportation service companies listed on the Indonesia Stock Exchange (IDX). The technique used in hypothesis testing is multiple regression and data processing using SPSS version 20. The results of this study indicate that debt covenants, and political costs have a negative and significant effect on accounting conservatism, while litigation risk does not affect accounting conservatism. For further research, it is recommended to replace independent variables such as financial distress, and use data from other companies other than transportation service companies such as manufacturing companies and replace the measurement of risk litigation with measurements other than LEVit.","author":[{"dropping-particle":"","family":"Nursani","given":"","non-dropping-particle":"","parse-names":false,"suffix":""},{"dropping-particle":"","family":"Fadilah","given":"","non-dropping-particle":"","parse-names":false,"suffix":""},{"dropping-particle":"","family":"Sofianty","given":"","non-dropping-particle":"","parse-names":false,"suffix":""}],"container-title":"Prosiding Akuntansi","id":"ITEM-1","issue":"2","issued":{"date-parts":[["2019"]]},"page":"215-221","title":"Pengaruh Debt Covenant, Political Cost, dan Risiko Litigasi terhadap Konservatisme Akuntansi","type":"article-journal","volume":"5"},"uris":["http://www.mendeley.com/documents/?uuid=61cec80b-f6ea-4dba-806e-8f5379eb0e23"]}],"mendeley":{"formattedCitation":"(Nursani, Fadilah, dan Sofianty 2019)","manualFormatting":"Nursani et al. (2019)","plainTextFormattedCitation":"(Nursani, Fadilah, dan Sofianty 2019)","previouslyFormattedCitation":"(Nursani, Fadilah, dan Sofianty 2019)"},"properties":{"noteIndex":0},"schema":"https://github.com/citation-style-language/schema/raw/master/csl-citation.json"}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0C7F66" w:rsidRPr="000C7F66">
        <w:rPr>
          <w:rFonts w:ascii="Times New Roman" w:hAnsi="Times New Roman" w:cs="Times New Roman"/>
          <w:noProof/>
          <w:sz w:val="24"/>
          <w:szCs w:val="24"/>
          <w:lang w:val="en-US"/>
        </w:rPr>
        <w:t>Nursani</w:t>
      </w:r>
      <w:r w:rsidR="009D2CA9">
        <w:rPr>
          <w:rFonts w:ascii="Times New Roman" w:hAnsi="Times New Roman" w:cs="Times New Roman"/>
          <w:noProof/>
          <w:sz w:val="24"/>
          <w:szCs w:val="24"/>
          <w:lang w:val="en-US"/>
        </w:rPr>
        <w:t xml:space="preserve"> </w:t>
      </w:r>
      <w:r w:rsidR="000C7F66" w:rsidRPr="000C7F66">
        <w:rPr>
          <w:rFonts w:ascii="Times New Roman" w:hAnsi="Times New Roman" w:cs="Times New Roman"/>
          <w:i/>
          <w:noProof/>
          <w:sz w:val="24"/>
          <w:szCs w:val="24"/>
          <w:lang w:val="en-US"/>
        </w:rPr>
        <w:t>et al</w:t>
      </w:r>
      <w:r w:rsidR="000C7F66">
        <w:rPr>
          <w:rFonts w:ascii="Times New Roman" w:hAnsi="Times New Roman" w:cs="Times New Roman"/>
          <w:noProof/>
          <w:sz w:val="24"/>
          <w:szCs w:val="24"/>
          <w:lang w:val="en-US"/>
        </w:rPr>
        <w:t>. (</w:t>
      </w:r>
      <w:r w:rsidR="000C7F66" w:rsidRPr="000C7F66">
        <w:rPr>
          <w:rFonts w:ascii="Times New Roman" w:hAnsi="Times New Roman" w:cs="Times New Roman"/>
          <w:noProof/>
          <w:sz w:val="24"/>
          <w:szCs w:val="24"/>
          <w:lang w:val="en-US"/>
        </w:rPr>
        <w:t>2019)</w:t>
      </w:r>
      <w:r w:rsidR="00045356">
        <w:rPr>
          <w:rFonts w:ascii="Times New Roman" w:hAnsi="Times New Roman" w:cs="Times New Roman"/>
          <w:sz w:val="24"/>
          <w:szCs w:val="24"/>
          <w:lang w:val="en-US"/>
        </w:rPr>
        <w:fldChar w:fldCharType="end"/>
      </w:r>
      <w:r w:rsidR="009E606E">
        <w:rPr>
          <w:rFonts w:ascii="Times New Roman" w:hAnsi="Times New Roman" w:cs="Times New Roman"/>
          <w:sz w:val="24"/>
          <w:szCs w:val="24"/>
          <w:lang w:val="en-US"/>
        </w:rPr>
        <w:t xml:space="preserve"> serta </w:t>
      </w:r>
      <w:r w:rsidR="00045356" w:rsidRPr="009E606E">
        <w:rPr>
          <w:rFonts w:ascii="Times New Roman" w:hAnsi="Times New Roman" w:cs="Times New Roman"/>
          <w:sz w:val="24"/>
          <w:szCs w:val="24"/>
          <w:lang w:val="en-US"/>
        </w:rPr>
        <w:fldChar w:fldCharType="begin" w:fldLock="1"/>
      </w:r>
      <w:r w:rsidR="0011164B">
        <w:rPr>
          <w:rFonts w:ascii="Times New Roman" w:hAnsi="Times New Roman" w:cs="Times New Roman"/>
          <w:sz w:val="24"/>
          <w:szCs w:val="24"/>
          <w:lang w:val="en-US"/>
        </w:rPr>
        <w:instrText>ADDIN CSL_CITATION {"citationItems":[{"id":"ITEM-1","itemData":{"author":[{"dropping-particle":"","family":"Widayanti","given":"S. D.","non-dropping-particle":"","parse-names":false,"suffix":""}],"container-title":"Doctoral dissertation, Universitas Muhammadiyah Sidoarjo","id":"ITEM-1","issued":{"date-parts":[["2018"]]},"title":"Pengaruh Bonus Plan, Political Cost, Dan Konflik Bondholders-Shareholders Terhadap Konservatisme Akuntansi Pada Perusahaan Manufaktur Sektor Industri Barang Konsumsi Di BEI Periode 2013-2016","type":"article-journal"},"uris":["http://www.mendeley.com/documents/?uuid=21f93435-b7f3-4e13-bbb6-6ffffea0bf64"]}],"mendeley":{"formattedCitation":"(Widayanti 2018)","manualFormatting":"Widayanti (2018)","plainTextFormattedCitation":"(Widayanti 2018)","previouslyFormattedCitation":"(Widayanti 2018)"},"properties":{"noteIndex":0},"schema":"https://github.com/citation-style-language/schema/raw/master/csl-citation.json"}</w:instrText>
      </w:r>
      <w:r w:rsidR="00045356" w:rsidRPr="009E606E">
        <w:rPr>
          <w:rFonts w:ascii="Times New Roman" w:hAnsi="Times New Roman" w:cs="Times New Roman"/>
          <w:sz w:val="24"/>
          <w:szCs w:val="24"/>
          <w:lang w:val="en-US"/>
        </w:rPr>
        <w:fldChar w:fldCharType="separate"/>
      </w:r>
      <w:r w:rsidR="009E606E" w:rsidRPr="009E606E">
        <w:rPr>
          <w:rFonts w:ascii="Times New Roman" w:hAnsi="Times New Roman" w:cs="Times New Roman"/>
          <w:noProof/>
          <w:sz w:val="24"/>
          <w:szCs w:val="24"/>
          <w:lang w:val="en-US"/>
        </w:rPr>
        <w:t>Widayanti (2018)</w:t>
      </w:r>
      <w:r w:rsidR="00045356" w:rsidRPr="009E606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yang mengemukakan bahwa </w:t>
      </w:r>
      <w:r w:rsidRPr="005B1CA8">
        <w:rPr>
          <w:rFonts w:ascii="Times New Roman" w:hAnsi="Times New Roman" w:cs="Times New Roman"/>
          <w:i/>
          <w:sz w:val="24"/>
          <w:szCs w:val="24"/>
          <w:lang w:val="en-US"/>
        </w:rPr>
        <w:t>political cost</w:t>
      </w:r>
      <w:r>
        <w:rPr>
          <w:rFonts w:ascii="Times New Roman" w:hAnsi="Times New Roman" w:cs="Times New Roman"/>
          <w:sz w:val="24"/>
          <w:szCs w:val="24"/>
          <w:lang w:val="en-US"/>
        </w:rPr>
        <w:t xml:space="preserve"> berpengaruh ke arah negatif terhadap konservatisme akuntansi. </w:t>
      </w:r>
      <w:r w:rsidR="00BD2530">
        <w:rPr>
          <w:rFonts w:ascii="Times New Roman" w:hAnsi="Times New Roman" w:cs="Times New Roman"/>
          <w:sz w:val="24"/>
          <w:szCs w:val="24"/>
          <w:lang w:val="en-US"/>
        </w:rPr>
        <w:t>Bahwa perusahaan kecil cenderung mendapat dampak yang lebih besar karena disebabkan adanya biaya politis. Oleh karena itu, perusahaan dengan ukuran perusahaan yang kecil lebih cenderung konservatif dibandingkan perusahaan besar</w:t>
      </w:r>
      <w:r w:rsidR="00B57EEB">
        <w:rPr>
          <w:rFonts w:ascii="Times New Roman" w:hAnsi="Times New Roman" w:cs="Times New Roman"/>
          <w:sz w:val="24"/>
          <w:szCs w:val="24"/>
          <w:lang w:val="en-US"/>
        </w:rPr>
        <w:t>.</w:t>
      </w:r>
    </w:p>
    <w:p w:rsidR="00A53028" w:rsidRPr="00A53028" w:rsidRDefault="00A53028" w:rsidP="00A53028">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menolak penelitian yang dilakukan oleh</w:t>
      </w:r>
      <w:r w:rsidR="000D5DC3">
        <w:rPr>
          <w:rFonts w:ascii="Times New Roman" w:hAnsi="Times New Roman" w:cs="Times New Roman"/>
          <w:sz w:val="24"/>
          <w:szCs w:val="24"/>
          <w:lang w:val="en-US"/>
        </w:rPr>
        <w:t xml:space="preserve"> </w:t>
      </w:r>
      <w:r w:rsidR="00045356">
        <w:rPr>
          <w:rFonts w:ascii="Times New Roman" w:hAnsi="Times New Roman" w:cs="Times New Roman"/>
          <w:sz w:val="24"/>
          <w:szCs w:val="24"/>
          <w:lang w:val="en-US"/>
        </w:rPr>
        <w:fldChar w:fldCharType="begin" w:fldLock="1"/>
      </w:r>
      <w:r w:rsidR="00512EF8">
        <w:rPr>
          <w:rFonts w:ascii="Times New Roman" w:hAnsi="Times New Roman" w:cs="Times New Roman"/>
          <w:sz w:val="24"/>
          <w:szCs w:val="24"/>
          <w:lang w:val="en-US"/>
        </w:rPr>
        <w:instrText>ADDIN CSL_CITATION {"citationItems":[{"id":"ITEM-1","itemData":{"author":[{"dropping-particle":"","family":"Savitri , D., &amp; Priantinah","given":"D","non-dropping-particle":"","parse-names":false,"suffix":""}],"container-title":"Jurnal Nominal","id":"ITEM-1","issue":"2","issued":{"date-parts":[["2019"]]},"title":"Pengaruh Leverage Terhadap Manajemen Laba Dengan Corporate Governance Sebagai Variabel Pemoderasi Pada Perusahaan Manufaktur Sektor Aneka Industri yang Terdaftar Di BEI Periode 2013-2016","type":"article-journal","volume":"8"},"uris":["http://www.mendeley.com/documents/?uuid=111fb975-75a9-4f9a-b956-b9a110d3efe7"]}],"mendeley":{"formattedCitation":"(Savitri , D., &amp; Priantinah 2019)","manualFormatting":"Savitri &amp; Priantinah (2019)","plainTextFormattedCitation":"(Savitri , D., &amp; Priantinah 2019)","previouslyFormattedCitation":"(Savitri , D., &amp; Priantinah 2019)"},"properties":{"noteIndex":0},"schema":"https://github.com/citation-style-language/schema/raw/master/csl-citation.json"}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512EF8">
        <w:rPr>
          <w:rFonts w:ascii="Times New Roman" w:hAnsi="Times New Roman" w:cs="Times New Roman"/>
          <w:noProof/>
          <w:sz w:val="24"/>
          <w:szCs w:val="24"/>
          <w:lang w:val="en-US"/>
        </w:rPr>
        <w:t xml:space="preserve">Savitri </w:t>
      </w:r>
      <w:r w:rsidR="00512EF8" w:rsidRPr="00512EF8">
        <w:rPr>
          <w:rFonts w:ascii="Times New Roman" w:hAnsi="Times New Roman" w:cs="Times New Roman"/>
          <w:noProof/>
          <w:sz w:val="24"/>
          <w:szCs w:val="24"/>
          <w:lang w:val="en-US"/>
        </w:rPr>
        <w:t xml:space="preserve">&amp; Priantinah </w:t>
      </w:r>
      <w:r w:rsidR="00512EF8">
        <w:rPr>
          <w:rFonts w:ascii="Times New Roman" w:hAnsi="Times New Roman" w:cs="Times New Roman"/>
          <w:noProof/>
          <w:sz w:val="24"/>
          <w:szCs w:val="24"/>
          <w:lang w:val="en-US"/>
        </w:rPr>
        <w:t>(</w:t>
      </w:r>
      <w:r w:rsidR="00512EF8" w:rsidRPr="00512EF8">
        <w:rPr>
          <w:rFonts w:ascii="Times New Roman" w:hAnsi="Times New Roman" w:cs="Times New Roman"/>
          <w:noProof/>
          <w:sz w:val="24"/>
          <w:szCs w:val="24"/>
          <w:lang w:val="en-US"/>
        </w:rPr>
        <w:t>2019)</w:t>
      </w:r>
      <w:r w:rsidR="00045356">
        <w:rPr>
          <w:rFonts w:ascii="Times New Roman" w:hAnsi="Times New Roman" w:cs="Times New Roman"/>
          <w:sz w:val="24"/>
          <w:szCs w:val="24"/>
          <w:lang w:val="en-US"/>
        </w:rPr>
        <w:fldChar w:fldCharType="end"/>
      </w:r>
      <w:r w:rsidR="00512EF8">
        <w:rPr>
          <w:rFonts w:ascii="Times New Roman" w:hAnsi="Times New Roman" w:cs="Times New Roman"/>
          <w:sz w:val="24"/>
          <w:szCs w:val="24"/>
          <w:lang w:val="en-US"/>
        </w:rPr>
        <w:t xml:space="preserve"> dan </w:t>
      </w:r>
      <w:r w:rsidR="00045356">
        <w:rPr>
          <w:rFonts w:ascii="Times New Roman" w:hAnsi="Times New Roman" w:cs="Times New Roman"/>
          <w:sz w:val="24"/>
          <w:szCs w:val="24"/>
          <w:lang w:val="en-US"/>
        </w:rPr>
        <w:fldChar w:fldCharType="begin" w:fldLock="1"/>
      </w:r>
      <w:r w:rsidR="00512EF8">
        <w:rPr>
          <w:rFonts w:ascii="Times New Roman" w:hAnsi="Times New Roman" w:cs="Times New Roman"/>
          <w:sz w:val="24"/>
          <w:szCs w:val="24"/>
          <w:lang w:val="en-US"/>
        </w:rPr>
        <w:instrText>ADDIN CSL_CITATION {"citationItems":[{"id":"ITEM-1","itemData":{"abstract":"Akuntansi identik dengan informasi. Informasi akuntansi yang digunakan secara luas oleh pihak eksternal perusahaan adalah laporan keuangan perusahaan yang menyajikan informasi mengenai kinerja dan kondisi perusahaan. Melalui akuntansi keuangan, akuntan berusaha untuk menyederhanakan kegiatan operasional perusahaan (/bisnis) yang bersifat finansial ke dalam lembaran-lembaran yang berisi tulisan dan angka yang kemudian didokumentasikan dan dibagikan kepada pihak-pihak yang merasa berkepentingan dengan dokumen tersebut. Menyajikan informasi yang digunakan publik menuntut suatu pengungkapan yang menyeluruh dan benar baik secara kuantitatif dan kualitatif. Tentu saja mendefinisikan secara operasional dalam praktek akuntansi mengenai luasnya keseluruhan dan tingkatan kebenaran dari seluruh pengungkapan baik kuantitatif dan kualitatif merupakan perdebatan yang tampaknya tidak pernah berakhir. Namun demikian, akuntansi sepakat mengenai acuan kualitas yang harus ada di dalam informasi akuntansi sebagaimana terdapat dalam kerangka konseptual akuntansi. Berkaitan dengan pengungkapan true value ini maka terdapat penerapan suatu konsep yang disebut konservatisme akuntansi yang akan dibahas lebih lanjut. Konservatisme diterapkan karena akuntansi menggunakan dasar akrual dalam membentuk dan menyajikan suatu laporan keuangan perusahaan. Akrual menyebabkan pembentukan nilai akuntansi tidak hanya sekedar nilai riil dari transaksi keuangan, baik yang mengalir masuk dan keluar namun juga menyertakan suatu pencatatan mengenai nilai dari transaksi yang menimbulkan kemungkinan dari masuk dan keluarnya uang di masa mendatang, baik yang disebabkan oleh transaksi dimasa lalu dan di masa sekarang. Dalam kaitan ketidakpastian di masa mendatang inilah kemudian akuntan menerapkan konservatisme yang mengantisipasi ketidakpastian aliran uang masuk dan keluar di masa mendatang karena penggunaan dasar akrual di dalam akuntansi.","author":[{"dropping-particle":"","family":"Savitri","given":"Enni","non-dropping-particle":"","parse-names":false,"suffix":""}],"container-title":"Pustaka Sahila Yogyakarta","id":"ITEM-1","issued":{"date-parts":[["2016"]]},"page":"113","title":"Konservatisme Akuntansi: Cara Pengukuran, Tinjauan Empiris dan Faktor-Faktor yang Mempengaruhinya","type":"article-journal","volume":"1"},"uris":["http://www.mendeley.com/documents/?uuid=82632a69-cc26-40f5-89ca-4d1008d02bdf"]}],"mendeley":{"formattedCitation":"(Savitri 2016)","manualFormatting":"Savitri (2016:90)","plainTextFormattedCitation":"(Savitri 2016)","previouslyFormattedCitation":"(Savitri 2016)"},"properties":{"noteIndex":0},"schema":"https://github.com/citation-style-language/schema/raw/master/csl-citation.json"}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512EF8" w:rsidRPr="00512EF8">
        <w:rPr>
          <w:rFonts w:ascii="Times New Roman" w:hAnsi="Times New Roman" w:cs="Times New Roman"/>
          <w:noProof/>
          <w:sz w:val="24"/>
          <w:szCs w:val="24"/>
          <w:lang w:val="en-US"/>
        </w:rPr>
        <w:t xml:space="preserve">Savitri </w:t>
      </w:r>
      <w:r w:rsidR="00512EF8">
        <w:rPr>
          <w:rFonts w:ascii="Times New Roman" w:hAnsi="Times New Roman" w:cs="Times New Roman"/>
          <w:noProof/>
          <w:sz w:val="24"/>
          <w:szCs w:val="24"/>
          <w:lang w:val="en-US"/>
        </w:rPr>
        <w:t>(</w:t>
      </w:r>
      <w:r w:rsidR="00512EF8" w:rsidRPr="00512EF8">
        <w:rPr>
          <w:rFonts w:ascii="Times New Roman" w:hAnsi="Times New Roman" w:cs="Times New Roman"/>
          <w:noProof/>
          <w:sz w:val="24"/>
          <w:szCs w:val="24"/>
          <w:lang w:val="en-US"/>
        </w:rPr>
        <w:t>2016</w:t>
      </w:r>
      <w:r w:rsidR="00512EF8">
        <w:rPr>
          <w:rFonts w:ascii="Times New Roman" w:hAnsi="Times New Roman" w:cs="Times New Roman"/>
          <w:noProof/>
          <w:sz w:val="24"/>
          <w:szCs w:val="24"/>
          <w:lang w:val="en-US"/>
        </w:rPr>
        <w:t>:90</w:t>
      </w:r>
      <w:r w:rsidR="00512EF8" w:rsidRPr="00512EF8">
        <w:rPr>
          <w:rFonts w:ascii="Times New Roman" w:hAnsi="Times New Roman" w:cs="Times New Roman"/>
          <w:noProof/>
          <w:sz w:val="24"/>
          <w:szCs w:val="24"/>
          <w:lang w:val="en-US"/>
        </w:rPr>
        <w:t>)</w:t>
      </w:r>
      <w:r w:rsidR="00045356">
        <w:rPr>
          <w:rFonts w:ascii="Times New Roman" w:hAnsi="Times New Roman" w:cs="Times New Roman"/>
          <w:sz w:val="24"/>
          <w:szCs w:val="24"/>
          <w:lang w:val="en-US"/>
        </w:rPr>
        <w:fldChar w:fldCharType="end"/>
      </w:r>
      <w:r w:rsidR="004527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menyatakan bahwa didalam penelitian tersebut yang membuktikan bahwa </w:t>
      </w:r>
      <w:r w:rsidRPr="00A53028">
        <w:rPr>
          <w:rFonts w:ascii="Times New Roman" w:hAnsi="Times New Roman" w:cs="Times New Roman"/>
          <w:i/>
          <w:sz w:val="24"/>
          <w:szCs w:val="24"/>
          <w:lang w:val="en-US"/>
        </w:rPr>
        <w:t>political cost</w:t>
      </w:r>
      <w:r>
        <w:rPr>
          <w:rFonts w:ascii="Times New Roman" w:hAnsi="Times New Roman" w:cs="Times New Roman"/>
          <w:sz w:val="24"/>
          <w:szCs w:val="24"/>
          <w:lang w:val="en-US"/>
        </w:rPr>
        <w:t xml:space="preserve"> berpengaruh positif terhadap konservatisme akuntasi.</w:t>
      </w:r>
    </w:p>
    <w:p w:rsidR="002B408E" w:rsidRPr="00323F0C" w:rsidRDefault="00CF271B" w:rsidP="00BB3F01">
      <w:pPr>
        <w:pStyle w:val="ListParagraph"/>
        <w:numPr>
          <w:ilvl w:val="0"/>
          <w:numId w:val="4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lang w:val="en-US"/>
        </w:rPr>
        <w:t xml:space="preserve">Pengaruh </w:t>
      </w:r>
      <w:r w:rsidRPr="00852689">
        <w:rPr>
          <w:rFonts w:ascii="Times New Roman" w:hAnsi="Times New Roman" w:cs="Times New Roman"/>
          <w:b/>
          <w:i/>
          <w:sz w:val="24"/>
          <w:szCs w:val="24"/>
          <w:lang w:val="en-US"/>
        </w:rPr>
        <w:t>Financial Distress</w:t>
      </w:r>
      <w:r>
        <w:rPr>
          <w:rFonts w:ascii="Times New Roman" w:hAnsi="Times New Roman" w:cs="Times New Roman"/>
          <w:b/>
          <w:sz w:val="24"/>
          <w:szCs w:val="24"/>
          <w:lang w:val="en-US"/>
        </w:rPr>
        <w:t xml:space="preserve"> Terhadap Konservatisme Akuntansi</w:t>
      </w:r>
    </w:p>
    <w:p w:rsidR="00323F0C" w:rsidRDefault="00323F0C" w:rsidP="00BB3F01">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Hipotesis ketiga</w:t>
      </w:r>
      <w:r w:rsidR="008E7789">
        <w:rPr>
          <w:rFonts w:ascii="Times New Roman" w:hAnsi="Times New Roman" w:cs="Times New Roman"/>
          <w:sz w:val="24"/>
          <w:szCs w:val="24"/>
          <w:lang w:val="en-US"/>
        </w:rPr>
        <w:t xml:space="preserve"> yang menyatakan diduga </w:t>
      </w:r>
      <w:r w:rsidR="008E7789" w:rsidRPr="008E7789">
        <w:rPr>
          <w:rFonts w:ascii="Times New Roman" w:hAnsi="Times New Roman" w:cs="Times New Roman"/>
          <w:i/>
          <w:sz w:val="24"/>
          <w:szCs w:val="24"/>
          <w:lang w:val="en-US"/>
        </w:rPr>
        <w:t>financial distress</w:t>
      </w:r>
      <w:r w:rsidR="00BB3F01">
        <w:rPr>
          <w:rFonts w:ascii="Times New Roman" w:hAnsi="Times New Roman" w:cs="Times New Roman"/>
          <w:sz w:val="24"/>
          <w:szCs w:val="24"/>
          <w:lang w:val="en-US"/>
        </w:rPr>
        <w:t xml:space="preserve"> berpengaruh negatif terhadap konservatisme akuntansi pada perusahaan pertambangan yang terdaftar di BEI tahun 2016-2022.</w:t>
      </w:r>
      <w:r w:rsidR="000D5DC3">
        <w:rPr>
          <w:rFonts w:ascii="Times New Roman" w:hAnsi="Times New Roman" w:cs="Times New Roman"/>
          <w:sz w:val="24"/>
          <w:szCs w:val="24"/>
          <w:lang w:val="en-US"/>
        </w:rPr>
        <w:t xml:space="preserve"> </w:t>
      </w:r>
      <w:r w:rsidR="00464CBA">
        <w:rPr>
          <w:rFonts w:ascii="Times New Roman" w:hAnsi="Times New Roman" w:cs="Times New Roman"/>
          <w:sz w:val="24"/>
          <w:szCs w:val="24"/>
          <w:lang w:val="en-US"/>
        </w:rPr>
        <w:t>Berdasarkan hasil penelitian diperoleh</w:t>
      </w:r>
      <w:r w:rsidR="00480592">
        <w:rPr>
          <w:rFonts w:ascii="Times New Roman" w:hAnsi="Times New Roman" w:cs="Times New Roman"/>
          <w:sz w:val="24"/>
          <w:szCs w:val="24"/>
          <w:lang w:val="en-US"/>
        </w:rPr>
        <w:t xml:space="preserve"> nilai koefisien regresi sebesar </w:t>
      </w:r>
      <w:r w:rsidR="000B3408">
        <w:rPr>
          <w:rFonts w:ascii="Times New Roman" w:hAnsi="Times New Roman" w:cs="Times New Roman"/>
          <w:sz w:val="24"/>
          <w:szCs w:val="24"/>
          <w:lang w:val="en-US"/>
        </w:rPr>
        <w:t xml:space="preserve">-0,008 dengan arah negatif </w:t>
      </w:r>
      <w:r w:rsidR="00480592">
        <w:rPr>
          <w:rFonts w:ascii="Times New Roman" w:hAnsi="Times New Roman" w:cs="Times New Roman"/>
          <w:sz w:val="24"/>
          <w:szCs w:val="24"/>
          <w:lang w:val="en-US"/>
        </w:rPr>
        <w:t>dan nilai t</w:t>
      </w:r>
      <w:r w:rsidR="00480592" w:rsidRPr="00AB6CE9">
        <w:rPr>
          <w:rFonts w:ascii="Times New Roman" w:hAnsi="Times New Roman" w:cs="Times New Roman"/>
          <w:sz w:val="24"/>
          <w:szCs w:val="24"/>
          <w:vertAlign w:val="subscript"/>
          <w:lang w:val="en-US"/>
        </w:rPr>
        <w:t>hitung</w:t>
      </w:r>
      <w:r w:rsidR="00480592">
        <w:rPr>
          <w:rFonts w:ascii="Times New Roman" w:hAnsi="Times New Roman" w:cs="Times New Roman"/>
          <w:sz w:val="24"/>
          <w:szCs w:val="24"/>
          <w:lang w:val="en-US"/>
        </w:rPr>
        <w:t xml:space="preserve"> = </w:t>
      </w:r>
      <w:r w:rsidR="00B43EE4">
        <w:rPr>
          <w:rFonts w:ascii="Times New Roman" w:hAnsi="Times New Roman" w:cs="Times New Roman"/>
          <w:sz w:val="24"/>
          <w:szCs w:val="24"/>
          <w:lang w:val="en-US"/>
        </w:rPr>
        <w:t xml:space="preserve">-1,209 </w:t>
      </w:r>
      <w:r w:rsidR="00480592">
        <w:rPr>
          <w:rFonts w:ascii="Times New Roman" w:hAnsi="Times New Roman" w:cs="Times New Roman"/>
          <w:sz w:val="24"/>
          <w:szCs w:val="24"/>
          <w:lang w:val="en-US"/>
        </w:rPr>
        <w:t>serta t</w:t>
      </w:r>
      <w:r w:rsidR="00480592" w:rsidRPr="00AB6CE9">
        <w:rPr>
          <w:rFonts w:ascii="Times New Roman" w:hAnsi="Times New Roman" w:cs="Times New Roman"/>
          <w:sz w:val="24"/>
          <w:szCs w:val="24"/>
          <w:vertAlign w:val="subscript"/>
          <w:lang w:val="en-US"/>
        </w:rPr>
        <w:t>tabel</w:t>
      </w:r>
      <w:r w:rsidR="00480592">
        <w:rPr>
          <w:rFonts w:ascii="Times New Roman" w:hAnsi="Times New Roman" w:cs="Times New Roman"/>
          <w:sz w:val="24"/>
          <w:szCs w:val="24"/>
          <w:lang w:val="en-US"/>
        </w:rPr>
        <w:t xml:space="preserve"> = </w:t>
      </w:r>
      <w:r w:rsidR="00B43EE4">
        <w:rPr>
          <w:rFonts w:ascii="Times New Roman" w:hAnsi="Times New Roman" w:cs="Times New Roman"/>
          <w:sz w:val="24"/>
          <w:szCs w:val="24"/>
          <w:lang w:val="en-US"/>
        </w:rPr>
        <w:t xml:space="preserve">1,977 </w:t>
      </w:r>
      <w:r w:rsidR="00480592">
        <w:rPr>
          <w:rFonts w:ascii="Times New Roman" w:hAnsi="Times New Roman" w:cs="Times New Roman"/>
          <w:sz w:val="24"/>
          <w:szCs w:val="24"/>
          <w:lang w:val="en-US"/>
        </w:rPr>
        <w:t xml:space="preserve">yang menunjukkan </w:t>
      </w:r>
      <w:r w:rsidR="00480592">
        <w:rPr>
          <w:rFonts w:ascii="Times New Roman" w:hAnsi="Times New Roman" w:cs="Times New Roman"/>
          <w:sz w:val="24"/>
          <w:szCs w:val="24"/>
          <w:lang w:val="en-US"/>
        </w:rPr>
        <w:lastRenderedPageBreak/>
        <w:t>bahwa nilai t</w:t>
      </w:r>
      <w:r w:rsidR="00480592" w:rsidRPr="00AB6CE9">
        <w:rPr>
          <w:rFonts w:ascii="Times New Roman" w:hAnsi="Times New Roman" w:cs="Times New Roman"/>
          <w:sz w:val="24"/>
          <w:szCs w:val="24"/>
          <w:vertAlign w:val="subscript"/>
          <w:lang w:val="en-US"/>
        </w:rPr>
        <w:t xml:space="preserve">hitung </w:t>
      </w:r>
      <w:r w:rsidR="00B43EE4">
        <w:rPr>
          <w:rFonts w:ascii="Times New Roman" w:hAnsi="Times New Roman" w:cs="Times New Roman"/>
          <w:sz w:val="24"/>
          <w:szCs w:val="24"/>
          <w:lang w:val="en-US"/>
        </w:rPr>
        <w:t xml:space="preserve">-1,209 </w:t>
      </w:r>
      <w:r w:rsidR="00480592">
        <w:rPr>
          <w:rFonts w:ascii="Times New Roman" w:hAnsi="Times New Roman" w:cs="Times New Roman"/>
          <w:sz w:val="24"/>
          <w:szCs w:val="24"/>
          <w:lang w:val="en-US"/>
        </w:rPr>
        <w:t>&lt; t</w:t>
      </w:r>
      <w:r w:rsidR="00480592" w:rsidRPr="00AB6CE9">
        <w:rPr>
          <w:rFonts w:ascii="Times New Roman" w:hAnsi="Times New Roman" w:cs="Times New Roman"/>
          <w:sz w:val="24"/>
          <w:szCs w:val="24"/>
          <w:vertAlign w:val="subscript"/>
          <w:lang w:val="en-US"/>
        </w:rPr>
        <w:t>tabel</w:t>
      </w:r>
      <w:r w:rsidR="0045278E">
        <w:rPr>
          <w:rFonts w:ascii="Times New Roman" w:hAnsi="Times New Roman" w:cs="Times New Roman"/>
          <w:sz w:val="24"/>
          <w:szCs w:val="24"/>
          <w:vertAlign w:val="subscript"/>
          <w:lang w:val="en-US"/>
        </w:rPr>
        <w:t xml:space="preserve"> </w:t>
      </w:r>
      <w:r w:rsidR="00B43EE4">
        <w:rPr>
          <w:rFonts w:ascii="Times New Roman" w:hAnsi="Times New Roman" w:cs="Times New Roman"/>
          <w:sz w:val="24"/>
          <w:szCs w:val="24"/>
          <w:lang w:val="en-US"/>
        </w:rPr>
        <w:t>1,977 dan nilai</w:t>
      </w:r>
      <w:r w:rsidR="00480592">
        <w:rPr>
          <w:rFonts w:ascii="Times New Roman" w:hAnsi="Times New Roman" w:cs="Times New Roman"/>
          <w:sz w:val="24"/>
          <w:szCs w:val="24"/>
          <w:lang w:val="en-US"/>
        </w:rPr>
        <w:t xml:space="preserve"> signifikansi sebesar</w:t>
      </w:r>
      <w:r w:rsidR="00B43EE4">
        <w:rPr>
          <w:rFonts w:ascii="Times New Roman" w:hAnsi="Times New Roman" w:cs="Times New Roman"/>
          <w:sz w:val="24"/>
          <w:szCs w:val="24"/>
          <w:lang w:val="en-US"/>
        </w:rPr>
        <w:t xml:space="preserve"> 0,229 (0,229 &gt; 0,05)</w:t>
      </w:r>
      <w:r w:rsidR="00464CBA">
        <w:rPr>
          <w:rFonts w:ascii="Times New Roman" w:hAnsi="Times New Roman" w:cs="Times New Roman"/>
          <w:sz w:val="24"/>
          <w:szCs w:val="24"/>
          <w:lang w:val="en-US"/>
        </w:rPr>
        <w:t xml:space="preserve">. </w:t>
      </w:r>
      <w:r w:rsidR="00912491">
        <w:rPr>
          <w:rFonts w:ascii="Times New Roman" w:hAnsi="Times New Roman" w:cs="Times New Roman"/>
          <w:sz w:val="24"/>
          <w:szCs w:val="24"/>
          <w:lang w:val="en-US"/>
        </w:rPr>
        <w:t xml:space="preserve">Yang berarti </w:t>
      </w:r>
      <w:r w:rsidR="00B163CD">
        <w:rPr>
          <w:rFonts w:ascii="Times New Roman" w:hAnsi="Times New Roman" w:cs="Times New Roman"/>
          <w:sz w:val="24"/>
          <w:szCs w:val="24"/>
          <w:lang w:val="en-US"/>
        </w:rPr>
        <w:t xml:space="preserve">variabel </w:t>
      </w:r>
      <w:r w:rsidR="00912491">
        <w:rPr>
          <w:rFonts w:ascii="Times New Roman" w:hAnsi="Times New Roman" w:cs="Times New Roman"/>
          <w:i/>
          <w:sz w:val="24"/>
          <w:szCs w:val="24"/>
          <w:lang w:val="en-US"/>
        </w:rPr>
        <w:t>financial distress</w:t>
      </w:r>
      <w:r w:rsidR="000D5DC3">
        <w:rPr>
          <w:rFonts w:ascii="Times New Roman" w:hAnsi="Times New Roman" w:cs="Times New Roman"/>
          <w:i/>
          <w:sz w:val="24"/>
          <w:szCs w:val="24"/>
          <w:lang w:val="en-US"/>
        </w:rPr>
        <w:t xml:space="preserve"> </w:t>
      </w:r>
      <w:r w:rsidR="00B163CD">
        <w:rPr>
          <w:rFonts w:ascii="Times New Roman" w:hAnsi="Times New Roman" w:cs="Times New Roman"/>
          <w:sz w:val="24"/>
          <w:szCs w:val="24"/>
          <w:lang w:val="en-US"/>
        </w:rPr>
        <w:t>berpen</w:t>
      </w:r>
      <w:r w:rsidR="00AE0096">
        <w:rPr>
          <w:rFonts w:ascii="Times New Roman" w:hAnsi="Times New Roman" w:cs="Times New Roman"/>
          <w:sz w:val="24"/>
          <w:szCs w:val="24"/>
          <w:lang w:val="en-US"/>
        </w:rPr>
        <w:t xml:space="preserve">garuh negatif terhadap </w:t>
      </w:r>
      <w:r w:rsidR="00B163CD">
        <w:rPr>
          <w:rFonts w:ascii="Times New Roman" w:hAnsi="Times New Roman" w:cs="Times New Roman"/>
          <w:sz w:val="24"/>
          <w:szCs w:val="24"/>
          <w:lang w:val="en-US"/>
        </w:rPr>
        <w:t>konservatisme akuntansi menu</w:t>
      </w:r>
      <w:r w:rsidR="00B43EE4">
        <w:rPr>
          <w:rFonts w:ascii="Times New Roman" w:hAnsi="Times New Roman" w:cs="Times New Roman"/>
          <w:sz w:val="24"/>
          <w:szCs w:val="24"/>
          <w:lang w:val="en-US"/>
        </w:rPr>
        <w:t>njukkan bahwa hipotesis ditolak</w:t>
      </w:r>
      <w:r w:rsidR="00B163CD">
        <w:rPr>
          <w:rFonts w:ascii="Times New Roman" w:hAnsi="Times New Roman" w:cs="Times New Roman"/>
          <w:sz w:val="24"/>
          <w:szCs w:val="24"/>
          <w:lang w:val="en-US"/>
        </w:rPr>
        <w:t>.</w:t>
      </w:r>
    </w:p>
    <w:p w:rsidR="002126FD" w:rsidRPr="00817666" w:rsidRDefault="00045356" w:rsidP="00AE0096">
      <w:pPr>
        <w:pStyle w:val="ListParagraph"/>
        <w:spacing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ldLock="1"/>
      </w:r>
      <w:r w:rsidR="00512EF8">
        <w:rPr>
          <w:rFonts w:ascii="Times New Roman" w:hAnsi="Times New Roman" w:cs="Times New Roman"/>
          <w:sz w:val="24"/>
          <w:szCs w:val="24"/>
          <w:lang w:val="en-US"/>
        </w:rPr>
        <w:instrText>ADDIN CSL_CITATION {"citationItems":[{"id":"ITEM-1","itemData":{"DOI":"10.24002/modus.v34i1.5009","ISSN":"0852-1875","abstract":"ABSTRACT Financial distress is a common phenomenon occurred in the business organizations, including banking industry. The financial distress banks will experience significant decline in their financial performance which require an immediate improvement to mitigate the worsen condition and bankruptcy. This research is aimed to compare previous studies on financial distress in the conventional commercial banks in Indonesia undertaken by various researchers. In overall, 30 relevant researches from the period of 2015 to 2021 will be compared and analyzed. The comparison will cover the use of different tools of analysis, dependent and independent variables, and relationship patterns among those variables. The result shows that logistic regression is the most frequent tools of analysis used by researchers in identifying the financial distress condition in the conventional commercial banks in Indonesia. Meanwhile, dummy variable is the most intensive dependent variable used in various studies. Most of researchers have used NPL, CAR, and ROA as independent variables in their researches. Furthermore, there were inconsistent influence pattern of various factors on financial distress. Keywords: comparison; conventional commercial banks; financial distress. ABSTRAK Kesulitan keuangan (financial distress) merupakan fenomena yang umum terjadi dalam organisasi bisnis, termasuk industri perbankan. Bank yang sedang dalam kesulitan keuangan biasanya mengalami penurunan signifikan dalam kinerja keuangan dan memerlukan perbaikan segera untuk meminimalkan risiko terjadinya kondisi yang lebih buruk dan kebangkrutan. Penelitian ini bertujuan untuk membandingkan penelitian-penelitian sebelumnya mengenai kesulitan keuangan pada bank umum konvensional di Indonesia yang dilakukan oleh berbagai peneliti. Secara keseluruhan, sebanyak 30 penelitian yang relevan selama periode 2015-2021 dibandingkan dan dianalisis. Perbandingan ini meliputi penggunaan berbagai alat analisis, variabel dependen dan independen, dan pola hubungan antar variabel tersebut. Hasil penelitian menunjukkan bahwa regresi logistik merupakan alat analisis yang paling sering digunakan dalam mengidentifikasi kondisi kesulitan keuangan pada bank-bank umum konvensional di Indonesia. Sementara itu, dummy variable merupakan variabel dependen yang paling banyak dipakai dalam berbagai studi. Mayoritas peneliti telah menggunakan NPL, CAR, dan ROA sebagai variabel independen dalam penelitian mereka. Selanjutnya, terdapat p…","author":[{"dropping-particle":"","family":"Akyuwen","given":"Roberto","non-dropping-particle":"","parse-names":false,"suffix":""},{"dropping-particle":"","family":"Rahmatika","given":"Dien Noviany","non-dropping-particle":"","parse-names":false,"suffix":""},{"dropping-particle":"","family":"Subagyo","given":"Ahmad","non-dropping-particle":"","parse-names":false,"suffix":""}],"container-title":"Modus","id":"ITEM-1","issue":"1","issued":{"date-parts":[["2022"]]},"page":"39-56","title":"Perbandingan Penelitian Financial Distress Pada Bank Umum Konvensional Di Indonesia","type":"article-journal","volume":"34"},"uris":["http://www.mendeley.com/documents/?uuid=3296eab2-b9d1-4a65-9e04-8ae4f0c6d7a2"]}],"mendeley":{"formattedCitation":"(Akyuwen, Rahmatika, dan Subagyo 2022)","manualFormatting":"Akyuwen et al. (2022)","plainTextFormattedCitation":"(Akyuwen, Rahmatika, dan Subagyo 2022)","previouslyFormattedCitation":"(Akyuwen, Rahmatika, dan Subagyo 2022)"},"properties":{"noteIndex":0},"schema":"https://github.com/citation-style-language/schema/raw/master/csl-citation.json"}</w:instrText>
      </w:r>
      <w:r>
        <w:rPr>
          <w:rFonts w:ascii="Times New Roman" w:hAnsi="Times New Roman" w:cs="Times New Roman"/>
          <w:sz w:val="24"/>
          <w:szCs w:val="24"/>
          <w:lang w:val="en-US"/>
        </w:rPr>
        <w:fldChar w:fldCharType="separate"/>
      </w:r>
      <w:r w:rsidR="00512EF8">
        <w:rPr>
          <w:rFonts w:ascii="Times New Roman" w:hAnsi="Times New Roman" w:cs="Times New Roman"/>
          <w:noProof/>
          <w:sz w:val="24"/>
          <w:szCs w:val="24"/>
          <w:lang w:val="en-US"/>
        </w:rPr>
        <w:t xml:space="preserve">Akyuwen </w:t>
      </w:r>
      <w:r w:rsidR="00512EF8" w:rsidRPr="00512EF8">
        <w:rPr>
          <w:rFonts w:ascii="Times New Roman" w:hAnsi="Times New Roman" w:cs="Times New Roman"/>
          <w:i/>
          <w:noProof/>
          <w:sz w:val="24"/>
          <w:szCs w:val="24"/>
          <w:lang w:val="en-US"/>
        </w:rPr>
        <w:t>et al</w:t>
      </w:r>
      <w:r w:rsidR="00512EF8">
        <w:rPr>
          <w:rFonts w:ascii="Times New Roman" w:hAnsi="Times New Roman" w:cs="Times New Roman"/>
          <w:noProof/>
          <w:sz w:val="24"/>
          <w:szCs w:val="24"/>
          <w:lang w:val="en-US"/>
        </w:rPr>
        <w:t>. (</w:t>
      </w:r>
      <w:r w:rsidR="00512EF8" w:rsidRPr="00512EF8">
        <w:rPr>
          <w:rFonts w:ascii="Times New Roman" w:hAnsi="Times New Roman" w:cs="Times New Roman"/>
          <w:noProof/>
          <w:sz w:val="24"/>
          <w:szCs w:val="24"/>
          <w:lang w:val="en-US"/>
        </w:rPr>
        <w:t>2022)</w:t>
      </w:r>
      <w:r>
        <w:rPr>
          <w:rFonts w:ascii="Times New Roman" w:hAnsi="Times New Roman" w:cs="Times New Roman"/>
          <w:sz w:val="24"/>
          <w:szCs w:val="24"/>
          <w:lang w:val="en-US"/>
        </w:rPr>
        <w:fldChar w:fldCharType="end"/>
      </w:r>
      <w:r w:rsidR="00C64947">
        <w:rPr>
          <w:rFonts w:ascii="Times New Roman" w:hAnsi="Times New Roman" w:cs="Times New Roman"/>
          <w:sz w:val="24"/>
          <w:szCs w:val="24"/>
          <w:lang w:val="en-US"/>
        </w:rPr>
        <w:t xml:space="preserve"> banyak peneliti yang mengemukakan bahwa </w:t>
      </w:r>
      <w:r w:rsidR="00C64947" w:rsidRPr="00C64947">
        <w:rPr>
          <w:rFonts w:ascii="Times New Roman" w:hAnsi="Times New Roman" w:cs="Times New Roman"/>
          <w:i/>
          <w:sz w:val="24"/>
          <w:szCs w:val="24"/>
          <w:lang w:val="en-US"/>
        </w:rPr>
        <w:t>financial distress</w:t>
      </w:r>
      <w:r w:rsidR="00C64947">
        <w:rPr>
          <w:rFonts w:ascii="Times New Roman" w:hAnsi="Times New Roman" w:cs="Times New Roman"/>
          <w:sz w:val="24"/>
          <w:szCs w:val="24"/>
          <w:lang w:val="en-US"/>
        </w:rPr>
        <w:t xml:space="preserve"> terjadi manakala perusahaan gagal atau tidak mampu memenuhi kewajiban-kewajibannya kepada kreditur, karena mengalami keterbatasan dana. </w:t>
      </w:r>
      <w:r w:rsidR="00EB4CC7">
        <w:rPr>
          <w:rFonts w:ascii="Times New Roman" w:hAnsi="Times New Roman" w:cs="Times New Roman"/>
          <w:sz w:val="24"/>
          <w:szCs w:val="24"/>
          <w:lang w:val="en-US"/>
        </w:rPr>
        <w:t xml:space="preserve">Hasil penelitian </w:t>
      </w:r>
      <w:r w:rsidR="00EB4CC7" w:rsidRPr="00EB4CC7">
        <w:rPr>
          <w:rFonts w:ascii="Times New Roman" w:hAnsi="Times New Roman" w:cs="Times New Roman"/>
          <w:i/>
          <w:sz w:val="24"/>
          <w:szCs w:val="24"/>
          <w:lang w:val="en-US"/>
        </w:rPr>
        <w:t>financial distress</w:t>
      </w:r>
      <w:r w:rsidR="00EB4CC7">
        <w:rPr>
          <w:rFonts w:ascii="Times New Roman" w:hAnsi="Times New Roman" w:cs="Times New Roman"/>
          <w:sz w:val="24"/>
          <w:szCs w:val="24"/>
          <w:lang w:val="en-US"/>
        </w:rPr>
        <w:t xml:space="preserve"> tidak berpengaruh terhadap konservatisme akuntansi</w:t>
      </w:r>
      <w:r w:rsidR="00C64947">
        <w:rPr>
          <w:rFonts w:ascii="Times New Roman" w:hAnsi="Times New Roman" w:cs="Times New Roman"/>
          <w:sz w:val="24"/>
          <w:szCs w:val="24"/>
          <w:lang w:val="en-US"/>
        </w:rPr>
        <w:t>, h</w:t>
      </w:r>
      <w:r w:rsidR="002126FD">
        <w:rPr>
          <w:rFonts w:ascii="Times New Roman" w:hAnsi="Times New Roman" w:cs="Times New Roman"/>
          <w:sz w:val="24"/>
          <w:szCs w:val="24"/>
          <w:lang w:val="en-US"/>
        </w:rPr>
        <w:t xml:space="preserve">al tersebut terjadi karena </w:t>
      </w:r>
      <w:r w:rsidR="00B82FEA">
        <w:rPr>
          <w:rFonts w:ascii="Times New Roman" w:hAnsi="Times New Roman" w:cs="Times New Roman"/>
          <w:sz w:val="24"/>
          <w:szCs w:val="24"/>
          <w:lang w:val="en-US"/>
        </w:rPr>
        <w:t>p</w:t>
      </w:r>
      <w:r w:rsidR="002126FD">
        <w:rPr>
          <w:rFonts w:ascii="Times New Roman" w:hAnsi="Times New Roman" w:cs="Times New Roman"/>
          <w:sz w:val="24"/>
          <w:szCs w:val="24"/>
        </w:rPr>
        <w:t>ihak manajemen menginginkan pengembangan modal perusahaan yang lebih maju dan berdaya saing kuat melalui manipulasi pelaporan keuangan yang lebih opti</w:t>
      </w:r>
      <w:r w:rsidR="00C6564D">
        <w:rPr>
          <w:rFonts w:ascii="Times New Roman" w:hAnsi="Times New Roman" w:cs="Times New Roman"/>
          <w:sz w:val="24"/>
          <w:szCs w:val="24"/>
        </w:rPr>
        <w:t xml:space="preserve">mistis / oportunistik agar </w:t>
      </w:r>
      <w:r w:rsidR="002126FD">
        <w:rPr>
          <w:rFonts w:ascii="Times New Roman" w:hAnsi="Times New Roman" w:cs="Times New Roman"/>
          <w:sz w:val="24"/>
          <w:szCs w:val="24"/>
        </w:rPr>
        <w:t>menarik perhatian calon investor baru sehingga mau berinvestasi karena terlihatnya laporan</w:t>
      </w:r>
      <w:r w:rsidR="00817666">
        <w:rPr>
          <w:rFonts w:ascii="Times New Roman" w:hAnsi="Times New Roman" w:cs="Times New Roman"/>
          <w:sz w:val="24"/>
          <w:szCs w:val="24"/>
        </w:rPr>
        <w:t xml:space="preserve"> keuangan yang berlaba tinggi</w:t>
      </w:r>
      <w:r w:rsidR="00817666">
        <w:rPr>
          <w:rFonts w:ascii="Times New Roman" w:hAnsi="Times New Roman" w:cs="Times New Roman"/>
          <w:sz w:val="24"/>
          <w:szCs w:val="24"/>
          <w:lang w:val="en-US"/>
        </w:rPr>
        <w:t>, h</w:t>
      </w:r>
      <w:r w:rsidR="002126FD">
        <w:rPr>
          <w:rFonts w:ascii="Times New Roman" w:hAnsi="Times New Roman" w:cs="Times New Roman"/>
          <w:sz w:val="24"/>
          <w:szCs w:val="24"/>
        </w:rPr>
        <w:t>al tersebut juga ses</w:t>
      </w:r>
      <w:r w:rsidR="00512EF8">
        <w:rPr>
          <w:rFonts w:ascii="Times New Roman" w:hAnsi="Times New Roman" w:cs="Times New Roman"/>
          <w:sz w:val="24"/>
          <w:szCs w:val="24"/>
        </w:rPr>
        <w:t>uai dengan pernyataan</w:t>
      </w:r>
      <w:r w:rsidR="0045278E">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sidR="00512EF8">
        <w:rPr>
          <w:rFonts w:ascii="Times New Roman" w:hAnsi="Times New Roman" w:cs="Times New Roman"/>
          <w:sz w:val="24"/>
          <w:szCs w:val="24"/>
        </w:rPr>
        <w:instrText>ADDIN CSL_CITATION {"citationItems":[{"id":"ITEM-1","itemData":{"author":[{"dropping-particle":"","family":"Ud Din","given":"N.","non-dropping-particle":"","parse-names":false,"suffix":""},{"dropping-particle":"","family":"Cheng","given":"Xinsheng","non-dropping-particle":"","parse-names":false,"suffix":""},{"dropping-particle":"","family":"Nazneen","given":"Shama","non-dropping-particle":"","parse-names":false,"suffix":""}],"container-title":"International Conference on Information Management (ICIM)","id":"ITEM-1","issued":{"date-parts":[["2017"]]},"page":"107-111","title":"Accounting Conservatism, Debt Covenant, and Information Asymmetry","type":"article-journal"},"uris":["http://www.mendeley.com/documents/?uuid=4e07a2f5-3ee5-42e1-8ff1-3c00c8e7daf5"]}],"mendeley":{"formattedCitation":"(Ud Din, Cheng, dan Nazneen 2017)","manualFormatting":"Ud Din et al. (2017)","plainTextFormattedCitation":"(Ud Din, Cheng, dan Nazneen 2017)","previouslyFormattedCitation":"(Ud Din, Cheng, dan Nazneen 2017)"},"properties":{"noteIndex":0},"schema":"https://github.com/citation-style-language/schema/raw/master/csl-citation.json"}</w:instrText>
      </w:r>
      <w:r>
        <w:rPr>
          <w:rFonts w:ascii="Times New Roman" w:hAnsi="Times New Roman" w:cs="Times New Roman"/>
          <w:sz w:val="24"/>
          <w:szCs w:val="24"/>
        </w:rPr>
        <w:fldChar w:fldCharType="separate"/>
      </w:r>
      <w:r w:rsidR="00512EF8">
        <w:rPr>
          <w:rFonts w:ascii="Times New Roman" w:hAnsi="Times New Roman" w:cs="Times New Roman"/>
          <w:noProof/>
          <w:sz w:val="24"/>
          <w:szCs w:val="24"/>
        </w:rPr>
        <w:t>Ud Din</w:t>
      </w:r>
      <w:r w:rsidR="000D5DC3">
        <w:rPr>
          <w:rFonts w:ascii="Times New Roman" w:hAnsi="Times New Roman" w:cs="Times New Roman"/>
          <w:noProof/>
          <w:sz w:val="24"/>
          <w:szCs w:val="24"/>
          <w:lang w:val="en-US"/>
        </w:rPr>
        <w:t xml:space="preserve"> </w:t>
      </w:r>
      <w:r w:rsidR="00512EF8" w:rsidRPr="00512EF8">
        <w:rPr>
          <w:rFonts w:ascii="Times New Roman" w:hAnsi="Times New Roman" w:cs="Times New Roman"/>
          <w:i/>
          <w:noProof/>
          <w:sz w:val="24"/>
          <w:szCs w:val="24"/>
          <w:lang w:val="en-US"/>
        </w:rPr>
        <w:t>et al</w:t>
      </w:r>
      <w:r w:rsidR="00512EF8">
        <w:rPr>
          <w:rFonts w:ascii="Times New Roman" w:hAnsi="Times New Roman" w:cs="Times New Roman"/>
          <w:noProof/>
          <w:sz w:val="24"/>
          <w:szCs w:val="24"/>
          <w:lang w:val="en-US"/>
        </w:rPr>
        <w:t>. (</w:t>
      </w:r>
      <w:r w:rsidR="00512EF8" w:rsidRPr="00512EF8">
        <w:rPr>
          <w:rFonts w:ascii="Times New Roman" w:hAnsi="Times New Roman" w:cs="Times New Roman"/>
          <w:noProof/>
          <w:sz w:val="24"/>
          <w:szCs w:val="24"/>
        </w:rPr>
        <w:t>2017)</w:t>
      </w:r>
      <w:r>
        <w:rPr>
          <w:rFonts w:ascii="Times New Roman" w:hAnsi="Times New Roman" w:cs="Times New Roman"/>
          <w:sz w:val="24"/>
          <w:szCs w:val="24"/>
        </w:rPr>
        <w:fldChar w:fldCharType="end"/>
      </w:r>
      <w:r w:rsidR="0045278E">
        <w:rPr>
          <w:rFonts w:ascii="Times New Roman" w:hAnsi="Times New Roman" w:cs="Times New Roman"/>
          <w:sz w:val="24"/>
          <w:szCs w:val="24"/>
          <w:lang w:val="en-US"/>
        </w:rPr>
        <w:t xml:space="preserve"> </w:t>
      </w:r>
      <w:r w:rsidR="002126FD">
        <w:rPr>
          <w:rFonts w:ascii="Times New Roman" w:hAnsi="Times New Roman" w:cs="Times New Roman"/>
          <w:sz w:val="24"/>
          <w:szCs w:val="24"/>
        </w:rPr>
        <w:t xml:space="preserve">yang menyatakan bahwa perusahaan yang sedang menghadapi </w:t>
      </w:r>
      <w:r w:rsidR="002126FD">
        <w:rPr>
          <w:rFonts w:ascii="Times New Roman" w:hAnsi="Times New Roman" w:cs="Times New Roman"/>
          <w:i/>
          <w:iCs/>
          <w:sz w:val="24"/>
          <w:szCs w:val="24"/>
        </w:rPr>
        <w:t xml:space="preserve">financial distress </w:t>
      </w:r>
      <w:r w:rsidR="002126FD">
        <w:rPr>
          <w:rFonts w:ascii="Times New Roman" w:hAnsi="Times New Roman" w:cs="Times New Roman"/>
          <w:sz w:val="24"/>
          <w:szCs w:val="24"/>
        </w:rPr>
        <w:t xml:space="preserve">akan cenderung tidak mengaplikasikan konservatisme akuntansi pada pelaporan keuangan. </w:t>
      </w:r>
      <w:r w:rsidR="00817666">
        <w:rPr>
          <w:rFonts w:ascii="Times New Roman" w:hAnsi="Times New Roman" w:cs="Times New Roman"/>
          <w:sz w:val="24"/>
          <w:szCs w:val="24"/>
          <w:lang w:val="en-US"/>
        </w:rPr>
        <w:t xml:space="preserve">Dan juga prinsip konservatisme menjadi bias ketika diterapkan pada perusahaan yang sedang tumbuh atau sedang meningkatkan kinerjanya, perusahaan </w:t>
      </w:r>
      <w:r w:rsidR="0095218D">
        <w:rPr>
          <w:rFonts w:ascii="Times New Roman" w:hAnsi="Times New Roman" w:cs="Times New Roman"/>
          <w:sz w:val="24"/>
          <w:szCs w:val="24"/>
          <w:lang w:val="en-US"/>
        </w:rPr>
        <w:t xml:space="preserve">yang sedang tumbuh atau mengejar laba yang tinggi biasanya menggunakan akuntansi yang </w:t>
      </w:r>
      <w:r w:rsidR="00512EF8">
        <w:rPr>
          <w:rFonts w:ascii="Times New Roman" w:hAnsi="Times New Roman" w:cs="Times New Roman"/>
          <w:sz w:val="24"/>
          <w:szCs w:val="24"/>
          <w:lang w:val="en-US"/>
        </w:rPr>
        <w:t xml:space="preserve">agresif atau tidak konservatif </w:t>
      </w:r>
      <w:r>
        <w:rPr>
          <w:rFonts w:ascii="Times New Roman" w:hAnsi="Times New Roman" w:cs="Times New Roman"/>
          <w:sz w:val="24"/>
          <w:szCs w:val="24"/>
          <w:lang w:val="en-US"/>
        </w:rPr>
        <w:fldChar w:fldCharType="begin" w:fldLock="1"/>
      </w:r>
      <w:r w:rsidR="00F43FF0">
        <w:rPr>
          <w:rFonts w:ascii="Times New Roman" w:hAnsi="Times New Roman" w:cs="Times New Roman"/>
          <w:sz w:val="24"/>
          <w:szCs w:val="24"/>
          <w:lang w:val="en-US"/>
        </w:rPr>
        <w:instrText>ADDIN CSL_CITATION {"citationItems":[{"id":"ITEM-1","itemData":{"DOI":"10.29244/jmo.v9i3.28227","ISSN":"2088-9372","abstract":"ABSTRACTAccounting conservatism is a precautionary principle in reporting financial statements. This principle slows down the recognition of income and accelerates the recognition of costs, resulting in low profits and assets, and high costs and debt. This study aims to analyzing the effect of leverage, financial distress and profitability as independent variable to accounting conservatism in mining companies as dependent variable. The sample of this study used 20 listed companies. This research are using secondary data published by the company and BEI. Methods in this study using multiple regression analysis processed with software Eviews 10. The results showed that independent variables together significantly affect the changes in accounting conservatism. Profitability variables have a negative and significant effect on accounting conservatism of mining companies. Keywords: accounting conservatism, financial distress, leverage, mining, profitability.ABSTRAKKonservatisme akuntansi adalah suatu prinsip kehati-hatian dalam pelaporan laporan keuangan. Prinsip ini memperlambat pengakuan pendapatan dan mempercepat pengakuan biaya, sehingga menghasilkan laba dan aset cenderung rendah, serta biaya dan hutang cenderung tinggi. Tujuan dari penelitian ini adalah untuk menganalisis pengaruh leverage, financial distress dan profitabilitas terhadap konservatisme akuntansi pada perusahaan pertambangan di Indonesia tahun 2013–2017. Data penelitian ini adalah laporan keuangan dari 20 sampel perusahaan pertambangan yang terdaftar di Bursa Efek Indonesia. Metode analisis yang digunakan adalah analisis linear berganda data panel menggunakan program Eviews 10. Hasil pengujian menunjukkan bahwa secara parsial menunjukkan bahwa leverage dan financial distress tidak berpengaruh terhadap konservatisme akuntansi. Variabel profitabilitas berpengaruh negatif signifikan terhadap konservatisme akuntansi perusahaan sektor pertambangan.Kata kunci: financial distress, konservatisme akuntansi, leverage, pertambangan, profitabilitas.","author":[{"dropping-particle":"","family":"Abdurrahman","given":"Muhammad Affan","non-dropping-particle":"","parse-names":false,"suffix":""},{"dropping-particle":"","family":"Ermawati","given":"Wita Juwita","non-dropping-particle":"","parse-names":false,"suffix":""}],"container-title":"Jurnal Manajemen dan Organisasi","id":"ITEM-1","issue":"3","issued":{"date-parts":[["2019"]]},"page":"164-173","title":"Pengaruh Leverage, Financial Distress dan Profitabilitas terhadap Konservatisme Akuntansi pada Perusahaan Pertambangan di Indonesia Tahun 2013-2017","type":"article-journal","volume":"9"},"uris":["http://www.mendeley.com/documents/?uuid=da371865-20b2-4a25-9553-a234b31a2036"]}],"mendeley":{"formattedCitation":"(Abdurrahman dan Ermawati 2019)","manualFormatting":"(Abdurrahman &amp; Ermawati, 2019)","plainTextFormattedCitation":"(Abdurrahman dan Ermawati 2019)","previouslyFormattedCitation":"(Abdurrahman dan Ermawati 2019)"},"properties":{"noteIndex":0},"schema":"https://github.com/citation-style-language/schema/raw/master/csl-citation.json"}</w:instrText>
      </w:r>
      <w:r>
        <w:rPr>
          <w:rFonts w:ascii="Times New Roman" w:hAnsi="Times New Roman" w:cs="Times New Roman"/>
          <w:sz w:val="24"/>
          <w:szCs w:val="24"/>
          <w:lang w:val="en-US"/>
        </w:rPr>
        <w:fldChar w:fldCharType="separate"/>
      </w:r>
      <w:r w:rsidR="00512EF8">
        <w:rPr>
          <w:rFonts w:ascii="Times New Roman" w:hAnsi="Times New Roman" w:cs="Times New Roman"/>
          <w:noProof/>
          <w:sz w:val="24"/>
          <w:szCs w:val="24"/>
          <w:lang w:val="en-US"/>
        </w:rPr>
        <w:t>(Abdurrahman &amp;</w:t>
      </w:r>
      <w:r w:rsidR="00512EF8" w:rsidRPr="00512EF8">
        <w:rPr>
          <w:rFonts w:ascii="Times New Roman" w:hAnsi="Times New Roman" w:cs="Times New Roman"/>
          <w:noProof/>
          <w:sz w:val="24"/>
          <w:szCs w:val="24"/>
          <w:lang w:val="en-US"/>
        </w:rPr>
        <w:t xml:space="preserve"> Ermawati</w:t>
      </w:r>
      <w:r w:rsidR="00512EF8">
        <w:rPr>
          <w:rFonts w:ascii="Times New Roman" w:hAnsi="Times New Roman" w:cs="Times New Roman"/>
          <w:noProof/>
          <w:sz w:val="24"/>
          <w:szCs w:val="24"/>
          <w:lang w:val="en-US"/>
        </w:rPr>
        <w:t>,</w:t>
      </w:r>
      <w:r w:rsidR="00512EF8" w:rsidRPr="00512EF8">
        <w:rPr>
          <w:rFonts w:ascii="Times New Roman" w:hAnsi="Times New Roman" w:cs="Times New Roman"/>
          <w:noProof/>
          <w:sz w:val="24"/>
          <w:szCs w:val="24"/>
          <w:lang w:val="en-US"/>
        </w:rPr>
        <w:t xml:space="preserve"> 2019)</w:t>
      </w:r>
      <w:r>
        <w:rPr>
          <w:rFonts w:ascii="Times New Roman" w:hAnsi="Times New Roman" w:cs="Times New Roman"/>
          <w:sz w:val="24"/>
          <w:szCs w:val="24"/>
          <w:lang w:val="en-US"/>
        </w:rPr>
        <w:fldChar w:fldCharType="end"/>
      </w:r>
      <w:r w:rsidR="001B6085">
        <w:rPr>
          <w:rFonts w:ascii="Times New Roman" w:hAnsi="Times New Roman" w:cs="Times New Roman"/>
          <w:sz w:val="24"/>
          <w:szCs w:val="24"/>
          <w:lang w:val="en-US"/>
        </w:rPr>
        <w:t>.</w:t>
      </w:r>
    </w:p>
    <w:p w:rsidR="000027EE" w:rsidRPr="00FB5F31" w:rsidRDefault="000027EE" w:rsidP="00FB5F31">
      <w:pPr>
        <w:pStyle w:val="ListParagraph"/>
        <w:spacing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ini penelitian ini jug</w:t>
      </w:r>
      <w:r w:rsidR="00F43FF0">
        <w:rPr>
          <w:rFonts w:ascii="Times New Roman" w:hAnsi="Times New Roman" w:cs="Times New Roman"/>
          <w:sz w:val="24"/>
          <w:szCs w:val="24"/>
          <w:lang w:val="en-US"/>
        </w:rPr>
        <w:t xml:space="preserve">a sejalan dengan penelitian </w:t>
      </w:r>
      <w:r w:rsidR="00045356">
        <w:rPr>
          <w:rFonts w:ascii="Times New Roman" w:hAnsi="Times New Roman" w:cs="Times New Roman"/>
          <w:sz w:val="24"/>
          <w:szCs w:val="24"/>
          <w:lang w:val="en-US"/>
        </w:rPr>
        <w:fldChar w:fldCharType="begin" w:fldLock="1"/>
      </w:r>
      <w:r w:rsidR="00F43FF0">
        <w:rPr>
          <w:rFonts w:ascii="Times New Roman" w:hAnsi="Times New Roman" w:cs="Times New Roman"/>
          <w:sz w:val="24"/>
          <w:szCs w:val="24"/>
          <w:lang w:val="en-US"/>
        </w:rPr>
        <w:instrText>ADDIN CSL_CITATION {"citationItems":[{"id":"ITEM-1","itemData":{"author":[{"dropping-particle":"","family":"Hsu","given":"Audrey Wen-Hsin","non-dropping-particle":"","parse-names":false,"suffix":""},{"dropping-particle":"","family":"O'Hanlon","given":"John","non-dropping-particle":"","parse-names":false,"suffix":""},{"dropping-particle":"","family":"Peasnell","given":"Ken","non-dropping-particle":"","parse-names":false,"suffix":""}],"container-title":"ABACUS - A journal of Accounting, Finance, and Business Studies","id":"ITEM-1","issued":{"date-parts":[["2017"]]},"title":"Financial Distress and the Earning Sensitivity Different Measure of Conservatism","type":"article-journal","volume":"47"},"uris":["http://www.mendeley.com/documents/?uuid=4a2e41d7-dba1-4dd3-9492-b8e0bc997cf7"]}],"mendeley":{"formattedCitation":"(Hsu, O’Hanlon, dan Peasnell 2017)","manualFormatting":"Hsu et al. (2017)","plainTextFormattedCitation":"(Hsu, O’Hanlon, dan Peasnell 2017)","previouslyFormattedCitation":"(Hsu, O’Hanlon, dan Peasnell 2017)"},"properties":{"noteIndex":0},"schema":"https://github.com/citation-style-language/schema/raw/master/csl-citation.json"}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F43FF0">
        <w:rPr>
          <w:rFonts w:ascii="Times New Roman" w:hAnsi="Times New Roman" w:cs="Times New Roman"/>
          <w:noProof/>
          <w:sz w:val="24"/>
          <w:szCs w:val="24"/>
          <w:lang w:val="en-US"/>
        </w:rPr>
        <w:t xml:space="preserve">Hsu </w:t>
      </w:r>
      <w:r w:rsidR="00F43FF0" w:rsidRPr="00F43FF0">
        <w:rPr>
          <w:rFonts w:ascii="Times New Roman" w:hAnsi="Times New Roman" w:cs="Times New Roman"/>
          <w:i/>
          <w:noProof/>
          <w:sz w:val="24"/>
          <w:szCs w:val="24"/>
          <w:lang w:val="en-US"/>
        </w:rPr>
        <w:t>et al</w:t>
      </w:r>
      <w:r w:rsidR="00F43FF0">
        <w:rPr>
          <w:rFonts w:ascii="Times New Roman" w:hAnsi="Times New Roman" w:cs="Times New Roman"/>
          <w:noProof/>
          <w:sz w:val="24"/>
          <w:szCs w:val="24"/>
          <w:lang w:val="en-US"/>
        </w:rPr>
        <w:t>. (</w:t>
      </w:r>
      <w:r w:rsidR="00F43FF0" w:rsidRPr="00F43FF0">
        <w:rPr>
          <w:rFonts w:ascii="Times New Roman" w:hAnsi="Times New Roman" w:cs="Times New Roman"/>
          <w:noProof/>
          <w:sz w:val="24"/>
          <w:szCs w:val="24"/>
          <w:lang w:val="en-US"/>
        </w:rPr>
        <w:t>2017)</w:t>
      </w:r>
      <w:r w:rsidR="00045356">
        <w:rPr>
          <w:rFonts w:ascii="Times New Roman" w:hAnsi="Times New Roman" w:cs="Times New Roman"/>
          <w:sz w:val="24"/>
          <w:szCs w:val="24"/>
          <w:lang w:val="en-US"/>
        </w:rPr>
        <w:fldChar w:fldCharType="end"/>
      </w:r>
      <w:r w:rsidR="00F43FF0">
        <w:rPr>
          <w:rFonts w:ascii="Times New Roman" w:hAnsi="Times New Roman" w:cs="Times New Roman"/>
          <w:sz w:val="24"/>
          <w:szCs w:val="24"/>
          <w:lang w:val="en-US"/>
        </w:rPr>
        <w:t xml:space="preserve">, </w:t>
      </w:r>
      <w:r w:rsidR="00045356">
        <w:rPr>
          <w:rFonts w:ascii="Times New Roman" w:hAnsi="Times New Roman" w:cs="Times New Roman"/>
          <w:sz w:val="24"/>
          <w:szCs w:val="24"/>
          <w:lang w:val="en-US"/>
        </w:rPr>
        <w:fldChar w:fldCharType="begin" w:fldLock="1"/>
      </w:r>
      <w:r w:rsidR="00F43FF0">
        <w:rPr>
          <w:rFonts w:ascii="Times New Roman" w:hAnsi="Times New Roman" w:cs="Times New Roman"/>
          <w:sz w:val="24"/>
          <w:szCs w:val="24"/>
          <w:lang w:val="en-US"/>
        </w:rPr>
        <w:instrText>ADDIN CSL_CITATION {"citationItems":[{"id":"ITEM-1","itemData":{"abstract":"This purpose of this research tests the influence of a company’s financial distress on its accounting conservatism. This research is experience influence the prediction difference between positive accounting theory and signaling theory about the influence of a company’s financial distress on its accounting conservatism. This research uses purposive sampling method and sample in this study consists of companies that were listed at Indonesian Stock Exchange since 2002 to 2006, companies manufacturing that experience net income negative since 2002 to 2006, accounting report period become extinct each 31 december, accounting report have data inside Indonesian monetary unit, so sample consists of 76 companies and have 173 observation data. Hypotheses are examined by using Ordinary Least Squares Regression. The results in this research tests indicate that a company’s financial condition positively influences its accounting conservatism and these support signaling theory prediction about the influence of a company’s financial distress on its accounting conservatism.","author":[{"dropping-particle":"","family":"Elaisza","given":"","non-dropping-particle":"","parse-names":false,"suffix":""}],"container-title":"Jurnal Ilmu Akuntansi Mulawarman (JIAM)","id":"ITEM-1","issue":"September","issued":{"date-parts":[["2018"]]},"page":"15-16","title":"Pengaruh Tingkat Kesulitan Keuangan Perusahaan Terhadap Konservatisme Akuntansi (Studi Empiris Pada Perusahaan Sektor Pertambangan Yang Terdaftar di BEI)","type":"article-journal"},"uris":["http://www.mendeley.com/documents/?uuid=ec7e89d3-f3ac-4bb1-a6ea-0aa4cea0a3cd"]}],"mendeley":{"formattedCitation":"(Elaisza 2018)","manualFormatting":"Elaisza (2018)","plainTextFormattedCitation":"(Elaisza 2018)","previouslyFormattedCitation":"(Elaisza 2018)"},"properties":{"noteIndex":0},"schema":"https://github.com/citation-style-language/schema/raw/master/csl-citation.json"}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F43FF0" w:rsidRPr="00F43FF0">
        <w:rPr>
          <w:rFonts w:ascii="Times New Roman" w:hAnsi="Times New Roman" w:cs="Times New Roman"/>
          <w:noProof/>
          <w:sz w:val="24"/>
          <w:szCs w:val="24"/>
          <w:lang w:val="en-US"/>
        </w:rPr>
        <w:t xml:space="preserve">Elaisza </w:t>
      </w:r>
      <w:r w:rsidR="00F43FF0">
        <w:rPr>
          <w:rFonts w:ascii="Times New Roman" w:hAnsi="Times New Roman" w:cs="Times New Roman"/>
          <w:noProof/>
          <w:sz w:val="24"/>
          <w:szCs w:val="24"/>
          <w:lang w:val="en-US"/>
        </w:rPr>
        <w:t>(</w:t>
      </w:r>
      <w:r w:rsidR="00F43FF0" w:rsidRPr="00F43FF0">
        <w:rPr>
          <w:rFonts w:ascii="Times New Roman" w:hAnsi="Times New Roman" w:cs="Times New Roman"/>
          <w:noProof/>
          <w:sz w:val="24"/>
          <w:szCs w:val="24"/>
          <w:lang w:val="en-US"/>
        </w:rPr>
        <w:t>2018)</w:t>
      </w:r>
      <w:r w:rsidR="00045356">
        <w:rPr>
          <w:rFonts w:ascii="Times New Roman" w:hAnsi="Times New Roman" w:cs="Times New Roman"/>
          <w:sz w:val="24"/>
          <w:szCs w:val="24"/>
          <w:lang w:val="en-US"/>
        </w:rPr>
        <w:fldChar w:fldCharType="end"/>
      </w:r>
      <w:r w:rsidR="00FB5F31">
        <w:rPr>
          <w:rFonts w:ascii="Times New Roman" w:hAnsi="Times New Roman" w:cs="Times New Roman"/>
          <w:sz w:val="24"/>
          <w:szCs w:val="24"/>
          <w:lang w:val="en-US"/>
        </w:rPr>
        <w:t xml:space="preserve"> dan</w:t>
      </w:r>
      <w:r w:rsidR="0045278E">
        <w:rPr>
          <w:rFonts w:ascii="Times New Roman" w:hAnsi="Times New Roman" w:cs="Times New Roman"/>
          <w:sz w:val="24"/>
          <w:szCs w:val="24"/>
          <w:lang w:val="en-US"/>
        </w:rPr>
        <w:t xml:space="preserve"> </w:t>
      </w:r>
      <w:r w:rsidR="00045356">
        <w:rPr>
          <w:rFonts w:ascii="Times New Roman" w:hAnsi="Times New Roman" w:cs="Times New Roman"/>
          <w:sz w:val="24"/>
          <w:szCs w:val="24"/>
          <w:lang w:val="en-US"/>
        </w:rPr>
        <w:fldChar w:fldCharType="begin" w:fldLock="1"/>
      </w:r>
      <w:r w:rsidR="00F43FF0">
        <w:rPr>
          <w:rFonts w:ascii="Times New Roman" w:hAnsi="Times New Roman" w:cs="Times New Roman"/>
          <w:sz w:val="24"/>
          <w:szCs w:val="24"/>
          <w:lang w:val="en-US"/>
        </w:rPr>
        <w:instrText>ADDIN CSL_CITATION {"citationItems":[{"id":"ITEM-1","itemData":{"DOI":"10.31000/c.v4i2.2356","ISSN":"2615-255X","abstract":"Conservatism is a principle of prudence in the application of financial statements that are still in conflict with managers and parties related to the company. This study aims to determine the effect of financial distress, leverage, earnings persistence and company size on the accounting conservatism of chemical sub-sector manufacturing companies listed on the Indonesia Stock Exchange in the period 2014 - 2018.\nThis research was conducted using quantitative methods. The study population numbered 9 companies and sampled as many as 6 companies (30 financial statements) using purposive sampling. Data obtained from the Indonesian Stock Exchange Serang branch office representatives and analyzed with SPSS version 25.\nBased on the results of the study it can be concluded that: 1) Financial Distress does not significantly influence accounting conservatism 2) Leverage does not significantly influence accounting conservatism 3) Profit Persistence influences significantly to accounting conservatism 4) Company size has no effect on accounting conservatism. 5) Financial Distress, Leverage, Earning Persistence and Company Size influences to accounting conservatism.","author":[{"dropping-particle":"","family":"Haryadi","given":"Entis","non-dropping-particle":"","parse-names":false,"suffix":""},{"dropping-particle":"","family":"Sumiati","given":"Titi","non-dropping-particle":"","parse-names":false,"suffix":""},{"dropping-particle":"","family":"Umdiana","given":"Nana","non-dropping-particle":"","parse-names":false,"suffix":""}],"container-title":"COMPETITIVE Jurnal Akuntansi dan Keuangan","id":"ITEM-1","issue":"2","issued":{"date-parts":[["2020"]]},"page":"66","title":"Financial Distress, Leverage, Persistensi Laba Dan Ukuran Perusahaan Terhadap Konservatisme Akuntansi","type":"article-journal","volume":"4"},"uris":["http://www.mendeley.com/documents/?uuid=cc5c1a8f-b8e8-4147-9569-3755ac932791"]}],"mendeley":{"formattedCitation":"(Haryadi, Sumiati, dan Umdiana 2020)","manualFormatting":"Haryadi et al. (2020)","plainTextFormattedCitation":"(Haryadi, Sumiati, dan Umdiana 2020)","previouslyFormattedCitation":"(Haryadi, Sumiati, dan Umdiana 2020)"},"properties":{"noteIndex":0},"schema":"https://github.com/citation-style-language/schema/raw/master/csl-citation.json"}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F43FF0">
        <w:rPr>
          <w:rFonts w:ascii="Times New Roman" w:hAnsi="Times New Roman" w:cs="Times New Roman"/>
          <w:noProof/>
          <w:sz w:val="24"/>
          <w:szCs w:val="24"/>
          <w:lang w:val="en-US"/>
        </w:rPr>
        <w:t xml:space="preserve">Haryadi </w:t>
      </w:r>
      <w:r w:rsidR="00F43FF0" w:rsidRPr="00F43FF0">
        <w:rPr>
          <w:rFonts w:ascii="Times New Roman" w:hAnsi="Times New Roman" w:cs="Times New Roman"/>
          <w:i/>
          <w:noProof/>
          <w:sz w:val="24"/>
          <w:szCs w:val="24"/>
          <w:lang w:val="en-US"/>
        </w:rPr>
        <w:t>et al</w:t>
      </w:r>
      <w:r w:rsidR="00F43FF0">
        <w:rPr>
          <w:rFonts w:ascii="Times New Roman" w:hAnsi="Times New Roman" w:cs="Times New Roman"/>
          <w:noProof/>
          <w:sz w:val="24"/>
          <w:szCs w:val="24"/>
          <w:lang w:val="en-US"/>
        </w:rPr>
        <w:t>. (</w:t>
      </w:r>
      <w:r w:rsidR="00F43FF0" w:rsidRPr="00F43FF0">
        <w:rPr>
          <w:rFonts w:ascii="Times New Roman" w:hAnsi="Times New Roman" w:cs="Times New Roman"/>
          <w:noProof/>
          <w:sz w:val="24"/>
          <w:szCs w:val="24"/>
          <w:lang w:val="en-US"/>
        </w:rPr>
        <w:t>2020)</w:t>
      </w:r>
      <w:r w:rsidR="00045356">
        <w:rPr>
          <w:rFonts w:ascii="Times New Roman" w:hAnsi="Times New Roman" w:cs="Times New Roman"/>
          <w:sz w:val="24"/>
          <w:szCs w:val="24"/>
          <w:lang w:val="en-US"/>
        </w:rPr>
        <w:fldChar w:fldCharType="end"/>
      </w:r>
      <w:r w:rsidR="00FB5F31">
        <w:rPr>
          <w:rFonts w:ascii="Times New Roman" w:hAnsi="Times New Roman" w:cs="Times New Roman"/>
          <w:sz w:val="24"/>
          <w:szCs w:val="24"/>
          <w:lang w:val="en-US"/>
        </w:rPr>
        <w:t xml:space="preserve"> bahwa </w:t>
      </w:r>
      <w:r w:rsidR="00FB5F31" w:rsidRPr="00FC3360">
        <w:rPr>
          <w:rFonts w:ascii="Times New Roman" w:hAnsi="Times New Roman" w:cs="Times New Roman"/>
          <w:i/>
          <w:sz w:val="24"/>
          <w:szCs w:val="24"/>
          <w:lang w:val="en-US"/>
        </w:rPr>
        <w:t>Financial distress</w:t>
      </w:r>
      <w:r w:rsidR="00FB5F31">
        <w:rPr>
          <w:rFonts w:ascii="Times New Roman" w:hAnsi="Times New Roman" w:cs="Times New Roman"/>
          <w:sz w:val="24"/>
          <w:szCs w:val="24"/>
          <w:lang w:val="en-US"/>
        </w:rPr>
        <w:t xml:space="preserve"> </w:t>
      </w:r>
      <w:r w:rsidR="00FB5F31">
        <w:rPr>
          <w:rFonts w:ascii="Times New Roman" w:hAnsi="Times New Roman" w:cs="Times New Roman"/>
          <w:sz w:val="24"/>
          <w:szCs w:val="24"/>
          <w:lang w:val="en-US"/>
        </w:rPr>
        <w:lastRenderedPageBreak/>
        <w:t>menyebabkan perusahaan memerlukan pendanaan yang lebih dalam pembelanjaaan atau pengeluaran aktivitas operasional serta pembayaran kewajiban. Apabila perusahaan mengahadapi krisis keuangan dan masih m</w:t>
      </w:r>
      <w:r w:rsidR="002855C7">
        <w:rPr>
          <w:rFonts w:ascii="Times New Roman" w:hAnsi="Times New Roman" w:cs="Times New Roman"/>
          <w:sz w:val="24"/>
          <w:szCs w:val="24"/>
          <w:lang w:val="en-US"/>
        </w:rPr>
        <w:t xml:space="preserve">enerapkan akuntansi konservatif, </w:t>
      </w:r>
      <w:r w:rsidR="00FB5F31">
        <w:rPr>
          <w:rFonts w:ascii="Times New Roman" w:hAnsi="Times New Roman" w:cs="Times New Roman"/>
          <w:sz w:val="24"/>
          <w:szCs w:val="24"/>
          <w:lang w:val="en-US"/>
        </w:rPr>
        <w:t>maka penyajian laporan keuangan menjadi pesimi</w:t>
      </w:r>
      <w:r w:rsidR="002855C7">
        <w:rPr>
          <w:rFonts w:ascii="Times New Roman" w:hAnsi="Times New Roman" w:cs="Times New Roman"/>
          <w:sz w:val="24"/>
          <w:szCs w:val="24"/>
          <w:lang w:val="en-US"/>
        </w:rPr>
        <w:t xml:space="preserve">ssehingga menyampaikan sinyal </w:t>
      </w:r>
      <w:r w:rsidR="00FB5F31">
        <w:rPr>
          <w:rFonts w:ascii="Times New Roman" w:hAnsi="Times New Roman" w:cs="Times New Roman"/>
          <w:sz w:val="24"/>
          <w:szCs w:val="24"/>
          <w:lang w:val="en-US"/>
        </w:rPr>
        <w:t>ne</w:t>
      </w:r>
      <w:r w:rsidR="002855C7">
        <w:rPr>
          <w:rFonts w:ascii="Times New Roman" w:hAnsi="Times New Roman" w:cs="Times New Roman"/>
          <w:sz w:val="24"/>
          <w:szCs w:val="24"/>
          <w:lang w:val="en-US"/>
        </w:rPr>
        <w:t>g</w:t>
      </w:r>
      <w:r w:rsidR="00141E9E">
        <w:rPr>
          <w:rFonts w:ascii="Times New Roman" w:hAnsi="Times New Roman" w:cs="Times New Roman"/>
          <w:sz w:val="24"/>
          <w:szCs w:val="24"/>
          <w:lang w:val="en-US"/>
        </w:rPr>
        <w:t>atif untuk pihak eksternal teru</w:t>
      </w:r>
      <w:r w:rsidR="002855C7">
        <w:rPr>
          <w:rFonts w:ascii="Times New Roman" w:hAnsi="Times New Roman" w:cs="Times New Roman"/>
          <w:sz w:val="24"/>
          <w:szCs w:val="24"/>
          <w:lang w:val="en-US"/>
        </w:rPr>
        <w:t xml:space="preserve">tama pihak kreditur sehingga pihak kreditur tidak akan </w:t>
      </w:r>
      <w:r w:rsidR="00FB5F31">
        <w:rPr>
          <w:rFonts w:ascii="Times New Roman" w:hAnsi="Times New Roman" w:cs="Times New Roman"/>
          <w:sz w:val="24"/>
          <w:szCs w:val="24"/>
          <w:lang w:val="en-US"/>
        </w:rPr>
        <w:t>meminjamkan dananya untu</w:t>
      </w:r>
      <w:r w:rsidR="002855C7">
        <w:rPr>
          <w:rFonts w:ascii="Times New Roman" w:hAnsi="Times New Roman" w:cs="Times New Roman"/>
          <w:sz w:val="24"/>
          <w:szCs w:val="24"/>
          <w:lang w:val="en-US"/>
        </w:rPr>
        <w:t>k kelangsungan hidup perusahaan.</w:t>
      </w:r>
    </w:p>
    <w:p w:rsidR="00593B06" w:rsidRPr="00593B06" w:rsidRDefault="00593B06" w:rsidP="000027EE">
      <w:pPr>
        <w:pStyle w:val="ListParagraph"/>
        <w:spacing w:line="480" w:lineRule="auto"/>
        <w:ind w:left="709" w:firstLine="7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ini menolak penelitian yang dilakukan oleh </w:t>
      </w:r>
      <w:r w:rsidR="00045356">
        <w:rPr>
          <w:rFonts w:ascii="Times New Roman" w:hAnsi="Times New Roman" w:cs="Times New Roman"/>
          <w:color w:val="000000"/>
          <w:sz w:val="24"/>
          <w:szCs w:val="24"/>
          <w:lang w:val="en-US"/>
        </w:rPr>
        <w:fldChar w:fldCharType="begin" w:fldLock="1"/>
      </w:r>
      <w:r w:rsidR="003B3518">
        <w:rPr>
          <w:rFonts w:ascii="Times New Roman" w:hAnsi="Times New Roman" w:cs="Times New Roman"/>
          <w:color w:val="000000"/>
          <w:sz w:val="24"/>
          <w:szCs w:val="24"/>
          <w:lang w:val="en-US"/>
        </w:rPr>
        <w:instrText>ADDIN CSL_CITATION {"citationItems":[{"id":"ITEM-1","itemData":{"author":[{"dropping-particle":"","family":"Ramadhoni","given":"Y","non-dropping-particle":"","parse-names":false,"suffix":""}],"container-title":"JOM Fekon","id":"ITEM-1","issue":"1","issued":{"date-parts":[["2014"]]},"title":"Pengaruh Tingkat Kesulitan Keuangan Perusahaan, Risiko Litigasi, Struktur Kepemilikan Manajerial dan Debt Convenant Terhadap Konservatisme Akuntansi (Studi empiris pada perusahaan manufaktur yang terdaftar di BEI )","type":"article-journal","volume":"1"},"uris":["http://www.mendeley.com/documents/?uuid=6d374045-7c0d-4c51-8100-7fc15c54f148"]}],"mendeley":{"formattedCitation":"(Ramadhoni 2014)","manualFormatting":"Ramadhoni (2014)","plainTextFormattedCitation":"(Ramadhoni 2014)","previouslyFormattedCitation":"(Ramadhoni 2014)"},"properties":{"noteIndex":0},"schema":"https://github.com/citation-style-language/schema/raw/master/csl-citation.json"}</w:instrText>
      </w:r>
      <w:r w:rsidR="00045356">
        <w:rPr>
          <w:rFonts w:ascii="Times New Roman" w:hAnsi="Times New Roman" w:cs="Times New Roman"/>
          <w:color w:val="000000"/>
          <w:sz w:val="24"/>
          <w:szCs w:val="24"/>
          <w:lang w:val="en-US"/>
        </w:rPr>
        <w:fldChar w:fldCharType="separate"/>
      </w:r>
      <w:r w:rsidR="00F43FF0" w:rsidRPr="00F43FF0">
        <w:rPr>
          <w:rFonts w:ascii="Times New Roman" w:hAnsi="Times New Roman" w:cs="Times New Roman"/>
          <w:noProof/>
          <w:color w:val="000000"/>
          <w:sz w:val="24"/>
          <w:szCs w:val="24"/>
          <w:lang w:val="en-US"/>
        </w:rPr>
        <w:t xml:space="preserve">Ramadhoni </w:t>
      </w:r>
      <w:r w:rsidR="003B3518">
        <w:rPr>
          <w:rFonts w:ascii="Times New Roman" w:hAnsi="Times New Roman" w:cs="Times New Roman"/>
          <w:noProof/>
          <w:color w:val="000000"/>
          <w:sz w:val="24"/>
          <w:szCs w:val="24"/>
          <w:lang w:val="en-US"/>
        </w:rPr>
        <w:t>(</w:t>
      </w:r>
      <w:r w:rsidR="00F43FF0" w:rsidRPr="00F43FF0">
        <w:rPr>
          <w:rFonts w:ascii="Times New Roman" w:hAnsi="Times New Roman" w:cs="Times New Roman"/>
          <w:noProof/>
          <w:color w:val="000000"/>
          <w:sz w:val="24"/>
          <w:szCs w:val="24"/>
          <w:lang w:val="en-US"/>
        </w:rPr>
        <w:t>2014)</w:t>
      </w:r>
      <w:r w:rsidR="00045356">
        <w:rPr>
          <w:rFonts w:ascii="Times New Roman" w:hAnsi="Times New Roman" w:cs="Times New Roman"/>
          <w:color w:val="000000"/>
          <w:sz w:val="24"/>
          <w:szCs w:val="24"/>
          <w:lang w:val="en-US"/>
        </w:rPr>
        <w:fldChar w:fldCharType="end"/>
      </w:r>
      <w:r w:rsidR="00706EC4">
        <w:rPr>
          <w:rFonts w:ascii="Times New Roman" w:hAnsi="Times New Roman" w:cs="Times New Roman"/>
          <w:color w:val="000000"/>
          <w:sz w:val="24"/>
          <w:szCs w:val="24"/>
          <w:lang w:val="en-US"/>
        </w:rPr>
        <w:t xml:space="preserve"> dan </w:t>
      </w:r>
      <w:r w:rsidR="00045356">
        <w:rPr>
          <w:rFonts w:ascii="Times New Roman" w:hAnsi="Times New Roman" w:cs="Times New Roman"/>
          <w:color w:val="000000"/>
          <w:sz w:val="24"/>
          <w:szCs w:val="24"/>
          <w:lang w:val="en-US"/>
        </w:rPr>
        <w:fldChar w:fldCharType="begin" w:fldLock="1"/>
      </w:r>
      <w:r w:rsidR="003B3518">
        <w:rPr>
          <w:rFonts w:ascii="Times New Roman" w:hAnsi="Times New Roman" w:cs="Times New Roman"/>
          <w:color w:val="000000"/>
          <w:sz w:val="24"/>
          <w:szCs w:val="24"/>
          <w:lang w:val="en-US"/>
        </w:rPr>
        <w:instrText>ADDIN CSL_CITATION {"citationItems":[{"id":"ITEM-1","itemData":{"DOI":"10.56689/ekbis.v10i2.856","ISSN":"2339-1839","abstract":"Semakin ketatnya persaingan dunia usaha maka perusahaan berlomba-lomba untuk mendapatkan investor dengan cara menerapkan konservatisme akuntansi dan diyakini dapat menyelamatkan suatu perusahaan dari kebangkrutan. Namun penerapannya akan menjadikan laporan keuangan perusahaan menjadi tidak wajar sehingga perusahaan dihadapkan dengan pertimbangan untuk menyajikan laporan keuangan yang berkualitas. Penelitian ini bertujuan untuk mengetahui pengaruh financial distress dan leverage terhadap konservatisme akuntansi pada perusahaan jasa sub sektor transportasi yang terdaftar di Bursa Efek Indonesia periode 2015-2019. Metode analisis yang digunakan adalah metode analisis deskriptif dan verifikatif. Pemilihan sampel dalam penelitian ini menggunakan metode purposive sampling. Populasi dalam penelitian ini yaitu 46 perusahaan dan sampel yaitu 16 perusahaan jasa sub sektor transportasi dalam kurun waktu 2015-2019. Alat analisis yang digunakan dalam penelitian ini yaitu analisis regresi linear berganda. Hasil pengujian secara parsial dan simultan menunjukkan bahwa financial distress berpengaruh signifikan terhadap konservatisme akuntansi dan leverage berpengaruh signifikan terhadap konservatisme akuntansi.","author":[{"dropping-particle":"","family":"Riyadi","given":"Wulan","non-dropping-particle":"","parse-names":false,"suffix":""}],"container-title":"EKBIS (Ekonomi &amp; Bisnis)","id":"ITEM-1","issue":"2","issued":{"date-parts":[["2022"]]},"page":"8-15","title":"Pengaruh Financial Distress Dan Leverage Terhadap Konservatisme Akuntansi","type":"article-journal","volume":"10"},"uris":["http://www.mendeley.com/documents/?uuid=64637206-10dd-4a79-bdda-9406bccb712a"]}],"mendeley":{"formattedCitation":"(Riyadi 2022)","manualFormatting":"Riyadi (2022)","plainTextFormattedCitation":"(Riyadi 2022)","previouslyFormattedCitation":"(Riyadi 2022)"},"properties":{"noteIndex":0},"schema":"https://github.com/citation-style-language/schema/raw/master/csl-citation.json"}</w:instrText>
      </w:r>
      <w:r w:rsidR="00045356">
        <w:rPr>
          <w:rFonts w:ascii="Times New Roman" w:hAnsi="Times New Roman" w:cs="Times New Roman"/>
          <w:color w:val="000000"/>
          <w:sz w:val="24"/>
          <w:szCs w:val="24"/>
          <w:lang w:val="en-US"/>
        </w:rPr>
        <w:fldChar w:fldCharType="separate"/>
      </w:r>
      <w:r w:rsidR="003B3518" w:rsidRPr="003B3518">
        <w:rPr>
          <w:rFonts w:ascii="Times New Roman" w:hAnsi="Times New Roman" w:cs="Times New Roman"/>
          <w:noProof/>
          <w:color w:val="000000"/>
          <w:sz w:val="24"/>
          <w:szCs w:val="24"/>
          <w:lang w:val="en-US"/>
        </w:rPr>
        <w:t xml:space="preserve">Riyadi </w:t>
      </w:r>
      <w:r w:rsidR="003B3518">
        <w:rPr>
          <w:rFonts w:ascii="Times New Roman" w:hAnsi="Times New Roman" w:cs="Times New Roman"/>
          <w:noProof/>
          <w:color w:val="000000"/>
          <w:sz w:val="24"/>
          <w:szCs w:val="24"/>
          <w:lang w:val="en-US"/>
        </w:rPr>
        <w:t>(</w:t>
      </w:r>
      <w:r w:rsidR="003B3518" w:rsidRPr="003B3518">
        <w:rPr>
          <w:rFonts w:ascii="Times New Roman" w:hAnsi="Times New Roman" w:cs="Times New Roman"/>
          <w:noProof/>
          <w:color w:val="000000"/>
          <w:sz w:val="24"/>
          <w:szCs w:val="24"/>
          <w:lang w:val="en-US"/>
        </w:rPr>
        <w:t>2022)</w:t>
      </w:r>
      <w:r w:rsidR="00045356">
        <w:rPr>
          <w:rFonts w:ascii="Times New Roman" w:hAnsi="Times New Roman" w:cs="Times New Roman"/>
          <w:color w:val="000000"/>
          <w:sz w:val="24"/>
          <w:szCs w:val="24"/>
          <w:lang w:val="en-US"/>
        </w:rPr>
        <w:fldChar w:fldCharType="end"/>
      </w:r>
      <w:r w:rsidR="00ED7899">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yang menyatakan bahwa di dalam penelitian tersebut yang membuktikan bahwa </w:t>
      </w:r>
      <w:r w:rsidRPr="00593B06">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berpengaruh negatif terhadap konservatisme akuntasi.</w:t>
      </w:r>
    </w:p>
    <w:p w:rsidR="00CF271B" w:rsidRPr="00323F0C" w:rsidRDefault="00CF271B" w:rsidP="00BB3F01">
      <w:pPr>
        <w:pStyle w:val="ListParagraph"/>
        <w:numPr>
          <w:ilvl w:val="0"/>
          <w:numId w:val="46"/>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lang w:val="en-US"/>
        </w:rPr>
        <w:t>Pengaruh Risiko Litigasi Terhadap Konservatisme Akuntansi</w:t>
      </w:r>
    </w:p>
    <w:p w:rsidR="00BB3F01" w:rsidRDefault="00323F0C" w:rsidP="00BB3F01">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Hipotesis keempat</w:t>
      </w:r>
      <w:r w:rsidR="008E7789">
        <w:rPr>
          <w:rFonts w:ascii="Times New Roman" w:hAnsi="Times New Roman" w:cs="Times New Roman"/>
          <w:sz w:val="24"/>
          <w:szCs w:val="24"/>
          <w:lang w:val="en-US"/>
        </w:rPr>
        <w:t xml:space="preserve"> yang menyatakan diduga risiko litigasi </w:t>
      </w:r>
      <w:r w:rsidR="00BB3F01">
        <w:rPr>
          <w:rFonts w:ascii="Times New Roman" w:hAnsi="Times New Roman" w:cs="Times New Roman"/>
          <w:sz w:val="24"/>
          <w:szCs w:val="24"/>
          <w:lang w:val="en-US"/>
        </w:rPr>
        <w:t>berpengaruh positif terhadap konservatisme akuntansi pada perusahaan pertambangan yang terdaftar di BEI tahun 2016-2022.</w:t>
      </w:r>
      <w:r w:rsidR="00464CBA">
        <w:rPr>
          <w:rFonts w:ascii="Times New Roman" w:hAnsi="Times New Roman" w:cs="Times New Roman"/>
          <w:sz w:val="24"/>
          <w:szCs w:val="24"/>
          <w:lang w:val="en-US"/>
        </w:rPr>
        <w:t xml:space="preserve"> Berdasarkan hasil penelitian diperoleh</w:t>
      </w:r>
      <w:r w:rsidR="00480592">
        <w:rPr>
          <w:rFonts w:ascii="Times New Roman" w:hAnsi="Times New Roman" w:cs="Times New Roman"/>
          <w:sz w:val="24"/>
          <w:szCs w:val="24"/>
          <w:lang w:val="en-US"/>
        </w:rPr>
        <w:t xml:space="preserve"> nilai koefisien regresi sebesar</w:t>
      </w:r>
      <w:r w:rsidR="000B3408">
        <w:rPr>
          <w:rFonts w:ascii="Times New Roman" w:hAnsi="Times New Roman" w:cs="Times New Roman"/>
          <w:sz w:val="24"/>
          <w:szCs w:val="24"/>
          <w:lang w:val="en-US"/>
        </w:rPr>
        <w:t xml:space="preserve"> -0,003 dengan arah negatif </w:t>
      </w:r>
      <w:r w:rsidR="00480592">
        <w:rPr>
          <w:rFonts w:ascii="Times New Roman" w:hAnsi="Times New Roman" w:cs="Times New Roman"/>
          <w:sz w:val="24"/>
          <w:szCs w:val="24"/>
          <w:lang w:val="en-US"/>
        </w:rPr>
        <w:t>dan nilai t</w:t>
      </w:r>
      <w:r w:rsidR="00480592" w:rsidRPr="00AB6CE9">
        <w:rPr>
          <w:rFonts w:ascii="Times New Roman" w:hAnsi="Times New Roman" w:cs="Times New Roman"/>
          <w:sz w:val="24"/>
          <w:szCs w:val="24"/>
          <w:vertAlign w:val="subscript"/>
          <w:lang w:val="en-US"/>
        </w:rPr>
        <w:t>hitung</w:t>
      </w:r>
      <w:r w:rsidR="00480592">
        <w:rPr>
          <w:rFonts w:ascii="Times New Roman" w:hAnsi="Times New Roman" w:cs="Times New Roman"/>
          <w:sz w:val="24"/>
          <w:szCs w:val="24"/>
          <w:lang w:val="en-US"/>
        </w:rPr>
        <w:t xml:space="preserve"> = </w:t>
      </w:r>
      <w:r w:rsidR="00F04402">
        <w:rPr>
          <w:rFonts w:ascii="Times New Roman" w:hAnsi="Times New Roman" w:cs="Times New Roman"/>
          <w:sz w:val="24"/>
          <w:szCs w:val="24"/>
          <w:lang w:val="en-US"/>
        </w:rPr>
        <w:t xml:space="preserve">-1,030 </w:t>
      </w:r>
      <w:r w:rsidR="00480592">
        <w:rPr>
          <w:rFonts w:ascii="Times New Roman" w:hAnsi="Times New Roman" w:cs="Times New Roman"/>
          <w:sz w:val="24"/>
          <w:szCs w:val="24"/>
          <w:lang w:val="en-US"/>
        </w:rPr>
        <w:t>serta t</w:t>
      </w:r>
      <w:r w:rsidR="00480592" w:rsidRPr="00AB6CE9">
        <w:rPr>
          <w:rFonts w:ascii="Times New Roman" w:hAnsi="Times New Roman" w:cs="Times New Roman"/>
          <w:sz w:val="24"/>
          <w:szCs w:val="24"/>
          <w:vertAlign w:val="subscript"/>
          <w:lang w:val="en-US"/>
        </w:rPr>
        <w:t>tabel</w:t>
      </w:r>
      <w:r w:rsidR="00480592">
        <w:rPr>
          <w:rFonts w:ascii="Times New Roman" w:hAnsi="Times New Roman" w:cs="Times New Roman"/>
          <w:sz w:val="24"/>
          <w:szCs w:val="24"/>
          <w:lang w:val="en-US"/>
        </w:rPr>
        <w:t xml:space="preserve"> = </w:t>
      </w:r>
      <w:r w:rsidR="00F04402">
        <w:rPr>
          <w:rFonts w:ascii="Times New Roman" w:hAnsi="Times New Roman" w:cs="Times New Roman"/>
          <w:sz w:val="24"/>
          <w:szCs w:val="24"/>
          <w:lang w:val="en-US"/>
        </w:rPr>
        <w:t xml:space="preserve">1,977 </w:t>
      </w:r>
      <w:r w:rsidR="00480592">
        <w:rPr>
          <w:rFonts w:ascii="Times New Roman" w:hAnsi="Times New Roman" w:cs="Times New Roman"/>
          <w:sz w:val="24"/>
          <w:szCs w:val="24"/>
          <w:lang w:val="en-US"/>
        </w:rPr>
        <w:t>yang menunjukkan bahwa nilai t</w:t>
      </w:r>
      <w:r w:rsidR="00480592" w:rsidRPr="00AB6CE9">
        <w:rPr>
          <w:rFonts w:ascii="Times New Roman" w:hAnsi="Times New Roman" w:cs="Times New Roman"/>
          <w:sz w:val="24"/>
          <w:szCs w:val="24"/>
          <w:vertAlign w:val="subscript"/>
          <w:lang w:val="en-US"/>
        </w:rPr>
        <w:t xml:space="preserve">hitung </w:t>
      </w:r>
      <w:r w:rsidR="00F04402">
        <w:rPr>
          <w:rFonts w:ascii="Times New Roman" w:hAnsi="Times New Roman" w:cs="Times New Roman"/>
          <w:sz w:val="24"/>
          <w:szCs w:val="24"/>
          <w:lang w:val="en-US"/>
        </w:rPr>
        <w:t xml:space="preserve">-1,030 </w:t>
      </w:r>
      <w:r w:rsidR="00480592">
        <w:rPr>
          <w:rFonts w:ascii="Times New Roman" w:hAnsi="Times New Roman" w:cs="Times New Roman"/>
          <w:sz w:val="24"/>
          <w:szCs w:val="24"/>
          <w:lang w:val="en-US"/>
        </w:rPr>
        <w:t>&lt; t</w:t>
      </w:r>
      <w:r w:rsidR="00480592" w:rsidRPr="00AB6CE9">
        <w:rPr>
          <w:rFonts w:ascii="Times New Roman" w:hAnsi="Times New Roman" w:cs="Times New Roman"/>
          <w:sz w:val="24"/>
          <w:szCs w:val="24"/>
          <w:vertAlign w:val="subscript"/>
          <w:lang w:val="en-US"/>
        </w:rPr>
        <w:t>tabel</w:t>
      </w:r>
      <w:r w:rsidR="00F04402">
        <w:rPr>
          <w:rFonts w:ascii="Times New Roman" w:hAnsi="Times New Roman" w:cs="Times New Roman"/>
          <w:sz w:val="24"/>
          <w:szCs w:val="24"/>
          <w:lang w:val="en-US"/>
        </w:rPr>
        <w:t>1,977 dan nilai</w:t>
      </w:r>
      <w:r w:rsidR="00480592">
        <w:rPr>
          <w:rFonts w:ascii="Times New Roman" w:hAnsi="Times New Roman" w:cs="Times New Roman"/>
          <w:sz w:val="24"/>
          <w:szCs w:val="24"/>
          <w:lang w:val="en-US"/>
        </w:rPr>
        <w:t xml:space="preserve"> signifikansi sebesar </w:t>
      </w:r>
      <w:r w:rsidR="00F04402">
        <w:rPr>
          <w:rFonts w:ascii="Times New Roman" w:hAnsi="Times New Roman" w:cs="Times New Roman"/>
          <w:sz w:val="24"/>
          <w:szCs w:val="24"/>
          <w:lang w:val="en-US"/>
        </w:rPr>
        <w:t>0,305 (0,305 &gt; 0,05)</w:t>
      </w:r>
      <w:r w:rsidR="00464CBA">
        <w:rPr>
          <w:rFonts w:ascii="Times New Roman" w:hAnsi="Times New Roman" w:cs="Times New Roman"/>
          <w:sz w:val="24"/>
          <w:szCs w:val="24"/>
          <w:lang w:val="en-US"/>
        </w:rPr>
        <w:t xml:space="preserve">. </w:t>
      </w:r>
      <w:r w:rsidR="00912491">
        <w:rPr>
          <w:rFonts w:ascii="Times New Roman" w:hAnsi="Times New Roman" w:cs="Times New Roman"/>
          <w:sz w:val="24"/>
          <w:szCs w:val="24"/>
          <w:lang w:val="en-US"/>
        </w:rPr>
        <w:t xml:space="preserve">Yang berarti </w:t>
      </w:r>
      <w:r w:rsidR="00B163CD">
        <w:rPr>
          <w:rFonts w:ascii="Times New Roman" w:hAnsi="Times New Roman" w:cs="Times New Roman"/>
          <w:sz w:val="24"/>
          <w:szCs w:val="24"/>
          <w:lang w:val="en-US"/>
        </w:rPr>
        <w:t xml:space="preserve">variabel </w:t>
      </w:r>
      <w:r w:rsidR="00912491">
        <w:rPr>
          <w:rFonts w:ascii="Times New Roman" w:hAnsi="Times New Roman" w:cs="Times New Roman"/>
          <w:sz w:val="24"/>
          <w:szCs w:val="24"/>
          <w:lang w:val="en-US"/>
        </w:rPr>
        <w:t xml:space="preserve">risiko litigasi </w:t>
      </w:r>
      <w:r w:rsidR="00B163CD">
        <w:rPr>
          <w:rFonts w:ascii="Times New Roman" w:hAnsi="Times New Roman" w:cs="Times New Roman"/>
          <w:sz w:val="24"/>
          <w:szCs w:val="24"/>
          <w:lang w:val="en-US"/>
        </w:rPr>
        <w:t xml:space="preserve">berpengaruh positif </w:t>
      </w:r>
      <w:r w:rsidR="00AE0096">
        <w:rPr>
          <w:rFonts w:ascii="Times New Roman" w:hAnsi="Times New Roman" w:cs="Times New Roman"/>
          <w:sz w:val="24"/>
          <w:szCs w:val="24"/>
          <w:lang w:val="en-US"/>
        </w:rPr>
        <w:t xml:space="preserve">terhadap </w:t>
      </w:r>
      <w:r w:rsidR="00B163CD">
        <w:rPr>
          <w:rFonts w:ascii="Times New Roman" w:hAnsi="Times New Roman" w:cs="Times New Roman"/>
          <w:sz w:val="24"/>
          <w:szCs w:val="24"/>
          <w:lang w:val="en-US"/>
        </w:rPr>
        <w:t>konservatisme akuntansi menu</w:t>
      </w:r>
      <w:r w:rsidR="00F04402">
        <w:rPr>
          <w:rFonts w:ascii="Times New Roman" w:hAnsi="Times New Roman" w:cs="Times New Roman"/>
          <w:sz w:val="24"/>
          <w:szCs w:val="24"/>
          <w:lang w:val="en-US"/>
        </w:rPr>
        <w:t>njukkan bahwa hipotesis ditolak</w:t>
      </w:r>
      <w:r w:rsidR="00B163CD">
        <w:rPr>
          <w:rFonts w:ascii="Times New Roman" w:hAnsi="Times New Roman" w:cs="Times New Roman"/>
          <w:sz w:val="24"/>
          <w:szCs w:val="24"/>
          <w:lang w:val="en-US"/>
        </w:rPr>
        <w:t>.</w:t>
      </w:r>
    </w:p>
    <w:p w:rsidR="00F10E5E" w:rsidRDefault="00045356" w:rsidP="00BB3F01">
      <w:pPr>
        <w:pStyle w:val="ListParagraph"/>
        <w:spacing w:line="480" w:lineRule="auto"/>
        <w:ind w:left="851" w:firstLine="589"/>
        <w:jc w:val="both"/>
        <w:rPr>
          <w:rFonts w:ascii="Times New Roman" w:hAnsi="Times New Roman" w:cs="Times New Roman"/>
          <w:sz w:val="24"/>
          <w:szCs w:val="24"/>
          <w:lang w:val="en-US"/>
        </w:rPr>
      </w:pPr>
      <w:r w:rsidRPr="0011164B">
        <w:rPr>
          <w:rFonts w:ascii="Times New Roman" w:hAnsi="Times New Roman" w:cs="Times New Roman"/>
          <w:sz w:val="24"/>
          <w:szCs w:val="24"/>
          <w:lang w:val="en-US"/>
        </w:rPr>
        <w:fldChar w:fldCharType="begin" w:fldLock="1"/>
      </w:r>
      <w:r w:rsidR="00481A1C">
        <w:rPr>
          <w:rFonts w:ascii="Times New Roman" w:hAnsi="Times New Roman" w:cs="Times New Roman"/>
          <w:sz w:val="24"/>
          <w:szCs w:val="24"/>
          <w:lang w:val="en-US"/>
        </w:rPr>
        <w:instrText>ADDIN CSL_CITATION {"citationItems":[{"id":"ITEM-1","itemData":{"author":[{"dropping-particle":"","family":"Agustina","given":"","non-dropping-particle":"","parse-names":false,"suffix":""},{"dropping-particle":"","family":"Rice","given":"","non-dropping-particle":"","parse-names":false,"suffix":""},{"dropping-particle":"","family":"Stephen","given":"","non-dropping-particle":"","parse-names":false,"suffix":""}],"container-title":"Simposium Nasional Akuntansi 18 Universitas Sumatera Utara","id":"ITEM-1","issued":{"date-parts":[["2015"]]},"page":"16-19","title":"Analisa Faktor-Faktor yang Mempengaruhi Penerapan Konservatisme Akuntansi pada Perusahaan Manufaktur yang Terdaftar di Bursa Efek Indonesia","type":"article-journal"},"uris":["http://www.mendeley.com/documents/?uuid=8c603c3a-6e19-4fcc-aca3-ae1276ad678d"]}],"mendeley":{"formattedCitation":"(Agustina, Rice, dan Stephen 2015)","manualFormatting":"Agustina et al. (2015)","plainTextFormattedCitation":"(Agustina, Rice, dan Stephen 2015)","previouslyFormattedCitation":"(Agustina, Rice, dan Stephen 2015)"},"properties":{"noteIndex":0},"schema":"https://github.com/citation-style-language/schema/raw/master/csl-citation.json"}</w:instrText>
      </w:r>
      <w:r w:rsidRPr="0011164B">
        <w:rPr>
          <w:rFonts w:ascii="Times New Roman" w:hAnsi="Times New Roman" w:cs="Times New Roman"/>
          <w:sz w:val="24"/>
          <w:szCs w:val="24"/>
          <w:lang w:val="en-US"/>
        </w:rPr>
        <w:fldChar w:fldCharType="separate"/>
      </w:r>
      <w:r w:rsidR="0011164B" w:rsidRPr="0011164B">
        <w:rPr>
          <w:rFonts w:ascii="Times New Roman" w:hAnsi="Times New Roman" w:cs="Times New Roman"/>
          <w:noProof/>
          <w:sz w:val="24"/>
          <w:szCs w:val="24"/>
          <w:lang w:val="en-US"/>
        </w:rPr>
        <w:t xml:space="preserve">Agustina </w:t>
      </w:r>
      <w:r w:rsidR="0011164B" w:rsidRPr="0011164B">
        <w:rPr>
          <w:rFonts w:ascii="Times New Roman" w:hAnsi="Times New Roman" w:cs="Times New Roman"/>
          <w:i/>
          <w:noProof/>
          <w:sz w:val="24"/>
          <w:szCs w:val="24"/>
          <w:lang w:val="en-US"/>
        </w:rPr>
        <w:t>et al</w:t>
      </w:r>
      <w:r w:rsidR="0011164B" w:rsidRPr="0011164B">
        <w:rPr>
          <w:rFonts w:ascii="Times New Roman" w:hAnsi="Times New Roman" w:cs="Times New Roman"/>
          <w:noProof/>
          <w:sz w:val="24"/>
          <w:szCs w:val="24"/>
          <w:lang w:val="en-US"/>
        </w:rPr>
        <w:t>. (2015)</w:t>
      </w:r>
      <w:r w:rsidRPr="0011164B">
        <w:rPr>
          <w:rFonts w:ascii="Times New Roman" w:hAnsi="Times New Roman" w:cs="Times New Roman"/>
          <w:sz w:val="24"/>
          <w:szCs w:val="24"/>
          <w:lang w:val="en-US"/>
        </w:rPr>
        <w:fldChar w:fldCharType="end"/>
      </w:r>
      <w:r w:rsidR="008506A9">
        <w:rPr>
          <w:rFonts w:ascii="Times New Roman" w:hAnsi="Times New Roman" w:cs="Times New Roman"/>
          <w:sz w:val="24"/>
          <w:szCs w:val="24"/>
          <w:lang w:val="en-US"/>
        </w:rPr>
        <w:t xml:space="preserve"> risiko litigasi yaitu risiko yang terjadi karena adanya kemungkinan tuntutan hukum di masa yang akan datang. Berdasarkan hasil penelitian ini, perusahaan tidak terlalu mempedulikan </w:t>
      </w:r>
      <w:r w:rsidR="008506A9">
        <w:rPr>
          <w:rFonts w:ascii="Times New Roman" w:hAnsi="Times New Roman" w:cs="Times New Roman"/>
          <w:sz w:val="24"/>
          <w:szCs w:val="24"/>
          <w:lang w:val="en-US"/>
        </w:rPr>
        <w:lastRenderedPageBreak/>
        <w:t>adanya kemungkinan litigasi yang dialami perusahaan selama periode 2016-2022</w:t>
      </w:r>
      <w:r w:rsidR="0045278E">
        <w:rPr>
          <w:rFonts w:ascii="Times New Roman" w:hAnsi="Times New Roman" w:cs="Times New Roman"/>
          <w:sz w:val="24"/>
          <w:szCs w:val="24"/>
          <w:lang w:val="en-US"/>
        </w:rPr>
        <w:t xml:space="preserve"> </w:t>
      </w:r>
      <w:r w:rsidR="008506A9">
        <w:rPr>
          <w:rFonts w:ascii="Times New Roman" w:hAnsi="Times New Roman" w:cs="Times New Roman"/>
          <w:sz w:val="24"/>
          <w:szCs w:val="24"/>
          <w:lang w:val="en-US"/>
        </w:rPr>
        <w:t>yang menandakan bahwa hukum di Indonesia tidak mengancam kelangsungan hidup dari perusahaan</w:t>
      </w:r>
      <w:r w:rsidR="007E1F16">
        <w:rPr>
          <w:rFonts w:ascii="Times New Roman" w:hAnsi="Times New Roman" w:cs="Times New Roman"/>
          <w:sz w:val="24"/>
          <w:szCs w:val="24"/>
          <w:lang w:val="en-US"/>
        </w:rPr>
        <w:t>, s</w:t>
      </w:r>
      <w:r w:rsidR="00DF1CA1">
        <w:rPr>
          <w:rFonts w:ascii="Times New Roman" w:hAnsi="Times New Roman" w:cs="Times New Roman"/>
          <w:sz w:val="24"/>
          <w:szCs w:val="24"/>
          <w:lang w:val="en-US"/>
        </w:rPr>
        <w:t>ehingga semakin tinggi risiko litigasi tidak akan mempengaruhi konservatisme akuntansi. Ha</w:t>
      </w:r>
      <w:r w:rsidR="00481A1C">
        <w:rPr>
          <w:rFonts w:ascii="Times New Roman" w:hAnsi="Times New Roman" w:cs="Times New Roman"/>
          <w:sz w:val="24"/>
          <w:szCs w:val="24"/>
          <w:lang w:val="en-US"/>
        </w:rPr>
        <w:t>l ini sejalan dengan penelitian</w:t>
      </w:r>
      <w:r w:rsidR="0045278E">
        <w:rPr>
          <w:rFonts w:ascii="Times New Roman" w:hAnsi="Times New Roman" w:cs="Times New Roman"/>
          <w:sz w:val="24"/>
          <w:szCs w:val="24"/>
          <w:lang w:val="en-US"/>
        </w:rPr>
        <w:t xml:space="preserve"> </w:t>
      </w:r>
      <w:r>
        <w:rPr>
          <w:rFonts w:ascii="Times New Roman" w:hAnsi="Times New Roman" w:cs="Times New Roman"/>
          <w:color w:val="FF0000"/>
          <w:sz w:val="24"/>
          <w:szCs w:val="24"/>
          <w:lang w:val="en-US"/>
        </w:rPr>
        <w:fldChar w:fldCharType="begin" w:fldLock="1"/>
      </w:r>
      <w:r w:rsidR="00881166">
        <w:rPr>
          <w:rFonts w:ascii="Times New Roman" w:hAnsi="Times New Roman" w:cs="Times New Roman"/>
          <w:color w:val="FF0000"/>
          <w:sz w:val="24"/>
          <w:szCs w:val="24"/>
          <w:lang w:val="en-US"/>
        </w:rPr>
        <w:instrText>ADDIN CSL_CITATION {"citationItems":[{"id":"ITEM-1","itemData":{"author":[{"dropping-particle":"","family":"Pratama","given":"A.","non-dropping-particle":"","parse-names":false,"suffix":""},{"dropping-particle":"","family":"Norita","given":"","non-dropping-particle":"","parse-names":false,"suffix":""},{"dropping-particle":"","family":"Nurbaiti","given":"A","non-dropping-particle":"","parse-names":false,"suffix":""}],"container-title":"E-proceeding of management","id":"ITEM-1","issued":{"date-parts":[["2016"]]},"title":"Pengaruh Tingkat Kesulitan Keuangan, Risiko Litigasi, dan Growth Opportunities Terhadap Konservatisme Akuntansi (Studi Kasus Pada Perusahaan Sub Sektor Telekomunikasi Yang Terdaftar Di BEI Periode 2011-2015)","type":"article-journal","volume":"3(3)"},"uris":["http://www.mendeley.com/documents/?uuid=a25c9069-f409-47a9-90ea-d761fc1d12f2"]}],"mendeley":{"formattedCitation":"(Pratama, Norita, dan Nurbaiti 2016)","manualFormatting":" Pratama et al. (2016)","plainTextFormattedCitation":"(Pratama, Norita, dan Nurbaiti 2016)","previouslyFormattedCitation":"(Pratama, Norita, dan Nurbaiti 2016)"},"properties":{"noteIndex":0},"schema":"https://github.com/citation-style-language/schema/raw/master/csl-citation.json"}</w:instrText>
      </w:r>
      <w:r>
        <w:rPr>
          <w:rFonts w:ascii="Times New Roman" w:hAnsi="Times New Roman" w:cs="Times New Roman"/>
          <w:color w:val="FF0000"/>
          <w:sz w:val="24"/>
          <w:szCs w:val="24"/>
          <w:lang w:val="en-US"/>
        </w:rPr>
        <w:fldChar w:fldCharType="separate"/>
      </w:r>
      <w:r w:rsidR="00481A1C" w:rsidRPr="00481A1C">
        <w:rPr>
          <w:rFonts w:ascii="Times New Roman" w:hAnsi="Times New Roman" w:cs="Times New Roman"/>
          <w:noProof/>
          <w:sz w:val="24"/>
          <w:szCs w:val="24"/>
          <w:lang w:val="en-US"/>
        </w:rPr>
        <w:t xml:space="preserve">Pratama </w:t>
      </w:r>
      <w:r w:rsidR="00481A1C" w:rsidRPr="00481A1C">
        <w:rPr>
          <w:rFonts w:ascii="Times New Roman" w:hAnsi="Times New Roman" w:cs="Times New Roman"/>
          <w:i/>
          <w:noProof/>
          <w:sz w:val="24"/>
          <w:szCs w:val="24"/>
          <w:lang w:val="en-US"/>
        </w:rPr>
        <w:t>et al</w:t>
      </w:r>
      <w:r w:rsidR="00481A1C" w:rsidRPr="00481A1C">
        <w:rPr>
          <w:rFonts w:ascii="Times New Roman" w:hAnsi="Times New Roman" w:cs="Times New Roman"/>
          <w:noProof/>
          <w:sz w:val="24"/>
          <w:szCs w:val="24"/>
          <w:lang w:val="en-US"/>
        </w:rPr>
        <w:t>. (2016)</w:t>
      </w:r>
      <w:r>
        <w:rPr>
          <w:rFonts w:ascii="Times New Roman" w:hAnsi="Times New Roman" w:cs="Times New Roman"/>
          <w:color w:val="FF0000"/>
          <w:sz w:val="24"/>
          <w:szCs w:val="24"/>
          <w:lang w:val="en-US"/>
        </w:rPr>
        <w:fldChar w:fldCharType="end"/>
      </w:r>
      <w:r w:rsidR="0045278E">
        <w:rPr>
          <w:rFonts w:ascii="Times New Roman" w:hAnsi="Times New Roman" w:cs="Times New Roman"/>
          <w:color w:val="FF0000"/>
          <w:sz w:val="24"/>
          <w:szCs w:val="24"/>
          <w:lang w:val="en-US"/>
        </w:rPr>
        <w:t xml:space="preserve"> </w:t>
      </w:r>
      <w:r w:rsidR="001F3A69">
        <w:rPr>
          <w:rFonts w:ascii="Times New Roman" w:hAnsi="Times New Roman" w:cs="Times New Roman"/>
          <w:sz w:val="24"/>
          <w:szCs w:val="24"/>
          <w:lang w:val="en-US"/>
        </w:rPr>
        <w:t>bahwa risiko litigasi tidak berpengaruh terhadap konser</w:t>
      </w:r>
      <w:r w:rsidR="007E1F16">
        <w:rPr>
          <w:rFonts w:ascii="Times New Roman" w:hAnsi="Times New Roman" w:cs="Times New Roman"/>
          <w:sz w:val="24"/>
          <w:szCs w:val="24"/>
          <w:lang w:val="en-US"/>
        </w:rPr>
        <w:t xml:space="preserve">vatisme akuntansi, </w:t>
      </w:r>
      <w:r w:rsidR="001F3A69">
        <w:rPr>
          <w:rFonts w:ascii="Times New Roman" w:hAnsi="Times New Roman" w:cs="Times New Roman"/>
          <w:sz w:val="24"/>
          <w:szCs w:val="24"/>
          <w:lang w:val="en-US"/>
        </w:rPr>
        <w:t>dikarenakan selain litigasi muncul karena risiko tuntutan hukum, litigasi juga muncul dari aktivitas melebih-lebihkan aset. Sehingga aset yang semakin menurun mendorong</w:t>
      </w:r>
      <w:r w:rsidR="00052E6F">
        <w:rPr>
          <w:rFonts w:ascii="Times New Roman" w:hAnsi="Times New Roman" w:cs="Times New Roman"/>
          <w:sz w:val="24"/>
          <w:szCs w:val="24"/>
          <w:lang w:val="en-US"/>
        </w:rPr>
        <w:t xml:space="preserve"> perusahaan untuk lebih berhati-hati dikarenakan penurunan aset yang terus-menerus juga mengakibatkan penurunan nilai perusahaan dimata in</w:t>
      </w:r>
      <w:r w:rsidR="001073D4">
        <w:rPr>
          <w:rFonts w:ascii="Times New Roman" w:hAnsi="Times New Roman" w:cs="Times New Roman"/>
          <w:sz w:val="24"/>
          <w:szCs w:val="24"/>
          <w:lang w:val="en-US"/>
        </w:rPr>
        <w:t>vestor, a</w:t>
      </w:r>
      <w:r w:rsidR="000B2DEA">
        <w:rPr>
          <w:rFonts w:ascii="Times New Roman" w:hAnsi="Times New Roman" w:cs="Times New Roman"/>
          <w:sz w:val="24"/>
          <w:szCs w:val="24"/>
          <w:lang w:val="en-US"/>
        </w:rPr>
        <w:t>pabila aset yang terus-</w:t>
      </w:r>
      <w:r w:rsidR="00052E6F">
        <w:rPr>
          <w:rFonts w:ascii="Times New Roman" w:hAnsi="Times New Roman" w:cs="Times New Roman"/>
          <w:sz w:val="24"/>
          <w:szCs w:val="24"/>
          <w:lang w:val="en-US"/>
        </w:rPr>
        <w:t xml:space="preserve">menerus mengalami penurunan maka akan menyebabkan perusahaan semakin tidak konservatif dalam melaporakan keuangannya. </w:t>
      </w:r>
      <w:r w:rsidR="007E1F16">
        <w:rPr>
          <w:rFonts w:ascii="Times New Roman" w:hAnsi="Times New Roman" w:cs="Times New Roman"/>
          <w:sz w:val="24"/>
          <w:szCs w:val="24"/>
          <w:lang w:val="en-US"/>
        </w:rPr>
        <w:t>Risiko litigasi tidak berpengaruh terhadap konservatisme akuntansi juga disebabkan oleh faktor penyajian laporan keuangan yang tidak leng</w:t>
      </w:r>
      <w:r w:rsidR="003B3518">
        <w:rPr>
          <w:rFonts w:ascii="Times New Roman" w:hAnsi="Times New Roman" w:cs="Times New Roman"/>
          <w:sz w:val="24"/>
          <w:szCs w:val="24"/>
          <w:lang w:val="en-US"/>
        </w:rPr>
        <w:t xml:space="preserve">kap </w:t>
      </w:r>
      <w:r>
        <w:rPr>
          <w:rFonts w:ascii="Times New Roman" w:hAnsi="Times New Roman" w:cs="Times New Roman"/>
          <w:sz w:val="24"/>
          <w:szCs w:val="24"/>
          <w:lang w:val="en-US"/>
        </w:rPr>
        <w:fldChar w:fldCharType="begin" w:fldLock="1"/>
      </w:r>
      <w:r w:rsidR="003B3518">
        <w:rPr>
          <w:rFonts w:ascii="Times New Roman" w:hAnsi="Times New Roman" w:cs="Times New Roman"/>
          <w:sz w:val="24"/>
          <w:szCs w:val="24"/>
          <w:lang w:val="en-US"/>
        </w:rPr>
        <w:instrText>ADDIN CSL_CITATION {"citationItems":[{"id":"ITEM-1","itemData":{"abstract":"This reasearch aims to reveal the influence of ability, motivation and career development factor on the performance of editorial employees at PT. Riau Pos Intermedia Pekanbaru. The research was conducted at PT. Riau Pos Intermedia Pekanbaru. Targeted population wereeditorial employees of PT. Riau Pos Intermedia Pekanbaru totaling 116 people, sampling was conducted with cluster purposive sampling technique. The entire samples in the research were as many as 90 employees. The objects of the research as independent variables were ability, motivation, and career development factor, while the dependent variable applied was employee performance. Hypothesis testing was performed by applying multiple regression analysis model. The research’s result showed that the variableof ability, motivation and career development simultaneously had significant performance in which the calculated F was greater than F table. While two variables which had partial significant influence were the ability variable where t was greater than t table; 8,210 &gt; t - table 1.98 and motivation variable; 3.023 &gt; 1.98. While career development variable did not affect the performance of which was -1.544 t &lt; t - table 1.98 and with significance 0.126 &gt;α 5 % . It","author":[{"dropping-particle":"","family":"Nasir","given":"Azwir","non-dropping-particle":"","parse-names":false,"suffix":""},{"dropping-particle":"","family":"Ilham","given":"Elfi","non-dropping-particle":"","parse-names":false,"suffix":""},{"dropping-particle":"","family":"Jurusan","given":"Yusniati","non-dropping-particle":"","parse-names":false,"suffix":""}],"container-title":"Ekonomi","id":"ITEM-1","issued":{"date-parts":[["2014"]]},"page":"1-17","title":"Pengaruh Struktur Kepemilikan Manajerial, Risiko Litigasi, Likuiditas, Dan Political Cost Terhadap Konservatisme Akuntansi","type":"article-journal","volume":"22"},"uris":["http://www.mendeley.com/documents/?uuid=b5ab34a5-8556-407c-a80a-2e09ab65820d"]}],"mendeley":{"formattedCitation":"(Nasir, Ilham, dan Jurusan 2014)","manualFormatting":"(Nasir et al., 2014)","plainTextFormattedCitation":"(Nasir, Ilham, dan Jurusan 2014)","previouslyFormattedCitation":"(Nasir, Ilham, dan Jurusan 2014)"},"properties":{"noteIndex":0},"schema":"https://github.com/citation-style-language/schema/raw/master/csl-citation.json"}</w:instrText>
      </w:r>
      <w:r>
        <w:rPr>
          <w:rFonts w:ascii="Times New Roman" w:hAnsi="Times New Roman" w:cs="Times New Roman"/>
          <w:sz w:val="24"/>
          <w:szCs w:val="24"/>
          <w:lang w:val="en-US"/>
        </w:rPr>
        <w:fldChar w:fldCharType="separate"/>
      </w:r>
      <w:r w:rsidR="003B3518">
        <w:rPr>
          <w:rFonts w:ascii="Times New Roman" w:hAnsi="Times New Roman" w:cs="Times New Roman"/>
          <w:noProof/>
          <w:sz w:val="24"/>
          <w:szCs w:val="24"/>
          <w:lang w:val="en-US"/>
        </w:rPr>
        <w:t xml:space="preserve">(Nasir </w:t>
      </w:r>
      <w:r w:rsidR="003B3518" w:rsidRPr="003B3518">
        <w:rPr>
          <w:rFonts w:ascii="Times New Roman" w:hAnsi="Times New Roman" w:cs="Times New Roman"/>
          <w:i/>
          <w:noProof/>
          <w:sz w:val="24"/>
          <w:szCs w:val="24"/>
          <w:lang w:val="en-US"/>
        </w:rPr>
        <w:t>et al</w:t>
      </w:r>
      <w:r w:rsidR="003B3518">
        <w:rPr>
          <w:rFonts w:ascii="Times New Roman" w:hAnsi="Times New Roman" w:cs="Times New Roman"/>
          <w:noProof/>
          <w:sz w:val="24"/>
          <w:szCs w:val="24"/>
          <w:lang w:val="en-US"/>
        </w:rPr>
        <w:t xml:space="preserve">., </w:t>
      </w:r>
      <w:r w:rsidR="003B3518" w:rsidRPr="003B3518">
        <w:rPr>
          <w:rFonts w:ascii="Times New Roman" w:hAnsi="Times New Roman" w:cs="Times New Roman"/>
          <w:noProof/>
          <w:sz w:val="24"/>
          <w:szCs w:val="24"/>
          <w:lang w:val="en-US"/>
        </w:rPr>
        <w:t>2014)</w:t>
      </w:r>
      <w:r>
        <w:rPr>
          <w:rFonts w:ascii="Times New Roman" w:hAnsi="Times New Roman" w:cs="Times New Roman"/>
          <w:sz w:val="24"/>
          <w:szCs w:val="24"/>
          <w:lang w:val="en-US"/>
        </w:rPr>
        <w:fldChar w:fldCharType="end"/>
      </w:r>
      <w:r w:rsidR="001073D4">
        <w:rPr>
          <w:rFonts w:ascii="Times New Roman" w:hAnsi="Times New Roman" w:cs="Times New Roman"/>
          <w:sz w:val="24"/>
          <w:szCs w:val="24"/>
          <w:lang w:val="en-US"/>
        </w:rPr>
        <w:t>.</w:t>
      </w:r>
    </w:p>
    <w:p w:rsidR="00DF1CA1" w:rsidRDefault="00DF1CA1" w:rsidP="00BB3F01">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Tidak berpengaruhnya konservatisme aku</w:t>
      </w:r>
      <w:r w:rsidR="003B3518">
        <w:rPr>
          <w:rFonts w:ascii="Times New Roman" w:hAnsi="Times New Roman" w:cs="Times New Roman"/>
          <w:sz w:val="24"/>
          <w:szCs w:val="24"/>
          <w:lang w:val="en-US"/>
        </w:rPr>
        <w:t xml:space="preserve">ntansi didukung oleh penelitian </w:t>
      </w:r>
      <w:r w:rsidR="00045356">
        <w:rPr>
          <w:rFonts w:ascii="Times New Roman" w:hAnsi="Times New Roman" w:cs="Times New Roman"/>
          <w:sz w:val="24"/>
          <w:szCs w:val="24"/>
          <w:lang w:val="en-US"/>
        </w:rPr>
        <w:fldChar w:fldCharType="begin" w:fldLock="1"/>
      </w:r>
      <w:r w:rsidR="003B3518">
        <w:rPr>
          <w:rFonts w:ascii="Times New Roman" w:hAnsi="Times New Roman" w:cs="Times New Roman"/>
          <w:sz w:val="24"/>
          <w:szCs w:val="24"/>
          <w:lang w:val="en-US"/>
        </w:rPr>
        <w:instrText>ADDIN CSL_CITATION {"citationItems":[{"id":"ITEM-1","itemData":{"ISBN":"2014310734","abstract":"This study aims to test the effects of litigation risk, investment opportunity set, growth opportunities and financial distress on accounting conservatism. This research uses the 20142018 period for mining companies listed in Indonesia Stock Exchange. This research uses secondary data using data from 190 observations. The research test uses descriptive statistics and logistic regression analysis with the help of IBM SPSS Statistic program version 23. The results indicate that litigation risk, investment opportunity set and financial distress do not affect accounting conservatism. However, growth opportunities positively affect accounting conservatism.","author":[{"dropping-particle":"","family":"Lucky","given":"Niki Noventa","non-dropping-particle":"","parse-names":false,"suffix":""}],"container-title":"Perbanas Institutional Repository","id":"ITEM-1","issued":{"date-parts":[["2019"]]},"page":"1-20","title":"Pengaruh Risiko Litigasi, Investment Opportunity Set, Growth Opportunities, dan Financial Distress terhadap Konservatisme Akuntansi","type":"article-journal"},"uris":["http://www.mendeley.com/documents/?uuid=e9fd286a-a000-4cdc-a159-f755d6944b77"]}],"mendeley":{"formattedCitation":"(Lucky 2019)","manualFormatting":"Lucky (2019)","plainTextFormattedCitation":"(Lucky 2019)","previouslyFormattedCitation":"(Lucky 2019)"},"properties":{"noteIndex":0},"schema":"https://github.com/citation-style-language/schema/raw/master/csl-citation.json"}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3B3518" w:rsidRPr="003B3518">
        <w:rPr>
          <w:rFonts w:ascii="Times New Roman" w:hAnsi="Times New Roman" w:cs="Times New Roman"/>
          <w:noProof/>
          <w:sz w:val="24"/>
          <w:szCs w:val="24"/>
          <w:lang w:val="en-US"/>
        </w:rPr>
        <w:t xml:space="preserve">Lucky </w:t>
      </w:r>
      <w:r w:rsidR="003B3518">
        <w:rPr>
          <w:rFonts w:ascii="Times New Roman" w:hAnsi="Times New Roman" w:cs="Times New Roman"/>
          <w:noProof/>
          <w:sz w:val="24"/>
          <w:szCs w:val="24"/>
          <w:lang w:val="en-US"/>
        </w:rPr>
        <w:t>(</w:t>
      </w:r>
      <w:r w:rsidR="003B3518" w:rsidRPr="003B3518">
        <w:rPr>
          <w:rFonts w:ascii="Times New Roman" w:hAnsi="Times New Roman" w:cs="Times New Roman"/>
          <w:noProof/>
          <w:sz w:val="24"/>
          <w:szCs w:val="24"/>
          <w:lang w:val="en-US"/>
        </w:rPr>
        <w:t>2019)</w:t>
      </w:r>
      <w:r w:rsidR="00045356">
        <w:rPr>
          <w:rFonts w:ascii="Times New Roman" w:hAnsi="Times New Roman" w:cs="Times New Roman"/>
          <w:sz w:val="24"/>
          <w:szCs w:val="24"/>
          <w:lang w:val="en-US"/>
        </w:rPr>
        <w:fldChar w:fldCharType="end"/>
      </w:r>
      <w:r w:rsidR="003B3518">
        <w:rPr>
          <w:rFonts w:ascii="Times New Roman" w:hAnsi="Times New Roman" w:cs="Times New Roman"/>
          <w:sz w:val="24"/>
          <w:szCs w:val="24"/>
          <w:lang w:val="en-US"/>
        </w:rPr>
        <w:t xml:space="preserve">, </w:t>
      </w:r>
      <w:r w:rsidR="00045356">
        <w:rPr>
          <w:rFonts w:ascii="Times New Roman" w:hAnsi="Times New Roman" w:cs="Times New Roman"/>
          <w:sz w:val="24"/>
          <w:szCs w:val="24"/>
          <w:lang w:val="en-US"/>
        </w:rPr>
        <w:fldChar w:fldCharType="begin" w:fldLock="1"/>
      </w:r>
      <w:r w:rsidR="003B3518">
        <w:rPr>
          <w:rFonts w:ascii="Times New Roman" w:hAnsi="Times New Roman" w:cs="Times New Roman"/>
          <w:sz w:val="24"/>
          <w:szCs w:val="24"/>
          <w:lang w:val="en-US"/>
        </w:rPr>
        <w:instrText>ADDIN CSL_CITATION {"citationItems":[{"id":"ITEM-1","itemData":{"author":[{"dropping-particle":"","family":"Dewi","given":"L. P","non-dropping-particle":"","parse-names":false,"suffix":""},{"dropping-particle":"","family":"Herawati","given":"N. T","non-dropping-particle":"","parse-names":false,"suffix":""},{"dropping-particle":"","family":"Sinarwati","given":"N","non-dropping-particle":"","parse-names":false,"suffix":""}],"container-title":"e-journal S1 Ak Universitas Pendidikan Ganesha Jurusan Akuntansi Program S1","id":"ITEM-1","issued":{"date-parts":[["2014"]]},"title":"Faktor-Faktor yang Berpengaruh Terhadap Konservatisme Akuntansi Pada Perusahaan Manufaktur Di Bursa Efek Indonesia","type":"article-journal","volume":"2(1)"},"uris":["http://www.mendeley.com/documents/?uuid=53d29e25-9477-483c-956a-891987079dc2"]}],"mendeley":{"formattedCitation":"(Dewi, Herawati, dan Sinarwati 2014)","manualFormatting":"Dewi et al. (2014)","plainTextFormattedCitation":"(Dewi, Herawati, dan Sinarwati 2014)","previouslyFormattedCitation":"(Dewi, Herawati, dan Sinarwati 2014)"},"properties":{"noteIndex":0},"schema":"https://github.com/citation-style-language/schema/raw/master/csl-citation.json"}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3B3518" w:rsidRPr="003B3518">
        <w:rPr>
          <w:rFonts w:ascii="Times New Roman" w:hAnsi="Times New Roman" w:cs="Times New Roman"/>
          <w:noProof/>
          <w:sz w:val="24"/>
          <w:szCs w:val="24"/>
          <w:lang w:val="en-US"/>
        </w:rPr>
        <w:t>Dewi</w:t>
      </w:r>
      <w:r w:rsidR="000D5DC3">
        <w:rPr>
          <w:rFonts w:ascii="Times New Roman" w:hAnsi="Times New Roman" w:cs="Times New Roman"/>
          <w:noProof/>
          <w:sz w:val="24"/>
          <w:szCs w:val="24"/>
          <w:lang w:val="en-US"/>
        </w:rPr>
        <w:t xml:space="preserve">  </w:t>
      </w:r>
      <w:r w:rsidR="003B3518" w:rsidRPr="003B3518">
        <w:rPr>
          <w:rFonts w:ascii="Times New Roman" w:hAnsi="Times New Roman" w:cs="Times New Roman"/>
          <w:i/>
          <w:noProof/>
          <w:sz w:val="24"/>
          <w:szCs w:val="24"/>
          <w:lang w:val="en-US"/>
        </w:rPr>
        <w:t>et al</w:t>
      </w:r>
      <w:r w:rsidR="003B3518">
        <w:rPr>
          <w:rFonts w:ascii="Times New Roman" w:hAnsi="Times New Roman" w:cs="Times New Roman"/>
          <w:noProof/>
          <w:sz w:val="24"/>
          <w:szCs w:val="24"/>
          <w:lang w:val="en-US"/>
        </w:rPr>
        <w:t>. (</w:t>
      </w:r>
      <w:r w:rsidR="003B3518" w:rsidRPr="003B3518">
        <w:rPr>
          <w:rFonts w:ascii="Times New Roman" w:hAnsi="Times New Roman" w:cs="Times New Roman"/>
          <w:noProof/>
          <w:sz w:val="24"/>
          <w:szCs w:val="24"/>
          <w:lang w:val="en-US"/>
        </w:rPr>
        <w:t>2014)</w:t>
      </w:r>
      <w:r w:rsidR="00045356">
        <w:rPr>
          <w:rFonts w:ascii="Times New Roman" w:hAnsi="Times New Roman" w:cs="Times New Roman"/>
          <w:sz w:val="24"/>
          <w:szCs w:val="24"/>
          <w:lang w:val="en-US"/>
        </w:rPr>
        <w:fldChar w:fldCharType="end"/>
      </w:r>
      <w:r w:rsidR="00307B68">
        <w:rPr>
          <w:rFonts w:ascii="Times New Roman" w:hAnsi="Times New Roman" w:cs="Times New Roman"/>
          <w:sz w:val="24"/>
          <w:szCs w:val="24"/>
          <w:lang w:val="en-US"/>
        </w:rPr>
        <w:t xml:space="preserve">, </w:t>
      </w:r>
      <w:r w:rsidR="003B3518">
        <w:rPr>
          <w:rFonts w:ascii="Times New Roman" w:hAnsi="Times New Roman" w:cs="Times New Roman"/>
          <w:sz w:val="24"/>
          <w:szCs w:val="24"/>
          <w:lang w:val="en-US"/>
        </w:rPr>
        <w:t xml:space="preserve">dan </w:t>
      </w:r>
      <w:r w:rsidR="00045356">
        <w:rPr>
          <w:rFonts w:ascii="Times New Roman" w:hAnsi="Times New Roman" w:cs="Times New Roman"/>
          <w:sz w:val="24"/>
          <w:szCs w:val="24"/>
          <w:lang w:val="en-US"/>
        </w:rPr>
        <w:fldChar w:fldCharType="begin" w:fldLock="1"/>
      </w:r>
      <w:r w:rsidR="00D93096">
        <w:rPr>
          <w:rFonts w:ascii="Times New Roman" w:hAnsi="Times New Roman" w:cs="Times New Roman"/>
          <w:sz w:val="24"/>
          <w:szCs w:val="24"/>
          <w:lang w:val="en-US"/>
        </w:rPr>
        <w:instrText>ADDIN CSL_CITATION {"citationItems":[{"id":"ITEM-1","itemData":{"abstract":"The aim of this research is to examine the effect of interest conflict on accounting conservatism and the effect of litigation risk on the positive relation between con- flict of interest and accounting conservatism, and the effect of company’s finan- cial distress on the positive relation between conflict of interest and accounting conservatism.The sample of this research was extracted with purposive sampling method. The populations of this research are all of the manufacturing company, which are listed at Indonesian Capital Market Directory (ICMD). The 125 corpo- rate financial statements were analyzed as a sample. The technique for examining hypothesis is simple regression analysis to examining the first hypothesis and Moderated Regression Analysis (MRA) to examining the second dan the third hy- pothesis by using SPSS 17.00 program.The results of the research show that: first- ly, conflict of interest has a signification positive effect on accounting conserva- tism. Secondly, litigation risk has a significant positive effect on the positive rela- tion between conflict of interest and accounting conservatism. And the third, com- pany’s financial distress have a significant positive effect on the positive relation between conflict of interest and accounting conservatism. Keywords:","author":[{"dropping-particle":"","family":"Suryandari","given":"Erni","non-dropping-particle":"","parse-names":false,"suffix":""},{"dropping-particle":"","family":"Priyanto","given":"Rangga Eka","non-dropping-particle":"","parse-names":false,"suffix":""}],"container-title":"Jurnal Akuntansi dan Investasi","id":"ITEM-1","issue":"2","issued":{"date-parts":[["2012"]]},"page":"161-174","title":"Pengaruh Risiko Litigasi dan Tingkat Kesulitan Keuangan Perusahaan Terhadap Hubungan Antara Konflik Kepentingan dan Konservatisme Akuntansi","type":"article-journal","volume":"12"},"uris":["http://www.mendeley.com/documents/?uuid=e60a908e-6448-4bd4-aa16-e0445cba868d"]}],"mendeley":{"formattedCitation":"(Suryandari dan Priyanto 2012)","manualFormatting":"Suryandari &amp; Priyanto (2012)","plainTextFormattedCitation":"(Suryandari dan Priyanto 2012)","previouslyFormattedCitation":"(Suryandari dan Priyanto 2012)"},"properties":{"noteIndex":0},"schema":"https://github.com/citation-style-language/schema/raw/master/csl-citation.json"}</w:instrText>
      </w:r>
      <w:r w:rsidR="00045356">
        <w:rPr>
          <w:rFonts w:ascii="Times New Roman" w:hAnsi="Times New Roman" w:cs="Times New Roman"/>
          <w:sz w:val="24"/>
          <w:szCs w:val="24"/>
          <w:lang w:val="en-US"/>
        </w:rPr>
        <w:fldChar w:fldCharType="separate"/>
      </w:r>
      <w:r w:rsidR="003B3518">
        <w:rPr>
          <w:rFonts w:ascii="Times New Roman" w:hAnsi="Times New Roman" w:cs="Times New Roman"/>
          <w:noProof/>
          <w:sz w:val="24"/>
          <w:szCs w:val="24"/>
          <w:lang w:val="en-US"/>
        </w:rPr>
        <w:t>Suryandari &amp;</w:t>
      </w:r>
      <w:r w:rsidR="003B3518" w:rsidRPr="003B3518">
        <w:rPr>
          <w:rFonts w:ascii="Times New Roman" w:hAnsi="Times New Roman" w:cs="Times New Roman"/>
          <w:noProof/>
          <w:sz w:val="24"/>
          <w:szCs w:val="24"/>
          <w:lang w:val="en-US"/>
        </w:rPr>
        <w:t xml:space="preserve"> Priyanto </w:t>
      </w:r>
      <w:r w:rsidR="003B3518">
        <w:rPr>
          <w:rFonts w:ascii="Times New Roman" w:hAnsi="Times New Roman" w:cs="Times New Roman"/>
          <w:noProof/>
          <w:sz w:val="24"/>
          <w:szCs w:val="24"/>
          <w:lang w:val="en-US"/>
        </w:rPr>
        <w:t>(</w:t>
      </w:r>
      <w:r w:rsidR="003B3518" w:rsidRPr="003B3518">
        <w:rPr>
          <w:rFonts w:ascii="Times New Roman" w:hAnsi="Times New Roman" w:cs="Times New Roman"/>
          <w:noProof/>
          <w:sz w:val="24"/>
          <w:szCs w:val="24"/>
          <w:lang w:val="en-US"/>
        </w:rPr>
        <w:t>2012)</w:t>
      </w:r>
      <w:r w:rsidR="00045356">
        <w:rPr>
          <w:rFonts w:ascii="Times New Roman" w:hAnsi="Times New Roman" w:cs="Times New Roman"/>
          <w:sz w:val="24"/>
          <w:szCs w:val="24"/>
          <w:lang w:val="en-US"/>
        </w:rPr>
        <w:fldChar w:fldCharType="end"/>
      </w:r>
      <w:r w:rsidR="003B327A">
        <w:rPr>
          <w:rFonts w:ascii="Times New Roman" w:hAnsi="Times New Roman" w:cs="Times New Roman"/>
          <w:sz w:val="24"/>
          <w:szCs w:val="24"/>
          <w:lang w:val="en-US"/>
        </w:rPr>
        <w:t xml:space="preserve"> b</w:t>
      </w:r>
      <w:r w:rsidR="00307B68">
        <w:rPr>
          <w:rFonts w:ascii="Times New Roman" w:hAnsi="Times New Roman" w:cs="Times New Roman"/>
          <w:sz w:val="24"/>
          <w:szCs w:val="24"/>
          <w:lang w:val="en-US"/>
        </w:rPr>
        <w:t xml:space="preserve">ahwa risiko litigasi tidak memliki pengaruh atas penerapan konservatisme akuntansi. </w:t>
      </w:r>
      <w:r w:rsidR="007908D0">
        <w:rPr>
          <w:rFonts w:ascii="Times New Roman" w:hAnsi="Times New Roman" w:cs="Times New Roman"/>
          <w:sz w:val="24"/>
          <w:szCs w:val="24"/>
          <w:lang w:val="en-US"/>
        </w:rPr>
        <w:t xml:space="preserve">karena kemungkinan disebabkan oleh masih melemahnya penegakan hukum di Indonesia, yang berakibat pada lemahnya antisipasi manajer terhadap risiko litigasi. Nilai risiko litigasi yang rendah tidak menjamin perusahaan akan aman dari ancaman </w:t>
      </w:r>
      <w:r w:rsidR="007908D0">
        <w:rPr>
          <w:rFonts w:ascii="Times New Roman" w:hAnsi="Times New Roman" w:cs="Times New Roman"/>
          <w:sz w:val="24"/>
          <w:szCs w:val="24"/>
          <w:lang w:val="en-US"/>
        </w:rPr>
        <w:lastRenderedPageBreak/>
        <w:t>litigasi. Ketika perusahaan mengalami litigasi dari salah satu pihak investor atau kreditor tidak menjamin pula investor atau kreditor lainnya ikut</w:t>
      </w:r>
      <w:r w:rsidR="001073D4">
        <w:rPr>
          <w:rFonts w:ascii="Times New Roman" w:hAnsi="Times New Roman" w:cs="Times New Roman"/>
          <w:sz w:val="24"/>
          <w:szCs w:val="24"/>
          <w:lang w:val="en-US"/>
        </w:rPr>
        <w:t xml:space="preserve"> menuntut perusahaan tersebut, s</w:t>
      </w:r>
      <w:r w:rsidR="007908D0">
        <w:rPr>
          <w:rFonts w:ascii="Times New Roman" w:hAnsi="Times New Roman" w:cs="Times New Roman"/>
          <w:sz w:val="24"/>
          <w:szCs w:val="24"/>
          <w:lang w:val="en-US"/>
        </w:rPr>
        <w:t>elama kepentingan investor atau kreditor lainnya terpenuhi dan disanggupi oleh perusahaan maka perusahaan tersebut tidak akan mengalami tuntutan oleh in</w:t>
      </w:r>
      <w:r w:rsidR="00803632">
        <w:rPr>
          <w:rFonts w:ascii="Times New Roman" w:hAnsi="Times New Roman" w:cs="Times New Roman"/>
          <w:sz w:val="24"/>
          <w:szCs w:val="24"/>
          <w:lang w:val="en-US"/>
        </w:rPr>
        <w:t>vestor dan kreditor walaupun la</w:t>
      </w:r>
      <w:r w:rsidR="007908D0">
        <w:rPr>
          <w:rFonts w:ascii="Times New Roman" w:hAnsi="Times New Roman" w:cs="Times New Roman"/>
          <w:sz w:val="24"/>
          <w:szCs w:val="24"/>
          <w:lang w:val="en-US"/>
        </w:rPr>
        <w:t>poran keuangan yang disajikan perusahaan tidak menunjukkan konservatisme.</w:t>
      </w:r>
    </w:p>
    <w:p w:rsidR="00A53DC1" w:rsidRPr="00A53028" w:rsidRDefault="00A53DC1" w:rsidP="00A53DC1">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menolak penelitian yang dilakukan oleh</w:t>
      </w:r>
      <w:r w:rsidR="00045356">
        <w:rPr>
          <w:rFonts w:ascii="Times New Roman" w:hAnsi="Times New Roman" w:cs="Times New Roman"/>
          <w:sz w:val="24"/>
          <w:szCs w:val="24"/>
        </w:rPr>
        <w:fldChar w:fldCharType="begin" w:fldLock="1"/>
      </w:r>
      <w:r w:rsidR="00D465FC">
        <w:rPr>
          <w:rFonts w:ascii="Times New Roman" w:hAnsi="Times New Roman" w:cs="Times New Roman"/>
          <w:sz w:val="24"/>
          <w:szCs w:val="24"/>
        </w:rPr>
        <w:instrText>ADDIN CSL_CITATION {"citationItems":[{"id":"ITEM-1","itemData":{"author":[{"dropping-particle":"","family":"Yusnaini","given":"","non-dropping-particle":"","parse-names":false,"suffix":""},{"dropping-particle":"","family":"Maksum","given":"Azhar","non-dropping-particle":"","parse-names":false,"suffix":""},{"dropping-particle":"","family":"Tarmizi","given":"","non-dropping-particle":"","parse-names":false,"suffix":""}],"container-title":"Journal of Public Budgeting, Accounting and Finance (IJPBAF)","id":"ITEM-1","issued":{"date-parts":[["2019"]]},"title":"The Effect of Financial Distress, Litigation Risk, and Growth Opportunities on Accounting Conservation with Leverage as Modering in Manufacturing Companies Listed In Indonesia Stock Exchange","type":"article-journal","volume":"2(3)"},"uris":["http://www.mendeley.com/documents/?uuid=bf44caa4-fbaf-4890-929e-7dc08c496cdd"]}],"mendeley":{"formattedCitation":"(Yusnaini, Maksum, dan Tarmizi 2019)","manualFormatting":"Yusnaini et al. (2019)","plainTextFormattedCitation":"(Yusnaini, Maksum, dan Tarmizi 2019)","previouslyFormattedCitation":"(Yusnaini, Maksum, dan Tarmizi 2019)"},"properties":{"noteIndex":0},"schema":"https://github.com/citation-style-language/schema/raw/master/csl-citation.json"}</w:instrText>
      </w:r>
      <w:r w:rsidR="00045356">
        <w:rPr>
          <w:rFonts w:ascii="Times New Roman" w:hAnsi="Times New Roman" w:cs="Times New Roman"/>
          <w:sz w:val="24"/>
          <w:szCs w:val="24"/>
        </w:rPr>
        <w:fldChar w:fldCharType="separate"/>
      </w:r>
      <w:r w:rsidR="000405A9">
        <w:rPr>
          <w:rFonts w:ascii="Times New Roman" w:hAnsi="Times New Roman" w:cs="Times New Roman"/>
          <w:noProof/>
          <w:sz w:val="24"/>
          <w:szCs w:val="24"/>
        </w:rPr>
        <w:t>Yusnaini</w:t>
      </w:r>
      <w:r w:rsidR="000D5DC3">
        <w:rPr>
          <w:rFonts w:ascii="Times New Roman" w:hAnsi="Times New Roman" w:cs="Times New Roman"/>
          <w:noProof/>
          <w:sz w:val="24"/>
          <w:szCs w:val="24"/>
          <w:lang w:val="en-US"/>
        </w:rPr>
        <w:t xml:space="preserve"> </w:t>
      </w:r>
      <w:r w:rsidR="000405A9" w:rsidRPr="000405A9">
        <w:rPr>
          <w:rFonts w:ascii="Times New Roman" w:hAnsi="Times New Roman" w:cs="Times New Roman"/>
          <w:i/>
          <w:noProof/>
          <w:sz w:val="24"/>
          <w:szCs w:val="24"/>
          <w:lang w:val="en-US"/>
        </w:rPr>
        <w:t>et al</w:t>
      </w:r>
      <w:r w:rsidR="000405A9">
        <w:rPr>
          <w:rFonts w:ascii="Times New Roman" w:hAnsi="Times New Roman" w:cs="Times New Roman"/>
          <w:noProof/>
          <w:sz w:val="24"/>
          <w:szCs w:val="24"/>
          <w:lang w:val="en-US"/>
        </w:rPr>
        <w:t>. (</w:t>
      </w:r>
      <w:r w:rsidR="000405A9" w:rsidRPr="000405A9">
        <w:rPr>
          <w:rFonts w:ascii="Times New Roman" w:hAnsi="Times New Roman" w:cs="Times New Roman"/>
          <w:noProof/>
          <w:sz w:val="24"/>
          <w:szCs w:val="24"/>
        </w:rPr>
        <w:t>2019)</w:t>
      </w:r>
      <w:r w:rsidR="00045356">
        <w:rPr>
          <w:rFonts w:ascii="Times New Roman" w:hAnsi="Times New Roman" w:cs="Times New Roman"/>
          <w:sz w:val="24"/>
          <w:szCs w:val="24"/>
        </w:rPr>
        <w:fldChar w:fldCharType="end"/>
      </w:r>
      <w:r w:rsidR="00D027C9">
        <w:rPr>
          <w:rFonts w:ascii="Times New Roman" w:hAnsi="Times New Roman" w:cs="Times New Roman"/>
          <w:sz w:val="24"/>
          <w:szCs w:val="24"/>
          <w:lang w:val="en-US"/>
        </w:rPr>
        <w:t xml:space="preserve"> dan </w:t>
      </w:r>
      <w:r w:rsidR="00045356">
        <w:rPr>
          <w:rFonts w:ascii="Times New Roman" w:hAnsi="Times New Roman" w:cs="Times New Roman"/>
          <w:sz w:val="24"/>
          <w:szCs w:val="24"/>
        </w:rPr>
        <w:fldChar w:fldCharType="begin" w:fldLock="1"/>
      </w:r>
      <w:r w:rsidR="00680FD1">
        <w:rPr>
          <w:rFonts w:ascii="Times New Roman" w:hAnsi="Times New Roman" w:cs="Times New Roman"/>
          <w:sz w:val="24"/>
          <w:szCs w:val="24"/>
        </w:rPr>
        <w:instrText>ADDIN CSL_CITATION {"citationItems":[{"id":"ITEM-1","itemData":{"author":[{"dropping-particle":"","family":"Amalina","given":"Fina","non-dropping-particle":"","parse-names":false,"suffix":""},{"dropping-particle":"","family":"Fadilah","given":"Sri","non-dropping-particle":"","parse-names":false,"suffix":""},{"dropping-particle":"","family":"Sofianty","given":"Diamonalisa","non-dropping-particle":"","parse-names":false,"suffix":""}],"container-title":"Prosiding Akuntansi","id":"ITEM-1","issue":"1","issued":{"date-parts":[["2017"]]},"page":"60-67","title":"Pengaruh Risiko Litigasi , Leverage , dan Tingkat Kesulitan Keuangan Perusahaan terhadap Konservatisme Akuntansi The Impact of Litigation Risk , Leverage , and The Company Financial Difficulty toward Conservatism Accounting","type":"article-journal","volume":"3"},"uris":["http://www.mendeley.com/documents/?uuid=c545585b-dfef-4796-a40f-7d382b20d221"]}],"mendeley":{"formattedCitation":"(Amalina, Fadilah, dan Sofianty 2017)","manualFormatting":"Amalina et al. (2017)","plainTextFormattedCitation":"(Amalina, Fadilah, dan Sofianty 2017)","previouslyFormattedCitation":"(Amalina, Fadilah, dan Sofianty 2017)"},"properties":{"noteIndex":0},"schema":"https://github.com/citation-style-language/schema/raw/master/csl-citation.json"}</w:instrText>
      </w:r>
      <w:r w:rsidR="00045356">
        <w:rPr>
          <w:rFonts w:ascii="Times New Roman" w:hAnsi="Times New Roman" w:cs="Times New Roman"/>
          <w:sz w:val="24"/>
          <w:szCs w:val="24"/>
        </w:rPr>
        <w:fldChar w:fldCharType="separate"/>
      </w:r>
      <w:r w:rsidR="00D93096">
        <w:rPr>
          <w:rFonts w:ascii="Times New Roman" w:hAnsi="Times New Roman" w:cs="Times New Roman"/>
          <w:noProof/>
          <w:sz w:val="24"/>
          <w:szCs w:val="24"/>
        </w:rPr>
        <w:t>Amalina</w:t>
      </w:r>
      <w:r w:rsidR="000D5DC3">
        <w:rPr>
          <w:rFonts w:ascii="Times New Roman" w:hAnsi="Times New Roman" w:cs="Times New Roman"/>
          <w:noProof/>
          <w:sz w:val="24"/>
          <w:szCs w:val="24"/>
          <w:lang w:val="en-US"/>
        </w:rPr>
        <w:t xml:space="preserve"> </w:t>
      </w:r>
      <w:r w:rsidR="00D93096" w:rsidRPr="00D93096">
        <w:rPr>
          <w:rFonts w:ascii="Times New Roman" w:hAnsi="Times New Roman" w:cs="Times New Roman"/>
          <w:i/>
          <w:noProof/>
          <w:sz w:val="24"/>
          <w:szCs w:val="24"/>
          <w:lang w:val="en-US"/>
        </w:rPr>
        <w:t>et al</w:t>
      </w:r>
      <w:r w:rsidR="00D93096">
        <w:rPr>
          <w:rFonts w:ascii="Times New Roman" w:hAnsi="Times New Roman" w:cs="Times New Roman"/>
          <w:noProof/>
          <w:sz w:val="24"/>
          <w:szCs w:val="24"/>
          <w:lang w:val="en-US"/>
        </w:rPr>
        <w:t>. (</w:t>
      </w:r>
      <w:r w:rsidR="00D93096" w:rsidRPr="00D93096">
        <w:rPr>
          <w:rFonts w:ascii="Times New Roman" w:hAnsi="Times New Roman" w:cs="Times New Roman"/>
          <w:noProof/>
          <w:sz w:val="24"/>
          <w:szCs w:val="24"/>
        </w:rPr>
        <w:t>2017)</w:t>
      </w:r>
      <w:r w:rsidR="00045356">
        <w:rPr>
          <w:rFonts w:ascii="Times New Roman" w:hAnsi="Times New Roman" w:cs="Times New Roman"/>
          <w:sz w:val="24"/>
          <w:szCs w:val="24"/>
        </w:rPr>
        <w:fldChar w:fldCharType="end"/>
      </w:r>
      <w:r>
        <w:rPr>
          <w:rFonts w:ascii="Times New Roman" w:hAnsi="Times New Roman" w:cs="Times New Roman"/>
          <w:sz w:val="24"/>
          <w:szCs w:val="24"/>
          <w:lang w:val="en-US"/>
        </w:rPr>
        <w:t xml:space="preserve"> yang menyatakan bahwa di dalam penelitian tersebut yang membuktikan bahwa risiko litigasi berpengaruh positif terhadap konservatisme akuntasi.</w:t>
      </w:r>
    </w:p>
    <w:p w:rsidR="00A53DC1" w:rsidRPr="00BB3F01" w:rsidRDefault="00A53DC1" w:rsidP="00BB3F01">
      <w:pPr>
        <w:pStyle w:val="ListParagraph"/>
        <w:spacing w:line="480" w:lineRule="auto"/>
        <w:ind w:left="851" w:firstLine="589"/>
        <w:jc w:val="both"/>
        <w:rPr>
          <w:rFonts w:ascii="Times New Roman" w:hAnsi="Times New Roman" w:cs="Times New Roman"/>
          <w:sz w:val="24"/>
          <w:szCs w:val="24"/>
          <w:lang w:val="en-US"/>
        </w:rPr>
      </w:pPr>
    </w:p>
    <w:p w:rsidR="00323F0C" w:rsidRPr="00323F0C" w:rsidRDefault="00323F0C" w:rsidP="00BB3F01">
      <w:pPr>
        <w:pStyle w:val="ListParagraph"/>
        <w:spacing w:line="480" w:lineRule="auto"/>
        <w:ind w:left="851" w:firstLine="567"/>
        <w:jc w:val="both"/>
        <w:rPr>
          <w:rFonts w:ascii="Times New Roman" w:hAnsi="Times New Roman" w:cs="Times New Roman"/>
          <w:sz w:val="24"/>
          <w:szCs w:val="24"/>
        </w:rPr>
      </w:pPr>
    </w:p>
    <w:p w:rsidR="00CF271B" w:rsidRPr="00367D96" w:rsidRDefault="00CF271B" w:rsidP="00BB3F01">
      <w:pPr>
        <w:pStyle w:val="ListParagraph"/>
        <w:spacing w:line="480" w:lineRule="auto"/>
        <w:ind w:left="851" w:hanging="425"/>
        <w:rPr>
          <w:rFonts w:ascii="Times New Roman" w:hAnsi="Times New Roman" w:cs="Times New Roman"/>
          <w:b/>
          <w:sz w:val="24"/>
          <w:szCs w:val="24"/>
        </w:rPr>
      </w:pPr>
    </w:p>
    <w:p w:rsidR="000463AE" w:rsidRDefault="000463AE" w:rsidP="002B408E">
      <w:pPr>
        <w:spacing w:line="240" w:lineRule="auto"/>
        <w:ind w:left="0" w:firstLine="0"/>
        <w:rPr>
          <w:rFonts w:ascii="Times New Roman" w:hAnsi="Times New Roman" w:cs="Times New Roman"/>
          <w:b/>
          <w:sz w:val="24"/>
          <w:szCs w:val="24"/>
        </w:rPr>
        <w:sectPr w:rsidR="000463AE" w:rsidSect="0021793A">
          <w:headerReference w:type="default" r:id="rId12"/>
          <w:footerReference w:type="default" r:id="rId13"/>
          <w:headerReference w:type="first" r:id="rId14"/>
          <w:footerReference w:type="first" r:id="rId15"/>
          <w:pgSz w:w="11907" w:h="16839" w:code="9"/>
          <w:pgMar w:top="2268" w:right="1701" w:bottom="1701" w:left="2268" w:header="357" w:footer="720" w:gutter="0"/>
          <w:cols w:space="720"/>
          <w:titlePg/>
          <w:docGrid w:linePitch="360"/>
        </w:sectPr>
      </w:pPr>
    </w:p>
    <w:p w:rsidR="005E63C2" w:rsidRDefault="005E63C2" w:rsidP="00745FD6">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5E63C2" w:rsidRDefault="005E63C2" w:rsidP="00AA372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E63C2" w:rsidRDefault="005E63C2" w:rsidP="00AA3725">
      <w:pPr>
        <w:spacing w:line="240" w:lineRule="auto"/>
        <w:ind w:left="0" w:firstLine="0"/>
        <w:jc w:val="center"/>
        <w:rPr>
          <w:rFonts w:ascii="Times New Roman" w:hAnsi="Times New Roman" w:cs="Times New Roman"/>
          <w:b/>
          <w:sz w:val="24"/>
          <w:szCs w:val="24"/>
        </w:rPr>
      </w:pPr>
    </w:p>
    <w:p w:rsidR="002B788F" w:rsidRPr="002B788F" w:rsidRDefault="002B788F" w:rsidP="001744CB">
      <w:pPr>
        <w:pStyle w:val="ListParagraph"/>
        <w:numPr>
          <w:ilvl w:val="2"/>
          <w:numId w:val="7"/>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Kesimpulan</w:t>
      </w:r>
    </w:p>
    <w:p w:rsidR="00512933" w:rsidRDefault="002B788F" w:rsidP="009438A9">
      <w:pPr>
        <w:pStyle w:val="ListParagraph"/>
        <w:spacing w:line="480" w:lineRule="auto"/>
        <w:ind w:left="426" w:firstLine="708"/>
        <w:jc w:val="both"/>
        <w:rPr>
          <w:rFonts w:ascii="Times New Roman" w:hAnsi="Times New Roman" w:cs="Times New Roman"/>
          <w:sz w:val="24"/>
          <w:szCs w:val="24"/>
          <w:lang w:val="en-US"/>
        </w:rPr>
      </w:pPr>
      <w:r w:rsidRPr="002B788F">
        <w:rPr>
          <w:rFonts w:ascii="Times New Roman" w:hAnsi="Times New Roman" w:cs="Times New Roman"/>
          <w:sz w:val="24"/>
          <w:szCs w:val="24"/>
          <w:lang w:val="en-US"/>
        </w:rPr>
        <w:t xml:space="preserve">Berdasarkan analisis penelitian “Pengaruh </w:t>
      </w:r>
      <w:r w:rsidRPr="00746A6D">
        <w:rPr>
          <w:rFonts w:ascii="Times New Roman" w:hAnsi="Times New Roman" w:cs="Times New Roman"/>
          <w:i/>
          <w:sz w:val="24"/>
          <w:szCs w:val="24"/>
          <w:lang w:val="en-US"/>
        </w:rPr>
        <w:t>Debt Covenant</w:t>
      </w:r>
      <w:r w:rsidR="00512933">
        <w:rPr>
          <w:rFonts w:ascii="Times New Roman" w:hAnsi="Times New Roman" w:cs="Times New Roman"/>
          <w:sz w:val="24"/>
          <w:szCs w:val="24"/>
          <w:lang w:val="en-US"/>
        </w:rPr>
        <w:t>,</w:t>
      </w:r>
      <w:r w:rsidRPr="00746A6D">
        <w:rPr>
          <w:rFonts w:ascii="Times New Roman" w:hAnsi="Times New Roman" w:cs="Times New Roman"/>
          <w:i/>
          <w:sz w:val="24"/>
          <w:szCs w:val="24"/>
          <w:lang w:val="en-US"/>
        </w:rPr>
        <w:t>Political Cost</w:t>
      </w:r>
      <w:r w:rsidR="00C234CA">
        <w:rPr>
          <w:rFonts w:ascii="Times New Roman" w:hAnsi="Times New Roman" w:cs="Times New Roman"/>
          <w:sz w:val="24"/>
          <w:szCs w:val="24"/>
          <w:lang w:val="en-US"/>
        </w:rPr>
        <w:t xml:space="preserve">, </w:t>
      </w:r>
      <w:r w:rsidR="00C234CA">
        <w:rPr>
          <w:rFonts w:ascii="Times New Roman" w:hAnsi="Times New Roman" w:cs="Times New Roman"/>
          <w:i/>
          <w:sz w:val="24"/>
          <w:szCs w:val="24"/>
          <w:lang w:val="en-US"/>
        </w:rPr>
        <w:t>Financial Distress</w:t>
      </w:r>
      <w:r w:rsidR="00C234CA">
        <w:rPr>
          <w:rFonts w:ascii="Times New Roman" w:hAnsi="Times New Roman" w:cs="Times New Roman"/>
          <w:sz w:val="24"/>
          <w:szCs w:val="24"/>
          <w:lang w:val="en-US"/>
        </w:rPr>
        <w:t xml:space="preserve">, </w:t>
      </w:r>
      <w:r w:rsidR="00512933">
        <w:rPr>
          <w:rFonts w:ascii="Times New Roman" w:hAnsi="Times New Roman" w:cs="Times New Roman"/>
          <w:sz w:val="24"/>
          <w:szCs w:val="24"/>
          <w:lang w:val="en-US"/>
        </w:rPr>
        <w:t>Dan Risiko Litigasi Terhadap Konservatisme A</w:t>
      </w:r>
      <w:r w:rsidR="00C234CA">
        <w:rPr>
          <w:rFonts w:ascii="Times New Roman" w:hAnsi="Times New Roman" w:cs="Times New Roman"/>
          <w:sz w:val="24"/>
          <w:szCs w:val="24"/>
          <w:lang w:val="en-US"/>
        </w:rPr>
        <w:t>kuntansi</w:t>
      </w:r>
      <w:r w:rsidR="00512933">
        <w:rPr>
          <w:rFonts w:ascii="Times New Roman" w:hAnsi="Times New Roman" w:cs="Times New Roman"/>
          <w:sz w:val="24"/>
          <w:szCs w:val="24"/>
          <w:lang w:val="en-US"/>
        </w:rPr>
        <w:t xml:space="preserve"> (Studi Empiris Pada Perusahaan Pertambangan Yang Terdaftar Di Bursa Efek Indonesia Periode 2016-2022)” dan hasil pembahasan yang telah dilakuka</w:t>
      </w:r>
      <w:r w:rsidR="00D7099E">
        <w:rPr>
          <w:rFonts w:ascii="Times New Roman" w:hAnsi="Times New Roman" w:cs="Times New Roman"/>
          <w:sz w:val="24"/>
          <w:szCs w:val="24"/>
          <w:lang w:val="en-US"/>
        </w:rPr>
        <w:t>n</w:t>
      </w:r>
      <w:r w:rsidR="00512933">
        <w:rPr>
          <w:rFonts w:ascii="Times New Roman" w:hAnsi="Times New Roman" w:cs="Times New Roman"/>
          <w:sz w:val="24"/>
          <w:szCs w:val="24"/>
          <w:lang w:val="en-US"/>
        </w:rPr>
        <w:t>, maka dapat ditarik kesimpulan yaitu:</w:t>
      </w:r>
    </w:p>
    <w:p w:rsidR="00D82F48" w:rsidRPr="00D96610" w:rsidRDefault="00512933" w:rsidP="009438A9">
      <w:pPr>
        <w:pStyle w:val="ListParagraph"/>
        <w:numPr>
          <w:ilvl w:val="0"/>
          <w:numId w:val="47"/>
        </w:numPr>
        <w:spacing w:line="480" w:lineRule="auto"/>
        <w:ind w:left="851" w:hanging="425"/>
        <w:jc w:val="both"/>
        <w:rPr>
          <w:rFonts w:ascii="Times New Roman" w:hAnsi="Times New Roman" w:cs="Times New Roman"/>
          <w:i/>
          <w:sz w:val="24"/>
          <w:szCs w:val="24"/>
          <w:lang w:val="en-US"/>
        </w:rPr>
      </w:pPr>
      <w:r w:rsidRPr="00D96610">
        <w:rPr>
          <w:rFonts w:ascii="Times New Roman" w:hAnsi="Times New Roman" w:cs="Times New Roman"/>
          <w:i/>
          <w:sz w:val="24"/>
          <w:szCs w:val="24"/>
          <w:lang w:val="en-US"/>
        </w:rPr>
        <w:t>Debt covenant</w:t>
      </w:r>
      <w:r w:rsidR="005568ED">
        <w:rPr>
          <w:rFonts w:ascii="Times New Roman" w:hAnsi="Times New Roman" w:cs="Times New Roman"/>
          <w:i/>
          <w:sz w:val="24"/>
          <w:szCs w:val="24"/>
          <w:lang w:val="en-US"/>
        </w:rPr>
        <w:t xml:space="preserve"> </w:t>
      </w:r>
      <w:r w:rsidR="00F04402" w:rsidRPr="00D96610">
        <w:rPr>
          <w:rFonts w:ascii="Times New Roman" w:hAnsi="Times New Roman" w:cs="Times New Roman"/>
          <w:sz w:val="24"/>
          <w:szCs w:val="24"/>
          <w:lang w:val="en-US"/>
        </w:rPr>
        <w:t>berpengaruh negatif terhadap konservatisme akuntansi</w:t>
      </w:r>
      <w:r w:rsidR="003D3F45">
        <w:rPr>
          <w:rFonts w:ascii="Times New Roman" w:hAnsi="Times New Roman" w:cs="Times New Roman"/>
          <w:sz w:val="24"/>
          <w:szCs w:val="24"/>
          <w:lang w:val="en-US"/>
        </w:rPr>
        <w:t>.</w:t>
      </w:r>
    </w:p>
    <w:p w:rsidR="00AA5AB0" w:rsidRPr="00D96610" w:rsidRDefault="00512933" w:rsidP="009438A9">
      <w:pPr>
        <w:pStyle w:val="ListParagraph"/>
        <w:numPr>
          <w:ilvl w:val="0"/>
          <w:numId w:val="47"/>
        </w:numPr>
        <w:spacing w:line="480" w:lineRule="auto"/>
        <w:ind w:left="851" w:hanging="425"/>
        <w:jc w:val="both"/>
        <w:rPr>
          <w:rFonts w:ascii="Times New Roman" w:hAnsi="Times New Roman" w:cs="Times New Roman"/>
          <w:i/>
          <w:sz w:val="24"/>
          <w:szCs w:val="24"/>
          <w:lang w:val="en-US"/>
        </w:rPr>
      </w:pPr>
      <w:r w:rsidRPr="00D96610">
        <w:rPr>
          <w:rFonts w:ascii="Times New Roman" w:hAnsi="Times New Roman" w:cs="Times New Roman"/>
          <w:i/>
          <w:sz w:val="24"/>
          <w:szCs w:val="24"/>
          <w:lang w:val="en-US"/>
        </w:rPr>
        <w:t>Political cost</w:t>
      </w:r>
      <w:r w:rsidR="005568ED">
        <w:rPr>
          <w:rFonts w:ascii="Times New Roman" w:hAnsi="Times New Roman" w:cs="Times New Roman"/>
          <w:i/>
          <w:sz w:val="24"/>
          <w:szCs w:val="24"/>
          <w:lang w:val="en-US"/>
        </w:rPr>
        <w:t xml:space="preserve"> </w:t>
      </w:r>
      <w:r w:rsidR="00F04402" w:rsidRPr="00D96610">
        <w:rPr>
          <w:rFonts w:ascii="Times New Roman" w:hAnsi="Times New Roman" w:cs="Times New Roman"/>
          <w:sz w:val="24"/>
          <w:szCs w:val="24"/>
          <w:lang w:val="en-US"/>
        </w:rPr>
        <w:t>berpengaruh negatif terhadap konservatisme akuntansi</w:t>
      </w:r>
      <w:r w:rsidR="003D3F45">
        <w:rPr>
          <w:rFonts w:ascii="Times New Roman" w:hAnsi="Times New Roman" w:cs="Times New Roman"/>
          <w:sz w:val="24"/>
          <w:szCs w:val="24"/>
          <w:lang w:val="en-US"/>
        </w:rPr>
        <w:t>.</w:t>
      </w:r>
    </w:p>
    <w:p w:rsidR="00512933" w:rsidRPr="00D96610" w:rsidRDefault="00512933" w:rsidP="009438A9">
      <w:pPr>
        <w:pStyle w:val="ListParagraph"/>
        <w:numPr>
          <w:ilvl w:val="0"/>
          <w:numId w:val="47"/>
        </w:numPr>
        <w:spacing w:line="480" w:lineRule="auto"/>
        <w:ind w:left="851" w:hanging="425"/>
        <w:jc w:val="both"/>
        <w:rPr>
          <w:rFonts w:ascii="Times New Roman" w:hAnsi="Times New Roman" w:cs="Times New Roman"/>
          <w:i/>
          <w:sz w:val="24"/>
          <w:szCs w:val="24"/>
          <w:lang w:val="en-US"/>
        </w:rPr>
      </w:pPr>
      <w:r w:rsidRPr="00D96610">
        <w:rPr>
          <w:rFonts w:ascii="Times New Roman" w:hAnsi="Times New Roman" w:cs="Times New Roman"/>
          <w:i/>
          <w:sz w:val="24"/>
          <w:szCs w:val="24"/>
          <w:lang w:val="en-US"/>
        </w:rPr>
        <w:t>Financial distress</w:t>
      </w:r>
      <w:r w:rsidR="005568ED">
        <w:rPr>
          <w:rFonts w:ascii="Times New Roman" w:hAnsi="Times New Roman" w:cs="Times New Roman"/>
          <w:i/>
          <w:sz w:val="24"/>
          <w:szCs w:val="24"/>
          <w:lang w:val="en-US"/>
        </w:rPr>
        <w:t xml:space="preserve"> </w:t>
      </w:r>
      <w:r w:rsidR="00F04402" w:rsidRPr="00D96610">
        <w:rPr>
          <w:rFonts w:ascii="Times New Roman" w:hAnsi="Times New Roman" w:cs="Times New Roman"/>
          <w:sz w:val="24"/>
          <w:szCs w:val="24"/>
          <w:lang w:val="en-US"/>
        </w:rPr>
        <w:t>tidak berpengaruh terhadap konservatisme akuntansi</w:t>
      </w:r>
      <w:r w:rsidR="003D3F45">
        <w:rPr>
          <w:rFonts w:ascii="Times New Roman" w:hAnsi="Times New Roman" w:cs="Times New Roman"/>
          <w:sz w:val="24"/>
          <w:szCs w:val="24"/>
          <w:lang w:val="en-US"/>
        </w:rPr>
        <w:t xml:space="preserve">. </w:t>
      </w:r>
    </w:p>
    <w:p w:rsidR="00AA5AB0" w:rsidRPr="00F42CF2" w:rsidRDefault="00AA5AB0" w:rsidP="009438A9">
      <w:pPr>
        <w:pStyle w:val="ListParagraph"/>
        <w:numPr>
          <w:ilvl w:val="0"/>
          <w:numId w:val="47"/>
        </w:numPr>
        <w:spacing w:line="480" w:lineRule="auto"/>
        <w:ind w:left="851" w:hanging="425"/>
        <w:jc w:val="both"/>
        <w:rPr>
          <w:rFonts w:ascii="Times New Roman" w:hAnsi="Times New Roman" w:cs="Times New Roman"/>
          <w:i/>
          <w:sz w:val="24"/>
          <w:szCs w:val="24"/>
          <w:lang w:val="en-US"/>
        </w:rPr>
      </w:pPr>
      <w:r w:rsidRPr="00D96610">
        <w:rPr>
          <w:rFonts w:ascii="Times New Roman" w:hAnsi="Times New Roman" w:cs="Times New Roman"/>
          <w:sz w:val="24"/>
          <w:szCs w:val="24"/>
        </w:rPr>
        <w:t>Risiko litigasi tidak berpengaruh terhadap konservatisme akuntansi</w:t>
      </w:r>
      <w:r w:rsidR="003D3F45">
        <w:rPr>
          <w:rFonts w:ascii="Times New Roman" w:hAnsi="Times New Roman" w:cs="Times New Roman"/>
          <w:sz w:val="24"/>
          <w:szCs w:val="24"/>
          <w:lang w:val="en-US"/>
        </w:rPr>
        <w:t>.</w:t>
      </w:r>
    </w:p>
    <w:p w:rsidR="00F42CF2" w:rsidRPr="00AA5AB0" w:rsidRDefault="00DC3F14" w:rsidP="009438A9">
      <w:pPr>
        <w:pStyle w:val="ListParagraph"/>
        <w:numPr>
          <w:ilvl w:val="0"/>
          <w:numId w:val="47"/>
        </w:numPr>
        <w:spacing w:line="480" w:lineRule="auto"/>
        <w:ind w:left="851" w:hanging="425"/>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Hasil koefisien determinasi menunjukkan bahwa 72,9% konservatisme akuntansi dipengaruhi oleh variabel </w:t>
      </w:r>
      <w:r w:rsidRPr="00DC3F14">
        <w:rPr>
          <w:rFonts w:ascii="Times New Roman" w:hAnsi="Times New Roman" w:cs="Times New Roman"/>
          <w:i/>
          <w:sz w:val="24"/>
          <w:szCs w:val="24"/>
          <w:lang w:val="en-US"/>
        </w:rPr>
        <w:t>debt covenant</w:t>
      </w:r>
      <w:r>
        <w:rPr>
          <w:rFonts w:ascii="Times New Roman" w:hAnsi="Times New Roman" w:cs="Times New Roman"/>
          <w:sz w:val="24"/>
          <w:szCs w:val="24"/>
          <w:lang w:val="en-US"/>
        </w:rPr>
        <w:t xml:space="preserve">, </w:t>
      </w:r>
      <w:r w:rsidRPr="00DC3F14">
        <w:rPr>
          <w:rFonts w:ascii="Times New Roman" w:hAnsi="Times New Roman" w:cs="Times New Roman"/>
          <w:i/>
          <w:sz w:val="24"/>
          <w:szCs w:val="24"/>
          <w:lang w:val="en-US"/>
        </w:rPr>
        <w:t>political cost</w:t>
      </w:r>
      <w:r>
        <w:rPr>
          <w:rFonts w:ascii="Times New Roman" w:hAnsi="Times New Roman" w:cs="Times New Roman"/>
          <w:sz w:val="24"/>
          <w:szCs w:val="24"/>
          <w:lang w:val="en-US"/>
        </w:rPr>
        <w:t xml:space="preserve">, </w:t>
      </w:r>
      <w:r w:rsidRPr="00DC3F14">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dan risiko litigasi. Sedangkan sisanya 27,1% dipengaruhi variabel lain yang tidak diteliti dalam penelitian ini. </w:t>
      </w:r>
    </w:p>
    <w:p w:rsidR="002B788F" w:rsidRPr="00D7099E" w:rsidRDefault="002B788F" w:rsidP="001744CB">
      <w:pPr>
        <w:pStyle w:val="ListParagraph"/>
        <w:numPr>
          <w:ilvl w:val="2"/>
          <w:numId w:val="7"/>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Saran</w:t>
      </w:r>
    </w:p>
    <w:p w:rsidR="00D7099E" w:rsidRDefault="001744CB" w:rsidP="001744CB">
      <w:pPr>
        <w:pStyle w:val="ListParagraph"/>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Beberapa saran dari penulis yang bisa diberikan selaras dari hasil penelitian yaitu:</w:t>
      </w:r>
    </w:p>
    <w:p w:rsidR="005F3550" w:rsidRDefault="00164561" w:rsidP="008B199C">
      <w:pPr>
        <w:pStyle w:val="ListParagraph"/>
        <w:numPr>
          <w:ilvl w:val="0"/>
          <w:numId w:val="57"/>
        </w:numPr>
        <w:spacing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Selaras dengan hasil penelitian, </w:t>
      </w:r>
      <w:r w:rsidR="005F3550" w:rsidRPr="0073686F">
        <w:rPr>
          <w:rFonts w:ascii="Times New Roman" w:hAnsi="Times New Roman" w:cs="Times New Roman"/>
          <w:i/>
          <w:sz w:val="24"/>
          <w:szCs w:val="24"/>
          <w:lang w:val="en-US"/>
        </w:rPr>
        <w:t>debt covenant</w:t>
      </w:r>
      <w:r>
        <w:rPr>
          <w:rFonts w:ascii="Times New Roman" w:hAnsi="Times New Roman" w:cs="Times New Roman"/>
          <w:sz w:val="24"/>
          <w:szCs w:val="24"/>
          <w:lang w:val="en-US"/>
        </w:rPr>
        <w:t>perusahaan berpengaruh negatif pada ti</w:t>
      </w:r>
      <w:r w:rsidR="00256D31">
        <w:rPr>
          <w:rFonts w:ascii="Times New Roman" w:hAnsi="Times New Roman" w:cs="Times New Roman"/>
          <w:sz w:val="24"/>
          <w:szCs w:val="24"/>
          <w:lang w:val="en-US"/>
        </w:rPr>
        <w:t>ngkat konservatisme akuntansi. O</w:t>
      </w:r>
      <w:r>
        <w:rPr>
          <w:rFonts w:ascii="Times New Roman" w:hAnsi="Times New Roman" w:cs="Times New Roman"/>
          <w:sz w:val="24"/>
          <w:szCs w:val="24"/>
          <w:lang w:val="en-US"/>
        </w:rPr>
        <w:t xml:space="preserve">leh karena itu, perusahaan sebaiknya disarankan meminimalisir kontrak hutang dikarenakan dapat meningkatkan penerapan konservatisme akuntansi </w:t>
      </w:r>
      <w:r>
        <w:rPr>
          <w:rFonts w:ascii="Times New Roman" w:hAnsi="Times New Roman" w:cs="Times New Roman"/>
          <w:sz w:val="24"/>
          <w:szCs w:val="24"/>
          <w:lang w:val="en-US"/>
        </w:rPr>
        <w:lastRenderedPageBreak/>
        <w:t>yang meminimalisir asimetri informasi dan m</w:t>
      </w:r>
      <w:r w:rsidR="004535CB">
        <w:rPr>
          <w:rFonts w:ascii="Times New Roman" w:hAnsi="Times New Roman" w:cs="Times New Roman"/>
          <w:sz w:val="24"/>
          <w:szCs w:val="24"/>
          <w:lang w:val="en-US"/>
        </w:rPr>
        <w:t>emperkuat transparansi la</w:t>
      </w:r>
      <w:r>
        <w:rPr>
          <w:rFonts w:ascii="Times New Roman" w:hAnsi="Times New Roman" w:cs="Times New Roman"/>
          <w:sz w:val="24"/>
          <w:szCs w:val="24"/>
          <w:lang w:val="en-US"/>
        </w:rPr>
        <w:t xml:space="preserve">poran keuangan. </w:t>
      </w:r>
    </w:p>
    <w:p w:rsidR="00B912AB" w:rsidRDefault="00B912AB" w:rsidP="008B199C">
      <w:pPr>
        <w:pStyle w:val="ListParagraph"/>
        <w:numPr>
          <w:ilvl w:val="0"/>
          <w:numId w:val="57"/>
        </w:numPr>
        <w:spacing w:line="480" w:lineRule="auto"/>
        <w:ind w:left="851" w:hanging="425"/>
        <w:jc w:val="both"/>
        <w:rPr>
          <w:rFonts w:ascii="Times New Roman" w:hAnsi="Times New Roman" w:cs="Times New Roman"/>
          <w:sz w:val="24"/>
          <w:szCs w:val="24"/>
          <w:lang w:val="en-US"/>
        </w:rPr>
      </w:pPr>
      <w:r w:rsidRPr="00973FA8">
        <w:rPr>
          <w:rFonts w:ascii="Times New Roman" w:hAnsi="Times New Roman" w:cs="Times New Roman"/>
          <w:i/>
          <w:sz w:val="24"/>
          <w:szCs w:val="24"/>
          <w:lang w:val="en-US"/>
        </w:rPr>
        <w:t>political cost</w:t>
      </w:r>
      <w:r w:rsidR="00DD5831">
        <w:rPr>
          <w:rFonts w:ascii="Times New Roman" w:hAnsi="Times New Roman" w:cs="Times New Roman"/>
          <w:sz w:val="24"/>
          <w:szCs w:val="24"/>
          <w:lang w:val="en-US"/>
        </w:rPr>
        <w:t xml:space="preserve"> menunjukkan </w:t>
      </w:r>
      <w:r>
        <w:rPr>
          <w:rFonts w:ascii="Times New Roman" w:hAnsi="Times New Roman" w:cs="Times New Roman"/>
          <w:sz w:val="24"/>
          <w:szCs w:val="24"/>
          <w:lang w:val="en-US"/>
        </w:rPr>
        <w:t>pengaruh negatif terha</w:t>
      </w:r>
      <w:r w:rsidR="00DD5831">
        <w:rPr>
          <w:rFonts w:ascii="Times New Roman" w:hAnsi="Times New Roman" w:cs="Times New Roman"/>
          <w:sz w:val="24"/>
          <w:szCs w:val="24"/>
          <w:lang w:val="en-US"/>
        </w:rPr>
        <w:t xml:space="preserve">dap konservatisme akuntansi. </w:t>
      </w:r>
      <w:r w:rsidR="00112D23">
        <w:rPr>
          <w:rFonts w:ascii="Times New Roman" w:hAnsi="Times New Roman" w:cs="Times New Roman"/>
          <w:sz w:val="24"/>
          <w:szCs w:val="24"/>
          <w:lang w:val="en-US"/>
        </w:rPr>
        <w:t>Bagi investor, investor diharapkan untuk lebih memperhatikan dan memilih perusahaan dengan biaya politik kecil dikarenakan</w:t>
      </w:r>
      <w:r w:rsidR="004535CB">
        <w:rPr>
          <w:rFonts w:ascii="Times New Roman" w:hAnsi="Times New Roman" w:cs="Times New Roman"/>
          <w:sz w:val="24"/>
          <w:szCs w:val="24"/>
          <w:lang w:val="en-US"/>
        </w:rPr>
        <w:t xml:space="preserve"> perusahaan tersebut diindikasi</w:t>
      </w:r>
      <w:r w:rsidR="00112D23">
        <w:rPr>
          <w:rFonts w:ascii="Times New Roman" w:hAnsi="Times New Roman" w:cs="Times New Roman"/>
          <w:sz w:val="24"/>
          <w:szCs w:val="24"/>
          <w:lang w:val="en-US"/>
        </w:rPr>
        <w:t>kan</w:t>
      </w:r>
      <w:r w:rsidR="005F3550">
        <w:rPr>
          <w:rFonts w:ascii="Times New Roman" w:hAnsi="Times New Roman" w:cs="Times New Roman"/>
          <w:sz w:val="24"/>
          <w:szCs w:val="24"/>
          <w:lang w:val="en-US"/>
        </w:rPr>
        <w:t xml:space="preserve"> menghasilkan laporan keuangan yang cenderung m</w:t>
      </w:r>
      <w:r w:rsidR="00FB1EA4">
        <w:rPr>
          <w:rFonts w:ascii="Times New Roman" w:hAnsi="Times New Roman" w:cs="Times New Roman"/>
          <w:sz w:val="24"/>
          <w:szCs w:val="24"/>
          <w:lang w:val="en-US"/>
        </w:rPr>
        <w:t>enerapkan praktik konservatisme</w:t>
      </w:r>
    </w:p>
    <w:p w:rsidR="00EE7E91" w:rsidRDefault="00EE7E91" w:rsidP="008B199C">
      <w:pPr>
        <w:pStyle w:val="ListParagraph"/>
        <w:numPr>
          <w:ilvl w:val="0"/>
          <w:numId w:val="57"/>
        </w:numPr>
        <w:spacing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Pada penelitian ini bahw</w:t>
      </w:r>
      <w:r w:rsidR="002B68D0">
        <w:rPr>
          <w:rFonts w:ascii="Times New Roman" w:hAnsi="Times New Roman" w:cs="Times New Roman"/>
          <w:sz w:val="24"/>
          <w:szCs w:val="24"/>
          <w:lang w:val="en-US"/>
        </w:rPr>
        <w:t xml:space="preserve">a </w:t>
      </w:r>
      <w:r w:rsidR="002B68D0" w:rsidRPr="002B68D0">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tidak berpengaruh te</w:t>
      </w:r>
      <w:r w:rsidR="004D1483">
        <w:rPr>
          <w:rFonts w:ascii="Times New Roman" w:hAnsi="Times New Roman" w:cs="Times New Roman"/>
          <w:sz w:val="24"/>
          <w:szCs w:val="24"/>
          <w:lang w:val="en-US"/>
        </w:rPr>
        <w:t>rhadap konservatisme akuntansi,</w:t>
      </w:r>
      <w:r w:rsidR="005568ED">
        <w:rPr>
          <w:rFonts w:ascii="Times New Roman" w:hAnsi="Times New Roman" w:cs="Times New Roman"/>
          <w:sz w:val="24"/>
          <w:szCs w:val="24"/>
          <w:lang w:val="en-US"/>
        </w:rPr>
        <w:t xml:space="preserve"> </w:t>
      </w:r>
      <w:r w:rsidR="00B956F2">
        <w:rPr>
          <w:rFonts w:ascii="Times New Roman" w:hAnsi="Times New Roman" w:cs="Times New Roman"/>
          <w:sz w:val="24"/>
          <w:szCs w:val="24"/>
          <w:lang w:val="en-US"/>
        </w:rPr>
        <w:t>peneliti se</w:t>
      </w:r>
      <w:r w:rsidR="004D1483">
        <w:rPr>
          <w:rFonts w:ascii="Times New Roman" w:hAnsi="Times New Roman" w:cs="Times New Roman"/>
          <w:sz w:val="24"/>
          <w:szCs w:val="24"/>
          <w:lang w:val="en-US"/>
        </w:rPr>
        <w:t>lan</w:t>
      </w:r>
      <w:r w:rsidR="00FB1EA4">
        <w:rPr>
          <w:rFonts w:ascii="Times New Roman" w:hAnsi="Times New Roman" w:cs="Times New Roman"/>
          <w:sz w:val="24"/>
          <w:szCs w:val="24"/>
          <w:lang w:val="en-US"/>
        </w:rPr>
        <w:t xml:space="preserve">jutnya disarankan agar nilai </w:t>
      </w:r>
      <w:r w:rsidR="00FB1EA4" w:rsidRPr="00FB1EA4">
        <w:rPr>
          <w:rFonts w:ascii="Times New Roman" w:hAnsi="Times New Roman" w:cs="Times New Roman"/>
          <w:i/>
          <w:sz w:val="24"/>
          <w:szCs w:val="24"/>
          <w:lang w:val="en-US"/>
        </w:rPr>
        <w:t>financial distress</w:t>
      </w:r>
      <w:r w:rsidR="00FB1EA4">
        <w:rPr>
          <w:rFonts w:ascii="Times New Roman" w:hAnsi="Times New Roman" w:cs="Times New Roman"/>
          <w:sz w:val="24"/>
          <w:szCs w:val="24"/>
          <w:lang w:val="en-US"/>
        </w:rPr>
        <w:t xml:space="preserve"> lebih dari 2,99 agar</w:t>
      </w:r>
      <w:r w:rsidR="005568ED">
        <w:rPr>
          <w:rFonts w:ascii="Times New Roman" w:hAnsi="Times New Roman" w:cs="Times New Roman"/>
          <w:sz w:val="24"/>
          <w:szCs w:val="24"/>
          <w:lang w:val="en-US"/>
        </w:rPr>
        <w:t xml:space="preserve"> </w:t>
      </w:r>
      <w:r w:rsidR="00FB1EA4">
        <w:rPr>
          <w:rFonts w:ascii="Times New Roman" w:hAnsi="Times New Roman" w:cs="Times New Roman"/>
          <w:sz w:val="24"/>
          <w:szCs w:val="24"/>
          <w:lang w:val="en-US"/>
        </w:rPr>
        <w:t>dapat mempengaruhi konservatisme akuntansi</w:t>
      </w:r>
      <w:r w:rsidR="004D1483">
        <w:rPr>
          <w:rFonts w:ascii="Times New Roman" w:hAnsi="Times New Roman" w:cs="Times New Roman"/>
          <w:sz w:val="24"/>
          <w:szCs w:val="24"/>
          <w:lang w:val="en-US"/>
        </w:rPr>
        <w:t>.</w:t>
      </w:r>
      <w:r w:rsidR="00FB1EA4">
        <w:rPr>
          <w:rFonts w:ascii="Times New Roman" w:hAnsi="Times New Roman" w:cs="Times New Roman"/>
          <w:sz w:val="24"/>
          <w:szCs w:val="24"/>
          <w:lang w:val="en-US"/>
        </w:rPr>
        <w:t xml:space="preserve"> P</w:t>
      </w:r>
      <w:r w:rsidR="005F3550">
        <w:rPr>
          <w:rFonts w:ascii="Times New Roman" w:hAnsi="Times New Roman" w:cs="Times New Roman"/>
          <w:sz w:val="24"/>
          <w:szCs w:val="24"/>
          <w:lang w:val="en-US"/>
        </w:rPr>
        <w:t>enelitian ini menggunakan mode</w:t>
      </w:r>
      <w:r w:rsidR="001750A2">
        <w:rPr>
          <w:rFonts w:ascii="Times New Roman" w:hAnsi="Times New Roman" w:cs="Times New Roman"/>
          <w:sz w:val="24"/>
          <w:szCs w:val="24"/>
          <w:lang w:val="en-US"/>
        </w:rPr>
        <w:t>l</w:t>
      </w:r>
      <w:r w:rsidR="005F3550">
        <w:rPr>
          <w:rFonts w:ascii="Times New Roman" w:hAnsi="Times New Roman" w:cs="Times New Roman"/>
          <w:sz w:val="24"/>
          <w:szCs w:val="24"/>
          <w:lang w:val="en-US"/>
        </w:rPr>
        <w:t xml:space="preserve"> analisis Z-</w:t>
      </w:r>
      <w:r w:rsidR="005F3550" w:rsidRPr="005F3550">
        <w:rPr>
          <w:rFonts w:ascii="Times New Roman" w:hAnsi="Times New Roman" w:cs="Times New Roman"/>
          <w:i/>
          <w:sz w:val="24"/>
          <w:szCs w:val="24"/>
          <w:lang w:val="en-US"/>
        </w:rPr>
        <w:t>Score</w:t>
      </w:r>
      <w:r w:rsidR="005F3550">
        <w:rPr>
          <w:rFonts w:ascii="Times New Roman" w:hAnsi="Times New Roman" w:cs="Times New Roman"/>
          <w:sz w:val="24"/>
          <w:szCs w:val="24"/>
          <w:lang w:val="en-US"/>
        </w:rPr>
        <w:t xml:space="preserve"> Altman pada perhitugan variabel </w:t>
      </w:r>
      <w:r w:rsidR="005F3550" w:rsidRPr="005F3550">
        <w:rPr>
          <w:rFonts w:ascii="Times New Roman" w:hAnsi="Times New Roman" w:cs="Times New Roman"/>
          <w:i/>
          <w:sz w:val="24"/>
          <w:szCs w:val="24"/>
          <w:lang w:val="en-US"/>
        </w:rPr>
        <w:t>financial distress</w:t>
      </w:r>
      <w:r w:rsidR="005F3550">
        <w:rPr>
          <w:rFonts w:ascii="Times New Roman" w:hAnsi="Times New Roman" w:cs="Times New Roman"/>
          <w:sz w:val="24"/>
          <w:szCs w:val="24"/>
          <w:lang w:val="en-US"/>
        </w:rPr>
        <w:t xml:space="preserve"> sehingga bisa jadi tidak terdapat kecocokan dalam metode perhitunga</w:t>
      </w:r>
      <w:r w:rsidR="0073686F">
        <w:rPr>
          <w:rFonts w:ascii="Times New Roman" w:hAnsi="Times New Roman" w:cs="Times New Roman"/>
          <w:sz w:val="24"/>
          <w:szCs w:val="24"/>
          <w:lang w:val="en-US"/>
        </w:rPr>
        <w:t>n</w:t>
      </w:r>
      <w:r w:rsidR="005F3550">
        <w:rPr>
          <w:rFonts w:ascii="Times New Roman" w:hAnsi="Times New Roman" w:cs="Times New Roman"/>
          <w:sz w:val="24"/>
          <w:szCs w:val="24"/>
          <w:lang w:val="en-US"/>
        </w:rPr>
        <w:t xml:space="preserve"> dengan model. Saran untuk penelitian selanjutnya adalah untuk melakukan penelitian menggunakan metode pengukuran lain seperti model </w:t>
      </w:r>
      <w:r w:rsidR="005F3550" w:rsidRPr="005F3550">
        <w:rPr>
          <w:rFonts w:ascii="Times New Roman" w:hAnsi="Times New Roman" w:cs="Times New Roman"/>
          <w:i/>
          <w:sz w:val="24"/>
          <w:szCs w:val="24"/>
          <w:lang w:val="en-US"/>
        </w:rPr>
        <w:t>springate</w:t>
      </w:r>
      <w:r w:rsidR="005F3550">
        <w:rPr>
          <w:rFonts w:ascii="Times New Roman" w:hAnsi="Times New Roman" w:cs="Times New Roman"/>
          <w:sz w:val="24"/>
          <w:szCs w:val="24"/>
          <w:lang w:val="en-US"/>
        </w:rPr>
        <w:t xml:space="preserve"> atau model </w:t>
      </w:r>
      <w:r w:rsidR="005F3550" w:rsidRPr="005F3550">
        <w:rPr>
          <w:rFonts w:ascii="Times New Roman" w:hAnsi="Times New Roman" w:cs="Times New Roman"/>
          <w:i/>
          <w:sz w:val="24"/>
          <w:szCs w:val="24"/>
          <w:lang w:val="en-US"/>
        </w:rPr>
        <w:t>Zmijewski</w:t>
      </w:r>
      <w:r w:rsidR="005F3550">
        <w:rPr>
          <w:rFonts w:ascii="Times New Roman" w:hAnsi="Times New Roman" w:cs="Times New Roman"/>
          <w:sz w:val="24"/>
          <w:szCs w:val="24"/>
          <w:lang w:val="en-US"/>
        </w:rPr>
        <w:t>.</w:t>
      </w:r>
    </w:p>
    <w:p w:rsidR="00B912AB" w:rsidRDefault="001750A2" w:rsidP="008B199C">
      <w:pPr>
        <w:pStyle w:val="ListParagraph"/>
        <w:numPr>
          <w:ilvl w:val="0"/>
          <w:numId w:val="57"/>
        </w:numPr>
        <w:spacing w:line="48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B912AB">
        <w:rPr>
          <w:rFonts w:ascii="Times New Roman" w:hAnsi="Times New Roman" w:cs="Times New Roman"/>
          <w:sz w:val="24"/>
          <w:szCs w:val="24"/>
          <w:lang w:val="en-US"/>
        </w:rPr>
        <w:t>isiko litigasi</w:t>
      </w:r>
      <w:r>
        <w:rPr>
          <w:rFonts w:ascii="Times New Roman" w:hAnsi="Times New Roman" w:cs="Times New Roman"/>
          <w:sz w:val="24"/>
          <w:szCs w:val="24"/>
          <w:lang w:val="en-US"/>
        </w:rPr>
        <w:t xml:space="preserve"> menggunakan pengukuran</w:t>
      </w:r>
      <w:r w:rsidR="00B956F2">
        <w:rPr>
          <w:rFonts w:ascii="Times New Roman" w:hAnsi="Times New Roman" w:cs="Times New Roman"/>
          <w:sz w:val="24"/>
          <w:szCs w:val="24"/>
          <w:lang w:val="en-US"/>
        </w:rPr>
        <w:t xml:space="preserve"> DER (</w:t>
      </w:r>
      <w:r w:rsidR="00B956F2" w:rsidRPr="00B956F2">
        <w:rPr>
          <w:rFonts w:ascii="Times New Roman" w:hAnsi="Times New Roman" w:cs="Times New Roman"/>
          <w:i/>
          <w:sz w:val="24"/>
          <w:szCs w:val="24"/>
          <w:lang w:val="en-US"/>
        </w:rPr>
        <w:t>Debt to Equity Ratio</w:t>
      </w:r>
      <w:r w:rsidR="00B956F2">
        <w:rPr>
          <w:rFonts w:ascii="Times New Roman" w:hAnsi="Times New Roman" w:cs="Times New Roman"/>
          <w:sz w:val="24"/>
          <w:szCs w:val="24"/>
          <w:lang w:val="en-US"/>
        </w:rPr>
        <w:t>)</w:t>
      </w:r>
      <w:r>
        <w:rPr>
          <w:rFonts w:ascii="Times New Roman" w:hAnsi="Times New Roman" w:cs="Times New Roman"/>
          <w:sz w:val="24"/>
          <w:szCs w:val="24"/>
          <w:lang w:val="en-US"/>
        </w:rPr>
        <w:t xml:space="preserve"> menunjukkan tidak adanya </w:t>
      </w:r>
      <w:r w:rsidR="00B912AB">
        <w:rPr>
          <w:rFonts w:ascii="Times New Roman" w:hAnsi="Times New Roman" w:cs="Times New Roman"/>
          <w:sz w:val="24"/>
          <w:szCs w:val="24"/>
          <w:lang w:val="en-US"/>
        </w:rPr>
        <w:t>pengaruh terhadap konservatisme akuntans</w:t>
      </w:r>
      <w:r>
        <w:rPr>
          <w:rFonts w:ascii="Times New Roman" w:hAnsi="Times New Roman" w:cs="Times New Roman"/>
          <w:sz w:val="24"/>
          <w:szCs w:val="24"/>
          <w:lang w:val="en-US"/>
        </w:rPr>
        <w:t xml:space="preserve">i, sehingga peneliti selanjutnya disarankan menggunakan pengukuran lain yang dapat mempengaruhi konservatisme akuntansi seperti </w:t>
      </w:r>
      <w:r w:rsidR="00B956F2">
        <w:rPr>
          <w:rFonts w:ascii="Times New Roman" w:hAnsi="Times New Roman" w:cs="Times New Roman"/>
          <w:sz w:val="24"/>
          <w:szCs w:val="24"/>
          <w:lang w:val="en-US"/>
        </w:rPr>
        <w:t xml:space="preserve">model </w:t>
      </w:r>
      <w:r w:rsidR="00B956F2" w:rsidRPr="00B956F2">
        <w:rPr>
          <w:rFonts w:ascii="Times New Roman" w:hAnsi="Times New Roman" w:cs="Times New Roman"/>
          <w:i/>
          <w:sz w:val="24"/>
          <w:szCs w:val="24"/>
          <w:lang w:val="en-US"/>
        </w:rPr>
        <w:t>regers</w:t>
      </w:r>
      <w:r w:rsidR="00B956F2">
        <w:rPr>
          <w:rFonts w:ascii="Times New Roman" w:hAnsi="Times New Roman" w:cs="Times New Roman"/>
          <w:sz w:val="24"/>
          <w:szCs w:val="24"/>
          <w:lang w:val="en-US"/>
        </w:rPr>
        <w:t xml:space="preserve"> dan </w:t>
      </w:r>
      <w:r w:rsidR="00B956F2" w:rsidRPr="00B956F2">
        <w:rPr>
          <w:rFonts w:ascii="Times New Roman" w:hAnsi="Times New Roman" w:cs="Times New Roman"/>
          <w:i/>
          <w:sz w:val="24"/>
          <w:szCs w:val="24"/>
          <w:lang w:val="en-US"/>
        </w:rPr>
        <w:t>stocken</w:t>
      </w:r>
      <w:r w:rsidR="00B956F2">
        <w:rPr>
          <w:rFonts w:ascii="Times New Roman" w:hAnsi="Times New Roman" w:cs="Times New Roman"/>
          <w:sz w:val="24"/>
          <w:szCs w:val="24"/>
          <w:lang w:val="en-US"/>
        </w:rPr>
        <w:t xml:space="preserve"> , </w:t>
      </w:r>
      <w:r w:rsidR="00B956F2" w:rsidRPr="00B956F2">
        <w:rPr>
          <w:rFonts w:ascii="Times New Roman" w:hAnsi="Times New Roman" w:cs="Times New Roman"/>
          <w:i/>
          <w:sz w:val="24"/>
          <w:szCs w:val="24"/>
          <w:lang w:val="en-US"/>
        </w:rPr>
        <w:t>asset growth</w:t>
      </w:r>
      <w:r>
        <w:rPr>
          <w:rFonts w:ascii="Times New Roman" w:hAnsi="Times New Roman" w:cs="Times New Roman"/>
          <w:sz w:val="24"/>
          <w:szCs w:val="24"/>
          <w:lang w:val="en-US"/>
        </w:rPr>
        <w:t>dan</w:t>
      </w:r>
      <w:r w:rsidR="001C0511">
        <w:rPr>
          <w:rFonts w:ascii="Times New Roman" w:hAnsi="Times New Roman" w:cs="Times New Roman"/>
          <w:sz w:val="24"/>
          <w:szCs w:val="24"/>
          <w:lang w:val="en-US"/>
        </w:rPr>
        <w:t xml:space="preserve"> sebaiknya penegakan hukum di Indonesia lebih ditingkatkan lagi agar antisipasi manajer perusahaan terhadap risiko litigasi juga semakin meningkat. </w:t>
      </w:r>
    </w:p>
    <w:p w:rsidR="00524E47" w:rsidRPr="00916C74" w:rsidRDefault="00916C74" w:rsidP="00916C74">
      <w:pPr>
        <w:pStyle w:val="ListParagraph"/>
        <w:numPr>
          <w:ilvl w:val="0"/>
          <w:numId w:val="57"/>
        </w:numPr>
        <w:spacing w:line="480" w:lineRule="auto"/>
        <w:ind w:left="851" w:hanging="425"/>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Penelitian ini menghasilkan koefisi</w:t>
      </w:r>
      <w:r w:rsidR="00644554">
        <w:rPr>
          <w:rFonts w:ascii="Times New Roman" w:hAnsi="Times New Roman" w:cs="Times New Roman"/>
          <w:sz w:val="24"/>
          <w:szCs w:val="24"/>
          <w:lang w:val="en-US"/>
        </w:rPr>
        <w:t>en determinasi sebesar</w:t>
      </w:r>
      <w:r>
        <w:rPr>
          <w:rFonts w:ascii="Times New Roman" w:hAnsi="Times New Roman" w:cs="Times New Roman"/>
          <w:sz w:val="24"/>
          <w:szCs w:val="24"/>
          <w:lang w:val="en-US"/>
        </w:rPr>
        <w:t xml:space="preserve"> 72,9% konservatisme akuntansi dipengaruhi oleh variabel </w:t>
      </w:r>
      <w:r w:rsidRPr="00DC3F14">
        <w:rPr>
          <w:rFonts w:ascii="Times New Roman" w:hAnsi="Times New Roman" w:cs="Times New Roman"/>
          <w:i/>
          <w:sz w:val="24"/>
          <w:szCs w:val="24"/>
          <w:lang w:val="en-US"/>
        </w:rPr>
        <w:t>debt covenant</w:t>
      </w:r>
      <w:r>
        <w:rPr>
          <w:rFonts w:ascii="Times New Roman" w:hAnsi="Times New Roman" w:cs="Times New Roman"/>
          <w:sz w:val="24"/>
          <w:szCs w:val="24"/>
          <w:lang w:val="en-US"/>
        </w:rPr>
        <w:t xml:space="preserve">, </w:t>
      </w:r>
      <w:r w:rsidRPr="00DC3F14">
        <w:rPr>
          <w:rFonts w:ascii="Times New Roman" w:hAnsi="Times New Roman" w:cs="Times New Roman"/>
          <w:i/>
          <w:sz w:val="24"/>
          <w:szCs w:val="24"/>
          <w:lang w:val="en-US"/>
        </w:rPr>
        <w:t>political cost</w:t>
      </w:r>
      <w:r>
        <w:rPr>
          <w:rFonts w:ascii="Times New Roman" w:hAnsi="Times New Roman" w:cs="Times New Roman"/>
          <w:sz w:val="24"/>
          <w:szCs w:val="24"/>
          <w:lang w:val="en-US"/>
        </w:rPr>
        <w:t xml:space="preserve">, </w:t>
      </w:r>
      <w:r w:rsidRPr="00DC3F14">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dan risiko litigasi. Sedangkan sisanya 27,1% dipengaruhi variabel lain yang tidak diteliti dalam penelitian ini. </w:t>
      </w:r>
      <w:r w:rsidR="005F3550">
        <w:rPr>
          <w:rFonts w:ascii="Times New Roman" w:hAnsi="Times New Roman" w:cs="Times New Roman"/>
          <w:sz w:val="24"/>
          <w:szCs w:val="24"/>
          <w:lang w:val="en-US"/>
        </w:rPr>
        <w:t xml:space="preserve"> P</w:t>
      </w:r>
      <w:r w:rsidR="00644554">
        <w:rPr>
          <w:rFonts w:ascii="Times New Roman" w:hAnsi="Times New Roman" w:cs="Times New Roman"/>
          <w:sz w:val="24"/>
          <w:szCs w:val="24"/>
          <w:lang w:val="en-US"/>
        </w:rPr>
        <w:t xml:space="preserve">enelitian selanjutnya </w:t>
      </w:r>
      <w:r w:rsidR="005F3550">
        <w:rPr>
          <w:rFonts w:ascii="Times New Roman" w:hAnsi="Times New Roman" w:cs="Times New Roman"/>
          <w:sz w:val="24"/>
          <w:szCs w:val="24"/>
          <w:lang w:val="en-US"/>
        </w:rPr>
        <w:t xml:space="preserve">diharapkan untuk menambah atau mengganti dengan variabel bebas lainnya yang lebih tepat yang diduga berpengaruh terhadap konservatisme akuntansi </w:t>
      </w:r>
      <w:r w:rsidR="00644554">
        <w:rPr>
          <w:rFonts w:ascii="Times New Roman" w:hAnsi="Times New Roman" w:cs="Times New Roman"/>
          <w:sz w:val="24"/>
          <w:szCs w:val="24"/>
          <w:lang w:val="en-US"/>
        </w:rPr>
        <w:t xml:space="preserve">seperti </w:t>
      </w:r>
      <w:r w:rsidR="00644554" w:rsidRPr="00644554">
        <w:rPr>
          <w:rFonts w:ascii="Times New Roman" w:hAnsi="Times New Roman" w:cs="Times New Roman"/>
          <w:i/>
          <w:sz w:val="24"/>
          <w:szCs w:val="24"/>
          <w:lang w:val="en-US"/>
        </w:rPr>
        <w:t>growth opportunities</w:t>
      </w:r>
      <w:r w:rsidR="00893631">
        <w:rPr>
          <w:rFonts w:ascii="Times New Roman" w:hAnsi="Times New Roman" w:cs="Times New Roman"/>
          <w:sz w:val="24"/>
          <w:szCs w:val="24"/>
          <w:lang w:val="en-US"/>
        </w:rPr>
        <w:t>, profitabilitas</w:t>
      </w:r>
      <w:r w:rsidR="00E179BA">
        <w:rPr>
          <w:rFonts w:ascii="Times New Roman" w:hAnsi="Times New Roman" w:cs="Times New Roman"/>
          <w:sz w:val="24"/>
          <w:szCs w:val="24"/>
          <w:lang w:val="en-US"/>
        </w:rPr>
        <w:t>, kepemilikan manajerial</w:t>
      </w:r>
      <w:r w:rsidR="00893631">
        <w:rPr>
          <w:rFonts w:ascii="Times New Roman" w:hAnsi="Times New Roman" w:cs="Times New Roman"/>
          <w:sz w:val="24"/>
          <w:szCs w:val="24"/>
          <w:lang w:val="en-US"/>
        </w:rPr>
        <w:t xml:space="preserve"> dan lainnya. </w:t>
      </w:r>
    </w:p>
    <w:p w:rsidR="0066011B" w:rsidRPr="0066011B" w:rsidRDefault="00F04402" w:rsidP="0066011B">
      <w:pPr>
        <w:pStyle w:val="ListParagraph"/>
        <w:numPr>
          <w:ilvl w:val="0"/>
          <w:numId w:val="57"/>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lang w:val="en-US"/>
        </w:rPr>
        <w:t xml:space="preserve">Penelitian selanjutnya diharapkan </w:t>
      </w:r>
      <w:r w:rsidR="00A84B4E">
        <w:rPr>
          <w:rFonts w:ascii="Times New Roman" w:hAnsi="Times New Roman" w:cs="Times New Roman"/>
          <w:sz w:val="24"/>
          <w:szCs w:val="24"/>
          <w:lang w:val="en-US"/>
        </w:rPr>
        <w:t xml:space="preserve">menggunakan sampel lain yaitu selain sektor pertambangan agar jangkauan penelitian tidak hanya berfokus pada sektor yang diteliti pada penelitian </w:t>
      </w:r>
      <w:r w:rsidR="0066011B">
        <w:rPr>
          <w:rFonts w:ascii="Times New Roman" w:hAnsi="Times New Roman" w:cs="Times New Roman"/>
          <w:sz w:val="24"/>
          <w:szCs w:val="24"/>
          <w:lang w:val="en-US"/>
        </w:rPr>
        <w:t>ini.</w:t>
      </w:r>
    </w:p>
    <w:p w:rsidR="009D4A95" w:rsidRPr="0066011B" w:rsidRDefault="009D4A95" w:rsidP="0066011B">
      <w:pPr>
        <w:spacing w:line="480" w:lineRule="auto"/>
        <w:ind w:left="0" w:firstLine="0"/>
        <w:rPr>
          <w:rFonts w:ascii="Times New Roman" w:hAnsi="Times New Roman" w:cs="Times New Roman"/>
          <w:b/>
          <w:sz w:val="24"/>
          <w:szCs w:val="24"/>
        </w:rPr>
      </w:pPr>
    </w:p>
    <w:sectPr w:rsidR="009D4A95" w:rsidRPr="0066011B" w:rsidSect="0021793A">
      <w:pgSz w:w="11907" w:h="16839" w:code="9"/>
      <w:pgMar w:top="2268" w:right="1701" w:bottom="1701" w:left="2268" w:header="35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9B2" w:rsidRDefault="005549B2" w:rsidP="00772161">
      <w:pPr>
        <w:spacing w:after="0" w:line="240" w:lineRule="auto"/>
      </w:pPr>
      <w:r>
        <w:separator/>
      </w:r>
    </w:p>
  </w:endnote>
  <w:endnote w:type="continuationSeparator" w:id="1">
    <w:p w:rsidR="005549B2" w:rsidRDefault="005549B2" w:rsidP="00772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75" w:rsidRDefault="004D7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343811"/>
      <w:docPartObj>
        <w:docPartGallery w:val="Page Numbers (Bottom of Page)"/>
        <w:docPartUnique/>
      </w:docPartObj>
    </w:sdtPr>
    <w:sdtEndPr>
      <w:rPr>
        <w:rFonts w:ascii="Times New Roman" w:hAnsi="Times New Roman" w:cs="Times New Roman"/>
        <w:sz w:val="24"/>
        <w:szCs w:val="24"/>
      </w:rPr>
    </w:sdtEndPr>
    <w:sdtContent>
      <w:p w:rsidR="004D7675" w:rsidRPr="007F1833" w:rsidRDefault="00045356">
        <w:pPr>
          <w:pStyle w:val="Footer"/>
          <w:jc w:val="center"/>
          <w:rPr>
            <w:rFonts w:ascii="Times New Roman" w:hAnsi="Times New Roman" w:cs="Times New Roman"/>
            <w:sz w:val="24"/>
            <w:szCs w:val="24"/>
          </w:rPr>
        </w:pPr>
        <w:r w:rsidRPr="007F1833">
          <w:rPr>
            <w:rFonts w:ascii="Times New Roman" w:hAnsi="Times New Roman" w:cs="Times New Roman"/>
            <w:sz w:val="24"/>
            <w:szCs w:val="24"/>
          </w:rPr>
          <w:fldChar w:fldCharType="begin"/>
        </w:r>
        <w:r w:rsidR="004D7675" w:rsidRPr="007F1833">
          <w:rPr>
            <w:rFonts w:ascii="Times New Roman" w:hAnsi="Times New Roman" w:cs="Times New Roman"/>
            <w:sz w:val="24"/>
            <w:szCs w:val="24"/>
          </w:rPr>
          <w:instrText xml:space="preserve"> PAGE   \* MERGEFORMAT </w:instrText>
        </w:r>
        <w:r w:rsidRPr="007F1833">
          <w:rPr>
            <w:rFonts w:ascii="Times New Roman" w:hAnsi="Times New Roman" w:cs="Times New Roman"/>
            <w:sz w:val="24"/>
            <w:szCs w:val="24"/>
          </w:rPr>
          <w:fldChar w:fldCharType="separate"/>
        </w:r>
        <w:r w:rsidR="0066011B">
          <w:rPr>
            <w:rFonts w:ascii="Times New Roman" w:hAnsi="Times New Roman" w:cs="Times New Roman"/>
            <w:noProof/>
            <w:sz w:val="24"/>
            <w:szCs w:val="24"/>
          </w:rPr>
          <w:t>1</w:t>
        </w:r>
        <w:r w:rsidRPr="007F1833">
          <w:rPr>
            <w:rFonts w:ascii="Times New Roman" w:hAnsi="Times New Roman" w:cs="Times New Roman"/>
            <w:sz w:val="24"/>
            <w:szCs w:val="24"/>
          </w:rPr>
          <w:fldChar w:fldCharType="end"/>
        </w:r>
      </w:p>
    </w:sdtContent>
  </w:sdt>
  <w:p w:rsidR="004D7675" w:rsidRDefault="004D7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9B2" w:rsidRDefault="005549B2" w:rsidP="00772161">
      <w:pPr>
        <w:spacing w:after="0" w:line="240" w:lineRule="auto"/>
      </w:pPr>
      <w:r>
        <w:separator/>
      </w:r>
    </w:p>
  </w:footnote>
  <w:footnote w:type="continuationSeparator" w:id="1">
    <w:p w:rsidR="005549B2" w:rsidRDefault="005549B2" w:rsidP="00772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337822"/>
      <w:docPartObj>
        <w:docPartGallery w:val="Page Numbers (Top of Page)"/>
        <w:docPartUnique/>
      </w:docPartObj>
    </w:sdtPr>
    <w:sdtEndPr>
      <w:rPr>
        <w:rFonts w:ascii="Times New Roman" w:hAnsi="Times New Roman" w:cs="Times New Roman"/>
        <w:sz w:val="24"/>
        <w:szCs w:val="24"/>
      </w:rPr>
    </w:sdtEndPr>
    <w:sdtContent>
      <w:p w:rsidR="004D7675" w:rsidRPr="007F1833" w:rsidRDefault="00045356">
        <w:pPr>
          <w:pStyle w:val="Header"/>
          <w:jc w:val="right"/>
          <w:rPr>
            <w:rFonts w:ascii="Times New Roman" w:hAnsi="Times New Roman" w:cs="Times New Roman"/>
            <w:sz w:val="24"/>
            <w:szCs w:val="24"/>
          </w:rPr>
        </w:pPr>
        <w:r w:rsidRPr="007F1833">
          <w:rPr>
            <w:rFonts w:ascii="Times New Roman" w:hAnsi="Times New Roman" w:cs="Times New Roman"/>
            <w:sz w:val="24"/>
            <w:szCs w:val="24"/>
          </w:rPr>
          <w:fldChar w:fldCharType="begin"/>
        </w:r>
        <w:r w:rsidR="004D7675" w:rsidRPr="007F1833">
          <w:rPr>
            <w:rFonts w:ascii="Times New Roman" w:hAnsi="Times New Roman" w:cs="Times New Roman"/>
            <w:sz w:val="24"/>
            <w:szCs w:val="24"/>
          </w:rPr>
          <w:instrText xml:space="preserve"> PAGE   \* MERGEFORMAT </w:instrText>
        </w:r>
        <w:r w:rsidRPr="007F1833">
          <w:rPr>
            <w:rFonts w:ascii="Times New Roman" w:hAnsi="Times New Roman" w:cs="Times New Roman"/>
            <w:sz w:val="24"/>
            <w:szCs w:val="24"/>
          </w:rPr>
          <w:fldChar w:fldCharType="separate"/>
        </w:r>
        <w:r w:rsidR="0066011B">
          <w:rPr>
            <w:rFonts w:ascii="Times New Roman" w:hAnsi="Times New Roman" w:cs="Times New Roman"/>
            <w:noProof/>
            <w:sz w:val="24"/>
            <w:szCs w:val="24"/>
          </w:rPr>
          <w:t>29</w:t>
        </w:r>
        <w:r w:rsidRPr="007F1833">
          <w:rPr>
            <w:rFonts w:ascii="Times New Roman" w:hAnsi="Times New Roman" w:cs="Times New Roman"/>
            <w:sz w:val="24"/>
            <w:szCs w:val="24"/>
          </w:rPr>
          <w:fldChar w:fldCharType="end"/>
        </w:r>
      </w:p>
    </w:sdtContent>
  </w:sdt>
  <w:p w:rsidR="004D7675" w:rsidRDefault="004D7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75" w:rsidRDefault="004D7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9AE"/>
    <w:multiLevelType w:val="hybridMultilevel"/>
    <w:tmpl w:val="92CA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B5AE0"/>
    <w:multiLevelType w:val="hybridMultilevel"/>
    <w:tmpl w:val="EE40C4F4"/>
    <w:lvl w:ilvl="0" w:tplc="CE16A1AC">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2121616"/>
    <w:multiLevelType w:val="hybridMultilevel"/>
    <w:tmpl w:val="9D52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D1B32"/>
    <w:multiLevelType w:val="hybridMultilevel"/>
    <w:tmpl w:val="57A26714"/>
    <w:lvl w:ilvl="0" w:tplc="F25C3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F10A51"/>
    <w:multiLevelType w:val="hybridMultilevel"/>
    <w:tmpl w:val="35C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611F3"/>
    <w:multiLevelType w:val="hybridMultilevel"/>
    <w:tmpl w:val="CD0E302E"/>
    <w:lvl w:ilvl="0" w:tplc="0F0EC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4B18E6"/>
    <w:multiLevelType w:val="hybridMultilevel"/>
    <w:tmpl w:val="F2D44AF0"/>
    <w:lvl w:ilvl="0" w:tplc="3258E9B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10DC7754"/>
    <w:multiLevelType w:val="hybridMultilevel"/>
    <w:tmpl w:val="2544EA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49295F"/>
    <w:multiLevelType w:val="hybridMultilevel"/>
    <w:tmpl w:val="FED828BE"/>
    <w:lvl w:ilvl="0" w:tplc="60180A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34A4311"/>
    <w:multiLevelType w:val="hybridMultilevel"/>
    <w:tmpl w:val="654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A09C1"/>
    <w:multiLevelType w:val="hybridMultilevel"/>
    <w:tmpl w:val="CFF45E4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146C25AF"/>
    <w:multiLevelType w:val="hybridMultilevel"/>
    <w:tmpl w:val="9C061B66"/>
    <w:lvl w:ilvl="0" w:tplc="3AB8212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16E50636"/>
    <w:multiLevelType w:val="hybridMultilevel"/>
    <w:tmpl w:val="02FA6C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FD1BCB"/>
    <w:multiLevelType w:val="hybridMultilevel"/>
    <w:tmpl w:val="EB3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8B4384"/>
    <w:multiLevelType w:val="hybridMultilevel"/>
    <w:tmpl w:val="B7FA8ACE"/>
    <w:lvl w:ilvl="0" w:tplc="8E32BB96">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BEA10DC"/>
    <w:multiLevelType w:val="hybridMultilevel"/>
    <w:tmpl w:val="DDE6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DD7883"/>
    <w:multiLevelType w:val="hybridMultilevel"/>
    <w:tmpl w:val="0C707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D8F37A0"/>
    <w:multiLevelType w:val="hybridMultilevel"/>
    <w:tmpl w:val="0EFEA458"/>
    <w:lvl w:ilvl="0" w:tplc="EDDC98B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E8223B1"/>
    <w:multiLevelType w:val="hybridMultilevel"/>
    <w:tmpl w:val="2B468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14EC6"/>
    <w:multiLevelType w:val="hybridMultilevel"/>
    <w:tmpl w:val="5600B11E"/>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0">
    <w:nsid w:val="219219F8"/>
    <w:multiLevelType w:val="hybridMultilevel"/>
    <w:tmpl w:val="E89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0A6ECD"/>
    <w:multiLevelType w:val="hybridMultilevel"/>
    <w:tmpl w:val="A3AA5308"/>
    <w:lvl w:ilvl="0" w:tplc="AA088C88">
      <w:start w:val="1"/>
      <w:numFmt w:val="decimal"/>
      <w:lvlText w:val="%1)"/>
      <w:lvlJc w:val="left"/>
      <w:pPr>
        <w:ind w:left="1506" w:hanging="360"/>
      </w:pPr>
      <w:rPr>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23162D4D"/>
    <w:multiLevelType w:val="hybridMultilevel"/>
    <w:tmpl w:val="19DC73D6"/>
    <w:lvl w:ilvl="0" w:tplc="44363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470AA4"/>
    <w:multiLevelType w:val="hybridMultilevel"/>
    <w:tmpl w:val="ED8A4E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27856407"/>
    <w:multiLevelType w:val="hybridMultilevel"/>
    <w:tmpl w:val="8FA64718"/>
    <w:lvl w:ilvl="0" w:tplc="95DA5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B53223"/>
    <w:multiLevelType w:val="hybridMultilevel"/>
    <w:tmpl w:val="3810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1F0965"/>
    <w:multiLevelType w:val="hybridMultilevel"/>
    <w:tmpl w:val="AD342DAE"/>
    <w:lvl w:ilvl="0" w:tplc="F2BA6B8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BEE8688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80106E"/>
    <w:multiLevelType w:val="hybridMultilevel"/>
    <w:tmpl w:val="325C57A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30266D90"/>
    <w:multiLevelType w:val="hybridMultilevel"/>
    <w:tmpl w:val="318E5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4E79E9"/>
    <w:multiLevelType w:val="hybridMultilevel"/>
    <w:tmpl w:val="759A350C"/>
    <w:lvl w:ilvl="0" w:tplc="04090019">
      <w:start w:val="1"/>
      <w:numFmt w:val="lowerLetter"/>
      <w:lvlText w:val="%1."/>
      <w:lvlJc w:val="left"/>
      <w:pPr>
        <w:ind w:left="720" w:hanging="360"/>
      </w:pPr>
      <w:rPr>
        <w:rFonts w:hint="default"/>
      </w:rPr>
    </w:lvl>
    <w:lvl w:ilvl="1" w:tplc="649AF92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27482B"/>
    <w:multiLevelType w:val="hybridMultilevel"/>
    <w:tmpl w:val="CAEC733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6E66135"/>
    <w:multiLevelType w:val="hybridMultilevel"/>
    <w:tmpl w:val="03E81DDE"/>
    <w:lvl w:ilvl="0" w:tplc="2730CFEA">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FE1642"/>
    <w:multiLevelType w:val="hybridMultilevel"/>
    <w:tmpl w:val="526ECC00"/>
    <w:lvl w:ilvl="0" w:tplc="9510F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C6F246B"/>
    <w:multiLevelType w:val="hybridMultilevel"/>
    <w:tmpl w:val="C772021C"/>
    <w:lvl w:ilvl="0" w:tplc="155E3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3A281F"/>
    <w:multiLevelType w:val="hybridMultilevel"/>
    <w:tmpl w:val="EB1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277E50"/>
    <w:multiLevelType w:val="hybridMultilevel"/>
    <w:tmpl w:val="6B8A1780"/>
    <w:lvl w:ilvl="0" w:tplc="D7DCA2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45B57A50"/>
    <w:multiLevelType w:val="hybridMultilevel"/>
    <w:tmpl w:val="5B868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A250EA"/>
    <w:multiLevelType w:val="hybridMultilevel"/>
    <w:tmpl w:val="807EC4AA"/>
    <w:lvl w:ilvl="0" w:tplc="E95856A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492C514E"/>
    <w:multiLevelType w:val="hybridMultilevel"/>
    <w:tmpl w:val="E7E4D3EC"/>
    <w:lvl w:ilvl="0" w:tplc="797626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FB4756C"/>
    <w:multiLevelType w:val="hybridMultilevel"/>
    <w:tmpl w:val="4EEC156E"/>
    <w:lvl w:ilvl="0" w:tplc="8ED4E4B0">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503257A4"/>
    <w:multiLevelType w:val="hybridMultilevel"/>
    <w:tmpl w:val="415A790A"/>
    <w:lvl w:ilvl="0" w:tplc="31AE2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A67D33"/>
    <w:multiLevelType w:val="hybridMultilevel"/>
    <w:tmpl w:val="D5B6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AD458B"/>
    <w:multiLevelType w:val="hybridMultilevel"/>
    <w:tmpl w:val="12A258BA"/>
    <w:lvl w:ilvl="0" w:tplc="0ABE97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588F2C6D"/>
    <w:multiLevelType w:val="hybridMultilevel"/>
    <w:tmpl w:val="1A36D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911769"/>
    <w:multiLevelType w:val="hybridMultilevel"/>
    <w:tmpl w:val="013A6068"/>
    <w:lvl w:ilvl="0" w:tplc="A788AD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5BC30145"/>
    <w:multiLevelType w:val="hybridMultilevel"/>
    <w:tmpl w:val="9B9402E2"/>
    <w:lvl w:ilvl="0" w:tplc="D082A18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6">
    <w:nsid w:val="600B4E1C"/>
    <w:multiLevelType w:val="hybridMultilevel"/>
    <w:tmpl w:val="7B3C36C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7">
    <w:nsid w:val="616C41FC"/>
    <w:multiLevelType w:val="hybridMultilevel"/>
    <w:tmpl w:val="C0D680D2"/>
    <w:lvl w:ilvl="0" w:tplc="A11AD1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7D55D0"/>
    <w:multiLevelType w:val="hybridMultilevel"/>
    <w:tmpl w:val="2EEA14E2"/>
    <w:lvl w:ilvl="0" w:tplc="7294F89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9">
    <w:nsid w:val="63975C3F"/>
    <w:multiLevelType w:val="hybridMultilevel"/>
    <w:tmpl w:val="470E3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207017"/>
    <w:multiLevelType w:val="hybridMultilevel"/>
    <w:tmpl w:val="9A5AF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DE3FB7"/>
    <w:multiLevelType w:val="hybridMultilevel"/>
    <w:tmpl w:val="FCA4C0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6E61A9"/>
    <w:multiLevelType w:val="hybridMultilevel"/>
    <w:tmpl w:val="99DAF028"/>
    <w:lvl w:ilvl="0" w:tplc="2AC2A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B753D3B"/>
    <w:multiLevelType w:val="hybridMultilevel"/>
    <w:tmpl w:val="B80E60A4"/>
    <w:lvl w:ilvl="0" w:tplc="8C78589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nsid w:val="6B987C31"/>
    <w:multiLevelType w:val="hybridMultilevel"/>
    <w:tmpl w:val="A8426FF4"/>
    <w:lvl w:ilvl="0" w:tplc="3A2863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6D8F63E5"/>
    <w:multiLevelType w:val="hybridMultilevel"/>
    <w:tmpl w:val="3AF8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B44FCC"/>
    <w:multiLevelType w:val="hybridMultilevel"/>
    <w:tmpl w:val="120216E8"/>
    <w:lvl w:ilvl="0" w:tplc="77961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E6726B6"/>
    <w:multiLevelType w:val="hybridMultilevel"/>
    <w:tmpl w:val="AC8E2FE6"/>
    <w:lvl w:ilvl="0" w:tplc="7414BBA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8">
    <w:nsid w:val="707471C7"/>
    <w:multiLevelType w:val="hybridMultilevel"/>
    <w:tmpl w:val="866C6D84"/>
    <w:lvl w:ilvl="0" w:tplc="7C70675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9">
    <w:nsid w:val="73BA7DF2"/>
    <w:multiLevelType w:val="hybridMultilevel"/>
    <w:tmpl w:val="4FEA245A"/>
    <w:lvl w:ilvl="0" w:tplc="2A66DB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nsid w:val="740A78A9"/>
    <w:multiLevelType w:val="hybridMultilevel"/>
    <w:tmpl w:val="11B6F5BC"/>
    <w:lvl w:ilvl="0" w:tplc="EFECC13E">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76E21BCB"/>
    <w:multiLevelType w:val="hybridMultilevel"/>
    <w:tmpl w:val="41C0DE70"/>
    <w:lvl w:ilvl="0" w:tplc="675802FE">
      <w:start w:val="2"/>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2">
    <w:nsid w:val="78CE3FBE"/>
    <w:multiLevelType w:val="hybridMultilevel"/>
    <w:tmpl w:val="405C9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660C73"/>
    <w:multiLevelType w:val="hybridMultilevel"/>
    <w:tmpl w:val="59A6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920C03"/>
    <w:multiLevelType w:val="hybridMultilevel"/>
    <w:tmpl w:val="F9DABC96"/>
    <w:lvl w:ilvl="0" w:tplc="43BA86B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5">
    <w:nsid w:val="7B844782"/>
    <w:multiLevelType w:val="hybridMultilevel"/>
    <w:tmpl w:val="D00867E0"/>
    <w:lvl w:ilvl="0" w:tplc="6D2CCC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EB716F8"/>
    <w:multiLevelType w:val="hybridMultilevel"/>
    <w:tmpl w:val="1C843C06"/>
    <w:lvl w:ilvl="0" w:tplc="83C4834A">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num w:numId="1">
    <w:abstractNumId w:val="52"/>
  </w:num>
  <w:num w:numId="2">
    <w:abstractNumId w:val="62"/>
  </w:num>
  <w:num w:numId="3">
    <w:abstractNumId w:val="12"/>
  </w:num>
  <w:num w:numId="4">
    <w:abstractNumId w:val="18"/>
  </w:num>
  <w:num w:numId="5">
    <w:abstractNumId w:val="43"/>
  </w:num>
  <w:num w:numId="6">
    <w:abstractNumId w:val="14"/>
  </w:num>
  <w:num w:numId="7">
    <w:abstractNumId w:val="26"/>
  </w:num>
  <w:num w:numId="8">
    <w:abstractNumId w:val="31"/>
  </w:num>
  <w:num w:numId="9">
    <w:abstractNumId w:val="27"/>
  </w:num>
  <w:num w:numId="10">
    <w:abstractNumId w:val="23"/>
  </w:num>
  <w:num w:numId="11">
    <w:abstractNumId w:val="50"/>
  </w:num>
  <w:num w:numId="12">
    <w:abstractNumId w:val="7"/>
  </w:num>
  <w:num w:numId="13">
    <w:abstractNumId w:val="5"/>
  </w:num>
  <w:num w:numId="14">
    <w:abstractNumId w:val="16"/>
  </w:num>
  <w:num w:numId="15">
    <w:abstractNumId w:val="44"/>
  </w:num>
  <w:num w:numId="16">
    <w:abstractNumId w:val="60"/>
  </w:num>
  <w:num w:numId="17">
    <w:abstractNumId w:val="54"/>
  </w:num>
  <w:num w:numId="18">
    <w:abstractNumId w:val="17"/>
  </w:num>
  <w:num w:numId="19">
    <w:abstractNumId w:val="53"/>
  </w:num>
  <w:num w:numId="20">
    <w:abstractNumId w:val="6"/>
  </w:num>
  <w:num w:numId="21">
    <w:abstractNumId w:val="57"/>
  </w:num>
  <w:num w:numId="22">
    <w:abstractNumId w:val="58"/>
  </w:num>
  <w:num w:numId="23">
    <w:abstractNumId w:val="47"/>
  </w:num>
  <w:num w:numId="24">
    <w:abstractNumId w:val="63"/>
  </w:num>
  <w:num w:numId="25">
    <w:abstractNumId w:val="56"/>
  </w:num>
  <w:num w:numId="26">
    <w:abstractNumId w:val="35"/>
  </w:num>
  <w:num w:numId="27">
    <w:abstractNumId w:val="3"/>
  </w:num>
  <w:num w:numId="28">
    <w:abstractNumId w:val="45"/>
  </w:num>
  <w:num w:numId="29">
    <w:abstractNumId w:val="66"/>
  </w:num>
  <w:num w:numId="30">
    <w:abstractNumId w:val="19"/>
  </w:num>
  <w:num w:numId="31">
    <w:abstractNumId w:val="64"/>
  </w:num>
  <w:num w:numId="32">
    <w:abstractNumId w:val="11"/>
  </w:num>
  <w:num w:numId="33">
    <w:abstractNumId w:val="61"/>
  </w:num>
  <w:num w:numId="34">
    <w:abstractNumId w:val="8"/>
  </w:num>
  <w:num w:numId="35">
    <w:abstractNumId w:val="51"/>
  </w:num>
  <w:num w:numId="36">
    <w:abstractNumId w:val="36"/>
  </w:num>
  <w:num w:numId="37">
    <w:abstractNumId w:val="40"/>
  </w:num>
  <w:num w:numId="38">
    <w:abstractNumId w:val="4"/>
  </w:num>
  <w:num w:numId="39">
    <w:abstractNumId w:val="24"/>
  </w:num>
  <w:num w:numId="40">
    <w:abstractNumId w:val="33"/>
  </w:num>
  <w:num w:numId="41">
    <w:abstractNumId w:val="22"/>
  </w:num>
  <w:num w:numId="42">
    <w:abstractNumId w:val="28"/>
  </w:num>
  <w:num w:numId="43">
    <w:abstractNumId w:val="38"/>
  </w:num>
  <w:num w:numId="44">
    <w:abstractNumId w:val="59"/>
  </w:num>
  <w:num w:numId="45">
    <w:abstractNumId w:val="37"/>
  </w:num>
  <w:num w:numId="46">
    <w:abstractNumId w:val="42"/>
  </w:num>
  <w:num w:numId="47">
    <w:abstractNumId w:val="65"/>
  </w:num>
  <w:num w:numId="48">
    <w:abstractNumId w:val="21"/>
  </w:num>
  <w:num w:numId="49">
    <w:abstractNumId w:val="1"/>
  </w:num>
  <w:num w:numId="50">
    <w:abstractNumId w:val="0"/>
  </w:num>
  <w:num w:numId="51">
    <w:abstractNumId w:val="2"/>
  </w:num>
  <w:num w:numId="52">
    <w:abstractNumId w:val="32"/>
  </w:num>
  <w:num w:numId="53">
    <w:abstractNumId w:val="30"/>
  </w:num>
  <w:num w:numId="54">
    <w:abstractNumId w:val="10"/>
  </w:num>
  <w:num w:numId="55">
    <w:abstractNumId w:val="48"/>
  </w:num>
  <w:num w:numId="56">
    <w:abstractNumId w:val="29"/>
  </w:num>
  <w:num w:numId="57">
    <w:abstractNumId w:val="39"/>
  </w:num>
  <w:num w:numId="58">
    <w:abstractNumId w:val="20"/>
  </w:num>
  <w:num w:numId="59">
    <w:abstractNumId w:val="13"/>
  </w:num>
  <w:num w:numId="60">
    <w:abstractNumId w:val="49"/>
  </w:num>
  <w:num w:numId="61">
    <w:abstractNumId w:val="34"/>
  </w:num>
  <w:num w:numId="62">
    <w:abstractNumId w:val="46"/>
  </w:num>
  <w:num w:numId="63">
    <w:abstractNumId w:val="55"/>
  </w:num>
  <w:num w:numId="64">
    <w:abstractNumId w:val="9"/>
  </w:num>
  <w:num w:numId="65">
    <w:abstractNumId w:val="25"/>
  </w:num>
  <w:num w:numId="66">
    <w:abstractNumId w:val="41"/>
  </w:num>
  <w:num w:numId="67">
    <w:abstractNumId w:val="1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81416"/>
    <w:rsid w:val="000012DC"/>
    <w:rsid w:val="0000277F"/>
    <w:rsid w:val="000027EE"/>
    <w:rsid w:val="00003C26"/>
    <w:rsid w:val="00003EEC"/>
    <w:rsid w:val="00007607"/>
    <w:rsid w:val="000119CE"/>
    <w:rsid w:val="00012150"/>
    <w:rsid w:val="00012C62"/>
    <w:rsid w:val="000130EC"/>
    <w:rsid w:val="000135FF"/>
    <w:rsid w:val="000145D8"/>
    <w:rsid w:val="0001528D"/>
    <w:rsid w:val="00016A6F"/>
    <w:rsid w:val="00017F24"/>
    <w:rsid w:val="00020C0C"/>
    <w:rsid w:val="00025C62"/>
    <w:rsid w:val="0002692C"/>
    <w:rsid w:val="0002702B"/>
    <w:rsid w:val="00030715"/>
    <w:rsid w:val="00031621"/>
    <w:rsid w:val="000318EF"/>
    <w:rsid w:val="00033701"/>
    <w:rsid w:val="00034F5A"/>
    <w:rsid w:val="00037FAA"/>
    <w:rsid w:val="000405A9"/>
    <w:rsid w:val="0004073E"/>
    <w:rsid w:val="00040963"/>
    <w:rsid w:val="00040F8A"/>
    <w:rsid w:val="000414A0"/>
    <w:rsid w:val="00041638"/>
    <w:rsid w:val="00042305"/>
    <w:rsid w:val="00042DEE"/>
    <w:rsid w:val="00043F76"/>
    <w:rsid w:val="00045356"/>
    <w:rsid w:val="000455D8"/>
    <w:rsid w:val="000463AE"/>
    <w:rsid w:val="00046F5D"/>
    <w:rsid w:val="00047C1F"/>
    <w:rsid w:val="00050115"/>
    <w:rsid w:val="0005138D"/>
    <w:rsid w:val="00052799"/>
    <w:rsid w:val="00052828"/>
    <w:rsid w:val="00052E6F"/>
    <w:rsid w:val="000554B5"/>
    <w:rsid w:val="00055A09"/>
    <w:rsid w:val="00055B9E"/>
    <w:rsid w:val="000603A8"/>
    <w:rsid w:val="00061838"/>
    <w:rsid w:val="00062BC7"/>
    <w:rsid w:val="00063405"/>
    <w:rsid w:val="00063944"/>
    <w:rsid w:val="000644A5"/>
    <w:rsid w:val="0006526F"/>
    <w:rsid w:val="000652AA"/>
    <w:rsid w:val="0006551C"/>
    <w:rsid w:val="00066BBA"/>
    <w:rsid w:val="00067E98"/>
    <w:rsid w:val="000709DD"/>
    <w:rsid w:val="000709FD"/>
    <w:rsid w:val="00070C61"/>
    <w:rsid w:val="000719F8"/>
    <w:rsid w:val="00071B98"/>
    <w:rsid w:val="000724E5"/>
    <w:rsid w:val="00074635"/>
    <w:rsid w:val="00075356"/>
    <w:rsid w:val="000778B5"/>
    <w:rsid w:val="00081540"/>
    <w:rsid w:val="00083157"/>
    <w:rsid w:val="0008602E"/>
    <w:rsid w:val="00086A56"/>
    <w:rsid w:val="0008731B"/>
    <w:rsid w:val="00090B3B"/>
    <w:rsid w:val="0009169C"/>
    <w:rsid w:val="000917DE"/>
    <w:rsid w:val="00091BBE"/>
    <w:rsid w:val="00092066"/>
    <w:rsid w:val="000975E5"/>
    <w:rsid w:val="000A087F"/>
    <w:rsid w:val="000A2AB4"/>
    <w:rsid w:val="000A3061"/>
    <w:rsid w:val="000A3E80"/>
    <w:rsid w:val="000A7FF7"/>
    <w:rsid w:val="000B1081"/>
    <w:rsid w:val="000B24E2"/>
    <w:rsid w:val="000B2DEA"/>
    <w:rsid w:val="000B3408"/>
    <w:rsid w:val="000B3899"/>
    <w:rsid w:val="000B3F47"/>
    <w:rsid w:val="000B41AB"/>
    <w:rsid w:val="000B49DF"/>
    <w:rsid w:val="000B5200"/>
    <w:rsid w:val="000B5C9C"/>
    <w:rsid w:val="000C1890"/>
    <w:rsid w:val="000C1E62"/>
    <w:rsid w:val="000C2196"/>
    <w:rsid w:val="000C3031"/>
    <w:rsid w:val="000C4746"/>
    <w:rsid w:val="000C4B4B"/>
    <w:rsid w:val="000C5FF9"/>
    <w:rsid w:val="000C6072"/>
    <w:rsid w:val="000C6325"/>
    <w:rsid w:val="000C71D8"/>
    <w:rsid w:val="000C7F66"/>
    <w:rsid w:val="000D0136"/>
    <w:rsid w:val="000D071D"/>
    <w:rsid w:val="000D3A0A"/>
    <w:rsid w:val="000D4642"/>
    <w:rsid w:val="000D5DC3"/>
    <w:rsid w:val="000D5E6E"/>
    <w:rsid w:val="000D6DE3"/>
    <w:rsid w:val="000D7D6A"/>
    <w:rsid w:val="000E011D"/>
    <w:rsid w:val="000E0456"/>
    <w:rsid w:val="000E0F90"/>
    <w:rsid w:val="000E11CA"/>
    <w:rsid w:val="000E2AAC"/>
    <w:rsid w:val="000E4D8A"/>
    <w:rsid w:val="000E54A8"/>
    <w:rsid w:val="000E5517"/>
    <w:rsid w:val="000E6064"/>
    <w:rsid w:val="000F218C"/>
    <w:rsid w:val="000F278E"/>
    <w:rsid w:val="000F30A0"/>
    <w:rsid w:val="000F5175"/>
    <w:rsid w:val="000F7D8C"/>
    <w:rsid w:val="000F7FD5"/>
    <w:rsid w:val="00101668"/>
    <w:rsid w:val="00101677"/>
    <w:rsid w:val="0010250C"/>
    <w:rsid w:val="0010277F"/>
    <w:rsid w:val="00102C87"/>
    <w:rsid w:val="0010307D"/>
    <w:rsid w:val="001036EC"/>
    <w:rsid w:val="0010420C"/>
    <w:rsid w:val="001052C7"/>
    <w:rsid w:val="00106344"/>
    <w:rsid w:val="001073D4"/>
    <w:rsid w:val="0011164B"/>
    <w:rsid w:val="00111A44"/>
    <w:rsid w:val="00111EB4"/>
    <w:rsid w:val="00112D23"/>
    <w:rsid w:val="00114F3B"/>
    <w:rsid w:val="001162E6"/>
    <w:rsid w:val="001207F8"/>
    <w:rsid w:val="00122B03"/>
    <w:rsid w:val="00122C9C"/>
    <w:rsid w:val="001234AF"/>
    <w:rsid w:val="00123BAF"/>
    <w:rsid w:val="001247F7"/>
    <w:rsid w:val="00124966"/>
    <w:rsid w:val="00127115"/>
    <w:rsid w:val="00127F0D"/>
    <w:rsid w:val="001309B5"/>
    <w:rsid w:val="00130B40"/>
    <w:rsid w:val="00130E7D"/>
    <w:rsid w:val="00131214"/>
    <w:rsid w:val="0013156E"/>
    <w:rsid w:val="001317F7"/>
    <w:rsid w:val="00132C6B"/>
    <w:rsid w:val="00133165"/>
    <w:rsid w:val="00133779"/>
    <w:rsid w:val="00133BB7"/>
    <w:rsid w:val="00136E78"/>
    <w:rsid w:val="00137978"/>
    <w:rsid w:val="00137EE8"/>
    <w:rsid w:val="001419E8"/>
    <w:rsid w:val="00141E9E"/>
    <w:rsid w:val="0014587A"/>
    <w:rsid w:val="00145C5A"/>
    <w:rsid w:val="00145CE9"/>
    <w:rsid w:val="00146458"/>
    <w:rsid w:val="00147EF8"/>
    <w:rsid w:val="0015074E"/>
    <w:rsid w:val="001508C1"/>
    <w:rsid w:val="00151D51"/>
    <w:rsid w:val="00153B42"/>
    <w:rsid w:val="00153B6F"/>
    <w:rsid w:val="001569EE"/>
    <w:rsid w:val="00160D1D"/>
    <w:rsid w:val="001610C8"/>
    <w:rsid w:val="00161546"/>
    <w:rsid w:val="001632C2"/>
    <w:rsid w:val="00163460"/>
    <w:rsid w:val="00163D02"/>
    <w:rsid w:val="001641F3"/>
    <w:rsid w:val="0016453A"/>
    <w:rsid w:val="00164561"/>
    <w:rsid w:val="00165E56"/>
    <w:rsid w:val="001713CA"/>
    <w:rsid w:val="00171BFC"/>
    <w:rsid w:val="001731AB"/>
    <w:rsid w:val="00173A59"/>
    <w:rsid w:val="001744CB"/>
    <w:rsid w:val="001750A2"/>
    <w:rsid w:val="00175659"/>
    <w:rsid w:val="0017764D"/>
    <w:rsid w:val="00177B54"/>
    <w:rsid w:val="00177D4B"/>
    <w:rsid w:val="00177E3F"/>
    <w:rsid w:val="001807B1"/>
    <w:rsid w:val="00180AA4"/>
    <w:rsid w:val="00181F4C"/>
    <w:rsid w:val="00182A56"/>
    <w:rsid w:val="00183BEF"/>
    <w:rsid w:val="00183E06"/>
    <w:rsid w:val="00184E9F"/>
    <w:rsid w:val="0018583C"/>
    <w:rsid w:val="0018638A"/>
    <w:rsid w:val="00186A38"/>
    <w:rsid w:val="001877BE"/>
    <w:rsid w:val="00190BED"/>
    <w:rsid w:val="0019198F"/>
    <w:rsid w:val="001920EE"/>
    <w:rsid w:val="001948AE"/>
    <w:rsid w:val="00195894"/>
    <w:rsid w:val="00196571"/>
    <w:rsid w:val="001965F5"/>
    <w:rsid w:val="00197647"/>
    <w:rsid w:val="00197810"/>
    <w:rsid w:val="00197A47"/>
    <w:rsid w:val="00197FB1"/>
    <w:rsid w:val="001A02DF"/>
    <w:rsid w:val="001A07EB"/>
    <w:rsid w:val="001A15AF"/>
    <w:rsid w:val="001A3A21"/>
    <w:rsid w:val="001A3B16"/>
    <w:rsid w:val="001A3B88"/>
    <w:rsid w:val="001A4305"/>
    <w:rsid w:val="001A47A5"/>
    <w:rsid w:val="001A6058"/>
    <w:rsid w:val="001A70C4"/>
    <w:rsid w:val="001B1F04"/>
    <w:rsid w:val="001B6085"/>
    <w:rsid w:val="001B6465"/>
    <w:rsid w:val="001B6513"/>
    <w:rsid w:val="001B6639"/>
    <w:rsid w:val="001B6874"/>
    <w:rsid w:val="001B7FED"/>
    <w:rsid w:val="001C0511"/>
    <w:rsid w:val="001C2DD1"/>
    <w:rsid w:val="001C3163"/>
    <w:rsid w:val="001C552D"/>
    <w:rsid w:val="001C56F7"/>
    <w:rsid w:val="001C6B88"/>
    <w:rsid w:val="001D238B"/>
    <w:rsid w:val="001D29FA"/>
    <w:rsid w:val="001D59C1"/>
    <w:rsid w:val="001D68A2"/>
    <w:rsid w:val="001E45DC"/>
    <w:rsid w:val="001E4DA3"/>
    <w:rsid w:val="001E56CB"/>
    <w:rsid w:val="001E5F6F"/>
    <w:rsid w:val="001E72F6"/>
    <w:rsid w:val="001E7906"/>
    <w:rsid w:val="001F2191"/>
    <w:rsid w:val="001F2642"/>
    <w:rsid w:val="001F3A69"/>
    <w:rsid w:val="001F4D7C"/>
    <w:rsid w:val="001F5C6A"/>
    <w:rsid w:val="001F6C39"/>
    <w:rsid w:val="0020133C"/>
    <w:rsid w:val="00201992"/>
    <w:rsid w:val="00202703"/>
    <w:rsid w:val="002042B8"/>
    <w:rsid w:val="00205957"/>
    <w:rsid w:val="0020716E"/>
    <w:rsid w:val="002126FD"/>
    <w:rsid w:val="00213352"/>
    <w:rsid w:val="0021377D"/>
    <w:rsid w:val="002154A5"/>
    <w:rsid w:val="0021640E"/>
    <w:rsid w:val="00216822"/>
    <w:rsid w:val="00216CB1"/>
    <w:rsid w:val="0021707C"/>
    <w:rsid w:val="0021757C"/>
    <w:rsid w:val="00217762"/>
    <w:rsid w:val="0021793A"/>
    <w:rsid w:val="00217BEB"/>
    <w:rsid w:val="0022010B"/>
    <w:rsid w:val="00225A82"/>
    <w:rsid w:val="002306CE"/>
    <w:rsid w:val="00231FC1"/>
    <w:rsid w:val="00232894"/>
    <w:rsid w:val="00233FAF"/>
    <w:rsid w:val="002343CF"/>
    <w:rsid w:val="00236BC5"/>
    <w:rsid w:val="00237958"/>
    <w:rsid w:val="00241A3C"/>
    <w:rsid w:val="00242FE8"/>
    <w:rsid w:val="00243723"/>
    <w:rsid w:val="0024421A"/>
    <w:rsid w:val="00246775"/>
    <w:rsid w:val="00250F17"/>
    <w:rsid w:val="002521AC"/>
    <w:rsid w:val="00252B7B"/>
    <w:rsid w:val="00253C62"/>
    <w:rsid w:val="00254BB1"/>
    <w:rsid w:val="00256D31"/>
    <w:rsid w:val="00261C6A"/>
    <w:rsid w:val="002620A8"/>
    <w:rsid w:val="00265861"/>
    <w:rsid w:val="002658AB"/>
    <w:rsid w:val="00265FDC"/>
    <w:rsid w:val="002660F0"/>
    <w:rsid w:val="002671C2"/>
    <w:rsid w:val="0026759D"/>
    <w:rsid w:val="00267F59"/>
    <w:rsid w:val="0027195D"/>
    <w:rsid w:val="00271C83"/>
    <w:rsid w:val="00272A6E"/>
    <w:rsid w:val="00272B51"/>
    <w:rsid w:val="00272F3D"/>
    <w:rsid w:val="00273B35"/>
    <w:rsid w:val="002753A9"/>
    <w:rsid w:val="002754E7"/>
    <w:rsid w:val="00275537"/>
    <w:rsid w:val="0027650D"/>
    <w:rsid w:val="00277E4D"/>
    <w:rsid w:val="002812DC"/>
    <w:rsid w:val="002817A5"/>
    <w:rsid w:val="002825A5"/>
    <w:rsid w:val="002855C7"/>
    <w:rsid w:val="00285CDF"/>
    <w:rsid w:val="002903BC"/>
    <w:rsid w:val="00290BA9"/>
    <w:rsid w:val="002951DE"/>
    <w:rsid w:val="002957ED"/>
    <w:rsid w:val="0029621C"/>
    <w:rsid w:val="0029670A"/>
    <w:rsid w:val="00296F64"/>
    <w:rsid w:val="0029723E"/>
    <w:rsid w:val="00297EDB"/>
    <w:rsid w:val="002A0B76"/>
    <w:rsid w:val="002A151E"/>
    <w:rsid w:val="002A2AA5"/>
    <w:rsid w:val="002A5220"/>
    <w:rsid w:val="002A5378"/>
    <w:rsid w:val="002A55E6"/>
    <w:rsid w:val="002A5F78"/>
    <w:rsid w:val="002A5FF2"/>
    <w:rsid w:val="002A6763"/>
    <w:rsid w:val="002A6A93"/>
    <w:rsid w:val="002B1831"/>
    <w:rsid w:val="002B2CDB"/>
    <w:rsid w:val="002B382F"/>
    <w:rsid w:val="002B408E"/>
    <w:rsid w:val="002B621D"/>
    <w:rsid w:val="002B68D0"/>
    <w:rsid w:val="002B6A8E"/>
    <w:rsid w:val="002B788F"/>
    <w:rsid w:val="002C06C8"/>
    <w:rsid w:val="002C21B3"/>
    <w:rsid w:val="002C2296"/>
    <w:rsid w:val="002C289E"/>
    <w:rsid w:val="002C2DE2"/>
    <w:rsid w:val="002C497C"/>
    <w:rsid w:val="002C67BA"/>
    <w:rsid w:val="002D07F5"/>
    <w:rsid w:val="002D140D"/>
    <w:rsid w:val="002D3DF0"/>
    <w:rsid w:val="002D49EC"/>
    <w:rsid w:val="002D579D"/>
    <w:rsid w:val="002D709C"/>
    <w:rsid w:val="002E2177"/>
    <w:rsid w:val="002E241A"/>
    <w:rsid w:val="002E48D6"/>
    <w:rsid w:val="002E5A4D"/>
    <w:rsid w:val="002E6C3F"/>
    <w:rsid w:val="002E6E14"/>
    <w:rsid w:val="002E7584"/>
    <w:rsid w:val="002F07DB"/>
    <w:rsid w:val="002F0E9B"/>
    <w:rsid w:val="002F0EB4"/>
    <w:rsid w:val="002F19CD"/>
    <w:rsid w:val="002F19E5"/>
    <w:rsid w:val="002F1A84"/>
    <w:rsid w:val="002F214A"/>
    <w:rsid w:val="002F3163"/>
    <w:rsid w:val="002F33D7"/>
    <w:rsid w:val="002F49B3"/>
    <w:rsid w:val="002F4A60"/>
    <w:rsid w:val="002F6FAC"/>
    <w:rsid w:val="002F753C"/>
    <w:rsid w:val="00300749"/>
    <w:rsid w:val="00300A4D"/>
    <w:rsid w:val="00301229"/>
    <w:rsid w:val="0030219B"/>
    <w:rsid w:val="00302212"/>
    <w:rsid w:val="00302487"/>
    <w:rsid w:val="00303045"/>
    <w:rsid w:val="00303E47"/>
    <w:rsid w:val="00307B68"/>
    <w:rsid w:val="00310AC5"/>
    <w:rsid w:val="00310E0E"/>
    <w:rsid w:val="003116FA"/>
    <w:rsid w:val="003140E0"/>
    <w:rsid w:val="00314C7A"/>
    <w:rsid w:val="00315E22"/>
    <w:rsid w:val="0031623D"/>
    <w:rsid w:val="00317548"/>
    <w:rsid w:val="00317DC3"/>
    <w:rsid w:val="00320099"/>
    <w:rsid w:val="003214CE"/>
    <w:rsid w:val="00323C7F"/>
    <w:rsid w:val="00323F0C"/>
    <w:rsid w:val="00325703"/>
    <w:rsid w:val="00326376"/>
    <w:rsid w:val="00331A2F"/>
    <w:rsid w:val="00331F6C"/>
    <w:rsid w:val="00332A8F"/>
    <w:rsid w:val="00333B16"/>
    <w:rsid w:val="00334405"/>
    <w:rsid w:val="00334430"/>
    <w:rsid w:val="00334D89"/>
    <w:rsid w:val="00336296"/>
    <w:rsid w:val="003408C6"/>
    <w:rsid w:val="00341901"/>
    <w:rsid w:val="003425A4"/>
    <w:rsid w:val="003426B1"/>
    <w:rsid w:val="00342895"/>
    <w:rsid w:val="00342CDB"/>
    <w:rsid w:val="00342F75"/>
    <w:rsid w:val="00344669"/>
    <w:rsid w:val="00350404"/>
    <w:rsid w:val="00351A67"/>
    <w:rsid w:val="0035346D"/>
    <w:rsid w:val="0035449C"/>
    <w:rsid w:val="00355B2E"/>
    <w:rsid w:val="00356DCE"/>
    <w:rsid w:val="003617B7"/>
    <w:rsid w:val="00362B31"/>
    <w:rsid w:val="00362DB9"/>
    <w:rsid w:val="00363F74"/>
    <w:rsid w:val="003643F5"/>
    <w:rsid w:val="00364DFD"/>
    <w:rsid w:val="00367D96"/>
    <w:rsid w:val="003720FF"/>
    <w:rsid w:val="0037567E"/>
    <w:rsid w:val="00375F0B"/>
    <w:rsid w:val="00377D14"/>
    <w:rsid w:val="00380695"/>
    <w:rsid w:val="00381568"/>
    <w:rsid w:val="003818A2"/>
    <w:rsid w:val="00381C00"/>
    <w:rsid w:val="00383A32"/>
    <w:rsid w:val="00385EDF"/>
    <w:rsid w:val="00386B45"/>
    <w:rsid w:val="003875E2"/>
    <w:rsid w:val="0039177E"/>
    <w:rsid w:val="00392151"/>
    <w:rsid w:val="00394265"/>
    <w:rsid w:val="00394880"/>
    <w:rsid w:val="00394EBD"/>
    <w:rsid w:val="00395189"/>
    <w:rsid w:val="0039755D"/>
    <w:rsid w:val="0039791A"/>
    <w:rsid w:val="003A11F0"/>
    <w:rsid w:val="003A12B1"/>
    <w:rsid w:val="003A2FC4"/>
    <w:rsid w:val="003A3204"/>
    <w:rsid w:val="003A329D"/>
    <w:rsid w:val="003A36DE"/>
    <w:rsid w:val="003A3742"/>
    <w:rsid w:val="003A3CAC"/>
    <w:rsid w:val="003A4421"/>
    <w:rsid w:val="003A47B1"/>
    <w:rsid w:val="003A4E9C"/>
    <w:rsid w:val="003B1FD2"/>
    <w:rsid w:val="003B327A"/>
    <w:rsid w:val="003B3286"/>
    <w:rsid w:val="003B3518"/>
    <w:rsid w:val="003B65D1"/>
    <w:rsid w:val="003B7705"/>
    <w:rsid w:val="003B7C75"/>
    <w:rsid w:val="003C121D"/>
    <w:rsid w:val="003C40C3"/>
    <w:rsid w:val="003C53FA"/>
    <w:rsid w:val="003C6173"/>
    <w:rsid w:val="003C6243"/>
    <w:rsid w:val="003C6BC5"/>
    <w:rsid w:val="003D12E0"/>
    <w:rsid w:val="003D26AE"/>
    <w:rsid w:val="003D33EB"/>
    <w:rsid w:val="003D3672"/>
    <w:rsid w:val="003D3CDC"/>
    <w:rsid w:val="003D3F45"/>
    <w:rsid w:val="003D56DF"/>
    <w:rsid w:val="003D66AB"/>
    <w:rsid w:val="003D6A36"/>
    <w:rsid w:val="003E2B4B"/>
    <w:rsid w:val="003E2CDA"/>
    <w:rsid w:val="003E363C"/>
    <w:rsid w:val="003E421A"/>
    <w:rsid w:val="003E5061"/>
    <w:rsid w:val="003E51E5"/>
    <w:rsid w:val="003E7B36"/>
    <w:rsid w:val="003F03E1"/>
    <w:rsid w:val="003F0BD2"/>
    <w:rsid w:val="003F2457"/>
    <w:rsid w:val="003F2F6A"/>
    <w:rsid w:val="003F3383"/>
    <w:rsid w:val="003F3846"/>
    <w:rsid w:val="003F4659"/>
    <w:rsid w:val="003F54B8"/>
    <w:rsid w:val="003F68F0"/>
    <w:rsid w:val="003F73F5"/>
    <w:rsid w:val="00400422"/>
    <w:rsid w:val="00401844"/>
    <w:rsid w:val="00402708"/>
    <w:rsid w:val="004041C2"/>
    <w:rsid w:val="00404308"/>
    <w:rsid w:val="004043F2"/>
    <w:rsid w:val="00405532"/>
    <w:rsid w:val="004060E8"/>
    <w:rsid w:val="004065E3"/>
    <w:rsid w:val="00407277"/>
    <w:rsid w:val="0040734A"/>
    <w:rsid w:val="00410BCA"/>
    <w:rsid w:val="0041231E"/>
    <w:rsid w:val="00413438"/>
    <w:rsid w:val="00413EE6"/>
    <w:rsid w:val="00416343"/>
    <w:rsid w:val="00416F60"/>
    <w:rsid w:val="00421943"/>
    <w:rsid w:val="004225AA"/>
    <w:rsid w:val="004243F8"/>
    <w:rsid w:val="00424B56"/>
    <w:rsid w:val="004254BB"/>
    <w:rsid w:val="0042688F"/>
    <w:rsid w:val="00426F1B"/>
    <w:rsid w:val="00431D5B"/>
    <w:rsid w:val="0043260C"/>
    <w:rsid w:val="0043357A"/>
    <w:rsid w:val="00433D96"/>
    <w:rsid w:val="00435347"/>
    <w:rsid w:val="00435E87"/>
    <w:rsid w:val="004362C1"/>
    <w:rsid w:val="00437395"/>
    <w:rsid w:val="00437548"/>
    <w:rsid w:val="00437F0C"/>
    <w:rsid w:val="00440C43"/>
    <w:rsid w:val="00440F23"/>
    <w:rsid w:val="00441251"/>
    <w:rsid w:val="0044193C"/>
    <w:rsid w:val="00441BDB"/>
    <w:rsid w:val="004422D2"/>
    <w:rsid w:val="0044515F"/>
    <w:rsid w:val="004458E5"/>
    <w:rsid w:val="00445E0F"/>
    <w:rsid w:val="00450F76"/>
    <w:rsid w:val="0045278E"/>
    <w:rsid w:val="00452B8B"/>
    <w:rsid w:val="004535CB"/>
    <w:rsid w:val="00453EBF"/>
    <w:rsid w:val="004556A4"/>
    <w:rsid w:val="0046054F"/>
    <w:rsid w:val="00460B0B"/>
    <w:rsid w:val="004614B3"/>
    <w:rsid w:val="00461D1A"/>
    <w:rsid w:val="004622C4"/>
    <w:rsid w:val="004622C9"/>
    <w:rsid w:val="0046308E"/>
    <w:rsid w:val="00463787"/>
    <w:rsid w:val="00463834"/>
    <w:rsid w:val="00463835"/>
    <w:rsid w:val="00464BA7"/>
    <w:rsid w:val="00464CBA"/>
    <w:rsid w:val="00465B7A"/>
    <w:rsid w:val="004660E9"/>
    <w:rsid w:val="00466D57"/>
    <w:rsid w:val="00466F61"/>
    <w:rsid w:val="0046778F"/>
    <w:rsid w:val="00471607"/>
    <w:rsid w:val="00473E4F"/>
    <w:rsid w:val="004801E1"/>
    <w:rsid w:val="00480592"/>
    <w:rsid w:val="00480A2E"/>
    <w:rsid w:val="00481438"/>
    <w:rsid w:val="00481A1C"/>
    <w:rsid w:val="004844AC"/>
    <w:rsid w:val="0048633B"/>
    <w:rsid w:val="00486A70"/>
    <w:rsid w:val="00486B06"/>
    <w:rsid w:val="00490E70"/>
    <w:rsid w:val="00492DCB"/>
    <w:rsid w:val="004954A3"/>
    <w:rsid w:val="004A1771"/>
    <w:rsid w:val="004A17B4"/>
    <w:rsid w:val="004A1EAF"/>
    <w:rsid w:val="004A411C"/>
    <w:rsid w:val="004A4A97"/>
    <w:rsid w:val="004A5BEA"/>
    <w:rsid w:val="004B0FFF"/>
    <w:rsid w:val="004B5DC2"/>
    <w:rsid w:val="004C0F94"/>
    <w:rsid w:val="004C2044"/>
    <w:rsid w:val="004C4AA6"/>
    <w:rsid w:val="004C50F5"/>
    <w:rsid w:val="004C5EE1"/>
    <w:rsid w:val="004C676B"/>
    <w:rsid w:val="004C7BDB"/>
    <w:rsid w:val="004D1483"/>
    <w:rsid w:val="004D2888"/>
    <w:rsid w:val="004D3503"/>
    <w:rsid w:val="004D3C71"/>
    <w:rsid w:val="004D406C"/>
    <w:rsid w:val="004D7675"/>
    <w:rsid w:val="004E1F1E"/>
    <w:rsid w:val="004E2AC4"/>
    <w:rsid w:val="004E3680"/>
    <w:rsid w:val="004E77AD"/>
    <w:rsid w:val="004F0455"/>
    <w:rsid w:val="004F1D1D"/>
    <w:rsid w:val="004F2AD7"/>
    <w:rsid w:val="004F2EEB"/>
    <w:rsid w:val="004F3520"/>
    <w:rsid w:val="004F3D56"/>
    <w:rsid w:val="004F416F"/>
    <w:rsid w:val="004F4319"/>
    <w:rsid w:val="004F5ECA"/>
    <w:rsid w:val="004F66DA"/>
    <w:rsid w:val="004F671F"/>
    <w:rsid w:val="004F6AB9"/>
    <w:rsid w:val="004F6EFD"/>
    <w:rsid w:val="00500B2A"/>
    <w:rsid w:val="00501515"/>
    <w:rsid w:val="00503BBD"/>
    <w:rsid w:val="00504256"/>
    <w:rsid w:val="00506686"/>
    <w:rsid w:val="00511067"/>
    <w:rsid w:val="005125C3"/>
    <w:rsid w:val="00512933"/>
    <w:rsid w:val="00512BC1"/>
    <w:rsid w:val="00512EF8"/>
    <w:rsid w:val="00513E9D"/>
    <w:rsid w:val="00514140"/>
    <w:rsid w:val="005159EB"/>
    <w:rsid w:val="00515AA0"/>
    <w:rsid w:val="005165E8"/>
    <w:rsid w:val="00517655"/>
    <w:rsid w:val="00517881"/>
    <w:rsid w:val="0052005C"/>
    <w:rsid w:val="00524270"/>
    <w:rsid w:val="00524475"/>
    <w:rsid w:val="00524E47"/>
    <w:rsid w:val="00525D66"/>
    <w:rsid w:val="00527715"/>
    <w:rsid w:val="00527C2C"/>
    <w:rsid w:val="00530965"/>
    <w:rsid w:val="0053116A"/>
    <w:rsid w:val="0053127D"/>
    <w:rsid w:val="0053199F"/>
    <w:rsid w:val="00532CC0"/>
    <w:rsid w:val="0053408F"/>
    <w:rsid w:val="00537432"/>
    <w:rsid w:val="005375BD"/>
    <w:rsid w:val="00541A0A"/>
    <w:rsid w:val="005429B3"/>
    <w:rsid w:val="0054333E"/>
    <w:rsid w:val="005442F9"/>
    <w:rsid w:val="00545056"/>
    <w:rsid w:val="005473F9"/>
    <w:rsid w:val="00551D6E"/>
    <w:rsid w:val="00552382"/>
    <w:rsid w:val="005549B2"/>
    <w:rsid w:val="00555DD0"/>
    <w:rsid w:val="00555EF6"/>
    <w:rsid w:val="005568ED"/>
    <w:rsid w:val="00561ED3"/>
    <w:rsid w:val="00562485"/>
    <w:rsid w:val="005661AE"/>
    <w:rsid w:val="0056767F"/>
    <w:rsid w:val="00570A82"/>
    <w:rsid w:val="00571DAA"/>
    <w:rsid w:val="00572425"/>
    <w:rsid w:val="0057248F"/>
    <w:rsid w:val="00573797"/>
    <w:rsid w:val="00573E26"/>
    <w:rsid w:val="005740CD"/>
    <w:rsid w:val="005769C7"/>
    <w:rsid w:val="0057798E"/>
    <w:rsid w:val="005810AA"/>
    <w:rsid w:val="00582D3D"/>
    <w:rsid w:val="00583300"/>
    <w:rsid w:val="00583E3E"/>
    <w:rsid w:val="005842EB"/>
    <w:rsid w:val="00584BCC"/>
    <w:rsid w:val="00586198"/>
    <w:rsid w:val="00587D4E"/>
    <w:rsid w:val="00587F8B"/>
    <w:rsid w:val="00591144"/>
    <w:rsid w:val="00591F97"/>
    <w:rsid w:val="00591FDE"/>
    <w:rsid w:val="00592458"/>
    <w:rsid w:val="00592645"/>
    <w:rsid w:val="00593B06"/>
    <w:rsid w:val="0059546F"/>
    <w:rsid w:val="00596DED"/>
    <w:rsid w:val="00596E8D"/>
    <w:rsid w:val="005A044F"/>
    <w:rsid w:val="005A0699"/>
    <w:rsid w:val="005A0F1A"/>
    <w:rsid w:val="005A145D"/>
    <w:rsid w:val="005A4F34"/>
    <w:rsid w:val="005A767F"/>
    <w:rsid w:val="005A791E"/>
    <w:rsid w:val="005B045A"/>
    <w:rsid w:val="005B04ED"/>
    <w:rsid w:val="005B1273"/>
    <w:rsid w:val="005B1433"/>
    <w:rsid w:val="005B1CA8"/>
    <w:rsid w:val="005B3AE8"/>
    <w:rsid w:val="005B5916"/>
    <w:rsid w:val="005B5F5D"/>
    <w:rsid w:val="005B64D5"/>
    <w:rsid w:val="005B70C5"/>
    <w:rsid w:val="005C0DF3"/>
    <w:rsid w:val="005C16BF"/>
    <w:rsid w:val="005C1778"/>
    <w:rsid w:val="005C322D"/>
    <w:rsid w:val="005C6E79"/>
    <w:rsid w:val="005C70A0"/>
    <w:rsid w:val="005C70CA"/>
    <w:rsid w:val="005C7901"/>
    <w:rsid w:val="005D0E4F"/>
    <w:rsid w:val="005D11C0"/>
    <w:rsid w:val="005D1F01"/>
    <w:rsid w:val="005D1F4F"/>
    <w:rsid w:val="005D294B"/>
    <w:rsid w:val="005D2CF3"/>
    <w:rsid w:val="005D2DED"/>
    <w:rsid w:val="005D4EB1"/>
    <w:rsid w:val="005D532F"/>
    <w:rsid w:val="005D65B8"/>
    <w:rsid w:val="005D6E55"/>
    <w:rsid w:val="005E227C"/>
    <w:rsid w:val="005E29E3"/>
    <w:rsid w:val="005E36CD"/>
    <w:rsid w:val="005E3E62"/>
    <w:rsid w:val="005E4DFB"/>
    <w:rsid w:val="005E61B6"/>
    <w:rsid w:val="005E63C2"/>
    <w:rsid w:val="005E7098"/>
    <w:rsid w:val="005E76AD"/>
    <w:rsid w:val="005F07E2"/>
    <w:rsid w:val="005F1881"/>
    <w:rsid w:val="005F21E6"/>
    <w:rsid w:val="005F21EB"/>
    <w:rsid w:val="005F2CE1"/>
    <w:rsid w:val="005F3277"/>
    <w:rsid w:val="005F3550"/>
    <w:rsid w:val="005F4717"/>
    <w:rsid w:val="005F58EE"/>
    <w:rsid w:val="005F7F69"/>
    <w:rsid w:val="00600FFA"/>
    <w:rsid w:val="0060164E"/>
    <w:rsid w:val="00601B0A"/>
    <w:rsid w:val="0060361B"/>
    <w:rsid w:val="006051AE"/>
    <w:rsid w:val="006063BA"/>
    <w:rsid w:val="0060650A"/>
    <w:rsid w:val="006079BF"/>
    <w:rsid w:val="00607A52"/>
    <w:rsid w:val="00607BE4"/>
    <w:rsid w:val="006109A1"/>
    <w:rsid w:val="00611F2D"/>
    <w:rsid w:val="00612CE3"/>
    <w:rsid w:val="00612E64"/>
    <w:rsid w:val="00612FEE"/>
    <w:rsid w:val="0061335C"/>
    <w:rsid w:val="00615256"/>
    <w:rsid w:val="00615340"/>
    <w:rsid w:val="006159C4"/>
    <w:rsid w:val="006169A5"/>
    <w:rsid w:val="00617631"/>
    <w:rsid w:val="00617D99"/>
    <w:rsid w:val="006208AE"/>
    <w:rsid w:val="006231C5"/>
    <w:rsid w:val="00623C40"/>
    <w:rsid w:val="0062443A"/>
    <w:rsid w:val="00624CA3"/>
    <w:rsid w:val="006255C0"/>
    <w:rsid w:val="0062787B"/>
    <w:rsid w:val="0063060B"/>
    <w:rsid w:val="00632667"/>
    <w:rsid w:val="00634A09"/>
    <w:rsid w:val="00634B92"/>
    <w:rsid w:val="006375B6"/>
    <w:rsid w:val="00640931"/>
    <w:rsid w:val="00643046"/>
    <w:rsid w:val="00643DB3"/>
    <w:rsid w:val="00644554"/>
    <w:rsid w:val="0064460E"/>
    <w:rsid w:val="006452A1"/>
    <w:rsid w:val="00646036"/>
    <w:rsid w:val="0064777A"/>
    <w:rsid w:val="00652C42"/>
    <w:rsid w:val="0066011B"/>
    <w:rsid w:val="00661A18"/>
    <w:rsid w:val="00662070"/>
    <w:rsid w:val="00663C4E"/>
    <w:rsid w:val="00663CD4"/>
    <w:rsid w:val="00664765"/>
    <w:rsid w:val="00664977"/>
    <w:rsid w:val="00665044"/>
    <w:rsid w:val="00665FE3"/>
    <w:rsid w:val="006673EE"/>
    <w:rsid w:val="00674B21"/>
    <w:rsid w:val="00674ED0"/>
    <w:rsid w:val="0067529E"/>
    <w:rsid w:val="00675883"/>
    <w:rsid w:val="006762A3"/>
    <w:rsid w:val="00676E7D"/>
    <w:rsid w:val="00677793"/>
    <w:rsid w:val="00680FD1"/>
    <w:rsid w:val="00681416"/>
    <w:rsid w:val="00681EDD"/>
    <w:rsid w:val="00682AC5"/>
    <w:rsid w:val="00682B96"/>
    <w:rsid w:val="006833F0"/>
    <w:rsid w:val="00684C1E"/>
    <w:rsid w:val="00685BA6"/>
    <w:rsid w:val="00685DB0"/>
    <w:rsid w:val="00687573"/>
    <w:rsid w:val="00687FBF"/>
    <w:rsid w:val="00693A26"/>
    <w:rsid w:val="00693E88"/>
    <w:rsid w:val="00696CCA"/>
    <w:rsid w:val="006A01E2"/>
    <w:rsid w:val="006A06C3"/>
    <w:rsid w:val="006A095D"/>
    <w:rsid w:val="006A18F0"/>
    <w:rsid w:val="006A21F5"/>
    <w:rsid w:val="006A26A7"/>
    <w:rsid w:val="006A4686"/>
    <w:rsid w:val="006A56A0"/>
    <w:rsid w:val="006A7A73"/>
    <w:rsid w:val="006B0942"/>
    <w:rsid w:val="006B203D"/>
    <w:rsid w:val="006B3E0D"/>
    <w:rsid w:val="006B6223"/>
    <w:rsid w:val="006B738C"/>
    <w:rsid w:val="006C07A0"/>
    <w:rsid w:val="006C1C73"/>
    <w:rsid w:val="006C2F74"/>
    <w:rsid w:val="006C446D"/>
    <w:rsid w:val="006C4671"/>
    <w:rsid w:val="006C4681"/>
    <w:rsid w:val="006C76DA"/>
    <w:rsid w:val="006D119B"/>
    <w:rsid w:val="006D2287"/>
    <w:rsid w:val="006D38C7"/>
    <w:rsid w:val="006D4979"/>
    <w:rsid w:val="006D5489"/>
    <w:rsid w:val="006E0875"/>
    <w:rsid w:val="006E1E25"/>
    <w:rsid w:val="006E2703"/>
    <w:rsid w:val="006E2809"/>
    <w:rsid w:val="006E299B"/>
    <w:rsid w:val="006E4AF9"/>
    <w:rsid w:val="006E7367"/>
    <w:rsid w:val="006E7A35"/>
    <w:rsid w:val="006F17A2"/>
    <w:rsid w:val="006F2E5F"/>
    <w:rsid w:val="006F7DBC"/>
    <w:rsid w:val="00700E87"/>
    <w:rsid w:val="00701449"/>
    <w:rsid w:val="00701D48"/>
    <w:rsid w:val="00702ACF"/>
    <w:rsid w:val="00703424"/>
    <w:rsid w:val="00706EC4"/>
    <w:rsid w:val="007104AF"/>
    <w:rsid w:val="007107C4"/>
    <w:rsid w:val="00712DAE"/>
    <w:rsid w:val="00715F7F"/>
    <w:rsid w:val="00717C29"/>
    <w:rsid w:val="00717F71"/>
    <w:rsid w:val="0072095C"/>
    <w:rsid w:val="00723320"/>
    <w:rsid w:val="007242D5"/>
    <w:rsid w:val="00724A18"/>
    <w:rsid w:val="00726AC4"/>
    <w:rsid w:val="007279B4"/>
    <w:rsid w:val="00727EB9"/>
    <w:rsid w:val="00727F44"/>
    <w:rsid w:val="0073367D"/>
    <w:rsid w:val="00734F24"/>
    <w:rsid w:val="00735CCA"/>
    <w:rsid w:val="0073686F"/>
    <w:rsid w:val="00736AA7"/>
    <w:rsid w:val="00737E99"/>
    <w:rsid w:val="007403FA"/>
    <w:rsid w:val="00740D99"/>
    <w:rsid w:val="007418A0"/>
    <w:rsid w:val="007419A1"/>
    <w:rsid w:val="00742779"/>
    <w:rsid w:val="007433EC"/>
    <w:rsid w:val="00744382"/>
    <w:rsid w:val="00744725"/>
    <w:rsid w:val="00744A5F"/>
    <w:rsid w:val="00745FD6"/>
    <w:rsid w:val="00746A6D"/>
    <w:rsid w:val="00750B9F"/>
    <w:rsid w:val="00750BCF"/>
    <w:rsid w:val="00750C5C"/>
    <w:rsid w:val="00750D69"/>
    <w:rsid w:val="007516DE"/>
    <w:rsid w:val="00751EC6"/>
    <w:rsid w:val="00753156"/>
    <w:rsid w:val="00753159"/>
    <w:rsid w:val="00754D75"/>
    <w:rsid w:val="007556AE"/>
    <w:rsid w:val="00755999"/>
    <w:rsid w:val="00756702"/>
    <w:rsid w:val="00756B1A"/>
    <w:rsid w:val="00760078"/>
    <w:rsid w:val="0076258D"/>
    <w:rsid w:val="00763434"/>
    <w:rsid w:val="00763DA3"/>
    <w:rsid w:val="007640F3"/>
    <w:rsid w:val="00765242"/>
    <w:rsid w:val="00766266"/>
    <w:rsid w:val="0077115D"/>
    <w:rsid w:val="00772161"/>
    <w:rsid w:val="007734C6"/>
    <w:rsid w:val="00773905"/>
    <w:rsid w:val="00774E6C"/>
    <w:rsid w:val="0077512D"/>
    <w:rsid w:val="00776493"/>
    <w:rsid w:val="00776E86"/>
    <w:rsid w:val="00776EC9"/>
    <w:rsid w:val="00780373"/>
    <w:rsid w:val="0078670D"/>
    <w:rsid w:val="00787445"/>
    <w:rsid w:val="00787B8B"/>
    <w:rsid w:val="007908D0"/>
    <w:rsid w:val="00795482"/>
    <w:rsid w:val="00797F70"/>
    <w:rsid w:val="007A0342"/>
    <w:rsid w:val="007A0D08"/>
    <w:rsid w:val="007A29BA"/>
    <w:rsid w:val="007A2D7B"/>
    <w:rsid w:val="007A38C2"/>
    <w:rsid w:val="007A5760"/>
    <w:rsid w:val="007A5AA3"/>
    <w:rsid w:val="007A72B6"/>
    <w:rsid w:val="007A7570"/>
    <w:rsid w:val="007B03F7"/>
    <w:rsid w:val="007B645D"/>
    <w:rsid w:val="007B78DC"/>
    <w:rsid w:val="007C232C"/>
    <w:rsid w:val="007C2E98"/>
    <w:rsid w:val="007C3AC5"/>
    <w:rsid w:val="007C3DE0"/>
    <w:rsid w:val="007C45E0"/>
    <w:rsid w:val="007C4DC8"/>
    <w:rsid w:val="007C5697"/>
    <w:rsid w:val="007D0489"/>
    <w:rsid w:val="007D092D"/>
    <w:rsid w:val="007D21DA"/>
    <w:rsid w:val="007D26F7"/>
    <w:rsid w:val="007D3DC6"/>
    <w:rsid w:val="007D4644"/>
    <w:rsid w:val="007D4DB2"/>
    <w:rsid w:val="007D4FDA"/>
    <w:rsid w:val="007D614C"/>
    <w:rsid w:val="007D6207"/>
    <w:rsid w:val="007D7B7E"/>
    <w:rsid w:val="007D7EF4"/>
    <w:rsid w:val="007E1F16"/>
    <w:rsid w:val="007E2315"/>
    <w:rsid w:val="007E2CA4"/>
    <w:rsid w:val="007E37CA"/>
    <w:rsid w:val="007E462E"/>
    <w:rsid w:val="007E4A38"/>
    <w:rsid w:val="007E62F2"/>
    <w:rsid w:val="007E67BD"/>
    <w:rsid w:val="007E7184"/>
    <w:rsid w:val="007E77D3"/>
    <w:rsid w:val="007F035E"/>
    <w:rsid w:val="007F159F"/>
    <w:rsid w:val="007F1833"/>
    <w:rsid w:val="007F2630"/>
    <w:rsid w:val="007F3ED6"/>
    <w:rsid w:val="007F448F"/>
    <w:rsid w:val="007F598B"/>
    <w:rsid w:val="007F6A52"/>
    <w:rsid w:val="00800482"/>
    <w:rsid w:val="00803632"/>
    <w:rsid w:val="0080393F"/>
    <w:rsid w:val="00803A36"/>
    <w:rsid w:val="0080451F"/>
    <w:rsid w:val="00805584"/>
    <w:rsid w:val="008079E1"/>
    <w:rsid w:val="008107E2"/>
    <w:rsid w:val="00810DFE"/>
    <w:rsid w:val="008132AF"/>
    <w:rsid w:val="008146A3"/>
    <w:rsid w:val="008149F1"/>
    <w:rsid w:val="00817666"/>
    <w:rsid w:val="008178F6"/>
    <w:rsid w:val="00822E48"/>
    <w:rsid w:val="00824B54"/>
    <w:rsid w:val="00824C25"/>
    <w:rsid w:val="00825EF1"/>
    <w:rsid w:val="00827AB9"/>
    <w:rsid w:val="00830C4C"/>
    <w:rsid w:val="00831726"/>
    <w:rsid w:val="00832522"/>
    <w:rsid w:val="00832D9E"/>
    <w:rsid w:val="00833092"/>
    <w:rsid w:val="00835297"/>
    <w:rsid w:val="0083644F"/>
    <w:rsid w:val="00836657"/>
    <w:rsid w:val="00836FC9"/>
    <w:rsid w:val="008407B4"/>
    <w:rsid w:val="0084096C"/>
    <w:rsid w:val="008418BE"/>
    <w:rsid w:val="00841CCF"/>
    <w:rsid w:val="0084229A"/>
    <w:rsid w:val="008435E8"/>
    <w:rsid w:val="0084379B"/>
    <w:rsid w:val="0084674D"/>
    <w:rsid w:val="00847757"/>
    <w:rsid w:val="008479C0"/>
    <w:rsid w:val="00847D5F"/>
    <w:rsid w:val="008506A9"/>
    <w:rsid w:val="0085096E"/>
    <w:rsid w:val="008512A5"/>
    <w:rsid w:val="00852689"/>
    <w:rsid w:val="008552B8"/>
    <w:rsid w:val="008559EF"/>
    <w:rsid w:val="00855A8C"/>
    <w:rsid w:val="008562F3"/>
    <w:rsid w:val="008566C3"/>
    <w:rsid w:val="008600AA"/>
    <w:rsid w:val="00864470"/>
    <w:rsid w:val="008644FB"/>
    <w:rsid w:val="00866336"/>
    <w:rsid w:val="00866AE7"/>
    <w:rsid w:val="00867AA2"/>
    <w:rsid w:val="0087022B"/>
    <w:rsid w:val="00870AAA"/>
    <w:rsid w:val="00870AE9"/>
    <w:rsid w:val="00872188"/>
    <w:rsid w:val="00872ED0"/>
    <w:rsid w:val="00872FF9"/>
    <w:rsid w:val="00874C5D"/>
    <w:rsid w:val="00874C9E"/>
    <w:rsid w:val="00875654"/>
    <w:rsid w:val="0087574D"/>
    <w:rsid w:val="00875A06"/>
    <w:rsid w:val="00875EEA"/>
    <w:rsid w:val="00876EC3"/>
    <w:rsid w:val="00880D4C"/>
    <w:rsid w:val="00880DDC"/>
    <w:rsid w:val="00881166"/>
    <w:rsid w:val="008828A3"/>
    <w:rsid w:val="008838C3"/>
    <w:rsid w:val="00884344"/>
    <w:rsid w:val="0088471D"/>
    <w:rsid w:val="00885573"/>
    <w:rsid w:val="00886B86"/>
    <w:rsid w:val="00891981"/>
    <w:rsid w:val="008925FE"/>
    <w:rsid w:val="008928EA"/>
    <w:rsid w:val="00892B14"/>
    <w:rsid w:val="00893631"/>
    <w:rsid w:val="008960A5"/>
    <w:rsid w:val="008A1342"/>
    <w:rsid w:val="008A15D8"/>
    <w:rsid w:val="008A2474"/>
    <w:rsid w:val="008A3E41"/>
    <w:rsid w:val="008A4829"/>
    <w:rsid w:val="008A4DE1"/>
    <w:rsid w:val="008A5074"/>
    <w:rsid w:val="008A58A3"/>
    <w:rsid w:val="008A7471"/>
    <w:rsid w:val="008A793E"/>
    <w:rsid w:val="008A79B3"/>
    <w:rsid w:val="008A7B8C"/>
    <w:rsid w:val="008B1003"/>
    <w:rsid w:val="008B1548"/>
    <w:rsid w:val="008B199C"/>
    <w:rsid w:val="008B2183"/>
    <w:rsid w:val="008B28C1"/>
    <w:rsid w:val="008B3D9B"/>
    <w:rsid w:val="008B3F6D"/>
    <w:rsid w:val="008B4AE9"/>
    <w:rsid w:val="008C170B"/>
    <w:rsid w:val="008C23FF"/>
    <w:rsid w:val="008C2D44"/>
    <w:rsid w:val="008C2F93"/>
    <w:rsid w:val="008C31D1"/>
    <w:rsid w:val="008C55F4"/>
    <w:rsid w:val="008C7A5E"/>
    <w:rsid w:val="008D3A28"/>
    <w:rsid w:val="008D5E2F"/>
    <w:rsid w:val="008D6182"/>
    <w:rsid w:val="008D6F87"/>
    <w:rsid w:val="008D77C3"/>
    <w:rsid w:val="008E0AD9"/>
    <w:rsid w:val="008E102F"/>
    <w:rsid w:val="008E1528"/>
    <w:rsid w:val="008E1AEA"/>
    <w:rsid w:val="008E2828"/>
    <w:rsid w:val="008E2CC3"/>
    <w:rsid w:val="008E37F6"/>
    <w:rsid w:val="008E41CB"/>
    <w:rsid w:val="008E4BFD"/>
    <w:rsid w:val="008E533F"/>
    <w:rsid w:val="008E54C2"/>
    <w:rsid w:val="008E7789"/>
    <w:rsid w:val="008E78DC"/>
    <w:rsid w:val="008F14E8"/>
    <w:rsid w:val="008F3295"/>
    <w:rsid w:val="008F3D95"/>
    <w:rsid w:val="008F43E1"/>
    <w:rsid w:val="008F47DA"/>
    <w:rsid w:val="008F6D95"/>
    <w:rsid w:val="008F74DF"/>
    <w:rsid w:val="00900E5C"/>
    <w:rsid w:val="00901B44"/>
    <w:rsid w:val="009022D0"/>
    <w:rsid w:val="0090333C"/>
    <w:rsid w:val="009104BF"/>
    <w:rsid w:val="00911CF1"/>
    <w:rsid w:val="00912491"/>
    <w:rsid w:val="00912F1A"/>
    <w:rsid w:val="00913E1D"/>
    <w:rsid w:val="00914B4D"/>
    <w:rsid w:val="00916C74"/>
    <w:rsid w:val="00916DBD"/>
    <w:rsid w:val="00917A34"/>
    <w:rsid w:val="009208CC"/>
    <w:rsid w:val="00920A77"/>
    <w:rsid w:val="00922080"/>
    <w:rsid w:val="0092283E"/>
    <w:rsid w:val="00922F2A"/>
    <w:rsid w:val="00924A3A"/>
    <w:rsid w:val="00924D8A"/>
    <w:rsid w:val="009259B5"/>
    <w:rsid w:val="00926ED3"/>
    <w:rsid w:val="00927D08"/>
    <w:rsid w:val="0093120C"/>
    <w:rsid w:val="00931655"/>
    <w:rsid w:val="00931B98"/>
    <w:rsid w:val="00931EDC"/>
    <w:rsid w:val="00932B6C"/>
    <w:rsid w:val="00933E4B"/>
    <w:rsid w:val="00934BB3"/>
    <w:rsid w:val="00936561"/>
    <w:rsid w:val="00937046"/>
    <w:rsid w:val="009405E0"/>
    <w:rsid w:val="00940CF0"/>
    <w:rsid w:val="0094195B"/>
    <w:rsid w:val="009420C0"/>
    <w:rsid w:val="00942189"/>
    <w:rsid w:val="009438A9"/>
    <w:rsid w:val="00944065"/>
    <w:rsid w:val="00944878"/>
    <w:rsid w:val="009477FF"/>
    <w:rsid w:val="00947A04"/>
    <w:rsid w:val="00951B59"/>
    <w:rsid w:val="0095218D"/>
    <w:rsid w:val="009522D1"/>
    <w:rsid w:val="009541CA"/>
    <w:rsid w:val="00954F86"/>
    <w:rsid w:val="009573A0"/>
    <w:rsid w:val="00960991"/>
    <w:rsid w:val="00963DB8"/>
    <w:rsid w:val="009642AA"/>
    <w:rsid w:val="00965664"/>
    <w:rsid w:val="00972A5A"/>
    <w:rsid w:val="00973039"/>
    <w:rsid w:val="0097361C"/>
    <w:rsid w:val="00973FA8"/>
    <w:rsid w:val="00975259"/>
    <w:rsid w:val="00975E7D"/>
    <w:rsid w:val="00975FEF"/>
    <w:rsid w:val="00976133"/>
    <w:rsid w:val="00976E79"/>
    <w:rsid w:val="00980900"/>
    <w:rsid w:val="0098749E"/>
    <w:rsid w:val="00990FBA"/>
    <w:rsid w:val="0099286E"/>
    <w:rsid w:val="0099337C"/>
    <w:rsid w:val="00993760"/>
    <w:rsid w:val="00994CF9"/>
    <w:rsid w:val="00994DE4"/>
    <w:rsid w:val="00995203"/>
    <w:rsid w:val="009961FF"/>
    <w:rsid w:val="00996716"/>
    <w:rsid w:val="00997545"/>
    <w:rsid w:val="009A0B4B"/>
    <w:rsid w:val="009A2CD7"/>
    <w:rsid w:val="009A4B20"/>
    <w:rsid w:val="009A662C"/>
    <w:rsid w:val="009B006A"/>
    <w:rsid w:val="009B0181"/>
    <w:rsid w:val="009B0265"/>
    <w:rsid w:val="009B03E4"/>
    <w:rsid w:val="009B0C21"/>
    <w:rsid w:val="009B105C"/>
    <w:rsid w:val="009B10CE"/>
    <w:rsid w:val="009B1140"/>
    <w:rsid w:val="009B25A2"/>
    <w:rsid w:val="009B3771"/>
    <w:rsid w:val="009B4948"/>
    <w:rsid w:val="009B7ED6"/>
    <w:rsid w:val="009B7EF0"/>
    <w:rsid w:val="009C0EF7"/>
    <w:rsid w:val="009C1B34"/>
    <w:rsid w:val="009C34B4"/>
    <w:rsid w:val="009C3B25"/>
    <w:rsid w:val="009C562C"/>
    <w:rsid w:val="009C66F8"/>
    <w:rsid w:val="009D06F9"/>
    <w:rsid w:val="009D2ABF"/>
    <w:rsid w:val="009D2CA9"/>
    <w:rsid w:val="009D4951"/>
    <w:rsid w:val="009D4A95"/>
    <w:rsid w:val="009D4BF9"/>
    <w:rsid w:val="009E1461"/>
    <w:rsid w:val="009E1BDF"/>
    <w:rsid w:val="009E2289"/>
    <w:rsid w:val="009E26F6"/>
    <w:rsid w:val="009E277B"/>
    <w:rsid w:val="009E29BB"/>
    <w:rsid w:val="009E2CCE"/>
    <w:rsid w:val="009E34D1"/>
    <w:rsid w:val="009E506F"/>
    <w:rsid w:val="009E5956"/>
    <w:rsid w:val="009E606E"/>
    <w:rsid w:val="009E63A8"/>
    <w:rsid w:val="009E6541"/>
    <w:rsid w:val="009E6673"/>
    <w:rsid w:val="009E6FC8"/>
    <w:rsid w:val="009E73E3"/>
    <w:rsid w:val="009E7A72"/>
    <w:rsid w:val="009E7C39"/>
    <w:rsid w:val="009F23CE"/>
    <w:rsid w:val="009F51A8"/>
    <w:rsid w:val="00A01B7A"/>
    <w:rsid w:val="00A02694"/>
    <w:rsid w:val="00A035CB"/>
    <w:rsid w:val="00A035EB"/>
    <w:rsid w:val="00A03D23"/>
    <w:rsid w:val="00A0558E"/>
    <w:rsid w:val="00A064D2"/>
    <w:rsid w:val="00A06728"/>
    <w:rsid w:val="00A06752"/>
    <w:rsid w:val="00A07596"/>
    <w:rsid w:val="00A10158"/>
    <w:rsid w:val="00A1034B"/>
    <w:rsid w:val="00A1046C"/>
    <w:rsid w:val="00A10914"/>
    <w:rsid w:val="00A10D62"/>
    <w:rsid w:val="00A1238C"/>
    <w:rsid w:val="00A12B4B"/>
    <w:rsid w:val="00A135D2"/>
    <w:rsid w:val="00A14FCD"/>
    <w:rsid w:val="00A1536F"/>
    <w:rsid w:val="00A15F35"/>
    <w:rsid w:val="00A22E53"/>
    <w:rsid w:val="00A23B0F"/>
    <w:rsid w:val="00A2487E"/>
    <w:rsid w:val="00A25360"/>
    <w:rsid w:val="00A30A91"/>
    <w:rsid w:val="00A328BB"/>
    <w:rsid w:val="00A329F7"/>
    <w:rsid w:val="00A35094"/>
    <w:rsid w:val="00A36AE3"/>
    <w:rsid w:val="00A37644"/>
    <w:rsid w:val="00A4132F"/>
    <w:rsid w:val="00A41649"/>
    <w:rsid w:val="00A41A5A"/>
    <w:rsid w:val="00A427FB"/>
    <w:rsid w:val="00A429FE"/>
    <w:rsid w:val="00A42B9A"/>
    <w:rsid w:val="00A433B0"/>
    <w:rsid w:val="00A43757"/>
    <w:rsid w:val="00A437BB"/>
    <w:rsid w:val="00A43C6A"/>
    <w:rsid w:val="00A441C6"/>
    <w:rsid w:val="00A44DE7"/>
    <w:rsid w:val="00A47823"/>
    <w:rsid w:val="00A47FF0"/>
    <w:rsid w:val="00A50CA4"/>
    <w:rsid w:val="00A50D84"/>
    <w:rsid w:val="00A51FFE"/>
    <w:rsid w:val="00A53028"/>
    <w:rsid w:val="00A53401"/>
    <w:rsid w:val="00A53D8F"/>
    <w:rsid w:val="00A53DC1"/>
    <w:rsid w:val="00A55331"/>
    <w:rsid w:val="00A55BE1"/>
    <w:rsid w:val="00A5748A"/>
    <w:rsid w:val="00A57A5C"/>
    <w:rsid w:val="00A6068E"/>
    <w:rsid w:val="00A61928"/>
    <w:rsid w:val="00A61A47"/>
    <w:rsid w:val="00A61E2D"/>
    <w:rsid w:val="00A623C7"/>
    <w:rsid w:val="00A63586"/>
    <w:rsid w:val="00A6360D"/>
    <w:rsid w:val="00A6464F"/>
    <w:rsid w:val="00A648EB"/>
    <w:rsid w:val="00A66BC6"/>
    <w:rsid w:val="00A717BB"/>
    <w:rsid w:val="00A72460"/>
    <w:rsid w:val="00A725D2"/>
    <w:rsid w:val="00A75A7A"/>
    <w:rsid w:val="00A8091A"/>
    <w:rsid w:val="00A81597"/>
    <w:rsid w:val="00A8186E"/>
    <w:rsid w:val="00A82142"/>
    <w:rsid w:val="00A8235F"/>
    <w:rsid w:val="00A827F8"/>
    <w:rsid w:val="00A84183"/>
    <w:rsid w:val="00A84B4E"/>
    <w:rsid w:val="00A84D33"/>
    <w:rsid w:val="00A85A2B"/>
    <w:rsid w:val="00A8737D"/>
    <w:rsid w:val="00A9064A"/>
    <w:rsid w:val="00A91C0C"/>
    <w:rsid w:val="00A9400C"/>
    <w:rsid w:val="00A951AF"/>
    <w:rsid w:val="00A957A5"/>
    <w:rsid w:val="00AA1053"/>
    <w:rsid w:val="00AA2C62"/>
    <w:rsid w:val="00AA3725"/>
    <w:rsid w:val="00AA50BB"/>
    <w:rsid w:val="00AA5AB0"/>
    <w:rsid w:val="00AA5B6B"/>
    <w:rsid w:val="00AA6027"/>
    <w:rsid w:val="00AA66DD"/>
    <w:rsid w:val="00AA703F"/>
    <w:rsid w:val="00AA7F1B"/>
    <w:rsid w:val="00AB1B34"/>
    <w:rsid w:val="00AB1FE2"/>
    <w:rsid w:val="00AB29B7"/>
    <w:rsid w:val="00AB3B2F"/>
    <w:rsid w:val="00AB6CE9"/>
    <w:rsid w:val="00AC16E9"/>
    <w:rsid w:val="00AC17C1"/>
    <w:rsid w:val="00AC1CB2"/>
    <w:rsid w:val="00AC1F94"/>
    <w:rsid w:val="00AC2BB5"/>
    <w:rsid w:val="00AC2FE7"/>
    <w:rsid w:val="00AC50C2"/>
    <w:rsid w:val="00AC6161"/>
    <w:rsid w:val="00AC6395"/>
    <w:rsid w:val="00AC71E6"/>
    <w:rsid w:val="00AC76C9"/>
    <w:rsid w:val="00AD1265"/>
    <w:rsid w:val="00AD199C"/>
    <w:rsid w:val="00AD2A2C"/>
    <w:rsid w:val="00AD7B90"/>
    <w:rsid w:val="00AD7F97"/>
    <w:rsid w:val="00AE0096"/>
    <w:rsid w:val="00AE1C43"/>
    <w:rsid w:val="00AE347A"/>
    <w:rsid w:val="00AE56CE"/>
    <w:rsid w:val="00AE593B"/>
    <w:rsid w:val="00AE5E14"/>
    <w:rsid w:val="00AE6398"/>
    <w:rsid w:val="00AE6868"/>
    <w:rsid w:val="00AF0E57"/>
    <w:rsid w:val="00AF29B9"/>
    <w:rsid w:val="00AF338D"/>
    <w:rsid w:val="00AF3457"/>
    <w:rsid w:val="00AF3ADB"/>
    <w:rsid w:val="00AF3C19"/>
    <w:rsid w:val="00AF5621"/>
    <w:rsid w:val="00AF56F3"/>
    <w:rsid w:val="00AF751A"/>
    <w:rsid w:val="00AF7F70"/>
    <w:rsid w:val="00B00250"/>
    <w:rsid w:val="00B01476"/>
    <w:rsid w:val="00B03CE0"/>
    <w:rsid w:val="00B05CFA"/>
    <w:rsid w:val="00B10199"/>
    <w:rsid w:val="00B10551"/>
    <w:rsid w:val="00B111F9"/>
    <w:rsid w:val="00B11EFA"/>
    <w:rsid w:val="00B125EA"/>
    <w:rsid w:val="00B14907"/>
    <w:rsid w:val="00B14A49"/>
    <w:rsid w:val="00B163CD"/>
    <w:rsid w:val="00B169C8"/>
    <w:rsid w:val="00B170D3"/>
    <w:rsid w:val="00B170DD"/>
    <w:rsid w:val="00B170FB"/>
    <w:rsid w:val="00B20057"/>
    <w:rsid w:val="00B23AF9"/>
    <w:rsid w:val="00B25ABF"/>
    <w:rsid w:val="00B25F7C"/>
    <w:rsid w:val="00B2654A"/>
    <w:rsid w:val="00B33D12"/>
    <w:rsid w:val="00B34A5B"/>
    <w:rsid w:val="00B3537C"/>
    <w:rsid w:val="00B3642F"/>
    <w:rsid w:val="00B37B40"/>
    <w:rsid w:val="00B403B8"/>
    <w:rsid w:val="00B40542"/>
    <w:rsid w:val="00B40AFF"/>
    <w:rsid w:val="00B4114C"/>
    <w:rsid w:val="00B41DB8"/>
    <w:rsid w:val="00B41F55"/>
    <w:rsid w:val="00B428A4"/>
    <w:rsid w:val="00B43EE4"/>
    <w:rsid w:val="00B447CE"/>
    <w:rsid w:val="00B44C58"/>
    <w:rsid w:val="00B45BA9"/>
    <w:rsid w:val="00B5166E"/>
    <w:rsid w:val="00B549B0"/>
    <w:rsid w:val="00B55737"/>
    <w:rsid w:val="00B568E2"/>
    <w:rsid w:val="00B56FC8"/>
    <w:rsid w:val="00B576BC"/>
    <w:rsid w:val="00B57B84"/>
    <w:rsid w:val="00B57EEB"/>
    <w:rsid w:val="00B57F67"/>
    <w:rsid w:val="00B61CBF"/>
    <w:rsid w:val="00B621F4"/>
    <w:rsid w:val="00B624C4"/>
    <w:rsid w:val="00B63ED6"/>
    <w:rsid w:val="00B645F9"/>
    <w:rsid w:val="00B72810"/>
    <w:rsid w:val="00B739DF"/>
    <w:rsid w:val="00B73DBC"/>
    <w:rsid w:val="00B73E97"/>
    <w:rsid w:val="00B7488C"/>
    <w:rsid w:val="00B74CAA"/>
    <w:rsid w:val="00B75010"/>
    <w:rsid w:val="00B7546E"/>
    <w:rsid w:val="00B7665C"/>
    <w:rsid w:val="00B7682D"/>
    <w:rsid w:val="00B800AD"/>
    <w:rsid w:val="00B808A5"/>
    <w:rsid w:val="00B8258F"/>
    <w:rsid w:val="00B82FEA"/>
    <w:rsid w:val="00B8470C"/>
    <w:rsid w:val="00B863FD"/>
    <w:rsid w:val="00B912AB"/>
    <w:rsid w:val="00B91C4C"/>
    <w:rsid w:val="00B956F2"/>
    <w:rsid w:val="00B95D32"/>
    <w:rsid w:val="00B9610D"/>
    <w:rsid w:val="00B97A98"/>
    <w:rsid w:val="00B97C0D"/>
    <w:rsid w:val="00BA1022"/>
    <w:rsid w:val="00BA1B09"/>
    <w:rsid w:val="00BA207F"/>
    <w:rsid w:val="00BA29ED"/>
    <w:rsid w:val="00BA41CF"/>
    <w:rsid w:val="00BA55FB"/>
    <w:rsid w:val="00BA5927"/>
    <w:rsid w:val="00BA5F52"/>
    <w:rsid w:val="00BA656C"/>
    <w:rsid w:val="00BB00B4"/>
    <w:rsid w:val="00BB0979"/>
    <w:rsid w:val="00BB0F68"/>
    <w:rsid w:val="00BB1D10"/>
    <w:rsid w:val="00BB275A"/>
    <w:rsid w:val="00BB3F01"/>
    <w:rsid w:val="00BB5B56"/>
    <w:rsid w:val="00BB6032"/>
    <w:rsid w:val="00BB65B8"/>
    <w:rsid w:val="00BB719A"/>
    <w:rsid w:val="00BC24FF"/>
    <w:rsid w:val="00BC3269"/>
    <w:rsid w:val="00BC4A48"/>
    <w:rsid w:val="00BC5348"/>
    <w:rsid w:val="00BC68E1"/>
    <w:rsid w:val="00BC6BD8"/>
    <w:rsid w:val="00BD05A8"/>
    <w:rsid w:val="00BD0D47"/>
    <w:rsid w:val="00BD1654"/>
    <w:rsid w:val="00BD17F6"/>
    <w:rsid w:val="00BD21DB"/>
    <w:rsid w:val="00BD2530"/>
    <w:rsid w:val="00BD2BA6"/>
    <w:rsid w:val="00BD3089"/>
    <w:rsid w:val="00BD3563"/>
    <w:rsid w:val="00BD3ACD"/>
    <w:rsid w:val="00BD3C50"/>
    <w:rsid w:val="00BD3E20"/>
    <w:rsid w:val="00BD3EF8"/>
    <w:rsid w:val="00BD4D6A"/>
    <w:rsid w:val="00BD67A1"/>
    <w:rsid w:val="00BE0FB9"/>
    <w:rsid w:val="00BE1517"/>
    <w:rsid w:val="00BE1E7E"/>
    <w:rsid w:val="00BE20BF"/>
    <w:rsid w:val="00BE2254"/>
    <w:rsid w:val="00BE32B6"/>
    <w:rsid w:val="00BE52EF"/>
    <w:rsid w:val="00BE5E84"/>
    <w:rsid w:val="00BF2BBC"/>
    <w:rsid w:val="00BF39DE"/>
    <w:rsid w:val="00BF5C38"/>
    <w:rsid w:val="00BF60DB"/>
    <w:rsid w:val="00BF7E6B"/>
    <w:rsid w:val="00C002CB"/>
    <w:rsid w:val="00C00457"/>
    <w:rsid w:val="00C02C96"/>
    <w:rsid w:val="00C046A3"/>
    <w:rsid w:val="00C04900"/>
    <w:rsid w:val="00C049D0"/>
    <w:rsid w:val="00C0503F"/>
    <w:rsid w:val="00C05D29"/>
    <w:rsid w:val="00C06479"/>
    <w:rsid w:val="00C07697"/>
    <w:rsid w:val="00C07AEC"/>
    <w:rsid w:val="00C10695"/>
    <w:rsid w:val="00C14116"/>
    <w:rsid w:val="00C16D0E"/>
    <w:rsid w:val="00C17B21"/>
    <w:rsid w:val="00C17C32"/>
    <w:rsid w:val="00C20FE5"/>
    <w:rsid w:val="00C2253F"/>
    <w:rsid w:val="00C234CA"/>
    <w:rsid w:val="00C2370B"/>
    <w:rsid w:val="00C23800"/>
    <w:rsid w:val="00C23899"/>
    <w:rsid w:val="00C23C82"/>
    <w:rsid w:val="00C244FC"/>
    <w:rsid w:val="00C2461C"/>
    <w:rsid w:val="00C24CD1"/>
    <w:rsid w:val="00C26B89"/>
    <w:rsid w:val="00C30AB4"/>
    <w:rsid w:val="00C30FB7"/>
    <w:rsid w:val="00C32073"/>
    <w:rsid w:val="00C32CC6"/>
    <w:rsid w:val="00C32F0C"/>
    <w:rsid w:val="00C330EC"/>
    <w:rsid w:val="00C349DB"/>
    <w:rsid w:val="00C34F20"/>
    <w:rsid w:val="00C36F6E"/>
    <w:rsid w:val="00C408DE"/>
    <w:rsid w:val="00C425A1"/>
    <w:rsid w:val="00C4447B"/>
    <w:rsid w:val="00C46582"/>
    <w:rsid w:val="00C46CFC"/>
    <w:rsid w:val="00C477B1"/>
    <w:rsid w:val="00C478A1"/>
    <w:rsid w:val="00C50484"/>
    <w:rsid w:val="00C50D9C"/>
    <w:rsid w:val="00C5111D"/>
    <w:rsid w:val="00C52EBE"/>
    <w:rsid w:val="00C559C5"/>
    <w:rsid w:val="00C5680E"/>
    <w:rsid w:val="00C56932"/>
    <w:rsid w:val="00C61FE6"/>
    <w:rsid w:val="00C620BC"/>
    <w:rsid w:val="00C631A2"/>
    <w:rsid w:val="00C63731"/>
    <w:rsid w:val="00C6416B"/>
    <w:rsid w:val="00C64947"/>
    <w:rsid w:val="00C6543C"/>
    <w:rsid w:val="00C6564D"/>
    <w:rsid w:val="00C6593B"/>
    <w:rsid w:val="00C65E83"/>
    <w:rsid w:val="00C66EC3"/>
    <w:rsid w:val="00C67DC1"/>
    <w:rsid w:val="00C7187E"/>
    <w:rsid w:val="00C7262C"/>
    <w:rsid w:val="00C74266"/>
    <w:rsid w:val="00C76234"/>
    <w:rsid w:val="00C81120"/>
    <w:rsid w:val="00C82AC9"/>
    <w:rsid w:val="00C84D13"/>
    <w:rsid w:val="00C84ECF"/>
    <w:rsid w:val="00C85953"/>
    <w:rsid w:val="00C862FA"/>
    <w:rsid w:val="00C90DAA"/>
    <w:rsid w:val="00C90E3C"/>
    <w:rsid w:val="00C91431"/>
    <w:rsid w:val="00C91CE5"/>
    <w:rsid w:val="00C92215"/>
    <w:rsid w:val="00C92348"/>
    <w:rsid w:val="00C9236E"/>
    <w:rsid w:val="00C92438"/>
    <w:rsid w:val="00C92E7F"/>
    <w:rsid w:val="00CA06E5"/>
    <w:rsid w:val="00CA0784"/>
    <w:rsid w:val="00CA4343"/>
    <w:rsid w:val="00CA5980"/>
    <w:rsid w:val="00CB178C"/>
    <w:rsid w:val="00CB38C2"/>
    <w:rsid w:val="00CB4239"/>
    <w:rsid w:val="00CB45F3"/>
    <w:rsid w:val="00CB6740"/>
    <w:rsid w:val="00CC01A1"/>
    <w:rsid w:val="00CC0907"/>
    <w:rsid w:val="00CC22B4"/>
    <w:rsid w:val="00CC431C"/>
    <w:rsid w:val="00CC6059"/>
    <w:rsid w:val="00CD0549"/>
    <w:rsid w:val="00CD0796"/>
    <w:rsid w:val="00CD12F0"/>
    <w:rsid w:val="00CD2BCE"/>
    <w:rsid w:val="00CD346D"/>
    <w:rsid w:val="00CD61A8"/>
    <w:rsid w:val="00CD6B17"/>
    <w:rsid w:val="00CD7E5E"/>
    <w:rsid w:val="00CE076A"/>
    <w:rsid w:val="00CE0E0B"/>
    <w:rsid w:val="00CE1952"/>
    <w:rsid w:val="00CE1B11"/>
    <w:rsid w:val="00CE3C39"/>
    <w:rsid w:val="00CE3FC6"/>
    <w:rsid w:val="00CE4A72"/>
    <w:rsid w:val="00CE5729"/>
    <w:rsid w:val="00CE61B0"/>
    <w:rsid w:val="00CE660D"/>
    <w:rsid w:val="00CE68BD"/>
    <w:rsid w:val="00CE74A5"/>
    <w:rsid w:val="00CF00E7"/>
    <w:rsid w:val="00CF08C5"/>
    <w:rsid w:val="00CF271B"/>
    <w:rsid w:val="00CF2EE1"/>
    <w:rsid w:val="00CF35FE"/>
    <w:rsid w:val="00CF51F8"/>
    <w:rsid w:val="00D01537"/>
    <w:rsid w:val="00D018A0"/>
    <w:rsid w:val="00D01CA3"/>
    <w:rsid w:val="00D02682"/>
    <w:rsid w:val="00D027C9"/>
    <w:rsid w:val="00D033F1"/>
    <w:rsid w:val="00D04E1C"/>
    <w:rsid w:val="00D06C0C"/>
    <w:rsid w:val="00D073EF"/>
    <w:rsid w:val="00D10014"/>
    <w:rsid w:val="00D1004C"/>
    <w:rsid w:val="00D1072E"/>
    <w:rsid w:val="00D11861"/>
    <w:rsid w:val="00D1192B"/>
    <w:rsid w:val="00D11BB8"/>
    <w:rsid w:val="00D11DD1"/>
    <w:rsid w:val="00D126C1"/>
    <w:rsid w:val="00D14541"/>
    <w:rsid w:val="00D15718"/>
    <w:rsid w:val="00D1708D"/>
    <w:rsid w:val="00D17B80"/>
    <w:rsid w:val="00D20B0B"/>
    <w:rsid w:val="00D20F24"/>
    <w:rsid w:val="00D2361D"/>
    <w:rsid w:val="00D24314"/>
    <w:rsid w:val="00D24C20"/>
    <w:rsid w:val="00D268F6"/>
    <w:rsid w:val="00D30383"/>
    <w:rsid w:val="00D32E01"/>
    <w:rsid w:val="00D33003"/>
    <w:rsid w:val="00D33D2A"/>
    <w:rsid w:val="00D374CD"/>
    <w:rsid w:val="00D3760F"/>
    <w:rsid w:val="00D37658"/>
    <w:rsid w:val="00D37909"/>
    <w:rsid w:val="00D37A63"/>
    <w:rsid w:val="00D37D65"/>
    <w:rsid w:val="00D43865"/>
    <w:rsid w:val="00D4387C"/>
    <w:rsid w:val="00D4562B"/>
    <w:rsid w:val="00D46207"/>
    <w:rsid w:val="00D465FC"/>
    <w:rsid w:val="00D46D19"/>
    <w:rsid w:val="00D50A1E"/>
    <w:rsid w:val="00D51C90"/>
    <w:rsid w:val="00D51E13"/>
    <w:rsid w:val="00D54C4A"/>
    <w:rsid w:val="00D54D5B"/>
    <w:rsid w:val="00D54E23"/>
    <w:rsid w:val="00D5537B"/>
    <w:rsid w:val="00D55DE2"/>
    <w:rsid w:val="00D56DD2"/>
    <w:rsid w:val="00D579AE"/>
    <w:rsid w:val="00D6216C"/>
    <w:rsid w:val="00D63B65"/>
    <w:rsid w:val="00D6453C"/>
    <w:rsid w:val="00D645AB"/>
    <w:rsid w:val="00D64920"/>
    <w:rsid w:val="00D6528B"/>
    <w:rsid w:val="00D664A1"/>
    <w:rsid w:val="00D700FF"/>
    <w:rsid w:val="00D70465"/>
    <w:rsid w:val="00D7099E"/>
    <w:rsid w:val="00D74827"/>
    <w:rsid w:val="00D74C74"/>
    <w:rsid w:val="00D769BB"/>
    <w:rsid w:val="00D77BDA"/>
    <w:rsid w:val="00D80F0D"/>
    <w:rsid w:val="00D81DB5"/>
    <w:rsid w:val="00D8278F"/>
    <w:rsid w:val="00D82F48"/>
    <w:rsid w:val="00D83A6E"/>
    <w:rsid w:val="00D840CE"/>
    <w:rsid w:val="00D84AD8"/>
    <w:rsid w:val="00D85789"/>
    <w:rsid w:val="00D870F6"/>
    <w:rsid w:val="00D917DC"/>
    <w:rsid w:val="00D93096"/>
    <w:rsid w:val="00D9333D"/>
    <w:rsid w:val="00D944CE"/>
    <w:rsid w:val="00D94535"/>
    <w:rsid w:val="00D94ED4"/>
    <w:rsid w:val="00D94FBF"/>
    <w:rsid w:val="00D95267"/>
    <w:rsid w:val="00D9586E"/>
    <w:rsid w:val="00D96610"/>
    <w:rsid w:val="00D9680C"/>
    <w:rsid w:val="00DA0927"/>
    <w:rsid w:val="00DA43C8"/>
    <w:rsid w:val="00DA4B53"/>
    <w:rsid w:val="00DA5C39"/>
    <w:rsid w:val="00DA66C2"/>
    <w:rsid w:val="00DA750E"/>
    <w:rsid w:val="00DB09E1"/>
    <w:rsid w:val="00DC0066"/>
    <w:rsid w:val="00DC106C"/>
    <w:rsid w:val="00DC3F14"/>
    <w:rsid w:val="00DC4E06"/>
    <w:rsid w:val="00DC70A2"/>
    <w:rsid w:val="00DC716A"/>
    <w:rsid w:val="00DC719F"/>
    <w:rsid w:val="00DD047A"/>
    <w:rsid w:val="00DD0AD4"/>
    <w:rsid w:val="00DD14CC"/>
    <w:rsid w:val="00DD1B37"/>
    <w:rsid w:val="00DD258B"/>
    <w:rsid w:val="00DD4A27"/>
    <w:rsid w:val="00DD5831"/>
    <w:rsid w:val="00DD78D2"/>
    <w:rsid w:val="00DD79DA"/>
    <w:rsid w:val="00DD7B56"/>
    <w:rsid w:val="00DD7F27"/>
    <w:rsid w:val="00DE0A91"/>
    <w:rsid w:val="00DE13EB"/>
    <w:rsid w:val="00DE1BAD"/>
    <w:rsid w:val="00DE1D49"/>
    <w:rsid w:val="00DE1DAD"/>
    <w:rsid w:val="00DE2878"/>
    <w:rsid w:val="00DE2C8C"/>
    <w:rsid w:val="00DE39BF"/>
    <w:rsid w:val="00DE5286"/>
    <w:rsid w:val="00DE76DE"/>
    <w:rsid w:val="00DF150C"/>
    <w:rsid w:val="00DF1A7E"/>
    <w:rsid w:val="00DF1BDE"/>
    <w:rsid w:val="00DF1C16"/>
    <w:rsid w:val="00DF1CA1"/>
    <w:rsid w:val="00DF3271"/>
    <w:rsid w:val="00DF367A"/>
    <w:rsid w:val="00DF36D0"/>
    <w:rsid w:val="00DF372F"/>
    <w:rsid w:val="00DF39BC"/>
    <w:rsid w:val="00DF6EC4"/>
    <w:rsid w:val="00DF7D78"/>
    <w:rsid w:val="00E023D8"/>
    <w:rsid w:val="00E030BE"/>
    <w:rsid w:val="00E03114"/>
    <w:rsid w:val="00E03579"/>
    <w:rsid w:val="00E03AE5"/>
    <w:rsid w:val="00E06DA8"/>
    <w:rsid w:val="00E071DF"/>
    <w:rsid w:val="00E1028A"/>
    <w:rsid w:val="00E106E2"/>
    <w:rsid w:val="00E1076B"/>
    <w:rsid w:val="00E10C33"/>
    <w:rsid w:val="00E1118F"/>
    <w:rsid w:val="00E116CA"/>
    <w:rsid w:val="00E12677"/>
    <w:rsid w:val="00E12F5C"/>
    <w:rsid w:val="00E13262"/>
    <w:rsid w:val="00E145A3"/>
    <w:rsid w:val="00E15E4D"/>
    <w:rsid w:val="00E161E0"/>
    <w:rsid w:val="00E1745C"/>
    <w:rsid w:val="00E179BA"/>
    <w:rsid w:val="00E206F4"/>
    <w:rsid w:val="00E21236"/>
    <w:rsid w:val="00E22542"/>
    <w:rsid w:val="00E2344E"/>
    <w:rsid w:val="00E25302"/>
    <w:rsid w:val="00E307F2"/>
    <w:rsid w:val="00E30B35"/>
    <w:rsid w:val="00E30DAB"/>
    <w:rsid w:val="00E32653"/>
    <w:rsid w:val="00E33F1A"/>
    <w:rsid w:val="00E340B3"/>
    <w:rsid w:val="00E34491"/>
    <w:rsid w:val="00E34C96"/>
    <w:rsid w:val="00E34C98"/>
    <w:rsid w:val="00E40341"/>
    <w:rsid w:val="00E404EB"/>
    <w:rsid w:val="00E407E4"/>
    <w:rsid w:val="00E4151D"/>
    <w:rsid w:val="00E4158E"/>
    <w:rsid w:val="00E4554B"/>
    <w:rsid w:val="00E45A13"/>
    <w:rsid w:val="00E45DDB"/>
    <w:rsid w:val="00E47027"/>
    <w:rsid w:val="00E51509"/>
    <w:rsid w:val="00E5385F"/>
    <w:rsid w:val="00E5445A"/>
    <w:rsid w:val="00E549B2"/>
    <w:rsid w:val="00E56E66"/>
    <w:rsid w:val="00E57DF6"/>
    <w:rsid w:val="00E6094C"/>
    <w:rsid w:val="00E60B69"/>
    <w:rsid w:val="00E618FD"/>
    <w:rsid w:val="00E62453"/>
    <w:rsid w:val="00E62798"/>
    <w:rsid w:val="00E664A6"/>
    <w:rsid w:val="00E67BCF"/>
    <w:rsid w:val="00E70FC6"/>
    <w:rsid w:val="00E71820"/>
    <w:rsid w:val="00E71932"/>
    <w:rsid w:val="00E71F1F"/>
    <w:rsid w:val="00E71F27"/>
    <w:rsid w:val="00E72A64"/>
    <w:rsid w:val="00E73B72"/>
    <w:rsid w:val="00E73CA0"/>
    <w:rsid w:val="00E74757"/>
    <w:rsid w:val="00E7489B"/>
    <w:rsid w:val="00E74C15"/>
    <w:rsid w:val="00E77204"/>
    <w:rsid w:val="00E7778E"/>
    <w:rsid w:val="00E83544"/>
    <w:rsid w:val="00E83E71"/>
    <w:rsid w:val="00E8469E"/>
    <w:rsid w:val="00E86358"/>
    <w:rsid w:val="00E87B63"/>
    <w:rsid w:val="00E87BEF"/>
    <w:rsid w:val="00E87D79"/>
    <w:rsid w:val="00E91C6B"/>
    <w:rsid w:val="00E91C8E"/>
    <w:rsid w:val="00E925D5"/>
    <w:rsid w:val="00E93487"/>
    <w:rsid w:val="00E94003"/>
    <w:rsid w:val="00E94D43"/>
    <w:rsid w:val="00E9545B"/>
    <w:rsid w:val="00E961A1"/>
    <w:rsid w:val="00E9674A"/>
    <w:rsid w:val="00EA1EE5"/>
    <w:rsid w:val="00EA2DCB"/>
    <w:rsid w:val="00EA2F91"/>
    <w:rsid w:val="00EA3BD5"/>
    <w:rsid w:val="00EA3E47"/>
    <w:rsid w:val="00EA4447"/>
    <w:rsid w:val="00EA4A4D"/>
    <w:rsid w:val="00EA55BB"/>
    <w:rsid w:val="00EA6440"/>
    <w:rsid w:val="00EA7703"/>
    <w:rsid w:val="00EA7E92"/>
    <w:rsid w:val="00EB01B5"/>
    <w:rsid w:val="00EB2E39"/>
    <w:rsid w:val="00EB4948"/>
    <w:rsid w:val="00EB4CC7"/>
    <w:rsid w:val="00EB4DB1"/>
    <w:rsid w:val="00EB5303"/>
    <w:rsid w:val="00EB57CF"/>
    <w:rsid w:val="00EB6714"/>
    <w:rsid w:val="00EB67FE"/>
    <w:rsid w:val="00EB742B"/>
    <w:rsid w:val="00EB7916"/>
    <w:rsid w:val="00EC086D"/>
    <w:rsid w:val="00EC107A"/>
    <w:rsid w:val="00EC2F04"/>
    <w:rsid w:val="00EC59AD"/>
    <w:rsid w:val="00EC6170"/>
    <w:rsid w:val="00EC77D3"/>
    <w:rsid w:val="00EC79BA"/>
    <w:rsid w:val="00ED1662"/>
    <w:rsid w:val="00ED2FD2"/>
    <w:rsid w:val="00ED3644"/>
    <w:rsid w:val="00ED4179"/>
    <w:rsid w:val="00ED4A8F"/>
    <w:rsid w:val="00ED7899"/>
    <w:rsid w:val="00EE1AC9"/>
    <w:rsid w:val="00EE1CCA"/>
    <w:rsid w:val="00EE1D8D"/>
    <w:rsid w:val="00EE245B"/>
    <w:rsid w:val="00EE27EF"/>
    <w:rsid w:val="00EE495E"/>
    <w:rsid w:val="00EE5DE4"/>
    <w:rsid w:val="00EE67FF"/>
    <w:rsid w:val="00EE6D4F"/>
    <w:rsid w:val="00EE7E91"/>
    <w:rsid w:val="00EF01D2"/>
    <w:rsid w:val="00EF06DD"/>
    <w:rsid w:val="00EF11E9"/>
    <w:rsid w:val="00EF14A4"/>
    <w:rsid w:val="00EF23CB"/>
    <w:rsid w:val="00EF3DF5"/>
    <w:rsid w:val="00EF4213"/>
    <w:rsid w:val="00EF46C6"/>
    <w:rsid w:val="00EF559A"/>
    <w:rsid w:val="00EF5DDB"/>
    <w:rsid w:val="00EF68F4"/>
    <w:rsid w:val="00EF7BD1"/>
    <w:rsid w:val="00F0078E"/>
    <w:rsid w:val="00F04402"/>
    <w:rsid w:val="00F05344"/>
    <w:rsid w:val="00F05D85"/>
    <w:rsid w:val="00F07EFB"/>
    <w:rsid w:val="00F101EC"/>
    <w:rsid w:val="00F10222"/>
    <w:rsid w:val="00F10E5E"/>
    <w:rsid w:val="00F1110B"/>
    <w:rsid w:val="00F13101"/>
    <w:rsid w:val="00F1523D"/>
    <w:rsid w:val="00F1569B"/>
    <w:rsid w:val="00F16163"/>
    <w:rsid w:val="00F16D12"/>
    <w:rsid w:val="00F16F57"/>
    <w:rsid w:val="00F20A3C"/>
    <w:rsid w:val="00F2183E"/>
    <w:rsid w:val="00F22EE9"/>
    <w:rsid w:val="00F233D6"/>
    <w:rsid w:val="00F242E5"/>
    <w:rsid w:val="00F24785"/>
    <w:rsid w:val="00F24928"/>
    <w:rsid w:val="00F2543A"/>
    <w:rsid w:val="00F258F3"/>
    <w:rsid w:val="00F2597C"/>
    <w:rsid w:val="00F265DC"/>
    <w:rsid w:val="00F267DD"/>
    <w:rsid w:val="00F26FE9"/>
    <w:rsid w:val="00F277D5"/>
    <w:rsid w:val="00F318AD"/>
    <w:rsid w:val="00F32362"/>
    <w:rsid w:val="00F33BF0"/>
    <w:rsid w:val="00F35152"/>
    <w:rsid w:val="00F354CA"/>
    <w:rsid w:val="00F3561B"/>
    <w:rsid w:val="00F36288"/>
    <w:rsid w:val="00F36F15"/>
    <w:rsid w:val="00F375D6"/>
    <w:rsid w:val="00F4140A"/>
    <w:rsid w:val="00F414D7"/>
    <w:rsid w:val="00F417F5"/>
    <w:rsid w:val="00F41F9B"/>
    <w:rsid w:val="00F42397"/>
    <w:rsid w:val="00F42CF2"/>
    <w:rsid w:val="00F42FED"/>
    <w:rsid w:val="00F43F4E"/>
    <w:rsid w:val="00F43FF0"/>
    <w:rsid w:val="00F44A47"/>
    <w:rsid w:val="00F473EE"/>
    <w:rsid w:val="00F5053A"/>
    <w:rsid w:val="00F5187D"/>
    <w:rsid w:val="00F535AA"/>
    <w:rsid w:val="00F53ECC"/>
    <w:rsid w:val="00F53F61"/>
    <w:rsid w:val="00F55155"/>
    <w:rsid w:val="00F57A98"/>
    <w:rsid w:val="00F629A5"/>
    <w:rsid w:val="00F62D44"/>
    <w:rsid w:val="00F64D56"/>
    <w:rsid w:val="00F6737E"/>
    <w:rsid w:val="00F673CC"/>
    <w:rsid w:val="00F67F3F"/>
    <w:rsid w:val="00F702E1"/>
    <w:rsid w:val="00F70599"/>
    <w:rsid w:val="00F7095A"/>
    <w:rsid w:val="00F72762"/>
    <w:rsid w:val="00F73DC1"/>
    <w:rsid w:val="00F73E16"/>
    <w:rsid w:val="00F7615D"/>
    <w:rsid w:val="00F76D20"/>
    <w:rsid w:val="00F809E6"/>
    <w:rsid w:val="00F82589"/>
    <w:rsid w:val="00F83AF6"/>
    <w:rsid w:val="00F83F5A"/>
    <w:rsid w:val="00F84D01"/>
    <w:rsid w:val="00F86098"/>
    <w:rsid w:val="00F86736"/>
    <w:rsid w:val="00F87A86"/>
    <w:rsid w:val="00F909DC"/>
    <w:rsid w:val="00F9530A"/>
    <w:rsid w:val="00F97103"/>
    <w:rsid w:val="00F974E8"/>
    <w:rsid w:val="00F9759E"/>
    <w:rsid w:val="00FA096F"/>
    <w:rsid w:val="00FA136D"/>
    <w:rsid w:val="00FA1501"/>
    <w:rsid w:val="00FA19E2"/>
    <w:rsid w:val="00FA251F"/>
    <w:rsid w:val="00FA3C06"/>
    <w:rsid w:val="00FA57A8"/>
    <w:rsid w:val="00FB076C"/>
    <w:rsid w:val="00FB1524"/>
    <w:rsid w:val="00FB1EA4"/>
    <w:rsid w:val="00FB41AE"/>
    <w:rsid w:val="00FB5A56"/>
    <w:rsid w:val="00FB5F31"/>
    <w:rsid w:val="00FB6069"/>
    <w:rsid w:val="00FB7251"/>
    <w:rsid w:val="00FB7B7C"/>
    <w:rsid w:val="00FC0363"/>
    <w:rsid w:val="00FC0538"/>
    <w:rsid w:val="00FC094B"/>
    <w:rsid w:val="00FC3360"/>
    <w:rsid w:val="00FC5512"/>
    <w:rsid w:val="00FC5E52"/>
    <w:rsid w:val="00FC696D"/>
    <w:rsid w:val="00FC6F69"/>
    <w:rsid w:val="00FC7EAB"/>
    <w:rsid w:val="00FD31A0"/>
    <w:rsid w:val="00FD44D6"/>
    <w:rsid w:val="00FD4FA0"/>
    <w:rsid w:val="00FD5378"/>
    <w:rsid w:val="00FD6744"/>
    <w:rsid w:val="00FD6BDC"/>
    <w:rsid w:val="00FD7824"/>
    <w:rsid w:val="00FE024C"/>
    <w:rsid w:val="00FE0BBF"/>
    <w:rsid w:val="00FE3704"/>
    <w:rsid w:val="00FE522A"/>
    <w:rsid w:val="00FF1124"/>
    <w:rsid w:val="00FF195D"/>
    <w:rsid w:val="00FF19C5"/>
    <w:rsid w:val="00FF2220"/>
    <w:rsid w:val="00FF23F0"/>
    <w:rsid w:val="00FF2606"/>
    <w:rsid w:val="00FF33E8"/>
    <w:rsid w:val="00FF3BEB"/>
    <w:rsid w:val="00FF5FED"/>
    <w:rsid w:val="00FF6230"/>
    <w:rsid w:val="00FF6C29"/>
    <w:rsid w:val="00FF7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993"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16"/>
    <w:rPr>
      <w:rFonts w:ascii="Tahoma" w:hAnsi="Tahoma" w:cs="Tahoma"/>
      <w:sz w:val="16"/>
      <w:szCs w:val="16"/>
    </w:rPr>
  </w:style>
  <w:style w:type="paragraph" w:styleId="ListParagraph">
    <w:name w:val="List Paragraph"/>
    <w:aliases w:val="sub de titre 4,ANNEX,List Paragraph1,Body of text"/>
    <w:basedOn w:val="Normal"/>
    <w:link w:val="ListParagraphChar"/>
    <w:uiPriority w:val="34"/>
    <w:qFormat/>
    <w:rsid w:val="00AB1FE2"/>
    <w:pPr>
      <w:spacing w:line="276" w:lineRule="auto"/>
      <w:ind w:left="720"/>
      <w:contextualSpacing/>
    </w:pPr>
    <w:rPr>
      <w:lang w:val="id-ID"/>
    </w:rPr>
  </w:style>
  <w:style w:type="table" w:styleId="TableGrid">
    <w:name w:val="Table Grid"/>
    <w:basedOn w:val="TableNormal"/>
    <w:uiPriority w:val="59"/>
    <w:rsid w:val="00AB1FE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1B6"/>
    <w:rPr>
      <w:color w:val="0000FF" w:themeColor="hyperlink"/>
      <w:u w:val="single"/>
    </w:rPr>
  </w:style>
  <w:style w:type="character" w:customStyle="1" w:styleId="markedcontent">
    <w:name w:val="markedcontent"/>
    <w:basedOn w:val="DefaultParagraphFont"/>
    <w:rsid w:val="00B576BC"/>
  </w:style>
  <w:style w:type="character" w:customStyle="1" w:styleId="hwtze">
    <w:name w:val="hwtze"/>
    <w:basedOn w:val="DefaultParagraphFont"/>
    <w:rsid w:val="00847757"/>
  </w:style>
  <w:style w:type="character" w:customStyle="1" w:styleId="rynqvb">
    <w:name w:val="rynqvb"/>
    <w:basedOn w:val="DefaultParagraphFont"/>
    <w:rsid w:val="00847757"/>
  </w:style>
  <w:style w:type="paragraph" w:customStyle="1" w:styleId="Default">
    <w:name w:val="Default"/>
    <w:rsid w:val="00780373"/>
    <w:pPr>
      <w:autoSpaceDE w:val="0"/>
      <w:autoSpaceDN w:val="0"/>
      <w:adjustRightInd w:val="0"/>
      <w:spacing w:after="0" w:line="240" w:lineRule="auto"/>
    </w:pPr>
    <w:rPr>
      <w:rFonts w:ascii="Book Antiqua" w:hAnsi="Book Antiqua" w:cs="Book Antiqua"/>
      <w:color w:val="000000"/>
      <w:sz w:val="24"/>
      <w:szCs w:val="24"/>
    </w:rPr>
  </w:style>
  <w:style w:type="paragraph" w:styleId="BodyText">
    <w:name w:val="Body Text"/>
    <w:basedOn w:val="Normal"/>
    <w:link w:val="BodyTextChar"/>
    <w:uiPriority w:val="1"/>
    <w:rsid w:val="00AA703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A703F"/>
    <w:rPr>
      <w:rFonts w:ascii="Times New Roman" w:eastAsia="Times New Roman" w:hAnsi="Times New Roman" w:cs="Times New Roman"/>
      <w:sz w:val="24"/>
      <w:szCs w:val="24"/>
    </w:rPr>
  </w:style>
  <w:style w:type="character" w:customStyle="1" w:styleId="ListParagraphChar">
    <w:name w:val="List Paragraph Char"/>
    <w:aliases w:val="sub de titre 4 Char,ANNEX Char,List Paragraph1 Char,Body of text Char"/>
    <w:link w:val="ListParagraph"/>
    <w:uiPriority w:val="34"/>
    <w:locked/>
    <w:rsid w:val="00BE1E7E"/>
    <w:rPr>
      <w:lang w:val="id-ID"/>
    </w:rPr>
  </w:style>
  <w:style w:type="paragraph" w:styleId="Header">
    <w:name w:val="header"/>
    <w:basedOn w:val="Normal"/>
    <w:link w:val="HeaderChar"/>
    <w:uiPriority w:val="99"/>
    <w:unhideWhenUsed/>
    <w:rsid w:val="00772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61"/>
  </w:style>
  <w:style w:type="paragraph" w:styleId="Footer">
    <w:name w:val="footer"/>
    <w:basedOn w:val="Normal"/>
    <w:link w:val="FooterChar"/>
    <w:uiPriority w:val="99"/>
    <w:unhideWhenUsed/>
    <w:rsid w:val="0077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61"/>
  </w:style>
  <w:style w:type="character" w:customStyle="1" w:styleId="lrzxr">
    <w:name w:val="lrzxr"/>
    <w:basedOn w:val="DefaultParagraphFont"/>
    <w:rsid w:val="00FB7B7C"/>
  </w:style>
  <w:style w:type="character" w:styleId="FollowedHyperlink">
    <w:name w:val="FollowedHyperlink"/>
    <w:basedOn w:val="DefaultParagraphFont"/>
    <w:uiPriority w:val="99"/>
    <w:semiHidden/>
    <w:unhideWhenUsed/>
    <w:rsid w:val="00A429FE"/>
    <w:rPr>
      <w:color w:val="800080"/>
      <w:u w:val="single"/>
    </w:rPr>
  </w:style>
  <w:style w:type="paragraph" w:customStyle="1" w:styleId="xl63">
    <w:name w:val="xl63"/>
    <w:basedOn w:val="Normal"/>
    <w:rsid w:val="00A429FE"/>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A429FE"/>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A429FE"/>
    <w:pPr>
      <w:pBdr>
        <w:left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429FE"/>
    <w:pPr>
      <w:pBdr>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429FE"/>
    <w:pPr>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29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69">
    <w:name w:val="xl69"/>
    <w:basedOn w:val="Normal"/>
    <w:rsid w:val="00A42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0">
    <w:name w:val="xl70"/>
    <w:basedOn w:val="Normal"/>
    <w:rsid w:val="00A42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1">
    <w:name w:val="xl71"/>
    <w:basedOn w:val="Normal"/>
    <w:rsid w:val="00A429F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72">
    <w:name w:val="xl72"/>
    <w:basedOn w:val="Normal"/>
    <w:rsid w:val="00A429F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53837">
      <w:bodyDiv w:val="1"/>
      <w:marLeft w:val="0"/>
      <w:marRight w:val="0"/>
      <w:marTop w:val="0"/>
      <w:marBottom w:val="0"/>
      <w:divBdr>
        <w:top w:val="none" w:sz="0" w:space="0" w:color="auto"/>
        <w:left w:val="none" w:sz="0" w:space="0" w:color="auto"/>
        <w:bottom w:val="none" w:sz="0" w:space="0" w:color="auto"/>
        <w:right w:val="none" w:sz="0" w:space="0" w:color="auto"/>
      </w:divBdr>
    </w:div>
    <w:div w:id="348801849">
      <w:bodyDiv w:val="1"/>
      <w:marLeft w:val="0"/>
      <w:marRight w:val="0"/>
      <w:marTop w:val="0"/>
      <w:marBottom w:val="0"/>
      <w:divBdr>
        <w:top w:val="none" w:sz="0" w:space="0" w:color="auto"/>
        <w:left w:val="none" w:sz="0" w:space="0" w:color="auto"/>
        <w:bottom w:val="none" w:sz="0" w:space="0" w:color="auto"/>
        <w:right w:val="none" w:sz="0" w:space="0" w:color="auto"/>
      </w:divBdr>
    </w:div>
    <w:div w:id="353849605">
      <w:bodyDiv w:val="1"/>
      <w:marLeft w:val="0"/>
      <w:marRight w:val="0"/>
      <w:marTop w:val="0"/>
      <w:marBottom w:val="0"/>
      <w:divBdr>
        <w:top w:val="none" w:sz="0" w:space="0" w:color="auto"/>
        <w:left w:val="none" w:sz="0" w:space="0" w:color="auto"/>
        <w:bottom w:val="none" w:sz="0" w:space="0" w:color="auto"/>
        <w:right w:val="none" w:sz="0" w:space="0" w:color="auto"/>
      </w:divBdr>
    </w:div>
    <w:div w:id="431824076">
      <w:bodyDiv w:val="1"/>
      <w:marLeft w:val="0"/>
      <w:marRight w:val="0"/>
      <w:marTop w:val="0"/>
      <w:marBottom w:val="0"/>
      <w:divBdr>
        <w:top w:val="none" w:sz="0" w:space="0" w:color="auto"/>
        <w:left w:val="none" w:sz="0" w:space="0" w:color="auto"/>
        <w:bottom w:val="none" w:sz="0" w:space="0" w:color="auto"/>
        <w:right w:val="none" w:sz="0" w:space="0" w:color="auto"/>
      </w:divBdr>
    </w:div>
    <w:div w:id="565343350">
      <w:bodyDiv w:val="1"/>
      <w:marLeft w:val="0"/>
      <w:marRight w:val="0"/>
      <w:marTop w:val="0"/>
      <w:marBottom w:val="0"/>
      <w:divBdr>
        <w:top w:val="none" w:sz="0" w:space="0" w:color="auto"/>
        <w:left w:val="none" w:sz="0" w:space="0" w:color="auto"/>
        <w:bottom w:val="none" w:sz="0" w:space="0" w:color="auto"/>
        <w:right w:val="none" w:sz="0" w:space="0" w:color="auto"/>
      </w:divBdr>
    </w:div>
    <w:div w:id="681905270">
      <w:bodyDiv w:val="1"/>
      <w:marLeft w:val="0"/>
      <w:marRight w:val="0"/>
      <w:marTop w:val="0"/>
      <w:marBottom w:val="0"/>
      <w:divBdr>
        <w:top w:val="none" w:sz="0" w:space="0" w:color="auto"/>
        <w:left w:val="none" w:sz="0" w:space="0" w:color="auto"/>
        <w:bottom w:val="none" w:sz="0" w:space="0" w:color="auto"/>
        <w:right w:val="none" w:sz="0" w:space="0" w:color="auto"/>
      </w:divBdr>
    </w:div>
    <w:div w:id="924340111">
      <w:bodyDiv w:val="1"/>
      <w:marLeft w:val="0"/>
      <w:marRight w:val="0"/>
      <w:marTop w:val="0"/>
      <w:marBottom w:val="0"/>
      <w:divBdr>
        <w:top w:val="none" w:sz="0" w:space="0" w:color="auto"/>
        <w:left w:val="none" w:sz="0" w:space="0" w:color="auto"/>
        <w:bottom w:val="none" w:sz="0" w:space="0" w:color="auto"/>
        <w:right w:val="none" w:sz="0" w:space="0" w:color="auto"/>
      </w:divBdr>
    </w:div>
    <w:div w:id="969630613">
      <w:bodyDiv w:val="1"/>
      <w:marLeft w:val="0"/>
      <w:marRight w:val="0"/>
      <w:marTop w:val="0"/>
      <w:marBottom w:val="0"/>
      <w:divBdr>
        <w:top w:val="none" w:sz="0" w:space="0" w:color="auto"/>
        <w:left w:val="none" w:sz="0" w:space="0" w:color="auto"/>
        <w:bottom w:val="none" w:sz="0" w:space="0" w:color="auto"/>
        <w:right w:val="none" w:sz="0" w:space="0" w:color="auto"/>
      </w:divBdr>
    </w:div>
    <w:div w:id="1040788298">
      <w:bodyDiv w:val="1"/>
      <w:marLeft w:val="0"/>
      <w:marRight w:val="0"/>
      <w:marTop w:val="0"/>
      <w:marBottom w:val="0"/>
      <w:divBdr>
        <w:top w:val="none" w:sz="0" w:space="0" w:color="auto"/>
        <w:left w:val="none" w:sz="0" w:space="0" w:color="auto"/>
        <w:bottom w:val="none" w:sz="0" w:space="0" w:color="auto"/>
        <w:right w:val="none" w:sz="0" w:space="0" w:color="auto"/>
      </w:divBdr>
      <w:divsChild>
        <w:div w:id="1099832760">
          <w:marLeft w:val="0"/>
          <w:marRight w:val="0"/>
          <w:marTop w:val="0"/>
          <w:marBottom w:val="0"/>
          <w:divBdr>
            <w:top w:val="none" w:sz="0" w:space="0" w:color="auto"/>
            <w:left w:val="none" w:sz="0" w:space="0" w:color="auto"/>
            <w:bottom w:val="none" w:sz="0" w:space="0" w:color="auto"/>
            <w:right w:val="none" w:sz="0" w:space="0" w:color="auto"/>
          </w:divBdr>
        </w:div>
      </w:divsChild>
    </w:div>
    <w:div w:id="1212156079">
      <w:bodyDiv w:val="1"/>
      <w:marLeft w:val="0"/>
      <w:marRight w:val="0"/>
      <w:marTop w:val="0"/>
      <w:marBottom w:val="0"/>
      <w:divBdr>
        <w:top w:val="none" w:sz="0" w:space="0" w:color="auto"/>
        <w:left w:val="none" w:sz="0" w:space="0" w:color="auto"/>
        <w:bottom w:val="none" w:sz="0" w:space="0" w:color="auto"/>
        <w:right w:val="none" w:sz="0" w:space="0" w:color="auto"/>
      </w:divBdr>
    </w:div>
    <w:div w:id="1326591529">
      <w:bodyDiv w:val="1"/>
      <w:marLeft w:val="0"/>
      <w:marRight w:val="0"/>
      <w:marTop w:val="0"/>
      <w:marBottom w:val="0"/>
      <w:divBdr>
        <w:top w:val="none" w:sz="0" w:space="0" w:color="auto"/>
        <w:left w:val="none" w:sz="0" w:space="0" w:color="auto"/>
        <w:bottom w:val="none" w:sz="0" w:space="0" w:color="auto"/>
        <w:right w:val="none" w:sz="0" w:space="0" w:color="auto"/>
      </w:divBdr>
    </w:div>
    <w:div w:id="1856771118">
      <w:bodyDiv w:val="1"/>
      <w:marLeft w:val="0"/>
      <w:marRight w:val="0"/>
      <w:marTop w:val="0"/>
      <w:marBottom w:val="0"/>
      <w:divBdr>
        <w:top w:val="none" w:sz="0" w:space="0" w:color="auto"/>
        <w:left w:val="none" w:sz="0" w:space="0" w:color="auto"/>
        <w:bottom w:val="none" w:sz="0" w:space="0" w:color="auto"/>
        <w:right w:val="none" w:sz="0" w:space="0" w:color="auto"/>
      </w:divBdr>
    </w:div>
    <w:div w:id="19164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2209-D862-47EE-81E4-546CFC45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15104</TotalTime>
  <Pages>29</Pages>
  <Words>15240</Words>
  <Characters>86873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4410</cp:revision>
  <dcterms:created xsi:type="dcterms:W3CDTF">2022-12-17T01:33:00Z</dcterms:created>
  <dcterms:modified xsi:type="dcterms:W3CDTF">2024-02-21T12:12:00Z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9527e08b-fcfc-3501-97e1-ebd2c66ce24c</vt:lpwstr>
  </property>
  <property fmtid="{D5CDD505-2E9C-101B-9397-08002B2CF9AE}" pid="24" name="Mendeley Citation Style_1">
    <vt:lpwstr>http://www.zotero.org/styles/american-political-science-association</vt:lpwstr>
  </property>
</Properties>
</file>