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558" w:rsidRDefault="007F1558">
      <w:pPr>
        <w:rPr>
          <w:rFonts w:ascii="Times New Roman" w:eastAsia="Times New Roman" w:hAnsi="Times New Roman" w:cs="Times New Roman"/>
          <w:color w:val="000000"/>
          <w:szCs w:val="24"/>
          <w:lang w:eastAsia="id-ID"/>
        </w:rPr>
      </w:pPr>
      <w:bookmarkStart w:id="0" w:name="_GoBack"/>
      <w:bookmarkEnd w:id="0"/>
    </w:p>
    <w:p w:rsidR="007F1558" w:rsidRPr="007F1558" w:rsidRDefault="007F1558" w:rsidP="007F1558">
      <w:pPr>
        <w:tabs>
          <w:tab w:val="left" w:pos="2268"/>
        </w:tabs>
        <w:spacing w:line="480" w:lineRule="auto"/>
        <w:ind w:left="720"/>
        <w:contextualSpacing/>
        <w:jc w:val="center"/>
        <w:rPr>
          <w:rFonts w:ascii="Times New Roman" w:hAnsi="Times New Roman"/>
          <w:b/>
          <w:color w:val="000000"/>
          <w:szCs w:val="24"/>
        </w:rPr>
      </w:pPr>
      <w:r w:rsidRPr="007F1558">
        <w:rPr>
          <w:rFonts w:ascii="Times New Roman" w:hAnsi="Times New Roman"/>
          <w:b/>
          <w:color w:val="000000"/>
          <w:szCs w:val="24"/>
        </w:rPr>
        <w:t>DAFTAR PUSTAKA</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b/>
          <w:color w:val="000000"/>
          <w:szCs w:val="24"/>
        </w:rPr>
        <w:fldChar w:fldCharType="begin" w:fldLock="1"/>
      </w:r>
      <w:r w:rsidRPr="007F1558">
        <w:rPr>
          <w:rFonts w:ascii="Times New Roman" w:hAnsi="Times New Roman" w:cs="Times New Roman"/>
          <w:b/>
          <w:color w:val="000000"/>
          <w:szCs w:val="24"/>
        </w:rPr>
        <w:instrText xml:space="preserve">ADDIN Mendeley Bibliography CSL_BIBLIOGRAPHY </w:instrText>
      </w:r>
      <w:r w:rsidRPr="007F1558">
        <w:rPr>
          <w:rFonts w:ascii="Times New Roman" w:hAnsi="Times New Roman" w:cs="Times New Roman"/>
          <w:b/>
          <w:color w:val="000000"/>
          <w:szCs w:val="24"/>
        </w:rPr>
        <w:fldChar w:fldCharType="separate"/>
      </w:r>
      <w:r w:rsidRPr="007F1558">
        <w:rPr>
          <w:rFonts w:ascii="Times New Roman" w:hAnsi="Times New Roman" w:cs="Times New Roman"/>
          <w:noProof/>
          <w:szCs w:val="24"/>
        </w:rPr>
        <w:t xml:space="preserve">Akhadya, D. P., &amp; Arieftiara, D. (2017). Pengaruh Pajak, Exchage Rate, Dan Kepemilikan Asingterhadap Keputusan Perusahaan Melakukan Transfer Pricing. </w:t>
      </w:r>
      <w:r w:rsidRPr="007F1558">
        <w:rPr>
          <w:rFonts w:ascii="Times New Roman" w:hAnsi="Times New Roman" w:cs="Times New Roman"/>
          <w:i/>
          <w:iCs/>
          <w:noProof/>
          <w:szCs w:val="24"/>
        </w:rPr>
        <w:t>Jurnal Akuntansi, Fakultas Ekonomi, Universitas Negeri Surabaya</w:t>
      </w:r>
      <w:r w:rsidRPr="007F1558">
        <w:rPr>
          <w:rFonts w:ascii="Times New Roman" w:hAnsi="Times New Roman" w:cs="Times New Roman"/>
          <w:noProof/>
          <w:szCs w:val="24"/>
        </w:rPr>
        <w:t>, 1–20.</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Ardiyanti, D. (2017). Pengaruh Mekanisme Bonus, Tax Minimization, Exchange Rate Dan Multinationality Terhadap Keputusan Transfer Pricing. </w:t>
      </w:r>
      <w:r w:rsidRPr="007F1558">
        <w:rPr>
          <w:rFonts w:ascii="Times New Roman" w:hAnsi="Times New Roman" w:cs="Times New Roman"/>
          <w:i/>
          <w:iCs/>
          <w:noProof/>
          <w:szCs w:val="24"/>
        </w:rPr>
        <w:t>Universitas Muhammadiyah Yogyakarta</w:t>
      </w:r>
      <w:r w:rsidRPr="007F1558">
        <w:rPr>
          <w:rFonts w:ascii="Times New Roman" w:hAnsi="Times New Roman" w:cs="Times New Roman"/>
          <w:noProof/>
          <w:szCs w:val="24"/>
        </w:rPr>
        <w:t>.</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Atmoko, W. D. (2013). </w:t>
      </w:r>
      <w:r w:rsidRPr="007F1558">
        <w:rPr>
          <w:rFonts w:ascii="Times New Roman" w:hAnsi="Times New Roman" w:cs="Times New Roman"/>
          <w:i/>
          <w:iCs/>
          <w:noProof/>
          <w:szCs w:val="24"/>
        </w:rPr>
        <w:t>Pengaruh Tingkat Kepatuhan Wajib Pajak Badan Dan Pemeriksaan Pajak Terhadap Selisih Penerimaan Pajak Pada Kpp Pratama Purwokerto (Doctoral Dissertation, Universitas Muhammadiyah Purwokerto)</w:t>
      </w:r>
      <w:r w:rsidRPr="007F1558">
        <w:rPr>
          <w:rFonts w:ascii="Times New Roman" w:hAnsi="Times New Roman" w:cs="Times New Roman"/>
          <w:noProof/>
          <w:szCs w:val="24"/>
        </w:rPr>
        <w:t>.</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Avianda, R. L., &amp; Sugeng, B. (2022). Pengaruh Beban Pajak, Tunneling Incentive, Dan Exchange Rate Terhadap Transfer Pricing (Studi Pada Perusahaan Manufaktur Sub Sektor Makanan Dan Minuman Yang Terdaftar Di Bursa Efek Indonesia Periode 2016–2019). </w:t>
      </w:r>
      <w:r w:rsidRPr="007F1558">
        <w:rPr>
          <w:rFonts w:ascii="Times New Roman" w:hAnsi="Times New Roman" w:cs="Times New Roman"/>
          <w:i/>
          <w:iCs/>
          <w:noProof/>
          <w:szCs w:val="24"/>
        </w:rPr>
        <w:t>(Doctoral Dissertation, Perpustakaan Fakultas Ekonomi Dan Bisnis Unpas)</w:t>
      </w:r>
      <w:r w:rsidRPr="007F1558">
        <w:rPr>
          <w:rFonts w:ascii="Times New Roman" w:hAnsi="Times New Roman" w:cs="Times New Roman"/>
          <w:noProof/>
          <w:szCs w:val="24"/>
        </w:rPr>
        <w:t>.</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Ayshinta, P. J., Agustin, H., &amp; Afriyenti, M. (2019). Pengaruh Tunneling Incentive, Mekanisme Bonus Dan Exchange Rate Terhadap Keputusan Perusahaan Melakukan Transfer Pricing (Studi Pada Perusahaan Manufaktur Yang Terdaftar Di Bursa Efek Indonesia Tahun 2014 - 2017). </w:t>
      </w:r>
      <w:r w:rsidRPr="007F1558">
        <w:rPr>
          <w:rFonts w:ascii="Times New Roman" w:hAnsi="Times New Roman" w:cs="Times New Roman"/>
          <w:i/>
          <w:iCs/>
          <w:noProof/>
          <w:szCs w:val="24"/>
        </w:rPr>
        <w:t>Jurnal Eksplorasi Akuntansi</w:t>
      </w:r>
      <w:r w:rsidRPr="007F1558">
        <w:rPr>
          <w:rFonts w:ascii="Times New Roman" w:hAnsi="Times New Roman" w:cs="Times New Roman"/>
          <w:noProof/>
          <w:szCs w:val="24"/>
        </w:rPr>
        <w:t xml:space="preserve">, </w:t>
      </w:r>
      <w:r w:rsidRPr="007F1558">
        <w:rPr>
          <w:rFonts w:ascii="Times New Roman" w:hAnsi="Times New Roman" w:cs="Times New Roman"/>
          <w:i/>
          <w:iCs/>
          <w:noProof/>
          <w:szCs w:val="24"/>
        </w:rPr>
        <w:t>1</w:t>
      </w:r>
      <w:r w:rsidRPr="007F1558">
        <w:rPr>
          <w:rFonts w:ascii="Times New Roman" w:hAnsi="Times New Roman" w:cs="Times New Roman"/>
          <w:noProof/>
          <w:szCs w:val="24"/>
        </w:rPr>
        <w:t>(2), 572–588.</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Ayu, G., Surya, R., &amp; Sujana, I. K. (2017). </w:t>
      </w:r>
      <w:r w:rsidRPr="007F1558">
        <w:rPr>
          <w:rFonts w:ascii="Times New Roman" w:hAnsi="Times New Roman" w:cs="Times New Roman"/>
          <w:i/>
          <w:iCs/>
          <w:noProof/>
          <w:szCs w:val="24"/>
        </w:rPr>
        <w:t>E-Jurnal Akuntansi Universitas Udayana Pengaruh Pajak , Mekanisme Bonus , Dan Tunneling Incentive Pada Indikasi Melakukan Transfer Pricing Fakultas Ekonomi Dan Bisnis Universitas Udayana ( Unud ), Bali , Indonesia Fakultas Ekonomi Dan Bisnis Universitas U</w:t>
      </w:r>
      <w:r w:rsidRPr="007F1558">
        <w:rPr>
          <w:rFonts w:ascii="Times New Roman" w:hAnsi="Times New Roman" w:cs="Times New Roman"/>
          <w:noProof/>
          <w:szCs w:val="24"/>
        </w:rPr>
        <w:t xml:space="preserve">. </w:t>
      </w:r>
      <w:r w:rsidRPr="007F1558">
        <w:rPr>
          <w:rFonts w:ascii="Times New Roman" w:hAnsi="Times New Roman" w:cs="Times New Roman"/>
          <w:i/>
          <w:iCs/>
          <w:noProof/>
          <w:szCs w:val="24"/>
        </w:rPr>
        <w:t>19</w:t>
      </w:r>
      <w:r w:rsidRPr="007F1558">
        <w:rPr>
          <w:rFonts w:ascii="Times New Roman" w:hAnsi="Times New Roman" w:cs="Times New Roman"/>
          <w:noProof/>
          <w:szCs w:val="24"/>
        </w:rPr>
        <w:t>, 1000–1029.</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Baiti, N., &amp; Suryani. (2020). Pengaruh Effective Tax Rate, Tunneling Incentive, Exchange Rate Dan Mekanisme Bonus Pada Keputusan Transfer Pricing Perusahaan (Studi Empiris Pada Perusahaan Manufaktur Yang Terdaftar Pada Bursa Efek Indonesia Periode 2015 - 2019). </w:t>
      </w:r>
      <w:r w:rsidRPr="007F1558">
        <w:rPr>
          <w:rFonts w:ascii="Times New Roman" w:hAnsi="Times New Roman" w:cs="Times New Roman"/>
          <w:i/>
          <w:iCs/>
          <w:noProof/>
          <w:szCs w:val="24"/>
        </w:rPr>
        <w:t>Jurnal Akuntansi Dan Keuangan</w:t>
      </w:r>
      <w:r w:rsidRPr="007F1558">
        <w:rPr>
          <w:rFonts w:ascii="Times New Roman" w:hAnsi="Times New Roman" w:cs="Times New Roman"/>
          <w:noProof/>
          <w:szCs w:val="24"/>
        </w:rPr>
        <w:t xml:space="preserve">, </w:t>
      </w:r>
      <w:r w:rsidRPr="007F1558">
        <w:rPr>
          <w:rFonts w:ascii="Times New Roman" w:hAnsi="Times New Roman" w:cs="Times New Roman"/>
          <w:i/>
          <w:iCs/>
          <w:noProof/>
          <w:szCs w:val="24"/>
        </w:rPr>
        <w:t>9</w:t>
      </w:r>
      <w:r w:rsidRPr="007F1558">
        <w:rPr>
          <w:rFonts w:ascii="Times New Roman" w:hAnsi="Times New Roman" w:cs="Times New Roman"/>
          <w:noProof/>
          <w:szCs w:val="24"/>
        </w:rPr>
        <w:t>(2), 139–152.</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Barata, E., &amp; I Gede Siswantaya. (2011). </w:t>
      </w:r>
      <w:r w:rsidRPr="007F1558">
        <w:rPr>
          <w:rFonts w:ascii="Times New Roman" w:hAnsi="Times New Roman" w:cs="Times New Roman"/>
          <w:i/>
          <w:iCs/>
          <w:noProof/>
          <w:szCs w:val="24"/>
        </w:rPr>
        <w:t>Pengaruh Mekanisme Pengawasan Terhadap Aktivitas Tunneling</w:t>
      </w:r>
      <w:r w:rsidRPr="007F1558">
        <w:rPr>
          <w:rFonts w:ascii="Times New Roman" w:hAnsi="Times New Roman" w:cs="Times New Roman"/>
          <w:noProof/>
          <w:szCs w:val="24"/>
        </w:rPr>
        <w:t>.</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Budiman, N. A., Mulyani, S., &amp; Wijayani, D. R. (2019). </w:t>
      </w:r>
      <w:r w:rsidRPr="007F1558">
        <w:rPr>
          <w:rFonts w:ascii="Times New Roman" w:hAnsi="Times New Roman" w:cs="Times New Roman"/>
          <w:i/>
          <w:iCs/>
          <w:noProof/>
          <w:szCs w:val="24"/>
        </w:rPr>
        <w:t>Perpajakan</w:t>
      </w:r>
      <w:r w:rsidRPr="007F1558">
        <w:rPr>
          <w:rFonts w:ascii="Times New Roman" w:hAnsi="Times New Roman" w:cs="Times New Roman"/>
          <w:noProof/>
          <w:szCs w:val="24"/>
        </w:rPr>
        <w:t xml:space="preserve"> (1st Ed.). Badan Penerbit Universitas Muria Kudus Po Box 53 Gondangmanis Bae </w:t>
      </w:r>
      <w:r w:rsidRPr="007F1558">
        <w:rPr>
          <w:rFonts w:ascii="Times New Roman" w:hAnsi="Times New Roman" w:cs="Times New Roman"/>
          <w:noProof/>
          <w:szCs w:val="24"/>
        </w:rPr>
        <w:lastRenderedPageBreak/>
        <w:t>Kudus Jawa Tengah – 59352 0291 - 348229 Penerbit@Umk.Ac.Id.</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Cahyadi, Sheirina, A., Noviari, &amp; Naniek. (2018). Cahyadi, Anisa Sheirina; Noviari, Naniek. Pengaruh Pajak, Exchange Rate, Profitabilitas, Dan Leverage Pada Keputusan Melakukan Transfer Pricing. </w:t>
      </w:r>
      <w:r w:rsidRPr="007F1558">
        <w:rPr>
          <w:rFonts w:ascii="Times New Roman" w:hAnsi="Times New Roman" w:cs="Times New Roman"/>
          <w:i/>
          <w:iCs/>
          <w:noProof/>
          <w:szCs w:val="24"/>
        </w:rPr>
        <w:t>E-Jurnal Akuntansi Universitas Udayana</w:t>
      </w:r>
      <w:r w:rsidRPr="007F1558">
        <w:rPr>
          <w:rFonts w:ascii="Times New Roman" w:hAnsi="Times New Roman" w:cs="Times New Roman"/>
          <w:noProof/>
          <w:szCs w:val="24"/>
        </w:rPr>
        <w:t xml:space="preserve">, </w:t>
      </w:r>
      <w:r w:rsidRPr="007F1558">
        <w:rPr>
          <w:rFonts w:ascii="Times New Roman" w:hAnsi="Times New Roman" w:cs="Times New Roman"/>
          <w:i/>
          <w:iCs/>
          <w:noProof/>
          <w:szCs w:val="24"/>
        </w:rPr>
        <w:t>24</w:t>
      </w:r>
      <w:r w:rsidRPr="007F1558">
        <w:rPr>
          <w:rFonts w:ascii="Times New Roman" w:hAnsi="Times New Roman" w:cs="Times New Roman"/>
          <w:noProof/>
          <w:szCs w:val="24"/>
        </w:rPr>
        <w:t>(2), 1441–1473.</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7F1558">
        <w:rPr>
          <w:rFonts w:ascii="Times New Roman" w:hAnsi="Times New Roman" w:cs="Times New Roman"/>
          <w:noProof/>
          <w:szCs w:val="24"/>
        </w:rPr>
        <w:t xml:space="preserve">Chan, Canri, Landry, P, S., &amp; Jalbert. (2011). Effects Of Exchange Rates On International Transfer Pricing Decisions. </w:t>
      </w:r>
      <w:r w:rsidRPr="007F1558">
        <w:rPr>
          <w:rFonts w:ascii="Times New Roman" w:hAnsi="Times New Roman" w:cs="Times New Roman"/>
          <w:i/>
          <w:iCs/>
          <w:noProof/>
          <w:szCs w:val="24"/>
        </w:rPr>
        <w:t>International Business And Economics Research Journal</w:t>
      </w:r>
      <w:r w:rsidRPr="007F1558">
        <w:rPr>
          <w:rFonts w:ascii="Times New Roman" w:hAnsi="Times New Roman" w:cs="Times New Roman"/>
          <w:noProof/>
          <w:szCs w:val="24"/>
        </w:rPr>
        <w:t xml:space="preserve">, </w:t>
      </w:r>
      <w:r w:rsidRPr="007F1558">
        <w:rPr>
          <w:rFonts w:ascii="Times New Roman" w:hAnsi="Times New Roman" w:cs="Times New Roman"/>
          <w:i/>
          <w:iCs/>
          <w:noProof/>
          <w:szCs w:val="24"/>
        </w:rPr>
        <w:t>1</w:t>
      </w:r>
      <w:r w:rsidRPr="007F1558">
        <w:rPr>
          <w:rFonts w:ascii="Times New Roman" w:hAnsi="Times New Roman" w:cs="Times New Roman"/>
          <w:noProof/>
          <w:szCs w:val="24"/>
        </w:rPr>
        <w:t>(4), 35–48. Https://Doi.Org/10.19030/Iber.V3i4.3685</w:t>
      </w:r>
      <w:r w:rsidRPr="007F1558">
        <w:rPr>
          <w:rFonts w:ascii="Times New Roman" w:hAnsi="Times New Roman" w:cs="Times New Roman"/>
          <w:noProof/>
          <w:szCs w:val="24"/>
          <w:lang w:val="en-US"/>
        </w:rPr>
        <w:t>.</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7F1558">
        <w:rPr>
          <w:rFonts w:ascii="Times New Roman" w:hAnsi="Times New Roman" w:cs="Times New Roman"/>
          <w:noProof/>
          <w:szCs w:val="24"/>
        </w:rPr>
        <w:t xml:space="preserve">Chan, C., Landry, S. P., &amp; Jalbert, T. (2011). Effects Of Exchange Rates On International Transfer Pricing Decisions. </w:t>
      </w:r>
      <w:r w:rsidRPr="007F1558">
        <w:rPr>
          <w:rFonts w:ascii="Times New Roman" w:hAnsi="Times New Roman" w:cs="Times New Roman"/>
          <w:i/>
          <w:iCs/>
          <w:noProof/>
          <w:szCs w:val="24"/>
        </w:rPr>
        <w:t>International Business &amp; Economics Research Journal (Iber)</w:t>
      </w:r>
      <w:r w:rsidRPr="007F1558">
        <w:rPr>
          <w:rFonts w:ascii="Times New Roman" w:hAnsi="Times New Roman" w:cs="Times New Roman"/>
          <w:noProof/>
          <w:szCs w:val="24"/>
        </w:rPr>
        <w:t xml:space="preserve">, </w:t>
      </w:r>
      <w:r w:rsidRPr="007F1558">
        <w:rPr>
          <w:rFonts w:ascii="Times New Roman" w:hAnsi="Times New Roman" w:cs="Times New Roman"/>
          <w:i/>
          <w:iCs/>
          <w:noProof/>
          <w:szCs w:val="24"/>
        </w:rPr>
        <w:t>3</w:t>
      </w:r>
      <w:r w:rsidRPr="007F1558">
        <w:rPr>
          <w:rFonts w:ascii="Times New Roman" w:hAnsi="Times New Roman" w:cs="Times New Roman"/>
          <w:noProof/>
          <w:szCs w:val="24"/>
        </w:rPr>
        <w:t>(3), 35–48. Https://Doi.Org/10.19030/Iber.V3i3.3670</w:t>
      </w:r>
      <w:r w:rsidRPr="007F1558">
        <w:rPr>
          <w:rFonts w:ascii="Times New Roman" w:hAnsi="Times New Roman" w:cs="Times New Roman"/>
          <w:noProof/>
          <w:szCs w:val="24"/>
          <w:lang w:val="en-US"/>
        </w:rPr>
        <w:t>.</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Chandraningrum, T. M. (2009). “Pengaruh Transfer Pricing Terhadap Perencanaan Pajak Bagi Perusahaan Multinasional.” </w:t>
      </w:r>
      <w:r w:rsidRPr="007F1558">
        <w:rPr>
          <w:rFonts w:ascii="Times New Roman" w:hAnsi="Times New Roman" w:cs="Times New Roman"/>
          <w:i/>
          <w:iCs/>
          <w:noProof/>
          <w:szCs w:val="24"/>
        </w:rPr>
        <w:t>Universitas Negeri Surabaya</w:t>
      </w:r>
      <w:r w:rsidRPr="007F1558">
        <w:rPr>
          <w:rFonts w:ascii="Times New Roman" w:hAnsi="Times New Roman" w:cs="Times New Roman"/>
          <w:noProof/>
          <w:szCs w:val="24"/>
        </w:rPr>
        <w:t>.</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Cravens, S, K., Jr, S., &amp; T, W. (1996). Cravens, Karen S.; Shearon Jr, Winston T. An Outcome-Based Assessment Of International Transfer Pricing Policy. </w:t>
      </w:r>
      <w:r w:rsidRPr="007F1558">
        <w:rPr>
          <w:rFonts w:ascii="Times New Roman" w:hAnsi="Times New Roman" w:cs="Times New Roman"/>
          <w:i/>
          <w:iCs/>
          <w:noProof/>
          <w:szCs w:val="24"/>
        </w:rPr>
        <w:t>The International Journal Of Accounting</w:t>
      </w:r>
      <w:r w:rsidRPr="007F1558">
        <w:rPr>
          <w:rFonts w:ascii="Times New Roman" w:hAnsi="Times New Roman" w:cs="Times New Roman"/>
          <w:noProof/>
          <w:szCs w:val="24"/>
        </w:rPr>
        <w:t xml:space="preserve">, </w:t>
      </w:r>
      <w:r w:rsidRPr="007F1558">
        <w:rPr>
          <w:rFonts w:ascii="Times New Roman" w:hAnsi="Times New Roman" w:cs="Times New Roman"/>
          <w:i/>
          <w:iCs/>
          <w:noProof/>
          <w:szCs w:val="24"/>
        </w:rPr>
        <w:t>31</w:t>
      </w:r>
      <w:r w:rsidRPr="007F1558">
        <w:rPr>
          <w:rFonts w:ascii="Times New Roman" w:hAnsi="Times New Roman" w:cs="Times New Roman"/>
          <w:noProof/>
          <w:szCs w:val="24"/>
        </w:rPr>
        <w:t>(4), 419–443.</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Cravens, K. ., T., W., &amp; Shearon, J. (1996). An Outcome -Based Assessment Of International Transfer Pricing Policy. </w:t>
      </w:r>
      <w:r w:rsidRPr="007F1558">
        <w:rPr>
          <w:rFonts w:ascii="Times New Roman" w:hAnsi="Times New Roman" w:cs="Times New Roman"/>
          <w:i/>
          <w:iCs/>
          <w:noProof/>
          <w:szCs w:val="24"/>
        </w:rPr>
        <w:t>The International Journal Of Accounting</w:t>
      </w:r>
      <w:r w:rsidRPr="007F1558">
        <w:rPr>
          <w:rFonts w:ascii="Times New Roman" w:hAnsi="Times New Roman" w:cs="Times New Roman"/>
          <w:noProof/>
          <w:szCs w:val="24"/>
        </w:rPr>
        <w:t xml:space="preserve">, </w:t>
      </w:r>
      <w:r w:rsidRPr="007F1558">
        <w:rPr>
          <w:rFonts w:ascii="Times New Roman" w:hAnsi="Times New Roman" w:cs="Times New Roman"/>
          <w:i/>
          <w:iCs/>
          <w:noProof/>
          <w:szCs w:val="24"/>
        </w:rPr>
        <w:t>31</w:t>
      </w:r>
      <w:r w:rsidRPr="007F1558">
        <w:rPr>
          <w:rFonts w:ascii="Times New Roman" w:hAnsi="Times New Roman" w:cs="Times New Roman"/>
          <w:noProof/>
          <w:szCs w:val="24"/>
        </w:rPr>
        <w:t>(4), 419–443.</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Devano, S., &amp; Rahayu, S. K. (2006). </w:t>
      </w:r>
      <w:r w:rsidRPr="007F1558">
        <w:rPr>
          <w:rFonts w:ascii="Times New Roman" w:hAnsi="Times New Roman" w:cs="Times New Roman"/>
          <w:i/>
          <w:iCs/>
          <w:noProof/>
          <w:szCs w:val="24"/>
        </w:rPr>
        <w:t>Perpajakan: Kosep, Teori, Dan Isu</w:t>
      </w:r>
      <w:r w:rsidRPr="007F1558">
        <w:rPr>
          <w:rFonts w:ascii="Times New Roman" w:hAnsi="Times New Roman" w:cs="Times New Roman"/>
          <w:noProof/>
          <w:szCs w:val="24"/>
        </w:rPr>
        <w:t>.</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Dewi, F. N., Sunarta, K., &amp; Fadillah, H. (2018). Pengaruh Pajak Dan Exchange Rate Terhadap Keputusan Transfer Pricing Pada Perusahaan Sub Sektor Pertambangan Yang Terdaftar Di Bursa Efek Indonesia Periode Tahun 2013-2018. </w:t>
      </w:r>
      <w:r w:rsidRPr="007F1558">
        <w:rPr>
          <w:rFonts w:ascii="Times New Roman" w:hAnsi="Times New Roman" w:cs="Times New Roman"/>
          <w:i/>
          <w:iCs/>
          <w:noProof/>
          <w:szCs w:val="24"/>
        </w:rPr>
        <w:t>Program Stdudi Akuntasi Fakultas Ekonomi Universitas Pakuan</w:t>
      </w:r>
      <w:r w:rsidRPr="007F1558">
        <w:rPr>
          <w:rFonts w:ascii="Times New Roman" w:hAnsi="Times New Roman" w:cs="Times New Roman"/>
          <w:noProof/>
          <w:szCs w:val="24"/>
        </w:rPr>
        <w:t>, 1–17.</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Dong, Z. (2012). </w:t>
      </w:r>
      <w:r w:rsidRPr="007F1558">
        <w:rPr>
          <w:rFonts w:ascii="Times New Roman" w:hAnsi="Times New Roman" w:cs="Times New Roman"/>
          <w:i/>
          <w:iCs/>
          <w:noProof/>
          <w:szCs w:val="24"/>
        </w:rPr>
        <w:t>Modul Perkuliahan Sesi 14</w:t>
      </w:r>
      <w:r w:rsidRPr="007F1558">
        <w:rPr>
          <w:rFonts w:ascii="Times New Roman" w:hAnsi="Times New Roman" w:cs="Times New Roman"/>
          <w:noProof/>
          <w:szCs w:val="24"/>
        </w:rPr>
        <w:t>.</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Ekananda, M. (2014). </w:t>
      </w:r>
      <w:r w:rsidRPr="007F1558">
        <w:rPr>
          <w:rFonts w:ascii="Times New Roman" w:hAnsi="Times New Roman" w:cs="Times New Roman"/>
          <w:i/>
          <w:iCs/>
          <w:noProof/>
          <w:szCs w:val="24"/>
        </w:rPr>
        <w:t>Ekonomi Internasional</w:t>
      </w:r>
      <w:r w:rsidRPr="007F1558">
        <w:rPr>
          <w:rFonts w:ascii="Times New Roman" w:hAnsi="Times New Roman" w:cs="Times New Roman"/>
          <w:noProof/>
          <w:szCs w:val="24"/>
        </w:rPr>
        <w:t>.</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Elpara, N., Sunatra, K., Kohar, A., &amp; Purnama, D. H. (2019). Pengaruh Pajak Penghasilan ( Pph ) Badan , Kepemilikan Asing Dan Ukuran Perusahaan Terhadap Transfer Pricing Pada Perusahaan Manufaktur Sub Sektor Makanan Dan Minuman Yang Terdaftar Di Bursa Efek Indonesia ( Bei ) Periode 2015-2019. </w:t>
      </w:r>
      <w:r w:rsidRPr="007F1558">
        <w:rPr>
          <w:rFonts w:ascii="Times New Roman" w:hAnsi="Times New Roman" w:cs="Times New Roman"/>
          <w:i/>
          <w:iCs/>
          <w:noProof/>
          <w:szCs w:val="24"/>
        </w:rPr>
        <w:t>Program Studi Akuntansi Fakultas Ekonomi Dan Bisnis Universitas Pakuan</w:t>
      </w:r>
      <w:r w:rsidRPr="007F1558">
        <w:rPr>
          <w:rFonts w:ascii="Times New Roman" w:hAnsi="Times New Roman" w:cs="Times New Roman"/>
          <w:noProof/>
          <w:szCs w:val="24"/>
        </w:rPr>
        <w:t>, 1–17.</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Farida, S. H. N. (2021). </w:t>
      </w:r>
      <w:r w:rsidRPr="007F1558">
        <w:rPr>
          <w:rFonts w:ascii="Times New Roman" w:hAnsi="Times New Roman" w:cs="Times New Roman"/>
          <w:i/>
          <w:iCs/>
          <w:noProof/>
          <w:szCs w:val="24"/>
        </w:rPr>
        <w:t>Pengaruh Pajak, Exchange Rate , Kualitas Audit, Mekanisme Bonus ( Bonus Plan ), Dan Tunneling Incentive Terhadap Transfer Pricing Pada Perusahaan Sektor Pertambangan Di Bursa Efek Indonesia Tahun 2015-2019</w:t>
      </w:r>
      <w:r w:rsidRPr="007F1558">
        <w:rPr>
          <w:rFonts w:ascii="Times New Roman" w:hAnsi="Times New Roman" w:cs="Times New Roman"/>
          <w:noProof/>
          <w:szCs w:val="24"/>
        </w:rPr>
        <w:t>.</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Gayatrie, Christina, R. (2014). “Skema Bonus Dalam Keputusan Akuntansi Manajer.” </w:t>
      </w:r>
      <w:r w:rsidRPr="007F1558">
        <w:rPr>
          <w:rFonts w:ascii="Times New Roman" w:hAnsi="Times New Roman" w:cs="Times New Roman"/>
          <w:i/>
          <w:iCs/>
          <w:noProof/>
          <w:szCs w:val="24"/>
        </w:rPr>
        <w:t>Politeknik Negeri Semarang</w:t>
      </w:r>
      <w:r w:rsidRPr="007F1558">
        <w:rPr>
          <w:rFonts w:ascii="Times New Roman" w:hAnsi="Times New Roman" w:cs="Times New Roman"/>
          <w:noProof/>
          <w:szCs w:val="24"/>
        </w:rPr>
        <w:t xml:space="preserve">, </w:t>
      </w:r>
      <w:r w:rsidRPr="007F1558">
        <w:rPr>
          <w:rFonts w:ascii="Times New Roman" w:hAnsi="Times New Roman" w:cs="Times New Roman"/>
          <w:i/>
          <w:iCs/>
          <w:noProof/>
          <w:szCs w:val="24"/>
        </w:rPr>
        <w:t>Jabpi 22</w:t>
      </w:r>
      <w:r w:rsidRPr="007F1558">
        <w:rPr>
          <w:rFonts w:ascii="Times New Roman" w:hAnsi="Times New Roman" w:cs="Times New Roman"/>
          <w:noProof/>
          <w:szCs w:val="24"/>
        </w:rPr>
        <w:t>(2).</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Ghozali, I. (2011). </w:t>
      </w:r>
      <w:r w:rsidRPr="007F1558">
        <w:rPr>
          <w:rFonts w:ascii="Times New Roman" w:hAnsi="Times New Roman" w:cs="Times New Roman"/>
          <w:i/>
          <w:iCs/>
          <w:noProof/>
          <w:szCs w:val="24"/>
        </w:rPr>
        <w:t>Aplikasi Analisis Multivariate Program Ibm Spss 19</w:t>
      </w:r>
      <w:r w:rsidRPr="007F1558">
        <w:rPr>
          <w:rFonts w:ascii="Times New Roman" w:hAnsi="Times New Roman" w:cs="Times New Roman"/>
          <w:noProof/>
          <w:szCs w:val="24"/>
        </w:rPr>
        <w:t>.</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Ghozali, I. (2018). </w:t>
      </w:r>
      <w:r w:rsidRPr="007F1558">
        <w:rPr>
          <w:rFonts w:ascii="Times New Roman" w:hAnsi="Times New Roman" w:cs="Times New Roman"/>
          <w:i/>
          <w:iCs/>
          <w:noProof/>
          <w:szCs w:val="24"/>
        </w:rPr>
        <w:t>Aplikasi Analisis Multivariate Dengan Program Ibm Spss 25 (9th Ed.)</w:t>
      </w:r>
      <w:r w:rsidRPr="007F1558">
        <w:rPr>
          <w:rFonts w:ascii="Times New Roman" w:hAnsi="Times New Roman" w:cs="Times New Roman"/>
          <w:noProof/>
          <w:szCs w:val="24"/>
        </w:rPr>
        <w:t>. Undip.</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Goeltom, M., &amp; Zulverdi, D. (1998). Manajemen Nilai Tukar Di Indonesia Dan Permsalahannya. In </w:t>
      </w:r>
      <w:r w:rsidRPr="007F1558">
        <w:rPr>
          <w:rFonts w:ascii="Times New Roman" w:hAnsi="Times New Roman" w:cs="Times New Roman"/>
          <w:i/>
          <w:iCs/>
          <w:noProof/>
          <w:szCs w:val="24"/>
        </w:rPr>
        <w:t>Journalbankingindoensia.Org</w:t>
      </w:r>
      <w:r w:rsidRPr="007F1558">
        <w:rPr>
          <w:rFonts w:ascii="Times New Roman" w:hAnsi="Times New Roman" w:cs="Times New Roman"/>
          <w:noProof/>
          <w:szCs w:val="24"/>
        </w:rPr>
        <w:t>.</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Gunadi. (2007). </w:t>
      </w:r>
      <w:r w:rsidRPr="007F1558">
        <w:rPr>
          <w:rFonts w:ascii="Times New Roman" w:hAnsi="Times New Roman" w:cs="Times New Roman"/>
          <w:i/>
          <w:iCs/>
          <w:noProof/>
          <w:szCs w:val="24"/>
        </w:rPr>
        <w:t>Pajak Internasional</w:t>
      </w:r>
      <w:r w:rsidRPr="007F1558">
        <w:rPr>
          <w:rFonts w:ascii="Times New Roman" w:hAnsi="Times New Roman" w:cs="Times New Roman"/>
          <w:noProof/>
          <w:szCs w:val="24"/>
        </w:rPr>
        <w:t xml:space="preserve"> (Jakarta : ).</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Hartati, W., Desmiyawati, &amp; Azlina, N. (2014a). Analisis Pengaruh Pajak Dan Mekanisme Bonus Terhadap Keputusan Transfer Pricing. </w:t>
      </w:r>
      <w:r w:rsidRPr="007F1558">
        <w:rPr>
          <w:rFonts w:ascii="Times New Roman" w:hAnsi="Times New Roman" w:cs="Times New Roman"/>
          <w:i/>
          <w:iCs/>
          <w:noProof/>
          <w:szCs w:val="24"/>
        </w:rPr>
        <w:t>Jurnal Akutansi Dan Investasi</w:t>
      </w:r>
      <w:r w:rsidRPr="007F1558">
        <w:rPr>
          <w:rFonts w:ascii="Times New Roman" w:hAnsi="Times New Roman" w:cs="Times New Roman"/>
          <w:noProof/>
          <w:szCs w:val="24"/>
        </w:rPr>
        <w:t xml:space="preserve">, </w:t>
      </w:r>
      <w:r w:rsidRPr="007F1558">
        <w:rPr>
          <w:rFonts w:ascii="Times New Roman" w:hAnsi="Times New Roman" w:cs="Times New Roman"/>
          <w:i/>
          <w:iCs/>
          <w:noProof/>
          <w:szCs w:val="24"/>
        </w:rPr>
        <w:t>18</w:t>
      </w:r>
      <w:r w:rsidRPr="007F1558">
        <w:rPr>
          <w:rFonts w:ascii="Times New Roman" w:hAnsi="Times New Roman" w:cs="Times New Roman"/>
          <w:noProof/>
          <w:szCs w:val="24"/>
        </w:rPr>
        <w:t>, 1–18.</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Hartati, W., Desmiyawati, &amp; Azlina, N. (2014b). Analisis Pengaruh Pajak Dan Mekanisme Bonus Terhadap Keputusan Transfer Pricing (Studi Empiris Pada Seluruh Perusahaan Yang Listing Di Bei). </w:t>
      </w:r>
      <w:r w:rsidRPr="007F1558">
        <w:rPr>
          <w:rFonts w:ascii="Times New Roman" w:hAnsi="Times New Roman" w:cs="Times New Roman"/>
          <w:i/>
          <w:iCs/>
          <w:noProof/>
          <w:szCs w:val="24"/>
        </w:rPr>
        <w:t>Simposium Nasional Akuntansi 17 Universitas Mataram, Lombok</w:t>
      </w:r>
      <w:r w:rsidRPr="007F1558">
        <w:rPr>
          <w:rFonts w:ascii="Times New Roman" w:hAnsi="Times New Roman" w:cs="Times New Roman"/>
          <w:noProof/>
          <w:szCs w:val="24"/>
        </w:rPr>
        <w:t>.</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Hartati, W., Desmiyawati, &amp; Azlina, N. (2014c). Analisis Pengaruh Pajak Dan Mekanisme Bonus Terhadap Keputusan Transfer Pricing (Studi Empiris Pada Seluruh Perusahaan Yang Listing Di Bursa Efek Indonesia). </w:t>
      </w:r>
      <w:r w:rsidRPr="007F1558">
        <w:rPr>
          <w:rFonts w:ascii="Times New Roman" w:hAnsi="Times New Roman" w:cs="Times New Roman"/>
          <w:i/>
          <w:iCs/>
          <w:noProof/>
          <w:szCs w:val="24"/>
        </w:rPr>
        <w:t>Sna 17 Mat Aram, Lombok Universit As Mat Aram 24-27 Sept 2014</w:t>
      </w:r>
      <w:r w:rsidRPr="007F1558">
        <w:rPr>
          <w:rFonts w:ascii="Times New Roman" w:hAnsi="Times New Roman" w:cs="Times New Roman"/>
          <w:noProof/>
          <w:szCs w:val="24"/>
        </w:rPr>
        <w:t>, 1–18.</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Hartati, W., Desmiyawati, &amp; Julita. (2015). Tax Minimization , Tunneling Incentive Dan Mekanisme Bonus Terhadap Keputusan Transfer Pricing Seluruh Perusahaan Yang Listing Di Bursa Efek Indonesia. </w:t>
      </w:r>
      <w:r w:rsidRPr="007F1558">
        <w:rPr>
          <w:rFonts w:ascii="Times New Roman" w:hAnsi="Times New Roman" w:cs="Times New Roman"/>
          <w:i/>
          <w:iCs/>
          <w:noProof/>
          <w:szCs w:val="24"/>
        </w:rPr>
        <w:t>In Simposium Nasional Akuntansi Xviii</w:t>
      </w:r>
      <w:r w:rsidRPr="007F1558">
        <w:rPr>
          <w:rFonts w:ascii="Times New Roman" w:hAnsi="Times New Roman" w:cs="Times New Roman"/>
          <w:noProof/>
          <w:szCs w:val="24"/>
        </w:rPr>
        <w:t>, Pp. 241–246. Medan.</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7F1558">
        <w:rPr>
          <w:rFonts w:ascii="Times New Roman" w:hAnsi="Times New Roman" w:cs="Times New Roman"/>
          <w:noProof/>
          <w:szCs w:val="24"/>
        </w:rPr>
        <w:t xml:space="preserve">Hartika, W., &amp; Rahman, F. (2020). Pengaruh Beban Pajak Dan Debt Covenant Terhadap Transfer Pricing Pada Perusahaan Manufaktur Yang Terdaftar Di Bursa Efek Indonesia Periode 2013-2017. </w:t>
      </w:r>
      <w:r w:rsidRPr="007F1558">
        <w:rPr>
          <w:rFonts w:ascii="Times New Roman" w:hAnsi="Times New Roman" w:cs="Times New Roman"/>
          <w:i/>
          <w:iCs/>
          <w:noProof/>
          <w:szCs w:val="24"/>
        </w:rPr>
        <w:t>Jurnal Riset Akuntansi Dan Keuangan</w:t>
      </w:r>
      <w:r w:rsidRPr="007F1558">
        <w:rPr>
          <w:rFonts w:ascii="Times New Roman" w:hAnsi="Times New Roman" w:cs="Times New Roman"/>
          <w:noProof/>
          <w:szCs w:val="24"/>
        </w:rPr>
        <w:t xml:space="preserve">, </w:t>
      </w:r>
      <w:r w:rsidRPr="007F1558">
        <w:rPr>
          <w:rFonts w:ascii="Times New Roman" w:hAnsi="Times New Roman" w:cs="Times New Roman"/>
          <w:i/>
          <w:iCs/>
          <w:noProof/>
          <w:szCs w:val="24"/>
        </w:rPr>
        <w:t>8</w:t>
      </w:r>
      <w:r w:rsidRPr="007F1558">
        <w:rPr>
          <w:rFonts w:ascii="Times New Roman" w:hAnsi="Times New Roman" w:cs="Times New Roman"/>
          <w:noProof/>
          <w:szCs w:val="24"/>
        </w:rPr>
        <w:t>(3), 551–558. Https://Doi.Org/10.17509/Jrak.V8i3.24903</w:t>
      </w:r>
      <w:r w:rsidRPr="007F1558">
        <w:rPr>
          <w:rFonts w:ascii="Times New Roman" w:hAnsi="Times New Roman" w:cs="Times New Roman"/>
          <w:noProof/>
          <w:szCs w:val="24"/>
          <w:lang w:val="en-US"/>
        </w:rPr>
        <w:t>.</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Healy, P. (1985). The Effect Of Bonus Schemes On Accountings Decision. </w:t>
      </w:r>
      <w:r w:rsidRPr="007F1558">
        <w:rPr>
          <w:rFonts w:ascii="Times New Roman" w:hAnsi="Times New Roman" w:cs="Times New Roman"/>
          <w:i/>
          <w:iCs/>
          <w:noProof/>
          <w:szCs w:val="24"/>
        </w:rPr>
        <w:t>Journal Of Accounting And Economics</w:t>
      </w:r>
      <w:r w:rsidRPr="007F1558">
        <w:rPr>
          <w:rFonts w:ascii="Times New Roman" w:hAnsi="Times New Roman" w:cs="Times New Roman"/>
          <w:noProof/>
          <w:szCs w:val="24"/>
        </w:rPr>
        <w:t xml:space="preserve">, </w:t>
      </w:r>
      <w:r w:rsidRPr="007F1558">
        <w:rPr>
          <w:rFonts w:ascii="Times New Roman" w:hAnsi="Times New Roman" w:cs="Times New Roman"/>
          <w:i/>
          <w:iCs/>
          <w:noProof/>
          <w:szCs w:val="24"/>
        </w:rPr>
        <w:t>7</w:t>
      </w:r>
      <w:r w:rsidRPr="007F1558">
        <w:rPr>
          <w:rFonts w:ascii="Times New Roman" w:hAnsi="Times New Roman" w:cs="Times New Roman"/>
          <w:noProof/>
          <w:szCs w:val="24"/>
        </w:rPr>
        <w:t>(1-3), 85–107.</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lastRenderedPageBreak/>
        <w:t xml:space="preserve">Hermanto, D. H. B., &amp; Rasmini, M. (2015). </w:t>
      </w:r>
      <w:r w:rsidRPr="007F1558">
        <w:rPr>
          <w:rFonts w:ascii="Times New Roman" w:hAnsi="Times New Roman" w:cs="Times New Roman"/>
          <w:i/>
          <w:iCs/>
          <w:noProof/>
          <w:szCs w:val="24"/>
        </w:rPr>
        <w:t>Konsep Dasar Pajak Penghasilan Wajib Pajak Badan Dan But</w:t>
      </w:r>
      <w:r w:rsidRPr="007F1558">
        <w:rPr>
          <w:rFonts w:ascii="Times New Roman" w:hAnsi="Times New Roman" w:cs="Times New Roman"/>
          <w:noProof/>
          <w:szCs w:val="24"/>
        </w:rPr>
        <w:t>. 1–37.</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7F1558">
        <w:rPr>
          <w:rFonts w:ascii="Times New Roman" w:hAnsi="Times New Roman" w:cs="Times New Roman"/>
          <w:noProof/>
          <w:szCs w:val="24"/>
        </w:rPr>
        <w:t xml:space="preserve">Hertanto, A. D., Marundha, A., Eprianto, I., &amp; Kuntadi, C. (2023). Pengaruh Effective Tax Rate, Mekanisme Bonus, Dan Tunneling Incentive Terhadap Transfer Pricing (Studi Empiris Pada Perusahaan Manufaktur Yang Terdaftar Di Bursa Efek Indonesia Tahun 2017- 2021). </w:t>
      </w:r>
      <w:r w:rsidRPr="007F1558">
        <w:rPr>
          <w:rFonts w:ascii="Times New Roman" w:hAnsi="Times New Roman" w:cs="Times New Roman"/>
          <w:i/>
          <w:iCs/>
          <w:noProof/>
          <w:szCs w:val="24"/>
        </w:rPr>
        <w:t>Jurnal Economina</w:t>
      </w:r>
      <w:r w:rsidRPr="007F1558">
        <w:rPr>
          <w:rFonts w:ascii="Times New Roman" w:hAnsi="Times New Roman" w:cs="Times New Roman"/>
          <w:noProof/>
          <w:szCs w:val="24"/>
        </w:rPr>
        <w:t xml:space="preserve">, </w:t>
      </w:r>
      <w:r w:rsidRPr="007F1558">
        <w:rPr>
          <w:rFonts w:ascii="Times New Roman" w:hAnsi="Times New Roman" w:cs="Times New Roman"/>
          <w:i/>
          <w:iCs/>
          <w:noProof/>
          <w:szCs w:val="24"/>
        </w:rPr>
        <w:t>2</w:t>
      </w:r>
      <w:r w:rsidRPr="007F1558">
        <w:rPr>
          <w:rFonts w:ascii="Times New Roman" w:hAnsi="Times New Roman" w:cs="Times New Roman"/>
          <w:noProof/>
          <w:szCs w:val="24"/>
        </w:rPr>
        <w:t>(2), 503–522. Https://Doi.Org/10.55681/Economina.V2i2.328</w:t>
      </w:r>
      <w:r w:rsidRPr="007F1558">
        <w:rPr>
          <w:rFonts w:ascii="Times New Roman" w:hAnsi="Times New Roman" w:cs="Times New Roman"/>
          <w:noProof/>
          <w:szCs w:val="24"/>
          <w:lang w:val="en-US"/>
        </w:rPr>
        <w:t>.</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Husna, N. A. (2020a). </w:t>
      </w:r>
      <w:r w:rsidRPr="007F1558">
        <w:rPr>
          <w:rFonts w:ascii="Times New Roman" w:hAnsi="Times New Roman" w:cs="Times New Roman"/>
          <w:i/>
          <w:iCs/>
          <w:noProof/>
          <w:szCs w:val="24"/>
        </w:rPr>
        <w:t>Pengaruh Pajak, Debt Convenant, Tunneling Incentive, Exchange Rate Dan Intangible Assets Terhadap Keputusan Transfer Pricing Pada Perusahaan Pertambangan Yang Terdaftar Di Bursa Efek Indonesia Tahun 2017-2019</w:t>
      </w:r>
      <w:r w:rsidRPr="007F1558">
        <w:rPr>
          <w:rFonts w:ascii="Times New Roman" w:hAnsi="Times New Roman" w:cs="Times New Roman"/>
          <w:noProof/>
          <w:szCs w:val="24"/>
        </w:rPr>
        <w:t>.</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Husna, N. A. (2020b). </w:t>
      </w:r>
      <w:r w:rsidRPr="007F1558">
        <w:rPr>
          <w:rFonts w:ascii="Times New Roman" w:hAnsi="Times New Roman" w:cs="Times New Roman"/>
          <w:i/>
          <w:iCs/>
          <w:noProof/>
          <w:szCs w:val="24"/>
        </w:rPr>
        <w:t>Pengaruh Pajak, Debt Convenant, Tunneling Incentive, Exchange Rate Dan Intangible Assets Terhadap Keputusan Transfer Pricing Pada Perusahaan Pertambangan Yang Terdaftar Di Bursa Efek Indonesia Tahun 2017-2019. Skripsi</w:t>
      </w:r>
      <w:r w:rsidRPr="007F1558">
        <w:rPr>
          <w:rFonts w:ascii="Times New Roman" w:hAnsi="Times New Roman" w:cs="Times New Roman"/>
          <w:noProof/>
          <w:szCs w:val="24"/>
        </w:rPr>
        <w:t>.</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Indrasti, A. W. (2016). Profita Volume 9. No. 3. Desember 2016 Pengaruh Pajak, Kepemilikan Asing,. </w:t>
      </w:r>
      <w:r w:rsidRPr="007F1558">
        <w:rPr>
          <w:rFonts w:ascii="Times New Roman" w:hAnsi="Times New Roman" w:cs="Times New Roman"/>
          <w:i/>
          <w:iCs/>
          <w:noProof/>
          <w:szCs w:val="24"/>
        </w:rPr>
        <w:t>Profita</w:t>
      </w:r>
      <w:r w:rsidRPr="007F1558">
        <w:rPr>
          <w:rFonts w:ascii="Times New Roman" w:hAnsi="Times New Roman" w:cs="Times New Roman"/>
          <w:noProof/>
          <w:szCs w:val="24"/>
        </w:rPr>
        <w:t xml:space="preserve">, </w:t>
      </w:r>
      <w:r w:rsidRPr="007F1558">
        <w:rPr>
          <w:rFonts w:ascii="Times New Roman" w:hAnsi="Times New Roman" w:cs="Times New Roman"/>
          <w:i/>
          <w:iCs/>
          <w:noProof/>
          <w:szCs w:val="24"/>
        </w:rPr>
        <w:t>9</w:t>
      </w:r>
      <w:r w:rsidRPr="007F1558">
        <w:rPr>
          <w:rFonts w:ascii="Times New Roman" w:hAnsi="Times New Roman" w:cs="Times New Roman"/>
          <w:noProof/>
          <w:szCs w:val="24"/>
        </w:rPr>
        <w:t>(3), 348–371.</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Jalbert, S. . L., &amp; Chan, W. Y. . (2002). Benchmarking The Accounting And Finance Functions Of Hong Kong Listed Firms: Personnel And Cost Of Operation. In Allied Academies International Conference. International Academy For Case Studies. Proceedings. </w:t>
      </w:r>
      <w:r w:rsidRPr="007F1558">
        <w:rPr>
          <w:rFonts w:ascii="Times New Roman" w:hAnsi="Times New Roman" w:cs="Times New Roman"/>
          <w:i/>
          <w:iCs/>
          <w:noProof/>
          <w:szCs w:val="24"/>
        </w:rPr>
        <w:t>Jordan Whitney Enterprises, Inc</w:t>
      </w:r>
      <w:r w:rsidRPr="007F1558">
        <w:rPr>
          <w:rFonts w:ascii="Times New Roman" w:hAnsi="Times New Roman" w:cs="Times New Roman"/>
          <w:noProof/>
          <w:szCs w:val="24"/>
        </w:rPr>
        <w:t xml:space="preserve">, </w:t>
      </w:r>
      <w:r w:rsidRPr="007F1558">
        <w:rPr>
          <w:rFonts w:ascii="Times New Roman" w:hAnsi="Times New Roman" w:cs="Times New Roman"/>
          <w:i/>
          <w:iCs/>
          <w:noProof/>
          <w:szCs w:val="24"/>
        </w:rPr>
        <w:t>9</w:t>
      </w:r>
      <w:r w:rsidRPr="007F1558">
        <w:rPr>
          <w:rFonts w:ascii="Times New Roman" w:hAnsi="Times New Roman" w:cs="Times New Roman"/>
          <w:noProof/>
          <w:szCs w:val="24"/>
        </w:rPr>
        <w:t>(2), 21.</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Jensen, M. C., &amp; Meckling, W. H. (1976). Theory Of The Firm: Managerial Behavior, Agency Costs And Ownership Structure. </w:t>
      </w:r>
      <w:r w:rsidRPr="007F1558">
        <w:rPr>
          <w:rFonts w:ascii="Times New Roman" w:hAnsi="Times New Roman" w:cs="Times New Roman"/>
          <w:i/>
          <w:iCs/>
          <w:noProof/>
          <w:szCs w:val="24"/>
        </w:rPr>
        <w:t>Corporate Governance: Values, Ethics And Leadership</w:t>
      </w:r>
      <w:r w:rsidRPr="007F1558">
        <w:rPr>
          <w:rFonts w:ascii="Times New Roman" w:hAnsi="Times New Roman" w:cs="Times New Roman"/>
          <w:noProof/>
          <w:szCs w:val="24"/>
        </w:rPr>
        <w:t>, 1–79.</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Jonathan, Adeyani, V., &amp; Tandean. (2016). Pengaruh Tax Avoidance Terhadap Nilai Perusahaan Dengan Profitabilitas Sebagai Variabel Pemoderasi. </w:t>
      </w:r>
      <w:r w:rsidRPr="007F1558">
        <w:rPr>
          <w:rFonts w:ascii="Times New Roman" w:hAnsi="Times New Roman" w:cs="Times New Roman"/>
          <w:i/>
          <w:iCs/>
          <w:noProof/>
          <w:szCs w:val="24"/>
        </w:rPr>
        <w:t>Prosiding Seminar Nasional Multi Disiplin Ilmu &amp; Call For Papers Unisbank (Sendi_U) Ke-2</w:t>
      </w:r>
      <w:r w:rsidRPr="007F1558">
        <w:rPr>
          <w:rFonts w:ascii="Times New Roman" w:hAnsi="Times New Roman" w:cs="Times New Roman"/>
          <w:noProof/>
          <w:szCs w:val="24"/>
        </w:rPr>
        <w:t>.</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7F1558">
        <w:rPr>
          <w:rFonts w:ascii="Times New Roman" w:hAnsi="Times New Roman" w:cs="Times New Roman"/>
          <w:noProof/>
          <w:szCs w:val="24"/>
        </w:rPr>
        <w:t xml:space="preserve">Julaikah, N. (2014). </w:t>
      </w:r>
      <w:r w:rsidRPr="007F1558">
        <w:rPr>
          <w:rFonts w:ascii="Times New Roman" w:hAnsi="Times New Roman" w:cs="Times New Roman"/>
          <w:i/>
          <w:iCs/>
          <w:noProof/>
          <w:szCs w:val="24"/>
        </w:rPr>
        <w:t>Hampir Semua Perusahaan Asing Akali Bayar Pajak</w:t>
      </w:r>
      <w:r w:rsidRPr="007F1558">
        <w:rPr>
          <w:rFonts w:ascii="Times New Roman" w:hAnsi="Times New Roman" w:cs="Times New Roman"/>
          <w:noProof/>
          <w:szCs w:val="24"/>
        </w:rPr>
        <w:t>. Merdeka. Http://M.Merdeka.Com</w:t>
      </w:r>
      <w:r w:rsidRPr="007F1558">
        <w:rPr>
          <w:rFonts w:ascii="Times New Roman" w:hAnsi="Times New Roman" w:cs="Times New Roman"/>
          <w:noProof/>
          <w:szCs w:val="24"/>
          <w:lang w:val="en-US"/>
        </w:rPr>
        <w:t>.</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Karisman, R., Rinaldo, J., &amp; Putri, S. Y. A. (2023). Penghindaran Pajak, Mekanisme Bonus Dan Debt Covenant Terhadap Keputusan Transfer Pricing Pada Perusahaan Pertambangan Yang Terdaftar Du Bursa Efek Indonesia Tahun 2017-2019. </w:t>
      </w:r>
      <w:r w:rsidRPr="007F1558">
        <w:rPr>
          <w:rFonts w:ascii="Times New Roman" w:hAnsi="Times New Roman" w:cs="Times New Roman"/>
          <w:i/>
          <w:iCs/>
          <w:noProof/>
          <w:szCs w:val="24"/>
        </w:rPr>
        <w:t>Pareso Jurnal</w:t>
      </w:r>
      <w:r w:rsidRPr="007F1558">
        <w:rPr>
          <w:rFonts w:ascii="Times New Roman" w:hAnsi="Times New Roman" w:cs="Times New Roman"/>
          <w:noProof/>
          <w:szCs w:val="24"/>
        </w:rPr>
        <w:t xml:space="preserve">, </w:t>
      </w:r>
      <w:r w:rsidRPr="007F1558">
        <w:rPr>
          <w:rFonts w:ascii="Times New Roman" w:hAnsi="Times New Roman" w:cs="Times New Roman"/>
          <w:i/>
          <w:iCs/>
          <w:noProof/>
          <w:szCs w:val="24"/>
        </w:rPr>
        <w:t>5</w:t>
      </w:r>
      <w:r w:rsidRPr="007F1558">
        <w:rPr>
          <w:rFonts w:ascii="Times New Roman" w:hAnsi="Times New Roman" w:cs="Times New Roman"/>
          <w:noProof/>
          <w:szCs w:val="24"/>
        </w:rPr>
        <w:t>(1), 19–36.</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Kewal, S. S. (2012). “Pengaruh Inflasi, Suku Bunga, Kurs, Dan Pertumbuhan Pdb </w:t>
      </w:r>
      <w:r w:rsidRPr="007F1558">
        <w:rPr>
          <w:rFonts w:ascii="Times New Roman" w:hAnsi="Times New Roman" w:cs="Times New Roman"/>
          <w:noProof/>
          <w:szCs w:val="24"/>
        </w:rPr>
        <w:lastRenderedPageBreak/>
        <w:t xml:space="preserve">Terhadap Indeks Harga Saham Gabungan.” </w:t>
      </w:r>
      <w:r w:rsidRPr="007F1558">
        <w:rPr>
          <w:rFonts w:ascii="Times New Roman" w:hAnsi="Times New Roman" w:cs="Times New Roman"/>
          <w:i/>
          <w:iCs/>
          <w:noProof/>
          <w:szCs w:val="24"/>
        </w:rPr>
        <w:t>Jurnal Economia, Sekolah Tinggi Ilmu Ekonomi Musi Palembang</w:t>
      </w:r>
      <w:r w:rsidRPr="007F1558">
        <w:rPr>
          <w:rFonts w:ascii="Times New Roman" w:hAnsi="Times New Roman" w:cs="Times New Roman"/>
          <w:noProof/>
          <w:szCs w:val="24"/>
        </w:rPr>
        <w:t xml:space="preserve">, </w:t>
      </w:r>
      <w:r w:rsidRPr="007F1558">
        <w:rPr>
          <w:rFonts w:ascii="Times New Roman" w:hAnsi="Times New Roman" w:cs="Times New Roman"/>
          <w:i/>
          <w:iCs/>
          <w:noProof/>
          <w:szCs w:val="24"/>
        </w:rPr>
        <w:t>8</w:t>
      </w:r>
      <w:r w:rsidRPr="007F1558">
        <w:rPr>
          <w:rFonts w:ascii="Times New Roman" w:hAnsi="Times New Roman" w:cs="Times New Roman"/>
          <w:noProof/>
          <w:szCs w:val="24"/>
        </w:rPr>
        <w:t>(1).</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Khotimah, S. K. (2018). Pengaruh Beban Pajak, Tunneling Incentive, Dan Ukuran Perusahaan Terhadap Keputusan Perusahaan Dalam Melakukan Transfer Pricing (Studi Empiris Pada Perusahaan Multinasional Yang Listing Di Bursa Efek Indonesia Tahun 2013-2017). </w:t>
      </w:r>
      <w:r w:rsidRPr="007F1558">
        <w:rPr>
          <w:rFonts w:ascii="Times New Roman" w:hAnsi="Times New Roman" w:cs="Times New Roman"/>
          <w:i/>
          <w:iCs/>
          <w:noProof/>
          <w:szCs w:val="24"/>
        </w:rPr>
        <w:t>Jurnal Ekobis Dewantara</w:t>
      </w:r>
      <w:r w:rsidRPr="007F1558">
        <w:rPr>
          <w:rFonts w:ascii="Times New Roman" w:hAnsi="Times New Roman" w:cs="Times New Roman"/>
          <w:noProof/>
          <w:szCs w:val="24"/>
        </w:rPr>
        <w:t xml:space="preserve">, </w:t>
      </w:r>
      <w:r w:rsidRPr="007F1558">
        <w:rPr>
          <w:rFonts w:ascii="Times New Roman" w:hAnsi="Times New Roman" w:cs="Times New Roman"/>
          <w:i/>
          <w:iCs/>
          <w:noProof/>
          <w:szCs w:val="24"/>
        </w:rPr>
        <w:t>1</w:t>
      </w:r>
      <w:r w:rsidRPr="007F1558">
        <w:rPr>
          <w:rFonts w:ascii="Times New Roman" w:hAnsi="Times New Roman" w:cs="Times New Roman"/>
          <w:noProof/>
          <w:szCs w:val="24"/>
        </w:rPr>
        <w:t>(12), 125.</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Kiswanto, N., &amp; Purwaningsih, A. (2013). Pengaruh Pajak, Kepemilikan Asing, Dan Ukuran Perusahaan Terhadap Transfer Pricing Pada Perusahaan Manufaktur Di Bei Tahun 2010-2013. </w:t>
      </w:r>
      <w:r w:rsidRPr="007F1558">
        <w:rPr>
          <w:rFonts w:ascii="Times New Roman" w:hAnsi="Times New Roman" w:cs="Times New Roman"/>
          <w:i/>
          <w:iCs/>
          <w:noProof/>
          <w:szCs w:val="24"/>
        </w:rPr>
        <w:t>Program Studi Akuntansi Fakultas Ekonomi Universitas Atma Jaya Jalan Babarsari 43-44. Yogyakarta</w:t>
      </w:r>
      <w:r w:rsidRPr="007F1558">
        <w:rPr>
          <w:rFonts w:ascii="Times New Roman" w:hAnsi="Times New Roman" w:cs="Times New Roman"/>
          <w:noProof/>
          <w:szCs w:val="24"/>
        </w:rPr>
        <w:t>.</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Mangoting, Y. (2000). Aspek Perpajakan Dalam Praktik Transfer Pricing. </w:t>
      </w:r>
      <w:r w:rsidRPr="007F1558">
        <w:rPr>
          <w:rFonts w:ascii="Times New Roman" w:hAnsi="Times New Roman" w:cs="Times New Roman"/>
          <w:i/>
          <w:iCs/>
          <w:noProof/>
          <w:szCs w:val="24"/>
        </w:rPr>
        <w:t>Jurnal Akuntansi Dan Keuangan</w:t>
      </w:r>
      <w:r w:rsidRPr="007F1558">
        <w:rPr>
          <w:rFonts w:ascii="Times New Roman" w:hAnsi="Times New Roman" w:cs="Times New Roman"/>
          <w:noProof/>
          <w:szCs w:val="24"/>
        </w:rPr>
        <w:t xml:space="preserve">, </w:t>
      </w:r>
      <w:r w:rsidRPr="007F1558">
        <w:rPr>
          <w:rFonts w:ascii="Times New Roman" w:hAnsi="Times New Roman" w:cs="Times New Roman"/>
          <w:i/>
          <w:iCs/>
          <w:noProof/>
          <w:szCs w:val="24"/>
        </w:rPr>
        <w:t>2</w:t>
      </w:r>
      <w:r w:rsidRPr="007F1558">
        <w:rPr>
          <w:rFonts w:ascii="Times New Roman" w:hAnsi="Times New Roman" w:cs="Times New Roman"/>
          <w:noProof/>
          <w:szCs w:val="24"/>
        </w:rPr>
        <w:t>(1), 69–82.</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i/>
          <w:iCs/>
          <w:noProof/>
          <w:szCs w:val="24"/>
        </w:rPr>
      </w:pPr>
      <w:r w:rsidRPr="007F1558">
        <w:rPr>
          <w:rFonts w:ascii="Times New Roman" w:hAnsi="Times New Roman" w:cs="Times New Roman"/>
          <w:noProof/>
          <w:szCs w:val="24"/>
        </w:rPr>
        <w:t xml:space="preserve">Manullang, M. (2008). </w:t>
      </w:r>
      <w:r w:rsidRPr="007F1558">
        <w:rPr>
          <w:rFonts w:ascii="Times New Roman" w:hAnsi="Times New Roman" w:cs="Times New Roman"/>
          <w:i/>
          <w:iCs/>
          <w:noProof/>
          <w:szCs w:val="24"/>
        </w:rPr>
        <w:t>Manajemen Personalia.</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Marfuah, &amp; Azizah, A. P. . (2014a). Pengaruh Pajak, Tunneling Dan Exchange Rate Pada Keputusan Transfer Pricing Pada Perusahaan Manufaktur Yang Terdaftar Di Bursa Efek Indonesia Tahun 2010 Hingga 2012. </w:t>
      </w:r>
      <w:r w:rsidRPr="007F1558">
        <w:rPr>
          <w:rFonts w:ascii="Times New Roman" w:hAnsi="Times New Roman" w:cs="Times New Roman"/>
          <w:i/>
          <w:iCs/>
          <w:noProof/>
          <w:szCs w:val="24"/>
        </w:rPr>
        <w:t>Urnal Akuntansi Dan Auditing Indonesia</w:t>
      </w:r>
      <w:r w:rsidRPr="007F1558">
        <w:rPr>
          <w:rFonts w:ascii="Times New Roman" w:hAnsi="Times New Roman" w:cs="Times New Roman"/>
          <w:noProof/>
          <w:szCs w:val="24"/>
        </w:rPr>
        <w:t>.</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Marfuah, &amp; Azizah, A. P. . (2014b). Pengaruh Pajak, Tunnelling Incentive, Dan Exchange Rate Pada Keputusan Transfer Pricing Perusahaan. </w:t>
      </w:r>
      <w:r w:rsidRPr="007F1558">
        <w:rPr>
          <w:rFonts w:ascii="Times New Roman" w:hAnsi="Times New Roman" w:cs="Times New Roman"/>
          <w:i/>
          <w:iCs/>
          <w:noProof/>
          <w:szCs w:val="24"/>
        </w:rPr>
        <w:t>Jaai</w:t>
      </w:r>
      <w:r w:rsidRPr="007F1558">
        <w:rPr>
          <w:rFonts w:ascii="Times New Roman" w:hAnsi="Times New Roman" w:cs="Times New Roman"/>
          <w:noProof/>
          <w:szCs w:val="24"/>
        </w:rPr>
        <w:t xml:space="preserve">, </w:t>
      </w:r>
      <w:r w:rsidRPr="007F1558">
        <w:rPr>
          <w:rFonts w:ascii="Times New Roman" w:hAnsi="Times New Roman" w:cs="Times New Roman"/>
          <w:i/>
          <w:iCs/>
          <w:noProof/>
          <w:szCs w:val="24"/>
        </w:rPr>
        <w:t>18</w:t>
      </w:r>
      <w:r w:rsidRPr="007F1558">
        <w:rPr>
          <w:rFonts w:ascii="Times New Roman" w:hAnsi="Times New Roman" w:cs="Times New Roman"/>
          <w:noProof/>
          <w:szCs w:val="24"/>
        </w:rPr>
        <w:t>, 156–165.</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Marfuah, &amp; Azizah, A. P. N. (2014c). Pengaruh Pajak, Tunneling Incentive Dan Exchange Rate Pada Keputusan Transfer Pricing Perusahaan. </w:t>
      </w:r>
      <w:r w:rsidRPr="007F1558">
        <w:rPr>
          <w:rFonts w:ascii="Times New Roman" w:hAnsi="Times New Roman" w:cs="Times New Roman"/>
          <w:i/>
          <w:iCs/>
          <w:noProof/>
          <w:szCs w:val="24"/>
        </w:rPr>
        <w:t>Jaai</w:t>
      </w:r>
      <w:r w:rsidRPr="007F1558">
        <w:rPr>
          <w:rFonts w:ascii="Times New Roman" w:hAnsi="Times New Roman" w:cs="Times New Roman"/>
          <w:noProof/>
          <w:szCs w:val="24"/>
        </w:rPr>
        <w:t xml:space="preserve">, </w:t>
      </w:r>
      <w:r w:rsidRPr="007F1558">
        <w:rPr>
          <w:rFonts w:ascii="Times New Roman" w:hAnsi="Times New Roman" w:cs="Times New Roman"/>
          <w:i/>
          <w:iCs/>
          <w:noProof/>
          <w:szCs w:val="24"/>
        </w:rPr>
        <w:t>18</w:t>
      </w:r>
      <w:r w:rsidRPr="007F1558">
        <w:rPr>
          <w:rFonts w:ascii="Times New Roman" w:hAnsi="Times New Roman" w:cs="Times New Roman"/>
          <w:noProof/>
          <w:szCs w:val="24"/>
        </w:rPr>
        <w:t>(2), 156–165.</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Marfuah, Syahidatul, Nurlaela, Siti, Wijayanti, &amp; Anita. (2019). Beban Pajak, Nilai Perusahaan Dan Exchange Rate Dan Transfer Pricing Pada Perusahaan Pertambangan. </w:t>
      </w:r>
      <w:r w:rsidRPr="007F1558">
        <w:rPr>
          <w:rFonts w:ascii="Times New Roman" w:hAnsi="Times New Roman" w:cs="Times New Roman"/>
          <w:i/>
          <w:iCs/>
          <w:noProof/>
          <w:szCs w:val="24"/>
        </w:rPr>
        <w:t>Jurnal Ekonomi Paradigma</w:t>
      </w:r>
      <w:r w:rsidRPr="007F1558">
        <w:rPr>
          <w:rFonts w:ascii="Times New Roman" w:hAnsi="Times New Roman" w:cs="Times New Roman"/>
          <w:noProof/>
          <w:szCs w:val="24"/>
        </w:rPr>
        <w:t xml:space="preserve">, </w:t>
      </w:r>
      <w:r w:rsidRPr="007F1558">
        <w:rPr>
          <w:rFonts w:ascii="Times New Roman" w:hAnsi="Times New Roman" w:cs="Times New Roman"/>
          <w:i/>
          <w:iCs/>
          <w:noProof/>
          <w:szCs w:val="24"/>
        </w:rPr>
        <w:t>21</w:t>
      </w:r>
      <w:r w:rsidRPr="007F1558">
        <w:rPr>
          <w:rFonts w:ascii="Times New Roman" w:hAnsi="Times New Roman" w:cs="Times New Roman"/>
          <w:noProof/>
          <w:szCs w:val="24"/>
        </w:rPr>
        <w:t>(01), 73–81.</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Mark, C., Leitch, R., &amp; Strobel, C. (2013). “Multinational Transfer Pricing: A Transaction Cost And Resource Based View.” </w:t>
      </w:r>
      <w:r w:rsidRPr="007F1558">
        <w:rPr>
          <w:rFonts w:ascii="Times New Roman" w:hAnsi="Times New Roman" w:cs="Times New Roman"/>
          <w:i/>
          <w:iCs/>
          <w:noProof/>
          <w:szCs w:val="24"/>
        </w:rPr>
        <w:t>Journal Of Accounting Literature</w:t>
      </w:r>
      <w:r w:rsidRPr="007F1558">
        <w:rPr>
          <w:rFonts w:ascii="Times New Roman" w:hAnsi="Times New Roman" w:cs="Times New Roman"/>
          <w:noProof/>
          <w:szCs w:val="24"/>
        </w:rPr>
        <w:t xml:space="preserve">, </w:t>
      </w:r>
      <w:r w:rsidRPr="007F1558">
        <w:rPr>
          <w:rFonts w:ascii="Times New Roman" w:hAnsi="Times New Roman" w:cs="Times New Roman"/>
          <w:i/>
          <w:iCs/>
          <w:noProof/>
          <w:szCs w:val="24"/>
        </w:rPr>
        <w:t>1</w:t>
      </w:r>
      <w:r w:rsidRPr="007F1558">
        <w:rPr>
          <w:rFonts w:ascii="Times New Roman" w:hAnsi="Times New Roman" w:cs="Times New Roman"/>
          <w:noProof/>
          <w:szCs w:val="24"/>
        </w:rPr>
        <w:t>.</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7F1558">
        <w:rPr>
          <w:rFonts w:ascii="Times New Roman" w:hAnsi="Times New Roman" w:cs="Times New Roman"/>
          <w:noProof/>
          <w:szCs w:val="24"/>
        </w:rPr>
        <w:t xml:space="preserve">Maulani, S. T., Ismatullah, I., &amp; Rinaldi. (2021). Pengaruh Pajak Dan Tunneling Incentive Terhadap Indikasi Melakukan Transfer Pricing (Studi Kasus Pada Perusahaan Lq-45 Yang Terindeks Di Bursa Efek Indonesia). </w:t>
      </w:r>
      <w:r w:rsidRPr="007F1558">
        <w:rPr>
          <w:rFonts w:ascii="Times New Roman" w:hAnsi="Times New Roman" w:cs="Times New Roman"/>
          <w:i/>
          <w:iCs/>
          <w:noProof/>
          <w:szCs w:val="24"/>
        </w:rPr>
        <w:t>Jurnal Ekonomi Pembangunan Stie Muhammadiyah Palopo</w:t>
      </w:r>
      <w:r w:rsidRPr="007F1558">
        <w:rPr>
          <w:rFonts w:ascii="Times New Roman" w:hAnsi="Times New Roman" w:cs="Times New Roman"/>
          <w:noProof/>
          <w:szCs w:val="24"/>
        </w:rPr>
        <w:t xml:space="preserve">, </w:t>
      </w:r>
      <w:r w:rsidRPr="007F1558">
        <w:rPr>
          <w:rFonts w:ascii="Times New Roman" w:hAnsi="Times New Roman" w:cs="Times New Roman"/>
          <w:i/>
          <w:iCs/>
          <w:noProof/>
          <w:szCs w:val="24"/>
        </w:rPr>
        <w:t>7</w:t>
      </w:r>
      <w:r w:rsidRPr="007F1558">
        <w:rPr>
          <w:rFonts w:ascii="Times New Roman" w:hAnsi="Times New Roman" w:cs="Times New Roman"/>
          <w:noProof/>
          <w:szCs w:val="24"/>
        </w:rPr>
        <w:t>(1), 1. Https://Doi.Org/10.35906/Jep01.V7i1.682</w:t>
      </w:r>
      <w:r w:rsidRPr="007F1558">
        <w:rPr>
          <w:rFonts w:ascii="Times New Roman" w:hAnsi="Times New Roman" w:cs="Times New Roman"/>
          <w:noProof/>
          <w:szCs w:val="24"/>
          <w:lang w:val="en-US"/>
        </w:rPr>
        <w:t>.</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7F1558">
        <w:rPr>
          <w:rFonts w:ascii="Times New Roman" w:hAnsi="Times New Roman" w:cs="Times New Roman"/>
          <w:noProof/>
          <w:szCs w:val="24"/>
        </w:rPr>
        <w:lastRenderedPageBreak/>
        <w:t xml:space="preserve">Mccolgan, P. (2001). Agency Theory And Corporate Governance: A Review Of The Literature From A Uk Perspective. In </w:t>
      </w:r>
      <w:r w:rsidRPr="007F1558">
        <w:rPr>
          <w:rFonts w:ascii="Times New Roman" w:hAnsi="Times New Roman" w:cs="Times New Roman"/>
          <w:i/>
          <w:iCs/>
          <w:noProof/>
          <w:szCs w:val="24"/>
        </w:rPr>
        <w:t>University Of Strathclyde, Department Of Accounting And Finance</w:t>
      </w:r>
      <w:r w:rsidRPr="007F1558">
        <w:rPr>
          <w:rFonts w:ascii="Times New Roman" w:hAnsi="Times New Roman" w:cs="Times New Roman"/>
          <w:noProof/>
          <w:szCs w:val="24"/>
        </w:rPr>
        <w:t>. Https://Pdfs.Semanticscholar.Org/79c5/2954af851c95a27cb1fb702c23feaae86ca1</w:t>
      </w:r>
      <w:r w:rsidRPr="007F1558">
        <w:rPr>
          <w:rFonts w:ascii="Times New Roman" w:hAnsi="Times New Roman" w:cs="Times New Roman"/>
          <w:noProof/>
          <w:szCs w:val="24"/>
          <w:lang w:val="en-US"/>
        </w:rPr>
        <w:t>.</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Melani, T. (2016). Pengaruh Tax Minimization, Mekanisme Bonus, Tunneling Incentive Dan Ukuran Perusahaan Terhadap Keputusan Melakukan Transfer Pricing. In </w:t>
      </w:r>
      <w:r w:rsidRPr="007F1558">
        <w:rPr>
          <w:rFonts w:ascii="Times New Roman" w:hAnsi="Times New Roman" w:cs="Times New Roman"/>
          <w:i/>
          <w:iCs/>
          <w:noProof/>
          <w:szCs w:val="24"/>
        </w:rPr>
        <w:t>Skripsi</w:t>
      </w:r>
      <w:r w:rsidRPr="007F1558">
        <w:rPr>
          <w:rFonts w:ascii="Times New Roman" w:hAnsi="Times New Roman" w:cs="Times New Roman"/>
          <w:noProof/>
          <w:szCs w:val="24"/>
        </w:rPr>
        <w:t xml:space="preserve"> (Pp. 1–80).</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Melmusi, Z. (2016). Pengaruh Pajak, Mekanisme Bonus, Kepemilikan Asing Dan Ukuran Perusahaan Terhadap Transfer Pricing Pada Perusahaan Yang Tergabung Dalam Jakarta Islamic Index Dan Terdaftar Di Bursa Efek Indonesia Periode 2012-2016. </w:t>
      </w:r>
      <w:r w:rsidRPr="007F1558">
        <w:rPr>
          <w:rFonts w:ascii="Times New Roman" w:hAnsi="Times New Roman" w:cs="Times New Roman"/>
          <w:i/>
          <w:iCs/>
          <w:noProof/>
          <w:szCs w:val="24"/>
        </w:rPr>
        <w:t>Jurnal Ekobistek Fakultas Ekonomi</w:t>
      </w:r>
      <w:r w:rsidRPr="007F1558">
        <w:rPr>
          <w:rFonts w:ascii="Times New Roman" w:hAnsi="Times New Roman" w:cs="Times New Roman"/>
          <w:noProof/>
          <w:szCs w:val="24"/>
        </w:rPr>
        <w:t xml:space="preserve">, </w:t>
      </w:r>
      <w:r w:rsidRPr="007F1558">
        <w:rPr>
          <w:rFonts w:ascii="Times New Roman" w:hAnsi="Times New Roman" w:cs="Times New Roman"/>
          <w:i/>
          <w:iCs/>
          <w:noProof/>
          <w:szCs w:val="24"/>
        </w:rPr>
        <w:t>5</w:t>
      </w:r>
      <w:r w:rsidRPr="007F1558">
        <w:rPr>
          <w:rFonts w:ascii="Times New Roman" w:hAnsi="Times New Roman" w:cs="Times New Roman"/>
          <w:noProof/>
          <w:szCs w:val="24"/>
        </w:rPr>
        <w:t>(2), 1–12.</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Noviastika, D., Mayowan, Y., &amp; Karjo, S. (2016). Pengaruh Pajak, Tunneling Incentive, Dan Good Corporate Governance (Gcg) Terhadap Indikasi Melakukan Transfer Pricing Pada Perusahaan Manufaktur Yang Terdaftar Di Bursa Efek Indonesia (Studi Pada Bursa Efek Indonesia Yang Berkaitan Dengan Perusahaan Asing. </w:t>
      </w:r>
      <w:r w:rsidRPr="007F1558">
        <w:rPr>
          <w:rFonts w:ascii="Times New Roman" w:hAnsi="Times New Roman" w:cs="Times New Roman"/>
          <w:i/>
          <w:iCs/>
          <w:noProof/>
          <w:szCs w:val="24"/>
        </w:rPr>
        <w:t>Jurnal Perpajakan (Jejak)</w:t>
      </w:r>
      <w:r w:rsidRPr="007F1558">
        <w:rPr>
          <w:rFonts w:ascii="Times New Roman" w:hAnsi="Times New Roman" w:cs="Times New Roman"/>
          <w:noProof/>
          <w:szCs w:val="24"/>
        </w:rPr>
        <w:t xml:space="preserve">, </w:t>
      </w:r>
      <w:r w:rsidRPr="007F1558">
        <w:rPr>
          <w:rFonts w:ascii="Times New Roman" w:hAnsi="Times New Roman" w:cs="Times New Roman"/>
          <w:i/>
          <w:iCs/>
          <w:noProof/>
          <w:szCs w:val="24"/>
        </w:rPr>
        <w:t>8</w:t>
      </w:r>
      <w:r w:rsidRPr="007F1558">
        <w:rPr>
          <w:rFonts w:ascii="Times New Roman" w:hAnsi="Times New Roman" w:cs="Times New Roman"/>
          <w:noProof/>
          <w:szCs w:val="24"/>
        </w:rPr>
        <w:t>(1), 1–9.</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i/>
          <w:iCs/>
          <w:noProof/>
          <w:szCs w:val="24"/>
        </w:rPr>
      </w:pPr>
      <w:r w:rsidRPr="007F1558">
        <w:rPr>
          <w:rFonts w:ascii="Times New Roman" w:hAnsi="Times New Roman" w:cs="Times New Roman"/>
          <w:noProof/>
          <w:szCs w:val="24"/>
        </w:rPr>
        <w:t xml:space="preserve">Nugraha, A. K. (2016). Analisis Pengaruh Beban Pajak, Tunneling Incentive, Dan Mekanisme Bonus Terhadap Transfer Pricing Perusahaan Multinasional Yang Listing Di Bursa Efek Indonesia. </w:t>
      </w:r>
      <w:r w:rsidRPr="007F1558">
        <w:rPr>
          <w:rFonts w:ascii="Times New Roman" w:hAnsi="Times New Roman" w:cs="Times New Roman"/>
          <w:i/>
          <w:iCs/>
          <w:noProof/>
          <w:szCs w:val="24"/>
        </w:rPr>
        <w:t>Universitas Negeri Semarang.</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7F1558">
        <w:rPr>
          <w:rFonts w:ascii="Times New Roman" w:hAnsi="Times New Roman" w:cs="Times New Roman"/>
          <w:noProof/>
          <w:szCs w:val="24"/>
        </w:rPr>
        <w:t xml:space="preserve">Nurhayati, &amp; Indah Dewi. (2013). “Evaluasi Atas Perlakuan Perpajakan Terhadap Transaksi Transfer Pricing Pada Perusahaan Multinasional Di Indonesia.” </w:t>
      </w:r>
      <w:r w:rsidRPr="007F1558">
        <w:rPr>
          <w:rFonts w:ascii="Times New Roman" w:hAnsi="Times New Roman" w:cs="Times New Roman"/>
          <w:i/>
          <w:iCs/>
          <w:noProof/>
          <w:szCs w:val="24"/>
        </w:rPr>
        <w:t>Jurnal Manajemen Dan Akuntansi</w:t>
      </w:r>
      <w:r w:rsidRPr="007F1558">
        <w:rPr>
          <w:rFonts w:ascii="Times New Roman" w:hAnsi="Times New Roman" w:cs="Times New Roman"/>
          <w:noProof/>
          <w:szCs w:val="24"/>
        </w:rPr>
        <w:t xml:space="preserve">, </w:t>
      </w:r>
      <w:r w:rsidRPr="007F1558">
        <w:rPr>
          <w:rFonts w:ascii="Times New Roman" w:hAnsi="Times New Roman" w:cs="Times New Roman"/>
          <w:i/>
          <w:iCs/>
          <w:noProof/>
          <w:szCs w:val="24"/>
        </w:rPr>
        <w:t>2</w:t>
      </w:r>
      <w:r w:rsidRPr="007F1558">
        <w:rPr>
          <w:rFonts w:ascii="Times New Roman" w:hAnsi="Times New Roman" w:cs="Times New Roman"/>
          <w:noProof/>
          <w:szCs w:val="24"/>
        </w:rPr>
        <w:t>(1), 31–47. Http://Publishing-Widyagama.Ac.Id/Ejournal-V2/Index.Php/Jma/Article/View/270/265</w:t>
      </w:r>
      <w:r w:rsidRPr="007F1558">
        <w:rPr>
          <w:rFonts w:ascii="Times New Roman" w:hAnsi="Times New Roman" w:cs="Times New Roman"/>
          <w:noProof/>
          <w:szCs w:val="24"/>
          <w:lang w:val="en-US"/>
        </w:rPr>
        <w:t>.</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Plasschaert, S. . (1979). </w:t>
      </w:r>
      <w:r w:rsidRPr="007F1558">
        <w:rPr>
          <w:rFonts w:ascii="Times New Roman" w:hAnsi="Times New Roman" w:cs="Times New Roman"/>
          <w:i/>
          <w:iCs/>
          <w:noProof/>
          <w:szCs w:val="24"/>
        </w:rPr>
        <w:t>Transfer Pricing And Multinational Corporations: An Overview Of Concepts, Mechanisms, And Regulations</w:t>
      </w:r>
      <w:r w:rsidRPr="007F1558">
        <w:rPr>
          <w:rFonts w:ascii="Times New Roman" w:hAnsi="Times New Roman" w:cs="Times New Roman"/>
          <w:noProof/>
          <w:szCs w:val="24"/>
        </w:rPr>
        <w:t>.</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7F1558">
        <w:rPr>
          <w:rFonts w:ascii="Times New Roman" w:hAnsi="Times New Roman" w:cs="Times New Roman"/>
          <w:noProof/>
          <w:szCs w:val="24"/>
        </w:rPr>
        <w:t xml:space="preserve">Prananda, R. ’Aisy, &amp; Triyanto, D. N. (2020). Pengaruh Beban Pajak, Mekanisme Bonus, Exchange Rate, Dan Kepemilikan Asing Terhadap Indikasi Melakukan Transfer Pricing. </w:t>
      </w:r>
      <w:r w:rsidRPr="007F1558">
        <w:rPr>
          <w:rFonts w:ascii="Times New Roman" w:hAnsi="Times New Roman" w:cs="Times New Roman"/>
          <w:i/>
          <w:iCs/>
          <w:noProof/>
          <w:szCs w:val="24"/>
        </w:rPr>
        <w:t>Nominal: Barometer Riset Akuntansi Dan Manajemen</w:t>
      </w:r>
      <w:r w:rsidRPr="007F1558">
        <w:rPr>
          <w:rFonts w:ascii="Times New Roman" w:hAnsi="Times New Roman" w:cs="Times New Roman"/>
          <w:noProof/>
          <w:szCs w:val="24"/>
        </w:rPr>
        <w:t xml:space="preserve">, </w:t>
      </w:r>
      <w:r w:rsidRPr="007F1558">
        <w:rPr>
          <w:rFonts w:ascii="Times New Roman" w:hAnsi="Times New Roman" w:cs="Times New Roman"/>
          <w:i/>
          <w:iCs/>
          <w:noProof/>
          <w:szCs w:val="24"/>
        </w:rPr>
        <w:t>9</w:t>
      </w:r>
      <w:r w:rsidRPr="007F1558">
        <w:rPr>
          <w:rFonts w:ascii="Times New Roman" w:hAnsi="Times New Roman" w:cs="Times New Roman"/>
          <w:noProof/>
          <w:szCs w:val="24"/>
        </w:rPr>
        <w:t>(2), 33–47. Https://Doi.Org/10.21831/Nominal.V9i2.30914</w:t>
      </w:r>
      <w:r w:rsidRPr="007F1558">
        <w:rPr>
          <w:rFonts w:ascii="Times New Roman" w:hAnsi="Times New Roman" w:cs="Times New Roman"/>
          <w:noProof/>
          <w:szCs w:val="24"/>
          <w:lang w:val="en-US"/>
        </w:rPr>
        <w:t>.</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Pratiwi, B. (2018). Pengaruh Pajak, Exchange Rate, Tunneling Incentive, Dan Leverage Terhadap Transfer Pricing (Studi Empiris Pada Perusahaan Manufaktur Sektor Aneka Industri Yang Terdaftar Di Bursa Efek Indonesia Tahun 2012-2016). </w:t>
      </w:r>
      <w:r w:rsidRPr="007F1558">
        <w:rPr>
          <w:rFonts w:ascii="Times New Roman" w:hAnsi="Times New Roman" w:cs="Times New Roman"/>
          <w:i/>
          <w:iCs/>
          <w:noProof/>
          <w:szCs w:val="24"/>
        </w:rPr>
        <w:t>Jurnal Ekobis Dewantara</w:t>
      </w:r>
      <w:r w:rsidRPr="007F1558">
        <w:rPr>
          <w:rFonts w:ascii="Times New Roman" w:hAnsi="Times New Roman" w:cs="Times New Roman"/>
          <w:noProof/>
          <w:szCs w:val="24"/>
        </w:rPr>
        <w:t xml:space="preserve">, </w:t>
      </w:r>
      <w:r w:rsidRPr="007F1558">
        <w:rPr>
          <w:rFonts w:ascii="Times New Roman" w:hAnsi="Times New Roman" w:cs="Times New Roman"/>
          <w:i/>
          <w:iCs/>
          <w:noProof/>
          <w:szCs w:val="24"/>
        </w:rPr>
        <w:t>1</w:t>
      </w:r>
      <w:r w:rsidRPr="007F1558">
        <w:rPr>
          <w:rFonts w:ascii="Times New Roman" w:hAnsi="Times New Roman" w:cs="Times New Roman"/>
          <w:noProof/>
          <w:szCs w:val="24"/>
        </w:rPr>
        <w:t>(2), 1–13.</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Purwanti, L. (2010). Kecakapan Managerial, Skema Bonus, Managemen Laba, Dan Kinerja Perusahaan. </w:t>
      </w:r>
      <w:r w:rsidRPr="007F1558">
        <w:rPr>
          <w:rFonts w:ascii="Times New Roman" w:hAnsi="Times New Roman" w:cs="Times New Roman"/>
          <w:i/>
          <w:iCs/>
          <w:noProof/>
          <w:szCs w:val="24"/>
        </w:rPr>
        <w:t>Jurnal Aplikasi Manajemen</w:t>
      </w:r>
      <w:r w:rsidRPr="007F1558">
        <w:rPr>
          <w:rFonts w:ascii="Times New Roman" w:hAnsi="Times New Roman" w:cs="Times New Roman"/>
          <w:noProof/>
          <w:szCs w:val="24"/>
        </w:rPr>
        <w:t xml:space="preserve">, </w:t>
      </w:r>
      <w:r w:rsidRPr="007F1558">
        <w:rPr>
          <w:rFonts w:ascii="Times New Roman" w:hAnsi="Times New Roman" w:cs="Times New Roman"/>
          <w:i/>
          <w:iCs/>
          <w:noProof/>
          <w:szCs w:val="24"/>
        </w:rPr>
        <w:t>8</w:t>
      </w:r>
      <w:r w:rsidRPr="007F1558">
        <w:rPr>
          <w:rFonts w:ascii="Times New Roman" w:hAnsi="Times New Roman" w:cs="Times New Roman"/>
          <w:noProof/>
          <w:szCs w:val="24"/>
        </w:rPr>
        <w:t>(2).</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Purwanto, G. M., &amp; Tumewu, J. (2018). Pengaruh Pajak, Tunneling Incentive Dan Mekanisme Bonus Pada Keputusan Transfer Pricing Perusahaan Manufaktur Yang Terdaftar Di Bursa Efek Indonesia. </w:t>
      </w:r>
      <w:r w:rsidRPr="007F1558">
        <w:rPr>
          <w:rFonts w:ascii="Times New Roman" w:hAnsi="Times New Roman" w:cs="Times New Roman"/>
          <w:i/>
          <w:iCs/>
          <w:noProof/>
          <w:szCs w:val="24"/>
        </w:rPr>
        <w:t>Jurnal Ekonomi-Manajemen-Akuntansi</w:t>
      </w:r>
      <w:r w:rsidRPr="007F1558">
        <w:rPr>
          <w:rFonts w:ascii="Times New Roman" w:hAnsi="Times New Roman" w:cs="Times New Roman"/>
          <w:noProof/>
          <w:szCs w:val="24"/>
        </w:rPr>
        <w:t xml:space="preserve">, </w:t>
      </w:r>
      <w:r w:rsidRPr="007F1558">
        <w:rPr>
          <w:rFonts w:ascii="Times New Roman" w:hAnsi="Times New Roman" w:cs="Times New Roman"/>
          <w:i/>
          <w:iCs/>
          <w:noProof/>
          <w:szCs w:val="24"/>
        </w:rPr>
        <w:t>16</w:t>
      </w:r>
      <w:r w:rsidRPr="007F1558">
        <w:rPr>
          <w:rFonts w:ascii="Times New Roman" w:hAnsi="Times New Roman" w:cs="Times New Roman"/>
          <w:noProof/>
          <w:szCs w:val="24"/>
        </w:rPr>
        <w:t>(April), 47–56.</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Rahayu, S. . (2010). </w:t>
      </w:r>
      <w:r w:rsidRPr="007F1558">
        <w:rPr>
          <w:rFonts w:ascii="Times New Roman" w:hAnsi="Times New Roman" w:cs="Times New Roman"/>
          <w:i/>
          <w:iCs/>
          <w:noProof/>
          <w:szCs w:val="24"/>
        </w:rPr>
        <w:t>Perpajakan Indonesia : Konsep Dan Aspek Formal</w:t>
      </w:r>
      <w:r w:rsidRPr="007F1558">
        <w:rPr>
          <w:rFonts w:ascii="Times New Roman" w:hAnsi="Times New Roman" w:cs="Times New Roman"/>
          <w:noProof/>
          <w:szCs w:val="24"/>
        </w:rPr>
        <w:t>.</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Ramdania. (2014). </w:t>
      </w:r>
      <w:r w:rsidRPr="007F1558">
        <w:rPr>
          <w:rFonts w:ascii="Times New Roman" w:hAnsi="Times New Roman" w:cs="Times New Roman"/>
          <w:i/>
          <w:iCs/>
          <w:noProof/>
          <w:szCs w:val="24"/>
        </w:rPr>
        <w:t>Starbucks Diduga Terkait Skandal Pajak.</w:t>
      </w:r>
      <w:r w:rsidRPr="007F1558">
        <w:rPr>
          <w:rFonts w:ascii="Times New Roman" w:hAnsi="Times New Roman" w:cs="Times New Roman"/>
          <w:noProof/>
          <w:szCs w:val="24"/>
        </w:rPr>
        <w:t xml:space="preserve"> Google.</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Rasyid, R. (2017). </w:t>
      </w:r>
      <w:r w:rsidRPr="007F1558">
        <w:rPr>
          <w:rFonts w:ascii="Times New Roman" w:hAnsi="Times New Roman" w:cs="Times New Roman"/>
          <w:i/>
          <w:iCs/>
          <w:noProof/>
          <w:szCs w:val="24"/>
        </w:rPr>
        <w:t>Pengaruh Pajak Penghasilan, Mekanisme Bonus Dan Tunneling Incentive Terhadap Transfer Pricing Pada Perusahaan Manufaktur Yang Terdaftar Di Bursa Efek Indonesia Periode 2012-2016</w:t>
      </w:r>
      <w:r w:rsidRPr="007F1558">
        <w:rPr>
          <w:rFonts w:ascii="Times New Roman" w:hAnsi="Times New Roman" w:cs="Times New Roman"/>
          <w:noProof/>
          <w:szCs w:val="24"/>
        </w:rPr>
        <w:t>.</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Ravensky, H., &amp; Akbar, T. (2019). Pengaruh Beban Pajak , Mekanisme Bonus , Dan Ukuran Perusahaan Terhadap Transfer Pricing ( Studi Empiris Pada Perusahaan Manufaktur Sektor Makanan Dan Minuman Yang Terdaftar Di Bursa Efek Indonesia Tahun 2017 - 2019 ). </w:t>
      </w:r>
      <w:r w:rsidRPr="007F1558">
        <w:rPr>
          <w:rFonts w:ascii="Times New Roman" w:hAnsi="Times New Roman" w:cs="Times New Roman"/>
          <w:i/>
          <w:iCs/>
          <w:noProof/>
          <w:szCs w:val="24"/>
        </w:rPr>
        <w:t>Seminar Nasional Perbanas Institute</w:t>
      </w:r>
      <w:r w:rsidRPr="007F1558">
        <w:rPr>
          <w:rFonts w:ascii="Times New Roman" w:hAnsi="Times New Roman" w:cs="Times New Roman"/>
          <w:noProof/>
          <w:szCs w:val="24"/>
        </w:rPr>
        <w:t>, 295–305.</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Refgia, T. (2017). Pengaruh Pajak, Mekanisme Bonus, Ukuran Perusahaan, Kepemilikan Asing, Dan Tunneling Incentive Terhadap Transfer Pricing. </w:t>
      </w:r>
      <w:r w:rsidRPr="007F1558">
        <w:rPr>
          <w:rFonts w:ascii="Times New Roman" w:hAnsi="Times New Roman" w:cs="Times New Roman"/>
          <w:i/>
          <w:iCs/>
          <w:noProof/>
          <w:szCs w:val="24"/>
        </w:rPr>
        <w:t>Jurnal Online Mahasiswa Fakultas Ekonomi</w:t>
      </w:r>
      <w:r w:rsidRPr="007F1558">
        <w:rPr>
          <w:rFonts w:ascii="Times New Roman" w:hAnsi="Times New Roman" w:cs="Times New Roman"/>
          <w:noProof/>
          <w:szCs w:val="24"/>
        </w:rPr>
        <w:t xml:space="preserve">, </w:t>
      </w:r>
      <w:r w:rsidRPr="007F1558">
        <w:rPr>
          <w:rFonts w:ascii="Times New Roman" w:hAnsi="Times New Roman" w:cs="Times New Roman"/>
          <w:i/>
          <w:iCs/>
          <w:noProof/>
          <w:szCs w:val="24"/>
        </w:rPr>
        <w:t>4</w:t>
      </w:r>
      <w:r w:rsidRPr="007F1558">
        <w:rPr>
          <w:rFonts w:ascii="Times New Roman" w:hAnsi="Times New Roman" w:cs="Times New Roman"/>
          <w:noProof/>
          <w:szCs w:val="24"/>
        </w:rPr>
        <w:t>(1), 543–555.</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Refgia, T. (2017). Pengaruh Pajak, Mekanisme Bonus, Ukuran Perusahaan, Kepemilikan Asing, Dan Tunneling Incentive Terhadap Transfer Pricing (Perusahaan Sektor Industri Dasar Dan Kimia Yang Listing Di Bei Tahun 2011-2014). </w:t>
      </w:r>
      <w:r w:rsidRPr="007F1558">
        <w:rPr>
          <w:rFonts w:ascii="Times New Roman" w:hAnsi="Times New Roman" w:cs="Times New Roman"/>
          <w:i/>
          <w:iCs/>
          <w:noProof/>
          <w:szCs w:val="24"/>
        </w:rPr>
        <w:t>Jom Fekon</w:t>
      </w:r>
      <w:r w:rsidRPr="007F1558">
        <w:rPr>
          <w:rFonts w:ascii="Times New Roman" w:hAnsi="Times New Roman" w:cs="Times New Roman"/>
          <w:noProof/>
          <w:szCs w:val="24"/>
        </w:rPr>
        <w:t xml:space="preserve">, </w:t>
      </w:r>
      <w:r w:rsidRPr="007F1558">
        <w:rPr>
          <w:rFonts w:ascii="Times New Roman" w:hAnsi="Times New Roman" w:cs="Times New Roman"/>
          <w:i/>
          <w:iCs/>
          <w:noProof/>
          <w:szCs w:val="24"/>
        </w:rPr>
        <w:t>4</w:t>
      </w:r>
      <w:r w:rsidRPr="007F1558">
        <w:rPr>
          <w:rFonts w:ascii="Times New Roman" w:hAnsi="Times New Roman" w:cs="Times New Roman"/>
          <w:noProof/>
          <w:szCs w:val="24"/>
        </w:rPr>
        <w:t>(1), 543–555.</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7F1558">
        <w:rPr>
          <w:rFonts w:ascii="Times New Roman" w:hAnsi="Times New Roman" w:cs="Times New Roman"/>
          <w:noProof/>
          <w:szCs w:val="24"/>
        </w:rPr>
        <w:t xml:space="preserve">Robiyanto, F., Zuliyati, Z., &amp; Sari, E. N. (2022). Faktor-Faktor Yang Mempengaruhi Keputusan Transfer Pricing ( Studi Pada Perusahaan Manufaktur Yang Terdaftar Di Bursa Efek Indonesia Tahun 2016-2020). </w:t>
      </w:r>
      <w:r w:rsidRPr="007F1558">
        <w:rPr>
          <w:rFonts w:ascii="Times New Roman" w:hAnsi="Times New Roman" w:cs="Times New Roman"/>
          <w:i/>
          <w:iCs/>
          <w:noProof/>
          <w:szCs w:val="24"/>
        </w:rPr>
        <w:t>Accounting Global Journal</w:t>
      </w:r>
      <w:r w:rsidRPr="007F1558">
        <w:rPr>
          <w:rFonts w:ascii="Times New Roman" w:hAnsi="Times New Roman" w:cs="Times New Roman"/>
          <w:noProof/>
          <w:szCs w:val="24"/>
        </w:rPr>
        <w:t xml:space="preserve">, </w:t>
      </w:r>
      <w:r w:rsidRPr="007F1558">
        <w:rPr>
          <w:rFonts w:ascii="Times New Roman" w:hAnsi="Times New Roman" w:cs="Times New Roman"/>
          <w:i/>
          <w:iCs/>
          <w:noProof/>
          <w:szCs w:val="24"/>
        </w:rPr>
        <w:t>6</w:t>
      </w:r>
      <w:r w:rsidRPr="007F1558">
        <w:rPr>
          <w:rFonts w:ascii="Times New Roman" w:hAnsi="Times New Roman" w:cs="Times New Roman"/>
          <w:noProof/>
          <w:szCs w:val="24"/>
        </w:rPr>
        <w:t>(1), 46–66. Https://Doi.Org/10.24176/Agj.V6i1.7698</w:t>
      </w:r>
      <w:r w:rsidRPr="007F1558">
        <w:rPr>
          <w:rFonts w:ascii="Times New Roman" w:hAnsi="Times New Roman" w:cs="Times New Roman"/>
          <w:noProof/>
          <w:szCs w:val="24"/>
          <w:lang w:val="en-US"/>
        </w:rPr>
        <w:t>.</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Rusli, T. R., Ratnawati, V., &amp; Dan. (2017). Pengaruh Pajak, Mekanisme Bonus, Ukuran Perusahaan, Kepemilikan Asing, Dan Tunneling Incentive Terhadap Transfer Pricing (Perusahaan Sektor Industri Dasar Dan Kimia Yang Listing Di Bei Tahun 2011- 2014). </w:t>
      </w:r>
      <w:r w:rsidRPr="007F1558">
        <w:rPr>
          <w:rFonts w:ascii="Times New Roman" w:hAnsi="Times New Roman" w:cs="Times New Roman"/>
          <w:i/>
          <w:iCs/>
          <w:noProof/>
          <w:szCs w:val="24"/>
        </w:rPr>
        <w:t>Jom Fekon</w:t>
      </w:r>
      <w:r w:rsidRPr="007F1558">
        <w:rPr>
          <w:rFonts w:ascii="Times New Roman" w:hAnsi="Times New Roman" w:cs="Times New Roman"/>
          <w:noProof/>
          <w:szCs w:val="24"/>
        </w:rPr>
        <w:t xml:space="preserve">, </w:t>
      </w:r>
      <w:r w:rsidRPr="007F1558">
        <w:rPr>
          <w:rFonts w:ascii="Times New Roman" w:hAnsi="Times New Roman" w:cs="Times New Roman"/>
          <w:i/>
          <w:iCs/>
          <w:noProof/>
          <w:szCs w:val="24"/>
        </w:rPr>
        <w:t>4</w:t>
      </w:r>
      <w:r w:rsidRPr="007F1558">
        <w:rPr>
          <w:rFonts w:ascii="Times New Roman" w:hAnsi="Times New Roman" w:cs="Times New Roman"/>
          <w:noProof/>
          <w:szCs w:val="24"/>
        </w:rPr>
        <w:t>(1), 543–553.</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Santoso, I. (2004). Advance Pricing Agreement Dan Problematika Transfer Pricing Dari Perspektif Perpajakan Indonesia. </w:t>
      </w:r>
      <w:r w:rsidRPr="007F1558">
        <w:rPr>
          <w:rFonts w:ascii="Times New Roman" w:hAnsi="Times New Roman" w:cs="Times New Roman"/>
          <w:i/>
          <w:iCs/>
          <w:noProof/>
          <w:szCs w:val="24"/>
        </w:rPr>
        <w:t>Jurnal Akuntansi Dan Keuangan</w:t>
      </w:r>
      <w:r w:rsidRPr="007F1558">
        <w:rPr>
          <w:rFonts w:ascii="Times New Roman" w:hAnsi="Times New Roman" w:cs="Times New Roman"/>
          <w:noProof/>
          <w:szCs w:val="24"/>
        </w:rPr>
        <w:t xml:space="preserve">, </w:t>
      </w:r>
      <w:r w:rsidRPr="007F1558">
        <w:rPr>
          <w:rFonts w:ascii="Times New Roman" w:hAnsi="Times New Roman" w:cs="Times New Roman"/>
          <w:i/>
          <w:iCs/>
          <w:noProof/>
          <w:szCs w:val="24"/>
        </w:rPr>
        <w:t>6</w:t>
      </w:r>
      <w:r w:rsidRPr="007F1558">
        <w:rPr>
          <w:rFonts w:ascii="Times New Roman" w:hAnsi="Times New Roman" w:cs="Times New Roman"/>
          <w:noProof/>
          <w:szCs w:val="24"/>
        </w:rPr>
        <w:t>(2), 123–139.</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Sarifah, D. A., Probowulan, D., &amp; Maharani, A. (2019). Dampak Effective Tax Rate ( Etr ), Tunneling Incentive ( Tnc ), Indeks Trend Laba Bersih ( Itrendlb </w:t>
      </w:r>
      <w:r w:rsidRPr="007F1558">
        <w:rPr>
          <w:rFonts w:ascii="Times New Roman" w:hAnsi="Times New Roman" w:cs="Times New Roman"/>
          <w:noProof/>
          <w:szCs w:val="24"/>
        </w:rPr>
        <w:lastRenderedPageBreak/>
        <w:t xml:space="preserve">) Dan Exchange Rate Pada Keputusan Transfer Pricing Perusahaan Manufaktur Yang Listing Di Bursa Efek Indonesia ( Bei ). </w:t>
      </w:r>
      <w:r w:rsidRPr="007F1558">
        <w:rPr>
          <w:rFonts w:ascii="Times New Roman" w:hAnsi="Times New Roman" w:cs="Times New Roman"/>
          <w:i/>
          <w:iCs/>
          <w:noProof/>
          <w:szCs w:val="24"/>
        </w:rPr>
        <w:t>Jurnal Ilmiah Akuntansi Dan Humanika</w:t>
      </w:r>
      <w:r w:rsidRPr="007F1558">
        <w:rPr>
          <w:rFonts w:ascii="Times New Roman" w:hAnsi="Times New Roman" w:cs="Times New Roman"/>
          <w:noProof/>
          <w:szCs w:val="24"/>
        </w:rPr>
        <w:t xml:space="preserve">, </w:t>
      </w:r>
      <w:r w:rsidRPr="007F1558">
        <w:rPr>
          <w:rFonts w:ascii="Times New Roman" w:hAnsi="Times New Roman" w:cs="Times New Roman"/>
          <w:i/>
          <w:iCs/>
          <w:noProof/>
          <w:szCs w:val="24"/>
        </w:rPr>
        <w:t>9</w:t>
      </w:r>
      <w:r w:rsidRPr="007F1558">
        <w:rPr>
          <w:rFonts w:ascii="Times New Roman" w:hAnsi="Times New Roman" w:cs="Times New Roman"/>
          <w:noProof/>
          <w:szCs w:val="24"/>
        </w:rPr>
        <w:t>(2), 215–228.</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Sarwoto, R. (1991). </w:t>
      </w:r>
      <w:r w:rsidRPr="007F1558">
        <w:rPr>
          <w:rFonts w:ascii="Times New Roman" w:hAnsi="Times New Roman" w:cs="Times New Roman"/>
          <w:i/>
          <w:iCs/>
          <w:noProof/>
          <w:szCs w:val="24"/>
        </w:rPr>
        <w:t>Ddod &amp; Manajemen</w:t>
      </w:r>
      <w:r w:rsidRPr="007F1558">
        <w:rPr>
          <w:rFonts w:ascii="Times New Roman" w:hAnsi="Times New Roman" w:cs="Times New Roman"/>
          <w:noProof/>
          <w:szCs w:val="24"/>
        </w:rPr>
        <w:t>.</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Sefty, S. . (2017). Pengaruh Exchange Rate, Tunneling Incentive Dan Mekanisme Bonus Terhadap Keputusan Perusahaan Melakukan Transfer Pricing. </w:t>
      </w:r>
      <w:r w:rsidRPr="007F1558">
        <w:rPr>
          <w:rFonts w:ascii="Times New Roman" w:hAnsi="Times New Roman" w:cs="Times New Roman"/>
          <w:i/>
          <w:iCs/>
          <w:noProof/>
          <w:szCs w:val="24"/>
        </w:rPr>
        <w:t>Universitas Islam Negeri Syarif Hidayatullah</w:t>
      </w:r>
      <w:r w:rsidRPr="007F1558">
        <w:rPr>
          <w:rFonts w:ascii="Times New Roman" w:hAnsi="Times New Roman" w:cs="Times New Roman"/>
          <w:noProof/>
          <w:szCs w:val="24"/>
        </w:rPr>
        <w:t>.</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Siburian, T. M., &amp; Sringoringo, M. J. (2017). Perpajakan Pajak Penghasilan. In </w:t>
      </w:r>
      <w:r w:rsidRPr="007F1558">
        <w:rPr>
          <w:rFonts w:ascii="Times New Roman" w:hAnsi="Times New Roman" w:cs="Times New Roman"/>
          <w:i/>
          <w:iCs/>
          <w:noProof/>
          <w:szCs w:val="24"/>
        </w:rPr>
        <w:t>Fakultas Ekonomi Universitas Hkbp Nommensen</w:t>
      </w:r>
      <w:r w:rsidRPr="007F1558">
        <w:rPr>
          <w:rFonts w:ascii="Times New Roman" w:hAnsi="Times New Roman" w:cs="Times New Roman"/>
          <w:noProof/>
          <w:szCs w:val="24"/>
        </w:rPr>
        <w:t xml:space="preserve"> (Pp. 1–176).</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Simamora, H. (1999). </w:t>
      </w:r>
      <w:r w:rsidRPr="007F1558">
        <w:rPr>
          <w:rFonts w:ascii="Times New Roman" w:hAnsi="Times New Roman" w:cs="Times New Roman"/>
          <w:i/>
          <w:iCs/>
          <w:noProof/>
          <w:szCs w:val="24"/>
        </w:rPr>
        <w:t>Akuntansi Manajemen</w:t>
      </w:r>
      <w:r w:rsidRPr="007F1558">
        <w:rPr>
          <w:rFonts w:ascii="Times New Roman" w:hAnsi="Times New Roman" w:cs="Times New Roman"/>
          <w:noProof/>
          <w:szCs w:val="24"/>
        </w:rPr>
        <w:t xml:space="preserve"> (Jakarta : ).</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Simamora, H. (2004). </w:t>
      </w:r>
      <w:r w:rsidRPr="007F1558">
        <w:rPr>
          <w:rFonts w:ascii="Times New Roman" w:hAnsi="Times New Roman" w:cs="Times New Roman"/>
          <w:i/>
          <w:iCs/>
          <w:noProof/>
          <w:szCs w:val="24"/>
        </w:rPr>
        <w:t>Manajemen Sumber Daya Manusia</w:t>
      </w:r>
      <w:r w:rsidRPr="007F1558">
        <w:rPr>
          <w:rFonts w:ascii="Times New Roman" w:hAnsi="Times New Roman" w:cs="Times New Roman"/>
          <w:noProof/>
          <w:szCs w:val="24"/>
        </w:rPr>
        <w:t>.</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Solihin, M., Sohibunajar, &amp; Ersyafdi, I. R. (2023). Pengaruh Pajak , Intangible Assets , Kepemilikan Mekanisme Bonus Terhadap Transfer Pricing. </w:t>
      </w:r>
      <w:r w:rsidRPr="007F1558">
        <w:rPr>
          <w:rFonts w:ascii="Times New Roman" w:hAnsi="Times New Roman" w:cs="Times New Roman"/>
          <w:i/>
          <w:iCs/>
          <w:noProof/>
          <w:szCs w:val="24"/>
        </w:rPr>
        <w:t>Jurnal Ekonomi Dan Akuntansi</w:t>
      </w:r>
      <w:r w:rsidRPr="007F1558">
        <w:rPr>
          <w:rFonts w:ascii="Times New Roman" w:hAnsi="Times New Roman" w:cs="Times New Roman"/>
          <w:noProof/>
          <w:szCs w:val="24"/>
        </w:rPr>
        <w:t xml:space="preserve">, </w:t>
      </w:r>
      <w:r w:rsidRPr="007F1558">
        <w:rPr>
          <w:rFonts w:ascii="Times New Roman" w:hAnsi="Times New Roman" w:cs="Times New Roman"/>
          <w:i/>
          <w:iCs/>
          <w:noProof/>
          <w:szCs w:val="24"/>
        </w:rPr>
        <w:t>3</w:t>
      </w:r>
      <w:r w:rsidRPr="007F1558">
        <w:rPr>
          <w:rFonts w:ascii="Times New Roman" w:hAnsi="Times New Roman" w:cs="Times New Roman"/>
          <w:noProof/>
          <w:szCs w:val="24"/>
        </w:rPr>
        <w:t>(1), 270–278.</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Sugiyono, D. (2013). </w:t>
      </w:r>
      <w:r w:rsidRPr="007F1558">
        <w:rPr>
          <w:rFonts w:ascii="Times New Roman" w:hAnsi="Times New Roman" w:cs="Times New Roman"/>
          <w:i/>
          <w:iCs/>
          <w:noProof/>
          <w:szCs w:val="24"/>
        </w:rPr>
        <w:t>Metode Penelitian Kuantitatif, Kualitatif, Dan Tindakan</w:t>
      </w:r>
      <w:r w:rsidRPr="007F1558">
        <w:rPr>
          <w:rFonts w:ascii="Times New Roman" w:hAnsi="Times New Roman" w:cs="Times New Roman"/>
          <w:noProof/>
          <w:szCs w:val="24"/>
        </w:rPr>
        <w:t>.</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Sukirno, S. (2011). </w:t>
      </w:r>
      <w:r w:rsidRPr="007F1558">
        <w:rPr>
          <w:rFonts w:ascii="Times New Roman" w:hAnsi="Times New Roman" w:cs="Times New Roman"/>
          <w:i/>
          <w:iCs/>
          <w:noProof/>
          <w:szCs w:val="24"/>
        </w:rPr>
        <w:t>Makro Ekonomi Teori Pengantar, Edisi Ketiga</w:t>
      </w:r>
      <w:r w:rsidRPr="007F1558">
        <w:rPr>
          <w:rFonts w:ascii="Times New Roman" w:hAnsi="Times New Roman" w:cs="Times New Roman"/>
          <w:noProof/>
          <w:szCs w:val="24"/>
        </w:rPr>
        <w:t>.</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Suprianto, D. (2016). Pengaruh Beban Pajak, Kepemilikan Asing, Dan Ukuran Perusahaan Terhadap Transfer Pricing Pada Perusahaan Maufaktur Di Bursa Efek Indonesia (Bei) Periode 2013 – 2016. </w:t>
      </w:r>
      <w:r w:rsidRPr="007F1558">
        <w:rPr>
          <w:rFonts w:ascii="Times New Roman" w:hAnsi="Times New Roman" w:cs="Times New Roman"/>
          <w:i/>
          <w:iCs/>
          <w:noProof/>
          <w:szCs w:val="24"/>
        </w:rPr>
        <w:t>Jurnal Akuntansi Stie Multi Data Palembang</w:t>
      </w:r>
      <w:r w:rsidRPr="007F1558">
        <w:rPr>
          <w:rFonts w:ascii="Times New Roman" w:hAnsi="Times New Roman" w:cs="Times New Roman"/>
          <w:noProof/>
          <w:szCs w:val="24"/>
        </w:rPr>
        <w:t xml:space="preserve">, </w:t>
      </w:r>
      <w:r w:rsidRPr="007F1558">
        <w:rPr>
          <w:rFonts w:ascii="Times New Roman" w:hAnsi="Times New Roman" w:cs="Times New Roman"/>
          <w:i/>
          <w:iCs/>
          <w:noProof/>
          <w:szCs w:val="24"/>
        </w:rPr>
        <w:t>1</w:t>
      </w:r>
      <w:r w:rsidRPr="007F1558">
        <w:rPr>
          <w:rFonts w:ascii="Times New Roman" w:hAnsi="Times New Roman" w:cs="Times New Roman"/>
          <w:noProof/>
          <w:szCs w:val="24"/>
        </w:rPr>
        <w:t>(1), 1–15.</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Suprianto, D., &amp; Pratiwi, R. (2016). </w:t>
      </w:r>
      <w:r w:rsidRPr="007F1558">
        <w:rPr>
          <w:rFonts w:ascii="Times New Roman" w:hAnsi="Times New Roman" w:cs="Times New Roman"/>
          <w:i/>
          <w:iCs/>
          <w:noProof/>
          <w:szCs w:val="24"/>
        </w:rPr>
        <w:t>Pengaruh Beban Pajak, Kepemilikan Asing, Dan Ukuran Perusahaan Terhadap Transfer Pricing Pada Perusahaan Maufaktur Di Bursa Efek Indonesia ( Bei ) Periode 2013 – 2016</w:t>
      </w:r>
      <w:r w:rsidRPr="007F1558">
        <w:rPr>
          <w:rFonts w:ascii="Times New Roman" w:hAnsi="Times New Roman" w:cs="Times New Roman"/>
          <w:noProof/>
          <w:szCs w:val="24"/>
        </w:rPr>
        <w:t>. 1–15.</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Supriyono, R. . (2018). </w:t>
      </w:r>
      <w:r w:rsidRPr="007F1558">
        <w:rPr>
          <w:rFonts w:ascii="Times New Roman" w:hAnsi="Times New Roman" w:cs="Times New Roman"/>
          <w:i/>
          <w:iCs/>
          <w:noProof/>
          <w:szCs w:val="24"/>
        </w:rPr>
        <w:t>Akuntansi Keperilakuan</w:t>
      </w:r>
      <w:r w:rsidRPr="007F1558">
        <w:rPr>
          <w:rFonts w:ascii="Times New Roman" w:hAnsi="Times New Roman" w:cs="Times New Roman"/>
          <w:noProof/>
          <w:szCs w:val="24"/>
        </w:rPr>
        <w:t>. Ugm Press.</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Tahapary, J. (2021). Calculation Method Of Corporate Income Tax With. </w:t>
      </w:r>
      <w:r w:rsidRPr="007F1558">
        <w:rPr>
          <w:rFonts w:ascii="Times New Roman" w:hAnsi="Times New Roman" w:cs="Times New Roman"/>
          <w:i/>
          <w:iCs/>
          <w:noProof/>
          <w:szCs w:val="24"/>
        </w:rPr>
        <w:t>Jurnal Pitis Akp</w:t>
      </w:r>
      <w:r w:rsidRPr="007F1558">
        <w:rPr>
          <w:rFonts w:ascii="Times New Roman" w:hAnsi="Times New Roman" w:cs="Times New Roman"/>
          <w:noProof/>
          <w:szCs w:val="24"/>
        </w:rPr>
        <w:t xml:space="preserve">, </w:t>
      </w:r>
      <w:r w:rsidRPr="007F1558">
        <w:rPr>
          <w:rFonts w:ascii="Times New Roman" w:hAnsi="Times New Roman" w:cs="Times New Roman"/>
          <w:i/>
          <w:iCs/>
          <w:noProof/>
          <w:szCs w:val="24"/>
        </w:rPr>
        <w:t>36</w:t>
      </w:r>
      <w:r w:rsidRPr="007F1558">
        <w:rPr>
          <w:rFonts w:ascii="Times New Roman" w:hAnsi="Times New Roman" w:cs="Times New Roman"/>
          <w:noProof/>
          <w:szCs w:val="24"/>
        </w:rPr>
        <w:t>.</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Tampubolon, K., &amp; Farizi, Z. A. (2018). </w:t>
      </w:r>
      <w:r w:rsidRPr="007F1558">
        <w:rPr>
          <w:rFonts w:ascii="Times New Roman" w:hAnsi="Times New Roman" w:cs="Times New Roman"/>
          <w:i/>
          <w:iCs/>
          <w:noProof/>
          <w:szCs w:val="24"/>
        </w:rPr>
        <w:t>Transfer Pricing Dan Cara Membuat Tp Doc</w:t>
      </w:r>
      <w:r w:rsidRPr="007F1558">
        <w:rPr>
          <w:rFonts w:ascii="Times New Roman" w:hAnsi="Times New Roman" w:cs="Times New Roman"/>
          <w:noProof/>
          <w:szCs w:val="24"/>
        </w:rPr>
        <w:t>.</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Tania, C., Kurniawan, B., Akuntansi, P. S., &amp; Mulia, U. B. (2019). </w:t>
      </w:r>
      <w:r w:rsidRPr="007F1558">
        <w:rPr>
          <w:rFonts w:ascii="Times New Roman" w:hAnsi="Times New Roman" w:cs="Times New Roman"/>
          <w:i/>
          <w:iCs/>
          <w:noProof/>
          <w:szCs w:val="24"/>
        </w:rPr>
        <w:t>Pajak , Tunneling Incentive , Mekanisme Bonus Dan Keputusan Transfer Pricing ( Studi Empiris Pada Perusahaan Manufaktur Yang Terdaftar Di Bursa Efek Indonesia Tahun 2014-2017 )</w:t>
      </w:r>
      <w:r w:rsidRPr="007F1558">
        <w:rPr>
          <w:rFonts w:ascii="Times New Roman" w:hAnsi="Times New Roman" w:cs="Times New Roman"/>
          <w:noProof/>
          <w:szCs w:val="24"/>
        </w:rPr>
        <w:t xml:space="preserve">. </w:t>
      </w:r>
      <w:r w:rsidRPr="007F1558">
        <w:rPr>
          <w:rFonts w:ascii="Times New Roman" w:hAnsi="Times New Roman" w:cs="Times New Roman"/>
          <w:i/>
          <w:iCs/>
          <w:noProof/>
          <w:szCs w:val="24"/>
        </w:rPr>
        <w:t>3</w:t>
      </w:r>
      <w:r w:rsidRPr="007F1558">
        <w:rPr>
          <w:rFonts w:ascii="Times New Roman" w:hAnsi="Times New Roman" w:cs="Times New Roman"/>
          <w:noProof/>
          <w:szCs w:val="24"/>
        </w:rPr>
        <w:t>(6), 37–41.</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7F1558">
        <w:rPr>
          <w:rFonts w:ascii="Times New Roman" w:hAnsi="Times New Roman" w:cs="Times New Roman"/>
          <w:noProof/>
          <w:szCs w:val="24"/>
        </w:rPr>
        <w:t xml:space="preserve">Tiwa, E. M., Saerang, P.E., D., Tirayoh, &amp; Z., V. (2017). Pengaruh Pajak Dan Kepemilikan Asing Terhadap Penerapan Transfer Pricing Pada Perusahaan Manufaktur Yang Terdaftar Di Bei Tahun 2013-2015. </w:t>
      </w:r>
      <w:r w:rsidRPr="007F1558">
        <w:rPr>
          <w:rFonts w:ascii="Times New Roman" w:hAnsi="Times New Roman" w:cs="Times New Roman"/>
          <w:i/>
          <w:iCs/>
          <w:noProof/>
          <w:szCs w:val="24"/>
        </w:rPr>
        <w:t>Jurnal Emba: Jurnal Riset Ekonomi, Manajemen, Bisnis Dan Akuntansi</w:t>
      </w:r>
      <w:r w:rsidRPr="007F1558">
        <w:rPr>
          <w:rFonts w:ascii="Times New Roman" w:hAnsi="Times New Roman" w:cs="Times New Roman"/>
          <w:noProof/>
          <w:szCs w:val="24"/>
        </w:rPr>
        <w:t xml:space="preserve">, </w:t>
      </w:r>
      <w:r w:rsidRPr="007F1558">
        <w:rPr>
          <w:rFonts w:ascii="Times New Roman" w:hAnsi="Times New Roman" w:cs="Times New Roman"/>
          <w:i/>
          <w:iCs/>
          <w:noProof/>
          <w:szCs w:val="24"/>
        </w:rPr>
        <w:t>5</w:t>
      </w:r>
      <w:r w:rsidRPr="007F1558">
        <w:rPr>
          <w:rFonts w:ascii="Times New Roman" w:hAnsi="Times New Roman" w:cs="Times New Roman"/>
          <w:noProof/>
          <w:szCs w:val="24"/>
        </w:rPr>
        <w:t>(2), 2666–2675. Https://Doi.Org/10.35794/Emba.V5i2.17105</w:t>
      </w:r>
      <w:r w:rsidRPr="007F1558">
        <w:rPr>
          <w:rFonts w:ascii="Times New Roman" w:hAnsi="Times New Roman" w:cs="Times New Roman"/>
          <w:noProof/>
          <w:szCs w:val="24"/>
          <w:lang w:val="en-US"/>
        </w:rPr>
        <w:t>.</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Tjandrakirana, R., Ermadiani, &amp; Ubaidillah, D. (2020). Tax , Debt Covenant And Exchange Rate ( Analisis Atas Fenomena Transfer Pricing ). </w:t>
      </w:r>
      <w:r w:rsidRPr="007F1558">
        <w:rPr>
          <w:rFonts w:ascii="Times New Roman" w:hAnsi="Times New Roman" w:cs="Times New Roman"/>
          <w:i/>
          <w:iCs/>
          <w:noProof/>
          <w:szCs w:val="24"/>
        </w:rPr>
        <w:t>Jurnal Akuntansi Dan Bisnis</w:t>
      </w:r>
      <w:r w:rsidRPr="007F1558">
        <w:rPr>
          <w:rFonts w:ascii="Times New Roman" w:hAnsi="Times New Roman" w:cs="Times New Roman"/>
          <w:noProof/>
          <w:szCs w:val="24"/>
        </w:rPr>
        <w:t xml:space="preserve">, </w:t>
      </w:r>
      <w:r w:rsidRPr="007F1558">
        <w:rPr>
          <w:rFonts w:ascii="Times New Roman" w:hAnsi="Times New Roman" w:cs="Times New Roman"/>
          <w:i/>
          <w:iCs/>
          <w:noProof/>
          <w:szCs w:val="24"/>
        </w:rPr>
        <w:t>5</w:t>
      </w:r>
      <w:r w:rsidRPr="007F1558">
        <w:rPr>
          <w:rFonts w:ascii="Times New Roman" w:hAnsi="Times New Roman" w:cs="Times New Roman"/>
          <w:noProof/>
          <w:szCs w:val="24"/>
        </w:rPr>
        <w:t>(1), 26–39.</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Viviany, S. (2018). Pengaruh Tarif Pajak, Tunneling Incentive, Mekanisme Bonus Dan Exchange Rate Terhadap Transfer Pricing (Studi Empiris Pada Perusahaan Manufakturyang Terdaftar Di Bursa Efek Indonesia Tahun 2013-2016. </w:t>
      </w:r>
      <w:r w:rsidRPr="007F1558">
        <w:rPr>
          <w:rFonts w:ascii="Times New Roman" w:hAnsi="Times New Roman" w:cs="Times New Roman"/>
          <w:i/>
          <w:iCs/>
          <w:noProof/>
          <w:szCs w:val="24"/>
        </w:rPr>
        <w:t>Jom Feb Volume 1 Edisi 1 (Januari-Juni 2018). Fakultas Ekonomi, Universitas Riau</w:t>
      </w:r>
      <w:r w:rsidRPr="007F1558">
        <w:rPr>
          <w:rFonts w:ascii="Times New Roman" w:hAnsi="Times New Roman" w:cs="Times New Roman"/>
          <w:noProof/>
          <w:szCs w:val="24"/>
        </w:rPr>
        <w:t>.</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7F1558">
        <w:rPr>
          <w:rFonts w:ascii="Times New Roman" w:hAnsi="Times New Roman" w:cs="Times New Roman"/>
          <w:noProof/>
          <w:szCs w:val="24"/>
        </w:rPr>
        <w:t xml:space="preserve">Wahyudi, I., &amp; Fitriah, N. (2021). Pengaruh Aset Tidak Berwujud, Ukuran Perusahaan, Kepatuhan Perpajakan, Dan Leverage Terhadap Transfer Pricing. </w:t>
      </w:r>
      <w:r w:rsidRPr="007F1558">
        <w:rPr>
          <w:rFonts w:ascii="Times New Roman" w:hAnsi="Times New Roman" w:cs="Times New Roman"/>
          <w:i/>
          <w:iCs/>
          <w:noProof/>
          <w:szCs w:val="24"/>
        </w:rPr>
        <w:t>Jurnal Akuntansi</w:t>
      </w:r>
      <w:r w:rsidRPr="007F1558">
        <w:rPr>
          <w:rFonts w:ascii="Times New Roman" w:hAnsi="Times New Roman" w:cs="Times New Roman"/>
          <w:noProof/>
          <w:szCs w:val="24"/>
        </w:rPr>
        <w:t xml:space="preserve">, </w:t>
      </w:r>
      <w:r w:rsidRPr="007F1558">
        <w:rPr>
          <w:rFonts w:ascii="Times New Roman" w:hAnsi="Times New Roman" w:cs="Times New Roman"/>
          <w:i/>
          <w:iCs/>
          <w:noProof/>
          <w:szCs w:val="24"/>
        </w:rPr>
        <w:t>13</w:t>
      </w:r>
      <w:r w:rsidRPr="007F1558">
        <w:rPr>
          <w:rFonts w:ascii="Times New Roman" w:hAnsi="Times New Roman" w:cs="Times New Roman"/>
          <w:noProof/>
          <w:szCs w:val="24"/>
        </w:rPr>
        <w:t>(2), 388–401. Https://Doi.Org/10.28932/Jam.V13i2.3885</w:t>
      </w:r>
      <w:r w:rsidRPr="007F1558">
        <w:rPr>
          <w:rFonts w:ascii="Times New Roman" w:hAnsi="Times New Roman" w:cs="Times New Roman"/>
          <w:noProof/>
          <w:szCs w:val="24"/>
          <w:lang w:val="en-US"/>
        </w:rPr>
        <w:t>.</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7F1558">
        <w:rPr>
          <w:rFonts w:ascii="Times New Roman" w:hAnsi="Times New Roman" w:cs="Times New Roman"/>
          <w:noProof/>
          <w:szCs w:val="24"/>
          <w:lang w:val="en-US"/>
        </w:rPr>
        <w:t>\</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r w:rsidRPr="007F1558">
        <w:rPr>
          <w:rFonts w:ascii="Times New Roman" w:hAnsi="Times New Roman" w:cs="Times New Roman"/>
          <w:noProof/>
          <w:szCs w:val="24"/>
        </w:rPr>
        <w:t xml:space="preserve">Widiana, I. G. A. ., Sondakh, J. J., &amp; Wangkar, A. (2021). Pengaruh Exchange Rate, Tunneling Incentive Dan Tax Planning Terhadap Keputusan Transfer Pricing (Studi Di Beberapa Sektor Pada Bursa Efek Indonesia 2017-2019). </w:t>
      </w:r>
      <w:r w:rsidRPr="007F1558">
        <w:rPr>
          <w:rFonts w:ascii="Times New Roman" w:hAnsi="Times New Roman" w:cs="Times New Roman"/>
          <w:i/>
          <w:iCs/>
          <w:noProof/>
          <w:szCs w:val="24"/>
        </w:rPr>
        <w:t>Jurnal Riset Akuntansi</w:t>
      </w:r>
      <w:r w:rsidRPr="007F1558">
        <w:rPr>
          <w:rFonts w:ascii="Times New Roman" w:hAnsi="Times New Roman" w:cs="Times New Roman"/>
          <w:noProof/>
          <w:szCs w:val="24"/>
        </w:rPr>
        <w:t xml:space="preserve">, </w:t>
      </w:r>
      <w:r w:rsidRPr="007F1558">
        <w:rPr>
          <w:rFonts w:ascii="Times New Roman" w:hAnsi="Times New Roman" w:cs="Times New Roman"/>
          <w:i/>
          <w:iCs/>
          <w:noProof/>
          <w:szCs w:val="24"/>
        </w:rPr>
        <w:t>16</w:t>
      </w:r>
      <w:r w:rsidRPr="007F1558">
        <w:rPr>
          <w:rFonts w:ascii="Times New Roman" w:hAnsi="Times New Roman" w:cs="Times New Roman"/>
          <w:noProof/>
          <w:szCs w:val="24"/>
        </w:rPr>
        <w:t>(2), 187–197.</w:t>
      </w: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szCs w:val="24"/>
        </w:rPr>
      </w:pPr>
    </w:p>
    <w:p w:rsidR="007F1558" w:rsidRPr="007F1558" w:rsidRDefault="007F1558" w:rsidP="007F1558">
      <w:pPr>
        <w:widowControl w:val="0"/>
        <w:autoSpaceDE w:val="0"/>
        <w:autoSpaceDN w:val="0"/>
        <w:adjustRightInd w:val="0"/>
        <w:spacing w:line="240" w:lineRule="auto"/>
        <w:ind w:left="480" w:hanging="480"/>
        <w:jc w:val="both"/>
        <w:rPr>
          <w:rFonts w:ascii="Times New Roman" w:hAnsi="Times New Roman" w:cs="Times New Roman"/>
          <w:noProof/>
        </w:rPr>
      </w:pPr>
      <w:r w:rsidRPr="007F1558">
        <w:rPr>
          <w:rFonts w:ascii="Times New Roman" w:hAnsi="Times New Roman" w:cs="Times New Roman"/>
          <w:noProof/>
          <w:szCs w:val="24"/>
        </w:rPr>
        <w:t xml:space="preserve">Yuniasih, N. W., Rasmini, N. K., &amp; Wirakusuma, M. G. (2012). Pengaruh Pajak Dan Tunneling Incentive Pada Keputusan Transfer Pricing Perusahaan Manufaktur Yang Listing Di Bursa Efek Indonesia. </w:t>
      </w:r>
      <w:r w:rsidRPr="007F1558">
        <w:rPr>
          <w:rFonts w:ascii="Times New Roman" w:hAnsi="Times New Roman" w:cs="Times New Roman"/>
          <w:i/>
          <w:iCs/>
          <w:noProof/>
          <w:szCs w:val="24"/>
        </w:rPr>
        <w:t>Simposium Nasional Akuntansi</w:t>
      </w:r>
      <w:r w:rsidRPr="007F1558">
        <w:rPr>
          <w:rFonts w:ascii="Times New Roman" w:hAnsi="Times New Roman" w:cs="Times New Roman"/>
          <w:noProof/>
          <w:szCs w:val="24"/>
        </w:rPr>
        <w:t xml:space="preserve">, </w:t>
      </w:r>
      <w:r w:rsidRPr="007F1558">
        <w:rPr>
          <w:rFonts w:ascii="Times New Roman" w:hAnsi="Times New Roman" w:cs="Times New Roman"/>
          <w:i/>
          <w:iCs/>
          <w:noProof/>
          <w:szCs w:val="24"/>
        </w:rPr>
        <w:t>15</w:t>
      </w:r>
      <w:r w:rsidRPr="007F1558">
        <w:rPr>
          <w:rFonts w:ascii="Times New Roman" w:hAnsi="Times New Roman" w:cs="Times New Roman"/>
          <w:noProof/>
          <w:szCs w:val="24"/>
        </w:rPr>
        <w:t>, 1–23.</w:t>
      </w:r>
    </w:p>
    <w:p w:rsidR="007F1558" w:rsidRPr="007F1558" w:rsidRDefault="007F1558" w:rsidP="007F1558">
      <w:pPr>
        <w:tabs>
          <w:tab w:val="left" w:pos="2268"/>
        </w:tabs>
        <w:spacing w:line="240" w:lineRule="auto"/>
        <w:ind w:left="720"/>
        <w:contextualSpacing/>
        <w:jc w:val="both"/>
        <w:rPr>
          <w:rFonts w:ascii="Times New Roman" w:hAnsi="Times New Roman" w:cs="Times New Roman"/>
          <w:b/>
          <w:color w:val="000000"/>
          <w:szCs w:val="24"/>
        </w:rPr>
      </w:pPr>
      <w:r w:rsidRPr="007F1558">
        <w:rPr>
          <w:rFonts w:ascii="Times New Roman" w:hAnsi="Times New Roman" w:cs="Times New Roman"/>
          <w:b/>
          <w:color w:val="000000"/>
          <w:szCs w:val="24"/>
        </w:rPr>
        <w:fldChar w:fldCharType="end"/>
      </w:r>
    </w:p>
    <w:p w:rsidR="007F1558" w:rsidRPr="007F1558" w:rsidRDefault="007F1558" w:rsidP="007F1558">
      <w:pPr>
        <w:tabs>
          <w:tab w:val="left" w:pos="2268"/>
        </w:tabs>
        <w:spacing w:line="240" w:lineRule="auto"/>
        <w:ind w:left="720"/>
        <w:contextualSpacing/>
        <w:jc w:val="both"/>
        <w:rPr>
          <w:rFonts w:ascii="Times New Roman" w:hAnsi="Times New Roman" w:cs="Times New Roman"/>
          <w:b/>
          <w:color w:val="000000"/>
          <w:szCs w:val="24"/>
        </w:rPr>
      </w:pPr>
    </w:p>
    <w:p w:rsidR="007F1558" w:rsidRPr="007F1558" w:rsidRDefault="007F1558" w:rsidP="007F1558">
      <w:pPr>
        <w:tabs>
          <w:tab w:val="left" w:pos="2268"/>
        </w:tabs>
        <w:spacing w:line="480" w:lineRule="auto"/>
        <w:ind w:left="720"/>
        <w:contextualSpacing/>
        <w:jc w:val="both"/>
        <w:rPr>
          <w:rFonts w:ascii="Times New Roman" w:hAnsi="Times New Roman" w:cs="Times New Roman"/>
          <w:b/>
          <w:color w:val="000000"/>
          <w:szCs w:val="24"/>
        </w:rPr>
      </w:pPr>
    </w:p>
    <w:p w:rsidR="007F1558" w:rsidRPr="007F1558" w:rsidRDefault="007F1558" w:rsidP="007F1558">
      <w:pPr>
        <w:tabs>
          <w:tab w:val="left" w:pos="2268"/>
        </w:tabs>
        <w:spacing w:line="480" w:lineRule="auto"/>
        <w:ind w:left="720"/>
        <w:contextualSpacing/>
        <w:jc w:val="center"/>
        <w:rPr>
          <w:rFonts w:ascii="Times New Roman" w:hAnsi="Times New Roman"/>
          <w:b/>
          <w:color w:val="000000"/>
          <w:sz w:val="96"/>
          <w:szCs w:val="96"/>
        </w:rPr>
        <w:sectPr w:rsidR="007F1558" w:rsidRPr="007F1558" w:rsidSect="003C380A">
          <w:headerReference w:type="default" r:id="rId9"/>
          <w:footerReference w:type="default" r:id="rId10"/>
          <w:pgSz w:w="11906" w:h="16838" w:code="9"/>
          <w:pgMar w:top="2268" w:right="1701" w:bottom="1701" w:left="2268" w:header="706" w:footer="706" w:gutter="0"/>
          <w:cols w:space="708"/>
          <w:titlePg/>
          <w:docGrid w:linePitch="360"/>
        </w:sectPr>
      </w:pPr>
    </w:p>
    <w:p w:rsidR="007F1558" w:rsidRPr="007F1558" w:rsidRDefault="007F1558" w:rsidP="007F1558">
      <w:pPr>
        <w:tabs>
          <w:tab w:val="left" w:pos="2268"/>
        </w:tabs>
        <w:spacing w:line="480" w:lineRule="auto"/>
        <w:ind w:left="720"/>
        <w:contextualSpacing/>
        <w:jc w:val="center"/>
        <w:rPr>
          <w:rFonts w:ascii="Times New Roman" w:hAnsi="Times New Roman"/>
          <w:b/>
          <w:color w:val="000000"/>
          <w:sz w:val="96"/>
          <w:szCs w:val="96"/>
        </w:rPr>
      </w:pPr>
    </w:p>
    <w:p w:rsidR="007F1558" w:rsidRPr="007F1558" w:rsidRDefault="007F1558" w:rsidP="007F1558">
      <w:pPr>
        <w:tabs>
          <w:tab w:val="left" w:pos="2268"/>
        </w:tabs>
        <w:spacing w:line="480" w:lineRule="auto"/>
        <w:ind w:left="720"/>
        <w:contextualSpacing/>
        <w:jc w:val="center"/>
        <w:rPr>
          <w:rFonts w:ascii="Times New Roman" w:hAnsi="Times New Roman"/>
          <w:b/>
          <w:color w:val="000000"/>
          <w:sz w:val="96"/>
          <w:szCs w:val="96"/>
        </w:rPr>
      </w:pPr>
    </w:p>
    <w:p w:rsidR="007F1558" w:rsidRPr="007F1558" w:rsidRDefault="007F1558" w:rsidP="007F1558">
      <w:pPr>
        <w:tabs>
          <w:tab w:val="left" w:pos="2268"/>
        </w:tabs>
        <w:spacing w:line="480" w:lineRule="auto"/>
        <w:ind w:left="720"/>
        <w:contextualSpacing/>
        <w:jc w:val="center"/>
        <w:rPr>
          <w:rFonts w:ascii="Times New Roman" w:hAnsi="Times New Roman"/>
          <w:b/>
          <w:color w:val="000000"/>
          <w:sz w:val="96"/>
          <w:szCs w:val="96"/>
        </w:rPr>
      </w:pPr>
      <w:r w:rsidRPr="007F1558">
        <w:rPr>
          <w:rFonts w:ascii="Times New Roman" w:hAnsi="Times New Roman"/>
          <w:b/>
          <w:color w:val="000000"/>
          <w:sz w:val="96"/>
          <w:szCs w:val="96"/>
        </w:rPr>
        <w:t>LAMPIRAN</w:t>
      </w:r>
    </w:p>
    <w:p w:rsidR="007F1558" w:rsidRPr="007F1558" w:rsidRDefault="007F1558" w:rsidP="007F1558">
      <w:pPr>
        <w:tabs>
          <w:tab w:val="left" w:pos="2268"/>
        </w:tabs>
        <w:spacing w:line="480" w:lineRule="auto"/>
        <w:ind w:left="720"/>
        <w:contextualSpacing/>
        <w:jc w:val="both"/>
        <w:rPr>
          <w:rFonts w:ascii="Times New Roman" w:hAnsi="Times New Roman"/>
          <w:color w:val="000000"/>
          <w:szCs w:val="24"/>
        </w:rPr>
        <w:sectPr w:rsidR="007F1558" w:rsidRPr="007F1558" w:rsidSect="003C380A">
          <w:pgSz w:w="11906" w:h="16838" w:code="9"/>
          <w:pgMar w:top="2268" w:right="1701" w:bottom="1701" w:left="2268" w:header="706" w:footer="706" w:gutter="0"/>
          <w:cols w:space="708"/>
          <w:titlePg/>
          <w:docGrid w:linePitch="360"/>
        </w:sectPr>
      </w:pPr>
    </w:p>
    <w:p w:rsidR="007F1558" w:rsidRPr="007F1558" w:rsidRDefault="007F1558" w:rsidP="007F1558">
      <w:pPr>
        <w:tabs>
          <w:tab w:val="left" w:pos="2268"/>
        </w:tabs>
        <w:spacing w:line="480" w:lineRule="auto"/>
        <w:contextualSpacing/>
        <w:jc w:val="both"/>
        <w:rPr>
          <w:rFonts w:ascii="Times New Roman" w:hAnsi="Times New Roman"/>
          <w:b/>
          <w:color w:val="000000"/>
          <w:szCs w:val="24"/>
        </w:rPr>
      </w:pPr>
      <w:r w:rsidRPr="007F1558">
        <w:rPr>
          <w:rFonts w:ascii="Times New Roman" w:hAnsi="Times New Roman"/>
          <w:b/>
          <w:color w:val="000000"/>
          <w:szCs w:val="24"/>
        </w:rPr>
        <w:lastRenderedPageBreak/>
        <w:t>Lampiran 1</w:t>
      </w:r>
    </w:p>
    <w:p w:rsidR="007F1558" w:rsidRPr="007F1558" w:rsidRDefault="007F1558" w:rsidP="007F1558">
      <w:pPr>
        <w:tabs>
          <w:tab w:val="left" w:pos="2268"/>
        </w:tabs>
        <w:spacing w:line="240" w:lineRule="auto"/>
        <w:contextualSpacing/>
        <w:rPr>
          <w:rFonts w:ascii="Times New Roman" w:hAnsi="Times New Roman" w:cs="Times New Roman"/>
          <w:b/>
          <w:color w:val="000000"/>
          <w:szCs w:val="24"/>
        </w:rPr>
      </w:pPr>
      <w:r w:rsidRPr="007F1558">
        <w:rPr>
          <w:rFonts w:ascii="Times New Roman" w:hAnsi="Times New Roman"/>
          <w:b/>
          <w:color w:val="000000"/>
          <w:szCs w:val="24"/>
        </w:rPr>
        <w:tab/>
      </w:r>
      <w:r w:rsidRPr="007F1558">
        <w:rPr>
          <w:rFonts w:ascii="Times New Roman" w:hAnsi="Times New Roman" w:cs="Times New Roman"/>
          <w:b/>
          <w:color w:val="000000"/>
          <w:szCs w:val="24"/>
        </w:rPr>
        <w:t>Populasi Perusahaan</w:t>
      </w:r>
    </w:p>
    <w:tbl>
      <w:tblPr>
        <w:tblW w:w="6380" w:type="dxa"/>
        <w:jc w:val="center"/>
        <w:tblLook w:val="04A0" w:firstRow="1" w:lastRow="0" w:firstColumn="1" w:lastColumn="0" w:noHBand="0" w:noVBand="1"/>
      </w:tblPr>
      <w:tblGrid>
        <w:gridCol w:w="960"/>
        <w:gridCol w:w="960"/>
        <w:gridCol w:w="4460"/>
      </w:tblGrid>
      <w:tr w:rsidR="007F1558" w:rsidRPr="007F1558" w:rsidTr="00A7593E">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558" w:rsidRPr="007F1558" w:rsidRDefault="007F1558" w:rsidP="007F1558">
            <w:pPr>
              <w:spacing w:line="240" w:lineRule="auto"/>
              <w:jc w:val="center"/>
              <w:rPr>
                <w:rFonts w:ascii="Times New Roman" w:eastAsia="Times New Roman" w:hAnsi="Times New Roman" w:cs="Times New Roman"/>
                <w:b/>
                <w:bCs/>
                <w:color w:val="000000"/>
              </w:rPr>
            </w:pPr>
            <w:r w:rsidRPr="007F1558">
              <w:rPr>
                <w:rFonts w:ascii="Times New Roman" w:eastAsia="Times New Roman" w:hAnsi="Times New Roman" w:cs="Times New Roman"/>
                <w:b/>
                <w:bCs/>
                <w:color w:val="000000"/>
              </w:rPr>
              <w:t>NO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F1558" w:rsidRPr="007F1558" w:rsidRDefault="007F1558" w:rsidP="007F1558">
            <w:pPr>
              <w:spacing w:line="240" w:lineRule="auto"/>
              <w:jc w:val="center"/>
              <w:rPr>
                <w:rFonts w:ascii="Times New Roman" w:eastAsia="Times New Roman" w:hAnsi="Times New Roman" w:cs="Times New Roman"/>
                <w:b/>
                <w:bCs/>
                <w:color w:val="000000"/>
              </w:rPr>
            </w:pPr>
            <w:r w:rsidRPr="007F1558">
              <w:rPr>
                <w:rFonts w:ascii="Times New Roman" w:eastAsia="Times New Roman" w:hAnsi="Times New Roman" w:cs="Times New Roman"/>
                <w:b/>
                <w:bCs/>
                <w:color w:val="000000"/>
              </w:rPr>
              <w:t>KODE</w:t>
            </w:r>
          </w:p>
        </w:tc>
        <w:tc>
          <w:tcPr>
            <w:tcW w:w="446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b/>
                <w:bCs/>
                <w:color w:val="000000"/>
              </w:rPr>
            </w:pPr>
            <w:r w:rsidRPr="007F1558">
              <w:rPr>
                <w:rFonts w:ascii="Times New Roman" w:eastAsia="Times New Roman" w:hAnsi="Times New Roman" w:cs="Times New Roman"/>
                <w:b/>
                <w:bCs/>
                <w:color w:val="000000"/>
              </w:rPr>
              <w:t>Nama Perusahaan</w:t>
            </w:r>
          </w:p>
        </w:tc>
      </w:tr>
      <w:tr w:rsidR="007F1558" w:rsidRPr="007F1558" w:rsidTr="00A759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ADRO</w:t>
            </w:r>
          </w:p>
        </w:tc>
        <w:tc>
          <w:tcPr>
            <w:tcW w:w="4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rPr>
            </w:pPr>
            <w:r w:rsidRPr="007F1558">
              <w:rPr>
                <w:rFonts w:ascii="Times New Roman" w:eastAsia="Times New Roman" w:hAnsi="Times New Roman" w:cs="Times New Roman"/>
                <w:color w:val="000000"/>
              </w:rPr>
              <w:t>Adaro Energy Tbk.</w:t>
            </w:r>
          </w:p>
        </w:tc>
      </w:tr>
      <w:tr w:rsidR="007F1558" w:rsidRPr="007F1558" w:rsidTr="00A759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AMRT</w:t>
            </w:r>
          </w:p>
        </w:tc>
        <w:tc>
          <w:tcPr>
            <w:tcW w:w="4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rPr>
            </w:pPr>
            <w:r w:rsidRPr="007F1558">
              <w:rPr>
                <w:rFonts w:ascii="Times New Roman" w:eastAsia="Times New Roman" w:hAnsi="Times New Roman" w:cs="Times New Roman"/>
                <w:color w:val="000000"/>
              </w:rPr>
              <w:t>PT Sumber Alfaria Trijaya Tbk</w:t>
            </w:r>
          </w:p>
        </w:tc>
      </w:tr>
      <w:tr w:rsidR="007F1558" w:rsidRPr="007F1558" w:rsidTr="00A759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ANTM</w:t>
            </w:r>
          </w:p>
        </w:tc>
        <w:tc>
          <w:tcPr>
            <w:tcW w:w="4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rPr>
            </w:pPr>
            <w:r w:rsidRPr="007F1558">
              <w:rPr>
                <w:rFonts w:ascii="Times New Roman" w:eastAsia="Times New Roman" w:hAnsi="Times New Roman" w:cs="Times New Roman"/>
                <w:color w:val="000000"/>
              </w:rPr>
              <w:t>Aneka Tambang Tbk.</w:t>
            </w:r>
          </w:p>
        </w:tc>
      </w:tr>
      <w:tr w:rsidR="007F1558" w:rsidRPr="007F1558" w:rsidTr="00A759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ASII</w:t>
            </w:r>
          </w:p>
        </w:tc>
        <w:tc>
          <w:tcPr>
            <w:tcW w:w="4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rPr>
            </w:pPr>
            <w:r w:rsidRPr="007F1558">
              <w:rPr>
                <w:rFonts w:ascii="Times New Roman" w:eastAsia="Times New Roman" w:hAnsi="Times New Roman" w:cs="Times New Roman"/>
                <w:color w:val="000000"/>
              </w:rPr>
              <w:t>Astra International Tbk.</w:t>
            </w:r>
          </w:p>
        </w:tc>
      </w:tr>
      <w:tr w:rsidR="007F1558" w:rsidRPr="007F1558" w:rsidTr="00A759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BBCA</w:t>
            </w:r>
          </w:p>
        </w:tc>
        <w:tc>
          <w:tcPr>
            <w:tcW w:w="4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rPr>
            </w:pPr>
            <w:r w:rsidRPr="007F1558">
              <w:rPr>
                <w:rFonts w:ascii="Times New Roman" w:eastAsia="Times New Roman" w:hAnsi="Times New Roman" w:cs="Times New Roman"/>
                <w:color w:val="000000"/>
              </w:rPr>
              <w:t>Bank Central Asia Tbk.</w:t>
            </w:r>
          </w:p>
        </w:tc>
      </w:tr>
      <w:tr w:rsidR="007F1558" w:rsidRPr="007F1558" w:rsidTr="00A759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6</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BBNI</w:t>
            </w:r>
          </w:p>
        </w:tc>
        <w:tc>
          <w:tcPr>
            <w:tcW w:w="4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rPr>
            </w:pPr>
            <w:r w:rsidRPr="007F1558">
              <w:rPr>
                <w:rFonts w:ascii="Times New Roman" w:eastAsia="Times New Roman" w:hAnsi="Times New Roman" w:cs="Times New Roman"/>
                <w:color w:val="000000"/>
              </w:rPr>
              <w:t>Bank Negara Indonesia (Persero) Tbk.</w:t>
            </w:r>
          </w:p>
        </w:tc>
      </w:tr>
      <w:tr w:rsidR="007F1558" w:rsidRPr="007F1558" w:rsidTr="00A759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7</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BBRI</w:t>
            </w:r>
          </w:p>
        </w:tc>
        <w:tc>
          <w:tcPr>
            <w:tcW w:w="4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rPr>
            </w:pPr>
            <w:r w:rsidRPr="007F1558">
              <w:rPr>
                <w:rFonts w:ascii="Times New Roman" w:eastAsia="Times New Roman" w:hAnsi="Times New Roman" w:cs="Times New Roman"/>
                <w:color w:val="000000"/>
              </w:rPr>
              <w:t>Bank Rakyat Indonesia (Persero) Tbk.</w:t>
            </w:r>
          </w:p>
        </w:tc>
      </w:tr>
      <w:tr w:rsidR="007F1558" w:rsidRPr="007F1558" w:rsidTr="00A759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8</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BBTN</w:t>
            </w:r>
          </w:p>
        </w:tc>
        <w:tc>
          <w:tcPr>
            <w:tcW w:w="4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rPr>
            </w:pPr>
            <w:r w:rsidRPr="007F1558">
              <w:rPr>
                <w:rFonts w:ascii="Times New Roman" w:eastAsia="Times New Roman" w:hAnsi="Times New Roman" w:cs="Times New Roman"/>
                <w:color w:val="000000"/>
              </w:rPr>
              <w:t>Bank Tabungan Negara (Persero) Tbk.</w:t>
            </w:r>
          </w:p>
        </w:tc>
      </w:tr>
      <w:tr w:rsidR="007F1558" w:rsidRPr="007F1558" w:rsidTr="00A759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9</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BFIN</w:t>
            </w:r>
          </w:p>
        </w:tc>
        <w:tc>
          <w:tcPr>
            <w:tcW w:w="4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rPr>
            </w:pPr>
            <w:r w:rsidRPr="007F1558">
              <w:rPr>
                <w:rFonts w:ascii="Times New Roman" w:eastAsia="Times New Roman" w:hAnsi="Times New Roman" w:cs="Times New Roman"/>
                <w:color w:val="000000"/>
              </w:rPr>
              <w:t>PT BFI Finance Indonesia Tbk</w:t>
            </w:r>
          </w:p>
        </w:tc>
      </w:tr>
      <w:tr w:rsidR="007F1558" w:rsidRPr="007F1558" w:rsidTr="00A759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BMRI</w:t>
            </w:r>
          </w:p>
        </w:tc>
        <w:tc>
          <w:tcPr>
            <w:tcW w:w="4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rPr>
            </w:pPr>
            <w:r w:rsidRPr="007F1558">
              <w:rPr>
                <w:rFonts w:ascii="Times New Roman" w:eastAsia="Times New Roman" w:hAnsi="Times New Roman" w:cs="Times New Roman"/>
                <w:color w:val="000000"/>
              </w:rPr>
              <w:t>Bank Mandiri (Persero) Tbk.</w:t>
            </w:r>
          </w:p>
        </w:tc>
      </w:tr>
      <w:tr w:rsidR="007F1558" w:rsidRPr="007F1558" w:rsidTr="00A759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11</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BRPT</w:t>
            </w:r>
          </w:p>
        </w:tc>
        <w:tc>
          <w:tcPr>
            <w:tcW w:w="4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rPr>
            </w:pPr>
            <w:r w:rsidRPr="007F1558">
              <w:rPr>
                <w:rFonts w:ascii="Times New Roman" w:eastAsia="Times New Roman" w:hAnsi="Times New Roman" w:cs="Times New Roman"/>
                <w:color w:val="000000"/>
              </w:rPr>
              <w:t>Barito Pacific Tbk</w:t>
            </w:r>
          </w:p>
        </w:tc>
      </w:tr>
      <w:tr w:rsidR="007F1558" w:rsidRPr="007F1558" w:rsidTr="00A759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12</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BUKA</w:t>
            </w:r>
          </w:p>
        </w:tc>
        <w:tc>
          <w:tcPr>
            <w:tcW w:w="4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rPr>
            </w:pPr>
            <w:r w:rsidRPr="007F1558">
              <w:rPr>
                <w:rFonts w:ascii="Times New Roman" w:eastAsia="Times New Roman" w:hAnsi="Times New Roman" w:cs="Times New Roman"/>
                <w:color w:val="000000"/>
              </w:rPr>
              <w:t>PT Bukalapak.com Tbk.</w:t>
            </w:r>
          </w:p>
        </w:tc>
      </w:tr>
      <w:tr w:rsidR="007F1558" w:rsidRPr="007F1558" w:rsidTr="00A759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13</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CPIN</w:t>
            </w:r>
          </w:p>
        </w:tc>
        <w:tc>
          <w:tcPr>
            <w:tcW w:w="4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rPr>
            </w:pPr>
            <w:r w:rsidRPr="007F1558">
              <w:rPr>
                <w:rFonts w:ascii="Times New Roman" w:eastAsia="Times New Roman" w:hAnsi="Times New Roman" w:cs="Times New Roman"/>
                <w:color w:val="000000"/>
              </w:rPr>
              <w:t>Charoen Pokphand Indonesia Tbk.</w:t>
            </w:r>
          </w:p>
        </w:tc>
      </w:tr>
      <w:tr w:rsidR="007F1558" w:rsidRPr="007F1558" w:rsidTr="00A759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14</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 xml:space="preserve">EMTK </w:t>
            </w:r>
          </w:p>
        </w:tc>
        <w:tc>
          <w:tcPr>
            <w:tcW w:w="4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rPr>
            </w:pPr>
            <w:r w:rsidRPr="007F1558">
              <w:rPr>
                <w:rFonts w:ascii="Times New Roman" w:eastAsia="Times New Roman" w:hAnsi="Times New Roman" w:cs="Times New Roman"/>
                <w:color w:val="000000"/>
              </w:rPr>
              <w:t>PT Elang Mahkota Teknologi Tbk.</w:t>
            </w:r>
          </w:p>
        </w:tc>
      </w:tr>
      <w:tr w:rsidR="007F1558" w:rsidRPr="007F1558" w:rsidTr="00A759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15</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ERAA</w:t>
            </w:r>
          </w:p>
        </w:tc>
        <w:tc>
          <w:tcPr>
            <w:tcW w:w="4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rPr>
            </w:pPr>
            <w:r w:rsidRPr="007F1558">
              <w:rPr>
                <w:rFonts w:ascii="Times New Roman" w:eastAsia="Times New Roman" w:hAnsi="Times New Roman" w:cs="Times New Roman"/>
                <w:color w:val="000000"/>
              </w:rPr>
              <w:t>Erajaya Swasembada Tbk.</w:t>
            </w:r>
          </w:p>
        </w:tc>
      </w:tr>
      <w:tr w:rsidR="007F1558" w:rsidRPr="007F1558" w:rsidTr="00A759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16</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EXCL</w:t>
            </w:r>
          </w:p>
        </w:tc>
        <w:tc>
          <w:tcPr>
            <w:tcW w:w="4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rPr>
            </w:pPr>
            <w:r w:rsidRPr="007F1558">
              <w:rPr>
                <w:rFonts w:ascii="Times New Roman" w:eastAsia="Times New Roman" w:hAnsi="Times New Roman" w:cs="Times New Roman"/>
                <w:color w:val="000000"/>
              </w:rPr>
              <w:t>Xl Axiata Tbk.</w:t>
            </w:r>
          </w:p>
        </w:tc>
      </w:tr>
      <w:tr w:rsidR="007F1558" w:rsidRPr="007F1558" w:rsidTr="00A759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17</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GGRM</w:t>
            </w:r>
          </w:p>
        </w:tc>
        <w:tc>
          <w:tcPr>
            <w:tcW w:w="4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rPr>
            </w:pPr>
            <w:r w:rsidRPr="007F1558">
              <w:rPr>
                <w:rFonts w:ascii="Times New Roman" w:eastAsia="Times New Roman" w:hAnsi="Times New Roman" w:cs="Times New Roman"/>
                <w:color w:val="000000"/>
              </w:rPr>
              <w:t>Gudang Garam Tbk.</w:t>
            </w:r>
          </w:p>
        </w:tc>
      </w:tr>
      <w:tr w:rsidR="007F1558" w:rsidRPr="007F1558" w:rsidTr="00A759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18</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HMSP</w:t>
            </w:r>
          </w:p>
        </w:tc>
        <w:tc>
          <w:tcPr>
            <w:tcW w:w="4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rPr>
            </w:pPr>
            <w:r w:rsidRPr="007F1558">
              <w:rPr>
                <w:rFonts w:ascii="Times New Roman" w:eastAsia="Times New Roman" w:hAnsi="Times New Roman" w:cs="Times New Roman"/>
                <w:color w:val="000000"/>
              </w:rPr>
              <w:t>H.M. Sampoerna Tbk.</w:t>
            </w:r>
          </w:p>
        </w:tc>
      </w:tr>
      <w:tr w:rsidR="007F1558" w:rsidRPr="007F1558" w:rsidTr="00A759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19</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HRUM</w:t>
            </w:r>
          </w:p>
        </w:tc>
        <w:tc>
          <w:tcPr>
            <w:tcW w:w="4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rPr>
            </w:pPr>
            <w:r w:rsidRPr="007F1558">
              <w:rPr>
                <w:rFonts w:ascii="Times New Roman" w:eastAsia="Times New Roman" w:hAnsi="Times New Roman" w:cs="Times New Roman"/>
                <w:color w:val="000000"/>
              </w:rPr>
              <w:t>Harum Energy Tbk.</w:t>
            </w:r>
          </w:p>
        </w:tc>
      </w:tr>
      <w:tr w:rsidR="007F1558" w:rsidRPr="007F1558" w:rsidTr="00A759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20</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ICBP</w:t>
            </w:r>
          </w:p>
        </w:tc>
        <w:tc>
          <w:tcPr>
            <w:tcW w:w="4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rPr>
            </w:pPr>
            <w:r w:rsidRPr="007F1558">
              <w:rPr>
                <w:rFonts w:ascii="Times New Roman" w:eastAsia="Times New Roman" w:hAnsi="Times New Roman" w:cs="Times New Roman"/>
                <w:color w:val="000000"/>
              </w:rPr>
              <w:t>Indofood CBP Sukses Makmur Tbk.</w:t>
            </w:r>
          </w:p>
        </w:tc>
      </w:tr>
      <w:tr w:rsidR="007F1558" w:rsidRPr="007F1558" w:rsidTr="00A759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21</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INCO</w:t>
            </w:r>
          </w:p>
        </w:tc>
        <w:tc>
          <w:tcPr>
            <w:tcW w:w="4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rPr>
            </w:pPr>
            <w:r w:rsidRPr="007F1558">
              <w:rPr>
                <w:rFonts w:ascii="Times New Roman" w:eastAsia="Times New Roman" w:hAnsi="Times New Roman" w:cs="Times New Roman"/>
                <w:color w:val="000000"/>
              </w:rPr>
              <w:t>Vale Indonesia Tbk.</w:t>
            </w:r>
          </w:p>
        </w:tc>
      </w:tr>
      <w:tr w:rsidR="007F1558" w:rsidRPr="007F1558" w:rsidTr="00A759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22</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INDF</w:t>
            </w:r>
          </w:p>
        </w:tc>
        <w:tc>
          <w:tcPr>
            <w:tcW w:w="4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rPr>
            </w:pPr>
            <w:r w:rsidRPr="007F1558">
              <w:rPr>
                <w:rFonts w:ascii="Times New Roman" w:eastAsia="Times New Roman" w:hAnsi="Times New Roman" w:cs="Times New Roman"/>
                <w:color w:val="000000"/>
              </w:rPr>
              <w:t>Indofood Sukses Makmur Tbk.</w:t>
            </w:r>
          </w:p>
        </w:tc>
      </w:tr>
      <w:tr w:rsidR="007F1558" w:rsidRPr="007F1558" w:rsidTr="00A759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23</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INKP</w:t>
            </w:r>
          </w:p>
        </w:tc>
        <w:tc>
          <w:tcPr>
            <w:tcW w:w="4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rPr>
            </w:pPr>
            <w:r w:rsidRPr="007F1558">
              <w:rPr>
                <w:rFonts w:ascii="Times New Roman" w:eastAsia="Times New Roman" w:hAnsi="Times New Roman" w:cs="Times New Roman"/>
                <w:color w:val="000000"/>
              </w:rPr>
              <w:t>Indak Kiat Pulp &amp; Paper</w:t>
            </w:r>
          </w:p>
        </w:tc>
      </w:tr>
      <w:tr w:rsidR="007F1558" w:rsidRPr="007F1558" w:rsidTr="00A759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24</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INTP</w:t>
            </w:r>
          </w:p>
        </w:tc>
        <w:tc>
          <w:tcPr>
            <w:tcW w:w="4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rPr>
            </w:pPr>
            <w:r w:rsidRPr="007F1558">
              <w:rPr>
                <w:rFonts w:ascii="Times New Roman" w:eastAsia="Times New Roman" w:hAnsi="Times New Roman" w:cs="Times New Roman"/>
                <w:color w:val="000000"/>
              </w:rPr>
              <w:t>Indocement Tunggal Prakarsa Tb.</w:t>
            </w:r>
          </w:p>
        </w:tc>
      </w:tr>
      <w:tr w:rsidR="007F1558" w:rsidRPr="007F1558" w:rsidTr="00A759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25</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ITMG</w:t>
            </w:r>
          </w:p>
        </w:tc>
        <w:tc>
          <w:tcPr>
            <w:tcW w:w="4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rPr>
            </w:pPr>
            <w:r w:rsidRPr="007F1558">
              <w:rPr>
                <w:rFonts w:ascii="Times New Roman" w:eastAsia="Times New Roman" w:hAnsi="Times New Roman" w:cs="Times New Roman"/>
                <w:color w:val="000000"/>
              </w:rPr>
              <w:t>Indo Tambangraya Megah Tbk.</w:t>
            </w:r>
          </w:p>
        </w:tc>
      </w:tr>
      <w:tr w:rsidR="007F1558" w:rsidRPr="007F1558" w:rsidTr="00A759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26</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JPFA</w:t>
            </w:r>
          </w:p>
        </w:tc>
        <w:tc>
          <w:tcPr>
            <w:tcW w:w="4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rPr>
            </w:pPr>
            <w:r w:rsidRPr="007F1558">
              <w:rPr>
                <w:rFonts w:ascii="Times New Roman" w:eastAsia="Times New Roman" w:hAnsi="Times New Roman" w:cs="Times New Roman"/>
                <w:color w:val="000000"/>
              </w:rPr>
              <w:t>Japfa Comfeed Indonesia Tbk.</w:t>
            </w:r>
          </w:p>
        </w:tc>
      </w:tr>
      <w:tr w:rsidR="007F1558" w:rsidRPr="007F1558" w:rsidTr="00A759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27</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KLBF</w:t>
            </w:r>
          </w:p>
        </w:tc>
        <w:tc>
          <w:tcPr>
            <w:tcW w:w="4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rPr>
            </w:pPr>
            <w:r w:rsidRPr="007F1558">
              <w:rPr>
                <w:rFonts w:ascii="Times New Roman" w:eastAsia="Times New Roman" w:hAnsi="Times New Roman" w:cs="Times New Roman"/>
                <w:color w:val="000000"/>
              </w:rPr>
              <w:t>Kalbe Farma Tbk.</w:t>
            </w:r>
          </w:p>
        </w:tc>
      </w:tr>
      <w:tr w:rsidR="007F1558" w:rsidRPr="007F1558" w:rsidTr="00A759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28</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MDKA</w:t>
            </w:r>
          </w:p>
        </w:tc>
        <w:tc>
          <w:tcPr>
            <w:tcW w:w="4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rPr>
            </w:pPr>
            <w:r w:rsidRPr="007F1558">
              <w:rPr>
                <w:rFonts w:ascii="Times New Roman" w:eastAsia="Times New Roman" w:hAnsi="Times New Roman" w:cs="Times New Roman"/>
                <w:color w:val="000000"/>
              </w:rPr>
              <w:t>Merdeka Copper Gold Tbk.</w:t>
            </w:r>
          </w:p>
        </w:tc>
      </w:tr>
      <w:tr w:rsidR="007F1558" w:rsidRPr="007F1558" w:rsidTr="00A759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29</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MEDC</w:t>
            </w:r>
          </w:p>
        </w:tc>
        <w:tc>
          <w:tcPr>
            <w:tcW w:w="4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rPr>
            </w:pPr>
            <w:r w:rsidRPr="007F1558">
              <w:rPr>
                <w:rFonts w:ascii="Times New Roman" w:eastAsia="Times New Roman" w:hAnsi="Times New Roman" w:cs="Times New Roman"/>
                <w:color w:val="000000"/>
              </w:rPr>
              <w:t>Medco Energi International Tbk.</w:t>
            </w:r>
          </w:p>
        </w:tc>
      </w:tr>
      <w:tr w:rsidR="007F1558" w:rsidRPr="007F1558" w:rsidTr="00A7593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30</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MIKA</w:t>
            </w:r>
          </w:p>
        </w:tc>
        <w:tc>
          <w:tcPr>
            <w:tcW w:w="4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Mitra Keluarga Karyasehat Tbk.</w:t>
            </w:r>
          </w:p>
        </w:tc>
      </w:tr>
      <w:tr w:rsidR="007F1558" w:rsidRPr="007F1558" w:rsidTr="00A759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31</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MNCN</w:t>
            </w:r>
          </w:p>
        </w:tc>
        <w:tc>
          <w:tcPr>
            <w:tcW w:w="4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rPr>
            </w:pPr>
            <w:r w:rsidRPr="007F1558">
              <w:rPr>
                <w:rFonts w:ascii="Times New Roman" w:eastAsia="Times New Roman" w:hAnsi="Times New Roman" w:cs="Times New Roman"/>
                <w:color w:val="000000"/>
              </w:rPr>
              <w:t>Media Nusantara Citra Tbk.</w:t>
            </w:r>
          </w:p>
        </w:tc>
      </w:tr>
      <w:tr w:rsidR="007F1558" w:rsidRPr="007F1558" w:rsidTr="00A759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32</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PGAS</w:t>
            </w:r>
          </w:p>
        </w:tc>
        <w:tc>
          <w:tcPr>
            <w:tcW w:w="4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rPr>
            </w:pPr>
            <w:r w:rsidRPr="007F1558">
              <w:rPr>
                <w:rFonts w:ascii="Times New Roman" w:eastAsia="Times New Roman" w:hAnsi="Times New Roman" w:cs="Times New Roman"/>
                <w:color w:val="000000"/>
              </w:rPr>
              <w:t>Perusahaan Gas Negara (Persero) Tbk.</w:t>
            </w:r>
          </w:p>
        </w:tc>
      </w:tr>
      <w:tr w:rsidR="007F1558" w:rsidRPr="007F1558" w:rsidTr="00A759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33</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PTBA</w:t>
            </w:r>
          </w:p>
        </w:tc>
        <w:tc>
          <w:tcPr>
            <w:tcW w:w="4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rPr>
            </w:pPr>
            <w:r w:rsidRPr="007F1558">
              <w:rPr>
                <w:rFonts w:ascii="Times New Roman" w:eastAsia="Times New Roman" w:hAnsi="Times New Roman" w:cs="Times New Roman"/>
                <w:color w:val="000000"/>
              </w:rPr>
              <w:t>Bukit Asam Tbk.</w:t>
            </w:r>
          </w:p>
        </w:tc>
      </w:tr>
      <w:tr w:rsidR="007F1558" w:rsidRPr="007F1558" w:rsidTr="00A759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34</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PTPP</w:t>
            </w:r>
          </w:p>
        </w:tc>
        <w:tc>
          <w:tcPr>
            <w:tcW w:w="4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rPr>
            </w:pPr>
            <w:r w:rsidRPr="007F1558">
              <w:rPr>
                <w:rFonts w:ascii="Times New Roman" w:eastAsia="Times New Roman" w:hAnsi="Times New Roman" w:cs="Times New Roman"/>
                <w:color w:val="000000"/>
              </w:rPr>
              <w:t>PP (Persero) Tbk.</w:t>
            </w:r>
          </w:p>
        </w:tc>
      </w:tr>
      <w:tr w:rsidR="007F1558" w:rsidRPr="007F1558" w:rsidTr="00A759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35</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SMGR</w:t>
            </w:r>
          </w:p>
        </w:tc>
        <w:tc>
          <w:tcPr>
            <w:tcW w:w="4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rPr>
            </w:pPr>
            <w:r w:rsidRPr="007F1558">
              <w:rPr>
                <w:rFonts w:ascii="Times New Roman" w:eastAsia="Times New Roman" w:hAnsi="Times New Roman" w:cs="Times New Roman"/>
                <w:color w:val="000000"/>
              </w:rPr>
              <w:t>Semen Indonesia (Persero) Tbk.</w:t>
            </w:r>
          </w:p>
        </w:tc>
      </w:tr>
      <w:tr w:rsidR="007F1558" w:rsidRPr="007F1558" w:rsidTr="00A759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36</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TBIG</w:t>
            </w:r>
          </w:p>
        </w:tc>
        <w:tc>
          <w:tcPr>
            <w:tcW w:w="4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rPr>
            </w:pPr>
            <w:r w:rsidRPr="007F1558">
              <w:rPr>
                <w:rFonts w:ascii="Times New Roman" w:eastAsia="Times New Roman" w:hAnsi="Times New Roman" w:cs="Times New Roman"/>
                <w:color w:val="000000"/>
              </w:rPr>
              <w:t>Tower Bersama Infrastructure Tbk.</w:t>
            </w:r>
          </w:p>
        </w:tc>
      </w:tr>
      <w:tr w:rsidR="007F1558" w:rsidRPr="007F1558" w:rsidTr="00A759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37</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TINS</w:t>
            </w:r>
          </w:p>
        </w:tc>
        <w:tc>
          <w:tcPr>
            <w:tcW w:w="4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rPr>
            </w:pPr>
            <w:r w:rsidRPr="007F1558">
              <w:rPr>
                <w:rFonts w:ascii="Times New Roman" w:eastAsia="Times New Roman" w:hAnsi="Times New Roman" w:cs="Times New Roman"/>
                <w:color w:val="000000"/>
              </w:rPr>
              <w:t>Timah Tbk.</w:t>
            </w:r>
          </w:p>
        </w:tc>
      </w:tr>
      <w:tr w:rsidR="007F1558" w:rsidRPr="007F1558" w:rsidTr="00A7593E">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lastRenderedPageBreak/>
              <w:t>38</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TKIM</w:t>
            </w:r>
          </w:p>
        </w:tc>
        <w:tc>
          <w:tcPr>
            <w:tcW w:w="446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rPr>
            </w:pPr>
            <w:r w:rsidRPr="007F1558">
              <w:rPr>
                <w:rFonts w:ascii="Times New Roman" w:eastAsia="Times New Roman" w:hAnsi="Times New Roman" w:cs="Times New Roman"/>
                <w:color w:val="000000"/>
              </w:rPr>
              <w:t>Pabrik Kertas Tjiwi Kimia Tbk.</w:t>
            </w:r>
          </w:p>
        </w:tc>
      </w:tr>
      <w:tr w:rsidR="007F1558" w:rsidRPr="007F1558" w:rsidTr="00A759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39</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TLKM</w:t>
            </w:r>
          </w:p>
        </w:tc>
        <w:tc>
          <w:tcPr>
            <w:tcW w:w="4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rPr>
            </w:pPr>
            <w:r w:rsidRPr="007F1558">
              <w:rPr>
                <w:rFonts w:ascii="Times New Roman" w:eastAsia="Times New Roman" w:hAnsi="Times New Roman" w:cs="Times New Roman"/>
                <w:color w:val="000000"/>
              </w:rPr>
              <w:t>Telekomunikasi Indonesia (Persero) Tbk.</w:t>
            </w:r>
          </w:p>
        </w:tc>
      </w:tr>
      <w:tr w:rsidR="007F1558" w:rsidRPr="007F1558" w:rsidTr="00A759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40</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TOWR</w:t>
            </w:r>
          </w:p>
        </w:tc>
        <w:tc>
          <w:tcPr>
            <w:tcW w:w="4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rPr>
            </w:pPr>
            <w:r w:rsidRPr="007F1558">
              <w:rPr>
                <w:rFonts w:ascii="Times New Roman" w:eastAsia="Times New Roman" w:hAnsi="Times New Roman" w:cs="Times New Roman"/>
                <w:color w:val="000000"/>
              </w:rPr>
              <w:t>Sarana Menara Nusantara Tbk.</w:t>
            </w:r>
          </w:p>
        </w:tc>
      </w:tr>
      <w:tr w:rsidR="007F1558" w:rsidRPr="007F1558" w:rsidTr="00A759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41</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TPIA</w:t>
            </w:r>
          </w:p>
        </w:tc>
        <w:tc>
          <w:tcPr>
            <w:tcW w:w="4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rPr>
            </w:pPr>
            <w:r w:rsidRPr="007F1558">
              <w:rPr>
                <w:rFonts w:ascii="Times New Roman" w:eastAsia="Times New Roman" w:hAnsi="Times New Roman" w:cs="Times New Roman"/>
                <w:color w:val="000000"/>
              </w:rPr>
              <w:t>Chandra Asri Petrochemical Tbk.</w:t>
            </w:r>
          </w:p>
        </w:tc>
      </w:tr>
      <w:tr w:rsidR="007F1558" w:rsidRPr="007F1558" w:rsidTr="00A759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42</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UNTR</w:t>
            </w:r>
          </w:p>
        </w:tc>
        <w:tc>
          <w:tcPr>
            <w:tcW w:w="4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rPr>
            </w:pPr>
            <w:r w:rsidRPr="007F1558">
              <w:rPr>
                <w:rFonts w:ascii="Times New Roman" w:eastAsia="Times New Roman" w:hAnsi="Times New Roman" w:cs="Times New Roman"/>
                <w:color w:val="000000"/>
              </w:rPr>
              <w:t>United Tractors Tbk.</w:t>
            </w:r>
          </w:p>
        </w:tc>
      </w:tr>
      <w:tr w:rsidR="007F1558" w:rsidRPr="007F1558" w:rsidTr="00A759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43</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UNVR</w:t>
            </w:r>
          </w:p>
        </w:tc>
        <w:tc>
          <w:tcPr>
            <w:tcW w:w="4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rPr>
            </w:pPr>
            <w:r w:rsidRPr="007F1558">
              <w:rPr>
                <w:rFonts w:ascii="Times New Roman" w:eastAsia="Times New Roman" w:hAnsi="Times New Roman" w:cs="Times New Roman"/>
                <w:color w:val="000000"/>
              </w:rPr>
              <w:t>Unilever Indonesia Tbk.</w:t>
            </w:r>
          </w:p>
        </w:tc>
      </w:tr>
      <w:tr w:rsidR="007F1558" w:rsidRPr="007F1558" w:rsidTr="00A759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44</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WIKA</w:t>
            </w:r>
          </w:p>
        </w:tc>
        <w:tc>
          <w:tcPr>
            <w:tcW w:w="4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rPr>
            </w:pPr>
            <w:r w:rsidRPr="007F1558">
              <w:rPr>
                <w:rFonts w:ascii="Times New Roman" w:eastAsia="Times New Roman" w:hAnsi="Times New Roman" w:cs="Times New Roman"/>
                <w:color w:val="000000"/>
              </w:rPr>
              <w:t>Wijaya Karya (Persero) Tbk.</w:t>
            </w:r>
          </w:p>
        </w:tc>
      </w:tr>
      <w:tr w:rsidR="007F1558" w:rsidRPr="007F1558" w:rsidTr="00A759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45</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WSKT</w:t>
            </w:r>
          </w:p>
        </w:tc>
        <w:tc>
          <w:tcPr>
            <w:tcW w:w="4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rPr>
            </w:pPr>
            <w:r w:rsidRPr="007F1558">
              <w:rPr>
                <w:rFonts w:ascii="Times New Roman" w:eastAsia="Times New Roman" w:hAnsi="Times New Roman" w:cs="Times New Roman"/>
                <w:color w:val="000000"/>
              </w:rPr>
              <w:t>Waskita Karya Tbk.</w:t>
            </w:r>
          </w:p>
        </w:tc>
      </w:tr>
    </w:tbl>
    <w:p w:rsidR="007F1558" w:rsidRPr="007F1558" w:rsidRDefault="007F1558" w:rsidP="007F1558">
      <w:pPr>
        <w:tabs>
          <w:tab w:val="left" w:pos="2268"/>
        </w:tabs>
        <w:spacing w:line="240" w:lineRule="auto"/>
        <w:contextualSpacing/>
        <w:jc w:val="both"/>
        <w:rPr>
          <w:rFonts w:ascii="Times New Roman" w:hAnsi="Times New Roman" w:cs="Times New Roman"/>
          <w:b/>
          <w:color w:val="000000"/>
          <w:szCs w:val="24"/>
        </w:rPr>
      </w:pPr>
    </w:p>
    <w:p w:rsidR="007F1558" w:rsidRPr="007F1558" w:rsidRDefault="007F1558" w:rsidP="007F1558">
      <w:pPr>
        <w:tabs>
          <w:tab w:val="left" w:pos="2268"/>
        </w:tabs>
        <w:spacing w:line="240" w:lineRule="auto"/>
        <w:contextualSpacing/>
        <w:jc w:val="both"/>
        <w:rPr>
          <w:rFonts w:ascii="Times New Roman" w:hAnsi="Times New Roman" w:cs="Times New Roman"/>
          <w:b/>
          <w:color w:val="000000"/>
          <w:szCs w:val="24"/>
        </w:rPr>
      </w:pPr>
    </w:p>
    <w:p w:rsidR="007F1558" w:rsidRPr="007F1558" w:rsidRDefault="007F1558" w:rsidP="007F1558">
      <w:pPr>
        <w:tabs>
          <w:tab w:val="left" w:pos="2268"/>
        </w:tabs>
        <w:spacing w:line="240" w:lineRule="auto"/>
        <w:contextualSpacing/>
        <w:jc w:val="both"/>
        <w:rPr>
          <w:rFonts w:ascii="Times New Roman" w:hAnsi="Times New Roman"/>
          <w:b/>
          <w:color w:val="000000"/>
          <w:szCs w:val="24"/>
        </w:rPr>
        <w:sectPr w:rsidR="007F1558" w:rsidRPr="007F1558" w:rsidSect="00EF3E35">
          <w:pgSz w:w="11906" w:h="16838" w:code="9"/>
          <w:pgMar w:top="2268" w:right="1701" w:bottom="1701" w:left="2268" w:header="706" w:footer="706" w:gutter="0"/>
          <w:cols w:space="708"/>
          <w:docGrid w:linePitch="360"/>
        </w:sectPr>
      </w:pPr>
    </w:p>
    <w:p w:rsidR="007F1558" w:rsidRPr="007F1558" w:rsidRDefault="007F1558" w:rsidP="007F1558">
      <w:pPr>
        <w:tabs>
          <w:tab w:val="left" w:pos="2268"/>
        </w:tabs>
        <w:spacing w:line="240" w:lineRule="auto"/>
        <w:contextualSpacing/>
        <w:jc w:val="both"/>
        <w:rPr>
          <w:rFonts w:ascii="Times New Roman" w:hAnsi="Times New Roman"/>
          <w:b/>
          <w:color w:val="000000"/>
          <w:szCs w:val="24"/>
        </w:rPr>
      </w:pPr>
      <w:r w:rsidRPr="007F1558">
        <w:rPr>
          <w:rFonts w:ascii="Times New Roman" w:hAnsi="Times New Roman"/>
          <w:b/>
          <w:color w:val="000000"/>
          <w:szCs w:val="24"/>
        </w:rPr>
        <w:lastRenderedPageBreak/>
        <w:t>Lampiran 2</w:t>
      </w:r>
    </w:p>
    <w:tbl>
      <w:tblPr>
        <w:tblW w:w="6060" w:type="dxa"/>
        <w:jc w:val="center"/>
        <w:tblLook w:val="04A0" w:firstRow="1" w:lastRow="0" w:firstColumn="1" w:lastColumn="0" w:noHBand="0" w:noVBand="1"/>
      </w:tblPr>
      <w:tblGrid>
        <w:gridCol w:w="576"/>
        <w:gridCol w:w="960"/>
        <w:gridCol w:w="4524"/>
      </w:tblGrid>
      <w:tr w:rsidR="007F1558" w:rsidRPr="007F1558" w:rsidTr="00A7593E">
        <w:trPr>
          <w:trHeight w:val="315"/>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558" w:rsidRPr="007F1558" w:rsidRDefault="007F1558" w:rsidP="007F1558">
            <w:pPr>
              <w:spacing w:line="240" w:lineRule="auto"/>
              <w:jc w:val="center"/>
              <w:rPr>
                <w:rFonts w:ascii="Times New Roman" w:eastAsia="Times New Roman" w:hAnsi="Times New Roman" w:cs="Times New Roman"/>
                <w:b/>
                <w:bCs/>
                <w:color w:val="000000"/>
                <w:szCs w:val="24"/>
              </w:rPr>
            </w:pPr>
            <w:r w:rsidRPr="007F1558">
              <w:rPr>
                <w:rFonts w:ascii="Times New Roman" w:eastAsia="Times New Roman" w:hAnsi="Times New Roman" w:cs="Times New Roman"/>
                <w:b/>
                <w:bCs/>
                <w:color w:val="000000"/>
                <w:szCs w:val="24"/>
              </w:rPr>
              <w:t>NO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F1558" w:rsidRPr="007F1558" w:rsidRDefault="007F1558" w:rsidP="007F1558">
            <w:pPr>
              <w:spacing w:line="240" w:lineRule="auto"/>
              <w:jc w:val="center"/>
              <w:rPr>
                <w:rFonts w:ascii="Times New Roman" w:eastAsia="Times New Roman" w:hAnsi="Times New Roman" w:cs="Times New Roman"/>
                <w:b/>
                <w:bCs/>
                <w:color w:val="000000"/>
                <w:szCs w:val="24"/>
              </w:rPr>
            </w:pPr>
            <w:r w:rsidRPr="007F1558">
              <w:rPr>
                <w:rFonts w:ascii="Times New Roman" w:eastAsia="Times New Roman" w:hAnsi="Times New Roman" w:cs="Times New Roman"/>
                <w:b/>
                <w:bCs/>
                <w:color w:val="000000"/>
                <w:szCs w:val="24"/>
              </w:rPr>
              <w:t>KODE</w:t>
            </w:r>
          </w:p>
        </w:tc>
        <w:tc>
          <w:tcPr>
            <w:tcW w:w="4524" w:type="dxa"/>
            <w:tcBorders>
              <w:top w:val="single" w:sz="4" w:space="0" w:color="auto"/>
              <w:left w:val="nil"/>
              <w:bottom w:val="single" w:sz="4" w:space="0" w:color="auto"/>
              <w:right w:val="single" w:sz="4" w:space="0" w:color="auto"/>
            </w:tcBorders>
            <w:shd w:val="clear" w:color="auto" w:fill="auto"/>
            <w:noWrap/>
            <w:vAlign w:val="center"/>
            <w:hideMark/>
          </w:tcPr>
          <w:p w:rsidR="007F1558" w:rsidRPr="007F1558" w:rsidRDefault="007F1558" w:rsidP="007F1558">
            <w:pPr>
              <w:spacing w:line="240" w:lineRule="auto"/>
              <w:jc w:val="center"/>
              <w:rPr>
                <w:rFonts w:ascii="Times New Roman" w:eastAsia="Times New Roman" w:hAnsi="Times New Roman" w:cs="Times New Roman"/>
                <w:b/>
                <w:bCs/>
                <w:color w:val="000000"/>
                <w:szCs w:val="24"/>
              </w:rPr>
            </w:pPr>
            <w:r w:rsidRPr="007F1558">
              <w:rPr>
                <w:rFonts w:ascii="Times New Roman" w:eastAsia="Times New Roman" w:hAnsi="Times New Roman" w:cs="Times New Roman"/>
                <w:b/>
                <w:bCs/>
                <w:color w:val="000000"/>
                <w:szCs w:val="24"/>
              </w:rPr>
              <w:t>PERUSAHAAN</w:t>
            </w:r>
          </w:p>
        </w:tc>
      </w:tr>
      <w:tr w:rsidR="007F1558" w:rsidRPr="007F1558" w:rsidTr="00A7593E">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AMRT</w:t>
            </w:r>
          </w:p>
        </w:tc>
        <w:tc>
          <w:tcPr>
            <w:tcW w:w="452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PT Sumber Alfaria Trijaya Tbk</w:t>
            </w:r>
          </w:p>
        </w:tc>
      </w:tr>
      <w:tr w:rsidR="007F1558" w:rsidRPr="007F1558" w:rsidTr="00A7593E">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ANTM</w:t>
            </w:r>
          </w:p>
        </w:tc>
        <w:tc>
          <w:tcPr>
            <w:tcW w:w="452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Aneka Tambang Tbk.</w:t>
            </w:r>
          </w:p>
        </w:tc>
      </w:tr>
      <w:tr w:rsidR="007F1558" w:rsidRPr="007F1558" w:rsidTr="00A7593E">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ASII</w:t>
            </w:r>
          </w:p>
        </w:tc>
        <w:tc>
          <w:tcPr>
            <w:tcW w:w="452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Astra International Tbk.</w:t>
            </w:r>
          </w:p>
        </w:tc>
      </w:tr>
      <w:tr w:rsidR="007F1558" w:rsidRPr="007F1558" w:rsidTr="00A7593E">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BBNI</w:t>
            </w:r>
          </w:p>
        </w:tc>
        <w:tc>
          <w:tcPr>
            <w:tcW w:w="452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Bank Negara Indonesia (Persero) Tbk.</w:t>
            </w:r>
          </w:p>
        </w:tc>
      </w:tr>
      <w:tr w:rsidR="007F1558" w:rsidRPr="007F1558" w:rsidTr="00A7593E">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BRPT</w:t>
            </w:r>
          </w:p>
        </w:tc>
        <w:tc>
          <w:tcPr>
            <w:tcW w:w="452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Barito Pacific Tbk</w:t>
            </w:r>
          </w:p>
        </w:tc>
      </w:tr>
      <w:tr w:rsidR="007F1558" w:rsidRPr="007F1558" w:rsidTr="00A7593E">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6</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CPIN</w:t>
            </w:r>
          </w:p>
        </w:tc>
        <w:tc>
          <w:tcPr>
            <w:tcW w:w="452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Charoen Pokphand Indonesia Tbk.</w:t>
            </w:r>
          </w:p>
        </w:tc>
      </w:tr>
      <w:tr w:rsidR="007F1558" w:rsidRPr="007F1558" w:rsidTr="00A7593E">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7</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ERAA</w:t>
            </w:r>
          </w:p>
        </w:tc>
        <w:tc>
          <w:tcPr>
            <w:tcW w:w="452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Erajaya Swasembada Tbk.</w:t>
            </w:r>
          </w:p>
        </w:tc>
      </w:tr>
      <w:tr w:rsidR="007F1558" w:rsidRPr="007F1558" w:rsidTr="00A7593E">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8</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EMTK </w:t>
            </w:r>
          </w:p>
        </w:tc>
        <w:tc>
          <w:tcPr>
            <w:tcW w:w="452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PT Elang Mahkota Teknologi Tbk.</w:t>
            </w:r>
          </w:p>
        </w:tc>
      </w:tr>
      <w:tr w:rsidR="007F1558" w:rsidRPr="007F1558" w:rsidTr="00A7593E">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9</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HMSP</w:t>
            </w:r>
          </w:p>
        </w:tc>
        <w:tc>
          <w:tcPr>
            <w:tcW w:w="452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H.M. Sampoerna Tbk.</w:t>
            </w:r>
          </w:p>
        </w:tc>
      </w:tr>
      <w:tr w:rsidR="007F1558" w:rsidRPr="007F1558" w:rsidTr="00A7593E">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HRUM</w:t>
            </w:r>
          </w:p>
        </w:tc>
        <w:tc>
          <w:tcPr>
            <w:tcW w:w="452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Harum Energy Tbk.</w:t>
            </w:r>
          </w:p>
        </w:tc>
      </w:tr>
      <w:tr w:rsidR="007F1558" w:rsidRPr="007F1558" w:rsidTr="00A7593E">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11</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ICBP</w:t>
            </w:r>
          </w:p>
        </w:tc>
        <w:tc>
          <w:tcPr>
            <w:tcW w:w="452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Indofood CBP Sukses Makmur Tbk.</w:t>
            </w:r>
          </w:p>
        </w:tc>
      </w:tr>
      <w:tr w:rsidR="007F1558" w:rsidRPr="007F1558" w:rsidTr="00A7593E">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12</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INDF</w:t>
            </w:r>
          </w:p>
        </w:tc>
        <w:tc>
          <w:tcPr>
            <w:tcW w:w="452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Indofood Sukses Makmur Tbk.</w:t>
            </w:r>
          </w:p>
        </w:tc>
      </w:tr>
      <w:tr w:rsidR="007F1558" w:rsidRPr="007F1558" w:rsidTr="00A7593E">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13</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INKP</w:t>
            </w:r>
          </w:p>
        </w:tc>
        <w:tc>
          <w:tcPr>
            <w:tcW w:w="452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Indika Energy Tbk.</w:t>
            </w:r>
          </w:p>
        </w:tc>
      </w:tr>
      <w:tr w:rsidR="007F1558" w:rsidRPr="007F1558" w:rsidTr="00A7593E">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14</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ITMG</w:t>
            </w:r>
          </w:p>
        </w:tc>
        <w:tc>
          <w:tcPr>
            <w:tcW w:w="452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Indo Tambangraya Megah Tbk.</w:t>
            </w:r>
          </w:p>
        </w:tc>
      </w:tr>
      <w:tr w:rsidR="007F1558" w:rsidRPr="007F1558" w:rsidTr="00A7593E">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15</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JPFA</w:t>
            </w:r>
          </w:p>
        </w:tc>
        <w:tc>
          <w:tcPr>
            <w:tcW w:w="452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Japfa Comfeed Indonesia Tbk.</w:t>
            </w:r>
          </w:p>
        </w:tc>
      </w:tr>
      <w:tr w:rsidR="007F1558" w:rsidRPr="007F1558" w:rsidTr="00A7593E">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16</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KLBF</w:t>
            </w:r>
          </w:p>
        </w:tc>
        <w:tc>
          <w:tcPr>
            <w:tcW w:w="452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Kalbe Farma Tbk.</w:t>
            </w:r>
          </w:p>
        </w:tc>
      </w:tr>
      <w:tr w:rsidR="007F1558" w:rsidRPr="007F1558" w:rsidTr="00A7593E">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17</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MDKA</w:t>
            </w:r>
          </w:p>
        </w:tc>
        <w:tc>
          <w:tcPr>
            <w:tcW w:w="452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Merdeka Copper Gold Tbk.</w:t>
            </w:r>
          </w:p>
        </w:tc>
      </w:tr>
      <w:tr w:rsidR="007F1558" w:rsidRPr="007F1558" w:rsidTr="00A7593E">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18</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MEDC</w:t>
            </w:r>
          </w:p>
        </w:tc>
        <w:tc>
          <w:tcPr>
            <w:tcW w:w="452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Medco Energi International Tbk.</w:t>
            </w:r>
          </w:p>
        </w:tc>
      </w:tr>
      <w:tr w:rsidR="007F1558" w:rsidRPr="007F1558" w:rsidTr="00A7593E">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19</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MNCN</w:t>
            </w:r>
          </w:p>
        </w:tc>
        <w:tc>
          <w:tcPr>
            <w:tcW w:w="452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Media Nusantara Citra Tbk.</w:t>
            </w:r>
          </w:p>
        </w:tc>
      </w:tr>
      <w:tr w:rsidR="007F1558" w:rsidRPr="007F1558" w:rsidTr="00A7593E">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PGAS</w:t>
            </w:r>
          </w:p>
        </w:tc>
        <w:tc>
          <w:tcPr>
            <w:tcW w:w="452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Perusahaan Gas Negara Tbk.</w:t>
            </w:r>
          </w:p>
        </w:tc>
      </w:tr>
      <w:tr w:rsidR="007F1558" w:rsidRPr="007F1558" w:rsidTr="00A7593E">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21</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PTBA</w:t>
            </w:r>
          </w:p>
        </w:tc>
        <w:tc>
          <w:tcPr>
            <w:tcW w:w="452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Bukit Asam Tbk.</w:t>
            </w:r>
          </w:p>
        </w:tc>
      </w:tr>
      <w:tr w:rsidR="007F1558" w:rsidRPr="007F1558" w:rsidTr="00A7593E">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22</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PTPP</w:t>
            </w:r>
          </w:p>
        </w:tc>
        <w:tc>
          <w:tcPr>
            <w:tcW w:w="452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PP (Persero) Tbk.</w:t>
            </w:r>
          </w:p>
        </w:tc>
      </w:tr>
      <w:tr w:rsidR="007F1558" w:rsidRPr="007F1558" w:rsidTr="00A7593E">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23</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TKIM</w:t>
            </w:r>
          </w:p>
        </w:tc>
        <w:tc>
          <w:tcPr>
            <w:tcW w:w="452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Pabrik Kertas Tjiwi Kimia Tbk.</w:t>
            </w:r>
          </w:p>
        </w:tc>
      </w:tr>
      <w:tr w:rsidR="007F1558" w:rsidRPr="007F1558" w:rsidTr="00A7593E">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24</w:t>
            </w:r>
          </w:p>
        </w:tc>
        <w:tc>
          <w:tcPr>
            <w:tcW w:w="96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TLKM</w:t>
            </w:r>
          </w:p>
        </w:tc>
        <w:tc>
          <w:tcPr>
            <w:tcW w:w="452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Telekomunikasi Indonesia (Persero) Tbk.</w:t>
            </w:r>
          </w:p>
        </w:tc>
      </w:tr>
      <w:tr w:rsidR="007F1558" w:rsidRPr="007F1558" w:rsidTr="00A7593E">
        <w:trPr>
          <w:trHeight w:val="315"/>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25</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TPIA</w:t>
            </w:r>
          </w:p>
        </w:tc>
        <w:tc>
          <w:tcPr>
            <w:tcW w:w="4524"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Chandra Asri Petrochemical Tbk.</w:t>
            </w:r>
          </w:p>
        </w:tc>
      </w:tr>
      <w:tr w:rsidR="007F1558" w:rsidRPr="007F1558" w:rsidTr="00A7593E">
        <w:trPr>
          <w:trHeight w:val="315"/>
          <w:jc w:val="center"/>
        </w:trPr>
        <w:tc>
          <w:tcPr>
            <w:tcW w:w="576" w:type="dxa"/>
            <w:tcBorders>
              <w:top w:val="nil"/>
              <w:left w:val="single" w:sz="4" w:space="0" w:color="auto"/>
              <w:bottom w:val="single" w:sz="4" w:space="0" w:color="auto"/>
              <w:right w:val="nil"/>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26</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SMGR</w:t>
            </w:r>
          </w:p>
        </w:tc>
        <w:tc>
          <w:tcPr>
            <w:tcW w:w="452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Semen Indonesia (Persero) Tbk.</w:t>
            </w:r>
          </w:p>
        </w:tc>
      </w:tr>
      <w:tr w:rsidR="007F1558" w:rsidRPr="007F1558" w:rsidTr="00A7593E">
        <w:trPr>
          <w:trHeight w:val="315"/>
          <w:jc w:val="center"/>
        </w:trPr>
        <w:tc>
          <w:tcPr>
            <w:tcW w:w="576" w:type="dxa"/>
            <w:tcBorders>
              <w:top w:val="single" w:sz="4" w:space="0" w:color="auto"/>
              <w:left w:val="single" w:sz="4" w:space="0" w:color="auto"/>
              <w:bottom w:val="single" w:sz="4" w:space="0" w:color="auto"/>
              <w:right w:val="nil"/>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27</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UNTR</w:t>
            </w:r>
          </w:p>
        </w:tc>
        <w:tc>
          <w:tcPr>
            <w:tcW w:w="452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United Tractors Tbk.</w:t>
            </w:r>
          </w:p>
        </w:tc>
      </w:tr>
      <w:tr w:rsidR="007F1558" w:rsidRPr="007F1558" w:rsidTr="00A7593E">
        <w:trPr>
          <w:trHeight w:val="315"/>
          <w:jc w:val="center"/>
        </w:trPr>
        <w:tc>
          <w:tcPr>
            <w:tcW w:w="576" w:type="dxa"/>
            <w:tcBorders>
              <w:top w:val="single" w:sz="4" w:space="0" w:color="auto"/>
              <w:left w:val="single" w:sz="4" w:space="0" w:color="auto"/>
              <w:bottom w:val="single" w:sz="4" w:space="0" w:color="auto"/>
              <w:right w:val="nil"/>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28</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WSKT</w:t>
            </w:r>
          </w:p>
        </w:tc>
        <w:tc>
          <w:tcPr>
            <w:tcW w:w="452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Waskita Karya Tbk.</w:t>
            </w:r>
          </w:p>
        </w:tc>
      </w:tr>
    </w:tbl>
    <w:p w:rsidR="007F1558" w:rsidRPr="007F1558" w:rsidRDefault="007F1558" w:rsidP="007F1558">
      <w:pPr>
        <w:autoSpaceDE w:val="0"/>
        <w:autoSpaceDN w:val="0"/>
        <w:adjustRightInd w:val="0"/>
        <w:spacing w:line="400" w:lineRule="atLeast"/>
        <w:rPr>
          <w:rFonts w:ascii="Times New Roman" w:hAnsi="Times New Roman" w:cs="Times New Roman"/>
          <w:szCs w:val="24"/>
        </w:rPr>
      </w:pPr>
      <w:r w:rsidRPr="007F1558">
        <w:rPr>
          <w:rFonts w:ascii="Times New Roman" w:hAnsi="Times New Roman" w:cs="Times New Roman"/>
          <w:color w:val="000000"/>
          <w:szCs w:val="24"/>
        </w:rPr>
        <w:tab/>
      </w:r>
    </w:p>
    <w:p w:rsidR="007F1558" w:rsidRPr="007F1558" w:rsidRDefault="007F1558" w:rsidP="007F1558">
      <w:pPr>
        <w:autoSpaceDE w:val="0"/>
        <w:autoSpaceDN w:val="0"/>
        <w:adjustRightInd w:val="0"/>
        <w:spacing w:line="400" w:lineRule="atLeast"/>
        <w:rPr>
          <w:rFonts w:ascii="Times New Roman" w:hAnsi="Times New Roman" w:cs="Times New Roman"/>
          <w:szCs w:val="24"/>
        </w:rPr>
      </w:pPr>
    </w:p>
    <w:p w:rsidR="007F1558" w:rsidRPr="007F1558" w:rsidRDefault="007F1558" w:rsidP="007F1558">
      <w:pPr>
        <w:tabs>
          <w:tab w:val="left" w:pos="2268"/>
        </w:tabs>
        <w:spacing w:line="480" w:lineRule="auto"/>
        <w:ind w:left="1276"/>
        <w:contextualSpacing/>
        <w:jc w:val="both"/>
        <w:rPr>
          <w:rFonts w:ascii="Times New Roman" w:hAnsi="Times New Roman" w:cs="Times New Roman"/>
          <w:color w:val="000000"/>
          <w:szCs w:val="24"/>
        </w:rPr>
      </w:pPr>
    </w:p>
    <w:p w:rsidR="007F1558" w:rsidRPr="007F1558" w:rsidRDefault="007F1558" w:rsidP="007F1558">
      <w:pPr>
        <w:tabs>
          <w:tab w:val="left" w:pos="2268"/>
        </w:tabs>
        <w:spacing w:line="480" w:lineRule="auto"/>
        <w:ind w:left="720"/>
        <w:contextualSpacing/>
        <w:jc w:val="both"/>
        <w:rPr>
          <w:rFonts w:ascii="Times New Roman" w:hAnsi="Times New Roman"/>
          <w:color w:val="000000"/>
          <w:szCs w:val="24"/>
        </w:rPr>
        <w:sectPr w:rsidR="007F1558" w:rsidRPr="007F1558" w:rsidSect="00EF3E35">
          <w:pgSz w:w="11906" w:h="16838" w:code="9"/>
          <w:pgMar w:top="2268" w:right="1701" w:bottom="1701" w:left="2268" w:header="706" w:footer="706" w:gutter="0"/>
          <w:cols w:space="708"/>
          <w:docGrid w:linePitch="360"/>
        </w:sect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r w:rsidRPr="007F1558">
        <w:rPr>
          <w:rFonts w:ascii="Times New Roman" w:hAnsi="Times New Roman"/>
          <w:b/>
          <w:color w:val="000000"/>
          <w:szCs w:val="24"/>
        </w:rPr>
        <w:lastRenderedPageBreak/>
        <w:t>Lampiran 3</w:t>
      </w:r>
    </w:p>
    <w:p w:rsidR="007F1558" w:rsidRPr="007F1558" w:rsidRDefault="007F1558" w:rsidP="007F1558">
      <w:pPr>
        <w:tabs>
          <w:tab w:val="left" w:pos="900"/>
          <w:tab w:val="left" w:pos="2268"/>
        </w:tabs>
        <w:spacing w:line="240" w:lineRule="auto"/>
        <w:ind w:left="720" w:right="3879"/>
        <w:contextualSpacing/>
        <w:jc w:val="center"/>
        <w:rPr>
          <w:rFonts w:ascii="Times New Roman" w:hAnsi="Times New Roman"/>
          <w:b/>
          <w:color w:val="000000"/>
          <w:szCs w:val="24"/>
        </w:rPr>
      </w:pPr>
      <w:r w:rsidRPr="007F1558">
        <w:rPr>
          <w:rFonts w:ascii="Times New Roman" w:hAnsi="Times New Roman"/>
          <w:b/>
          <w:color w:val="000000"/>
          <w:szCs w:val="24"/>
        </w:rPr>
        <w:tab/>
      </w:r>
      <w:r w:rsidRPr="007F1558">
        <w:rPr>
          <w:rFonts w:ascii="Times New Roman" w:hAnsi="Times New Roman"/>
          <w:b/>
          <w:color w:val="000000"/>
          <w:szCs w:val="24"/>
        </w:rPr>
        <w:tab/>
      </w:r>
      <w:r w:rsidRPr="007F1558">
        <w:rPr>
          <w:rFonts w:ascii="Times New Roman" w:hAnsi="Times New Roman"/>
          <w:b/>
          <w:color w:val="000000"/>
          <w:szCs w:val="24"/>
        </w:rPr>
        <w:tab/>
      </w:r>
      <w:r w:rsidRPr="007F1558">
        <w:rPr>
          <w:rFonts w:ascii="Times New Roman" w:hAnsi="Times New Roman"/>
          <w:b/>
          <w:color w:val="000000"/>
          <w:szCs w:val="24"/>
        </w:rPr>
        <w:tab/>
        <w:t>Pajak Penghasilan Badan(PPH Badan)</w:t>
      </w:r>
    </w:p>
    <w:tbl>
      <w:tblPr>
        <w:tblW w:w="13135" w:type="dxa"/>
        <w:tblInd w:w="113" w:type="dxa"/>
        <w:tblLook w:val="04A0" w:firstRow="1" w:lastRow="0" w:firstColumn="1" w:lastColumn="0" w:noHBand="0" w:noVBand="1"/>
      </w:tblPr>
      <w:tblGrid>
        <w:gridCol w:w="620"/>
        <w:gridCol w:w="1940"/>
        <w:gridCol w:w="1940"/>
        <w:gridCol w:w="3235"/>
        <w:gridCol w:w="3150"/>
        <w:gridCol w:w="2250"/>
      </w:tblGrid>
      <w:tr w:rsidR="007F1558" w:rsidRPr="007F1558" w:rsidTr="00A7593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b/>
                <w:bCs/>
                <w:color w:val="000000"/>
                <w:szCs w:val="24"/>
              </w:rPr>
            </w:pPr>
            <w:r w:rsidRPr="007F1558">
              <w:rPr>
                <w:rFonts w:ascii="Times New Roman" w:eastAsia="Times New Roman" w:hAnsi="Times New Roman" w:cs="Times New Roman"/>
                <w:b/>
                <w:bCs/>
                <w:color w:val="000000"/>
                <w:szCs w:val="24"/>
              </w:rPr>
              <w:t>NO</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b/>
                <w:bCs/>
                <w:color w:val="000000"/>
                <w:szCs w:val="24"/>
              </w:rPr>
            </w:pPr>
            <w:r w:rsidRPr="007F1558">
              <w:rPr>
                <w:rFonts w:ascii="Times New Roman" w:eastAsia="Times New Roman" w:hAnsi="Times New Roman" w:cs="Times New Roman"/>
                <w:b/>
                <w:bCs/>
                <w:color w:val="000000"/>
                <w:szCs w:val="24"/>
              </w:rPr>
              <w:t>KODE SAHAM</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b/>
                <w:bCs/>
                <w:color w:val="000000"/>
                <w:szCs w:val="24"/>
              </w:rPr>
            </w:pPr>
            <w:r w:rsidRPr="007F1558">
              <w:rPr>
                <w:rFonts w:ascii="Times New Roman" w:eastAsia="Times New Roman" w:hAnsi="Times New Roman" w:cs="Times New Roman"/>
                <w:b/>
                <w:bCs/>
                <w:color w:val="000000"/>
                <w:szCs w:val="24"/>
              </w:rPr>
              <w:t>TAHUN</w:t>
            </w:r>
          </w:p>
        </w:tc>
        <w:tc>
          <w:tcPr>
            <w:tcW w:w="3235"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b/>
                <w:bCs/>
                <w:color w:val="000000"/>
                <w:szCs w:val="24"/>
              </w:rPr>
            </w:pPr>
            <w:r w:rsidRPr="007F1558">
              <w:rPr>
                <w:rFonts w:ascii="Times New Roman" w:eastAsia="Times New Roman" w:hAnsi="Times New Roman" w:cs="Times New Roman"/>
                <w:b/>
                <w:bCs/>
                <w:color w:val="000000"/>
                <w:szCs w:val="24"/>
              </w:rPr>
              <w:t>BEBAN PAJAK</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b/>
                <w:bCs/>
                <w:color w:val="000000"/>
                <w:szCs w:val="24"/>
              </w:rPr>
            </w:pPr>
            <w:r w:rsidRPr="007F1558">
              <w:rPr>
                <w:rFonts w:ascii="Times New Roman" w:eastAsia="Times New Roman" w:hAnsi="Times New Roman" w:cs="Times New Roman"/>
                <w:b/>
                <w:bCs/>
                <w:color w:val="000000"/>
                <w:szCs w:val="24"/>
              </w:rPr>
              <w:t>LABA SEBELUM PAJAK</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b/>
                <w:bCs/>
                <w:color w:val="000000"/>
                <w:szCs w:val="24"/>
              </w:rPr>
            </w:pPr>
            <w:r w:rsidRPr="007F1558">
              <w:rPr>
                <w:rFonts w:ascii="Times New Roman" w:eastAsia="Times New Roman" w:hAnsi="Times New Roman" w:cs="Times New Roman"/>
                <w:b/>
                <w:bCs/>
                <w:color w:val="000000"/>
                <w:szCs w:val="24"/>
              </w:rPr>
              <w:t>ETR</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AMRT</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235" w:type="dxa"/>
            <w:tcBorders>
              <w:top w:val="nil"/>
              <w:left w:val="nil"/>
              <w:bottom w:val="nil"/>
              <w:right w:val="nil"/>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(111.411.000.000)</w:t>
            </w:r>
          </w:p>
        </w:tc>
        <w:tc>
          <w:tcPr>
            <w:tcW w:w="3150" w:type="dxa"/>
            <w:tcBorders>
              <w:top w:val="nil"/>
              <w:left w:val="nil"/>
              <w:bottom w:val="nil"/>
              <w:right w:val="nil"/>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545.849.000.000 </w:t>
            </w:r>
          </w:p>
        </w:tc>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-0,204106</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235"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(263.989.000.000)</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1.388.967.000.000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-0,190061</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(434.500.000.000)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2.468.864.000.000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-0,175992</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(659.311.000.000)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3.617.223.000.000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-0,182270</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w:t>
            </w:r>
          </w:p>
        </w:tc>
        <w:tc>
          <w:tcPr>
            <w:tcW w:w="1940" w:type="dxa"/>
            <w:tcBorders>
              <w:top w:val="nil"/>
              <w:left w:val="nil"/>
              <w:bottom w:val="single" w:sz="4" w:space="0" w:color="auto"/>
              <w:right w:val="single" w:sz="4" w:space="0" w:color="auto"/>
            </w:tcBorders>
            <w:shd w:val="clear" w:color="auto" w:fill="auto"/>
            <w:noWrap/>
            <w:vAlign w:val="center"/>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ANTM</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493.182.022.000 </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687.034.053.000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0,717842</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(491.824.000)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1.641.178.000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-0,299677</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1.181.769.000 </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3.043.509.000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0,388292</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(1.393.807.000.000)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5.214.771.000.000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-0,267281</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3</w:t>
            </w:r>
          </w:p>
        </w:tc>
        <w:tc>
          <w:tcPr>
            <w:tcW w:w="1940" w:type="dxa"/>
            <w:tcBorders>
              <w:top w:val="nil"/>
              <w:left w:val="nil"/>
              <w:bottom w:val="single" w:sz="4" w:space="0" w:color="auto"/>
              <w:right w:val="single" w:sz="4" w:space="0" w:color="auto"/>
            </w:tcBorders>
            <w:shd w:val="clear" w:color="auto" w:fill="auto"/>
            <w:noWrap/>
            <w:vAlign w:val="center"/>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ASII</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(7.433.000.000.000)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34.054.000.000.000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-0,218271</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11.086.062.000 </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1.226.718.840.000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0,009037</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14.437.115.000 </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1.436.743.040.000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0,010049</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(9.970.000.000.000)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50.390.000.000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-197,856718</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4</w:t>
            </w:r>
          </w:p>
        </w:tc>
        <w:tc>
          <w:tcPr>
            <w:tcW w:w="1940" w:type="dxa"/>
            <w:tcBorders>
              <w:top w:val="nil"/>
              <w:left w:val="nil"/>
              <w:bottom w:val="single" w:sz="4" w:space="0" w:color="auto"/>
              <w:right w:val="single" w:sz="4" w:space="0" w:color="auto"/>
            </w:tcBorders>
            <w:shd w:val="clear" w:color="auto" w:fill="auto"/>
            <w:noWrap/>
            <w:vAlign w:val="center"/>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BBNI</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235"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(3.860.523.000.000)</w:t>
            </w:r>
          </w:p>
        </w:tc>
        <w:tc>
          <w:tcPr>
            <w:tcW w:w="315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19.369.106.000.000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-0,199313</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(1.790.711.000.000)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5.112.153.000.000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-0,350285</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(1.573.936.000.000)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12.550.987.000.000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-0,125403</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235"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(4.204.928.000.000)</w:t>
            </w:r>
          </w:p>
        </w:tc>
        <w:tc>
          <w:tcPr>
            <w:tcW w:w="3150" w:type="dxa"/>
            <w:tcBorders>
              <w:top w:val="nil"/>
              <w:left w:val="nil"/>
              <w:bottom w:val="nil"/>
              <w:right w:val="nil"/>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22.686.708.000.000 </w:t>
            </w:r>
          </w:p>
        </w:tc>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-0,185348</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5</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BRPT</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(1.936.256.389)</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3.845.975.769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-0,503450</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(1.454.070.345)</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3.448.277.560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-0,421680</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(2.644.231.197)</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6.867.955.080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-0,385010</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(1.938.263.703)</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2.444.959.213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-0,792759</w:t>
            </w:r>
          </w:p>
        </w:tc>
      </w:tr>
    </w:tbl>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tbl>
      <w:tblPr>
        <w:tblW w:w="13135" w:type="dxa"/>
        <w:tblInd w:w="113" w:type="dxa"/>
        <w:tblLook w:val="04A0" w:firstRow="1" w:lastRow="0" w:firstColumn="1" w:lastColumn="0" w:noHBand="0" w:noVBand="1"/>
      </w:tblPr>
      <w:tblGrid>
        <w:gridCol w:w="620"/>
        <w:gridCol w:w="1940"/>
        <w:gridCol w:w="1940"/>
        <w:gridCol w:w="3235"/>
        <w:gridCol w:w="3150"/>
        <w:gridCol w:w="2250"/>
      </w:tblGrid>
      <w:tr w:rsidR="007F1558" w:rsidRPr="007F1558" w:rsidTr="00A7593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lastRenderedPageBreak/>
              <w:t>6</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CPIN</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235"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(966.415.000.000)</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4.608.641.000.000 </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-0,209696</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(921.865.000.000)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4.767.698.000.000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-0,193356</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(1.014.536.000.000)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4.633.546.000.000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-0,218955</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(606.823.000.000)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3.357.180.000.000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-0,180754</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7</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EMTK</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235"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-266.569.238.000</w:t>
            </w:r>
          </w:p>
        </w:tc>
        <w:tc>
          <w:tcPr>
            <w:tcW w:w="315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563.135.270.000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-0,473366</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235"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-345.944.566.000</w:t>
            </w:r>
          </w:p>
        </w:tc>
        <w:tc>
          <w:tcPr>
            <w:tcW w:w="315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3.702.417.493.000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-0,093437</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235"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-416.996.890.000</w:t>
            </w:r>
          </w:p>
        </w:tc>
        <w:tc>
          <w:tcPr>
            <w:tcW w:w="315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6.436.822.691.000</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-0,064783</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235"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-754.380.340.000</w:t>
            </w:r>
          </w:p>
        </w:tc>
        <w:tc>
          <w:tcPr>
            <w:tcW w:w="315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621.643.879.000</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-1,213525</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8</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ERAA</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(147.136.805.000)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472.719.996.000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-0,311256</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(246.144.605.000)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917.316.742.000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-0,268331</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235"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(377.147.615.000)</w:t>
            </w:r>
          </w:p>
        </w:tc>
        <w:tc>
          <w:tcPr>
            <w:tcW w:w="315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1.495.064.863.000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-0,252262</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235"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(420.784.223.000)</w:t>
            </w:r>
          </w:p>
        </w:tc>
        <w:tc>
          <w:tcPr>
            <w:tcW w:w="315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1.497.339.515.000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-0,281021</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9</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HMSP</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(4.537.910.000.000)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18.259.423.000.000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-0,248524</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(2.580.088.000.000)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11.161.466.000.000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-0,231160</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(2.015.069.000.000)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9.152.166.000.000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-0,220174</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235" w:type="dxa"/>
            <w:tcBorders>
              <w:top w:val="nil"/>
              <w:left w:val="nil"/>
              <w:bottom w:val="nil"/>
              <w:right w:val="nil"/>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(1.949.315.000.000)</w:t>
            </w:r>
          </w:p>
        </w:tc>
        <w:tc>
          <w:tcPr>
            <w:tcW w:w="3150" w:type="dxa"/>
            <w:tcBorders>
              <w:top w:val="nil"/>
              <w:left w:val="nil"/>
              <w:bottom w:val="nil"/>
              <w:right w:val="nil"/>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8.273.059.000.000 </w:t>
            </w:r>
          </w:p>
        </w:tc>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-0,235622</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HRUM</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235"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(76.529.258.706)</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356.253.368.395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-0,214817</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(54.714.451.610)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905.137.554.685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-0,060449</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(415.080.030.353)</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1.820.294.432.223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-0,228029</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(1.538.099.893.597)</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7.512.294.908.814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-0,204744</w:t>
            </w:r>
          </w:p>
        </w:tc>
      </w:tr>
    </w:tbl>
    <w:p w:rsidR="007F1558" w:rsidRPr="007F1558" w:rsidRDefault="007F1558" w:rsidP="007F1558">
      <w:pPr>
        <w:tabs>
          <w:tab w:val="left" w:pos="900"/>
          <w:tab w:val="left" w:pos="2268"/>
        </w:tabs>
        <w:spacing w:line="240" w:lineRule="auto"/>
        <w:ind w:left="720" w:right="3879"/>
        <w:contextualSpacing/>
        <w:rPr>
          <w:rFonts w:ascii="Times New Roman" w:hAnsi="Times New Roman" w:cs="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cs="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cs="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cs="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cs="Times New Roman"/>
          <w:b/>
          <w:color w:val="000000"/>
          <w:szCs w:val="24"/>
        </w:rPr>
      </w:pPr>
    </w:p>
    <w:tbl>
      <w:tblPr>
        <w:tblW w:w="13135" w:type="dxa"/>
        <w:tblInd w:w="113" w:type="dxa"/>
        <w:tblLook w:val="04A0" w:firstRow="1" w:lastRow="0" w:firstColumn="1" w:lastColumn="0" w:noHBand="0" w:noVBand="1"/>
      </w:tblPr>
      <w:tblGrid>
        <w:gridCol w:w="620"/>
        <w:gridCol w:w="1940"/>
        <w:gridCol w:w="1940"/>
        <w:gridCol w:w="3235"/>
        <w:gridCol w:w="3150"/>
        <w:gridCol w:w="2250"/>
      </w:tblGrid>
      <w:tr w:rsidR="007F1558" w:rsidRPr="007F1558" w:rsidTr="00A7593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lastRenderedPageBreak/>
              <w:t>11</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ICBP</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235"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(2.076.943.000.000)</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7.436.972.000.000 </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-0,279273</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(2.540.073.000.000)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9.958.647.000.000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-0,255062</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(2.034.950.000.000)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9.935.232.000.000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-0,204822</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1.803.191.000.000 </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7.525.385.000.000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0,239614</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12</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INDF</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(2.846.668.000.000)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8.749.397.000.000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-0,325356</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-3.674.268.000.000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12.426.334.000.000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-0,295684</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(3.258.958.000.000)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14.488.563.000.000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-0,224933</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(3.126.196.000.000)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12.318.765.000.000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-0,253775</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13</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INKP</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(1.716.870.807)</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5.531.166.197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-0,310399</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1.260.930.580 </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5.408.378.885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0,233144</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(1.917.582.372)</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9.428.198.943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-0,203388</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(2.989.472.047)</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16.478.206.769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-0,181420</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14</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ITMG</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(825.802.806)</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2.584.307.108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-0,319545</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(489.796.125)</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1.023.360.065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-0,478616</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(2.078.979.031)</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8.862.318.941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-0,234586</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(5.434.226.757)</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24.301.122.952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-0,223620</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15</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JPFA</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(700.563.000.000)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2.494.477.000.000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-0,280846</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(457.187.000.000)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1.679.091.000.000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-0,272282</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(662.951.000.000)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2.130.896.000.000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-0,311114</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(463.598.000.000)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1.490.931.000.000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-0,310945</w:t>
            </w:r>
          </w:p>
        </w:tc>
      </w:tr>
    </w:tbl>
    <w:p w:rsidR="007F1558" w:rsidRPr="007F1558" w:rsidRDefault="007F1558" w:rsidP="007F1558">
      <w:pPr>
        <w:tabs>
          <w:tab w:val="left" w:pos="900"/>
          <w:tab w:val="left" w:pos="2268"/>
        </w:tabs>
        <w:spacing w:line="240" w:lineRule="auto"/>
        <w:ind w:left="720" w:right="3879"/>
        <w:contextualSpacing/>
        <w:rPr>
          <w:rFonts w:ascii="Times New Roman" w:hAnsi="Times New Roman" w:cs="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cs="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cs="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cs="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cs="Times New Roman"/>
          <w:b/>
          <w:color w:val="000000"/>
          <w:szCs w:val="24"/>
        </w:rPr>
      </w:pPr>
    </w:p>
    <w:tbl>
      <w:tblPr>
        <w:tblW w:w="13135" w:type="dxa"/>
        <w:tblInd w:w="113" w:type="dxa"/>
        <w:tblLook w:val="04A0" w:firstRow="1" w:lastRow="0" w:firstColumn="1" w:lastColumn="0" w:noHBand="0" w:noVBand="1"/>
      </w:tblPr>
      <w:tblGrid>
        <w:gridCol w:w="620"/>
        <w:gridCol w:w="1940"/>
        <w:gridCol w:w="1940"/>
        <w:gridCol w:w="3235"/>
        <w:gridCol w:w="3150"/>
        <w:gridCol w:w="2250"/>
      </w:tblGrid>
      <w:tr w:rsidR="007F1558" w:rsidRPr="007F1558" w:rsidTr="00A7593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lastRenderedPageBreak/>
              <w:t>16</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KLBF</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235"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(865.015.000.888)</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3.402.616.824.533 </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-0,254221</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(828.010.058.930)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3.627.632.574.744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-0,228251</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(911.256.951.493)</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4.143.264.634.774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-0,219937</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235"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(1.008.813.493.059)</w:t>
            </w:r>
          </w:p>
        </w:tc>
        <w:tc>
          <w:tcPr>
            <w:tcW w:w="315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4.458.896.905.350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-0,226247</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17</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MDKA</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(545.164.983.581)</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1.507.860.013.934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-0,361549</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(385.246.564.430)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792.763.753.145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-0,485954</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(332.917.886.950)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809.314.136.150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-0,411358</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(394.773.314.826)</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1.414.847.020.936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-0,279022</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18</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MEDC</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(2.715.674.449.408)</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2.180.531.906.114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-1,245418</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(1.020.544.848.050)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(1.386.290.474.205)</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0,736170</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(3.179.585.698.528)</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3.843.772.389.829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-0,827204</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(7.990.907.185.918)</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16.448.358.470.711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-0,485818</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19</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MNCN</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(586.589.000.000)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2.939.118.000.000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-0,199580</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(468.633.000.000)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2.339.661.000.000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-0,200300</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(635.741.000.000)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3.212.440.000.000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-0,197900</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235" w:type="dxa"/>
            <w:tcBorders>
              <w:top w:val="nil"/>
              <w:left w:val="nil"/>
              <w:bottom w:val="nil"/>
              <w:right w:val="nil"/>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(537.671.000.000)</w:t>
            </w:r>
          </w:p>
        </w:tc>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2.781.845.000.000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-0,193279</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PGAS</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235"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(2.320.372.935.696)</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3.890.924.527.391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-0,596355</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(570.015.054.245)</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(2.473.389.962.225)</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0,230459</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(1.475.482.520.440)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6.677.020.092.755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-0,220979</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(2.223.761.217.320)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8.537.280.729.791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-0,260477</w:t>
            </w:r>
          </w:p>
        </w:tc>
      </w:tr>
    </w:tbl>
    <w:p w:rsidR="007F1558" w:rsidRPr="007F1558" w:rsidRDefault="007F1558" w:rsidP="007F1558">
      <w:pPr>
        <w:tabs>
          <w:tab w:val="left" w:pos="900"/>
          <w:tab w:val="left" w:pos="2268"/>
        </w:tabs>
        <w:spacing w:line="240" w:lineRule="auto"/>
        <w:ind w:left="720" w:right="3879"/>
        <w:contextualSpacing/>
        <w:rPr>
          <w:rFonts w:ascii="Times New Roman" w:hAnsi="Times New Roman" w:cs="Times New Roman"/>
          <w:b/>
          <w:color w:val="000000"/>
          <w:szCs w:val="24"/>
        </w:rPr>
      </w:pPr>
    </w:p>
    <w:p w:rsidR="007F1558" w:rsidRPr="007F1558" w:rsidRDefault="007F1558" w:rsidP="007F1558">
      <w:pPr>
        <w:tabs>
          <w:tab w:val="left" w:pos="900"/>
          <w:tab w:val="left" w:pos="2268"/>
        </w:tabs>
        <w:spacing w:line="240" w:lineRule="auto"/>
        <w:ind w:right="3879"/>
        <w:contextualSpacing/>
        <w:jc w:val="both"/>
        <w:rPr>
          <w:rFonts w:ascii="Times New Roman" w:hAnsi="Times New Roman" w:cs="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cs="Times New Roman"/>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cs="Times New Roman"/>
          <w:b/>
          <w:color w:val="000000"/>
          <w:szCs w:val="24"/>
        </w:rPr>
      </w:pPr>
    </w:p>
    <w:p w:rsidR="007F1558" w:rsidRPr="007F1558" w:rsidRDefault="007F1558" w:rsidP="007F1558">
      <w:pPr>
        <w:tabs>
          <w:tab w:val="left" w:pos="900"/>
          <w:tab w:val="left" w:pos="2268"/>
        </w:tabs>
        <w:spacing w:line="240" w:lineRule="auto"/>
        <w:ind w:left="720" w:right="3879"/>
        <w:contextualSpacing/>
        <w:jc w:val="right"/>
        <w:rPr>
          <w:rFonts w:ascii="Times New Roman" w:hAnsi="Times New Roman" w:cs="Times New Roman"/>
          <w:b/>
          <w:color w:val="000000"/>
          <w:szCs w:val="24"/>
        </w:rPr>
      </w:pPr>
    </w:p>
    <w:tbl>
      <w:tblPr>
        <w:tblW w:w="13135" w:type="dxa"/>
        <w:tblInd w:w="113" w:type="dxa"/>
        <w:tblLook w:val="04A0" w:firstRow="1" w:lastRow="0" w:firstColumn="1" w:lastColumn="0" w:noHBand="0" w:noVBand="1"/>
      </w:tblPr>
      <w:tblGrid>
        <w:gridCol w:w="620"/>
        <w:gridCol w:w="1940"/>
        <w:gridCol w:w="1940"/>
        <w:gridCol w:w="3235"/>
        <w:gridCol w:w="3150"/>
        <w:gridCol w:w="2250"/>
      </w:tblGrid>
      <w:tr w:rsidR="007F1558" w:rsidRPr="007F1558" w:rsidTr="00A7593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lastRenderedPageBreak/>
              <w:t>21</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PTBA</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235"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(1.414.768.000.000)</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5.455.162.000.000 </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-0,259345</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(823.758.000.000)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3.231.685.000.000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-0,254900</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(2.321.787.000.000)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10.358.675.000.000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-0,224139</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(3.422.887.000.000)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16.202.314.000.000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-0,211259</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22</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PTPP</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(31.492.536.963)</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1.239.763.092.293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-0,025402</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235"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(23.296.787.409)</w:t>
            </w:r>
          </w:p>
        </w:tc>
        <w:tc>
          <w:tcPr>
            <w:tcW w:w="315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335.256.121.957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-0,069490</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235"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(15.608.378.571)</w:t>
            </w:r>
          </w:p>
        </w:tc>
        <w:tc>
          <w:tcPr>
            <w:tcW w:w="315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377.030.362.730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-0,041398</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235"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(14.476.220.603)</w:t>
            </w:r>
          </w:p>
        </w:tc>
        <w:tc>
          <w:tcPr>
            <w:tcW w:w="315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380.217.951.667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-0,038073</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23</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SMGR</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(824.542.000.000)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3.195.775.000.000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-0,258010</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(814.307.000.000)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3.488.650.000.000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-0,233416</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(1.387.790.000.000)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3.470.137.000.000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-0,399924</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235" w:type="dxa"/>
            <w:tcBorders>
              <w:top w:val="nil"/>
              <w:left w:val="nil"/>
              <w:bottom w:val="nil"/>
              <w:right w:val="nil"/>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(799.752.000.000)</w:t>
            </w:r>
          </w:p>
        </w:tc>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3.298.835.000.000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-0,242435</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24</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TKIM</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235"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(252.747.982)</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2.567.486.898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-0,098442</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(65.517.725)</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2.157.768.795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-0,030364</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(119.517.144)</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3.663.394.522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-0,032625</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(108.606.824)</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7.397.487.019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-0,014682</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25</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TLKM</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235"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(10.316.000.000.000)</w:t>
            </w:r>
          </w:p>
        </w:tc>
        <w:tc>
          <w:tcPr>
            <w:tcW w:w="315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37.908.000.000.000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-0,272133</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(9.212.000.000.000)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38.775.000.000.000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-0,237576</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(9.730.000.000.000)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43.678.000.000.000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-0,222767</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235"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(8.659.000.000.000)</w:t>
            </w:r>
          </w:p>
        </w:tc>
        <w:tc>
          <w:tcPr>
            <w:tcW w:w="315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36.339.000.000.000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-0,238284</w:t>
            </w:r>
          </w:p>
        </w:tc>
      </w:tr>
    </w:tbl>
    <w:p w:rsidR="007F1558" w:rsidRPr="007F1558" w:rsidRDefault="007F1558" w:rsidP="007F1558">
      <w:pPr>
        <w:tabs>
          <w:tab w:val="left" w:pos="900"/>
          <w:tab w:val="left" w:pos="2268"/>
        </w:tabs>
        <w:spacing w:line="240" w:lineRule="auto"/>
        <w:ind w:left="720" w:right="3879"/>
        <w:contextualSpacing/>
        <w:rPr>
          <w:rFonts w:ascii="Times New Roman" w:hAnsi="Times New Roman" w:cs="Times New Roman"/>
          <w:b/>
          <w:color w:val="000000"/>
          <w:szCs w:val="24"/>
        </w:rPr>
      </w:pPr>
    </w:p>
    <w:p w:rsidR="007F1558" w:rsidRPr="007F1558" w:rsidRDefault="007F1558" w:rsidP="007F1558">
      <w:pPr>
        <w:tabs>
          <w:tab w:val="left" w:pos="900"/>
          <w:tab w:val="left" w:pos="2268"/>
        </w:tabs>
        <w:spacing w:line="240" w:lineRule="auto"/>
        <w:ind w:left="720" w:right="3879"/>
        <w:contextualSpacing/>
        <w:jc w:val="right"/>
        <w:rPr>
          <w:rFonts w:ascii="Times New Roman" w:hAnsi="Times New Roman" w:cs="Times New Roman"/>
          <w:b/>
          <w:color w:val="000000"/>
          <w:szCs w:val="24"/>
        </w:rPr>
      </w:pPr>
    </w:p>
    <w:p w:rsidR="007F1558" w:rsidRPr="007F1558" w:rsidRDefault="007F1558" w:rsidP="007F1558">
      <w:pPr>
        <w:tabs>
          <w:tab w:val="left" w:pos="900"/>
          <w:tab w:val="left" w:pos="2268"/>
        </w:tabs>
        <w:spacing w:line="240" w:lineRule="auto"/>
        <w:ind w:left="720" w:right="3879"/>
        <w:contextualSpacing/>
        <w:jc w:val="right"/>
        <w:rPr>
          <w:rFonts w:ascii="Times New Roman" w:hAnsi="Times New Roman" w:cs="Times New Roman"/>
          <w:b/>
          <w:color w:val="000000"/>
          <w:szCs w:val="24"/>
        </w:rPr>
      </w:pPr>
    </w:p>
    <w:p w:rsidR="007F1558" w:rsidRPr="007F1558" w:rsidRDefault="007F1558" w:rsidP="007F1558">
      <w:pPr>
        <w:tabs>
          <w:tab w:val="left" w:pos="900"/>
          <w:tab w:val="left" w:pos="2268"/>
        </w:tabs>
        <w:spacing w:line="240" w:lineRule="auto"/>
        <w:ind w:left="720" w:right="3879"/>
        <w:contextualSpacing/>
        <w:jc w:val="right"/>
        <w:rPr>
          <w:rFonts w:ascii="Times New Roman" w:hAnsi="Times New Roman" w:cs="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cs="Times New Roman"/>
          <w:b/>
          <w:color w:val="000000"/>
          <w:szCs w:val="24"/>
        </w:rPr>
      </w:pPr>
    </w:p>
    <w:tbl>
      <w:tblPr>
        <w:tblW w:w="13135" w:type="dxa"/>
        <w:tblInd w:w="113" w:type="dxa"/>
        <w:tblLook w:val="04A0" w:firstRow="1" w:lastRow="0" w:firstColumn="1" w:lastColumn="0" w:noHBand="0" w:noVBand="1"/>
      </w:tblPr>
      <w:tblGrid>
        <w:gridCol w:w="620"/>
        <w:gridCol w:w="1940"/>
        <w:gridCol w:w="1940"/>
        <w:gridCol w:w="3235"/>
        <w:gridCol w:w="3150"/>
        <w:gridCol w:w="2250"/>
      </w:tblGrid>
      <w:tr w:rsidR="007F1558" w:rsidRPr="007F1558" w:rsidTr="00A7593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lastRenderedPageBreak/>
              <w:t>26</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TPIA</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235"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-210.294.328</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539.011.275 </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-0,390148</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320.225.815</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406.774.095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0,787233</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-716.460.759</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2.885.405.835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-0,248305</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425.932.556</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(2.776.128.225)</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-0,153427</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27</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UNTR</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(4.342.244.000.000)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15.476.885.000.000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-0,280563</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(1.378.761.000.000)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7.011.186.000.000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-0,196652</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(3.853.983.000.000)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14.462.250.000.000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-0,266486</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(6.452.368.000.000)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29.446.041.000.000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-0,219125</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28</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WSKT</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-299.751.593.948</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1.328.649.961.839 </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-0,225606</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233.695.783.307</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(9.729.421.929.853)</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-0,024019</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-752.492.708.176</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-1.086.240.733.799</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0,692749</w:t>
            </w:r>
          </w:p>
        </w:tc>
      </w:tr>
      <w:tr w:rsidR="007F1558" w:rsidRPr="007F1558" w:rsidTr="00A7593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9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23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-431.959.079.487</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-1.240.774.727.573</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0,348137</w:t>
            </w:r>
          </w:p>
        </w:tc>
      </w:tr>
    </w:tbl>
    <w:p w:rsidR="007F1558" w:rsidRPr="007F1558" w:rsidRDefault="007F1558" w:rsidP="007F1558">
      <w:pPr>
        <w:tabs>
          <w:tab w:val="left" w:pos="900"/>
          <w:tab w:val="left" w:pos="2268"/>
        </w:tabs>
        <w:spacing w:line="240" w:lineRule="auto"/>
        <w:ind w:left="720" w:right="3879"/>
        <w:contextualSpacing/>
        <w:rPr>
          <w:rFonts w:ascii="Times New Roman" w:hAnsi="Times New Roman" w:cs="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cs="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sectPr w:rsidR="007F1558" w:rsidRPr="007F1558" w:rsidSect="00EF3E35">
          <w:pgSz w:w="16838" w:h="11906" w:orient="landscape" w:code="9"/>
          <w:pgMar w:top="2268" w:right="2348" w:bottom="1701" w:left="1701" w:header="706" w:footer="706" w:gutter="0"/>
          <w:cols w:space="708"/>
          <w:docGrid w:linePitch="360"/>
        </w:sectPr>
      </w:pPr>
    </w:p>
    <w:tbl>
      <w:tblPr>
        <w:tblpPr w:leftFromText="180" w:rightFromText="180" w:vertAnchor="page" w:horzAnchor="margin" w:tblpXSpec="center" w:tblpY="2971"/>
        <w:tblW w:w="13135" w:type="dxa"/>
        <w:tblLook w:val="04A0" w:firstRow="1" w:lastRow="0" w:firstColumn="1" w:lastColumn="0" w:noHBand="0" w:noVBand="1"/>
      </w:tblPr>
      <w:tblGrid>
        <w:gridCol w:w="576"/>
        <w:gridCol w:w="1784"/>
        <w:gridCol w:w="1083"/>
        <w:gridCol w:w="2914"/>
        <w:gridCol w:w="3382"/>
        <w:gridCol w:w="1086"/>
        <w:gridCol w:w="2340"/>
      </w:tblGrid>
      <w:tr w:rsidR="007F1558" w:rsidRPr="007F1558" w:rsidTr="00A7593E">
        <w:trPr>
          <w:trHeight w:val="315"/>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b/>
                <w:bCs/>
                <w:color w:val="000000"/>
                <w:szCs w:val="24"/>
              </w:rPr>
            </w:pPr>
            <w:r w:rsidRPr="007F1558">
              <w:rPr>
                <w:rFonts w:ascii="Times New Roman" w:eastAsia="Times New Roman" w:hAnsi="Times New Roman" w:cs="Times New Roman"/>
                <w:b/>
                <w:bCs/>
                <w:color w:val="000000"/>
                <w:szCs w:val="24"/>
              </w:rPr>
              <w:lastRenderedPageBreak/>
              <w:t>NO</w:t>
            </w:r>
          </w:p>
        </w:tc>
        <w:tc>
          <w:tcPr>
            <w:tcW w:w="1784"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b/>
                <w:bCs/>
                <w:color w:val="000000"/>
                <w:szCs w:val="24"/>
              </w:rPr>
            </w:pPr>
            <w:r w:rsidRPr="007F1558">
              <w:rPr>
                <w:rFonts w:ascii="Times New Roman" w:eastAsia="Times New Roman" w:hAnsi="Times New Roman" w:cs="Times New Roman"/>
                <w:b/>
                <w:bCs/>
                <w:color w:val="000000"/>
                <w:szCs w:val="24"/>
              </w:rPr>
              <w:t>KODE SAHAM</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b/>
                <w:bCs/>
                <w:color w:val="000000"/>
                <w:szCs w:val="24"/>
              </w:rPr>
            </w:pPr>
            <w:r w:rsidRPr="007F1558">
              <w:rPr>
                <w:rFonts w:ascii="Times New Roman" w:eastAsia="Times New Roman" w:hAnsi="Times New Roman" w:cs="Times New Roman"/>
                <w:b/>
                <w:bCs/>
                <w:color w:val="000000"/>
                <w:szCs w:val="24"/>
              </w:rPr>
              <w:t>TAHUN</w:t>
            </w:r>
          </w:p>
        </w:tc>
        <w:tc>
          <w:tcPr>
            <w:tcW w:w="2914"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b/>
                <w:bCs/>
                <w:color w:val="000000"/>
                <w:szCs w:val="24"/>
              </w:rPr>
            </w:pPr>
            <w:r w:rsidRPr="007F1558">
              <w:rPr>
                <w:rFonts w:ascii="Times New Roman" w:eastAsia="Times New Roman" w:hAnsi="Times New Roman" w:cs="Times New Roman"/>
                <w:b/>
                <w:bCs/>
                <w:color w:val="000000"/>
                <w:szCs w:val="24"/>
              </w:rPr>
              <w:t>LABA BERSIH TAHUN T</w:t>
            </w:r>
          </w:p>
        </w:tc>
        <w:tc>
          <w:tcPr>
            <w:tcW w:w="3382"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b/>
                <w:bCs/>
                <w:color w:val="000000"/>
                <w:szCs w:val="24"/>
              </w:rPr>
            </w:pPr>
            <w:r w:rsidRPr="007F1558">
              <w:rPr>
                <w:rFonts w:ascii="Times New Roman" w:eastAsia="Times New Roman" w:hAnsi="Times New Roman" w:cs="Times New Roman"/>
                <w:b/>
                <w:bCs/>
                <w:color w:val="000000"/>
                <w:szCs w:val="24"/>
              </w:rPr>
              <w:t>LABA BERSIH TAHUN T -1</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b/>
                <w:bCs/>
                <w:color w:val="000000"/>
                <w:szCs w:val="24"/>
              </w:rPr>
            </w:pPr>
            <w:r w:rsidRPr="007F1558">
              <w:rPr>
                <w:rFonts w:ascii="Times New Roman" w:eastAsia="Times New Roman" w:hAnsi="Times New Roman" w:cs="Times New Roman"/>
                <w:b/>
                <w:bCs/>
                <w:color w:val="000000"/>
                <w:szCs w:val="24"/>
              </w:rPr>
              <w:t>100%</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b/>
                <w:bCs/>
                <w:color w:val="000000"/>
                <w:szCs w:val="24"/>
              </w:rPr>
            </w:pPr>
            <w:r w:rsidRPr="007F1558">
              <w:rPr>
                <w:rFonts w:ascii="Times New Roman" w:eastAsia="Times New Roman" w:hAnsi="Times New Roman" w:cs="Times New Roman"/>
                <w:b/>
                <w:bCs/>
                <w:color w:val="000000"/>
                <w:szCs w:val="24"/>
              </w:rPr>
              <w:t>ITRENDLB</w:t>
            </w:r>
          </w:p>
        </w:tc>
      </w:tr>
      <w:tr w:rsidR="007F1558" w:rsidRPr="007F1558" w:rsidTr="00A7593E">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w:t>
            </w:r>
          </w:p>
        </w:tc>
        <w:tc>
          <w:tcPr>
            <w:tcW w:w="178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AMRT</w:t>
            </w:r>
          </w:p>
        </w:tc>
        <w:tc>
          <w:tcPr>
            <w:tcW w:w="108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2914" w:type="dxa"/>
            <w:tcBorders>
              <w:top w:val="nil"/>
              <w:left w:val="nil"/>
              <w:bottom w:val="nil"/>
              <w:right w:val="nil"/>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400.361.000.000 </w:t>
            </w:r>
          </w:p>
        </w:tc>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650.138.000.000 </w:t>
            </w:r>
          </w:p>
        </w:tc>
        <w:tc>
          <w:tcPr>
            <w:tcW w:w="1086"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3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0,615809</w:t>
            </w:r>
          </w:p>
        </w:tc>
      </w:tr>
      <w:tr w:rsidR="007F1558" w:rsidRPr="007F1558" w:rsidTr="00A7593E">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8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08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2914"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1.061.476.000.000 </w:t>
            </w:r>
          </w:p>
        </w:tc>
        <w:tc>
          <w:tcPr>
            <w:tcW w:w="3382" w:type="dxa"/>
            <w:tcBorders>
              <w:top w:val="nil"/>
              <w:left w:val="nil"/>
              <w:bottom w:val="nil"/>
              <w:right w:val="nil"/>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400.361.000.000 </w:t>
            </w:r>
          </w:p>
        </w:tc>
        <w:tc>
          <w:tcPr>
            <w:tcW w:w="1086"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3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2,651297</w:t>
            </w:r>
          </w:p>
        </w:tc>
      </w:tr>
      <w:tr w:rsidR="007F1558" w:rsidRPr="007F1558" w:rsidTr="00A7593E">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8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08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291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1.950.991.000.000 </w:t>
            </w:r>
          </w:p>
        </w:tc>
        <w:tc>
          <w:tcPr>
            <w:tcW w:w="3382"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1.061.476.000.000 </w:t>
            </w:r>
          </w:p>
        </w:tc>
        <w:tc>
          <w:tcPr>
            <w:tcW w:w="1086"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3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1,837998</w:t>
            </w:r>
          </w:p>
        </w:tc>
      </w:tr>
      <w:tr w:rsidR="007F1558" w:rsidRPr="007F1558" w:rsidTr="00A7593E">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8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08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2914" w:type="dxa"/>
            <w:tcBorders>
              <w:top w:val="nil"/>
              <w:left w:val="nil"/>
              <w:bottom w:val="nil"/>
              <w:right w:val="nil"/>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2.855.284.000.000</w:t>
            </w:r>
          </w:p>
        </w:tc>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1.950.991.000.000 </w:t>
            </w:r>
          </w:p>
        </w:tc>
        <w:tc>
          <w:tcPr>
            <w:tcW w:w="1086"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3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1,463504</w:t>
            </w:r>
          </w:p>
        </w:tc>
      </w:tr>
      <w:tr w:rsidR="007F1558" w:rsidRPr="007F1558" w:rsidTr="00A7593E">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w:t>
            </w:r>
          </w:p>
        </w:tc>
        <w:tc>
          <w:tcPr>
            <w:tcW w:w="1784" w:type="dxa"/>
            <w:tcBorders>
              <w:top w:val="nil"/>
              <w:left w:val="nil"/>
              <w:bottom w:val="single" w:sz="4" w:space="0" w:color="auto"/>
              <w:right w:val="single" w:sz="4" w:space="0" w:color="auto"/>
            </w:tcBorders>
            <w:shd w:val="clear" w:color="auto" w:fill="auto"/>
            <w:noWrap/>
            <w:vAlign w:val="center"/>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ANTM</w:t>
            </w:r>
          </w:p>
        </w:tc>
        <w:tc>
          <w:tcPr>
            <w:tcW w:w="108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2914" w:type="dxa"/>
            <w:tcBorders>
              <w:top w:val="single" w:sz="4" w:space="0" w:color="auto"/>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193.851.147.000 </w:t>
            </w:r>
          </w:p>
        </w:tc>
        <w:tc>
          <w:tcPr>
            <w:tcW w:w="3382"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1.636.001.028.000 </w:t>
            </w:r>
          </w:p>
        </w:tc>
        <w:tc>
          <w:tcPr>
            <w:tcW w:w="1086"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3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0,118491</w:t>
            </w:r>
          </w:p>
        </w:tc>
      </w:tr>
      <w:tr w:rsidR="007F1558" w:rsidRPr="007F1558" w:rsidTr="00A7593E">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8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08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2914"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1.149.353.000.000 </w:t>
            </w:r>
          </w:p>
        </w:tc>
        <w:tc>
          <w:tcPr>
            <w:tcW w:w="3382"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193.851.147.000 </w:t>
            </w:r>
          </w:p>
        </w:tc>
        <w:tc>
          <w:tcPr>
            <w:tcW w:w="1086"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3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5,929049</w:t>
            </w:r>
          </w:p>
        </w:tc>
      </w:tr>
      <w:tr w:rsidR="007F1558" w:rsidRPr="007F1558" w:rsidTr="00A7593E">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8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08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2914"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1.861.743.000.000 </w:t>
            </w:r>
          </w:p>
        </w:tc>
        <w:tc>
          <w:tcPr>
            <w:tcW w:w="3382"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1.149.353.000.000 </w:t>
            </w:r>
          </w:p>
        </w:tc>
        <w:tc>
          <w:tcPr>
            <w:tcW w:w="1086"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3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1,619818</w:t>
            </w:r>
          </w:p>
        </w:tc>
      </w:tr>
      <w:tr w:rsidR="007F1558" w:rsidRPr="007F1558" w:rsidTr="00A7593E">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8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08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2914"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3.820.965.000.000 </w:t>
            </w:r>
          </w:p>
        </w:tc>
        <w:tc>
          <w:tcPr>
            <w:tcW w:w="3382"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1.861.743.000.000 </w:t>
            </w:r>
          </w:p>
        </w:tc>
        <w:tc>
          <w:tcPr>
            <w:tcW w:w="1086"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3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2,052359</w:t>
            </w:r>
          </w:p>
        </w:tc>
      </w:tr>
      <w:tr w:rsidR="007F1558" w:rsidRPr="007F1558" w:rsidTr="00A7593E">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3</w:t>
            </w:r>
          </w:p>
        </w:tc>
        <w:tc>
          <w:tcPr>
            <w:tcW w:w="1784" w:type="dxa"/>
            <w:tcBorders>
              <w:top w:val="nil"/>
              <w:left w:val="nil"/>
              <w:bottom w:val="single" w:sz="4" w:space="0" w:color="auto"/>
              <w:right w:val="single" w:sz="4" w:space="0" w:color="auto"/>
            </w:tcBorders>
            <w:shd w:val="clear" w:color="auto" w:fill="auto"/>
            <w:noWrap/>
            <w:vAlign w:val="center"/>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ASII</w:t>
            </w:r>
          </w:p>
        </w:tc>
        <w:tc>
          <w:tcPr>
            <w:tcW w:w="108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291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21.707.000.000.000 </w:t>
            </w:r>
          </w:p>
        </w:tc>
        <w:tc>
          <w:tcPr>
            <w:tcW w:w="3382"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1.673.000.000.000 </w:t>
            </w:r>
          </w:p>
        </w:tc>
        <w:tc>
          <w:tcPr>
            <w:tcW w:w="1086"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3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1,001569</w:t>
            </w:r>
          </w:p>
        </w:tc>
      </w:tr>
      <w:tr w:rsidR="007F1558" w:rsidRPr="007F1558" w:rsidTr="00A7593E">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8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08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291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16.164.000.000.000 </w:t>
            </w:r>
          </w:p>
        </w:tc>
        <w:tc>
          <w:tcPr>
            <w:tcW w:w="3382"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21.707.000.000.000 </w:t>
            </w:r>
          </w:p>
        </w:tc>
        <w:tc>
          <w:tcPr>
            <w:tcW w:w="1086"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3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0,744645</w:t>
            </w:r>
          </w:p>
        </w:tc>
      </w:tr>
      <w:tr w:rsidR="007F1558" w:rsidRPr="007F1558" w:rsidTr="00A7593E">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8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08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291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20.196.000.000.000 </w:t>
            </w:r>
          </w:p>
        </w:tc>
        <w:tc>
          <w:tcPr>
            <w:tcW w:w="3382"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16.164.000.000.000 </w:t>
            </w:r>
          </w:p>
        </w:tc>
        <w:tc>
          <w:tcPr>
            <w:tcW w:w="1086"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3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1,249443</w:t>
            </w:r>
          </w:p>
        </w:tc>
      </w:tr>
      <w:tr w:rsidR="007F1558" w:rsidRPr="007F1558" w:rsidTr="00A7593E">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8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08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291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28.944.000.000 </w:t>
            </w:r>
          </w:p>
        </w:tc>
        <w:tc>
          <w:tcPr>
            <w:tcW w:w="3382"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20.196.000.000.000 </w:t>
            </w:r>
          </w:p>
        </w:tc>
        <w:tc>
          <w:tcPr>
            <w:tcW w:w="1086"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3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0,001433</w:t>
            </w:r>
          </w:p>
        </w:tc>
      </w:tr>
      <w:tr w:rsidR="007F1558" w:rsidRPr="007F1558" w:rsidTr="00A7593E">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4</w:t>
            </w:r>
          </w:p>
        </w:tc>
        <w:tc>
          <w:tcPr>
            <w:tcW w:w="1784" w:type="dxa"/>
            <w:tcBorders>
              <w:top w:val="nil"/>
              <w:left w:val="nil"/>
              <w:bottom w:val="single" w:sz="4" w:space="0" w:color="auto"/>
              <w:right w:val="single" w:sz="4" w:space="0" w:color="auto"/>
            </w:tcBorders>
            <w:shd w:val="clear" w:color="auto" w:fill="auto"/>
            <w:noWrap/>
            <w:vAlign w:val="center"/>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BBNI</w:t>
            </w:r>
          </w:p>
        </w:tc>
        <w:tc>
          <w:tcPr>
            <w:tcW w:w="108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2914"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15.384.476.000.000 </w:t>
            </w:r>
          </w:p>
        </w:tc>
        <w:tc>
          <w:tcPr>
            <w:tcW w:w="3382"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15.015.118.000.000 </w:t>
            </w:r>
          </w:p>
        </w:tc>
        <w:tc>
          <w:tcPr>
            <w:tcW w:w="1086"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3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1,024599</w:t>
            </w:r>
          </w:p>
        </w:tc>
      </w:tr>
      <w:tr w:rsidR="007F1558" w:rsidRPr="007F1558" w:rsidTr="00A7593E">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8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08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2914"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3.280.403.000.000 </w:t>
            </w:r>
          </w:p>
        </w:tc>
        <w:tc>
          <w:tcPr>
            <w:tcW w:w="3382"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15.384.476.000.000 </w:t>
            </w:r>
          </w:p>
        </w:tc>
        <w:tc>
          <w:tcPr>
            <w:tcW w:w="1086"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3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0,213228</w:t>
            </w:r>
          </w:p>
        </w:tc>
      </w:tr>
      <w:tr w:rsidR="007F1558" w:rsidRPr="007F1558" w:rsidTr="00A7593E">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8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08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2914"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10.898.518.000.000 </w:t>
            </w:r>
          </w:p>
        </w:tc>
        <w:tc>
          <w:tcPr>
            <w:tcW w:w="3382"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3.280.403.000.000 </w:t>
            </w:r>
          </w:p>
        </w:tc>
        <w:tc>
          <w:tcPr>
            <w:tcW w:w="1086"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3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3,322311</w:t>
            </w:r>
          </w:p>
        </w:tc>
      </w:tr>
      <w:tr w:rsidR="007F1558" w:rsidRPr="007F1558" w:rsidTr="00A7593E">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8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08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2914"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18.312.054.000.000 </w:t>
            </w:r>
          </w:p>
        </w:tc>
        <w:tc>
          <w:tcPr>
            <w:tcW w:w="3382"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10.898.518.000.000 </w:t>
            </w:r>
          </w:p>
        </w:tc>
        <w:tc>
          <w:tcPr>
            <w:tcW w:w="1086"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3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1,680233</w:t>
            </w:r>
          </w:p>
        </w:tc>
      </w:tr>
      <w:tr w:rsidR="007F1558" w:rsidRPr="007F1558" w:rsidTr="00A7593E">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5</w:t>
            </w:r>
          </w:p>
        </w:tc>
        <w:tc>
          <w:tcPr>
            <w:tcW w:w="178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BRPT</w:t>
            </w:r>
          </w:p>
        </w:tc>
        <w:tc>
          <w:tcPr>
            <w:tcW w:w="108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291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613.451.130 </w:t>
            </w:r>
          </w:p>
        </w:tc>
        <w:tc>
          <w:tcPr>
            <w:tcW w:w="3382"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1.045.904.706 </w:t>
            </w:r>
          </w:p>
        </w:tc>
        <w:tc>
          <w:tcPr>
            <w:tcW w:w="1086"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3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0,586527</w:t>
            </w:r>
          </w:p>
        </w:tc>
      </w:tr>
      <w:tr w:rsidR="007F1558" w:rsidRPr="007F1558" w:rsidTr="00A7593E">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8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08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291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511.644.770 </w:t>
            </w:r>
          </w:p>
        </w:tc>
        <w:tc>
          <w:tcPr>
            <w:tcW w:w="3382"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613.451.130 </w:t>
            </w:r>
          </w:p>
        </w:tc>
        <w:tc>
          <w:tcPr>
            <w:tcW w:w="1086"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3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0,834043</w:t>
            </w:r>
          </w:p>
        </w:tc>
      </w:tr>
      <w:tr w:rsidR="007F1558" w:rsidRPr="007F1558" w:rsidTr="00A7593E">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8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08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291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1.556.961.935 </w:t>
            </w:r>
          </w:p>
        </w:tc>
        <w:tc>
          <w:tcPr>
            <w:tcW w:w="3382"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511.644.770 </w:t>
            </w:r>
          </w:p>
        </w:tc>
        <w:tc>
          <w:tcPr>
            <w:tcW w:w="1086"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3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3,043053</w:t>
            </w:r>
          </w:p>
        </w:tc>
      </w:tr>
      <w:tr w:rsidR="007F1558" w:rsidRPr="007F1558" w:rsidTr="00A7593E">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8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08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291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27.670.829 </w:t>
            </w:r>
          </w:p>
        </w:tc>
        <w:tc>
          <w:tcPr>
            <w:tcW w:w="3382"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1.556.961.935 </w:t>
            </w:r>
          </w:p>
        </w:tc>
        <w:tc>
          <w:tcPr>
            <w:tcW w:w="1086"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3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0,017772</w:t>
            </w:r>
          </w:p>
        </w:tc>
      </w:tr>
    </w:tbl>
    <w:p w:rsidR="007F1558" w:rsidRPr="007F1558" w:rsidRDefault="007F1558" w:rsidP="007F1558">
      <w:pPr>
        <w:tabs>
          <w:tab w:val="left" w:pos="900"/>
          <w:tab w:val="left" w:pos="2268"/>
        </w:tabs>
        <w:spacing w:line="240" w:lineRule="auto"/>
        <w:ind w:left="720" w:right="3879"/>
        <w:contextualSpacing/>
        <w:rPr>
          <w:rFonts w:ascii="Times New Roman" w:hAnsi="Times New Roman" w:cs="Times New Roman"/>
          <w:b/>
          <w:color w:val="000000"/>
          <w:szCs w:val="24"/>
        </w:rPr>
      </w:pPr>
      <w:r w:rsidRPr="007F1558">
        <w:rPr>
          <w:rFonts w:ascii="Times New Roman" w:hAnsi="Times New Roman" w:cs="Times New Roman"/>
          <w:b/>
          <w:color w:val="000000"/>
          <w:szCs w:val="24"/>
        </w:rPr>
        <w:t>Lampiran 4</w:t>
      </w:r>
    </w:p>
    <w:p w:rsidR="007F1558" w:rsidRPr="007F1558" w:rsidRDefault="007F1558" w:rsidP="007F1558">
      <w:pPr>
        <w:tabs>
          <w:tab w:val="left" w:pos="900"/>
          <w:tab w:val="left" w:pos="2268"/>
        </w:tabs>
        <w:spacing w:line="240" w:lineRule="auto"/>
        <w:ind w:left="720" w:right="3879"/>
        <w:contextualSpacing/>
        <w:jc w:val="center"/>
        <w:rPr>
          <w:rFonts w:ascii="Times New Roman" w:hAnsi="Times New Roman" w:cs="Times New Roman"/>
          <w:b/>
          <w:color w:val="000000"/>
          <w:szCs w:val="24"/>
        </w:rPr>
      </w:pPr>
      <w:r w:rsidRPr="007F1558">
        <w:rPr>
          <w:rFonts w:ascii="Times New Roman" w:hAnsi="Times New Roman" w:cs="Times New Roman"/>
          <w:b/>
          <w:color w:val="000000"/>
          <w:szCs w:val="24"/>
        </w:rPr>
        <w:tab/>
      </w:r>
      <w:r w:rsidRPr="007F1558">
        <w:rPr>
          <w:rFonts w:ascii="Times New Roman" w:hAnsi="Times New Roman" w:cs="Times New Roman"/>
          <w:b/>
          <w:color w:val="000000"/>
          <w:szCs w:val="24"/>
        </w:rPr>
        <w:tab/>
      </w:r>
      <w:r w:rsidRPr="007F1558">
        <w:rPr>
          <w:rFonts w:ascii="Times New Roman" w:hAnsi="Times New Roman" w:cs="Times New Roman"/>
          <w:b/>
          <w:color w:val="000000"/>
          <w:szCs w:val="24"/>
        </w:rPr>
        <w:tab/>
      </w:r>
      <w:r w:rsidRPr="007F1558">
        <w:rPr>
          <w:rFonts w:ascii="Times New Roman" w:hAnsi="Times New Roman" w:cs="Times New Roman"/>
          <w:b/>
          <w:color w:val="000000"/>
          <w:szCs w:val="24"/>
        </w:rPr>
        <w:tab/>
      </w:r>
      <w:r w:rsidRPr="007F1558">
        <w:rPr>
          <w:rFonts w:ascii="Times New Roman" w:hAnsi="Times New Roman" w:cs="Times New Roman"/>
          <w:b/>
          <w:color w:val="000000"/>
          <w:szCs w:val="24"/>
        </w:rPr>
        <w:tab/>
        <w:t>Mekanisme Bonus</w:t>
      </w:r>
    </w:p>
    <w:p w:rsidR="007F1558" w:rsidRPr="007F1558" w:rsidRDefault="007F1558" w:rsidP="007F1558">
      <w:pPr>
        <w:tabs>
          <w:tab w:val="left" w:pos="900"/>
          <w:tab w:val="left" w:pos="2268"/>
        </w:tabs>
        <w:spacing w:line="240" w:lineRule="auto"/>
        <w:ind w:left="720" w:right="3879"/>
        <w:contextualSpacing/>
        <w:rPr>
          <w:rFonts w:ascii="Times New Roman" w:hAnsi="Times New Roman" w:cs="Times New Roman"/>
          <w:b/>
          <w:color w:val="000000"/>
          <w:szCs w:val="24"/>
        </w:rPr>
      </w:pPr>
    </w:p>
    <w:tbl>
      <w:tblPr>
        <w:tblW w:w="13140" w:type="dxa"/>
        <w:tblInd w:w="-185" w:type="dxa"/>
        <w:tblLook w:val="04A0" w:firstRow="1" w:lastRow="0" w:firstColumn="1" w:lastColumn="0" w:noHBand="0" w:noVBand="1"/>
      </w:tblPr>
      <w:tblGrid>
        <w:gridCol w:w="540"/>
        <w:gridCol w:w="1800"/>
        <w:gridCol w:w="1080"/>
        <w:gridCol w:w="2970"/>
        <w:gridCol w:w="3356"/>
        <w:gridCol w:w="1144"/>
        <w:gridCol w:w="2250"/>
      </w:tblGrid>
      <w:tr w:rsidR="007F1558" w:rsidRPr="007F1558" w:rsidTr="00A7593E">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6</w:t>
            </w:r>
          </w:p>
        </w:tc>
        <w:tc>
          <w:tcPr>
            <w:tcW w:w="1800" w:type="dxa"/>
            <w:tcBorders>
              <w:top w:val="single" w:sz="4" w:space="0" w:color="auto"/>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CPIN</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3.644.672.000.000 </w:t>
            </w:r>
          </w:p>
        </w:tc>
        <w:tc>
          <w:tcPr>
            <w:tcW w:w="3356"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4.554.391.000.000 </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0,800255</w:t>
            </w:r>
          </w:p>
        </w:tc>
      </w:tr>
      <w:tr w:rsidR="007F1558" w:rsidRPr="007F1558" w:rsidTr="00A7593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3.842.083.000.000 </w:t>
            </w:r>
          </w:p>
        </w:tc>
        <w:tc>
          <w:tcPr>
            <w:tcW w:w="3356"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3.644.672.000.000 </w:t>
            </w:r>
          </w:p>
        </w:tc>
        <w:tc>
          <w:tcPr>
            <w:tcW w:w="114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1,054164</w:t>
            </w:r>
          </w:p>
        </w:tc>
      </w:tr>
      <w:tr w:rsidR="007F1558" w:rsidRPr="007F1558" w:rsidTr="00A7593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3.620.961.000.000 </w:t>
            </w:r>
          </w:p>
        </w:tc>
        <w:tc>
          <w:tcPr>
            <w:tcW w:w="3356"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3.842.083.000.000 </w:t>
            </w:r>
          </w:p>
        </w:tc>
        <w:tc>
          <w:tcPr>
            <w:tcW w:w="114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0,942447</w:t>
            </w:r>
          </w:p>
        </w:tc>
      </w:tr>
      <w:tr w:rsidR="007F1558" w:rsidRPr="007F1558" w:rsidTr="00A7593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2970" w:type="dxa"/>
            <w:tcBorders>
              <w:top w:val="nil"/>
              <w:left w:val="nil"/>
              <w:bottom w:val="nil"/>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2.928.342.000.000 </w:t>
            </w:r>
          </w:p>
        </w:tc>
        <w:tc>
          <w:tcPr>
            <w:tcW w:w="3356" w:type="dxa"/>
            <w:tcBorders>
              <w:top w:val="nil"/>
              <w:left w:val="nil"/>
              <w:bottom w:val="nil"/>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3.620.961.000.000 </w:t>
            </w:r>
          </w:p>
        </w:tc>
        <w:tc>
          <w:tcPr>
            <w:tcW w:w="114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0,808720</w:t>
            </w:r>
          </w:p>
        </w:tc>
      </w:tr>
      <w:tr w:rsidR="007F1558" w:rsidRPr="007F1558" w:rsidTr="00A7593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7</w:t>
            </w:r>
          </w:p>
        </w:tc>
        <w:tc>
          <w:tcPr>
            <w:tcW w:w="180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EMTK</w:t>
            </w:r>
          </w:p>
        </w:tc>
        <w:tc>
          <w:tcPr>
            <w:tcW w:w="1080" w:type="dxa"/>
            <w:tcBorders>
              <w:top w:val="nil"/>
              <w:left w:val="nil"/>
              <w:bottom w:val="single" w:sz="4" w:space="0" w:color="auto"/>
              <w:right w:val="nil"/>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(1.516.034.314.000)</w:t>
            </w:r>
          </w:p>
        </w:tc>
        <w:tc>
          <w:tcPr>
            <w:tcW w:w="3356" w:type="dxa"/>
            <w:tcBorders>
              <w:top w:val="single" w:sz="4" w:space="0" w:color="auto"/>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(2.621.710.475.000)</w:t>
            </w:r>
          </w:p>
        </w:tc>
        <w:tc>
          <w:tcPr>
            <w:tcW w:w="114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0,578262</w:t>
            </w:r>
          </w:p>
        </w:tc>
      </w:tr>
      <w:tr w:rsidR="007F1558" w:rsidRPr="007F1558" w:rsidTr="00A7593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080" w:type="dxa"/>
            <w:tcBorders>
              <w:top w:val="nil"/>
              <w:left w:val="nil"/>
              <w:bottom w:val="single" w:sz="4" w:space="0" w:color="auto"/>
              <w:right w:val="nil"/>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2970" w:type="dxa"/>
            <w:tcBorders>
              <w:top w:val="nil"/>
              <w:left w:val="single" w:sz="4" w:space="0" w:color="auto"/>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2.058.199.105.000 </w:t>
            </w:r>
          </w:p>
        </w:tc>
        <w:tc>
          <w:tcPr>
            <w:tcW w:w="3356"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(1.516.034.314.000)</w:t>
            </w:r>
          </w:p>
        </w:tc>
        <w:tc>
          <w:tcPr>
            <w:tcW w:w="114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-1,357620</w:t>
            </w:r>
          </w:p>
        </w:tc>
      </w:tr>
      <w:tr w:rsidR="007F1558" w:rsidRPr="007F1558" w:rsidTr="00A7593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080" w:type="dxa"/>
            <w:tcBorders>
              <w:top w:val="nil"/>
              <w:left w:val="nil"/>
              <w:bottom w:val="single" w:sz="4" w:space="0" w:color="auto"/>
              <w:right w:val="nil"/>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297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5.659.161.112.000 </w:t>
            </w:r>
          </w:p>
        </w:tc>
        <w:tc>
          <w:tcPr>
            <w:tcW w:w="3356"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2.058.199.105.000 </w:t>
            </w:r>
          </w:p>
        </w:tc>
        <w:tc>
          <w:tcPr>
            <w:tcW w:w="114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2,749569</w:t>
            </w:r>
          </w:p>
        </w:tc>
      </w:tr>
      <w:tr w:rsidR="007F1558" w:rsidRPr="007F1558" w:rsidTr="00A7593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080" w:type="dxa"/>
            <w:tcBorders>
              <w:top w:val="nil"/>
              <w:left w:val="nil"/>
              <w:bottom w:val="single" w:sz="4" w:space="0" w:color="auto"/>
              <w:right w:val="nil"/>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297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5.444.009.955.000 </w:t>
            </w:r>
          </w:p>
        </w:tc>
        <w:tc>
          <w:tcPr>
            <w:tcW w:w="3356"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5.659.161.112.000 </w:t>
            </w:r>
          </w:p>
        </w:tc>
        <w:tc>
          <w:tcPr>
            <w:tcW w:w="114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0,961982</w:t>
            </w:r>
          </w:p>
        </w:tc>
      </w:tr>
      <w:tr w:rsidR="007F1558" w:rsidRPr="007F1558" w:rsidTr="00A7593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8</w:t>
            </w:r>
          </w:p>
        </w:tc>
        <w:tc>
          <w:tcPr>
            <w:tcW w:w="180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ERAA</w:t>
            </w:r>
          </w:p>
        </w:tc>
        <w:tc>
          <w:tcPr>
            <w:tcW w:w="1080" w:type="dxa"/>
            <w:tcBorders>
              <w:top w:val="nil"/>
              <w:left w:val="nil"/>
              <w:bottom w:val="single" w:sz="4" w:space="0" w:color="auto"/>
              <w:right w:val="nil"/>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2970" w:type="dxa"/>
            <w:tcBorders>
              <w:top w:val="nil"/>
              <w:left w:val="single" w:sz="4" w:space="0" w:color="auto"/>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295.066.452.000 </w:t>
            </w:r>
          </w:p>
        </w:tc>
        <w:tc>
          <w:tcPr>
            <w:tcW w:w="3356"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3.842.083.000.000 </w:t>
            </w:r>
          </w:p>
        </w:tc>
        <w:tc>
          <w:tcPr>
            <w:tcW w:w="114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0,076799</w:t>
            </w:r>
          </w:p>
        </w:tc>
      </w:tr>
      <w:tr w:rsidR="007F1558" w:rsidRPr="007F1558" w:rsidTr="00A7593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297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612.004.625.000</w:t>
            </w:r>
          </w:p>
        </w:tc>
        <w:tc>
          <w:tcPr>
            <w:tcW w:w="3356"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295.066.452.000</w:t>
            </w:r>
          </w:p>
        </w:tc>
        <w:tc>
          <w:tcPr>
            <w:tcW w:w="114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2,074125</w:t>
            </w:r>
          </w:p>
        </w:tc>
      </w:tr>
      <w:tr w:rsidR="007F1558" w:rsidRPr="007F1558" w:rsidTr="00A7593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297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1.012.375.634.000</w:t>
            </w:r>
          </w:p>
        </w:tc>
        <w:tc>
          <w:tcPr>
            <w:tcW w:w="3356"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612.004.625.000</w:t>
            </w:r>
          </w:p>
        </w:tc>
        <w:tc>
          <w:tcPr>
            <w:tcW w:w="114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1,654196</w:t>
            </w:r>
          </w:p>
        </w:tc>
      </w:tr>
      <w:tr w:rsidR="007F1558" w:rsidRPr="007F1558" w:rsidTr="00A7593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297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1.012.872.953.000</w:t>
            </w:r>
          </w:p>
        </w:tc>
        <w:tc>
          <w:tcPr>
            <w:tcW w:w="3356"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1.012.375.634.000</w:t>
            </w:r>
          </w:p>
        </w:tc>
        <w:tc>
          <w:tcPr>
            <w:tcW w:w="114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1,000491</w:t>
            </w:r>
          </w:p>
        </w:tc>
      </w:tr>
      <w:tr w:rsidR="007F1558" w:rsidRPr="007F1558" w:rsidTr="00A7593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9</w:t>
            </w:r>
          </w:p>
        </w:tc>
        <w:tc>
          <w:tcPr>
            <w:tcW w:w="180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HMSP</w:t>
            </w:r>
          </w:p>
        </w:tc>
        <w:tc>
          <w:tcPr>
            <w:tcW w:w="10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297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13.721.513.000.000 </w:t>
            </w:r>
          </w:p>
        </w:tc>
        <w:tc>
          <w:tcPr>
            <w:tcW w:w="3356"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13.538.418.000.000 </w:t>
            </w:r>
          </w:p>
        </w:tc>
        <w:tc>
          <w:tcPr>
            <w:tcW w:w="114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1,013524</w:t>
            </w:r>
          </w:p>
        </w:tc>
      </w:tr>
      <w:tr w:rsidR="007F1558" w:rsidRPr="007F1558" w:rsidTr="00A7593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8.581.378.000.000 </w:t>
            </w:r>
          </w:p>
        </w:tc>
        <w:tc>
          <w:tcPr>
            <w:tcW w:w="3356"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13.721.513.000.000 </w:t>
            </w:r>
          </w:p>
        </w:tc>
        <w:tc>
          <w:tcPr>
            <w:tcW w:w="114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0,625396</w:t>
            </w:r>
          </w:p>
        </w:tc>
      </w:tr>
      <w:tr w:rsidR="007F1558" w:rsidRPr="007F1558" w:rsidTr="00A7593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7.137.097.000.000 </w:t>
            </w:r>
          </w:p>
        </w:tc>
        <w:tc>
          <w:tcPr>
            <w:tcW w:w="3356"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8.581.378.000.000 </w:t>
            </w:r>
          </w:p>
        </w:tc>
        <w:tc>
          <w:tcPr>
            <w:tcW w:w="114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0,831696</w:t>
            </w:r>
          </w:p>
        </w:tc>
      </w:tr>
      <w:tr w:rsidR="007F1558" w:rsidRPr="007F1558" w:rsidTr="00A7593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297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6.323.744.000.000 </w:t>
            </w:r>
          </w:p>
        </w:tc>
        <w:tc>
          <w:tcPr>
            <w:tcW w:w="3356"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7.137.097.000.000 </w:t>
            </w:r>
          </w:p>
        </w:tc>
        <w:tc>
          <w:tcPr>
            <w:tcW w:w="114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0,886039</w:t>
            </w:r>
          </w:p>
        </w:tc>
      </w:tr>
      <w:tr w:rsidR="007F1558" w:rsidRPr="007F1558" w:rsidTr="00A7593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w:t>
            </w:r>
          </w:p>
        </w:tc>
        <w:tc>
          <w:tcPr>
            <w:tcW w:w="180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HRUM</w:t>
            </w:r>
          </w:p>
        </w:tc>
        <w:tc>
          <w:tcPr>
            <w:tcW w:w="10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257.227.398.537 </w:t>
            </w:r>
          </w:p>
        </w:tc>
        <w:tc>
          <w:tcPr>
            <w:tcW w:w="3356"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460.629.300.339 </w:t>
            </w:r>
          </w:p>
        </w:tc>
        <w:tc>
          <w:tcPr>
            <w:tcW w:w="114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0,558426</w:t>
            </w:r>
          </w:p>
        </w:tc>
      </w:tr>
      <w:tr w:rsidR="007F1558" w:rsidRPr="007F1558" w:rsidTr="00A7593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832.262.619.370 </w:t>
            </w:r>
          </w:p>
        </w:tc>
        <w:tc>
          <w:tcPr>
            <w:tcW w:w="3356"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257.227.398.537 </w:t>
            </w:r>
          </w:p>
        </w:tc>
        <w:tc>
          <w:tcPr>
            <w:tcW w:w="114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3,235513</w:t>
            </w:r>
          </w:p>
        </w:tc>
      </w:tr>
      <w:tr w:rsidR="007F1558" w:rsidRPr="007F1558" w:rsidTr="00A7593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1.060.599.302.404 </w:t>
            </w:r>
          </w:p>
        </w:tc>
        <w:tc>
          <w:tcPr>
            <w:tcW w:w="3356"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832.262.619.370 </w:t>
            </w:r>
          </w:p>
        </w:tc>
        <w:tc>
          <w:tcPr>
            <w:tcW w:w="114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1,274357</w:t>
            </w:r>
          </w:p>
        </w:tc>
      </w:tr>
      <w:tr w:rsidR="007F1558" w:rsidRPr="007F1558" w:rsidTr="00A7593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4.746.885.975.986 </w:t>
            </w:r>
          </w:p>
        </w:tc>
        <w:tc>
          <w:tcPr>
            <w:tcW w:w="3356"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1.060.599.302.404 </w:t>
            </w:r>
          </w:p>
        </w:tc>
        <w:tc>
          <w:tcPr>
            <w:tcW w:w="1144"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4,475664</w:t>
            </w:r>
          </w:p>
        </w:tc>
      </w:tr>
    </w:tbl>
    <w:p w:rsidR="007F1558" w:rsidRPr="007F1558" w:rsidRDefault="007F1558" w:rsidP="007F1558">
      <w:pPr>
        <w:tabs>
          <w:tab w:val="left" w:pos="900"/>
          <w:tab w:val="left" w:pos="2268"/>
        </w:tabs>
        <w:spacing w:line="240" w:lineRule="auto"/>
        <w:ind w:left="720" w:right="3879"/>
        <w:contextualSpacing/>
        <w:rPr>
          <w:rFonts w:ascii="Times New Roman" w:hAnsi="Times New Roman" w:cs="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cs="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cs="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cs="Times New Roman"/>
          <w:b/>
          <w:color w:val="000000"/>
          <w:szCs w:val="24"/>
        </w:rPr>
      </w:pPr>
    </w:p>
    <w:tbl>
      <w:tblPr>
        <w:tblW w:w="13140" w:type="dxa"/>
        <w:tblInd w:w="-185" w:type="dxa"/>
        <w:tblLook w:val="04A0" w:firstRow="1" w:lastRow="0" w:firstColumn="1" w:lastColumn="0" w:noHBand="0" w:noVBand="1"/>
      </w:tblPr>
      <w:tblGrid>
        <w:gridCol w:w="540"/>
        <w:gridCol w:w="1800"/>
        <w:gridCol w:w="1080"/>
        <w:gridCol w:w="2970"/>
        <w:gridCol w:w="3330"/>
        <w:gridCol w:w="1170"/>
        <w:gridCol w:w="2250"/>
      </w:tblGrid>
      <w:tr w:rsidR="007F1558" w:rsidRPr="007F1558" w:rsidTr="00A7593E">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lastRenderedPageBreak/>
              <w:t>11</w:t>
            </w:r>
          </w:p>
        </w:tc>
        <w:tc>
          <w:tcPr>
            <w:tcW w:w="1800" w:type="dxa"/>
            <w:tcBorders>
              <w:top w:val="single" w:sz="4" w:space="0" w:color="auto"/>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ICBP</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5.038.789.000.000 </w:t>
            </w:r>
          </w:p>
        </w:tc>
        <w:tc>
          <w:tcPr>
            <w:tcW w:w="3330" w:type="dxa"/>
            <w:tcBorders>
              <w:top w:val="single" w:sz="4" w:space="0" w:color="auto"/>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4.575.799.000.000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1,101182</w:t>
            </w:r>
          </w:p>
        </w:tc>
      </w:tr>
      <w:tr w:rsidR="007F1558" w:rsidRPr="007F1558" w:rsidTr="00A7593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6.586.907.000.000 </w:t>
            </w:r>
          </w:p>
        </w:tc>
        <w:tc>
          <w:tcPr>
            <w:tcW w:w="333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5.038.789.000.000 </w:t>
            </w:r>
          </w:p>
        </w:tc>
        <w:tc>
          <w:tcPr>
            <w:tcW w:w="11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1,307240</w:t>
            </w:r>
          </w:p>
        </w:tc>
      </w:tr>
      <w:tr w:rsidR="007F1558" w:rsidRPr="007F1558" w:rsidTr="00A7593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6.388.477.000.000 </w:t>
            </w:r>
          </w:p>
        </w:tc>
        <w:tc>
          <w:tcPr>
            <w:tcW w:w="33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6.586.907.000.000 </w:t>
            </w:r>
          </w:p>
        </w:tc>
        <w:tc>
          <w:tcPr>
            <w:tcW w:w="11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0,969875</w:t>
            </w:r>
          </w:p>
        </w:tc>
      </w:tr>
      <w:tr w:rsidR="007F1558" w:rsidRPr="007F1558" w:rsidTr="00A7593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4.587.367.000.000 </w:t>
            </w:r>
          </w:p>
        </w:tc>
        <w:tc>
          <w:tcPr>
            <w:tcW w:w="33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6.388.477.000.000 </w:t>
            </w:r>
          </w:p>
        </w:tc>
        <w:tc>
          <w:tcPr>
            <w:tcW w:w="11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0,718069</w:t>
            </w:r>
          </w:p>
        </w:tc>
      </w:tr>
      <w:tr w:rsidR="007F1558" w:rsidRPr="007F1558" w:rsidTr="00A7593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12</w:t>
            </w:r>
          </w:p>
        </w:tc>
        <w:tc>
          <w:tcPr>
            <w:tcW w:w="180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INDF</w:t>
            </w:r>
          </w:p>
        </w:tc>
        <w:tc>
          <w:tcPr>
            <w:tcW w:w="10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297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4.908.172.000.000</w:t>
            </w:r>
          </w:p>
        </w:tc>
        <w:tc>
          <w:tcPr>
            <w:tcW w:w="33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4.166.101.000.000</w:t>
            </w:r>
          </w:p>
        </w:tc>
        <w:tc>
          <w:tcPr>
            <w:tcW w:w="11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1,178121</w:t>
            </w:r>
          </w:p>
        </w:tc>
      </w:tr>
      <w:tr w:rsidR="007F1558" w:rsidRPr="007F1558" w:rsidTr="00A7593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6.455.632.000.000</w:t>
            </w:r>
          </w:p>
        </w:tc>
        <w:tc>
          <w:tcPr>
            <w:tcW w:w="333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4.908.172.000.000</w:t>
            </w:r>
          </w:p>
        </w:tc>
        <w:tc>
          <w:tcPr>
            <w:tcW w:w="11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1,315282</w:t>
            </w:r>
          </w:p>
        </w:tc>
      </w:tr>
      <w:tr w:rsidR="007F1558" w:rsidRPr="007F1558" w:rsidTr="00A7593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7.662.254.000.000 </w:t>
            </w:r>
          </w:p>
        </w:tc>
        <w:tc>
          <w:tcPr>
            <w:tcW w:w="33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6.455.632.000.000</w:t>
            </w:r>
          </w:p>
        </w:tc>
        <w:tc>
          <w:tcPr>
            <w:tcW w:w="11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1,186910</w:t>
            </w:r>
          </w:p>
        </w:tc>
      </w:tr>
      <w:tr w:rsidR="007F1558" w:rsidRPr="007F1558" w:rsidTr="00A7593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6.359.094.000.000 </w:t>
            </w:r>
          </w:p>
        </w:tc>
        <w:tc>
          <w:tcPr>
            <w:tcW w:w="33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7.662.254.000.000 </w:t>
            </w:r>
          </w:p>
        </w:tc>
        <w:tc>
          <w:tcPr>
            <w:tcW w:w="11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0,829925</w:t>
            </w:r>
          </w:p>
        </w:tc>
      </w:tr>
      <w:tr w:rsidR="007F1558" w:rsidRPr="007F1558" w:rsidTr="00A7593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13</w:t>
            </w:r>
          </w:p>
        </w:tc>
        <w:tc>
          <w:tcPr>
            <w:tcW w:w="180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INKP</w:t>
            </w:r>
          </w:p>
        </w:tc>
        <w:tc>
          <w:tcPr>
            <w:tcW w:w="10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3.814.017.370 </w:t>
            </w:r>
          </w:p>
        </w:tc>
        <w:tc>
          <w:tcPr>
            <w:tcW w:w="33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8.516.667.987 </w:t>
            </w:r>
          </w:p>
        </w:tc>
        <w:tc>
          <w:tcPr>
            <w:tcW w:w="11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0,447830</w:t>
            </w:r>
          </w:p>
        </w:tc>
      </w:tr>
      <w:tr w:rsidR="007F1558" w:rsidRPr="007F1558" w:rsidTr="00A7593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4.147.617.565 </w:t>
            </w:r>
          </w:p>
        </w:tc>
        <w:tc>
          <w:tcPr>
            <w:tcW w:w="33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3.814.017.370 </w:t>
            </w:r>
          </w:p>
        </w:tc>
        <w:tc>
          <w:tcPr>
            <w:tcW w:w="11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1,087467</w:t>
            </w:r>
          </w:p>
        </w:tc>
      </w:tr>
      <w:tr w:rsidR="007F1558" w:rsidRPr="007F1558" w:rsidTr="00A7593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7.510.659.378 </w:t>
            </w:r>
          </w:p>
        </w:tc>
        <w:tc>
          <w:tcPr>
            <w:tcW w:w="33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4.147.617.565 </w:t>
            </w:r>
          </w:p>
        </w:tc>
        <w:tc>
          <w:tcPr>
            <w:tcW w:w="11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1,810837</w:t>
            </w:r>
          </w:p>
        </w:tc>
      </w:tr>
      <w:tr w:rsidR="007F1558" w:rsidRPr="007F1558" w:rsidTr="00A7593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13.489.537.003 </w:t>
            </w:r>
          </w:p>
        </w:tc>
        <w:tc>
          <w:tcPr>
            <w:tcW w:w="33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7.510.659.378 </w:t>
            </w:r>
          </w:p>
        </w:tc>
        <w:tc>
          <w:tcPr>
            <w:tcW w:w="11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1,796052</w:t>
            </w:r>
          </w:p>
        </w:tc>
      </w:tr>
      <w:tr w:rsidR="007F1558" w:rsidRPr="007F1558" w:rsidTr="00A7593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14</w:t>
            </w:r>
          </w:p>
        </w:tc>
        <w:tc>
          <w:tcPr>
            <w:tcW w:w="180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ITMG</w:t>
            </w:r>
          </w:p>
        </w:tc>
        <w:tc>
          <w:tcPr>
            <w:tcW w:w="10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297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1.799.150.826 </w:t>
            </w:r>
          </w:p>
        </w:tc>
        <w:tc>
          <w:tcPr>
            <w:tcW w:w="33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793.312.431 </w:t>
            </w:r>
          </w:p>
        </w:tc>
        <w:tc>
          <w:tcPr>
            <w:tcW w:w="11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0,474295</w:t>
            </w:r>
          </w:p>
        </w:tc>
      </w:tr>
      <w:tr w:rsidR="007F1558" w:rsidRPr="007F1558" w:rsidTr="00A7593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297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556.710.245 </w:t>
            </w:r>
          </w:p>
        </w:tc>
        <w:tc>
          <w:tcPr>
            <w:tcW w:w="333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w:t>
            </w:r>
            <w:r w:rsidRPr="007F1558">
              <w:rPr>
                <w:rFonts w:ascii="Times New Roman" w:eastAsia="Times New Roman" w:hAnsi="Times New Roman" w:cs="Times New Roman"/>
                <w:color w:val="000000"/>
                <w:szCs w:val="24"/>
                <w:lang w:val="en-US"/>
              </w:rPr>
              <w:t xml:space="preserve">   </w:t>
            </w:r>
            <w:r w:rsidRPr="007F1558">
              <w:rPr>
                <w:rFonts w:ascii="Times New Roman" w:eastAsia="Times New Roman" w:hAnsi="Times New Roman" w:cs="Times New Roman"/>
                <w:color w:val="000000"/>
                <w:szCs w:val="24"/>
              </w:rPr>
              <w:t xml:space="preserve">                     1.799.150.826 </w:t>
            </w:r>
          </w:p>
        </w:tc>
        <w:tc>
          <w:tcPr>
            <w:tcW w:w="11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0,309429</w:t>
            </w:r>
          </w:p>
        </w:tc>
      </w:tr>
      <w:tr w:rsidR="007F1558" w:rsidRPr="007F1558" w:rsidTr="00A7593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297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w:t>
            </w:r>
            <w:r w:rsidRPr="007F1558">
              <w:rPr>
                <w:rFonts w:ascii="Times New Roman" w:eastAsia="Times New Roman" w:hAnsi="Times New Roman" w:cs="Times New Roman"/>
                <w:color w:val="000000"/>
                <w:szCs w:val="24"/>
                <w:lang w:val="en-US"/>
              </w:rPr>
              <w:t xml:space="preserve"> </w:t>
            </w:r>
            <w:r w:rsidRPr="007F1558">
              <w:rPr>
                <w:rFonts w:ascii="Times New Roman" w:eastAsia="Times New Roman" w:hAnsi="Times New Roman" w:cs="Times New Roman"/>
                <w:color w:val="000000"/>
                <w:szCs w:val="24"/>
              </w:rPr>
              <w:t xml:space="preserve">        6.785.908.330 </w:t>
            </w:r>
          </w:p>
        </w:tc>
        <w:tc>
          <w:tcPr>
            <w:tcW w:w="333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556.710.245 </w:t>
            </w:r>
          </w:p>
        </w:tc>
        <w:tc>
          <w:tcPr>
            <w:tcW w:w="11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12,189300</w:t>
            </w:r>
          </w:p>
        </w:tc>
      </w:tr>
      <w:tr w:rsidR="007F1558" w:rsidRPr="007F1558" w:rsidTr="00A7593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18.878.316.901 </w:t>
            </w:r>
          </w:p>
        </w:tc>
        <w:tc>
          <w:tcPr>
            <w:tcW w:w="333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w:t>
            </w:r>
            <w:r w:rsidRPr="007F1558">
              <w:rPr>
                <w:rFonts w:ascii="Times New Roman" w:eastAsia="Times New Roman" w:hAnsi="Times New Roman" w:cs="Times New Roman"/>
                <w:color w:val="000000"/>
                <w:szCs w:val="24"/>
                <w:lang w:val="en-US"/>
              </w:rPr>
              <w:t xml:space="preserve">  </w:t>
            </w:r>
            <w:r w:rsidRPr="007F1558">
              <w:rPr>
                <w:rFonts w:ascii="Times New Roman" w:eastAsia="Times New Roman" w:hAnsi="Times New Roman" w:cs="Times New Roman"/>
                <w:color w:val="000000"/>
                <w:szCs w:val="24"/>
              </w:rPr>
              <w:t xml:space="preserve">     </w:t>
            </w:r>
            <w:r w:rsidRPr="007F1558">
              <w:rPr>
                <w:rFonts w:ascii="Times New Roman" w:eastAsia="Times New Roman" w:hAnsi="Times New Roman" w:cs="Times New Roman"/>
                <w:color w:val="000000"/>
                <w:szCs w:val="24"/>
                <w:lang w:val="en-US"/>
              </w:rPr>
              <w:t xml:space="preserve"> </w:t>
            </w:r>
            <w:r w:rsidRPr="007F1558">
              <w:rPr>
                <w:rFonts w:ascii="Times New Roman" w:eastAsia="Times New Roman" w:hAnsi="Times New Roman" w:cs="Times New Roman"/>
                <w:color w:val="000000"/>
                <w:szCs w:val="24"/>
              </w:rPr>
              <w:t xml:space="preserve">    6.785.908.330 </w:t>
            </w:r>
          </w:p>
        </w:tc>
        <w:tc>
          <w:tcPr>
            <w:tcW w:w="11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2,781988</w:t>
            </w:r>
          </w:p>
        </w:tc>
      </w:tr>
      <w:tr w:rsidR="007F1558" w:rsidRPr="007F1558" w:rsidTr="00A7593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15</w:t>
            </w:r>
          </w:p>
        </w:tc>
        <w:tc>
          <w:tcPr>
            <w:tcW w:w="180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JPFA</w:t>
            </w:r>
          </w:p>
        </w:tc>
        <w:tc>
          <w:tcPr>
            <w:tcW w:w="10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297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1.765.178.000.000 </w:t>
            </w:r>
          </w:p>
        </w:tc>
        <w:tc>
          <w:tcPr>
            <w:tcW w:w="33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31.394.243.241 </w:t>
            </w:r>
          </w:p>
        </w:tc>
        <w:tc>
          <w:tcPr>
            <w:tcW w:w="11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56,226168</w:t>
            </w:r>
          </w:p>
        </w:tc>
      </w:tr>
      <w:tr w:rsidR="007F1558" w:rsidRPr="007F1558" w:rsidTr="00A7593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297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916.711.000.000</w:t>
            </w:r>
          </w:p>
        </w:tc>
        <w:tc>
          <w:tcPr>
            <w:tcW w:w="333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1.765.178.000.000</w:t>
            </w:r>
          </w:p>
        </w:tc>
        <w:tc>
          <w:tcPr>
            <w:tcW w:w="11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0,519331</w:t>
            </w:r>
          </w:p>
        </w:tc>
      </w:tr>
      <w:tr w:rsidR="007F1558" w:rsidRPr="007F1558" w:rsidTr="00A7593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2.022.596.000.000 </w:t>
            </w:r>
          </w:p>
        </w:tc>
        <w:tc>
          <w:tcPr>
            <w:tcW w:w="333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916.711.000.000</w:t>
            </w:r>
          </w:p>
        </w:tc>
        <w:tc>
          <w:tcPr>
            <w:tcW w:w="11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2,206362</w:t>
            </w:r>
          </w:p>
        </w:tc>
      </w:tr>
      <w:tr w:rsidR="007F1558" w:rsidRPr="007F1558" w:rsidTr="00A7593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1.419.855.000.000 </w:t>
            </w:r>
          </w:p>
        </w:tc>
        <w:tc>
          <w:tcPr>
            <w:tcW w:w="33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2.022.596.000.000 </w:t>
            </w:r>
          </w:p>
        </w:tc>
        <w:tc>
          <w:tcPr>
            <w:tcW w:w="11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22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0,701996</w:t>
            </w:r>
          </w:p>
        </w:tc>
      </w:tr>
    </w:tbl>
    <w:p w:rsidR="007F1558" w:rsidRPr="007F1558" w:rsidRDefault="007F1558" w:rsidP="007F1558">
      <w:pPr>
        <w:tabs>
          <w:tab w:val="left" w:pos="900"/>
          <w:tab w:val="left" w:pos="2268"/>
        </w:tabs>
        <w:spacing w:line="240" w:lineRule="auto"/>
        <w:ind w:left="720" w:right="3879"/>
        <w:contextualSpacing/>
        <w:rPr>
          <w:rFonts w:ascii="Times New Roman" w:hAnsi="Times New Roman" w:cs="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cs="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cs="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cs="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cs="Times New Roman"/>
          <w:b/>
          <w:color w:val="000000"/>
          <w:szCs w:val="24"/>
        </w:rPr>
      </w:pPr>
    </w:p>
    <w:tbl>
      <w:tblPr>
        <w:tblW w:w="12093" w:type="dxa"/>
        <w:tblInd w:w="558" w:type="dxa"/>
        <w:tblLook w:val="04A0" w:firstRow="1" w:lastRow="0" w:firstColumn="1" w:lastColumn="0" w:noHBand="0" w:noVBand="1"/>
      </w:tblPr>
      <w:tblGrid>
        <w:gridCol w:w="720"/>
        <w:gridCol w:w="1530"/>
        <w:gridCol w:w="1260"/>
        <w:gridCol w:w="2970"/>
        <w:gridCol w:w="3240"/>
        <w:gridCol w:w="776"/>
        <w:gridCol w:w="1620"/>
      </w:tblGrid>
      <w:tr w:rsidR="007F1558" w:rsidRPr="007F1558" w:rsidTr="00A7593E">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lastRenderedPageBreak/>
              <w:t>16</w:t>
            </w:r>
          </w:p>
        </w:tc>
        <w:tc>
          <w:tcPr>
            <w:tcW w:w="1530" w:type="dxa"/>
            <w:tcBorders>
              <w:top w:val="single" w:sz="4" w:space="0" w:color="auto"/>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KLBF</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2.506.764.572.075 </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2.457.129.032.271 </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1,020201</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297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2.733.259.864.596 </w:t>
            </w:r>
          </w:p>
        </w:tc>
        <w:tc>
          <w:tcPr>
            <w:tcW w:w="324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2.506.764.572.075 </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6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1,090354</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297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3.183.621.310.043 </w:t>
            </w:r>
          </w:p>
        </w:tc>
        <w:tc>
          <w:tcPr>
            <w:tcW w:w="324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2.733.259.864.596 </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6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1,164771</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297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3.382.209.769.015</w:t>
            </w:r>
          </w:p>
        </w:tc>
        <w:tc>
          <w:tcPr>
            <w:tcW w:w="324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3.183.621.310.043 </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6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1,062378</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17</w:t>
            </w:r>
          </w:p>
        </w:tc>
        <w:tc>
          <w:tcPr>
            <w:tcW w:w="153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MDKA</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984.567.836.823 </w:t>
            </w:r>
          </w:p>
        </w:tc>
        <w:tc>
          <w:tcPr>
            <w:tcW w:w="32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760.022.672.049 </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6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1,295445</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510.546.455.965 </w:t>
            </w:r>
          </w:p>
        </w:tc>
        <w:tc>
          <w:tcPr>
            <w:tcW w:w="32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984.567.836.823 </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6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0,518549</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515.662.782.113 </w:t>
            </w:r>
          </w:p>
        </w:tc>
        <w:tc>
          <w:tcPr>
            <w:tcW w:w="32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510.546.455.965 </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6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1,010021</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919.055.312.007 </w:t>
            </w:r>
          </w:p>
        </w:tc>
        <w:tc>
          <w:tcPr>
            <w:tcW w:w="32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515.662.782.113 </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6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1,782280</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18</w:t>
            </w:r>
          </w:p>
        </w:tc>
        <w:tc>
          <w:tcPr>
            <w:tcW w:w="153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MEDC</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(727.178.561.141)</w:t>
            </w:r>
          </w:p>
        </w:tc>
        <w:tc>
          <w:tcPr>
            <w:tcW w:w="32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(297.930.645.900)</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6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2,440765</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(2.571.470.490.225)</w:t>
            </w:r>
          </w:p>
        </w:tc>
        <w:tc>
          <w:tcPr>
            <w:tcW w:w="32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(727.178.561.141)</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6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3,536230</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222.330.240.343 </w:t>
            </w:r>
          </w:p>
        </w:tc>
        <w:tc>
          <w:tcPr>
            <w:tcW w:w="32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(2.571.470.490.225)</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6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-0,086460</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8.134.530.633.871 </w:t>
            </w:r>
          </w:p>
        </w:tc>
        <w:tc>
          <w:tcPr>
            <w:tcW w:w="32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222.330.240.343 </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6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36,587603</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19</w:t>
            </w:r>
          </w:p>
        </w:tc>
        <w:tc>
          <w:tcPr>
            <w:tcW w:w="153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MNCN</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297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2.233.316.000.000</w:t>
            </w:r>
          </w:p>
        </w:tc>
        <w:tc>
          <w:tcPr>
            <w:tcW w:w="324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1.531.395.000.000</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6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1,458354</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297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1.747.519.000.000</w:t>
            </w:r>
          </w:p>
        </w:tc>
        <w:tc>
          <w:tcPr>
            <w:tcW w:w="324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2.233.316.000.000</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6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0,782477</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297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2.377.382.000.000</w:t>
            </w:r>
          </w:p>
        </w:tc>
        <w:tc>
          <w:tcPr>
            <w:tcW w:w="324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1.747.519.000.000</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6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1,360433</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297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2.056.400.000.000</w:t>
            </w:r>
          </w:p>
        </w:tc>
        <w:tc>
          <w:tcPr>
            <w:tcW w:w="324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2.377.382.000.000</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6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0,864985</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w:t>
            </w:r>
          </w:p>
        </w:tc>
        <w:tc>
          <w:tcPr>
            <w:tcW w:w="153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PGAS</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939.486.435.090 </w:t>
            </w:r>
          </w:p>
        </w:tc>
        <w:tc>
          <w:tcPr>
            <w:tcW w:w="32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4.416.582.983.094 </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6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0,212718</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(3.734.631.402.320)</w:t>
            </w:r>
          </w:p>
        </w:tc>
        <w:tc>
          <w:tcPr>
            <w:tcW w:w="32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939.486.435.090 </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6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-3,975184</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4.335.262.729.685 </w:t>
            </w:r>
          </w:p>
        </w:tc>
        <w:tc>
          <w:tcPr>
            <w:tcW w:w="32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(3.734.631.402.320)</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6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-1,160827</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5.132.076.673.507 </w:t>
            </w:r>
          </w:p>
        </w:tc>
        <w:tc>
          <w:tcPr>
            <w:tcW w:w="32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4.335.262.729.685 </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6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1,183798</w:t>
            </w:r>
          </w:p>
        </w:tc>
      </w:tr>
    </w:tbl>
    <w:p w:rsidR="007F1558" w:rsidRPr="007F1558" w:rsidRDefault="007F1558" w:rsidP="007F1558">
      <w:pPr>
        <w:tabs>
          <w:tab w:val="left" w:pos="900"/>
          <w:tab w:val="left" w:pos="2268"/>
        </w:tabs>
        <w:spacing w:line="240" w:lineRule="auto"/>
        <w:ind w:left="720" w:right="3879"/>
        <w:contextualSpacing/>
        <w:rPr>
          <w:rFonts w:ascii="Times New Roman" w:hAnsi="Times New Roman" w:cs="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cs="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cs="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cs="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cs="Times New Roman"/>
          <w:b/>
          <w:color w:val="000000"/>
          <w:szCs w:val="24"/>
        </w:rPr>
      </w:pPr>
    </w:p>
    <w:tbl>
      <w:tblPr>
        <w:tblW w:w="12298" w:type="dxa"/>
        <w:tblInd w:w="558" w:type="dxa"/>
        <w:tblLook w:val="04A0" w:firstRow="1" w:lastRow="0" w:firstColumn="1" w:lastColumn="0" w:noHBand="0" w:noVBand="1"/>
      </w:tblPr>
      <w:tblGrid>
        <w:gridCol w:w="720"/>
        <w:gridCol w:w="1530"/>
        <w:gridCol w:w="1260"/>
        <w:gridCol w:w="2970"/>
        <w:gridCol w:w="3445"/>
        <w:gridCol w:w="776"/>
        <w:gridCol w:w="1620"/>
      </w:tblGrid>
      <w:tr w:rsidR="007F1558" w:rsidRPr="007F1558" w:rsidTr="00A7593E">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lastRenderedPageBreak/>
              <w:t>21</w:t>
            </w:r>
          </w:p>
        </w:tc>
        <w:tc>
          <w:tcPr>
            <w:tcW w:w="1530" w:type="dxa"/>
            <w:tcBorders>
              <w:top w:val="single" w:sz="4" w:space="0" w:color="auto"/>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PTBA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4.056.888.000.000,00 </w:t>
            </w:r>
          </w:p>
        </w:tc>
        <w:tc>
          <w:tcPr>
            <w:tcW w:w="3445" w:type="dxa"/>
            <w:tcBorders>
              <w:top w:val="single" w:sz="4" w:space="0" w:color="auto"/>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5.023.946.000.000 </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0,807510</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2.386.819.000.000,00 </w:t>
            </w:r>
          </w:p>
        </w:tc>
        <w:tc>
          <w:tcPr>
            <w:tcW w:w="3445"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4.056.888.000.000,00 </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6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0,588337</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297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7.909.113.000.000,00 </w:t>
            </w:r>
          </w:p>
        </w:tc>
        <w:tc>
          <w:tcPr>
            <w:tcW w:w="344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2.386.819.000.000,00 </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6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3,313663</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297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12.567.582.000.000,00 </w:t>
            </w:r>
          </w:p>
        </w:tc>
        <w:tc>
          <w:tcPr>
            <w:tcW w:w="3445"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7.909.113.000.000,00 </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6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1,589000</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22</w:t>
            </w:r>
          </w:p>
        </w:tc>
        <w:tc>
          <w:tcPr>
            <w:tcW w:w="153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PTPP</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297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930.322.560.867 </w:t>
            </w:r>
          </w:p>
        </w:tc>
        <w:tc>
          <w:tcPr>
            <w:tcW w:w="3445"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1.501.973.077.232 </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6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0,619400</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297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164.053.051.741 </w:t>
            </w:r>
          </w:p>
        </w:tc>
        <w:tc>
          <w:tcPr>
            <w:tcW w:w="3445"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930.322.560.867 </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6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0,176340</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297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265.976.722.562 </w:t>
            </w:r>
          </w:p>
        </w:tc>
        <w:tc>
          <w:tcPr>
            <w:tcW w:w="3445"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164.053.051.741 </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6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1,621285</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297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271.698.788.919 </w:t>
            </w:r>
          </w:p>
        </w:tc>
        <w:tc>
          <w:tcPr>
            <w:tcW w:w="3445"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265.976.722.562 </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6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1,021513</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23</w:t>
            </w:r>
          </w:p>
        </w:tc>
        <w:tc>
          <w:tcPr>
            <w:tcW w:w="153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SMGR</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297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2.392.151.000.000 </w:t>
            </w:r>
          </w:p>
        </w:tc>
        <w:tc>
          <w:tcPr>
            <w:tcW w:w="3445"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3.079.115.000.000 </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6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0,776896</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2.792.321.000.000 </w:t>
            </w:r>
          </w:p>
        </w:tc>
        <w:tc>
          <w:tcPr>
            <w:tcW w:w="3445"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2.392.151.000.000 </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6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1,167285</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2.021.190.000.000 </w:t>
            </w:r>
          </w:p>
        </w:tc>
        <w:tc>
          <w:tcPr>
            <w:tcW w:w="344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2.792.321.000.000 </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6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0,723839</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2.364.836.000.000</w:t>
            </w:r>
          </w:p>
        </w:tc>
        <w:tc>
          <w:tcPr>
            <w:tcW w:w="344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2.021.190.000.000 </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6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1,170022</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24</w:t>
            </w:r>
          </w:p>
        </w:tc>
        <w:tc>
          <w:tcPr>
            <w:tcW w:w="153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TKIM</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297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(10.316.000.000.000)</w:t>
            </w:r>
          </w:p>
        </w:tc>
        <w:tc>
          <w:tcPr>
            <w:tcW w:w="3445"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37.908.000.000.000 </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6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-0,272133</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(9.212.000.000.000)</w:t>
            </w:r>
          </w:p>
        </w:tc>
        <w:tc>
          <w:tcPr>
            <w:tcW w:w="344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38.775.000.000.000 </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6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-0,237576</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(9.730.000.000.000)</w:t>
            </w:r>
          </w:p>
        </w:tc>
        <w:tc>
          <w:tcPr>
            <w:tcW w:w="344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43.678.000.000.000 </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6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-0,222767</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6.709.698.945.000 </w:t>
            </w:r>
          </w:p>
        </w:tc>
        <w:tc>
          <w:tcPr>
            <w:tcW w:w="344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(9.730.000.000.000)</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6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-0,689589</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25</w:t>
            </w:r>
          </w:p>
        </w:tc>
        <w:tc>
          <w:tcPr>
            <w:tcW w:w="153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TLKM</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297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18.663.000.000.000 </w:t>
            </w:r>
          </w:p>
        </w:tc>
        <w:tc>
          <w:tcPr>
            <w:tcW w:w="3445"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18.032.000.000.000 </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6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1,034993</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297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20.804.000.000.000 </w:t>
            </w:r>
          </w:p>
        </w:tc>
        <w:tc>
          <w:tcPr>
            <w:tcW w:w="3445"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18.663.000.000.000 </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6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1,114719</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297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24.760.000.000.000 </w:t>
            </w:r>
          </w:p>
        </w:tc>
        <w:tc>
          <w:tcPr>
            <w:tcW w:w="3445"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20.804.000.000.000 </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6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1,190156</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297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20.753.000.000.000</w:t>
            </w:r>
          </w:p>
        </w:tc>
        <w:tc>
          <w:tcPr>
            <w:tcW w:w="3445"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24.760.000.000.000 </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6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0,838166</w:t>
            </w:r>
          </w:p>
        </w:tc>
      </w:tr>
    </w:tbl>
    <w:p w:rsidR="007F1558" w:rsidRPr="007F1558" w:rsidRDefault="007F1558" w:rsidP="007F1558">
      <w:pPr>
        <w:tabs>
          <w:tab w:val="left" w:pos="900"/>
          <w:tab w:val="left" w:pos="2268"/>
        </w:tabs>
        <w:spacing w:line="240" w:lineRule="auto"/>
        <w:ind w:left="720" w:right="3879"/>
        <w:contextualSpacing/>
        <w:rPr>
          <w:rFonts w:ascii="Times New Roman" w:hAnsi="Times New Roman" w:cs="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cs="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cs="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cs="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cs="Times New Roman"/>
          <w:b/>
          <w:color w:val="000000"/>
          <w:szCs w:val="24"/>
        </w:rPr>
      </w:pPr>
    </w:p>
    <w:tbl>
      <w:tblPr>
        <w:tblW w:w="12363" w:type="dxa"/>
        <w:tblInd w:w="558" w:type="dxa"/>
        <w:tblLook w:val="04A0" w:firstRow="1" w:lastRow="0" w:firstColumn="1" w:lastColumn="0" w:noHBand="0" w:noVBand="1"/>
      </w:tblPr>
      <w:tblGrid>
        <w:gridCol w:w="720"/>
        <w:gridCol w:w="1530"/>
        <w:gridCol w:w="1260"/>
        <w:gridCol w:w="2970"/>
        <w:gridCol w:w="3420"/>
        <w:gridCol w:w="776"/>
        <w:gridCol w:w="1710"/>
      </w:tblGrid>
      <w:tr w:rsidR="007F1558" w:rsidRPr="007F1558" w:rsidTr="00A7593E">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lastRenderedPageBreak/>
              <w:t>26</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TPIA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318.082.682 </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2.630.488.131 </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0,120922</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724.319.960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318.082.682 </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2,277144</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2.170.614.549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724.319.960 </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2,996762</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(2.352.382.278)</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2.170.614.549 </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-1,083740</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27</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UNTR</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297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11.312.071.000.000 </w:t>
            </w:r>
          </w:p>
        </w:tc>
        <w:tc>
          <w:tcPr>
            <w:tcW w:w="342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11.125.626.000.000 </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1,016758</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297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6.003.200.000.000 </w:t>
            </w:r>
          </w:p>
        </w:tc>
        <w:tc>
          <w:tcPr>
            <w:tcW w:w="342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11.312.071.000.000 </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0,530690</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297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10.279.683.000.000 </w:t>
            </w:r>
          </w:p>
        </w:tc>
        <w:tc>
          <w:tcPr>
            <w:tcW w:w="342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6.003.200.000.000 </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1,712367</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21.005.105.000.000 </w:t>
            </w:r>
          </w:p>
        </w:tc>
        <w:tc>
          <w:tcPr>
            <w:tcW w:w="342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10.279.683.000.000 </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2,043361</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28</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WSKT</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938.142.364.887</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3.962.838.031.865 </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0,236735</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-7.378.553.582.119</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938.142.364.887</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-7,865068</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-1.096.212.049.912</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-7.378.553.582.119</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0,148567</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297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-1.899.817.183.583</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-1.096.212.049.912</w:t>
            </w:r>
          </w:p>
        </w:tc>
        <w:tc>
          <w:tcPr>
            <w:tcW w:w="753"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1,733075</w:t>
            </w:r>
          </w:p>
        </w:tc>
      </w:tr>
    </w:tbl>
    <w:p w:rsidR="007F1558" w:rsidRPr="007F1558" w:rsidRDefault="007F1558" w:rsidP="007F1558">
      <w:pPr>
        <w:tabs>
          <w:tab w:val="left" w:pos="900"/>
          <w:tab w:val="left" w:pos="2268"/>
        </w:tabs>
        <w:spacing w:line="240" w:lineRule="auto"/>
        <w:ind w:left="720" w:right="3879"/>
        <w:contextualSpacing/>
        <w:rPr>
          <w:rFonts w:ascii="Times New Roman" w:hAnsi="Times New Roman" w:cs="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cs="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cs="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cs="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cs="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cs="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cs="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hanging="180"/>
        <w:contextualSpacing/>
        <w:rPr>
          <w:rFonts w:ascii="Times New Roman" w:hAnsi="Times New Roman"/>
          <w:b/>
          <w:color w:val="000000"/>
          <w:szCs w:val="24"/>
        </w:rPr>
      </w:pPr>
      <w:r w:rsidRPr="007F1558">
        <w:rPr>
          <w:rFonts w:ascii="Times New Roman" w:hAnsi="Times New Roman"/>
          <w:b/>
          <w:color w:val="000000"/>
          <w:szCs w:val="24"/>
        </w:rPr>
        <w:lastRenderedPageBreak/>
        <w:t>Lampiran 5</w:t>
      </w:r>
    </w:p>
    <w:p w:rsidR="007F1558" w:rsidRPr="007F1558" w:rsidRDefault="007F1558" w:rsidP="007F1558">
      <w:pPr>
        <w:tabs>
          <w:tab w:val="left" w:pos="540"/>
          <w:tab w:val="left" w:pos="2268"/>
        </w:tabs>
        <w:spacing w:line="240" w:lineRule="auto"/>
        <w:ind w:left="450" w:right="3879" w:firstLine="270"/>
        <w:contextualSpacing/>
        <w:jc w:val="center"/>
        <w:rPr>
          <w:rFonts w:ascii="Times New Roman" w:hAnsi="Times New Roman"/>
          <w:b/>
          <w:color w:val="000000"/>
          <w:szCs w:val="24"/>
        </w:rPr>
      </w:pPr>
      <w:r w:rsidRPr="007F1558">
        <w:rPr>
          <w:rFonts w:ascii="Times New Roman" w:hAnsi="Times New Roman"/>
          <w:b/>
          <w:color w:val="000000"/>
          <w:szCs w:val="24"/>
        </w:rPr>
        <w:tab/>
      </w:r>
      <w:r w:rsidRPr="007F1558">
        <w:rPr>
          <w:rFonts w:ascii="Times New Roman" w:hAnsi="Times New Roman"/>
          <w:b/>
          <w:color w:val="000000"/>
          <w:szCs w:val="24"/>
        </w:rPr>
        <w:tab/>
      </w:r>
      <w:r w:rsidRPr="007F1558">
        <w:rPr>
          <w:rFonts w:ascii="Times New Roman" w:hAnsi="Times New Roman"/>
          <w:b/>
          <w:color w:val="000000"/>
          <w:szCs w:val="24"/>
        </w:rPr>
        <w:tab/>
      </w:r>
      <w:r w:rsidRPr="007F1558">
        <w:rPr>
          <w:rFonts w:ascii="Times New Roman" w:hAnsi="Times New Roman"/>
          <w:b/>
          <w:color w:val="000000"/>
          <w:szCs w:val="24"/>
        </w:rPr>
        <w:tab/>
      </w:r>
      <w:r w:rsidRPr="007F1558">
        <w:rPr>
          <w:rFonts w:ascii="Times New Roman" w:hAnsi="Times New Roman"/>
          <w:b/>
          <w:color w:val="000000"/>
          <w:szCs w:val="24"/>
        </w:rPr>
        <w:tab/>
        <w:t>Exchange Rate</w:t>
      </w:r>
    </w:p>
    <w:tbl>
      <w:tblPr>
        <w:tblW w:w="12870" w:type="dxa"/>
        <w:tblInd w:w="648" w:type="dxa"/>
        <w:tblLook w:val="04A0" w:firstRow="1" w:lastRow="0" w:firstColumn="1" w:lastColumn="0" w:noHBand="0" w:noVBand="1"/>
      </w:tblPr>
      <w:tblGrid>
        <w:gridCol w:w="630"/>
        <w:gridCol w:w="1710"/>
        <w:gridCol w:w="1530"/>
        <w:gridCol w:w="3600"/>
        <w:gridCol w:w="3420"/>
        <w:gridCol w:w="1980"/>
      </w:tblGrid>
      <w:tr w:rsidR="007F1558" w:rsidRPr="007F1558" w:rsidTr="00A7593E">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b/>
                <w:bCs/>
                <w:color w:val="000000"/>
                <w:szCs w:val="24"/>
              </w:rPr>
            </w:pPr>
            <w:r w:rsidRPr="007F1558">
              <w:rPr>
                <w:rFonts w:ascii="Times New Roman" w:eastAsia="Times New Roman" w:hAnsi="Times New Roman" w:cs="Times New Roman"/>
                <w:b/>
                <w:bCs/>
                <w:color w:val="000000"/>
                <w:szCs w:val="24"/>
              </w:rPr>
              <w:t>NO</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b/>
                <w:bCs/>
                <w:color w:val="000000"/>
                <w:szCs w:val="24"/>
              </w:rPr>
            </w:pPr>
            <w:r w:rsidRPr="007F1558">
              <w:rPr>
                <w:rFonts w:ascii="Times New Roman" w:eastAsia="Times New Roman" w:hAnsi="Times New Roman" w:cs="Times New Roman"/>
                <w:b/>
                <w:bCs/>
                <w:color w:val="000000"/>
                <w:szCs w:val="24"/>
              </w:rPr>
              <w:t xml:space="preserve"> KODE SAHAM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b/>
                <w:bCs/>
                <w:color w:val="000000"/>
                <w:szCs w:val="24"/>
              </w:rPr>
            </w:pPr>
            <w:r w:rsidRPr="007F1558">
              <w:rPr>
                <w:rFonts w:ascii="Times New Roman" w:eastAsia="Times New Roman" w:hAnsi="Times New Roman" w:cs="Times New Roman"/>
                <w:b/>
                <w:bCs/>
                <w:color w:val="000000"/>
                <w:szCs w:val="24"/>
              </w:rPr>
              <w:t xml:space="preserve"> TAHUN </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b/>
                <w:bCs/>
                <w:color w:val="000000"/>
                <w:szCs w:val="24"/>
              </w:rPr>
            </w:pPr>
            <w:r w:rsidRPr="007F1558">
              <w:rPr>
                <w:rFonts w:ascii="Times New Roman" w:eastAsia="Times New Roman" w:hAnsi="Times New Roman" w:cs="Times New Roman"/>
                <w:b/>
                <w:bCs/>
                <w:color w:val="000000"/>
                <w:szCs w:val="24"/>
              </w:rPr>
              <w:t xml:space="preserve"> LABA / RUGI SELISIH KURS </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b/>
                <w:bCs/>
                <w:color w:val="000000"/>
                <w:szCs w:val="24"/>
              </w:rPr>
            </w:pPr>
            <w:r w:rsidRPr="007F1558">
              <w:rPr>
                <w:rFonts w:ascii="Times New Roman" w:eastAsia="Times New Roman" w:hAnsi="Times New Roman" w:cs="Times New Roman"/>
                <w:b/>
                <w:bCs/>
                <w:color w:val="000000"/>
                <w:szCs w:val="24"/>
              </w:rPr>
              <w:t xml:space="preserve"> LABA / RUGI SEBELUM PAJAK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b/>
                <w:bCs/>
                <w:color w:val="000000"/>
                <w:szCs w:val="24"/>
              </w:rPr>
            </w:pPr>
            <w:r w:rsidRPr="007F1558">
              <w:rPr>
                <w:rFonts w:ascii="Times New Roman" w:eastAsia="Times New Roman" w:hAnsi="Times New Roman" w:cs="Times New Roman"/>
                <w:b/>
                <w:bCs/>
                <w:color w:val="000000"/>
                <w:szCs w:val="24"/>
              </w:rPr>
              <w:t>ER</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AMRT</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600" w:type="dxa"/>
            <w:tcBorders>
              <w:top w:val="nil"/>
              <w:left w:val="nil"/>
              <w:bottom w:val="nil"/>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(2.480.000.000)</w:t>
            </w:r>
          </w:p>
        </w:tc>
        <w:tc>
          <w:tcPr>
            <w:tcW w:w="3420" w:type="dxa"/>
            <w:tcBorders>
              <w:top w:val="nil"/>
              <w:left w:val="single" w:sz="4" w:space="0" w:color="auto"/>
              <w:bottom w:val="nil"/>
              <w:right w:val="nil"/>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545.849.000.000 </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-0,004543</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(2.558.000.000)</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1.388.967.000.000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-0,001842</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4.578.000.000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2.468.864.000.000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0,001854</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31.383.000.000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3.617.223.000.000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0,008676</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w:t>
            </w:r>
          </w:p>
        </w:tc>
        <w:tc>
          <w:tcPr>
            <w:tcW w:w="1710" w:type="dxa"/>
            <w:tcBorders>
              <w:top w:val="nil"/>
              <w:left w:val="nil"/>
              <w:bottom w:val="single" w:sz="4" w:space="0" w:color="auto"/>
              <w:right w:val="single" w:sz="4" w:space="0" w:color="auto"/>
            </w:tcBorders>
            <w:shd w:val="clear" w:color="auto" w:fill="auto"/>
            <w:noWrap/>
            <w:vAlign w:val="center"/>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ANTM</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60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(235.718.069.000)</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687.034.053.000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-0,343095</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60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(101.668.000.000)</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1.641.178.000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-61,948186</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60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100.211.000.000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3.043.509.000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32,926139</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60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563.790.000.000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5.214.771.000.000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0,108114</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3</w:t>
            </w:r>
          </w:p>
        </w:tc>
        <w:tc>
          <w:tcPr>
            <w:tcW w:w="1710" w:type="dxa"/>
            <w:tcBorders>
              <w:top w:val="nil"/>
              <w:left w:val="nil"/>
              <w:bottom w:val="single" w:sz="4" w:space="0" w:color="auto"/>
              <w:right w:val="single" w:sz="4" w:space="0" w:color="auto"/>
            </w:tcBorders>
            <w:shd w:val="clear" w:color="auto" w:fill="auto"/>
            <w:noWrap/>
            <w:vAlign w:val="center"/>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ASII</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60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(1.077.000.000.000)</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34.054.000.000.000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-0,031626</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60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222.000.000.000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1.226.718.840.000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0,180971</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60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539.000.000.000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1.436.743.040.000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0,375154</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188.000.000.000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50.390.000.000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3,730899</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4</w:t>
            </w:r>
          </w:p>
        </w:tc>
        <w:tc>
          <w:tcPr>
            <w:tcW w:w="1710" w:type="dxa"/>
            <w:tcBorders>
              <w:top w:val="nil"/>
              <w:left w:val="nil"/>
              <w:bottom w:val="single" w:sz="4" w:space="0" w:color="auto"/>
              <w:right w:val="single" w:sz="4" w:space="0" w:color="auto"/>
            </w:tcBorders>
            <w:shd w:val="clear" w:color="auto" w:fill="auto"/>
            <w:noWrap/>
            <w:vAlign w:val="center"/>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BBNI</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60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632.762.000.000 </w:t>
            </w:r>
          </w:p>
        </w:tc>
        <w:tc>
          <w:tcPr>
            <w:tcW w:w="342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19.369.106.000.000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0,032669</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60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1.109.425.000.000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5.112.153.000.000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0,217017</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60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1.327.928.000.000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12.550.987.000.000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0,105803</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60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1.596.936.000.000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22.686.708.000.000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0,070391</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5</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BRPT</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55.784.713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3.845.975.769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0,014505</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(70.962.255)</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3.448.277.560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-0,020579</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(94.275.283)</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6.867.955.080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-0,013727</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(104.957.232)</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2.444.959.213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-0,042928</w:t>
            </w:r>
          </w:p>
        </w:tc>
      </w:tr>
    </w:tbl>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tbl>
      <w:tblPr>
        <w:tblW w:w="12870" w:type="dxa"/>
        <w:tblInd w:w="648" w:type="dxa"/>
        <w:tblLook w:val="04A0" w:firstRow="1" w:lastRow="0" w:firstColumn="1" w:lastColumn="0" w:noHBand="0" w:noVBand="1"/>
      </w:tblPr>
      <w:tblGrid>
        <w:gridCol w:w="630"/>
        <w:gridCol w:w="1710"/>
        <w:gridCol w:w="1530"/>
        <w:gridCol w:w="3600"/>
        <w:gridCol w:w="3420"/>
        <w:gridCol w:w="1980"/>
      </w:tblGrid>
      <w:tr w:rsidR="007F1558" w:rsidRPr="007F1558" w:rsidTr="00A7593E">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lastRenderedPageBreak/>
              <w:t>6</w:t>
            </w:r>
          </w:p>
        </w:tc>
        <w:tc>
          <w:tcPr>
            <w:tcW w:w="1710" w:type="dxa"/>
            <w:tcBorders>
              <w:top w:val="single" w:sz="4" w:space="0" w:color="auto"/>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CPIN</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60.239.000.000 </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4.608.641.000.000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0,013071</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6.448.000.000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4.767.698.000.000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0,001352</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(12.110.000.000)</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4.633.546.000.000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-0,002614</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(48.469.000.000)</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3.357.180.000.000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-0,014437</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7</w:t>
            </w:r>
          </w:p>
        </w:tc>
        <w:tc>
          <w:tcPr>
            <w:tcW w:w="171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EMTK</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(81.354.088.000)</w:t>
            </w:r>
          </w:p>
        </w:tc>
        <w:tc>
          <w:tcPr>
            <w:tcW w:w="342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563.135.270.000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-0,144466</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43.355.355.000 </w:t>
            </w:r>
          </w:p>
        </w:tc>
        <w:tc>
          <w:tcPr>
            <w:tcW w:w="342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3.702.417.493.000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0,011710</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42.302.628.000 </w:t>
            </w:r>
          </w:p>
        </w:tc>
        <w:tc>
          <w:tcPr>
            <w:tcW w:w="342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6.436.822.691.000</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0,006572</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316.086.657.000 </w:t>
            </w:r>
          </w:p>
        </w:tc>
        <w:tc>
          <w:tcPr>
            <w:tcW w:w="342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621.643.879.000</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0,508469</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8</w:t>
            </w:r>
          </w:p>
        </w:tc>
        <w:tc>
          <w:tcPr>
            <w:tcW w:w="171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ERAA</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(6.367.371.000)</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472.719.996.000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-0,013470</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10.306.337.000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917.316.742.000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0,011235</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(11.248.988.000)</w:t>
            </w:r>
          </w:p>
        </w:tc>
        <w:tc>
          <w:tcPr>
            <w:tcW w:w="342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1.495.064.863.000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-0,007524</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56.870.084.000 </w:t>
            </w:r>
          </w:p>
        </w:tc>
        <w:tc>
          <w:tcPr>
            <w:tcW w:w="342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1.497.339.515.000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0,037981</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9</w:t>
            </w:r>
          </w:p>
        </w:tc>
        <w:tc>
          <w:tcPr>
            <w:tcW w:w="171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HMSP</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257.000.000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18.259.423.000.000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0,000014</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(254.000.000)</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11.161.466.000.000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-0,000023</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(7.000.000)</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9.152.166.000.000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-0,000001</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105.000.000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8.273.059.000.000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0,000013</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w:t>
            </w:r>
          </w:p>
        </w:tc>
        <w:tc>
          <w:tcPr>
            <w:tcW w:w="171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HRUM</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5.620.924.954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356.253.368.395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0,015778</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(1.568.997.885)</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905.137.554.685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-0,001733</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839.031.469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1.820.294.432.223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0,000461</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(14.416.250.213)</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7.512.294.908.814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-0,001919</w:t>
            </w:r>
          </w:p>
        </w:tc>
      </w:tr>
    </w:tbl>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tbl>
      <w:tblPr>
        <w:tblW w:w="12960" w:type="dxa"/>
        <w:tblInd w:w="558" w:type="dxa"/>
        <w:tblLook w:val="04A0" w:firstRow="1" w:lastRow="0" w:firstColumn="1" w:lastColumn="0" w:noHBand="0" w:noVBand="1"/>
      </w:tblPr>
      <w:tblGrid>
        <w:gridCol w:w="720"/>
        <w:gridCol w:w="1710"/>
        <w:gridCol w:w="1530"/>
        <w:gridCol w:w="3600"/>
        <w:gridCol w:w="3420"/>
        <w:gridCol w:w="1980"/>
      </w:tblGrid>
      <w:tr w:rsidR="007F1558" w:rsidRPr="007F1558" w:rsidTr="00A7593E">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lastRenderedPageBreak/>
              <w:t>11</w:t>
            </w:r>
          </w:p>
        </w:tc>
        <w:tc>
          <w:tcPr>
            <w:tcW w:w="1710" w:type="dxa"/>
            <w:tcBorders>
              <w:top w:val="single" w:sz="4" w:space="0" w:color="auto"/>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ICBP</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2.772.000.000 </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7.436.972.000.000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0,000373</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(176.943.000.000)</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9.958.647.000.000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-0,017768</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(136.204.000.000)</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9.935.232.000.000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-0,013709</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131.781.000.000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7.525.385.000.000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0,017512</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12</w:t>
            </w:r>
          </w:p>
        </w:tc>
        <w:tc>
          <w:tcPr>
            <w:tcW w:w="171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INDF</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(128.556.000.000)</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8.749.397.000.000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-0,014693</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(156.208.000.000)</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12.426.334.000.000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-0,012571</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568.445.000.000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14.488.563.000.000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0,039234</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(107.530.000.000)</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12.318.765.000.000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-0,008729</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13</w:t>
            </w:r>
          </w:p>
        </w:tc>
        <w:tc>
          <w:tcPr>
            <w:tcW w:w="171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INKP</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(273.933.106)</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5.531.166.197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-0,049525</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(44.726.955)</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5.408.378.885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-0,008270</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165.106.599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9.428.198.943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0,017512</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1.059.545.774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16.478.206.769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0,064300</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14</w:t>
            </w:r>
          </w:p>
        </w:tc>
        <w:tc>
          <w:tcPr>
            <w:tcW w:w="171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ITMG</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6.867.094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2.584.307.108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0,002657</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3.018.470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1.023.360.065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0,002950</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(12.071.574)</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8.862.318.941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-0,001362</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15.825.386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24.301.122.952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0,000651</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15</w:t>
            </w:r>
          </w:p>
        </w:tc>
        <w:tc>
          <w:tcPr>
            <w:tcW w:w="171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JPFA</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(6.229.000.000)</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2.494.477.000.000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-0,002497</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2.100.000.000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1.679.091.000.000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0,001251</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1.521.000.000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2.130.896.000.000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0,000714</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26.534.000.000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1.490.931.000.000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0,017797</w:t>
            </w:r>
          </w:p>
        </w:tc>
      </w:tr>
    </w:tbl>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tbl>
      <w:tblPr>
        <w:tblW w:w="12960" w:type="dxa"/>
        <w:tblInd w:w="558" w:type="dxa"/>
        <w:tblLook w:val="04A0" w:firstRow="1" w:lastRow="0" w:firstColumn="1" w:lastColumn="0" w:noHBand="0" w:noVBand="1"/>
      </w:tblPr>
      <w:tblGrid>
        <w:gridCol w:w="720"/>
        <w:gridCol w:w="1710"/>
        <w:gridCol w:w="1530"/>
        <w:gridCol w:w="3600"/>
        <w:gridCol w:w="3420"/>
        <w:gridCol w:w="1980"/>
      </w:tblGrid>
      <w:tr w:rsidR="007F1558" w:rsidRPr="007F1558" w:rsidTr="00A7593E">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lastRenderedPageBreak/>
              <w:t>16</w:t>
            </w:r>
          </w:p>
        </w:tc>
        <w:tc>
          <w:tcPr>
            <w:tcW w:w="1710" w:type="dxa"/>
            <w:tcBorders>
              <w:top w:val="single" w:sz="4" w:space="0" w:color="auto"/>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KLBF</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(13.635.660.991)</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3.402.616.824.533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-0,004007</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27.389.789.441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3.627.632.574.744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0,007550</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60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(70.734.934.714)</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4.143.264.634.774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-0,017072</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28.698.258.014</w:t>
            </w:r>
          </w:p>
        </w:tc>
        <w:tc>
          <w:tcPr>
            <w:tcW w:w="342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4.458.896.905.350</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0,006436</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17</w:t>
            </w:r>
          </w:p>
        </w:tc>
        <w:tc>
          <w:tcPr>
            <w:tcW w:w="171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MDKA</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12.475.702.668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1.507.860.013.934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0,008274</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6.557.329.870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792.763.753.145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0,008271</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(7.030.949.867)</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809.314.136.150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-0,008688</w:t>
            </w:r>
          </w:p>
        </w:tc>
      </w:tr>
      <w:tr w:rsidR="007F1558" w:rsidRPr="007F1558" w:rsidTr="00A7593E">
        <w:trPr>
          <w:trHeight w:val="33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(68.875.226.072)</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1.414.847.020.936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-0,048680</w:t>
            </w:r>
          </w:p>
        </w:tc>
      </w:tr>
      <w:tr w:rsidR="007F1558" w:rsidRPr="007F1558" w:rsidTr="00A7593E">
        <w:trPr>
          <w:trHeight w:val="33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18</w:t>
            </w:r>
          </w:p>
        </w:tc>
        <w:tc>
          <w:tcPr>
            <w:tcW w:w="171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MEDC</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(50.505.655.339)</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2.180.531.906.114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-0,023162</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(64.886.258.255)</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(1.386.290.474.205)</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0,046806</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(80.567.953.647)</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3.843.772.389.829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-0,020961</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(241.980.675.979)</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16.448.358.470.711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-0,014712</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19</w:t>
            </w:r>
          </w:p>
        </w:tc>
        <w:tc>
          <w:tcPr>
            <w:tcW w:w="171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MNCN</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60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117.855.000.000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2.939.118.000.000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0,040099</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60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44.495.000.000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2.339.661.000.000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0,019018</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60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7.004.000.000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3.212.440.000.000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0,002180</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(9.274.000.000)</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2.781.845.000.000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-0,003334</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w:t>
            </w:r>
          </w:p>
        </w:tc>
        <w:tc>
          <w:tcPr>
            <w:tcW w:w="171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PGAS</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(98.743.807.360)</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3.890.924.527.391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-0,025378</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(511.167.358.065)</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(2.473.389.962.225)</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0,206667</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173.049.494.926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6.677.020.092.755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0,025917</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(349.927.710.377)</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8.537.280.729.791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-0,040988</w:t>
            </w:r>
          </w:p>
        </w:tc>
      </w:tr>
    </w:tbl>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tbl>
      <w:tblPr>
        <w:tblW w:w="12960" w:type="dxa"/>
        <w:tblInd w:w="558" w:type="dxa"/>
        <w:tblLook w:val="04A0" w:firstRow="1" w:lastRow="0" w:firstColumn="1" w:lastColumn="0" w:noHBand="0" w:noVBand="1"/>
      </w:tblPr>
      <w:tblGrid>
        <w:gridCol w:w="720"/>
        <w:gridCol w:w="1710"/>
        <w:gridCol w:w="1530"/>
        <w:gridCol w:w="3600"/>
        <w:gridCol w:w="3420"/>
        <w:gridCol w:w="1980"/>
      </w:tblGrid>
      <w:tr w:rsidR="007F1558" w:rsidRPr="007F1558" w:rsidTr="00A7593E">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lastRenderedPageBreak/>
              <w:t>21</w:t>
            </w:r>
          </w:p>
        </w:tc>
        <w:tc>
          <w:tcPr>
            <w:tcW w:w="1710" w:type="dxa"/>
            <w:tcBorders>
              <w:top w:val="single" w:sz="4" w:space="0" w:color="auto"/>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PTBA</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(75.640.000.000)</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5.455.162.000.000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-0,013866</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34.458.000.000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3.231.685.000.000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0,010663</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31.785.000.000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10.358.675.000.000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0,003068</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509.960.000.000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16.202.314.000.000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0,031475</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22</w:t>
            </w:r>
          </w:p>
        </w:tc>
        <w:tc>
          <w:tcPr>
            <w:tcW w:w="171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PTPP</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60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342.415.428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1.239.763.092.293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0,000276</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60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(2.808.275.300)</w:t>
            </w:r>
          </w:p>
        </w:tc>
        <w:tc>
          <w:tcPr>
            <w:tcW w:w="342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335.256.121.957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-0,008377</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60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(547.558.690)</w:t>
            </w:r>
          </w:p>
        </w:tc>
        <w:tc>
          <w:tcPr>
            <w:tcW w:w="342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377.030.362.730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-0,001452</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60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15.071.900.074</w:t>
            </w:r>
          </w:p>
        </w:tc>
        <w:tc>
          <w:tcPr>
            <w:tcW w:w="342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380.217.951.667</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0,039640</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23</w:t>
            </w:r>
          </w:p>
        </w:tc>
        <w:tc>
          <w:tcPr>
            <w:tcW w:w="171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SMGR</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60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(97.354.000.000)</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3.195.775.000.000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-0,030463</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39.471.000.000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3.488.650.000.000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0,011314</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51.533.000.000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3.470.137.000.000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0,014850</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125.407.000.000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3.298.835.000.000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0,038016</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24</w:t>
            </w:r>
          </w:p>
        </w:tc>
        <w:tc>
          <w:tcPr>
            <w:tcW w:w="171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TKIM</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(312.438.876)</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2.567.486.898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-0,121691</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(53.429.740)</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2.157.768.795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-0,024762</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208.013.482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3.663.394.522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0,056782</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938.385.612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7.397.487.019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0,126852</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25</w:t>
            </w:r>
          </w:p>
        </w:tc>
        <w:tc>
          <w:tcPr>
            <w:tcW w:w="171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TLKM</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(191.000.000.000)</w:t>
            </w:r>
          </w:p>
        </w:tc>
        <w:tc>
          <w:tcPr>
            <w:tcW w:w="342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37.908.000.000.000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-0,005039</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(71.000.000.000)</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38.775.000.000.000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-0,001831</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78.000.000.000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43.678.000.000.000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0,001786</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299.000.000.000 </w:t>
            </w:r>
          </w:p>
        </w:tc>
        <w:tc>
          <w:tcPr>
            <w:tcW w:w="342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36.339.000.000.000</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0,008228</w:t>
            </w:r>
          </w:p>
        </w:tc>
      </w:tr>
    </w:tbl>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tbl>
      <w:tblPr>
        <w:tblW w:w="12960" w:type="dxa"/>
        <w:tblInd w:w="558" w:type="dxa"/>
        <w:tblLook w:val="04A0" w:firstRow="1" w:lastRow="0" w:firstColumn="1" w:lastColumn="0" w:noHBand="0" w:noVBand="1"/>
      </w:tblPr>
      <w:tblGrid>
        <w:gridCol w:w="720"/>
        <w:gridCol w:w="1710"/>
        <w:gridCol w:w="1530"/>
        <w:gridCol w:w="3600"/>
        <w:gridCol w:w="3420"/>
        <w:gridCol w:w="1980"/>
      </w:tblGrid>
      <w:tr w:rsidR="007F1558" w:rsidRPr="007F1558" w:rsidTr="00A7593E">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lastRenderedPageBreak/>
              <w:t>26</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TPIA</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3.794.973 </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539.011.275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0,007041</w:t>
            </w:r>
          </w:p>
        </w:tc>
      </w:tr>
      <w:tr w:rsidR="007F1558" w:rsidRPr="007F1558" w:rsidTr="00A7593E">
        <w:trPr>
          <w:trHeight w:val="206"/>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(521.885)</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406.774.095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-0,001283</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185.497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2.885.405.835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0,000064</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(1.903.451)</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(2.776.128.225)</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0,000686</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27</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UNTR</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(1.021.190.000.000)</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15.476.885.000.000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-0,065982</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321.689.000.000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7.011.186.000.000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0,045882</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483.658.000.000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14.462.250.000.000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0,033443</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3.256.199.000.000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29.446.041.000.000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0,110582</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28</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WSKT</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(17.264.881.509)</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1.328.649.961.839 </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-0,012994</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(2.707.979.414)</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(9.729.421.929.853)</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0,000278</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695.635.041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-1.086.240.733.799</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-0,000640</w:t>
            </w:r>
          </w:p>
        </w:tc>
      </w:tr>
      <w:tr w:rsidR="007F1558" w:rsidRPr="007F1558" w:rsidTr="00A7593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6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1.929.759.883 </w:t>
            </w:r>
          </w:p>
        </w:tc>
        <w:tc>
          <w:tcPr>
            <w:tcW w:w="342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-1.240.774.727.573</w:t>
            </w:r>
          </w:p>
        </w:tc>
        <w:tc>
          <w:tcPr>
            <w:tcW w:w="198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-0,001555</w:t>
            </w:r>
          </w:p>
        </w:tc>
      </w:tr>
    </w:tbl>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r w:rsidRPr="007F1558">
        <w:rPr>
          <w:rFonts w:ascii="Times New Roman" w:hAnsi="Times New Roman"/>
          <w:b/>
          <w:color w:val="000000"/>
          <w:szCs w:val="24"/>
        </w:rPr>
        <w:lastRenderedPageBreak/>
        <w:t>Lampiran 6</w:t>
      </w:r>
    </w:p>
    <w:p w:rsidR="007F1558" w:rsidRPr="007F1558" w:rsidRDefault="007F1558" w:rsidP="007F1558">
      <w:pPr>
        <w:tabs>
          <w:tab w:val="left" w:pos="900"/>
          <w:tab w:val="left" w:pos="2268"/>
        </w:tabs>
        <w:spacing w:line="240" w:lineRule="auto"/>
        <w:ind w:left="720" w:right="3879"/>
        <w:contextualSpacing/>
        <w:jc w:val="center"/>
        <w:rPr>
          <w:rFonts w:ascii="Times New Roman" w:hAnsi="Times New Roman"/>
          <w:b/>
          <w:color w:val="000000"/>
          <w:szCs w:val="24"/>
        </w:rPr>
      </w:pPr>
      <w:r w:rsidRPr="007F1558">
        <w:rPr>
          <w:rFonts w:ascii="Times New Roman" w:hAnsi="Times New Roman"/>
          <w:b/>
          <w:color w:val="000000"/>
          <w:szCs w:val="24"/>
        </w:rPr>
        <w:tab/>
      </w:r>
      <w:r w:rsidRPr="007F1558">
        <w:rPr>
          <w:rFonts w:ascii="Times New Roman" w:hAnsi="Times New Roman"/>
          <w:b/>
          <w:color w:val="000000"/>
          <w:szCs w:val="24"/>
        </w:rPr>
        <w:tab/>
      </w:r>
      <w:r w:rsidRPr="007F1558">
        <w:rPr>
          <w:rFonts w:ascii="Times New Roman" w:hAnsi="Times New Roman"/>
          <w:b/>
          <w:color w:val="000000"/>
          <w:szCs w:val="24"/>
        </w:rPr>
        <w:tab/>
      </w:r>
      <w:r w:rsidRPr="007F1558">
        <w:rPr>
          <w:rFonts w:ascii="Times New Roman" w:hAnsi="Times New Roman"/>
          <w:b/>
          <w:color w:val="000000"/>
          <w:szCs w:val="24"/>
        </w:rPr>
        <w:tab/>
      </w:r>
      <w:r w:rsidRPr="007F1558">
        <w:rPr>
          <w:rFonts w:ascii="Times New Roman" w:hAnsi="Times New Roman"/>
          <w:b/>
          <w:color w:val="000000"/>
          <w:szCs w:val="24"/>
        </w:rPr>
        <w:tab/>
      </w:r>
      <w:r w:rsidRPr="007F1558">
        <w:rPr>
          <w:rFonts w:ascii="Times New Roman" w:hAnsi="Times New Roman"/>
          <w:b/>
          <w:color w:val="000000"/>
          <w:szCs w:val="24"/>
        </w:rPr>
        <w:tab/>
        <w:t>Traanfer Pricing</w:t>
      </w:r>
    </w:p>
    <w:tbl>
      <w:tblPr>
        <w:tblW w:w="12415" w:type="dxa"/>
        <w:tblInd w:w="605" w:type="dxa"/>
        <w:tblLook w:val="04A0" w:firstRow="1" w:lastRow="0" w:firstColumn="1" w:lastColumn="0" w:noHBand="0" w:noVBand="1"/>
      </w:tblPr>
      <w:tblGrid>
        <w:gridCol w:w="580"/>
        <w:gridCol w:w="1460"/>
        <w:gridCol w:w="1360"/>
        <w:gridCol w:w="3165"/>
        <w:gridCol w:w="3060"/>
        <w:gridCol w:w="990"/>
        <w:gridCol w:w="1800"/>
      </w:tblGrid>
      <w:tr w:rsidR="007F1558" w:rsidRPr="007F1558" w:rsidTr="00A7593E">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b/>
                <w:bCs/>
                <w:color w:val="000000"/>
                <w:szCs w:val="24"/>
              </w:rPr>
            </w:pPr>
            <w:r w:rsidRPr="007F1558">
              <w:rPr>
                <w:rFonts w:ascii="Times New Roman" w:eastAsia="Times New Roman" w:hAnsi="Times New Roman" w:cs="Times New Roman"/>
                <w:b/>
                <w:bCs/>
                <w:color w:val="000000"/>
                <w:szCs w:val="24"/>
              </w:rPr>
              <w:t>NO</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b/>
                <w:bCs/>
                <w:color w:val="000000"/>
                <w:szCs w:val="24"/>
              </w:rPr>
            </w:pPr>
            <w:r w:rsidRPr="007F1558">
              <w:rPr>
                <w:rFonts w:ascii="Times New Roman" w:eastAsia="Times New Roman" w:hAnsi="Times New Roman" w:cs="Times New Roman"/>
                <w:b/>
                <w:bCs/>
                <w:color w:val="000000"/>
                <w:szCs w:val="24"/>
              </w:rPr>
              <w:t>KODE SAHAM</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b/>
                <w:bCs/>
                <w:color w:val="000000"/>
                <w:szCs w:val="24"/>
              </w:rPr>
            </w:pPr>
            <w:r w:rsidRPr="007F1558">
              <w:rPr>
                <w:rFonts w:ascii="Times New Roman" w:eastAsia="Times New Roman" w:hAnsi="Times New Roman" w:cs="Times New Roman"/>
                <w:b/>
                <w:bCs/>
                <w:color w:val="000000"/>
                <w:szCs w:val="24"/>
              </w:rPr>
              <w:t>TAHUN</w:t>
            </w:r>
          </w:p>
        </w:tc>
        <w:tc>
          <w:tcPr>
            <w:tcW w:w="3165"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b/>
                <w:bCs/>
                <w:color w:val="000000"/>
                <w:szCs w:val="24"/>
              </w:rPr>
            </w:pPr>
            <w:r w:rsidRPr="007F1558">
              <w:rPr>
                <w:rFonts w:ascii="Times New Roman" w:eastAsia="Times New Roman" w:hAnsi="Times New Roman" w:cs="Times New Roman"/>
                <w:b/>
                <w:bCs/>
                <w:color w:val="000000"/>
                <w:szCs w:val="24"/>
              </w:rPr>
              <w:t>PIUTANG PIHAK BERELASI</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b/>
                <w:bCs/>
                <w:color w:val="000000"/>
                <w:szCs w:val="24"/>
              </w:rPr>
            </w:pPr>
            <w:r w:rsidRPr="007F1558">
              <w:rPr>
                <w:rFonts w:ascii="Times New Roman" w:eastAsia="Times New Roman" w:hAnsi="Times New Roman" w:cs="Times New Roman"/>
                <w:b/>
                <w:bCs/>
                <w:color w:val="000000"/>
                <w:szCs w:val="24"/>
              </w:rPr>
              <w:t>TOTAL PIUTANG</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b/>
                <w:bCs/>
                <w:color w:val="000000"/>
                <w:szCs w:val="24"/>
              </w:rPr>
            </w:pPr>
            <w:r w:rsidRPr="007F1558">
              <w:rPr>
                <w:rFonts w:ascii="Times New Roman" w:eastAsia="Times New Roman" w:hAnsi="Times New Roman" w:cs="Times New Roman"/>
                <w:b/>
                <w:bCs/>
                <w:color w:val="000000"/>
                <w:szCs w:val="24"/>
              </w:rPr>
              <w:t>100%</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b/>
                <w:bCs/>
                <w:color w:val="000000"/>
                <w:szCs w:val="24"/>
              </w:rPr>
            </w:pPr>
            <w:r w:rsidRPr="007F1558">
              <w:rPr>
                <w:rFonts w:ascii="Times New Roman" w:eastAsia="Times New Roman" w:hAnsi="Times New Roman" w:cs="Times New Roman"/>
                <w:b/>
                <w:bCs/>
                <w:color w:val="000000"/>
                <w:szCs w:val="24"/>
              </w:rPr>
              <w:t>RPT</w:t>
            </w:r>
          </w:p>
        </w:tc>
      </w:tr>
      <w:tr w:rsidR="007F1558" w:rsidRPr="007F1558" w:rsidTr="00A7593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w:t>
            </w:r>
          </w:p>
        </w:tc>
        <w:tc>
          <w:tcPr>
            <w:tcW w:w="1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AMRT</w:t>
            </w:r>
          </w:p>
        </w:tc>
        <w:tc>
          <w:tcPr>
            <w:tcW w:w="13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16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1.712.000.000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1.737.248.000.000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0,000985</w:t>
            </w:r>
          </w:p>
        </w:tc>
      </w:tr>
      <w:tr w:rsidR="007F1558" w:rsidRPr="007F1558" w:rsidTr="00A7593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16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1.168.000.000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1.897.302.000.000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0,000616</w:t>
            </w:r>
          </w:p>
        </w:tc>
      </w:tr>
      <w:tr w:rsidR="007F1558" w:rsidRPr="007F1558" w:rsidTr="00A7593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16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1.898.000.000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2.026.660.000.000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0,000937</w:t>
            </w:r>
          </w:p>
        </w:tc>
      </w:tr>
      <w:tr w:rsidR="007F1558" w:rsidRPr="007F1558" w:rsidTr="00A7593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165" w:type="dxa"/>
            <w:tcBorders>
              <w:top w:val="nil"/>
              <w:left w:val="nil"/>
              <w:bottom w:val="single" w:sz="4" w:space="0" w:color="auto"/>
              <w:right w:val="nil"/>
            </w:tcBorders>
            <w:shd w:val="clear" w:color="auto" w:fill="auto"/>
            <w:vAlign w:val="center"/>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1.151.000.000 </w:t>
            </w:r>
          </w:p>
        </w:tc>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2.489.826.000.000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0,000462</w:t>
            </w:r>
          </w:p>
        </w:tc>
      </w:tr>
      <w:tr w:rsidR="007F1558" w:rsidRPr="007F1558" w:rsidTr="00A7593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w:t>
            </w:r>
          </w:p>
        </w:tc>
        <w:tc>
          <w:tcPr>
            <w:tcW w:w="1460" w:type="dxa"/>
            <w:tcBorders>
              <w:top w:val="nil"/>
              <w:left w:val="nil"/>
              <w:bottom w:val="single" w:sz="4" w:space="0" w:color="auto"/>
              <w:right w:val="single" w:sz="4" w:space="0" w:color="auto"/>
            </w:tcBorders>
            <w:shd w:val="clear" w:color="auto" w:fill="auto"/>
            <w:noWrap/>
            <w:vAlign w:val="center"/>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ANTM</w:t>
            </w:r>
          </w:p>
        </w:tc>
        <w:tc>
          <w:tcPr>
            <w:tcW w:w="13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165" w:type="dxa"/>
            <w:tcBorders>
              <w:top w:val="nil"/>
              <w:left w:val="nil"/>
              <w:bottom w:val="nil"/>
              <w:right w:val="nil"/>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28.903.989.000 </w:t>
            </w:r>
          </w:p>
        </w:tc>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1.430.500.901.000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0,020206</w:t>
            </w:r>
          </w:p>
        </w:tc>
      </w:tr>
      <w:tr w:rsidR="007F1558" w:rsidRPr="007F1558" w:rsidTr="00A7593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165"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33.770.000.000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1.812.981.000.000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0,018627</w:t>
            </w:r>
          </w:p>
        </w:tc>
      </w:tr>
      <w:tr w:rsidR="007F1558" w:rsidRPr="007F1558" w:rsidTr="00A7593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16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521.517.000.000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1.945.036.000.000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0,268127</w:t>
            </w:r>
          </w:p>
        </w:tc>
      </w:tr>
      <w:tr w:rsidR="007F1558" w:rsidRPr="007F1558" w:rsidTr="00A7593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165" w:type="dxa"/>
            <w:tcBorders>
              <w:top w:val="nil"/>
              <w:left w:val="nil"/>
              <w:bottom w:val="nil"/>
              <w:right w:val="nil"/>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1.062.132.000.000 </w:t>
            </w:r>
          </w:p>
        </w:tc>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2.346.461.000.000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0,452653</w:t>
            </w:r>
          </w:p>
        </w:tc>
      </w:tr>
      <w:tr w:rsidR="007F1558" w:rsidRPr="007F1558" w:rsidTr="00A7593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3</w:t>
            </w:r>
          </w:p>
        </w:tc>
        <w:tc>
          <w:tcPr>
            <w:tcW w:w="1460" w:type="dxa"/>
            <w:tcBorders>
              <w:top w:val="nil"/>
              <w:left w:val="nil"/>
              <w:bottom w:val="single" w:sz="4" w:space="0" w:color="auto"/>
              <w:right w:val="single" w:sz="4" w:space="0" w:color="auto"/>
            </w:tcBorders>
            <w:shd w:val="clear" w:color="auto" w:fill="auto"/>
            <w:noWrap/>
            <w:vAlign w:val="center"/>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ASII</w:t>
            </w:r>
          </w:p>
        </w:tc>
        <w:tc>
          <w:tcPr>
            <w:tcW w:w="13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165"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3.828.000.000.000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106.139.000.000.000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0,036066</w:t>
            </w:r>
          </w:p>
        </w:tc>
      </w:tr>
      <w:tr w:rsidR="007F1558" w:rsidRPr="007F1558" w:rsidTr="00A7593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16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4.091.000.000.000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87.546.000.000.000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0,046730</w:t>
            </w:r>
          </w:p>
        </w:tc>
      </w:tr>
      <w:tr w:rsidR="007F1558" w:rsidRPr="007F1558" w:rsidTr="00A7593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16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4.581.000.000.000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29.175.000.000.000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0,157018</w:t>
            </w:r>
          </w:p>
        </w:tc>
      </w:tr>
      <w:tr w:rsidR="007F1558" w:rsidRPr="007F1558" w:rsidTr="00A7593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16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5.405.000.000.000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74.673.0000.000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0,072382</w:t>
            </w:r>
          </w:p>
        </w:tc>
      </w:tr>
      <w:tr w:rsidR="007F1558" w:rsidRPr="007F1558" w:rsidTr="00A7593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4</w:t>
            </w:r>
          </w:p>
        </w:tc>
        <w:tc>
          <w:tcPr>
            <w:tcW w:w="1460" w:type="dxa"/>
            <w:tcBorders>
              <w:top w:val="nil"/>
              <w:left w:val="nil"/>
              <w:bottom w:val="single" w:sz="4" w:space="0" w:color="auto"/>
              <w:right w:val="single" w:sz="4" w:space="0" w:color="auto"/>
            </w:tcBorders>
            <w:shd w:val="clear" w:color="auto" w:fill="auto"/>
            <w:noWrap/>
            <w:vAlign w:val="center"/>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BBNI</w:t>
            </w:r>
          </w:p>
        </w:tc>
        <w:tc>
          <w:tcPr>
            <w:tcW w:w="13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16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9.034.029.000.000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19.430.541.000.000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0,464940</w:t>
            </w:r>
          </w:p>
        </w:tc>
      </w:tr>
      <w:tr w:rsidR="007F1558" w:rsidRPr="007F1558" w:rsidTr="00A7593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16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7.795.739.000.000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23.235.654.000.000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0,335508</w:t>
            </w:r>
          </w:p>
        </w:tc>
      </w:tr>
      <w:tr w:rsidR="007F1558" w:rsidRPr="007F1558" w:rsidTr="00A7593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16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6.512.835.000.000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22.051.623.000.000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0,295345</w:t>
            </w:r>
          </w:p>
        </w:tc>
      </w:tr>
      <w:tr w:rsidR="007F1558" w:rsidRPr="007F1558" w:rsidTr="00A7593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16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4.669.785.000.000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20.669.465.000.000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0,225927</w:t>
            </w:r>
          </w:p>
        </w:tc>
      </w:tr>
      <w:tr w:rsidR="007F1558" w:rsidRPr="007F1558" w:rsidTr="00A7593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5</w:t>
            </w:r>
          </w:p>
        </w:tc>
        <w:tc>
          <w:tcPr>
            <w:tcW w:w="1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BRPT</w:t>
            </w:r>
          </w:p>
        </w:tc>
        <w:tc>
          <w:tcPr>
            <w:tcW w:w="13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16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2.814.604.975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w:t>
            </w:r>
            <w:r w:rsidRPr="007F1558">
              <w:rPr>
                <w:rFonts w:ascii="Times New Roman" w:eastAsia="Times New Roman" w:hAnsi="Times New Roman" w:cs="Times New Roman"/>
                <w:color w:val="000000"/>
                <w:szCs w:val="24"/>
                <w:lang w:val="en-US"/>
              </w:rPr>
              <w:t xml:space="preserve">           </w:t>
            </w:r>
            <w:r w:rsidRPr="007F1558">
              <w:rPr>
                <w:rFonts w:ascii="Times New Roman" w:eastAsia="Times New Roman" w:hAnsi="Times New Roman" w:cs="Times New Roman"/>
                <w:color w:val="000000"/>
                <w:szCs w:val="24"/>
              </w:rPr>
              <w:t xml:space="preserve">11.192.362.348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0,251476</w:t>
            </w:r>
          </w:p>
        </w:tc>
      </w:tr>
      <w:tr w:rsidR="007F1558" w:rsidRPr="007F1558" w:rsidTr="00A7593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16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3.536.137.605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w:t>
            </w:r>
            <w:r w:rsidRPr="007F1558">
              <w:rPr>
                <w:rFonts w:ascii="Times New Roman" w:eastAsia="Times New Roman" w:hAnsi="Times New Roman" w:cs="Times New Roman"/>
                <w:color w:val="000000"/>
                <w:szCs w:val="24"/>
                <w:lang w:val="en-US"/>
              </w:rPr>
              <w:t xml:space="preserve">    </w:t>
            </w:r>
            <w:r w:rsidRPr="007F1558">
              <w:rPr>
                <w:rFonts w:ascii="Times New Roman" w:eastAsia="Times New Roman" w:hAnsi="Times New Roman" w:cs="Times New Roman"/>
                <w:color w:val="000000"/>
                <w:szCs w:val="24"/>
              </w:rPr>
              <w:t xml:space="preserve">12.633.326.615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0,279906</w:t>
            </w:r>
          </w:p>
        </w:tc>
      </w:tr>
      <w:tr w:rsidR="007F1558" w:rsidRPr="007F1558" w:rsidTr="00A7593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16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3.102.380.249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13.487.900.671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0,230012</w:t>
            </w:r>
          </w:p>
        </w:tc>
      </w:tr>
      <w:tr w:rsidR="007F1558" w:rsidRPr="007F1558" w:rsidTr="00A7593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16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3.655.695.628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14.461.162.218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0,252794</w:t>
            </w:r>
          </w:p>
        </w:tc>
      </w:tr>
      <w:tr w:rsidR="007F1558" w:rsidRPr="007F1558" w:rsidTr="00A7593E">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lastRenderedPageBreak/>
              <w:t>6</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CPIN</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165"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84.805.000.000 </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2.754.411.000.000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0,030789</w:t>
            </w:r>
          </w:p>
        </w:tc>
      </w:tr>
      <w:tr w:rsidR="007F1558" w:rsidRPr="007F1558" w:rsidTr="00A7593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16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33.064.000.000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2.499.663.000.000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0,013227</w:t>
            </w:r>
          </w:p>
        </w:tc>
      </w:tr>
      <w:tr w:rsidR="007F1558" w:rsidRPr="007F1558" w:rsidTr="00A7593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16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11.638.000.000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2.279.081.000.000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0,005106</w:t>
            </w:r>
          </w:p>
        </w:tc>
      </w:tr>
      <w:tr w:rsidR="007F1558" w:rsidRPr="007F1558" w:rsidTr="00A7593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16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33.329.000.000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2.441.512.000.000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0,013651</w:t>
            </w:r>
          </w:p>
        </w:tc>
      </w:tr>
      <w:tr w:rsidR="007F1558" w:rsidRPr="007F1558" w:rsidTr="00A7593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7</w:t>
            </w:r>
          </w:p>
        </w:tc>
        <w:tc>
          <w:tcPr>
            <w:tcW w:w="1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EMTK</w:t>
            </w:r>
          </w:p>
        </w:tc>
        <w:tc>
          <w:tcPr>
            <w:tcW w:w="13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16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53.979.015.000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2.185.361.442.000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0,024700</w:t>
            </w:r>
          </w:p>
        </w:tc>
      </w:tr>
      <w:tr w:rsidR="007F1558" w:rsidRPr="007F1558" w:rsidTr="00A7593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16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52.152.908.000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2.396.616.652.000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0,021761</w:t>
            </w:r>
          </w:p>
        </w:tc>
      </w:tr>
      <w:tr w:rsidR="007F1558" w:rsidRPr="007F1558" w:rsidTr="00A7593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16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199.255.285.000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2.669.908.412.000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0,074630</w:t>
            </w:r>
          </w:p>
        </w:tc>
      </w:tr>
      <w:tr w:rsidR="007F1558" w:rsidRPr="007F1558" w:rsidTr="00A7593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16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13.245.489.000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3.049.317.567.000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0,004344</w:t>
            </w:r>
          </w:p>
        </w:tc>
      </w:tr>
      <w:tr w:rsidR="007F1558" w:rsidRPr="007F1558" w:rsidTr="00A7593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8</w:t>
            </w:r>
          </w:p>
        </w:tc>
        <w:tc>
          <w:tcPr>
            <w:tcW w:w="1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ERAA</w:t>
            </w:r>
          </w:p>
        </w:tc>
        <w:tc>
          <w:tcPr>
            <w:tcW w:w="13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16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7.875.840.000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1.627.732.002.000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0,004839</w:t>
            </w:r>
          </w:p>
        </w:tc>
      </w:tr>
      <w:tr w:rsidR="007F1558" w:rsidRPr="007F1558" w:rsidTr="00A7593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16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6.944.678.000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1.572.675.207.000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0,004416</w:t>
            </w:r>
          </w:p>
        </w:tc>
      </w:tr>
      <w:tr w:rsidR="007F1558" w:rsidRPr="007F1558" w:rsidTr="00A7593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16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5.475.511.000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1.047.381.833.000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0,005228</w:t>
            </w:r>
          </w:p>
        </w:tc>
      </w:tr>
      <w:tr w:rsidR="007F1558" w:rsidRPr="007F1558" w:rsidTr="00A7593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16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10.656.186.000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2.003.333.008.000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0,005319</w:t>
            </w:r>
          </w:p>
        </w:tc>
      </w:tr>
      <w:tr w:rsidR="007F1558" w:rsidRPr="007F1558" w:rsidTr="00A7593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9</w:t>
            </w:r>
          </w:p>
        </w:tc>
        <w:tc>
          <w:tcPr>
            <w:tcW w:w="1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HMSP</w:t>
            </w:r>
          </w:p>
        </w:tc>
        <w:tc>
          <w:tcPr>
            <w:tcW w:w="13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16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140.293.000.000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3.786.241.000.000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0,037053</w:t>
            </w:r>
          </w:p>
        </w:tc>
      </w:tr>
      <w:tr w:rsidR="007F1558" w:rsidRPr="007F1558" w:rsidTr="00A7593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16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143.225.000.000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4.101.514.000.000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0,034920</w:t>
            </w:r>
          </w:p>
        </w:tc>
      </w:tr>
      <w:tr w:rsidR="007F1558" w:rsidRPr="007F1558" w:rsidTr="00A7593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16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231.660.000.000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2.896.599.000.000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0,079977</w:t>
            </w:r>
          </w:p>
        </w:tc>
      </w:tr>
      <w:tr w:rsidR="007F1558" w:rsidRPr="007F1558" w:rsidTr="00A7593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16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290.604.000.000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3.393.885.000.000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0,085626</w:t>
            </w:r>
          </w:p>
        </w:tc>
      </w:tr>
      <w:tr w:rsidR="007F1558" w:rsidRPr="007F1558" w:rsidTr="00A7593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w:t>
            </w:r>
          </w:p>
        </w:tc>
        <w:tc>
          <w:tcPr>
            <w:tcW w:w="1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HRUM</w:t>
            </w:r>
          </w:p>
        </w:tc>
        <w:tc>
          <w:tcPr>
            <w:tcW w:w="13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16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105.163.581.081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329.749.249.161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0,318920</w:t>
            </w:r>
          </w:p>
        </w:tc>
      </w:tr>
      <w:tr w:rsidR="007F1558" w:rsidRPr="007F1558" w:rsidTr="00A7593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16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53.725.465.430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136.667.477.765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0,393111</w:t>
            </w:r>
          </w:p>
        </w:tc>
      </w:tr>
      <w:tr w:rsidR="007F1558" w:rsidRPr="007F1558" w:rsidTr="00A7593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16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407.785.560.594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684.026.851.123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0,596154</w:t>
            </w:r>
          </w:p>
        </w:tc>
      </w:tr>
      <w:tr w:rsidR="007F1558" w:rsidRPr="007F1558" w:rsidTr="00A7593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165"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411.194.323.679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1.443.907.872.558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0,284779</w:t>
            </w:r>
          </w:p>
        </w:tc>
      </w:tr>
    </w:tbl>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tbl>
      <w:tblPr>
        <w:tblW w:w="12420" w:type="dxa"/>
        <w:tblInd w:w="558" w:type="dxa"/>
        <w:tblLook w:val="04A0" w:firstRow="1" w:lastRow="0" w:firstColumn="1" w:lastColumn="0" w:noHBand="0" w:noVBand="1"/>
      </w:tblPr>
      <w:tblGrid>
        <w:gridCol w:w="630"/>
        <w:gridCol w:w="1440"/>
        <w:gridCol w:w="1440"/>
        <w:gridCol w:w="3150"/>
        <w:gridCol w:w="3060"/>
        <w:gridCol w:w="990"/>
        <w:gridCol w:w="1710"/>
      </w:tblGrid>
      <w:tr w:rsidR="007F1558" w:rsidRPr="007F1558" w:rsidTr="00A7593E">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lastRenderedPageBreak/>
              <w:t>11</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ICBP</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3.043.918.000.000 </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4.131.950.000.000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0,736678</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3.307.391.000.000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5.746.755.000.000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0,575523</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3.720.193.000.000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6.834.281.000.000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0,544343</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3.600.139.000.000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7.228.164.000.000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0,498071</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12</w:t>
            </w:r>
          </w:p>
        </w:tc>
        <w:tc>
          <w:tcPr>
            <w:tcW w:w="144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INDF</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1.504.771.000.000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7.422.138.000.000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0,202741</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1.715.124.000.000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9.009.924.000.000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0,190359</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2.040.162.000.000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9.780.880.000.000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0,208587</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1.893.342.000.000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9.938.681.000.000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0,190502</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13</w:t>
            </w:r>
          </w:p>
        </w:tc>
        <w:tc>
          <w:tcPr>
            <w:tcW w:w="144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INKP</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15.084.002.902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18.163.602.640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0,830452</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13.960.649.430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19.866.695.030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0,702716</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14.428.841.338.000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21.449.959.864.000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0,672675</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20.114.899.349.000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29.740.210.588.000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0,676354</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14</w:t>
            </w:r>
          </w:p>
        </w:tc>
        <w:tc>
          <w:tcPr>
            <w:tcW w:w="144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ITMG</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38.964.503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422.689.597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0,092182</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115.294.270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690.081.776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0,167073</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171.770.222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2.404.086.904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0,071449</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10.694.887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197.790.966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0,054072</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15</w:t>
            </w:r>
          </w:p>
        </w:tc>
        <w:tc>
          <w:tcPr>
            <w:tcW w:w="144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JPFA</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142.454.000.000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2.372.728.000.000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0,060038</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15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12.674.000.000</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1.982.331.000.000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0,006393</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26.142.000.000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2.428.541.000.000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0,010764</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20.913.000.000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2.496.061.000.000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0,008378</w:t>
            </w:r>
          </w:p>
        </w:tc>
      </w:tr>
    </w:tbl>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tbl>
      <w:tblPr>
        <w:tblW w:w="12420" w:type="dxa"/>
        <w:tblInd w:w="558" w:type="dxa"/>
        <w:tblLook w:val="04A0" w:firstRow="1" w:lastRow="0" w:firstColumn="1" w:lastColumn="0" w:noHBand="0" w:noVBand="1"/>
      </w:tblPr>
      <w:tblGrid>
        <w:gridCol w:w="630"/>
        <w:gridCol w:w="1440"/>
        <w:gridCol w:w="1440"/>
        <w:gridCol w:w="3150"/>
        <w:gridCol w:w="3060"/>
        <w:gridCol w:w="990"/>
        <w:gridCol w:w="1710"/>
      </w:tblGrid>
      <w:tr w:rsidR="007F1558" w:rsidRPr="007F1558" w:rsidTr="00A7593E">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lastRenderedPageBreak/>
              <w:t>16</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KLBF</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43.928.171.466 </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3.697.660.122.083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0,011880</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43.687.143.895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3.594.926.677.688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0,012152</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36.792.759.705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3.545.142.655.612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0,010378</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45.680.177.626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4.787.767.807.083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0,009541</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17</w:t>
            </w:r>
          </w:p>
        </w:tc>
        <w:tc>
          <w:tcPr>
            <w:tcW w:w="144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MDKA</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3.263.412.661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103.742.481.851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0,031457</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28.962.840.270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90.264.552.560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0,320866</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1.324.163.200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82.835.426.168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0,015985</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14.783.238.712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1.195.813.469.277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0,012362</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18</w:t>
            </w:r>
          </w:p>
        </w:tc>
        <w:tc>
          <w:tcPr>
            <w:tcW w:w="144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MEDC</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155.851.297.817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2.166.488.890.954.120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0,000072</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407.053.712.520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5.741.492.615.094.600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0,000071</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333.317.290.529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4.756.104.418.558.300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0,000070</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1.321.733.564.450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20.792.190.702.363.000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0,000064</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19</w:t>
            </w:r>
          </w:p>
        </w:tc>
        <w:tc>
          <w:tcPr>
            <w:tcW w:w="144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MNCN</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233.850.000.000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3.301.396.000.000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0,070834</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232.114.000.000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3.368.535.000.000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0,068907</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216.127.000.000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3.599.400.000.000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0,060045</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247.280.000.000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3.524.181.000.000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0,070167</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w:t>
            </w:r>
          </w:p>
        </w:tc>
        <w:tc>
          <w:tcPr>
            <w:tcW w:w="144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PGAS</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3.613.279.965.599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11.152.995.327.644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0,323974</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3.903.091.832.185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9.881.512.613.245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0,394989</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2.840.317.007.865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8.606.757.940.475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0,330010</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5.513.654.322.141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11.431.290.949.432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0,482330</w:t>
            </w:r>
          </w:p>
        </w:tc>
      </w:tr>
    </w:tbl>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tbl>
      <w:tblPr>
        <w:tblW w:w="12420" w:type="dxa"/>
        <w:tblInd w:w="558" w:type="dxa"/>
        <w:tblLook w:val="04A0" w:firstRow="1" w:lastRow="0" w:firstColumn="1" w:lastColumn="0" w:noHBand="0" w:noVBand="1"/>
      </w:tblPr>
      <w:tblGrid>
        <w:gridCol w:w="630"/>
        <w:gridCol w:w="1440"/>
        <w:gridCol w:w="1440"/>
        <w:gridCol w:w="3150"/>
        <w:gridCol w:w="3060"/>
        <w:gridCol w:w="990"/>
        <w:gridCol w:w="1710"/>
      </w:tblGrid>
      <w:tr w:rsidR="007F1558" w:rsidRPr="007F1558" w:rsidTr="00A7593E">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lastRenderedPageBreak/>
              <w:t>21</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PTBA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53.989.000.000 </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2.536.826.000.000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100%</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0,021282</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109.264.000.000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2.094.881.000.000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0,052158</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15.500.000.000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3.529.176.000.000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0,004392</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29.407.000.000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3.771.997.000.000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0,007796</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22</w:t>
            </w:r>
          </w:p>
        </w:tc>
        <w:tc>
          <w:tcPr>
            <w:tcW w:w="144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PTPP</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 xml:space="preserve">3.331.683.004.242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 xml:space="preserve">12.868.639.086.148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0,258899</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 xml:space="preserve">2.611.667.923.590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 xml:space="preserve">5.770.519.274.060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0,452588</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 xml:space="preserve">2.390.218.729.036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 xml:space="preserve">8.164.964.059.450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0,292741</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 xml:space="preserve">                  1.788.159.642.105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 xml:space="preserve">7.439.550.668.279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0,240359</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23</w:t>
            </w:r>
          </w:p>
        </w:tc>
        <w:tc>
          <w:tcPr>
            <w:tcW w:w="144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SMGR</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 xml:space="preserve">1.605.866.000.000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 xml:space="preserve">6.859.591.000.000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0,234105</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 xml:space="preserve">1.567.994.000.000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 xml:space="preserve">6.038.038.000.000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0,259686</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 xml:space="preserve">1.211.364.000.000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 xml:space="preserve">5.871.267.000.000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0,206321</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 xml:space="preserve">1.035.385.000.000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 xml:space="preserve">5.884.666.000.000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0,175946</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24</w:t>
            </w:r>
          </w:p>
        </w:tc>
        <w:tc>
          <w:tcPr>
            <w:tcW w:w="144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TKIM</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 xml:space="preserve">1.897.973.035.000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 xml:space="preserve">3.364.667.545.000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0,564089</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 xml:space="preserve">1.827.937.475.000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 xml:space="preserve">2.779.108.150.000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0,657742</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 xml:space="preserve">1.128.734.976.000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 xml:space="preserve">1.785.651.198.000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0,632114</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 xml:space="preserve">1.054.873.667.000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 xml:space="preserve">2.536.466.440.000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0,415883</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25</w:t>
            </w:r>
          </w:p>
        </w:tc>
        <w:tc>
          <w:tcPr>
            <w:tcW w:w="1440" w:type="dxa"/>
            <w:tcBorders>
              <w:top w:val="nil"/>
              <w:left w:val="nil"/>
              <w:bottom w:val="single" w:sz="4" w:space="0" w:color="auto"/>
              <w:right w:val="single" w:sz="4" w:space="0" w:color="auto"/>
            </w:tcBorders>
            <w:shd w:val="clear" w:color="000000" w:fill="FFFFFF"/>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TLKM</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15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1.792.000.000.000</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11.797.000.000.000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0,151903</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15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1.644.000.000.000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11.553.000.000.000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0,142301</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15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961.000.000.000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8.705.000.000.000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0,110396</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150" w:type="dxa"/>
            <w:tcBorders>
              <w:top w:val="nil"/>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1.620.000.000.000</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8.879.000.000.000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rPr>
            </w:pPr>
            <w:r w:rsidRPr="007F1558">
              <w:rPr>
                <w:rFonts w:ascii="Times New Roman" w:eastAsia="Times New Roman" w:hAnsi="Times New Roman" w:cs="Times New Roman"/>
                <w:color w:val="000000"/>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rPr>
            </w:pPr>
            <w:r w:rsidRPr="007F1558">
              <w:rPr>
                <w:rFonts w:ascii="Times New Roman" w:eastAsia="Times New Roman" w:hAnsi="Times New Roman" w:cs="Times New Roman"/>
                <w:color w:val="000000"/>
              </w:rPr>
              <w:t>0,182453</w:t>
            </w:r>
          </w:p>
        </w:tc>
      </w:tr>
    </w:tbl>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tbl>
      <w:tblPr>
        <w:tblW w:w="12420" w:type="dxa"/>
        <w:tblInd w:w="558" w:type="dxa"/>
        <w:tblLook w:val="04A0" w:firstRow="1" w:lastRow="0" w:firstColumn="1" w:lastColumn="0" w:noHBand="0" w:noVBand="1"/>
      </w:tblPr>
      <w:tblGrid>
        <w:gridCol w:w="630"/>
        <w:gridCol w:w="1440"/>
        <w:gridCol w:w="1440"/>
        <w:gridCol w:w="3150"/>
        <w:gridCol w:w="3060"/>
        <w:gridCol w:w="990"/>
        <w:gridCol w:w="1710"/>
      </w:tblGrid>
      <w:tr w:rsidR="007F1558" w:rsidRPr="007F1558" w:rsidTr="00A7593E">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TPIA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360.216.613 </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5.009.367.626.735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0,000072</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188.724.900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2.661.964.714.500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0,000071</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299.962.918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4.282.508.010.721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0,000070</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349.637.206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5.500.142.887.586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0,000064</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27</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UNTR</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2.882.613.000.000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24.213.416.000.000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0,119050</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3.138.303.000.000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14.215.826.000.000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0,220761</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3.562.204.000.000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16.546.980.000.000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0,215278</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4.229.015.000.000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          22.917.344.000.000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0,184533</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28</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WSKT</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2019</w:t>
            </w:r>
          </w:p>
        </w:tc>
        <w:tc>
          <w:tcPr>
            <w:tcW w:w="3150" w:type="dxa"/>
            <w:tcBorders>
              <w:top w:val="nil"/>
              <w:left w:val="nil"/>
              <w:bottom w:val="nil"/>
              <w:right w:val="nil"/>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6.548.056.078.472 </w:t>
            </w:r>
          </w:p>
        </w:tc>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17.149.967.890.210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0,381812</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2020</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11.236.195.404.532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13.298.497.275.585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0,844922</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2021</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10.154.523.862.659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11.507.552.320.470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0,882423</w:t>
            </w:r>
          </w:p>
        </w:tc>
      </w:tr>
      <w:tr w:rsidR="007F1558" w:rsidRPr="007F1558" w:rsidTr="00A7593E">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2022</w:t>
            </w:r>
          </w:p>
        </w:tc>
        <w:tc>
          <w:tcPr>
            <w:tcW w:w="315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11.462.299.564.828 </w:t>
            </w:r>
          </w:p>
        </w:tc>
        <w:tc>
          <w:tcPr>
            <w:tcW w:w="306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 xml:space="preserve">12.683.766.026.014 </w:t>
            </w:r>
          </w:p>
        </w:tc>
        <w:tc>
          <w:tcPr>
            <w:tcW w:w="99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center"/>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100%</w:t>
            </w:r>
          </w:p>
        </w:tc>
        <w:tc>
          <w:tcPr>
            <w:tcW w:w="1710" w:type="dxa"/>
            <w:tcBorders>
              <w:top w:val="nil"/>
              <w:left w:val="nil"/>
              <w:bottom w:val="single" w:sz="4" w:space="0" w:color="auto"/>
              <w:right w:val="single" w:sz="4" w:space="0" w:color="auto"/>
            </w:tcBorders>
            <w:shd w:val="clear" w:color="auto" w:fill="auto"/>
            <w:noWrap/>
            <w:vAlign w:val="bottom"/>
            <w:hideMark/>
          </w:tcPr>
          <w:p w:rsidR="007F1558" w:rsidRPr="007F1558" w:rsidRDefault="007F1558" w:rsidP="007F1558">
            <w:pPr>
              <w:spacing w:line="240" w:lineRule="auto"/>
              <w:jc w:val="right"/>
              <w:rPr>
                <w:rFonts w:ascii="Times New Roman" w:eastAsia="Times New Roman" w:hAnsi="Times New Roman" w:cs="Times New Roman"/>
                <w:color w:val="000000"/>
                <w:szCs w:val="24"/>
              </w:rPr>
            </w:pPr>
            <w:r w:rsidRPr="007F1558">
              <w:rPr>
                <w:rFonts w:ascii="Times New Roman" w:eastAsia="Times New Roman" w:hAnsi="Times New Roman" w:cs="Times New Roman"/>
                <w:color w:val="000000"/>
                <w:szCs w:val="24"/>
              </w:rPr>
              <w:t>0,903698</w:t>
            </w:r>
          </w:p>
        </w:tc>
      </w:tr>
    </w:tbl>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right="3879"/>
        <w:contextualSpacing/>
        <w:rPr>
          <w:rFonts w:ascii="Times New Roman" w:hAnsi="Times New Roman"/>
          <w:b/>
          <w:color w:val="000000"/>
          <w:szCs w:val="24"/>
        </w:rPr>
        <w:sectPr w:rsidR="007F1558" w:rsidRPr="007F1558" w:rsidSect="00EF3E35">
          <w:pgSz w:w="16838" w:h="11906" w:orient="landscape" w:code="9"/>
          <w:pgMar w:top="2268" w:right="2348" w:bottom="1701" w:left="1701" w:header="706" w:footer="706" w:gutter="0"/>
          <w:cols w:space="708"/>
          <w:docGrid w:linePitch="360"/>
        </w:sectPr>
      </w:pPr>
    </w:p>
    <w:p w:rsidR="007F1558" w:rsidRPr="007F1558" w:rsidRDefault="007F1558" w:rsidP="007F1558">
      <w:pPr>
        <w:tabs>
          <w:tab w:val="left" w:pos="900"/>
          <w:tab w:val="left" w:pos="2268"/>
        </w:tabs>
        <w:spacing w:line="240" w:lineRule="auto"/>
        <w:ind w:right="3879"/>
        <w:contextualSpacing/>
        <w:rPr>
          <w:rFonts w:ascii="Times New Roman" w:hAnsi="Times New Roman"/>
          <w:b/>
          <w:color w:val="000000"/>
          <w:szCs w:val="24"/>
        </w:rPr>
      </w:pPr>
      <w:r w:rsidRPr="007F1558">
        <w:rPr>
          <w:rFonts w:ascii="Times New Roman" w:hAnsi="Times New Roman"/>
          <w:b/>
          <w:color w:val="000000"/>
          <w:szCs w:val="24"/>
        </w:rPr>
        <w:lastRenderedPageBreak/>
        <w:t>Lampiran 7</w:t>
      </w:r>
    </w:p>
    <w:p w:rsidR="007F1558" w:rsidRPr="007F1558" w:rsidRDefault="007F1558" w:rsidP="007F1558">
      <w:pPr>
        <w:spacing w:before="100" w:beforeAutospacing="1" w:after="100" w:afterAutospacing="1" w:line="480" w:lineRule="auto"/>
        <w:contextualSpacing/>
        <w:jc w:val="center"/>
        <w:rPr>
          <w:rFonts w:ascii="Times New Roman" w:eastAsia="Times New Roman" w:hAnsi="Times New Roman" w:cs="Times New Roman"/>
          <w:b/>
          <w:szCs w:val="24"/>
          <w:lang w:eastAsia="id-ID"/>
        </w:rPr>
      </w:pPr>
      <w:r w:rsidRPr="007F1558">
        <w:rPr>
          <w:rFonts w:ascii="Times New Roman" w:eastAsia="Times New Roman" w:hAnsi="Times New Roman" w:cs="Times New Roman"/>
          <w:b/>
          <w:szCs w:val="24"/>
          <w:lang w:eastAsia="id-ID"/>
        </w:rPr>
        <w:t>Hasil Output SPSS</w:t>
      </w:r>
    </w:p>
    <w:p w:rsidR="007F1558" w:rsidRPr="007F1558" w:rsidRDefault="007F1558" w:rsidP="007F1558">
      <w:pPr>
        <w:spacing w:before="100" w:beforeAutospacing="1" w:after="100" w:afterAutospacing="1" w:line="480" w:lineRule="auto"/>
        <w:contextualSpacing/>
        <w:rPr>
          <w:rFonts w:ascii="Times New Roman" w:eastAsia="Times New Roman" w:hAnsi="Times New Roman" w:cs="Times New Roman"/>
          <w:b/>
          <w:szCs w:val="24"/>
          <w:lang w:eastAsia="id-ID"/>
        </w:rPr>
      </w:pPr>
      <w:r w:rsidRPr="007F1558">
        <w:rPr>
          <w:rFonts w:ascii="Times New Roman" w:eastAsia="Times New Roman" w:hAnsi="Times New Roman" w:cs="Times New Roman"/>
          <w:b/>
          <w:szCs w:val="24"/>
          <w:lang w:eastAsia="id-ID"/>
        </w:rPr>
        <w:t>Hasil Analisis Statistik Deskriptif</w:t>
      </w:r>
    </w:p>
    <w:tbl>
      <w:tblPr>
        <w:tblW w:w="81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67"/>
        <w:gridCol w:w="1010"/>
        <w:gridCol w:w="1315"/>
        <w:gridCol w:w="1147"/>
        <w:gridCol w:w="1361"/>
        <w:gridCol w:w="1468"/>
      </w:tblGrid>
      <w:tr w:rsidR="007F1558" w:rsidRPr="007F1558" w:rsidTr="00A7593E">
        <w:trPr>
          <w:cantSplit/>
          <w:jc w:val="center"/>
        </w:trPr>
        <w:tc>
          <w:tcPr>
            <w:tcW w:w="8168" w:type="dxa"/>
            <w:gridSpan w:val="6"/>
            <w:tcBorders>
              <w:top w:val="nil"/>
              <w:left w:val="nil"/>
              <w:bottom w:val="nil"/>
              <w:right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b/>
                <w:bCs/>
                <w:color w:val="000000"/>
                <w:sz w:val="18"/>
                <w:szCs w:val="18"/>
              </w:rPr>
              <w:t>Descriptive Statistics</w:t>
            </w:r>
          </w:p>
        </w:tc>
      </w:tr>
      <w:tr w:rsidR="007F1558" w:rsidRPr="007F1558" w:rsidTr="00A7593E">
        <w:trPr>
          <w:cantSplit/>
          <w:jc w:val="center"/>
        </w:trPr>
        <w:tc>
          <w:tcPr>
            <w:tcW w:w="186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7F1558" w:rsidRPr="007F1558" w:rsidRDefault="007F1558" w:rsidP="007F1558">
            <w:pPr>
              <w:autoSpaceDE w:val="0"/>
              <w:autoSpaceDN w:val="0"/>
              <w:adjustRightInd w:val="0"/>
              <w:spacing w:line="240" w:lineRule="auto"/>
              <w:jc w:val="center"/>
              <w:rPr>
                <w:rFonts w:ascii="Times New Roman" w:hAnsi="Times New Roman"/>
                <w:szCs w:val="24"/>
              </w:rPr>
            </w:pPr>
          </w:p>
        </w:tc>
        <w:tc>
          <w:tcPr>
            <w:tcW w:w="1010" w:type="dxa"/>
            <w:tcBorders>
              <w:top w:val="single" w:sz="16" w:space="0" w:color="000000"/>
              <w:left w:val="single" w:sz="16" w:space="0" w:color="000000"/>
              <w:bottom w:val="single" w:sz="16" w:space="0" w:color="000000"/>
            </w:tcBorders>
            <w:shd w:val="clear" w:color="auto" w:fill="FFFFFF"/>
            <w:vAlign w:val="bottom"/>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N</w:t>
            </w:r>
          </w:p>
        </w:tc>
        <w:tc>
          <w:tcPr>
            <w:tcW w:w="1315" w:type="dxa"/>
            <w:tcBorders>
              <w:top w:val="single" w:sz="16" w:space="0" w:color="000000"/>
              <w:bottom w:val="single" w:sz="16" w:space="0" w:color="000000"/>
            </w:tcBorders>
            <w:shd w:val="clear" w:color="auto" w:fill="FFFFFF"/>
            <w:vAlign w:val="bottom"/>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Minimum</w:t>
            </w:r>
          </w:p>
        </w:tc>
        <w:tc>
          <w:tcPr>
            <w:tcW w:w="1147" w:type="dxa"/>
            <w:tcBorders>
              <w:top w:val="single" w:sz="16" w:space="0" w:color="000000"/>
              <w:bottom w:val="single" w:sz="16" w:space="0" w:color="000000"/>
            </w:tcBorders>
            <w:shd w:val="clear" w:color="auto" w:fill="FFFFFF"/>
            <w:vAlign w:val="bottom"/>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Maximum</w:t>
            </w:r>
          </w:p>
        </w:tc>
        <w:tc>
          <w:tcPr>
            <w:tcW w:w="1361" w:type="dxa"/>
            <w:tcBorders>
              <w:top w:val="single" w:sz="16" w:space="0" w:color="000000"/>
              <w:bottom w:val="single" w:sz="16" w:space="0" w:color="000000"/>
            </w:tcBorders>
            <w:shd w:val="clear" w:color="auto" w:fill="FFFFFF"/>
            <w:vAlign w:val="bottom"/>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Mean</w:t>
            </w:r>
          </w:p>
        </w:tc>
        <w:tc>
          <w:tcPr>
            <w:tcW w:w="1468" w:type="dxa"/>
            <w:tcBorders>
              <w:top w:val="single" w:sz="16" w:space="0" w:color="000000"/>
              <w:bottom w:val="single" w:sz="16" w:space="0" w:color="000000"/>
              <w:right w:val="single" w:sz="16" w:space="0" w:color="000000"/>
            </w:tcBorders>
            <w:shd w:val="clear" w:color="auto" w:fill="FFFFFF"/>
            <w:vAlign w:val="bottom"/>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Std. Deviation</w:t>
            </w:r>
          </w:p>
        </w:tc>
      </w:tr>
      <w:tr w:rsidR="007F1558" w:rsidRPr="007F1558" w:rsidTr="00A7593E">
        <w:trPr>
          <w:cantSplit/>
          <w:jc w:val="center"/>
        </w:trPr>
        <w:tc>
          <w:tcPr>
            <w:tcW w:w="1867" w:type="dxa"/>
            <w:tcBorders>
              <w:top w:val="single" w:sz="16" w:space="0" w:color="000000"/>
              <w:left w:val="single" w:sz="16" w:space="0" w:color="000000"/>
              <w:bottom w:val="nil"/>
              <w:right w:val="single" w:sz="16" w:space="0" w:color="000000"/>
            </w:tcBorders>
            <w:shd w:val="clear" w:color="auto" w:fill="FFFFFF"/>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PPH Badan</w:t>
            </w:r>
          </w:p>
        </w:tc>
        <w:tc>
          <w:tcPr>
            <w:tcW w:w="1010" w:type="dxa"/>
            <w:tcBorders>
              <w:top w:val="single" w:sz="16" w:space="0" w:color="000000"/>
              <w:left w:val="single" w:sz="16" w:space="0" w:color="000000"/>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112</w:t>
            </w:r>
          </w:p>
        </w:tc>
        <w:tc>
          <w:tcPr>
            <w:tcW w:w="1315" w:type="dxa"/>
            <w:tcBorders>
              <w:top w:val="single" w:sz="16" w:space="0" w:color="000000"/>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-197856718</w:t>
            </w:r>
          </w:p>
        </w:tc>
        <w:tc>
          <w:tcPr>
            <w:tcW w:w="1147" w:type="dxa"/>
            <w:tcBorders>
              <w:top w:val="single" w:sz="16" w:space="0" w:color="000000"/>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787233</w:t>
            </w:r>
          </w:p>
        </w:tc>
        <w:tc>
          <w:tcPr>
            <w:tcW w:w="1361" w:type="dxa"/>
            <w:tcBorders>
              <w:top w:val="single" w:sz="16" w:space="0" w:color="000000"/>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-1966379.85</w:t>
            </w:r>
          </w:p>
        </w:tc>
        <w:tc>
          <w:tcPr>
            <w:tcW w:w="1468" w:type="dxa"/>
            <w:tcBorders>
              <w:top w:val="single" w:sz="16" w:space="0" w:color="000000"/>
              <w:bottom w:val="nil"/>
              <w:right w:val="single" w:sz="16" w:space="0" w:color="000000"/>
            </w:tcBorders>
            <w:shd w:val="clear" w:color="auto" w:fill="FFFFFF"/>
            <w:vAlign w:val="center"/>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18678853.815</w:t>
            </w:r>
          </w:p>
        </w:tc>
      </w:tr>
      <w:tr w:rsidR="007F1558" w:rsidRPr="007F1558" w:rsidTr="00A7593E">
        <w:trPr>
          <w:cantSplit/>
          <w:jc w:val="center"/>
        </w:trPr>
        <w:tc>
          <w:tcPr>
            <w:tcW w:w="1867" w:type="dxa"/>
            <w:tcBorders>
              <w:top w:val="nil"/>
              <w:left w:val="single" w:sz="16" w:space="0" w:color="000000"/>
              <w:bottom w:val="nil"/>
              <w:right w:val="single" w:sz="16" w:space="0" w:color="000000"/>
            </w:tcBorders>
            <w:shd w:val="clear" w:color="auto" w:fill="FFFFFF"/>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Mekanisme Bonus</w:t>
            </w:r>
          </w:p>
        </w:tc>
        <w:tc>
          <w:tcPr>
            <w:tcW w:w="1010" w:type="dxa"/>
            <w:tcBorders>
              <w:top w:val="nil"/>
              <w:left w:val="single" w:sz="16" w:space="0" w:color="000000"/>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112</w:t>
            </w:r>
          </w:p>
        </w:tc>
        <w:tc>
          <w:tcPr>
            <w:tcW w:w="1315" w:type="dxa"/>
            <w:tcBorders>
              <w:top w:val="nil"/>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-61948186</w:t>
            </w:r>
          </w:p>
        </w:tc>
        <w:tc>
          <w:tcPr>
            <w:tcW w:w="1147" w:type="dxa"/>
            <w:tcBorders>
              <w:top w:val="nil"/>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56226168</w:t>
            </w:r>
          </w:p>
        </w:tc>
        <w:tc>
          <w:tcPr>
            <w:tcW w:w="1361" w:type="dxa"/>
            <w:tcBorders>
              <w:top w:val="nil"/>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1355249.83</w:t>
            </w:r>
          </w:p>
        </w:tc>
        <w:tc>
          <w:tcPr>
            <w:tcW w:w="1468" w:type="dxa"/>
            <w:tcBorders>
              <w:top w:val="nil"/>
              <w:bottom w:val="nil"/>
              <w:right w:val="single" w:sz="16" w:space="0" w:color="000000"/>
            </w:tcBorders>
            <w:shd w:val="clear" w:color="auto" w:fill="FFFFFF"/>
            <w:vAlign w:val="center"/>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8812227.969</w:t>
            </w:r>
          </w:p>
        </w:tc>
      </w:tr>
      <w:tr w:rsidR="007F1558" w:rsidRPr="007F1558" w:rsidTr="00A7593E">
        <w:trPr>
          <w:cantSplit/>
          <w:jc w:val="center"/>
        </w:trPr>
        <w:tc>
          <w:tcPr>
            <w:tcW w:w="1867" w:type="dxa"/>
            <w:tcBorders>
              <w:top w:val="nil"/>
              <w:left w:val="single" w:sz="16" w:space="0" w:color="000000"/>
              <w:bottom w:val="nil"/>
              <w:right w:val="single" w:sz="16" w:space="0" w:color="000000"/>
            </w:tcBorders>
            <w:shd w:val="clear" w:color="auto" w:fill="FFFFFF"/>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Exchange Rate</w:t>
            </w:r>
          </w:p>
        </w:tc>
        <w:tc>
          <w:tcPr>
            <w:tcW w:w="1010" w:type="dxa"/>
            <w:tcBorders>
              <w:top w:val="nil"/>
              <w:left w:val="single" w:sz="16" w:space="0" w:color="000000"/>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112</w:t>
            </w:r>
          </w:p>
        </w:tc>
        <w:tc>
          <w:tcPr>
            <w:tcW w:w="1315" w:type="dxa"/>
            <w:tcBorders>
              <w:top w:val="nil"/>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-61948186</w:t>
            </w:r>
          </w:p>
        </w:tc>
        <w:tc>
          <w:tcPr>
            <w:tcW w:w="1147" w:type="dxa"/>
            <w:tcBorders>
              <w:top w:val="nil"/>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32926139</w:t>
            </w:r>
          </w:p>
        </w:tc>
        <w:tc>
          <w:tcPr>
            <w:tcW w:w="1361" w:type="dxa"/>
            <w:tcBorders>
              <w:top w:val="nil"/>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-212136.93</w:t>
            </w:r>
          </w:p>
        </w:tc>
        <w:tc>
          <w:tcPr>
            <w:tcW w:w="1468" w:type="dxa"/>
            <w:tcBorders>
              <w:top w:val="nil"/>
              <w:bottom w:val="nil"/>
              <w:right w:val="single" w:sz="16" w:space="0" w:color="000000"/>
            </w:tcBorders>
            <w:shd w:val="clear" w:color="auto" w:fill="FFFFFF"/>
            <w:vAlign w:val="center"/>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6665337.373</w:t>
            </w:r>
          </w:p>
        </w:tc>
      </w:tr>
      <w:tr w:rsidR="007F1558" w:rsidRPr="007F1558" w:rsidTr="00A7593E">
        <w:trPr>
          <w:cantSplit/>
          <w:jc w:val="center"/>
        </w:trPr>
        <w:tc>
          <w:tcPr>
            <w:tcW w:w="1867" w:type="dxa"/>
            <w:tcBorders>
              <w:top w:val="nil"/>
              <w:left w:val="single" w:sz="16" w:space="0" w:color="000000"/>
              <w:bottom w:val="nil"/>
              <w:right w:val="single" w:sz="16" w:space="0" w:color="000000"/>
            </w:tcBorders>
            <w:shd w:val="clear" w:color="auto" w:fill="FFFFFF"/>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Transfer Pricing</w:t>
            </w:r>
          </w:p>
        </w:tc>
        <w:tc>
          <w:tcPr>
            <w:tcW w:w="1010" w:type="dxa"/>
            <w:tcBorders>
              <w:top w:val="nil"/>
              <w:left w:val="single" w:sz="16" w:space="0" w:color="000000"/>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112</w:t>
            </w:r>
          </w:p>
        </w:tc>
        <w:tc>
          <w:tcPr>
            <w:tcW w:w="1315" w:type="dxa"/>
            <w:tcBorders>
              <w:top w:val="nil"/>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64</w:t>
            </w:r>
          </w:p>
        </w:tc>
        <w:tc>
          <w:tcPr>
            <w:tcW w:w="1147" w:type="dxa"/>
            <w:tcBorders>
              <w:top w:val="nil"/>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903698</w:t>
            </w:r>
          </w:p>
        </w:tc>
        <w:tc>
          <w:tcPr>
            <w:tcW w:w="1361" w:type="dxa"/>
            <w:tcBorders>
              <w:top w:val="nil"/>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205274.08</w:t>
            </w:r>
          </w:p>
        </w:tc>
        <w:tc>
          <w:tcPr>
            <w:tcW w:w="1468" w:type="dxa"/>
            <w:tcBorders>
              <w:top w:val="nil"/>
              <w:bottom w:val="nil"/>
              <w:right w:val="single" w:sz="16" w:space="0" w:color="000000"/>
            </w:tcBorders>
            <w:shd w:val="clear" w:color="auto" w:fill="FFFFFF"/>
            <w:vAlign w:val="center"/>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234457.705</w:t>
            </w:r>
          </w:p>
        </w:tc>
      </w:tr>
      <w:tr w:rsidR="007F1558" w:rsidRPr="007F1558" w:rsidTr="00A7593E">
        <w:trPr>
          <w:cantSplit/>
          <w:jc w:val="center"/>
        </w:trPr>
        <w:tc>
          <w:tcPr>
            <w:tcW w:w="1867" w:type="dxa"/>
            <w:tcBorders>
              <w:top w:val="nil"/>
              <w:left w:val="single" w:sz="16" w:space="0" w:color="000000"/>
              <w:bottom w:val="single" w:sz="16" w:space="0" w:color="000000"/>
              <w:right w:val="single" w:sz="16" w:space="0" w:color="000000"/>
            </w:tcBorders>
            <w:shd w:val="clear" w:color="auto" w:fill="FFFFFF"/>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Valid N (listwise)</w:t>
            </w:r>
          </w:p>
        </w:tc>
        <w:tc>
          <w:tcPr>
            <w:tcW w:w="1010" w:type="dxa"/>
            <w:tcBorders>
              <w:top w:val="nil"/>
              <w:left w:val="single" w:sz="16" w:space="0" w:color="000000"/>
              <w:bottom w:val="single" w:sz="16" w:space="0" w:color="000000"/>
            </w:tcBorders>
            <w:shd w:val="clear" w:color="auto" w:fill="FFFFFF"/>
            <w:vAlign w:val="center"/>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112</w:t>
            </w:r>
          </w:p>
        </w:tc>
        <w:tc>
          <w:tcPr>
            <w:tcW w:w="1315" w:type="dxa"/>
            <w:tcBorders>
              <w:top w:val="nil"/>
              <w:bottom w:val="single" w:sz="16" w:space="0" w:color="000000"/>
            </w:tcBorders>
            <w:shd w:val="clear" w:color="auto" w:fill="FFFFFF"/>
            <w:vAlign w:val="center"/>
          </w:tcPr>
          <w:p w:rsidR="007F1558" w:rsidRPr="007F1558" w:rsidRDefault="007F1558" w:rsidP="007F1558">
            <w:pPr>
              <w:autoSpaceDE w:val="0"/>
              <w:autoSpaceDN w:val="0"/>
              <w:adjustRightInd w:val="0"/>
              <w:spacing w:line="240" w:lineRule="auto"/>
              <w:jc w:val="center"/>
              <w:rPr>
                <w:rFonts w:ascii="Times New Roman" w:hAnsi="Times New Roman"/>
                <w:szCs w:val="24"/>
              </w:rPr>
            </w:pPr>
          </w:p>
        </w:tc>
        <w:tc>
          <w:tcPr>
            <w:tcW w:w="1147" w:type="dxa"/>
            <w:tcBorders>
              <w:top w:val="nil"/>
              <w:bottom w:val="single" w:sz="16" w:space="0" w:color="000000"/>
            </w:tcBorders>
            <w:shd w:val="clear" w:color="auto" w:fill="FFFFFF"/>
            <w:vAlign w:val="center"/>
          </w:tcPr>
          <w:p w:rsidR="007F1558" w:rsidRPr="007F1558" w:rsidRDefault="007F1558" w:rsidP="007F1558">
            <w:pPr>
              <w:autoSpaceDE w:val="0"/>
              <w:autoSpaceDN w:val="0"/>
              <w:adjustRightInd w:val="0"/>
              <w:spacing w:line="240" w:lineRule="auto"/>
              <w:jc w:val="center"/>
              <w:rPr>
                <w:rFonts w:ascii="Times New Roman" w:hAnsi="Times New Roman"/>
                <w:szCs w:val="24"/>
              </w:rPr>
            </w:pPr>
          </w:p>
        </w:tc>
        <w:tc>
          <w:tcPr>
            <w:tcW w:w="1361" w:type="dxa"/>
            <w:tcBorders>
              <w:top w:val="nil"/>
              <w:bottom w:val="single" w:sz="16" w:space="0" w:color="000000"/>
            </w:tcBorders>
            <w:shd w:val="clear" w:color="auto" w:fill="FFFFFF"/>
            <w:vAlign w:val="center"/>
          </w:tcPr>
          <w:p w:rsidR="007F1558" w:rsidRPr="007F1558" w:rsidRDefault="007F1558" w:rsidP="007F1558">
            <w:pPr>
              <w:autoSpaceDE w:val="0"/>
              <w:autoSpaceDN w:val="0"/>
              <w:adjustRightInd w:val="0"/>
              <w:spacing w:line="240" w:lineRule="auto"/>
              <w:jc w:val="center"/>
              <w:rPr>
                <w:rFonts w:ascii="Times New Roman" w:hAnsi="Times New Roman"/>
                <w:szCs w:val="24"/>
              </w:rPr>
            </w:pPr>
          </w:p>
        </w:tc>
        <w:tc>
          <w:tcPr>
            <w:tcW w:w="1468" w:type="dxa"/>
            <w:tcBorders>
              <w:top w:val="nil"/>
              <w:bottom w:val="single" w:sz="16" w:space="0" w:color="000000"/>
              <w:right w:val="single" w:sz="16" w:space="0" w:color="000000"/>
            </w:tcBorders>
            <w:shd w:val="clear" w:color="auto" w:fill="FFFFFF"/>
            <w:vAlign w:val="center"/>
          </w:tcPr>
          <w:p w:rsidR="007F1558" w:rsidRPr="007F1558" w:rsidRDefault="007F1558" w:rsidP="007F1558">
            <w:pPr>
              <w:autoSpaceDE w:val="0"/>
              <w:autoSpaceDN w:val="0"/>
              <w:adjustRightInd w:val="0"/>
              <w:spacing w:line="240" w:lineRule="auto"/>
              <w:jc w:val="center"/>
              <w:rPr>
                <w:rFonts w:ascii="Times New Roman" w:hAnsi="Times New Roman"/>
                <w:szCs w:val="24"/>
              </w:rPr>
            </w:pPr>
          </w:p>
        </w:tc>
      </w:tr>
    </w:tbl>
    <w:p w:rsidR="007F1558" w:rsidRPr="007F1558" w:rsidRDefault="007F1558" w:rsidP="007F1558">
      <w:pPr>
        <w:tabs>
          <w:tab w:val="left" w:pos="720"/>
        </w:tabs>
        <w:spacing w:line="480" w:lineRule="auto"/>
        <w:jc w:val="both"/>
        <w:rPr>
          <w:rFonts w:ascii="Times New Roman" w:hAnsi="Times New Roman"/>
          <w:b/>
          <w:szCs w:val="24"/>
        </w:rPr>
      </w:pPr>
    </w:p>
    <w:p w:rsidR="007F1558" w:rsidRPr="007F1558" w:rsidRDefault="007F1558" w:rsidP="007F1558">
      <w:pPr>
        <w:tabs>
          <w:tab w:val="left" w:pos="720"/>
        </w:tabs>
        <w:spacing w:line="480" w:lineRule="auto"/>
        <w:jc w:val="both"/>
        <w:rPr>
          <w:rFonts w:ascii="Times New Roman" w:hAnsi="Times New Roman"/>
          <w:b/>
          <w:szCs w:val="24"/>
        </w:rPr>
      </w:pPr>
      <w:r w:rsidRPr="007F1558">
        <w:rPr>
          <w:rFonts w:ascii="Times New Roman" w:hAnsi="Times New Roman"/>
          <w:b/>
          <w:szCs w:val="24"/>
        </w:rPr>
        <w:t>Hasil Uji Asumsi Klasik</w:t>
      </w:r>
    </w:p>
    <w:p w:rsidR="007F1558" w:rsidRPr="007F1558" w:rsidRDefault="007F1558" w:rsidP="007F1558">
      <w:pPr>
        <w:spacing w:line="240" w:lineRule="auto"/>
        <w:ind w:firstLine="720"/>
        <w:contextualSpacing/>
        <w:jc w:val="center"/>
        <w:rPr>
          <w:rFonts w:ascii="Times New Roman" w:hAnsi="Times New Roman" w:cs="Times New Roman"/>
          <w:b/>
          <w:color w:val="000000"/>
          <w:szCs w:val="24"/>
        </w:rPr>
      </w:pPr>
      <w:r w:rsidRPr="007F1558">
        <w:rPr>
          <w:rFonts w:ascii="Times New Roman" w:hAnsi="Times New Roman" w:cs="Times New Roman"/>
          <w:b/>
          <w:color w:val="000000"/>
          <w:szCs w:val="24"/>
        </w:rPr>
        <w:t>Uji Normalitas</w:t>
      </w:r>
    </w:p>
    <w:tbl>
      <w:tblPr>
        <w:tblW w:w="53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31"/>
        <w:gridCol w:w="1438"/>
        <w:gridCol w:w="1469"/>
      </w:tblGrid>
      <w:tr w:rsidR="007F1558" w:rsidRPr="007F1558" w:rsidTr="00A7593E">
        <w:trPr>
          <w:cantSplit/>
          <w:jc w:val="center"/>
        </w:trPr>
        <w:tc>
          <w:tcPr>
            <w:tcW w:w="5338" w:type="dxa"/>
            <w:gridSpan w:val="3"/>
            <w:tcBorders>
              <w:top w:val="nil"/>
              <w:left w:val="nil"/>
              <w:bottom w:val="nil"/>
              <w:right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b/>
                <w:bCs/>
                <w:color w:val="000000"/>
                <w:sz w:val="18"/>
                <w:szCs w:val="18"/>
              </w:rPr>
              <w:t>One-Sample Kolmogorov-Smirnov Test</w:t>
            </w:r>
          </w:p>
        </w:tc>
      </w:tr>
      <w:tr w:rsidR="007F1558" w:rsidRPr="007F1558" w:rsidTr="00A7593E">
        <w:trPr>
          <w:cantSplit/>
          <w:jc w:val="center"/>
        </w:trPr>
        <w:tc>
          <w:tcPr>
            <w:tcW w:w="3869" w:type="dxa"/>
            <w:gridSpan w:val="2"/>
            <w:tcBorders>
              <w:top w:val="single" w:sz="16" w:space="0" w:color="000000"/>
              <w:left w:val="single" w:sz="16" w:space="0" w:color="000000"/>
              <w:bottom w:val="single" w:sz="16" w:space="0" w:color="000000"/>
              <w:right w:val="nil"/>
            </w:tcBorders>
            <w:shd w:val="clear" w:color="auto" w:fill="FFFFFF"/>
            <w:vAlign w:val="bottom"/>
          </w:tcPr>
          <w:p w:rsidR="007F1558" w:rsidRPr="007F1558" w:rsidRDefault="007F1558" w:rsidP="007F1558">
            <w:pPr>
              <w:autoSpaceDE w:val="0"/>
              <w:autoSpaceDN w:val="0"/>
              <w:adjustRightInd w:val="0"/>
              <w:spacing w:line="240" w:lineRule="auto"/>
              <w:rPr>
                <w:rFonts w:ascii="Times New Roman" w:hAnsi="Times New Roman"/>
                <w:szCs w:val="24"/>
              </w:rPr>
            </w:pPr>
          </w:p>
        </w:tc>
        <w:tc>
          <w:tcPr>
            <w:tcW w:w="146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Unstandardized Residual</w:t>
            </w:r>
          </w:p>
        </w:tc>
      </w:tr>
      <w:tr w:rsidR="007F1558" w:rsidRPr="007F1558" w:rsidTr="00A7593E">
        <w:trPr>
          <w:cantSplit/>
          <w:jc w:val="center"/>
        </w:trPr>
        <w:tc>
          <w:tcPr>
            <w:tcW w:w="3869" w:type="dxa"/>
            <w:gridSpan w:val="2"/>
            <w:tcBorders>
              <w:top w:val="single" w:sz="16" w:space="0" w:color="000000"/>
              <w:left w:val="single" w:sz="16" w:space="0" w:color="000000"/>
              <w:bottom w:val="nil"/>
              <w:right w:val="nil"/>
            </w:tcBorders>
            <w:shd w:val="clear" w:color="auto" w:fill="FFFFFF"/>
          </w:tcPr>
          <w:p w:rsidR="007F1558" w:rsidRPr="007F1558" w:rsidRDefault="007F1558" w:rsidP="007F1558">
            <w:pPr>
              <w:autoSpaceDE w:val="0"/>
              <w:autoSpaceDN w:val="0"/>
              <w:adjustRightInd w:val="0"/>
              <w:spacing w:line="320" w:lineRule="atLeast"/>
              <w:ind w:left="60" w:right="60"/>
              <w:rPr>
                <w:rFonts w:ascii="Arial" w:hAnsi="Arial" w:cs="Arial"/>
                <w:color w:val="000000"/>
                <w:sz w:val="18"/>
                <w:szCs w:val="18"/>
              </w:rPr>
            </w:pPr>
            <w:r w:rsidRPr="007F1558">
              <w:rPr>
                <w:rFonts w:ascii="Arial" w:hAnsi="Arial" w:cs="Arial"/>
                <w:color w:val="000000"/>
                <w:sz w:val="18"/>
                <w:szCs w:val="18"/>
              </w:rPr>
              <w:t>N</w:t>
            </w:r>
          </w:p>
        </w:tc>
        <w:tc>
          <w:tcPr>
            <w:tcW w:w="1469" w:type="dxa"/>
            <w:tcBorders>
              <w:top w:val="single" w:sz="16" w:space="0" w:color="000000"/>
              <w:left w:val="single" w:sz="16" w:space="0" w:color="000000"/>
              <w:bottom w:val="nil"/>
              <w:right w:val="single" w:sz="16" w:space="0" w:color="000000"/>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6</w:t>
            </w:r>
          </w:p>
        </w:tc>
      </w:tr>
      <w:tr w:rsidR="007F1558" w:rsidRPr="007F1558" w:rsidTr="00A7593E">
        <w:trPr>
          <w:cantSplit/>
          <w:jc w:val="center"/>
        </w:trPr>
        <w:tc>
          <w:tcPr>
            <w:tcW w:w="2431" w:type="dxa"/>
            <w:vMerge w:val="restart"/>
            <w:tcBorders>
              <w:top w:val="nil"/>
              <w:left w:val="single" w:sz="16" w:space="0" w:color="000000"/>
              <w:bottom w:val="nil"/>
              <w:right w:val="nil"/>
            </w:tcBorders>
            <w:shd w:val="clear" w:color="auto" w:fill="FFFFFF"/>
          </w:tcPr>
          <w:p w:rsidR="007F1558" w:rsidRPr="007F1558" w:rsidRDefault="007F1558" w:rsidP="007F1558">
            <w:pPr>
              <w:autoSpaceDE w:val="0"/>
              <w:autoSpaceDN w:val="0"/>
              <w:adjustRightInd w:val="0"/>
              <w:spacing w:line="320" w:lineRule="atLeast"/>
              <w:ind w:left="60" w:right="60"/>
              <w:rPr>
                <w:rFonts w:ascii="Arial" w:hAnsi="Arial" w:cs="Arial"/>
                <w:color w:val="000000"/>
                <w:sz w:val="18"/>
                <w:szCs w:val="18"/>
              </w:rPr>
            </w:pPr>
            <w:r w:rsidRPr="007F1558">
              <w:rPr>
                <w:rFonts w:ascii="Arial" w:hAnsi="Arial" w:cs="Arial"/>
                <w:color w:val="000000"/>
                <w:sz w:val="18"/>
                <w:szCs w:val="18"/>
              </w:rPr>
              <w:t>Normal Parameters</w:t>
            </w:r>
            <w:r w:rsidRPr="007F1558">
              <w:rPr>
                <w:rFonts w:ascii="Arial" w:hAnsi="Arial" w:cs="Arial"/>
                <w:color w:val="000000"/>
                <w:sz w:val="18"/>
                <w:szCs w:val="18"/>
                <w:vertAlign w:val="superscript"/>
              </w:rPr>
              <w:t>a,b</w:t>
            </w:r>
          </w:p>
        </w:tc>
        <w:tc>
          <w:tcPr>
            <w:tcW w:w="1438" w:type="dxa"/>
            <w:tcBorders>
              <w:top w:val="nil"/>
              <w:left w:val="nil"/>
              <w:bottom w:val="nil"/>
              <w:right w:val="single" w:sz="16" w:space="0" w:color="000000"/>
            </w:tcBorders>
            <w:shd w:val="clear" w:color="auto" w:fill="FFFFFF"/>
          </w:tcPr>
          <w:p w:rsidR="007F1558" w:rsidRPr="007F1558" w:rsidRDefault="007F1558" w:rsidP="007F1558">
            <w:pPr>
              <w:autoSpaceDE w:val="0"/>
              <w:autoSpaceDN w:val="0"/>
              <w:adjustRightInd w:val="0"/>
              <w:spacing w:line="320" w:lineRule="atLeast"/>
              <w:ind w:left="60" w:right="60"/>
              <w:rPr>
                <w:rFonts w:ascii="Arial" w:hAnsi="Arial" w:cs="Arial"/>
                <w:color w:val="000000"/>
                <w:sz w:val="18"/>
                <w:szCs w:val="18"/>
              </w:rPr>
            </w:pPr>
            <w:r w:rsidRPr="007F1558">
              <w:rPr>
                <w:rFonts w:ascii="Arial" w:hAnsi="Arial" w:cs="Arial"/>
                <w:color w:val="000000"/>
                <w:sz w:val="18"/>
                <w:szCs w:val="18"/>
              </w:rPr>
              <w:t>Mean</w:t>
            </w:r>
          </w:p>
        </w:tc>
        <w:tc>
          <w:tcPr>
            <w:tcW w:w="1469" w:type="dxa"/>
            <w:tcBorders>
              <w:top w:val="nil"/>
              <w:left w:val="single" w:sz="16" w:space="0" w:color="000000"/>
              <w:bottom w:val="nil"/>
              <w:right w:val="single" w:sz="16" w:space="0" w:color="000000"/>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.0000000</w:t>
            </w:r>
          </w:p>
        </w:tc>
      </w:tr>
      <w:tr w:rsidR="007F1558" w:rsidRPr="007F1558" w:rsidTr="00A7593E">
        <w:trPr>
          <w:cantSplit/>
          <w:jc w:val="center"/>
        </w:trPr>
        <w:tc>
          <w:tcPr>
            <w:tcW w:w="2431" w:type="dxa"/>
            <w:vMerge/>
            <w:tcBorders>
              <w:top w:val="nil"/>
              <w:left w:val="single" w:sz="16" w:space="0" w:color="000000"/>
              <w:bottom w:val="nil"/>
              <w:right w:val="nil"/>
            </w:tcBorders>
            <w:shd w:val="clear" w:color="auto" w:fill="FFFFFF"/>
          </w:tcPr>
          <w:p w:rsidR="007F1558" w:rsidRPr="007F1558" w:rsidRDefault="007F1558" w:rsidP="007F1558">
            <w:pPr>
              <w:autoSpaceDE w:val="0"/>
              <w:autoSpaceDN w:val="0"/>
              <w:adjustRightInd w:val="0"/>
              <w:spacing w:line="240" w:lineRule="auto"/>
              <w:rPr>
                <w:rFonts w:ascii="Arial" w:hAnsi="Arial" w:cs="Arial"/>
                <w:color w:val="000000"/>
                <w:sz w:val="18"/>
                <w:szCs w:val="18"/>
              </w:rPr>
            </w:pPr>
          </w:p>
        </w:tc>
        <w:tc>
          <w:tcPr>
            <w:tcW w:w="1438" w:type="dxa"/>
            <w:tcBorders>
              <w:top w:val="nil"/>
              <w:left w:val="nil"/>
              <w:bottom w:val="nil"/>
              <w:right w:val="single" w:sz="16" w:space="0" w:color="000000"/>
            </w:tcBorders>
            <w:shd w:val="clear" w:color="auto" w:fill="FFFFFF"/>
          </w:tcPr>
          <w:p w:rsidR="007F1558" w:rsidRPr="007F1558" w:rsidRDefault="007F1558" w:rsidP="007F1558">
            <w:pPr>
              <w:autoSpaceDE w:val="0"/>
              <w:autoSpaceDN w:val="0"/>
              <w:adjustRightInd w:val="0"/>
              <w:spacing w:line="320" w:lineRule="atLeast"/>
              <w:ind w:left="60" w:right="60"/>
              <w:rPr>
                <w:rFonts w:ascii="Arial" w:hAnsi="Arial" w:cs="Arial"/>
                <w:color w:val="000000"/>
                <w:sz w:val="18"/>
                <w:szCs w:val="18"/>
              </w:rPr>
            </w:pPr>
            <w:r w:rsidRPr="007F1558">
              <w:rPr>
                <w:rFonts w:ascii="Arial" w:hAnsi="Arial" w:cs="Arial"/>
                <w:color w:val="000000"/>
                <w:sz w:val="18"/>
                <w:szCs w:val="18"/>
              </w:rPr>
              <w:t>Std. Deviation</w:t>
            </w:r>
          </w:p>
        </w:tc>
        <w:tc>
          <w:tcPr>
            <w:tcW w:w="1469" w:type="dxa"/>
            <w:tcBorders>
              <w:top w:val="nil"/>
              <w:left w:val="single" w:sz="16" w:space="0" w:color="000000"/>
              <w:bottom w:val="nil"/>
              <w:right w:val="single" w:sz="16" w:space="0" w:color="000000"/>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1.44254646</w:t>
            </w:r>
          </w:p>
        </w:tc>
      </w:tr>
      <w:tr w:rsidR="007F1558" w:rsidRPr="007F1558" w:rsidTr="00A7593E">
        <w:trPr>
          <w:cantSplit/>
          <w:jc w:val="center"/>
        </w:trPr>
        <w:tc>
          <w:tcPr>
            <w:tcW w:w="2431" w:type="dxa"/>
            <w:vMerge w:val="restart"/>
            <w:tcBorders>
              <w:top w:val="nil"/>
              <w:left w:val="single" w:sz="16" w:space="0" w:color="000000"/>
              <w:bottom w:val="nil"/>
              <w:right w:val="nil"/>
            </w:tcBorders>
            <w:shd w:val="clear" w:color="auto" w:fill="FFFFFF"/>
          </w:tcPr>
          <w:p w:rsidR="007F1558" w:rsidRPr="007F1558" w:rsidRDefault="007F1558" w:rsidP="007F1558">
            <w:pPr>
              <w:autoSpaceDE w:val="0"/>
              <w:autoSpaceDN w:val="0"/>
              <w:adjustRightInd w:val="0"/>
              <w:spacing w:line="320" w:lineRule="atLeast"/>
              <w:ind w:left="60" w:right="60"/>
              <w:rPr>
                <w:rFonts w:ascii="Arial" w:hAnsi="Arial" w:cs="Arial"/>
                <w:color w:val="000000"/>
                <w:sz w:val="18"/>
                <w:szCs w:val="18"/>
              </w:rPr>
            </w:pPr>
            <w:r w:rsidRPr="007F1558">
              <w:rPr>
                <w:rFonts w:ascii="Arial" w:hAnsi="Arial" w:cs="Arial"/>
                <w:color w:val="000000"/>
                <w:sz w:val="18"/>
                <w:szCs w:val="18"/>
              </w:rPr>
              <w:t>Most Extreme Differences</w:t>
            </w:r>
          </w:p>
        </w:tc>
        <w:tc>
          <w:tcPr>
            <w:tcW w:w="1438" w:type="dxa"/>
            <w:tcBorders>
              <w:top w:val="nil"/>
              <w:left w:val="nil"/>
              <w:bottom w:val="nil"/>
              <w:right w:val="single" w:sz="16" w:space="0" w:color="000000"/>
            </w:tcBorders>
            <w:shd w:val="clear" w:color="auto" w:fill="FFFFFF"/>
          </w:tcPr>
          <w:p w:rsidR="007F1558" w:rsidRPr="007F1558" w:rsidRDefault="007F1558" w:rsidP="007F1558">
            <w:pPr>
              <w:autoSpaceDE w:val="0"/>
              <w:autoSpaceDN w:val="0"/>
              <w:adjustRightInd w:val="0"/>
              <w:spacing w:line="320" w:lineRule="atLeast"/>
              <w:ind w:left="60" w:right="60"/>
              <w:rPr>
                <w:rFonts w:ascii="Arial" w:hAnsi="Arial" w:cs="Arial"/>
                <w:color w:val="000000"/>
                <w:sz w:val="18"/>
                <w:szCs w:val="18"/>
              </w:rPr>
            </w:pPr>
            <w:r w:rsidRPr="007F1558">
              <w:rPr>
                <w:rFonts w:ascii="Arial" w:hAnsi="Arial" w:cs="Arial"/>
                <w:color w:val="000000"/>
                <w:sz w:val="18"/>
                <w:szCs w:val="18"/>
              </w:rPr>
              <w:t>Absolute</w:t>
            </w:r>
          </w:p>
        </w:tc>
        <w:tc>
          <w:tcPr>
            <w:tcW w:w="1469" w:type="dxa"/>
            <w:tcBorders>
              <w:top w:val="nil"/>
              <w:left w:val="single" w:sz="16" w:space="0" w:color="000000"/>
              <w:bottom w:val="nil"/>
              <w:right w:val="single" w:sz="16" w:space="0" w:color="000000"/>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.188</w:t>
            </w:r>
          </w:p>
        </w:tc>
      </w:tr>
      <w:tr w:rsidR="007F1558" w:rsidRPr="007F1558" w:rsidTr="00A7593E">
        <w:trPr>
          <w:cantSplit/>
          <w:jc w:val="center"/>
        </w:trPr>
        <w:tc>
          <w:tcPr>
            <w:tcW w:w="2431" w:type="dxa"/>
            <w:vMerge/>
            <w:tcBorders>
              <w:top w:val="nil"/>
              <w:left w:val="single" w:sz="16" w:space="0" w:color="000000"/>
              <w:bottom w:val="nil"/>
              <w:right w:val="nil"/>
            </w:tcBorders>
            <w:shd w:val="clear" w:color="auto" w:fill="FFFFFF"/>
          </w:tcPr>
          <w:p w:rsidR="007F1558" w:rsidRPr="007F1558" w:rsidRDefault="007F1558" w:rsidP="007F1558">
            <w:pPr>
              <w:autoSpaceDE w:val="0"/>
              <w:autoSpaceDN w:val="0"/>
              <w:adjustRightInd w:val="0"/>
              <w:spacing w:line="240" w:lineRule="auto"/>
              <w:rPr>
                <w:rFonts w:ascii="Arial" w:hAnsi="Arial" w:cs="Arial"/>
                <w:color w:val="000000"/>
                <w:sz w:val="18"/>
                <w:szCs w:val="18"/>
              </w:rPr>
            </w:pPr>
          </w:p>
        </w:tc>
        <w:tc>
          <w:tcPr>
            <w:tcW w:w="1438" w:type="dxa"/>
            <w:tcBorders>
              <w:top w:val="nil"/>
              <w:left w:val="nil"/>
              <w:bottom w:val="nil"/>
              <w:right w:val="single" w:sz="16" w:space="0" w:color="000000"/>
            </w:tcBorders>
            <w:shd w:val="clear" w:color="auto" w:fill="FFFFFF"/>
          </w:tcPr>
          <w:p w:rsidR="007F1558" w:rsidRPr="007F1558" w:rsidRDefault="007F1558" w:rsidP="007F1558">
            <w:pPr>
              <w:autoSpaceDE w:val="0"/>
              <w:autoSpaceDN w:val="0"/>
              <w:adjustRightInd w:val="0"/>
              <w:spacing w:line="320" w:lineRule="atLeast"/>
              <w:ind w:left="60" w:right="60"/>
              <w:rPr>
                <w:rFonts w:ascii="Arial" w:hAnsi="Arial" w:cs="Arial"/>
                <w:color w:val="000000"/>
                <w:sz w:val="18"/>
                <w:szCs w:val="18"/>
              </w:rPr>
            </w:pPr>
            <w:r w:rsidRPr="007F1558">
              <w:rPr>
                <w:rFonts w:ascii="Arial" w:hAnsi="Arial" w:cs="Arial"/>
                <w:color w:val="000000"/>
                <w:sz w:val="18"/>
                <w:szCs w:val="18"/>
              </w:rPr>
              <w:t>Positive</w:t>
            </w:r>
          </w:p>
        </w:tc>
        <w:tc>
          <w:tcPr>
            <w:tcW w:w="1469" w:type="dxa"/>
            <w:tcBorders>
              <w:top w:val="nil"/>
              <w:left w:val="single" w:sz="16" w:space="0" w:color="000000"/>
              <w:bottom w:val="nil"/>
              <w:right w:val="single" w:sz="16" w:space="0" w:color="000000"/>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.188</w:t>
            </w:r>
          </w:p>
        </w:tc>
      </w:tr>
      <w:tr w:rsidR="007F1558" w:rsidRPr="007F1558" w:rsidTr="00A7593E">
        <w:trPr>
          <w:cantSplit/>
          <w:jc w:val="center"/>
        </w:trPr>
        <w:tc>
          <w:tcPr>
            <w:tcW w:w="2431" w:type="dxa"/>
            <w:vMerge/>
            <w:tcBorders>
              <w:top w:val="nil"/>
              <w:left w:val="single" w:sz="16" w:space="0" w:color="000000"/>
              <w:bottom w:val="nil"/>
              <w:right w:val="nil"/>
            </w:tcBorders>
            <w:shd w:val="clear" w:color="auto" w:fill="FFFFFF"/>
          </w:tcPr>
          <w:p w:rsidR="007F1558" w:rsidRPr="007F1558" w:rsidRDefault="007F1558" w:rsidP="007F1558">
            <w:pPr>
              <w:autoSpaceDE w:val="0"/>
              <w:autoSpaceDN w:val="0"/>
              <w:adjustRightInd w:val="0"/>
              <w:spacing w:line="240" w:lineRule="auto"/>
              <w:rPr>
                <w:rFonts w:ascii="Arial" w:hAnsi="Arial" w:cs="Arial"/>
                <w:color w:val="000000"/>
                <w:sz w:val="18"/>
                <w:szCs w:val="18"/>
              </w:rPr>
            </w:pPr>
          </w:p>
        </w:tc>
        <w:tc>
          <w:tcPr>
            <w:tcW w:w="1438" w:type="dxa"/>
            <w:tcBorders>
              <w:top w:val="nil"/>
              <w:left w:val="nil"/>
              <w:bottom w:val="nil"/>
              <w:right w:val="single" w:sz="16" w:space="0" w:color="000000"/>
            </w:tcBorders>
            <w:shd w:val="clear" w:color="auto" w:fill="FFFFFF"/>
          </w:tcPr>
          <w:p w:rsidR="007F1558" w:rsidRPr="007F1558" w:rsidRDefault="007F1558" w:rsidP="007F1558">
            <w:pPr>
              <w:autoSpaceDE w:val="0"/>
              <w:autoSpaceDN w:val="0"/>
              <w:adjustRightInd w:val="0"/>
              <w:spacing w:line="320" w:lineRule="atLeast"/>
              <w:ind w:left="60" w:right="60"/>
              <w:rPr>
                <w:rFonts w:ascii="Arial" w:hAnsi="Arial" w:cs="Arial"/>
                <w:color w:val="000000"/>
                <w:sz w:val="18"/>
                <w:szCs w:val="18"/>
              </w:rPr>
            </w:pPr>
            <w:r w:rsidRPr="007F1558">
              <w:rPr>
                <w:rFonts w:ascii="Arial" w:hAnsi="Arial" w:cs="Arial"/>
                <w:color w:val="000000"/>
                <w:sz w:val="18"/>
                <w:szCs w:val="18"/>
              </w:rPr>
              <w:t>Negative</w:t>
            </w:r>
          </w:p>
        </w:tc>
        <w:tc>
          <w:tcPr>
            <w:tcW w:w="1469" w:type="dxa"/>
            <w:tcBorders>
              <w:top w:val="nil"/>
              <w:left w:val="single" w:sz="16" w:space="0" w:color="000000"/>
              <w:bottom w:val="nil"/>
              <w:right w:val="single" w:sz="16" w:space="0" w:color="000000"/>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-.187</w:t>
            </w:r>
          </w:p>
        </w:tc>
      </w:tr>
      <w:tr w:rsidR="007F1558" w:rsidRPr="007F1558" w:rsidTr="00A7593E">
        <w:trPr>
          <w:cantSplit/>
          <w:jc w:val="center"/>
        </w:trPr>
        <w:tc>
          <w:tcPr>
            <w:tcW w:w="3869" w:type="dxa"/>
            <w:gridSpan w:val="2"/>
            <w:tcBorders>
              <w:top w:val="nil"/>
              <w:left w:val="single" w:sz="16" w:space="0" w:color="000000"/>
              <w:bottom w:val="nil"/>
              <w:right w:val="nil"/>
            </w:tcBorders>
            <w:shd w:val="clear" w:color="auto" w:fill="FFFFFF"/>
          </w:tcPr>
          <w:p w:rsidR="007F1558" w:rsidRPr="007F1558" w:rsidRDefault="007F1558" w:rsidP="007F1558">
            <w:pPr>
              <w:autoSpaceDE w:val="0"/>
              <w:autoSpaceDN w:val="0"/>
              <w:adjustRightInd w:val="0"/>
              <w:spacing w:line="320" w:lineRule="atLeast"/>
              <w:ind w:left="60" w:right="60"/>
              <w:rPr>
                <w:rFonts w:ascii="Arial" w:hAnsi="Arial" w:cs="Arial"/>
                <w:color w:val="000000"/>
                <w:sz w:val="18"/>
                <w:szCs w:val="18"/>
              </w:rPr>
            </w:pPr>
            <w:r w:rsidRPr="007F1558">
              <w:rPr>
                <w:rFonts w:ascii="Arial" w:hAnsi="Arial" w:cs="Arial"/>
                <w:color w:val="000000"/>
                <w:sz w:val="18"/>
                <w:szCs w:val="18"/>
              </w:rPr>
              <w:t>Test Statistic</w:t>
            </w:r>
          </w:p>
        </w:tc>
        <w:tc>
          <w:tcPr>
            <w:tcW w:w="1469" w:type="dxa"/>
            <w:tcBorders>
              <w:top w:val="nil"/>
              <w:left w:val="single" w:sz="16" w:space="0" w:color="000000"/>
              <w:bottom w:val="nil"/>
              <w:right w:val="single" w:sz="16" w:space="0" w:color="000000"/>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.188</w:t>
            </w:r>
          </w:p>
        </w:tc>
      </w:tr>
      <w:tr w:rsidR="007F1558" w:rsidRPr="007F1558" w:rsidTr="00A7593E">
        <w:trPr>
          <w:cantSplit/>
          <w:jc w:val="center"/>
        </w:trPr>
        <w:tc>
          <w:tcPr>
            <w:tcW w:w="3869" w:type="dxa"/>
            <w:gridSpan w:val="2"/>
            <w:tcBorders>
              <w:top w:val="nil"/>
              <w:left w:val="single" w:sz="16" w:space="0" w:color="000000"/>
              <w:bottom w:val="single" w:sz="16" w:space="0" w:color="000000"/>
              <w:right w:val="nil"/>
            </w:tcBorders>
            <w:shd w:val="clear" w:color="auto" w:fill="FFFFFF"/>
          </w:tcPr>
          <w:p w:rsidR="007F1558" w:rsidRPr="007F1558" w:rsidRDefault="007F1558" w:rsidP="007F1558">
            <w:pPr>
              <w:autoSpaceDE w:val="0"/>
              <w:autoSpaceDN w:val="0"/>
              <w:adjustRightInd w:val="0"/>
              <w:spacing w:line="320" w:lineRule="atLeast"/>
              <w:ind w:left="60" w:right="60"/>
              <w:rPr>
                <w:rFonts w:ascii="Arial" w:hAnsi="Arial" w:cs="Arial"/>
                <w:color w:val="000000"/>
                <w:sz w:val="18"/>
                <w:szCs w:val="18"/>
              </w:rPr>
            </w:pPr>
            <w:r w:rsidRPr="007F1558">
              <w:rPr>
                <w:rFonts w:ascii="Arial" w:hAnsi="Arial" w:cs="Arial"/>
                <w:color w:val="000000"/>
                <w:sz w:val="18"/>
                <w:szCs w:val="18"/>
              </w:rPr>
              <w:t>Asymp. Sig. (2-tailed)</w:t>
            </w:r>
          </w:p>
        </w:tc>
        <w:tc>
          <w:tcPr>
            <w:tcW w:w="1469" w:type="dxa"/>
            <w:tcBorders>
              <w:top w:val="nil"/>
              <w:left w:val="single" w:sz="16" w:space="0" w:color="000000"/>
              <w:bottom w:val="single" w:sz="16" w:space="0" w:color="000000"/>
              <w:right w:val="single" w:sz="16" w:space="0" w:color="000000"/>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.200</w:t>
            </w:r>
            <w:r w:rsidRPr="007F1558">
              <w:rPr>
                <w:rFonts w:ascii="Arial" w:hAnsi="Arial" w:cs="Arial"/>
                <w:color w:val="000000"/>
                <w:sz w:val="18"/>
                <w:szCs w:val="18"/>
                <w:vertAlign w:val="superscript"/>
              </w:rPr>
              <w:t>c,d</w:t>
            </w:r>
          </w:p>
        </w:tc>
      </w:tr>
    </w:tbl>
    <w:p w:rsidR="007F1558" w:rsidRPr="007F1558" w:rsidRDefault="007F1558" w:rsidP="007F1558">
      <w:pPr>
        <w:spacing w:line="240" w:lineRule="auto"/>
        <w:jc w:val="center"/>
        <w:rPr>
          <w:rFonts w:ascii="Times New Roman" w:hAnsi="Times New Roman" w:cs="Times New Roman"/>
          <w:b/>
          <w:i/>
          <w:iCs/>
          <w:color w:val="000000"/>
          <w:sz w:val="20"/>
          <w:szCs w:val="20"/>
        </w:rPr>
      </w:pPr>
    </w:p>
    <w:p w:rsidR="007F1558" w:rsidRPr="007F1558" w:rsidRDefault="007F1558" w:rsidP="007F1558">
      <w:pPr>
        <w:spacing w:line="240" w:lineRule="auto"/>
        <w:jc w:val="center"/>
        <w:rPr>
          <w:rFonts w:ascii="Times New Roman" w:hAnsi="Times New Roman" w:cs="Times New Roman"/>
          <w:b/>
          <w:i/>
          <w:iCs/>
          <w:color w:val="000000"/>
          <w:sz w:val="20"/>
          <w:szCs w:val="20"/>
        </w:rPr>
      </w:pPr>
    </w:p>
    <w:p w:rsidR="007F1558" w:rsidRPr="007F1558" w:rsidRDefault="007F1558" w:rsidP="007F1558">
      <w:pPr>
        <w:spacing w:line="240" w:lineRule="auto"/>
        <w:jc w:val="center"/>
        <w:rPr>
          <w:rFonts w:ascii="Times New Roman" w:hAnsi="Times New Roman"/>
          <w:b/>
          <w:szCs w:val="24"/>
        </w:rPr>
      </w:pPr>
      <w:r w:rsidRPr="007F1558">
        <w:rPr>
          <w:rFonts w:ascii="Times New Roman" w:hAnsi="Times New Roman" w:cs="Times New Roman"/>
          <w:b/>
          <w:iCs/>
          <w:color w:val="000000"/>
          <w:sz w:val="20"/>
          <w:szCs w:val="20"/>
        </w:rPr>
        <w:t>Uji Multikolinieritas</w:t>
      </w:r>
    </w:p>
    <w:tbl>
      <w:tblPr>
        <w:tblW w:w="49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3"/>
        <w:gridCol w:w="1686"/>
        <w:gridCol w:w="1170"/>
        <w:gridCol w:w="1146"/>
      </w:tblGrid>
      <w:tr w:rsidR="007F1558" w:rsidRPr="007F1558" w:rsidTr="00A7593E">
        <w:trPr>
          <w:cantSplit/>
          <w:trHeight w:val="189"/>
          <w:jc w:val="center"/>
        </w:trPr>
        <w:tc>
          <w:tcPr>
            <w:tcW w:w="4975" w:type="dxa"/>
            <w:gridSpan w:val="4"/>
            <w:tcBorders>
              <w:top w:val="nil"/>
              <w:left w:val="nil"/>
              <w:bottom w:val="nil"/>
              <w:right w:val="nil"/>
            </w:tcBorders>
            <w:shd w:val="clear" w:color="auto" w:fill="FFFFFF"/>
            <w:vAlign w:val="center"/>
          </w:tcPr>
          <w:p w:rsidR="007F1558" w:rsidRPr="007F1558" w:rsidRDefault="007F1558" w:rsidP="007F1558">
            <w:pPr>
              <w:autoSpaceDE w:val="0"/>
              <w:autoSpaceDN w:val="0"/>
              <w:adjustRightInd w:val="0"/>
              <w:spacing w:line="240" w:lineRule="auto"/>
              <w:ind w:left="60" w:right="60"/>
              <w:jc w:val="center"/>
              <w:rPr>
                <w:rFonts w:ascii="Arial" w:hAnsi="Arial" w:cs="Arial"/>
                <w:color w:val="000000"/>
                <w:sz w:val="18"/>
                <w:szCs w:val="18"/>
              </w:rPr>
            </w:pPr>
            <w:r w:rsidRPr="007F1558">
              <w:rPr>
                <w:rFonts w:ascii="Arial" w:hAnsi="Arial" w:cs="Arial"/>
                <w:b/>
                <w:bCs/>
                <w:color w:val="000000"/>
                <w:sz w:val="18"/>
                <w:szCs w:val="18"/>
              </w:rPr>
              <w:t>Coefficients</w:t>
            </w:r>
            <w:r w:rsidRPr="007F1558">
              <w:rPr>
                <w:rFonts w:ascii="Arial" w:hAnsi="Arial" w:cs="Arial"/>
                <w:b/>
                <w:bCs/>
                <w:color w:val="000000"/>
                <w:sz w:val="18"/>
                <w:szCs w:val="18"/>
                <w:vertAlign w:val="superscript"/>
              </w:rPr>
              <w:t>a</w:t>
            </w:r>
          </w:p>
        </w:tc>
      </w:tr>
      <w:tr w:rsidR="007F1558" w:rsidRPr="007F1558" w:rsidTr="00A7593E">
        <w:trPr>
          <w:cantSplit/>
          <w:trHeight w:val="364"/>
          <w:jc w:val="center"/>
        </w:trPr>
        <w:tc>
          <w:tcPr>
            <w:tcW w:w="2659" w:type="dxa"/>
            <w:gridSpan w:val="2"/>
            <w:vMerge w:val="restart"/>
            <w:tcBorders>
              <w:top w:val="single" w:sz="16" w:space="0" w:color="000000"/>
              <w:left w:val="single" w:sz="16" w:space="0" w:color="000000"/>
              <w:bottom w:val="nil"/>
              <w:right w:val="nil"/>
            </w:tcBorders>
            <w:shd w:val="clear" w:color="auto" w:fill="FFFFFF"/>
            <w:vAlign w:val="bottom"/>
          </w:tcPr>
          <w:p w:rsidR="007F1558" w:rsidRPr="007F1558" w:rsidRDefault="007F1558" w:rsidP="007F1558">
            <w:pPr>
              <w:autoSpaceDE w:val="0"/>
              <w:autoSpaceDN w:val="0"/>
              <w:adjustRightInd w:val="0"/>
              <w:spacing w:line="240" w:lineRule="auto"/>
              <w:ind w:left="60" w:right="60"/>
              <w:jc w:val="center"/>
              <w:rPr>
                <w:rFonts w:ascii="Arial" w:hAnsi="Arial" w:cs="Arial"/>
                <w:color w:val="000000"/>
                <w:sz w:val="18"/>
                <w:szCs w:val="18"/>
              </w:rPr>
            </w:pPr>
            <w:r w:rsidRPr="007F1558">
              <w:rPr>
                <w:rFonts w:ascii="Arial" w:hAnsi="Arial" w:cs="Arial"/>
                <w:color w:val="000000"/>
                <w:sz w:val="18"/>
                <w:szCs w:val="18"/>
              </w:rPr>
              <w:t>Model</w:t>
            </w:r>
          </w:p>
        </w:tc>
        <w:tc>
          <w:tcPr>
            <w:tcW w:w="2316" w:type="dxa"/>
            <w:gridSpan w:val="2"/>
            <w:tcBorders>
              <w:top w:val="single" w:sz="16" w:space="0" w:color="000000"/>
              <w:left w:val="single" w:sz="16" w:space="0" w:color="000000"/>
              <w:right w:val="single" w:sz="16" w:space="0" w:color="000000"/>
            </w:tcBorders>
            <w:shd w:val="clear" w:color="auto" w:fill="FFFFFF"/>
            <w:vAlign w:val="bottom"/>
          </w:tcPr>
          <w:p w:rsidR="007F1558" w:rsidRPr="007F1558" w:rsidRDefault="007F1558" w:rsidP="007F1558">
            <w:pPr>
              <w:autoSpaceDE w:val="0"/>
              <w:autoSpaceDN w:val="0"/>
              <w:adjustRightInd w:val="0"/>
              <w:spacing w:line="240" w:lineRule="auto"/>
              <w:ind w:left="60" w:right="60"/>
              <w:jc w:val="center"/>
              <w:rPr>
                <w:rFonts w:ascii="Arial" w:hAnsi="Arial" w:cs="Arial"/>
                <w:color w:val="000000"/>
                <w:sz w:val="18"/>
                <w:szCs w:val="18"/>
              </w:rPr>
            </w:pPr>
            <w:r w:rsidRPr="007F1558">
              <w:rPr>
                <w:rFonts w:ascii="Arial" w:hAnsi="Arial" w:cs="Arial"/>
                <w:color w:val="000000"/>
                <w:sz w:val="18"/>
                <w:szCs w:val="18"/>
              </w:rPr>
              <w:t>Collinearity Statistics</w:t>
            </w:r>
          </w:p>
        </w:tc>
      </w:tr>
      <w:tr w:rsidR="007F1558" w:rsidRPr="007F1558" w:rsidTr="00A7593E">
        <w:trPr>
          <w:cantSplit/>
          <w:trHeight w:val="607"/>
          <w:jc w:val="center"/>
        </w:trPr>
        <w:tc>
          <w:tcPr>
            <w:tcW w:w="2659" w:type="dxa"/>
            <w:gridSpan w:val="2"/>
            <w:vMerge/>
            <w:tcBorders>
              <w:top w:val="single" w:sz="16" w:space="0" w:color="000000"/>
              <w:left w:val="single" w:sz="16" w:space="0" w:color="000000"/>
              <w:bottom w:val="nil"/>
              <w:right w:val="nil"/>
            </w:tcBorders>
            <w:shd w:val="clear" w:color="auto" w:fill="FFFFFF"/>
            <w:vAlign w:val="bottom"/>
          </w:tcPr>
          <w:p w:rsidR="007F1558" w:rsidRPr="007F1558" w:rsidRDefault="007F1558" w:rsidP="007F1558">
            <w:pPr>
              <w:autoSpaceDE w:val="0"/>
              <w:autoSpaceDN w:val="0"/>
              <w:adjustRightInd w:val="0"/>
              <w:spacing w:line="240" w:lineRule="auto"/>
              <w:jc w:val="center"/>
              <w:rPr>
                <w:rFonts w:ascii="Arial" w:hAnsi="Arial" w:cs="Arial"/>
                <w:color w:val="000000"/>
                <w:sz w:val="18"/>
                <w:szCs w:val="18"/>
              </w:rPr>
            </w:pPr>
          </w:p>
        </w:tc>
        <w:tc>
          <w:tcPr>
            <w:tcW w:w="1170" w:type="dxa"/>
            <w:tcBorders>
              <w:left w:val="single" w:sz="16" w:space="0" w:color="000000"/>
              <w:bottom w:val="single" w:sz="16" w:space="0" w:color="000000"/>
            </w:tcBorders>
            <w:shd w:val="clear" w:color="auto" w:fill="FFFFFF"/>
            <w:vAlign w:val="bottom"/>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Tolerance</w:t>
            </w:r>
          </w:p>
        </w:tc>
        <w:tc>
          <w:tcPr>
            <w:tcW w:w="1146" w:type="dxa"/>
            <w:tcBorders>
              <w:bottom w:val="single" w:sz="16" w:space="0" w:color="000000"/>
              <w:right w:val="single" w:sz="16" w:space="0" w:color="000000"/>
            </w:tcBorders>
            <w:shd w:val="clear" w:color="auto" w:fill="FFFFFF"/>
            <w:vAlign w:val="bottom"/>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VIF</w:t>
            </w:r>
          </w:p>
        </w:tc>
      </w:tr>
      <w:tr w:rsidR="007F1558" w:rsidRPr="007F1558" w:rsidTr="00A7593E">
        <w:trPr>
          <w:cantSplit/>
          <w:trHeight w:val="283"/>
          <w:jc w:val="center"/>
        </w:trPr>
        <w:tc>
          <w:tcPr>
            <w:tcW w:w="973" w:type="dxa"/>
            <w:vMerge w:val="restart"/>
            <w:tcBorders>
              <w:top w:val="single" w:sz="16" w:space="0" w:color="000000"/>
              <w:left w:val="single" w:sz="16" w:space="0" w:color="000000"/>
              <w:bottom w:val="single" w:sz="16" w:space="0" w:color="000000"/>
              <w:right w:val="nil"/>
            </w:tcBorders>
            <w:shd w:val="clear" w:color="auto" w:fill="FFFFFF"/>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1</w:t>
            </w:r>
          </w:p>
        </w:tc>
        <w:tc>
          <w:tcPr>
            <w:tcW w:w="1686" w:type="dxa"/>
            <w:tcBorders>
              <w:top w:val="single" w:sz="16" w:space="0" w:color="000000"/>
              <w:left w:val="nil"/>
              <w:bottom w:val="nil"/>
              <w:right w:val="single" w:sz="16" w:space="0" w:color="000000"/>
            </w:tcBorders>
            <w:shd w:val="clear" w:color="auto" w:fill="FFFFFF"/>
          </w:tcPr>
          <w:p w:rsidR="007F1558" w:rsidRPr="007F1558" w:rsidRDefault="007F1558" w:rsidP="007F1558">
            <w:pPr>
              <w:autoSpaceDE w:val="0"/>
              <w:autoSpaceDN w:val="0"/>
              <w:adjustRightInd w:val="0"/>
              <w:spacing w:line="320" w:lineRule="atLeast"/>
              <w:ind w:left="60" w:right="60"/>
              <w:rPr>
                <w:rFonts w:ascii="Arial" w:hAnsi="Arial" w:cs="Arial"/>
                <w:color w:val="000000"/>
                <w:sz w:val="18"/>
                <w:szCs w:val="18"/>
              </w:rPr>
            </w:pPr>
            <w:r w:rsidRPr="007F1558">
              <w:rPr>
                <w:rFonts w:ascii="Arial" w:hAnsi="Arial" w:cs="Arial"/>
                <w:color w:val="000000"/>
                <w:sz w:val="18"/>
                <w:szCs w:val="18"/>
              </w:rPr>
              <w:t>PPH Badan</w:t>
            </w:r>
          </w:p>
        </w:tc>
        <w:tc>
          <w:tcPr>
            <w:tcW w:w="1170" w:type="dxa"/>
            <w:tcBorders>
              <w:top w:val="single" w:sz="16" w:space="0" w:color="000000"/>
              <w:left w:val="single" w:sz="16" w:space="0" w:color="000000"/>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.692</w:t>
            </w:r>
          </w:p>
        </w:tc>
        <w:tc>
          <w:tcPr>
            <w:tcW w:w="1146" w:type="dxa"/>
            <w:tcBorders>
              <w:top w:val="single" w:sz="16" w:space="0" w:color="000000"/>
              <w:bottom w:val="nil"/>
              <w:right w:val="single" w:sz="16" w:space="0" w:color="000000"/>
            </w:tcBorders>
            <w:shd w:val="clear" w:color="auto" w:fill="FFFFFF"/>
            <w:vAlign w:val="center"/>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1.445</w:t>
            </w:r>
          </w:p>
        </w:tc>
      </w:tr>
      <w:tr w:rsidR="007F1558" w:rsidRPr="007F1558" w:rsidTr="00A7593E">
        <w:trPr>
          <w:cantSplit/>
          <w:trHeight w:val="323"/>
          <w:jc w:val="center"/>
        </w:trPr>
        <w:tc>
          <w:tcPr>
            <w:tcW w:w="973" w:type="dxa"/>
            <w:vMerge/>
            <w:tcBorders>
              <w:top w:val="single" w:sz="16" w:space="0" w:color="000000"/>
              <w:left w:val="single" w:sz="16" w:space="0" w:color="000000"/>
              <w:bottom w:val="single" w:sz="16" w:space="0" w:color="000000"/>
              <w:right w:val="nil"/>
            </w:tcBorders>
            <w:shd w:val="clear" w:color="auto" w:fill="FFFFFF"/>
          </w:tcPr>
          <w:p w:rsidR="007F1558" w:rsidRPr="007F1558" w:rsidRDefault="007F1558" w:rsidP="007F1558">
            <w:pPr>
              <w:autoSpaceDE w:val="0"/>
              <w:autoSpaceDN w:val="0"/>
              <w:adjustRightInd w:val="0"/>
              <w:spacing w:line="240" w:lineRule="auto"/>
              <w:jc w:val="center"/>
              <w:rPr>
                <w:rFonts w:ascii="Arial" w:hAnsi="Arial" w:cs="Arial"/>
                <w:color w:val="000000"/>
                <w:sz w:val="18"/>
                <w:szCs w:val="18"/>
              </w:rPr>
            </w:pPr>
          </w:p>
        </w:tc>
        <w:tc>
          <w:tcPr>
            <w:tcW w:w="1686" w:type="dxa"/>
            <w:tcBorders>
              <w:top w:val="nil"/>
              <w:left w:val="nil"/>
              <w:bottom w:val="nil"/>
              <w:right w:val="single" w:sz="16" w:space="0" w:color="000000"/>
            </w:tcBorders>
            <w:shd w:val="clear" w:color="auto" w:fill="FFFFFF"/>
          </w:tcPr>
          <w:p w:rsidR="007F1558" w:rsidRPr="007F1558" w:rsidRDefault="007F1558" w:rsidP="007F1558">
            <w:pPr>
              <w:autoSpaceDE w:val="0"/>
              <w:autoSpaceDN w:val="0"/>
              <w:adjustRightInd w:val="0"/>
              <w:spacing w:line="320" w:lineRule="atLeast"/>
              <w:ind w:left="60" w:right="60"/>
              <w:rPr>
                <w:rFonts w:ascii="Arial" w:hAnsi="Arial" w:cs="Arial"/>
                <w:color w:val="000000"/>
                <w:sz w:val="18"/>
                <w:szCs w:val="18"/>
              </w:rPr>
            </w:pPr>
            <w:r w:rsidRPr="007F1558">
              <w:rPr>
                <w:rFonts w:ascii="Arial" w:hAnsi="Arial" w:cs="Arial"/>
                <w:color w:val="000000"/>
                <w:sz w:val="18"/>
                <w:szCs w:val="18"/>
              </w:rPr>
              <w:t>Mekanisme Bonus</w:t>
            </w:r>
          </w:p>
        </w:tc>
        <w:tc>
          <w:tcPr>
            <w:tcW w:w="1170" w:type="dxa"/>
            <w:tcBorders>
              <w:top w:val="nil"/>
              <w:left w:val="single" w:sz="16" w:space="0" w:color="000000"/>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.667</w:t>
            </w:r>
          </w:p>
        </w:tc>
        <w:tc>
          <w:tcPr>
            <w:tcW w:w="1146" w:type="dxa"/>
            <w:tcBorders>
              <w:top w:val="nil"/>
              <w:bottom w:val="nil"/>
              <w:right w:val="single" w:sz="16" w:space="0" w:color="000000"/>
            </w:tcBorders>
            <w:shd w:val="clear" w:color="auto" w:fill="FFFFFF"/>
            <w:vAlign w:val="center"/>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1.500</w:t>
            </w:r>
          </w:p>
        </w:tc>
      </w:tr>
      <w:tr w:rsidR="007F1558" w:rsidRPr="007F1558" w:rsidTr="00A7593E">
        <w:trPr>
          <w:cantSplit/>
          <w:trHeight w:val="323"/>
          <w:jc w:val="center"/>
        </w:trPr>
        <w:tc>
          <w:tcPr>
            <w:tcW w:w="973" w:type="dxa"/>
            <w:vMerge/>
            <w:tcBorders>
              <w:top w:val="single" w:sz="16" w:space="0" w:color="000000"/>
              <w:left w:val="single" w:sz="16" w:space="0" w:color="000000"/>
              <w:bottom w:val="single" w:sz="16" w:space="0" w:color="000000"/>
              <w:right w:val="nil"/>
            </w:tcBorders>
            <w:shd w:val="clear" w:color="auto" w:fill="FFFFFF"/>
          </w:tcPr>
          <w:p w:rsidR="007F1558" w:rsidRPr="007F1558" w:rsidRDefault="007F1558" w:rsidP="007F1558">
            <w:pPr>
              <w:autoSpaceDE w:val="0"/>
              <w:autoSpaceDN w:val="0"/>
              <w:adjustRightInd w:val="0"/>
              <w:spacing w:line="240" w:lineRule="auto"/>
              <w:jc w:val="center"/>
              <w:rPr>
                <w:rFonts w:ascii="Arial" w:hAnsi="Arial" w:cs="Arial"/>
                <w:color w:val="000000"/>
                <w:sz w:val="18"/>
                <w:szCs w:val="18"/>
              </w:rPr>
            </w:pPr>
          </w:p>
        </w:tc>
        <w:tc>
          <w:tcPr>
            <w:tcW w:w="1686" w:type="dxa"/>
            <w:tcBorders>
              <w:top w:val="nil"/>
              <w:left w:val="nil"/>
              <w:bottom w:val="single" w:sz="16" w:space="0" w:color="000000"/>
              <w:right w:val="single" w:sz="16" w:space="0" w:color="000000"/>
            </w:tcBorders>
            <w:shd w:val="clear" w:color="auto" w:fill="FFFFFF"/>
          </w:tcPr>
          <w:p w:rsidR="007F1558" w:rsidRPr="007F1558" w:rsidRDefault="007F1558" w:rsidP="007F1558">
            <w:pPr>
              <w:autoSpaceDE w:val="0"/>
              <w:autoSpaceDN w:val="0"/>
              <w:adjustRightInd w:val="0"/>
              <w:spacing w:line="320" w:lineRule="atLeast"/>
              <w:ind w:left="60" w:right="60"/>
              <w:rPr>
                <w:rFonts w:ascii="Arial" w:hAnsi="Arial" w:cs="Arial"/>
                <w:color w:val="000000"/>
                <w:sz w:val="18"/>
                <w:szCs w:val="18"/>
              </w:rPr>
            </w:pPr>
            <w:r w:rsidRPr="007F1558">
              <w:rPr>
                <w:rFonts w:ascii="Arial" w:hAnsi="Arial" w:cs="Arial"/>
                <w:color w:val="000000"/>
                <w:sz w:val="18"/>
                <w:szCs w:val="18"/>
              </w:rPr>
              <w:t>Exchange Rate</w:t>
            </w:r>
          </w:p>
        </w:tc>
        <w:tc>
          <w:tcPr>
            <w:tcW w:w="1170" w:type="dxa"/>
            <w:tcBorders>
              <w:top w:val="nil"/>
              <w:left w:val="single" w:sz="16" w:space="0" w:color="000000"/>
              <w:bottom w:val="single" w:sz="16" w:space="0" w:color="000000"/>
            </w:tcBorders>
            <w:shd w:val="clear" w:color="auto" w:fill="FFFFFF"/>
            <w:vAlign w:val="center"/>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.941</w:t>
            </w:r>
          </w:p>
        </w:tc>
        <w:tc>
          <w:tcPr>
            <w:tcW w:w="1146" w:type="dxa"/>
            <w:tcBorders>
              <w:top w:val="nil"/>
              <w:bottom w:val="single" w:sz="16" w:space="0" w:color="000000"/>
              <w:right w:val="single" w:sz="16" w:space="0" w:color="000000"/>
            </w:tcBorders>
            <w:shd w:val="clear" w:color="auto" w:fill="FFFFFF"/>
            <w:vAlign w:val="center"/>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1.063</w:t>
            </w:r>
          </w:p>
        </w:tc>
      </w:tr>
    </w:tbl>
    <w:p w:rsidR="007F1558" w:rsidRPr="007F1558" w:rsidRDefault="007F1558" w:rsidP="007F1558">
      <w:pPr>
        <w:tabs>
          <w:tab w:val="left" w:pos="720"/>
        </w:tabs>
        <w:spacing w:line="480" w:lineRule="auto"/>
        <w:jc w:val="both"/>
        <w:rPr>
          <w:rFonts w:ascii="Times New Roman" w:hAnsi="Times New Roman"/>
          <w:b/>
          <w:szCs w:val="24"/>
        </w:rPr>
      </w:pPr>
    </w:p>
    <w:p w:rsidR="007F1558" w:rsidRPr="007F1558" w:rsidRDefault="007F1558" w:rsidP="007F1558">
      <w:pPr>
        <w:tabs>
          <w:tab w:val="left" w:pos="720"/>
        </w:tabs>
        <w:spacing w:line="480" w:lineRule="auto"/>
        <w:jc w:val="center"/>
        <w:rPr>
          <w:rFonts w:ascii="Times New Roman" w:hAnsi="Times New Roman"/>
          <w:b/>
          <w:szCs w:val="24"/>
        </w:rPr>
      </w:pPr>
      <w:r w:rsidRPr="007F1558">
        <w:rPr>
          <w:rFonts w:ascii="Times New Roman" w:hAnsi="Times New Roman"/>
          <w:b/>
          <w:noProof/>
          <w:szCs w:val="24"/>
          <w:lang w:eastAsia="id-ID"/>
        </w:rPr>
        <w:lastRenderedPageBreak/>
        <w:drawing>
          <wp:anchor distT="0" distB="0" distL="114300" distR="114300" simplePos="0" relativeHeight="251670528" behindDoc="0" locked="0" layoutInCell="1" allowOverlap="1" wp14:anchorId="3B49154D" wp14:editId="7DC30FD3">
            <wp:simplePos x="0" y="0"/>
            <wp:positionH relativeFrom="column">
              <wp:posOffset>901065</wp:posOffset>
            </wp:positionH>
            <wp:positionV relativeFrom="paragraph">
              <wp:posOffset>480060</wp:posOffset>
            </wp:positionV>
            <wp:extent cx="3790950" cy="3038475"/>
            <wp:effectExtent l="0" t="0" r="0" b="9525"/>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0950" cy="3038475"/>
                    </a:xfrm>
                    <a:prstGeom prst="rect">
                      <a:avLst/>
                    </a:prstGeom>
                    <a:noFill/>
                    <a:ln>
                      <a:noFill/>
                    </a:ln>
                  </pic:spPr>
                </pic:pic>
              </a:graphicData>
            </a:graphic>
          </wp:anchor>
        </w:drawing>
      </w:r>
      <w:r w:rsidRPr="007F1558">
        <w:rPr>
          <w:rFonts w:ascii="Times New Roman" w:hAnsi="Times New Roman"/>
          <w:b/>
          <w:szCs w:val="24"/>
        </w:rPr>
        <w:t xml:space="preserve">          Uji Heteroskedastisitas</w:t>
      </w:r>
    </w:p>
    <w:p w:rsidR="007F1558" w:rsidRPr="007F1558" w:rsidRDefault="007F1558" w:rsidP="007F1558">
      <w:pPr>
        <w:tabs>
          <w:tab w:val="left" w:pos="720"/>
        </w:tabs>
        <w:spacing w:line="480" w:lineRule="auto"/>
        <w:jc w:val="both"/>
        <w:rPr>
          <w:rFonts w:ascii="Times New Roman" w:hAnsi="Times New Roman"/>
          <w:b/>
          <w:szCs w:val="24"/>
        </w:rPr>
      </w:pPr>
      <w:r w:rsidRPr="007F1558">
        <w:rPr>
          <w:rFonts w:ascii="Times New Roman" w:hAnsi="Times New Roman"/>
          <w:b/>
          <w:szCs w:val="24"/>
        </w:rPr>
        <w:tab/>
      </w:r>
    </w:p>
    <w:p w:rsidR="007F1558" w:rsidRPr="007F1558" w:rsidRDefault="007F1558" w:rsidP="007F1558">
      <w:pPr>
        <w:keepNext/>
        <w:keepLines/>
        <w:spacing w:before="40" w:line="240" w:lineRule="auto"/>
        <w:jc w:val="center"/>
        <w:outlineLvl w:val="1"/>
        <w:rPr>
          <w:rFonts w:ascii="Times New Roman" w:eastAsiaTheme="majorEastAsia" w:hAnsi="Times New Roman" w:cstheme="majorBidi"/>
          <w:b/>
          <w:szCs w:val="24"/>
        </w:rPr>
      </w:pPr>
      <w:r w:rsidRPr="007F1558">
        <w:rPr>
          <w:rFonts w:ascii="Times New Roman" w:eastAsiaTheme="majorEastAsia" w:hAnsi="Times New Roman" w:cstheme="majorBidi"/>
          <w:b/>
          <w:szCs w:val="24"/>
        </w:rPr>
        <w:t>Uji Autokorelasi</w:t>
      </w:r>
    </w:p>
    <w:tbl>
      <w:tblPr>
        <w:tblW w:w="72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09"/>
        <w:gridCol w:w="1085"/>
        <w:gridCol w:w="1469"/>
        <w:gridCol w:w="1469"/>
        <w:gridCol w:w="1469"/>
      </w:tblGrid>
      <w:tr w:rsidR="007F1558" w:rsidRPr="007F1558" w:rsidTr="00A7593E">
        <w:trPr>
          <w:cantSplit/>
          <w:jc w:val="center"/>
        </w:trPr>
        <w:tc>
          <w:tcPr>
            <w:tcW w:w="7296" w:type="dxa"/>
            <w:gridSpan w:val="6"/>
            <w:tcBorders>
              <w:top w:val="nil"/>
              <w:left w:val="nil"/>
              <w:bottom w:val="nil"/>
              <w:right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b/>
                <w:bCs/>
                <w:color w:val="000000"/>
                <w:sz w:val="18"/>
                <w:szCs w:val="18"/>
              </w:rPr>
              <w:t>Model Summary</w:t>
            </w:r>
            <w:r w:rsidRPr="007F1558">
              <w:rPr>
                <w:rFonts w:ascii="Arial" w:hAnsi="Arial" w:cs="Arial"/>
                <w:b/>
                <w:bCs/>
                <w:color w:val="000000"/>
                <w:sz w:val="18"/>
                <w:szCs w:val="18"/>
                <w:vertAlign w:val="superscript"/>
              </w:rPr>
              <w:t>b</w:t>
            </w:r>
          </w:p>
        </w:tc>
      </w:tr>
      <w:tr w:rsidR="007F1558" w:rsidRPr="007F1558" w:rsidTr="00A7593E">
        <w:trPr>
          <w:cantSplit/>
          <w:jc w:val="center"/>
        </w:trPr>
        <w:tc>
          <w:tcPr>
            <w:tcW w:w="79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7F1558" w:rsidRPr="007F1558" w:rsidRDefault="007F1558" w:rsidP="007F1558">
            <w:pPr>
              <w:autoSpaceDE w:val="0"/>
              <w:autoSpaceDN w:val="0"/>
              <w:adjustRightInd w:val="0"/>
              <w:spacing w:line="320" w:lineRule="atLeast"/>
              <w:ind w:left="60" w:right="60"/>
              <w:rPr>
                <w:rFonts w:ascii="Arial" w:hAnsi="Arial" w:cs="Arial"/>
                <w:color w:val="000000"/>
                <w:sz w:val="18"/>
                <w:szCs w:val="18"/>
              </w:rPr>
            </w:pPr>
            <w:r w:rsidRPr="007F1558">
              <w:rPr>
                <w:rFonts w:ascii="Arial" w:hAnsi="Arial" w:cs="Arial"/>
                <w:color w:val="000000"/>
                <w:sz w:val="18"/>
                <w:szCs w:val="18"/>
              </w:rPr>
              <w:t>Model</w:t>
            </w:r>
          </w:p>
        </w:tc>
        <w:tc>
          <w:tcPr>
            <w:tcW w:w="1009" w:type="dxa"/>
            <w:tcBorders>
              <w:top w:val="single" w:sz="16" w:space="0" w:color="000000"/>
              <w:left w:val="single" w:sz="16" w:space="0" w:color="000000"/>
              <w:bottom w:val="single" w:sz="16" w:space="0" w:color="000000"/>
            </w:tcBorders>
            <w:shd w:val="clear" w:color="auto" w:fill="FFFFFF"/>
            <w:vAlign w:val="bottom"/>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R</w:t>
            </w:r>
          </w:p>
        </w:tc>
        <w:tc>
          <w:tcPr>
            <w:tcW w:w="1085" w:type="dxa"/>
            <w:tcBorders>
              <w:top w:val="single" w:sz="16" w:space="0" w:color="000000"/>
              <w:bottom w:val="single" w:sz="16" w:space="0" w:color="000000"/>
            </w:tcBorders>
            <w:shd w:val="clear" w:color="auto" w:fill="FFFFFF"/>
            <w:vAlign w:val="bottom"/>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R Square</w:t>
            </w:r>
          </w:p>
        </w:tc>
        <w:tc>
          <w:tcPr>
            <w:tcW w:w="1469" w:type="dxa"/>
            <w:tcBorders>
              <w:top w:val="single" w:sz="16" w:space="0" w:color="000000"/>
              <w:bottom w:val="single" w:sz="16" w:space="0" w:color="000000"/>
            </w:tcBorders>
            <w:shd w:val="clear" w:color="auto" w:fill="FFFFFF"/>
            <w:vAlign w:val="bottom"/>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Adjusted R Square</w:t>
            </w:r>
          </w:p>
        </w:tc>
        <w:tc>
          <w:tcPr>
            <w:tcW w:w="1469" w:type="dxa"/>
            <w:tcBorders>
              <w:top w:val="single" w:sz="16" w:space="0" w:color="000000"/>
              <w:bottom w:val="single" w:sz="16" w:space="0" w:color="000000"/>
            </w:tcBorders>
            <w:shd w:val="clear" w:color="auto" w:fill="FFFFFF"/>
            <w:vAlign w:val="bottom"/>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Std. Error of the Estimate</w:t>
            </w:r>
          </w:p>
        </w:tc>
        <w:tc>
          <w:tcPr>
            <w:tcW w:w="1469" w:type="dxa"/>
            <w:tcBorders>
              <w:top w:val="single" w:sz="16" w:space="0" w:color="000000"/>
              <w:bottom w:val="single" w:sz="16" w:space="0" w:color="000000"/>
              <w:right w:val="single" w:sz="16" w:space="0" w:color="000000"/>
            </w:tcBorders>
            <w:shd w:val="clear" w:color="auto" w:fill="FFFFFF"/>
            <w:vAlign w:val="bottom"/>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Durbin-Watson</w:t>
            </w:r>
          </w:p>
        </w:tc>
      </w:tr>
      <w:tr w:rsidR="007F1558" w:rsidRPr="007F1558" w:rsidTr="00A7593E">
        <w:trPr>
          <w:cantSplit/>
          <w:jc w:val="center"/>
        </w:trPr>
        <w:tc>
          <w:tcPr>
            <w:tcW w:w="795" w:type="dxa"/>
            <w:tcBorders>
              <w:top w:val="single" w:sz="16" w:space="0" w:color="000000"/>
              <w:left w:val="single" w:sz="16" w:space="0" w:color="000000"/>
              <w:bottom w:val="single" w:sz="16" w:space="0" w:color="000000"/>
              <w:right w:val="single" w:sz="16" w:space="0" w:color="000000"/>
            </w:tcBorders>
            <w:shd w:val="clear" w:color="auto" w:fill="FFFFFF"/>
          </w:tcPr>
          <w:p w:rsidR="007F1558" w:rsidRPr="007F1558" w:rsidRDefault="007F1558" w:rsidP="007F1558">
            <w:pPr>
              <w:autoSpaceDE w:val="0"/>
              <w:autoSpaceDN w:val="0"/>
              <w:adjustRightInd w:val="0"/>
              <w:spacing w:line="320" w:lineRule="atLeast"/>
              <w:ind w:left="60" w:right="60"/>
              <w:rPr>
                <w:rFonts w:ascii="Arial" w:hAnsi="Arial" w:cs="Arial"/>
                <w:color w:val="000000"/>
                <w:sz w:val="18"/>
                <w:szCs w:val="18"/>
              </w:rPr>
            </w:pPr>
            <w:r w:rsidRPr="007F1558">
              <w:rPr>
                <w:rFonts w:ascii="Arial" w:hAnsi="Arial" w:cs="Arial"/>
                <w:color w:val="000000"/>
                <w:sz w:val="18"/>
                <w:szCs w:val="18"/>
              </w:rPr>
              <w:t>1</w:t>
            </w:r>
          </w:p>
        </w:tc>
        <w:tc>
          <w:tcPr>
            <w:tcW w:w="1009" w:type="dxa"/>
            <w:tcBorders>
              <w:top w:val="single" w:sz="16" w:space="0" w:color="000000"/>
              <w:left w:val="single" w:sz="16" w:space="0" w:color="000000"/>
              <w:bottom w:val="single" w:sz="16" w:space="0" w:color="000000"/>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.905</w:t>
            </w:r>
            <w:r w:rsidRPr="007F1558">
              <w:rPr>
                <w:rFonts w:ascii="Arial" w:hAnsi="Arial" w:cs="Arial"/>
                <w:color w:val="000000"/>
                <w:sz w:val="18"/>
                <w:szCs w:val="18"/>
                <w:vertAlign w:val="superscript"/>
              </w:rPr>
              <w:t>a</w:t>
            </w:r>
          </w:p>
        </w:tc>
        <w:tc>
          <w:tcPr>
            <w:tcW w:w="1085" w:type="dxa"/>
            <w:tcBorders>
              <w:top w:val="single" w:sz="16" w:space="0" w:color="000000"/>
              <w:bottom w:val="single" w:sz="16" w:space="0" w:color="000000"/>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.818</w:t>
            </w:r>
          </w:p>
        </w:tc>
        <w:tc>
          <w:tcPr>
            <w:tcW w:w="1469" w:type="dxa"/>
            <w:tcBorders>
              <w:top w:val="single" w:sz="16" w:space="0" w:color="000000"/>
              <w:bottom w:val="single" w:sz="16" w:space="0" w:color="000000"/>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.546</w:t>
            </w:r>
          </w:p>
        </w:tc>
        <w:tc>
          <w:tcPr>
            <w:tcW w:w="1469" w:type="dxa"/>
            <w:tcBorders>
              <w:top w:val="single" w:sz="16" w:space="0" w:color="000000"/>
              <w:bottom w:val="single" w:sz="16" w:space="0" w:color="000000"/>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2.28087</w:t>
            </w:r>
          </w:p>
        </w:tc>
        <w:tc>
          <w:tcPr>
            <w:tcW w:w="1469" w:type="dxa"/>
            <w:tcBorders>
              <w:top w:val="single" w:sz="16" w:space="0" w:color="000000"/>
              <w:bottom w:val="single" w:sz="16" w:space="0" w:color="000000"/>
              <w:right w:val="single" w:sz="16" w:space="0" w:color="000000"/>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2.134</w:t>
            </w:r>
          </w:p>
        </w:tc>
      </w:tr>
    </w:tbl>
    <w:p w:rsidR="007F1558" w:rsidRPr="007F1558" w:rsidRDefault="007F1558" w:rsidP="007F1558">
      <w:pPr>
        <w:spacing w:before="100" w:beforeAutospacing="1" w:after="100" w:afterAutospacing="1" w:line="240" w:lineRule="auto"/>
        <w:contextualSpacing/>
        <w:rPr>
          <w:rFonts w:ascii="Times New Roman" w:eastAsia="Times New Roman" w:hAnsi="Times New Roman" w:cs="Times New Roman"/>
          <w:b/>
          <w:szCs w:val="24"/>
          <w:lang w:eastAsia="id-ID"/>
        </w:rPr>
      </w:pPr>
    </w:p>
    <w:p w:rsidR="007F1558" w:rsidRPr="007F1558" w:rsidRDefault="007F1558" w:rsidP="007F1558">
      <w:pPr>
        <w:tabs>
          <w:tab w:val="left" w:pos="993"/>
          <w:tab w:val="left" w:pos="1985"/>
        </w:tabs>
        <w:contextualSpacing/>
        <w:jc w:val="center"/>
        <w:outlineLvl w:val="1"/>
        <w:rPr>
          <w:rFonts w:ascii="Times New Roman" w:hAnsi="Times New Roman" w:cs="Times New Roman"/>
          <w:b/>
          <w:color w:val="000000"/>
          <w:szCs w:val="24"/>
        </w:rPr>
      </w:pPr>
      <w:r w:rsidRPr="007F1558">
        <w:rPr>
          <w:rFonts w:ascii="Times New Roman" w:hAnsi="Times New Roman" w:cs="Times New Roman"/>
          <w:b/>
          <w:color w:val="000000"/>
          <w:szCs w:val="24"/>
        </w:rPr>
        <w:t>Regresi Linier Berganda</w:t>
      </w:r>
    </w:p>
    <w:tbl>
      <w:tblPr>
        <w:tblW w:w="80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787"/>
        <w:gridCol w:w="721"/>
        <w:gridCol w:w="1331"/>
        <w:gridCol w:w="1469"/>
        <w:gridCol w:w="1010"/>
        <w:gridCol w:w="1010"/>
      </w:tblGrid>
      <w:tr w:rsidR="007F1558" w:rsidRPr="007F1558" w:rsidTr="00A7593E">
        <w:trPr>
          <w:cantSplit/>
        </w:trPr>
        <w:tc>
          <w:tcPr>
            <w:tcW w:w="8061" w:type="dxa"/>
            <w:gridSpan w:val="7"/>
            <w:tcBorders>
              <w:top w:val="nil"/>
              <w:left w:val="nil"/>
              <w:bottom w:val="nil"/>
              <w:right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b/>
                <w:bCs/>
                <w:color w:val="000000"/>
                <w:sz w:val="18"/>
                <w:szCs w:val="18"/>
              </w:rPr>
              <w:t>Coefficients</w:t>
            </w:r>
            <w:r w:rsidRPr="007F1558">
              <w:rPr>
                <w:rFonts w:ascii="Arial" w:hAnsi="Arial" w:cs="Arial"/>
                <w:b/>
                <w:bCs/>
                <w:color w:val="000000"/>
                <w:sz w:val="18"/>
                <w:szCs w:val="18"/>
                <w:vertAlign w:val="superscript"/>
              </w:rPr>
              <w:t>a</w:t>
            </w:r>
          </w:p>
        </w:tc>
      </w:tr>
      <w:tr w:rsidR="007F1558" w:rsidRPr="007F1558" w:rsidTr="00A7593E">
        <w:trPr>
          <w:cantSplit/>
        </w:trPr>
        <w:tc>
          <w:tcPr>
            <w:tcW w:w="2520" w:type="dxa"/>
            <w:gridSpan w:val="2"/>
            <w:vMerge w:val="restart"/>
            <w:tcBorders>
              <w:top w:val="single" w:sz="16" w:space="0" w:color="000000"/>
              <w:left w:val="single" w:sz="16" w:space="0" w:color="000000"/>
              <w:bottom w:val="nil"/>
              <w:right w:val="nil"/>
            </w:tcBorders>
            <w:shd w:val="clear" w:color="auto" w:fill="FFFFFF"/>
            <w:vAlign w:val="bottom"/>
          </w:tcPr>
          <w:p w:rsidR="007F1558" w:rsidRPr="007F1558" w:rsidRDefault="007F1558" w:rsidP="007F1558">
            <w:pPr>
              <w:autoSpaceDE w:val="0"/>
              <w:autoSpaceDN w:val="0"/>
              <w:adjustRightInd w:val="0"/>
              <w:spacing w:line="320" w:lineRule="atLeast"/>
              <w:ind w:left="60" w:right="60"/>
              <w:rPr>
                <w:rFonts w:ascii="Arial" w:hAnsi="Arial" w:cs="Arial"/>
                <w:color w:val="000000"/>
                <w:sz w:val="18"/>
                <w:szCs w:val="18"/>
              </w:rPr>
            </w:pPr>
            <w:r w:rsidRPr="007F1558">
              <w:rPr>
                <w:rFonts w:ascii="Arial" w:hAnsi="Arial" w:cs="Arial"/>
                <w:color w:val="000000"/>
                <w:sz w:val="18"/>
                <w:szCs w:val="18"/>
              </w:rPr>
              <w:t>Model</w:t>
            </w:r>
          </w:p>
        </w:tc>
        <w:tc>
          <w:tcPr>
            <w:tcW w:w="2052" w:type="dxa"/>
            <w:gridSpan w:val="2"/>
            <w:tcBorders>
              <w:top w:val="single" w:sz="16" w:space="0" w:color="000000"/>
              <w:left w:val="single" w:sz="16" w:space="0" w:color="000000"/>
            </w:tcBorders>
            <w:shd w:val="clear" w:color="auto" w:fill="FFFFFF"/>
            <w:vAlign w:val="bottom"/>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Unstandardized Coefficients</w:t>
            </w:r>
          </w:p>
        </w:tc>
        <w:tc>
          <w:tcPr>
            <w:tcW w:w="1469" w:type="dxa"/>
            <w:tcBorders>
              <w:top w:val="single" w:sz="16" w:space="0" w:color="000000"/>
            </w:tcBorders>
            <w:shd w:val="clear" w:color="auto" w:fill="FFFFFF"/>
            <w:vAlign w:val="bottom"/>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Standardized Coefficients</w:t>
            </w:r>
          </w:p>
        </w:tc>
        <w:tc>
          <w:tcPr>
            <w:tcW w:w="1010" w:type="dxa"/>
            <w:vMerge w:val="restart"/>
            <w:tcBorders>
              <w:top w:val="single" w:sz="16" w:space="0" w:color="000000"/>
            </w:tcBorders>
            <w:shd w:val="clear" w:color="auto" w:fill="FFFFFF"/>
            <w:vAlign w:val="bottom"/>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t</w:t>
            </w:r>
          </w:p>
        </w:tc>
        <w:tc>
          <w:tcPr>
            <w:tcW w:w="1010" w:type="dxa"/>
            <w:vMerge w:val="restart"/>
            <w:tcBorders>
              <w:top w:val="single" w:sz="16" w:space="0" w:color="000000"/>
              <w:right w:val="single" w:sz="16" w:space="0" w:color="000000"/>
            </w:tcBorders>
            <w:shd w:val="clear" w:color="auto" w:fill="FFFFFF"/>
            <w:vAlign w:val="bottom"/>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Sig.</w:t>
            </w:r>
          </w:p>
        </w:tc>
      </w:tr>
      <w:tr w:rsidR="007F1558" w:rsidRPr="007F1558" w:rsidTr="00A7593E">
        <w:trPr>
          <w:cantSplit/>
        </w:trPr>
        <w:tc>
          <w:tcPr>
            <w:tcW w:w="2520" w:type="dxa"/>
            <w:gridSpan w:val="2"/>
            <w:vMerge/>
            <w:tcBorders>
              <w:top w:val="single" w:sz="16" w:space="0" w:color="000000"/>
              <w:left w:val="single" w:sz="16" w:space="0" w:color="000000"/>
              <w:bottom w:val="nil"/>
              <w:right w:val="nil"/>
            </w:tcBorders>
            <w:shd w:val="clear" w:color="auto" w:fill="FFFFFF"/>
            <w:vAlign w:val="bottom"/>
          </w:tcPr>
          <w:p w:rsidR="007F1558" w:rsidRPr="007F1558" w:rsidRDefault="007F1558" w:rsidP="007F1558">
            <w:pPr>
              <w:autoSpaceDE w:val="0"/>
              <w:autoSpaceDN w:val="0"/>
              <w:adjustRightInd w:val="0"/>
              <w:spacing w:line="240" w:lineRule="auto"/>
              <w:rPr>
                <w:rFonts w:ascii="Arial" w:hAnsi="Arial" w:cs="Arial"/>
                <w:color w:val="000000"/>
                <w:sz w:val="18"/>
                <w:szCs w:val="18"/>
              </w:rPr>
            </w:pPr>
          </w:p>
        </w:tc>
        <w:tc>
          <w:tcPr>
            <w:tcW w:w="721" w:type="dxa"/>
            <w:tcBorders>
              <w:left w:val="single" w:sz="16" w:space="0" w:color="000000"/>
              <w:bottom w:val="single" w:sz="16" w:space="0" w:color="000000"/>
            </w:tcBorders>
            <w:shd w:val="clear" w:color="auto" w:fill="FFFFFF"/>
            <w:vAlign w:val="bottom"/>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B</w:t>
            </w:r>
          </w:p>
        </w:tc>
        <w:tc>
          <w:tcPr>
            <w:tcW w:w="1331" w:type="dxa"/>
            <w:tcBorders>
              <w:bottom w:val="single" w:sz="16" w:space="0" w:color="000000"/>
            </w:tcBorders>
            <w:shd w:val="clear" w:color="auto" w:fill="FFFFFF"/>
            <w:vAlign w:val="bottom"/>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Std. Error</w:t>
            </w:r>
          </w:p>
        </w:tc>
        <w:tc>
          <w:tcPr>
            <w:tcW w:w="1469" w:type="dxa"/>
            <w:tcBorders>
              <w:bottom w:val="single" w:sz="16" w:space="0" w:color="000000"/>
            </w:tcBorders>
            <w:shd w:val="clear" w:color="auto" w:fill="FFFFFF"/>
            <w:vAlign w:val="bottom"/>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Beta</w:t>
            </w:r>
          </w:p>
        </w:tc>
        <w:tc>
          <w:tcPr>
            <w:tcW w:w="1010" w:type="dxa"/>
            <w:vMerge/>
            <w:tcBorders>
              <w:top w:val="single" w:sz="16" w:space="0" w:color="000000"/>
            </w:tcBorders>
            <w:shd w:val="clear" w:color="auto" w:fill="FFFFFF"/>
            <w:vAlign w:val="bottom"/>
          </w:tcPr>
          <w:p w:rsidR="007F1558" w:rsidRPr="007F1558" w:rsidRDefault="007F1558" w:rsidP="007F1558">
            <w:pPr>
              <w:autoSpaceDE w:val="0"/>
              <w:autoSpaceDN w:val="0"/>
              <w:adjustRightInd w:val="0"/>
              <w:spacing w:line="240" w:lineRule="auto"/>
              <w:rPr>
                <w:rFonts w:ascii="Arial" w:hAnsi="Arial" w:cs="Arial"/>
                <w:color w:val="000000"/>
                <w:sz w:val="18"/>
                <w:szCs w:val="18"/>
              </w:rPr>
            </w:pPr>
          </w:p>
        </w:tc>
        <w:tc>
          <w:tcPr>
            <w:tcW w:w="1010" w:type="dxa"/>
            <w:vMerge/>
            <w:tcBorders>
              <w:top w:val="single" w:sz="16" w:space="0" w:color="000000"/>
              <w:right w:val="single" w:sz="16" w:space="0" w:color="000000"/>
            </w:tcBorders>
            <w:shd w:val="clear" w:color="auto" w:fill="FFFFFF"/>
            <w:vAlign w:val="bottom"/>
          </w:tcPr>
          <w:p w:rsidR="007F1558" w:rsidRPr="007F1558" w:rsidRDefault="007F1558" w:rsidP="007F1558">
            <w:pPr>
              <w:autoSpaceDE w:val="0"/>
              <w:autoSpaceDN w:val="0"/>
              <w:adjustRightInd w:val="0"/>
              <w:spacing w:line="240" w:lineRule="auto"/>
              <w:rPr>
                <w:rFonts w:ascii="Arial" w:hAnsi="Arial" w:cs="Arial"/>
                <w:color w:val="000000"/>
                <w:sz w:val="18"/>
                <w:szCs w:val="18"/>
              </w:rPr>
            </w:pPr>
          </w:p>
        </w:tc>
      </w:tr>
      <w:tr w:rsidR="007F1558" w:rsidRPr="007F1558" w:rsidTr="00A7593E">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tcPr>
          <w:p w:rsidR="007F1558" w:rsidRPr="007F1558" w:rsidRDefault="007F1558" w:rsidP="007F1558">
            <w:pPr>
              <w:autoSpaceDE w:val="0"/>
              <w:autoSpaceDN w:val="0"/>
              <w:adjustRightInd w:val="0"/>
              <w:spacing w:line="320" w:lineRule="atLeast"/>
              <w:ind w:left="60" w:right="60"/>
              <w:rPr>
                <w:rFonts w:ascii="Arial" w:hAnsi="Arial" w:cs="Arial"/>
                <w:color w:val="000000"/>
                <w:sz w:val="18"/>
                <w:szCs w:val="18"/>
              </w:rPr>
            </w:pPr>
            <w:r w:rsidRPr="007F1558">
              <w:rPr>
                <w:rFonts w:ascii="Arial" w:hAnsi="Arial" w:cs="Arial"/>
                <w:color w:val="000000"/>
                <w:sz w:val="18"/>
                <w:szCs w:val="18"/>
              </w:rPr>
              <w:t>1</w:t>
            </w:r>
          </w:p>
        </w:tc>
        <w:tc>
          <w:tcPr>
            <w:tcW w:w="1787" w:type="dxa"/>
            <w:tcBorders>
              <w:top w:val="single" w:sz="16" w:space="0" w:color="000000"/>
              <w:left w:val="nil"/>
              <w:bottom w:val="nil"/>
              <w:right w:val="single" w:sz="16" w:space="0" w:color="000000"/>
            </w:tcBorders>
            <w:shd w:val="clear" w:color="auto" w:fill="FFFFFF"/>
          </w:tcPr>
          <w:p w:rsidR="007F1558" w:rsidRPr="007F1558" w:rsidRDefault="007F1558" w:rsidP="007F1558">
            <w:pPr>
              <w:autoSpaceDE w:val="0"/>
              <w:autoSpaceDN w:val="0"/>
              <w:adjustRightInd w:val="0"/>
              <w:spacing w:line="320" w:lineRule="atLeast"/>
              <w:ind w:left="60" w:right="60"/>
              <w:rPr>
                <w:rFonts w:ascii="Arial" w:hAnsi="Arial" w:cs="Arial"/>
                <w:color w:val="000000"/>
                <w:sz w:val="18"/>
                <w:szCs w:val="18"/>
              </w:rPr>
            </w:pPr>
            <w:r w:rsidRPr="007F1558">
              <w:rPr>
                <w:rFonts w:ascii="Arial" w:hAnsi="Arial" w:cs="Arial"/>
                <w:color w:val="000000"/>
                <w:sz w:val="18"/>
                <w:szCs w:val="18"/>
              </w:rPr>
              <w:t>(Constant)</w:t>
            </w:r>
          </w:p>
        </w:tc>
        <w:tc>
          <w:tcPr>
            <w:tcW w:w="721" w:type="dxa"/>
            <w:tcBorders>
              <w:top w:val="single" w:sz="16" w:space="0" w:color="000000"/>
              <w:left w:val="single" w:sz="16" w:space="0" w:color="000000"/>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81.147</w:t>
            </w:r>
          </w:p>
        </w:tc>
        <w:tc>
          <w:tcPr>
            <w:tcW w:w="1331" w:type="dxa"/>
            <w:tcBorders>
              <w:top w:val="single" w:sz="16" w:space="0" w:color="000000"/>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2.805</w:t>
            </w:r>
          </w:p>
        </w:tc>
        <w:tc>
          <w:tcPr>
            <w:tcW w:w="1469" w:type="dxa"/>
            <w:tcBorders>
              <w:top w:val="single" w:sz="16" w:space="0" w:color="000000"/>
              <w:bottom w:val="nil"/>
            </w:tcBorders>
            <w:shd w:val="clear" w:color="auto" w:fill="FFFFFF"/>
            <w:vAlign w:val="center"/>
          </w:tcPr>
          <w:p w:rsidR="007F1558" w:rsidRPr="007F1558" w:rsidRDefault="007F1558" w:rsidP="007F1558">
            <w:pPr>
              <w:autoSpaceDE w:val="0"/>
              <w:autoSpaceDN w:val="0"/>
              <w:adjustRightInd w:val="0"/>
              <w:spacing w:line="240" w:lineRule="auto"/>
              <w:rPr>
                <w:rFonts w:ascii="Times New Roman" w:hAnsi="Times New Roman"/>
                <w:szCs w:val="24"/>
              </w:rPr>
            </w:pPr>
          </w:p>
        </w:tc>
        <w:tc>
          <w:tcPr>
            <w:tcW w:w="1010" w:type="dxa"/>
            <w:tcBorders>
              <w:top w:val="single" w:sz="16" w:space="0" w:color="000000"/>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28.927</w:t>
            </w:r>
          </w:p>
        </w:tc>
        <w:tc>
          <w:tcPr>
            <w:tcW w:w="1010" w:type="dxa"/>
            <w:tcBorders>
              <w:top w:val="single" w:sz="16" w:space="0" w:color="000000"/>
              <w:bottom w:val="nil"/>
              <w:right w:val="single" w:sz="16" w:space="0" w:color="000000"/>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.001</w:t>
            </w:r>
          </w:p>
        </w:tc>
      </w:tr>
      <w:tr w:rsidR="007F1558" w:rsidRPr="007F1558" w:rsidTr="00A7593E">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7F1558" w:rsidRPr="007F1558" w:rsidRDefault="007F1558" w:rsidP="007F1558">
            <w:pPr>
              <w:autoSpaceDE w:val="0"/>
              <w:autoSpaceDN w:val="0"/>
              <w:adjustRightInd w:val="0"/>
              <w:spacing w:line="240" w:lineRule="auto"/>
              <w:rPr>
                <w:rFonts w:ascii="Arial" w:hAnsi="Arial" w:cs="Arial"/>
                <w:color w:val="000000"/>
                <w:sz w:val="18"/>
                <w:szCs w:val="18"/>
              </w:rPr>
            </w:pPr>
          </w:p>
        </w:tc>
        <w:tc>
          <w:tcPr>
            <w:tcW w:w="1787" w:type="dxa"/>
            <w:tcBorders>
              <w:top w:val="nil"/>
              <w:left w:val="nil"/>
              <w:bottom w:val="nil"/>
              <w:right w:val="single" w:sz="16" w:space="0" w:color="000000"/>
            </w:tcBorders>
            <w:shd w:val="clear" w:color="auto" w:fill="FFFFFF"/>
          </w:tcPr>
          <w:p w:rsidR="007F1558" w:rsidRPr="007F1558" w:rsidRDefault="007F1558" w:rsidP="007F1558">
            <w:pPr>
              <w:autoSpaceDE w:val="0"/>
              <w:autoSpaceDN w:val="0"/>
              <w:adjustRightInd w:val="0"/>
              <w:spacing w:line="320" w:lineRule="atLeast"/>
              <w:ind w:left="60" w:right="60"/>
              <w:rPr>
                <w:rFonts w:ascii="Arial" w:hAnsi="Arial" w:cs="Arial"/>
                <w:color w:val="000000"/>
                <w:sz w:val="18"/>
                <w:szCs w:val="18"/>
              </w:rPr>
            </w:pPr>
            <w:r w:rsidRPr="007F1558">
              <w:rPr>
                <w:rFonts w:ascii="Arial" w:hAnsi="Arial" w:cs="Arial"/>
                <w:color w:val="000000"/>
                <w:sz w:val="18"/>
                <w:szCs w:val="18"/>
              </w:rPr>
              <w:t>PPH Badan</w:t>
            </w:r>
          </w:p>
        </w:tc>
        <w:tc>
          <w:tcPr>
            <w:tcW w:w="721" w:type="dxa"/>
            <w:tcBorders>
              <w:top w:val="nil"/>
              <w:left w:val="single" w:sz="16" w:space="0" w:color="000000"/>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.453</w:t>
            </w:r>
          </w:p>
        </w:tc>
        <w:tc>
          <w:tcPr>
            <w:tcW w:w="1331" w:type="dxa"/>
            <w:tcBorders>
              <w:top w:val="nil"/>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.071</w:t>
            </w:r>
          </w:p>
        </w:tc>
        <w:tc>
          <w:tcPr>
            <w:tcW w:w="1469" w:type="dxa"/>
            <w:tcBorders>
              <w:top w:val="nil"/>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.281</w:t>
            </w:r>
          </w:p>
        </w:tc>
        <w:tc>
          <w:tcPr>
            <w:tcW w:w="1010" w:type="dxa"/>
            <w:tcBorders>
              <w:top w:val="nil"/>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6.396</w:t>
            </w:r>
          </w:p>
        </w:tc>
        <w:tc>
          <w:tcPr>
            <w:tcW w:w="1010" w:type="dxa"/>
            <w:tcBorders>
              <w:top w:val="nil"/>
              <w:bottom w:val="nil"/>
              <w:right w:val="single" w:sz="16" w:space="0" w:color="000000"/>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.024</w:t>
            </w:r>
          </w:p>
        </w:tc>
      </w:tr>
      <w:tr w:rsidR="007F1558" w:rsidRPr="007F1558" w:rsidTr="00A7593E">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7F1558" w:rsidRPr="007F1558" w:rsidRDefault="007F1558" w:rsidP="007F1558">
            <w:pPr>
              <w:autoSpaceDE w:val="0"/>
              <w:autoSpaceDN w:val="0"/>
              <w:adjustRightInd w:val="0"/>
              <w:spacing w:line="240" w:lineRule="auto"/>
              <w:rPr>
                <w:rFonts w:ascii="Arial" w:hAnsi="Arial" w:cs="Arial"/>
                <w:color w:val="000000"/>
                <w:sz w:val="18"/>
                <w:szCs w:val="18"/>
              </w:rPr>
            </w:pPr>
          </w:p>
        </w:tc>
        <w:tc>
          <w:tcPr>
            <w:tcW w:w="1787" w:type="dxa"/>
            <w:tcBorders>
              <w:top w:val="nil"/>
              <w:left w:val="nil"/>
              <w:bottom w:val="nil"/>
              <w:right w:val="single" w:sz="16" w:space="0" w:color="000000"/>
            </w:tcBorders>
            <w:shd w:val="clear" w:color="auto" w:fill="FFFFFF"/>
          </w:tcPr>
          <w:p w:rsidR="007F1558" w:rsidRPr="007F1558" w:rsidRDefault="007F1558" w:rsidP="007F1558">
            <w:pPr>
              <w:autoSpaceDE w:val="0"/>
              <w:autoSpaceDN w:val="0"/>
              <w:adjustRightInd w:val="0"/>
              <w:spacing w:line="320" w:lineRule="atLeast"/>
              <w:ind w:left="60" w:right="60"/>
              <w:rPr>
                <w:rFonts w:ascii="Arial" w:hAnsi="Arial" w:cs="Arial"/>
                <w:color w:val="000000"/>
                <w:sz w:val="18"/>
                <w:szCs w:val="18"/>
              </w:rPr>
            </w:pPr>
            <w:r w:rsidRPr="007F1558">
              <w:rPr>
                <w:rFonts w:ascii="Arial" w:hAnsi="Arial" w:cs="Arial"/>
                <w:color w:val="000000"/>
                <w:sz w:val="18"/>
                <w:szCs w:val="18"/>
              </w:rPr>
              <w:t>Mekanisme Bonus</w:t>
            </w:r>
          </w:p>
        </w:tc>
        <w:tc>
          <w:tcPr>
            <w:tcW w:w="721" w:type="dxa"/>
            <w:tcBorders>
              <w:top w:val="nil"/>
              <w:left w:val="single" w:sz="16" w:space="0" w:color="000000"/>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-5.799</w:t>
            </w:r>
          </w:p>
        </w:tc>
        <w:tc>
          <w:tcPr>
            <w:tcW w:w="1331" w:type="dxa"/>
            <w:tcBorders>
              <w:top w:val="nil"/>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.231</w:t>
            </w:r>
          </w:p>
        </w:tc>
        <w:tc>
          <w:tcPr>
            <w:tcW w:w="1469" w:type="dxa"/>
            <w:tcBorders>
              <w:top w:val="nil"/>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-1.123</w:t>
            </w:r>
          </w:p>
        </w:tc>
        <w:tc>
          <w:tcPr>
            <w:tcW w:w="1010" w:type="dxa"/>
            <w:tcBorders>
              <w:top w:val="nil"/>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-25.064</w:t>
            </w:r>
          </w:p>
        </w:tc>
        <w:tc>
          <w:tcPr>
            <w:tcW w:w="1010" w:type="dxa"/>
            <w:tcBorders>
              <w:top w:val="nil"/>
              <w:bottom w:val="nil"/>
              <w:right w:val="single" w:sz="16" w:space="0" w:color="000000"/>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.002</w:t>
            </w:r>
          </w:p>
        </w:tc>
      </w:tr>
      <w:tr w:rsidR="007F1558" w:rsidRPr="007F1558" w:rsidTr="00A7593E">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7F1558" w:rsidRPr="007F1558" w:rsidRDefault="007F1558" w:rsidP="007F1558">
            <w:pPr>
              <w:autoSpaceDE w:val="0"/>
              <w:autoSpaceDN w:val="0"/>
              <w:adjustRightInd w:val="0"/>
              <w:spacing w:line="240" w:lineRule="auto"/>
              <w:rPr>
                <w:rFonts w:ascii="Arial" w:hAnsi="Arial" w:cs="Arial"/>
                <w:color w:val="000000"/>
                <w:sz w:val="18"/>
                <w:szCs w:val="18"/>
              </w:rPr>
            </w:pPr>
          </w:p>
        </w:tc>
        <w:tc>
          <w:tcPr>
            <w:tcW w:w="1787" w:type="dxa"/>
            <w:tcBorders>
              <w:top w:val="nil"/>
              <w:left w:val="nil"/>
              <w:bottom w:val="single" w:sz="16" w:space="0" w:color="000000"/>
              <w:right w:val="single" w:sz="16" w:space="0" w:color="000000"/>
            </w:tcBorders>
            <w:shd w:val="clear" w:color="auto" w:fill="FFFFFF"/>
          </w:tcPr>
          <w:p w:rsidR="007F1558" w:rsidRPr="007F1558" w:rsidRDefault="007F1558" w:rsidP="007F1558">
            <w:pPr>
              <w:autoSpaceDE w:val="0"/>
              <w:autoSpaceDN w:val="0"/>
              <w:adjustRightInd w:val="0"/>
              <w:spacing w:line="320" w:lineRule="atLeast"/>
              <w:ind w:left="60" w:right="60"/>
              <w:rPr>
                <w:rFonts w:ascii="Arial" w:hAnsi="Arial" w:cs="Arial"/>
                <w:color w:val="000000"/>
                <w:sz w:val="18"/>
                <w:szCs w:val="18"/>
              </w:rPr>
            </w:pPr>
            <w:r w:rsidRPr="007F1558">
              <w:rPr>
                <w:rFonts w:ascii="Arial" w:hAnsi="Arial" w:cs="Arial"/>
                <w:color w:val="000000"/>
                <w:sz w:val="18"/>
                <w:szCs w:val="18"/>
              </w:rPr>
              <w:t>Exchange Rate</w:t>
            </w:r>
          </w:p>
        </w:tc>
        <w:tc>
          <w:tcPr>
            <w:tcW w:w="721" w:type="dxa"/>
            <w:tcBorders>
              <w:top w:val="nil"/>
              <w:left w:val="single" w:sz="16" w:space="0" w:color="000000"/>
              <w:bottom w:val="single" w:sz="16" w:space="0" w:color="000000"/>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.492</w:t>
            </w:r>
          </w:p>
        </w:tc>
        <w:tc>
          <w:tcPr>
            <w:tcW w:w="1331" w:type="dxa"/>
            <w:tcBorders>
              <w:top w:val="nil"/>
              <w:bottom w:val="single" w:sz="16" w:space="0" w:color="000000"/>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.042</w:t>
            </w:r>
          </w:p>
        </w:tc>
        <w:tc>
          <w:tcPr>
            <w:tcW w:w="1469" w:type="dxa"/>
            <w:tcBorders>
              <w:top w:val="nil"/>
              <w:bottom w:val="single" w:sz="16" w:space="0" w:color="000000"/>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.441</w:t>
            </w:r>
          </w:p>
        </w:tc>
        <w:tc>
          <w:tcPr>
            <w:tcW w:w="1010" w:type="dxa"/>
            <w:tcBorders>
              <w:top w:val="nil"/>
              <w:bottom w:val="single" w:sz="16" w:space="0" w:color="000000"/>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11.681</w:t>
            </w:r>
          </w:p>
        </w:tc>
        <w:tc>
          <w:tcPr>
            <w:tcW w:w="1010" w:type="dxa"/>
            <w:tcBorders>
              <w:top w:val="nil"/>
              <w:bottom w:val="single" w:sz="16" w:space="0" w:color="000000"/>
              <w:right w:val="single" w:sz="16" w:space="0" w:color="000000"/>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.007</w:t>
            </w:r>
          </w:p>
        </w:tc>
      </w:tr>
      <w:tr w:rsidR="007F1558" w:rsidRPr="007F1558" w:rsidTr="00A7593E">
        <w:trPr>
          <w:cantSplit/>
        </w:trPr>
        <w:tc>
          <w:tcPr>
            <w:tcW w:w="8061" w:type="dxa"/>
            <w:gridSpan w:val="7"/>
            <w:tcBorders>
              <w:top w:val="nil"/>
              <w:left w:val="nil"/>
              <w:bottom w:val="nil"/>
              <w:right w:val="nil"/>
            </w:tcBorders>
            <w:shd w:val="clear" w:color="auto" w:fill="FFFFFF"/>
          </w:tcPr>
          <w:p w:rsidR="007F1558" w:rsidRPr="007F1558" w:rsidRDefault="007F1558" w:rsidP="007F1558">
            <w:pPr>
              <w:autoSpaceDE w:val="0"/>
              <w:autoSpaceDN w:val="0"/>
              <w:adjustRightInd w:val="0"/>
              <w:spacing w:line="320" w:lineRule="atLeast"/>
              <w:ind w:left="60" w:right="60"/>
              <w:rPr>
                <w:rFonts w:ascii="Arial" w:hAnsi="Arial" w:cs="Arial"/>
                <w:color w:val="000000"/>
                <w:sz w:val="18"/>
                <w:szCs w:val="18"/>
              </w:rPr>
            </w:pPr>
            <w:r w:rsidRPr="007F1558">
              <w:rPr>
                <w:rFonts w:ascii="Arial" w:hAnsi="Arial" w:cs="Arial"/>
                <w:color w:val="000000"/>
                <w:sz w:val="18"/>
                <w:szCs w:val="18"/>
              </w:rPr>
              <w:t>a. Dependent Variable: Transfer Pricing</w:t>
            </w:r>
          </w:p>
        </w:tc>
      </w:tr>
    </w:tbl>
    <w:p w:rsidR="007F1558" w:rsidRPr="007F1558" w:rsidRDefault="007F1558" w:rsidP="007F1558">
      <w:pPr>
        <w:spacing w:before="100" w:beforeAutospacing="1" w:after="100" w:afterAutospacing="1" w:line="240" w:lineRule="auto"/>
        <w:contextualSpacing/>
        <w:rPr>
          <w:rFonts w:ascii="Times New Roman" w:eastAsia="Times New Roman" w:hAnsi="Times New Roman" w:cs="Times New Roman"/>
          <w:b/>
          <w:szCs w:val="24"/>
          <w:lang w:eastAsia="id-ID"/>
        </w:rPr>
      </w:pPr>
    </w:p>
    <w:p w:rsidR="007F1558" w:rsidRPr="007F1558" w:rsidRDefault="007F1558" w:rsidP="007F1558">
      <w:pPr>
        <w:spacing w:before="100" w:beforeAutospacing="1" w:after="100" w:afterAutospacing="1" w:line="240" w:lineRule="auto"/>
        <w:contextualSpacing/>
        <w:rPr>
          <w:rFonts w:ascii="Times New Roman" w:eastAsia="Times New Roman" w:hAnsi="Times New Roman" w:cs="Times New Roman"/>
          <w:b/>
          <w:szCs w:val="24"/>
          <w:lang w:eastAsia="id-ID"/>
        </w:rPr>
      </w:pPr>
      <w:r w:rsidRPr="007F1558">
        <w:rPr>
          <w:rFonts w:ascii="Times New Roman" w:eastAsia="Times New Roman" w:hAnsi="Times New Roman" w:cs="Times New Roman"/>
          <w:b/>
          <w:szCs w:val="24"/>
          <w:lang w:eastAsia="id-ID"/>
        </w:rPr>
        <w:t>Uji Hipotesis</w:t>
      </w:r>
    </w:p>
    <w:p w:rsidR="007F1558" w:rsidRPr="007F1558" w:rsidRDefault="007F1558" w:rsidP="007F1558">
      <w:pPr>
        <w:spacing w:before="100" w:beforeAutospacing="1" w:after="100" w:afterAutospacing="1" w:line="240" w:lineRule="auto"/>
        <w:contextualSpacing/>
        <w:rPr>
          <w:rFonts w:ascii="Times New Roman" w:eastAsia="Times New Roman" w:hAnsi="Times New Roman" w:cs="Times New Roman"/>
          <w:b/>
          <w:szCs w:val="24"/>
          <w:lang w:eastAsia="id-ID"/>
        </w:rPr>
      </w:pPr>
    </w:p>
    <w:p w:rsidR="007F1558" w:rsidRPr="007F1558" w:rsidRDefault="007F1558" w:rsidP="007F1558">
      <w:pPr>
        <w:autoSpaceDE w:val="0"/>
        <w:autoSpaceDN w:val="0"/>
        <w:adjustRightInd w:val="0"/>
        <w:spacing w:line="240" w:lineRule="auto"/>
        <w:jc w:val="center"/>
        <w:rPr>
          <w:rFonts w:ascii="Times New Roman" w:hAnsi="Times New Roman"/>
          <w:b/>
          <w:szCs w:val="24"/>
        </w:rPr>
      </w:pPr>
      <w:r w:rsidRPr="007F1558">
        <w:rPr>
          <w:rFonts w:ascii="Times New Roman" w:hAnsi="Times New Roman"/>
          <w:b/>
          <w:szCs w:val="24"/>
        </w:rPr>
        <w:t>Uji F</w:t>
      </w:r>
    </w:p>
    <w:tbl>
      <w:tblPr>
        <w:tblW w:w="79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4"/>
        <w:gridCol w:w="1469"/>
        <w:gridCol w:w="1010"/>
        <w:gridCol w:w="1408"/>
        <w:gridCol w:w="1010"/>
        <w:gridCol w:w="1010"/>
      </w:tblGrid>
      <w:tr w:rsidR="007F1558" w:rsidRPr="007F1558" w:rsidTr="00A7593E">
        <w:trPr>
          <w:cantSplit/>
        </w:trPr>
        <w:tc>
          <w:tcPr>
            <w:tcW w:w="7924" w:type="dxa"/>
            <w:gridSpan w:val="7"/>
            <w:tcBorders>
              <w:top w:val="nil"/>
              <w:left w:val="nil"/>
              <w:bottom w:val="nil"/>
              <w:right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b/>
                <w:bCs/>
                <w:color w:val="000000"/>
                <w:sz w:val="18"/>
                <w:szCs w:val="18"/>
              </w:rPr>
              <w:lastRenderedPageBreak/>
              <w:t>ANOVA</w:t>
            </w:r>
            <w:r w:rsidRPr="007F1558">
              <w:rPr>
                <w:rFonts w:ascii="Arial" w:hAnsi="Arial" w:cs="Arial"/>
                <w:b/>
                <w:bCs/>
                <w:color w:val="000000"/>
                <w:sz w:val="18"/>
                <w:szCs w:val="18"/>
                <w:vertAlign w:val="superscript"/>
              </w:rPr>
              <w:t>a</w:t>
            </w:r>
          </w:p>
        </w:tc>
      </w:tr>
      <w:tr w:rsidR="007F1558" w:rsidRPr="007F1558" w:rsidTr="00A7593E">
        <w:trPr>
          <w:cantSplit/>
        </w:trPr>
        <w:tc>
          <w:tcPr>
            <w:tcW w:w="2017" w:type="dxa"/>
            <w:gridSpan w:val="2"/>
            <w:tcBorders>
              <w:top w:val="single" w:sz="16" w:space="0" w:color="000000"/>
              <w:left w:val="single" w:sz="16" w:space="0" w:color="000000"/>
              <w:bottom w:val="single" w:sz="16" w:space="0" w:color="000000"/>
              <w:right w:val="nil"/>
            </w:tcBorders>
            <w:shd w:val="clear" w:color="auto" w:fill="FFFFFF"/>
            <w:vAlign w:val="bottom"/>
          </w:tcPr>
          <w:p w:rsidR="007F1558" w:rsidRPr="007F1558" w:rsidRDefault="007F1558" w:rsidP="007F1558">
            <w:pPr>
              <w:autoSpaceDE w:val="0"/>
              <w:autoSpaceDN w:val="0"/>
              <w:adjustRightInd w:val="0"/>
              <w:spacing w:line="320" w:lineRule="atLeast"/>
              <w:ind w:left="60" w:right="60"/>
              <w:rPr>
                <w:rFonts w:ascii="Arial" w:hAnsi="Arial" w:cs="Arial"/>
                <w:color w:val="000000"/>
                <w:sz w:val="18"/>
                <w:szCs w:val="18"/>
              </w:rPr>
            </w:pPr>
            <w:r w:rsidRPr="007F1558">
              <w:rPr>
                <w:rFonts w:ascii="Arial" w:hAnsi="Arial" w:cs="Arial"/>
                <w:color w:val="000000"/>
                <w:sz w:val="18"/>
                <w:szCs w:val="18"/>
              </w:rPr>
              <w:t>Model</w:t>
            </w:r>
          </w:p>
        </w:tc>
        <w:tc>
          <w:tcPr>
            <w:tcW w:w="1469" w:type="dxa"/>
            <w:tcBorders>
              <w:top w:val="single" w:sz="16" w:space="0" w:color="000000"/>
              <w:left w:val="single" w:sz="16" w:space="0" w:color="000000"/>
              <w:bottom w:val="single" w:sz="16" w:space="0" w:color="000000"/>
            </w:tcBorders>
            <w:shd w:val="clear" w:color="auto" w:fill="FFFFFF"/>
            <w:vAlign w:val="bottom"/>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Sum of Squares</w:t>
            </w:r>
          </w:p>
        </w:tc>
        <w:tc>
          <w:tcPr>
            <w:tcW w:w="1010" w:type="dxa"/>
            <w:tcBorders>
              <w:top w:val="single" w:sz="16" w:space="0" w:color="000000"/>
              <w:bottom w:val="single" w:sz="16" w:space="0" w:color="000000"/>
            </w:tcBorders>
            <w:shd w:val="clear" w:color="auto" w:fill="FFFFFF"/>
            <w:vAlign w:val="bottom"/>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df</w:t>
            </w:r>
          </w:p>
        </w:tc>
        <w:tc>
          <w:tcPr>
            <w:tcW w:w="1408" w:type="dxa"/>
            <w:tcBorders>
              <w:top w:val="single" w:sz="16" w:space="0" w:color="000000"/>
              <w:bottom w:val="single" w:sz="16" w:space="0" w:color="000000"/>
            </w:tcBorders>
            <w:shd w:val="clear" w:color="auto" w:fill="FFFFFF"/>
            <w:vAlign w:val="bottom"/>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Mean Square</w:t>
            </w:r>
          </w:p>
        </w:tc>
        <w:tc>
          <w:tcPr>
            <w:tcW w:w="1010" w:type="dxa"/>
            <w:tcBorders>
              <w:top w:val="single" w:sz="16" w:space="0" w:color="000000"/>
              <w:bottom w:val="single" w:sz="16" w:space="0" w:color="000000"/>
            </w:tcBorders>
            <w:shd w:val="clear" w:color="auto" w:fill="FFFFFF"/>
            <w:vAlign w:val="bottom"/>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F</w:t>
            </w:r>
          </w:p>
        </w:tc>
        <w:tc>
          <w:tcPr>
            <w:tcW w:w="1010" w:type="dxa"/>
            <w:tcBorders>
              <w:top w:val="single" w:sz="16" w:space="0" w:color="000000"/>
              <w:bottom w:val="single" w:sz="16" w:space="0" w:color="000000"/>
              <w:right w:val="single" w:sz="16" w:space="0" w:color="000000"/>
            </w:tcBorders>
            <w:shd w:val="clear" w:color="auto" w:fill="FFFFFF"/>
            <w:vAlign w:val="bottom"/>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Sig.</w:t>
            </w:r>
          </w:p>
        </w:tc>
      </w:tr>
      <w:tr w:rsidR="007F1558" w:rsidRPr="007F1558" w:rsidTr="00A7593E">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tcPr>
          <w:p w:rsidR="007F1558" w:rsidRPr="007F1558" w:rsidRDefault="007F1558" w:rsidP="007F1558">
            <w:pPr>
              <w:autoSpaceDE w:val="0"/>
              <w:autoSpaceDN w:val="0"/>
              <w:adjustRightInd w:val="0"/>
              <w:spacing w:line="320" w:lineRule="atLeast"/>
              <w:ind w:left="60" w:right="60"/>
              <w:rPr>
                <w:rFonts w:ascii="Arial" w:hAnsi="Arial" w:cs="Arial"/>
                <w:color w:val="000000"/>
                <w:sz w:val="18"/>
                <w:szCs w:val="18"/>
              </w:rPr>
            </w:pPr>
            <w:r w:rsidRPr="007F1558">
              <w:rPr>
                <w:rFonts w:ascii="Arial" w:hAnsi="Arial" w:cs="Arial"/>
                <w:color w:val="000000"/>
                <w:sz w:val="18"/>
                <w:szCs w:val="18"/>
              </w:rPr>
              <w:t>1</w:t>
            </w:r>
          </w:p>
        </w:tc>
        <w:tc>
          <w:tcPr>
            <w:tcW w:w="1284" w:type="dxa"/>
            <w:tcBorders>
              <w:top w:val="single" w:sz="16" w:space="0" w:color="000000"/>
              <w:left w:val="nil"/>
              <w:bottom w:val="nil"/>
              <w:right w:val="single" w:sz="16" w:space="0" w:color="000000"/>
            </w:tcBorders>
            <w:shd w:val="clear" w:color="auto" w:fill="FFFFFF"/>
          </w:tcPr>
          <w:p w:rsidR="007F1558" w:rsidRPr="007F1558" w:rsidRDefault="007F1558" w:rsidP="007F1558">
            <w:pPr>
              <w:autoSpaceDE w:val="0"/>
              <w:autoSpaceDN w:val="0"/>
              <w:adjustRightInd w:val="0"/>
              <w:spacing w:line="320" w:lineRule="atLeast"/>
              <w:ind w:left="60" w:right="60"/>
              <w:rPr>
                <w:rFonts w:ascii="Arial" w:hAnsi="Arial" w:cs="Arial"/>
                <w:color w:val="000000"/>
                <w:sz w:val="18"/>
                <w:szCs w:val="18"/>
              </w:rPr>
            </w:pPr>
            <w:r w:rsidRPr="007F1558">
              <w:rPr>
                <w:rFonts w:ascii="Arial" w:hAnsi="Arial" w:cs="Arial"/>
                <w:color w:val="000000"/>
                <w:sz w:val="18"/>
                <w:szCs w:val="18"/>
              </w:rPr>
              <w:t>Regression</w:t>
            </w:r>
          </w:p>
        </w:tc>
        <w:tc>
          <w:tcPr>
            <w:tcW w:w="1469" w:type="dxa"/>
            <w:tcBorders>
              <w:top w:val="single" w:sz="16" w:space="0" w:color="000000"/>
              <w:left w:val="single" w:sz="16" w:space="0" w:color="000000"/>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46.894</w:t>
            </w:r>
          </w:p>
        </w:tc>
        <w:tc>
          <w:tcPr>
            <w:tcW w:w="1010" w:type="dxa"/>
            <w:tcBorders>
              <w:top w:val="single" w:sz="16" w:space="0" w:color="000000"/>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3</w:t>
            </w:r>
          </w:p>
        </w:tc>
        <w:tc>
          <w:tcPr>
            <w:tcW w:w="1408" w:type="dxa"/>
            <w:tcBorders>
              <w:top w:val="single" w:sz="16" w:space="0" w:color="000000"/>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15.631</w:t>
            </w:r>
          </w:p>
        </w:tc>
        <w:tc>
          <w:tcPr>
            <w:tcW w:w="1010" w:type="dxa"/>
            <w:tcBorders>
              <w:top w:val="single" w:sz="16" w:space="0" w:color="000000"/>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248.318</w:t>
            </w:r>
          </w:p>
        </w:tc>
        <w:tc>
          <w:tcPr>
            <w:tcW w:w="1010" w:type="dxa"/>
            <w:tcBorders>
              <w:top w:val="single" w:sz="16" w:space="0" w:color="000000"/>
              <w:bottom w:val="nil"/>
              <w:right w:val="single" w:sz="16" w:space="0" w:color="000000"/>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.004</w:t>
            </w:r>
            <w:r w:rsidRPr="007F1558">
              <w:rPr>
                <w:rFonts w:ascii="Arial" w:hAnsi="Arial" w:cs="Arial"/>
                <w:color w:val="000000"/>
                <w:sz w:val="18"/>
                <w:szCs w:val="18"/>
                <w:vertAlign w:val="superscript"/>
              </w:rPr>
              <w:t>b</w:t>
            </w:r>
          </w:p>
        </w:tc>
      </w:tr>
      <w:tr w:rsidR="007F1558" w:rsidRPr="007F1558" w:rsidTr="00A7593E">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7F1558" w:rsidRPr="007F1558" w:rsidRDefault="007F1558" w:rsidP="007F1558">
            <w:pPr>
              <w:autoSpaceDE w:val="0"/>
              <w:autoSpaceDN w:val="0"/>
              <w:adjustRightInd w:val="0"/>
              <w:spacing w:line="240" w:lineRule="auto"/>
              <w:rPr>
                <w:rFonts w:ascii="Arial" w:hAnsi="Arial" w:cs="Arial"/>
                <w:color w:val="000000"/>
                <w:sz w:val="18"/>
                <w:szCs w:val="18"/>
              </w:rPr>
            </w:pPr>
          </w:p>
        </w:tc>
        <w:tc>
          <w:tcPr>
            <w:tcW w:w="1284" w:type="dxa"/>
            <w:tcBorders>
              <w:top w:val="nil"/>
              <w:left w:val="nil"/>
              <w:bottom w:val="nil"/>
              <w:right w:val="single" w:sz="16" w:space="0" w:color="000000"/>
            </w:tcBorders>
            <w:shd w:val="clear" w:color="auto" w:fill="FFFFFF"/>
          </w:tcPr>
          <w:p w:rsidR="007F1558" w:rsidRPr="007F1558" w:rsidRDefault="007F1558" w:rsidP="007F1558">
            <w:pPr>
              <w:autoSpaceDE w:val="0"/>
              <w:autoSpaceDN w:val="0"/>
              <w:adjustRightInd w:val="0"/>
              <w:spacing w:line="320" w:lineRule="atLeast"/>
              <w:ind w:left="60" w:right="60"/>
              <w:rPr>
                <w:rFonts w:ascii="Arial" w:hAnsi="Arial" w:cs="Arial"/>
                <w:color w:val="000000"/>
                <w:sz w:val="18"/>
                <w:szCs w:val="18"/>
              </w:rPr>
            </w:pPr>
            <w:r w:rsidRPr="007F1558">
              <w:rPr>
                <w:rFonts w:ascii="Arial" w:hAnsi="Arial" w:cs="Arial"/>
                <w:color w:val="000000"/>
                <w:sz w:val="18"/>
                <w:szCs w:val="18"/>
              </w:rPr>
              <w:t>Residual</w:t>
            </w:r>
          </w:p>
        </w:tc>
        <w:tc>
          <w:tcPr>
            <w:tcW w:w="1469" w:type="dxa"/>
            <w:tcBorders>
              <w:top w:val="nil"/>
              <w:left w:val="single" w:sz="16" w:space="0" w:color="000000"/>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.126</w:t>
            </w:r>
          </w:p>
        </w:tc>
        <w:tc>
          <w:tcPr>
            <w:tcW w:w="1010" w:type="dxa"/>
            <w:tcBorders>
              <w:top w:val="nil"/>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2</w:t>
            </w:r>
          </w:p>
        </w:tc>
        <w:tc>
          <w:tcPr>
            <w:tcW w:w="1408" w:type="dxa"/>
            <w:tcBorders>
              <w:top w:val="nil"/>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.063</w:t>
            </w:r>
          </w:p>
        </w:tc>
        <w:tc>
          <w:tcPr>
            <w:tcW w:w="1010" w:type="dxa"/>
            <w:tcBorders>
              <w:top w:val="nil"/>
              <w:bottom w:val="nil"/>
            </w:tcBorders>
            <w:shd w:val="clear" w:color="auto" w:fill="FFFFFF"/>
            <w:vAlign w:val="center"/>
          </w:tcPr>
          <w:p w:rsidR="007F1558" w:rsidRPr="007F1558" w:rsidRDefault="007F1558" w:rsidP="007F1558">
            <w:pPr>
              <w:autoSpaceDE w:val="0"/>
              <w:autoSpaceDN w:val="0"/>
              <w:adjustRightInd w:val="0"/>
              <w:spacing w:line="240" w:lineRule="auto"/>
              <w:rPr>
                <w:rFonts w:ascii="Times New Roman" w:hAnsi="Times New Roman"/>
                <w:szCs w:val="24"/>
              </w:rPr>
            </w:pPr>
          </w:p>
        </w:tc>
        <w:tc>
          <w:tcPr>
            <w:tcW w:w="1010" w:type="dxa"/>
            <w:tcBorders>
              <w:top w:val="nil"/>
              <w:bottom w:val="nil"/>
              <w:right w:val="single" w:sz="16" w:space="0" w:color="000000"/>
            </w:tcBorders>
            <w:shd w:val="clear" w:color="auto" w:fill="FFFFFF"/>
            <w:vAlign w:val="center"/>
          </w:tcPr>
          <w:p w:rsidR="007F1558" w:rsidRPr="007F1558" w:rsidRDefault="007F1558" w:rsidP="007F1558">
            <w:pPr>
              <w:autoSpaceDE w:val="0"/>
              <w:autoSpaceDN w:val="0"/>
              <w:adjustRightInd w:val="0"/>
              <w:spacing w:line="240" w:lineRule="auto"/>
              <w:rPr>
                <w:rFonts w:ascii="Times New Roman" w:hAnsi="Times New Roman"/>
                <w:szCs w:val="24"/>
              </w:rPr>
            </w:pPr>
          </w:p>
        </w:tc>
      </w:tr>
      <w:tr w:rsidR="007F1558" w:rsidRPr="007F1558" w:rsidTr="00A7593E">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7F1558" w:rsidRPr="007F1558" w:rsidRDefault="007F1558" w:rsidP="007F1558">
            <w:pPr>
              <w:autoSpaceDE w:val="0"/>
              <w:autoSpaceDN w:val="0"/>
              <w:adjustRightInd w:val="0"/>
              <w:spacing w:line="240" w:lineRule="auto"/>
              <w:rPr>
                <w:rFonts w:ascii="Times New Roman" w:hAnsi="Times New Roman"/>
                <w:szCs w:val="24"/>
              </w:rPr>
            </w:pPr>
          </w:p>
        </w:tc>
        <w:tc>
          <w:tcPr>
            <w:tcW w:w="1284" w:type="dxa"/>
            <w:tcBorders>
              <w:top w:val="nil"/>
              <w:left w:val="nil"/>
              <w:bottom w:val="single" w:sz="16" w:space="0" w:color="000000"/>
              <w:right w:val="single" w:sz="16" w:space="0" w:color="000000"/>
            </w:tcBorders>
            <w:shd w:val="clear" w:color="auto" w:fill="FFFFFF"/>
          </w:tcPr>
          <w:p w:rsidR="007F1558" w:rsidRPr="007F1558" w:rsidRDefault="007F1558" w:rsidP="007F1558">
            <w:pPr>
              <w:autoSpaceDE w:val="0"/>
              <w:autoSpaceDN w:val="0"/>
              <w:adjustRightInd w:val="0"/>
              <w:spacing w:line="320" w:lineRule="atLeast"/>
              <w:ind w:left="60" w:right="60"/>
              <w:rPr>
                <w:rFonts w:ascii="Arial" w:hAnsi="Arial" w:cs="Arial"/>
                <w:color w:val="000000"/>
                <w:sz w:val="18"/>
                <w:szCs w:val="18"/>
              </w:rPr>
            </w:pPr>
            <w:r w:rsidRPr="007F1558">
              <w:rPr>
                <w:rFonts w:ascii="Arial" w:hAnsi="Arial" w:cs="Arial"/>
                <w:color w:val="000000"/>
                <w:sz w:val="18"/>
                <w:szCs w:val="18"/>
              </w:rPr>
              <w:t>Total</w:t>
            </w:r>
          </w:p>
        </w:tc>
        <w:tc>
          <w:tcPr>
            <w:tcW w:w="1469" w:type="dxa"/>
            <w:tcBorders>
              <w:top w:val="nil"/>
              <w:left w:val="single" w:sz="16" w:space="0" w:color="000000"/>
              <w:bottom w:val="single" w:sz="16" w:space="0" w:color="000000"/>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47.020</w:t>
            </w:r>
          </w:p>
        </w:tc>
        <w:tc>
          <w:tcPr>
            <w:tcW w:w="1010" w:type="dxa"/>
            <w:tcBorders>
              <w:top w:val="nil"/>
              <w:bottom w:val="single" w:sz="16" w:space="0" w:color="000000"/>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5</w:t>
            </w:r>
          </w:p>
        </w:tc>
        <w:tc>
          <w:tcPr>
            <w:tcW w:w="1408" w:type="dxa"/>
            <w:tcBorders>
              <w:top w:val="nil"/>
              <w:bottom w:val="single" w:sz="16" w:space="0" w:color="000000"/>
            </w:tcBorders>
            <w:shd w:val="clear" w:color="auto" w:fill="FFFFFF"/>
            <w:vAlign w:val="center"/>
          </w:tcPr>
          <w:p w:rsidR="007F1558" w:rsidRPr="007F1558" w:rsidRDefault="007F1558" w:rsidP="007F1558">
            <w:pPr>
              <w:autoSpaceDE w:val="0"/>
              <w:autoSpaceDN w:val="0"/>
              <w:adjustRightInd w:val="0"/>
              <w:spacing w:line="240" w:lineRule="auto"/>
              <w:rPr>
                <w:rFonts w:ascii="Times New Roman" w:hAnsi="Times New Roman"/>
                <w:szCs w:val="24"/>
              </w:rPr>
            </w:pPr>
          </w:p>
        </w:tc>
        <w:tc>
          <w:tcPr>
            <w:tcW w:w="1010" w:type="dxa"/>
            <w:tcBorders>
              <w:top w:val="nil"/>
              <w:bottom w:val="single" w:sz="16" w:space="0" w:color="000000"/>
            </w:tcBorders>
            <w:shd w:val="clear" w:color="auto" w:fill="FFFFFF"/>
            <w:vAlign w:val="center"/>
          </w:tcPr>
          <w:p w:rsidR="007F1558" w:rsidRPr="007F1558" w:rsidRDefault="007F1558" w:rsidP="007F1558">
            <w:pPr>
              <w:autoSpaceDE w:val="0"/>
              <w:autoSpaceDN w:val="0"/>
              <w:adjustRightInd w:val="0"/>
              <w:spacing w:line="240" w:lineRule="auto"/>
              <w:rPr>
                <w:rFonts w:ascii="Times New Roman" w:hAnsi="Times New Roman"/>
                <w:szCs w:val="24"/>
              </w:rPr>
            </w:pPr>
          </w:p>
        </w:tc>
        <w:tc>
          <w:tcPr>
            <w:tcW w:w="1010" w:type="dxa"/>
            <w:tcBorders>
              <w:top w:val="nil"/>
              <w:bottom w:val="single" w:sz="16" w:space="0" w:color="000000"/>
              <w:right w:val="single" w:sz="16" w:space="0" w:color="000000"/>
            </w:tcBorders>
            <w:shd w:val="clear" w:color="auto" w:fill="FFFFFF"/>
            <w:vAlign w:val="center"/>
          </w:tcPr>
          <w:p w:rsidR="007F1558" w:rsidRPr="007F1558" w:rsidRDefault="007F1558" w:rsidP="007F1558">
            <w:pPr>
              <w:autoSpaceDE w:val="0"/>
              <w:autoSpaceDN w:val="0"/>
              <w:adjustRightInd w:val="0"/>
              <w:spacing w:line="240" w:lineRule="auto"/>
              <w:rPr>
                <w:rFonts w:ascii="Times New Roman" w:hAnsi="Times New Roman"/>
                <w:szCs w:val="24"/>
              </w:rPr>
            </w:pPr>
          </w:p>
        </w:tc>
      </w:tr>
    </w:tbl>
    <w:p w:rsidR="007F1558" w:rsidRPr="007F1558" w:rsidRDefault="007F1558" w:rsidP="007F1558">
      <w:pPr>
        <w:spacing w:before="100" w:beforeAutospacing="1" w:after="100" w:afterAutospacing="1" w:line="240" w:lineRule="auto"/>
        <w:contextualSpacing/>
        <w:rPr>
          <w:rFonts w:ascii="Times New Roman" w:eastAsia="Times New Roman" w:hAnsi="Times New Roman" w:cs="Times New Roman"/>
          <w:b/>
          <w:szCs w:val="24"/>
          <w:lang w:eastAsia="id-ID"/>
        </w:rPr>
      </w:pPr>
    </w:p>
    <w:p w:rsidR="007F1558" w:rsidRPr="007F1558" w:rsidRDefault="007F1558" w:rsidP="007F1558">
      <w:pPr>
        <w:autoSpaceDE w:val="0"/>
        <w:autoSpaceDN w:val="0"/>
        <w:adjustRightInd w:val="0"/>
        <w:spacing w:line="240" w:lineRule="auto"/>
        <w:jc w:val="center"/>
        <w:rPr>
          <w:rFonts w:ascii="Times New Roman" w:hAnsi="Times New Roman"/>
          <w:b/>
          <w:szCs w:val="24"/>
        </w:rPr>
      </w:pPr>
      <w:r w:rsidRPr="007F1558">
        <w:rPr>
          <w:rFonts w:ascii="Times New Roman" w:hAnsi="Times New Roman"/>
          <w:b/>
          <w:szCs w:val="24"/>
        </w:rPr>
        <w:t>Uji T</w:t>
      </w:r>
    </w:p>
    <w:tbl>
      <w:tblPr>
        <w:tblW w:w="7625" w:type="dxa"/>
        <w:tblInd w:w="3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
        <w:gridCol w:w="1842"/>
        <w:gridCol w:w="958"/>
        <w:gridCol w:w="1104"/>
        <w:gridCol w:w="1493"/>
        <w:gridCol w:w="756"/>
        <w:gridCol w:w="1302"/>
      </w:tblGrid>
      <w:tr w:rsidR="007F1558" w:rsidRPr="007F1558" w:rsidTr="00A7593E">
        <w:trPr>
          <w:cantSplit/>
          <w:trHeight w:val="225"/>
        </w:trPr>
        <w:tc>
          <w:tcPr>
            <w:tcW w:w="7625" w:type="dxa"/>
            <w:gridSpan w:val="7"/>
            <w:tcBorders>
              <w:top w:val="nil"/>
              <w:left w:val="nil"/>
              <w:bottom w:val="nil"/>
              <w:right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b/>
                <w:bCs/>
                <w:color w:val="000000"/>
                <w:sz w:val="18"/>
                <w:szCs w:val="18"/>
              </w:rPr>
              <w:t>Coefficients</w:t>
            </w:r>
            <w:r w:rsidRPr="007F1558">
              <w:rPr>
                <w:rFonts w:ascii="Arial" w:hAnsi="Arial" w:cs="Arial"/>
                <w:b/>
                <w:bCs/>
                <w:color w:val="000000"/>
                <w:sz w:val="18"/>
                <w:szCs w:val="18"/>
                <w:vertAlign w:val="superscript"/>
              </w:rPr>
              <w:t>a</w:t>
            </w:r>
          </w:p>
        </w:tc>
      </w:tr>
      <w:tr w:rsidR="007F1558" w:rsidRPr="007F1558" w:rsidTr="00A7593E">
        <w:trPr>
          <w:cantSplit/>
          <w:trHeight w:val="461"/>
        </w:trPr>
        <w:tc>
          <w:tcPr>
            <w:tcW w:w="2012" w:type="dxa"/>
            <w:gridSpan w:val="2"/>
            <w:vMerge w:val="restart"/>
            <w:tcBorders>
              <w:top w:val="single" w:sz="16" w:space="0" w:color="000000"/>
              <w:left w:val="single" w:sz="16" w:space="0" w:color="000000"/>
              <w:bottom w:val="nil"/>
              <w:right w:val="nil"/>
            </w:tcBorders>
            <w:shd w:val="clear" w:color="auto" w:fill="FFFFFF"/>
            <w:vAlign w:val="bottom"/>
          </w:tcPr>
          <w:p w:rsidR="007F1558" w:rsidRPr="007F1558" w:rsidRDefault="007F1558" w:rsidP="007F1558">
            <w:pPr>
              <w:autoSpaceDE w:val="0"/>
              <w:autoSpaceDN w:val="0"/>
              <w:adjustRightInd w:val="0"/>
              <w:spacing w:line="320" w:lineRule="atLeast"/>
              <w:ind w:left="60" w:right="60"/>
              <w:rPr>
                <w:rFonts w:ascii="Arial" w:hAnsi="Arial" w:cs="Arial"/>
                <w:color w:val="000000"/>
                <w:sz w:val="18"/>
                <w:szCs w:val="18"/>
              </w:rPr>
            </w:pPr>
            <w:r w:rsidRPr="007F1558">
              <w:rPr>
                <w:rFonts w:ascii="Arial" w:hAnsi="Arial" w:cs="Arial"/>
                <w:color w:val="000000"/>
                <w:sz w:val="18"/>
                <w:szCs w:val="18"/>
              </w:rPr>
              <w:t>Model</w:t>
            </w:r>
          </w:p>
        </w:tc>
        <w:tc>
          <w:tcPr>
            <w:tcW w:w="2062" w:type="dxa"/>
            <w:gridSpan w:val="2"/>
            <w:tcBorders>
              <w:top w:val="single" w:sz="16" w:space="0" w:color="000000"/>
              <w:left w:val="single" w:sz="16" w:space="0" w:color="000000"/>
            </w:tcBorders>
            <w:shd w:val="clear" w:color="auto" w:fill="FFFFFF"/>
            <w:vAlign w:val="bottom"/>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Unstandardized Coefficients</w:t>
            </w:r>
          </w:p>
        </w:tc>
        <w:tc>
          <w:tcPr>
            <w:tcW w:w="1493" w:type="dxa"/>
            <w:tcBorders>
              <w:top w:val="single" w:sz="16" w:space="0" w:color="000000"/>
            </w:tcBorders>
            <w:shd w:val="clear" w:color="auto" w:fill="FFFFFF"/>
            <w:vAlign w:val="bottom"/>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Standardized Coefficients</w:t>
            </w:r>
          </w:p>
        </w:tc>
        <w:tc>
          <w:tcPr>
            <w:tcW w:w="756" w:type="dxa"/>
            <w:vMerge w:val="restart"/>
            <w:tcBorders>
              <w:top w:val="single" w:sz="16" w:space="0" w:color="000000"/>
            </w:tcBorders>
            <w:shd w:val="clear" w:color="auto" w:fill="FFFFFF"/>
            <w:vAlign w:val="bottom"/>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t</w:t>
            </w:r>
          </w:p>
        </w:tc>
        <w:tc>
          <w:tcPr>
            <w:tcW w:w="1302" w:type="dxa"/>
            <w:vMerge w:val="restart"/>
            <w:tcBorders>
              <w:top w:val="single" w:sz="16" w:space="0" w:color="000000"/>
              <w:right w:val="single" w:sz="16" w:space="0" w:color="000000"/>
            </w:tcBorders>
            <w:shd w:val="clear" w:color="auto" w:fill="FFFFFF"/>
            <w:vAlign w:val="bottom"/>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Sig.</w:t>
            </w:r>
          </w:p>
        </w:tc>
      </w:tr>
      <w:tr w:rsidR="007F1558" w:rsidRPr="007F1558" w:rsidTr="00A7593E">
        <w:trPr>
          <w:cantSplit/>
          <w:trHeight w:val="257"/>
        </w:trPr>
        <w:tc>
          <w:tcPr>
            <w:tcW w:w="2012" w:type="dxa"/>
            <w:gridSpan w:val="2"/>
            <w:vMerge/>
            <w:tcBorders>
              <w:top w:val="single" w:sz="16" w:space="0" w:color="000000"/>
              <w:left w:val="single" w:sz="16" w:space="0" w:color="000000"/>
              <w:bottom w:val="nil"/>
              <w:right w:val="nil"/>
            </w:tcBorders>
            <w:shd w:val="clear" w:color="auto" w:fill="FFFFFF"/>
            <w:vAlign w:val="bottom"/>
          </w:tcPr>
          <w:p w:rsidR="007F1558" w:rsidRPr="007F1558" w:rsidRDefault="007F1558" w:rsidP="007F1558">
            <w:pPr>
              <w:autoSpaceDE w:val="0"/>
              <w:autoSpaceDN w:val="0"/>
              <w:adjustRightInd w:val="0"/>
              <w:spacing w:line="240" w:lineRule="auto"/>
              <w:rPr>
                <w:rFonts w:ascii="Arial" w:hAnsi="Arial" w:cs="Arial"/>
                <w:color w:val="000000"/>
                <w:sz w:val="18"/>
                <w:szCs w:val="18"/>
              </w:rPr>
            </w:pPr>
          </w:p>
        </w:tc>
        <w:tc>
          <w:tcPr>
            <w:tcW w:w="958" w:type="dxa"/>
            <w:tcBorders>
              <w:left w:val="single" w:sz="16" w:space="0" w:color="000000"/>
              <w:bottom w:val="single" w:sz="16" w:space="0" w:color="000000"/>
            </w:tcBorders>
            <w:shd w:val="clear" w:color="auto" w:fill="FFFFFF"/>
            <w:vAlign w:val="bottom"/>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B</w:t>
            </w:r>
          </w:p>
        </w:tc>
        <w:tc>
          <w:tcPr>
            <w:tcW w:w="1104" w:type="dxa"/>
            <w:tcBorders>
              <w:bottom w:val="single" w:sz="16" w:space="0" w:color="000000"/>
            </w:tcBorders>
            <w:shd w:val="clear" w:color="auto" w:fill="FFFFFF"/>
            <w:vAlign w:val="bottom"/>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Std. Error</w:t>
            </w:r>
          </w:p>
        </w:tc>
        <w:tc>
          <w:tcPr>
            <w:tcW w:w="1493" w:type="dxa"/>
            <w:tcBorders>
              <w:bottom w:val="single" w:sz="16" w:space="0" w:color="000000"/>
            </w:tcBorders>
            <w:shd w:val="clear" w:color="auto" w:fill="FFFFFF"/>
            <w:vAlign w:val="bottom"/>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Beta</w:t>
            </w:r>
          </w:p>
        </w:tc>
        <w:tc>
          <w:tcPr>
            <w:tcW w:w="756" w:type="dxa"/>
            <w:vMerge/>
            <w:tcBorders>
              <w:top w:val="single" w:sz="16" w:space="0" w:color="000000"/>
            </w:tcBorders>
            <w:shd w:val="clear" w:color="auto" w:fill="FFFFFF"/>
            <w:vAlign w:val="bottom"/>
          </w:tcPr>
          <w:p w:rsidR="007F1558" w:rsidRPr="007F1558" w:rsidRDefault="007F1558" w:rsidP="007F1558">
            <w:pPr>
              <w:autoSpaceDE w:val="0"/>
              <w:autoSpaceDN w:val="0"/>
              <w:adjustRightInd w:val="0"/>
              <w:spacing w:line="240" w:lineRule="auto"/>
              <w:rPr>
                <w:rFonts w:ascii="Arial" w:hAnsi="Arial" w:cs="Arial"/>
                <w:color w:val="000000"/>
                <w:sz w:val="18"/>
                <w:szCs w:val="18"/>
              </w:rPr>
            </w:pPr>
          </w:p>
        </w:tc>
        <w:tc>
          <w:tcPr>
            <w:tcW w:w="1302" w:type="dxa"/>
            <w:vMerge/>
            <w:tcBorders>
              <w:top w:val="single" w:sz="16" w:space="0" w:color="000000"/>
              <w:right w:val="single" w:sz="16" w:space="0" w:color="000000"/>
            </w:tcBorders>
            <w:shd w:val="clear" w:color="auto" w:fill="FFFFFF"/>
            <w:vAlign w:val="bottom"/>
          </w:tcPr>
          <w:p w:rsidR="007F1558" w:rsidRPr="007F1558" w:rsidRDefault="007F1558" w:rsidP="007F1558">
            <w:pPr>
              <w:autoSpaceDE w:val="0"/>
              <w:autoSpaceDN w:val="0"/>
              <w:adjustRightInd w:val="0"/>
              <w:spacing w:line="240" w:lineRule="auto"/>
              <w:rPr>
                <w:rFonts w:ascii="Arial" w:hAnsi="Arial" w:cs="Arial"/>
                <w:color w:val="000000"/>
                <w:sz w:val="18"/>
                <w:szCs w:val="18"/>
              </w:rPr>
            </w:pPr>
          </w:p>
        </w:tc>
      </w:tr>
      <w:tr w:rsidR="007F1558" w:rsidRPr="007F1558" w:rsidTr="00A7593E">
        <w:trPr>
          <w:cantSplit/>
          <w:trHeight w:val="225"/>
        </w:trPr>
        <w:tc>
          <w:tcPr>
            <w:tcW w:w="170" w:type="dxa"/>
            <w:vMerge w:val="restart"/>
            <w:tcBorders>
              <w:top w:val="single" w:sz="16" w:space="0" w:color="000000"/>
              <w:left w:val="single" w:sz="16" w:space="0" w:color="000000"/>
              <w:bottom w:val="single" w:sz="16" w:space="0" w:color="000000"/>
              <w:right w:val="nil"/>
            </w:tcBorders>
            <w:shd w:val="clear" w:color="auto" w:fill="FFFFFF"/>
          </w:tcPr>
          <w:p w:rsidR="007F1558" w:rsidRPr="007F1558" w:rsidRDefault="007F1558" w:rsidP="007F1558">
            <w:pPr>
              <w:autoSpaceDE w:val="0"/>
              <w:autoSpaceDN w:val="0"/>
              <w:adjustRightInd w:val="0"/>
              <w:spacing w:line="320" w:lineRule="atLeast"/>
              <w:ind w:left="60" w:right="60"/>
              <w:rPr>
                <w:rFonts w:ascii="Arial" w:hAnsi="Arial" w:cs="Arial"/>
                <w:color w:val="000000"/>
                <w:sz w:val="18"/>
                <w:szCs w:val="18"/>
              </w:rPr>
            </w:pPr>
            <w:r w:rsidRPr="007F1558">
              <w:rPr>
                <w:rFonts w:ascii="Arial" w:hAnsi="Arial" w:cs="Arial"/>
                <w:color w:val="000000"/>
                <w:sz w:val="18"/>
                <w:szCs w:val="18"/>
              </w:rPr>
              <w:t>1</w:t>
            </w:r>
          </w:p>
        </w:tc>
        <w:tc>
          <w:tcPr>
            <w:tcW w:w="1842" w:type="dxa"/>
            <w:tcBorders>
              <w:top w:val="single" w:sz="16" w:space="0" w:color="000000"/>
              <w:left w:val="nil"/>
              <w:bottom w:val="nil"/>
              <w:right w:val="single" w:sz="16" w:space="0" w:color="000000"/>
            </w:tcBorders>
            <w:shd w:val="clear" w:color="auto" w:fill="FFFFFF"/>
          </w:tcPr>
          <w:p w:rsidR="007F1558" w:rsidRPr="007F1558" w:rsidRDefault="007F1558" w:rsidP="007F1558">
            <w:pPr>
              <w:autoSpaceDE w:val="0"/>
              <w:autoSpaceDN w:val="0"/>
              <w:adjustRightInd w:val="0"/>
              <w:spacing w:line="320" w:lineRule="atLeast"/>
              <w:ind w:left="60" w:right="60"/>
              <w:rPr>
                <w:rFonts w:ascii="Arial" w:hAnsi="Arial" w:cs="Arial"/>
                <w:color w:val="000000"/>
                <w:sz w:val="18"/>
                <w:szCs w:val="18"/>
              </w:rPr>
            </w:pPr>
            <w:r w:rsidRPr="007F1558">
              <w:rPr>
                <w:rFonts w:ascii="Arial" w:hAnsi="Arial" w:cs="Arial"/>
                <w:color w:val="000000"/>
                <w:sz w:val="18"/>
                <w:szCs w:val="18"/>
              </w:rPr>
              <w:t>(Constant)</w:t>
            </w:r>
          </w:p>
        </w:tc>
        <w:tc>
          <w:tcPr>
            <w:tcW w:w="958" w:type="dxa"/>
            <w:tcBorders>
              <w:top w:val="single" w:sz="16" w:space="0" w:color="000000"/>
              <w:left w:val="single" w:sz="16" w:space="0" w:color="000000"/>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81.147</w:t>
            </w:r>
          </w:p>
        </w:tc>
        <w:tc>
          <w:tcPr>
            <w:tcW w:w="1104" w:type="dxa"/>
            <w:tcBorders>
              <w:top w:val="single" w:sz="16" w:space="0" w:color="000000"/>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2.805</w:t>
            </w:r>
          </w:p>
        </w:tc>
        <w:tc>
          <w:tcPr>
            <w:tcW w:w="1493" w:type="dxa"/>
            <w:tcBorders>
              <w:top w:val="single" w:sz="16" w:space="0" w:color="000000"/>
              <w:bottom w:val="nil"/>
            </w:tcBorders>
            <w:shd w:val="clear" w:color="auto" w:fill="FFFFFF"/>
            <w:vAlign w:val="center"/>
          </w:tcPr>
          <w:p w:rsidR="007F1558" w:rsidRPr="007F1558" w:rsidRDefault="007F1558" w:rsidP="007F1558">
            <w:pPr>
              <w:autoSpaceDE w:val="0"/>
              <w:autoSpaceDN w:val="0"/>
              <w:adjustRightInd w:val="0"/>
              <w:spacing w:line="240" w:lineRule="auto"/>
              <w:rPr>
                <w:rFonts w:ascii="Times New Roman" w:hAnsi="Times New Roman"/>
                <w:szCs w:val="24"/>
              </w:rPr>
            </w:pPr>
          </w:p>
        </w:tc>
        <w:tc>
          <w:tcPr>
            <w:tcW w:w="756" w:type="dxa"/>
            <w:tcBorders>
              <w:top w:val="single" w:sz="16" w:space="0" w:color="000000"/>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28.927</w:t>
            </w:r>
          </w:p>
        </w:tc>
        <w:tc>
          <w:tcPr>
            <w:tcW w:w="1302" w:type="dxa"/>
            <w:tcBorders>
              <w:top w:val="single" w:sz="16" w:space="0" w:color="000000"/>
              <w:bottom w:val="nil"/>
              <w:right w:val="single" w:sz="16" w:space="0" w:color="000000"/>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.001</w:t>
            </w:r>
          </w:p>
        </w:tc>
      </w:tr>
      <w:tr w:rsidR="007F1558" w:rsidRPr="007F1558" w:rsidTr="00A7593E">
        <w:trPr>
          <w:cantSplit/>
          <w:trHeight w:val="257"/>
        </w:trPr>
        <w:tc>
          <w:tcPr>
            <w:tcW w:w="170" w:type="dxa"/>
            <w:vMerge/>
            <w:tcBorders>
              <w:top w:val="single" w:sz="16" w:space="0" w:color="000000"/>
              <w:left w:val="single" w:sz="16" w:space="0" w:color="000000"/>
              <w:bottom w:val="single" w:sz="16" w:space="0" w:color="000000"/>
              <w:right w:val="nil"/>
            </w:tcBorders>
            <w:shd w:val="clear" w:color="auto" w:fill="FFFFFF"/>
          </w:tcPr>
          <w:p w:rsidR="007F1558" w:rsidRPr="007F1558" w:rsidRDefault="007F1558" w:rsidP="007F1558">
            <w:pPr>
              <w:autoSpaceDE w:val="0"/>
              <w:autoSpaceDN w:val="0"/>
              <w:adjustRightInd w:val="0"/>
              <w:spacing w:line="240" w:lineRule="auto"/>
              <w:rPr>
                <w:rFonts w:ascii="Arial" w:hAnsi="Arial" w:cs="Arial"/>
                <w:color w:val="000000"/>
                <w:sz w:val="18"/>
                <w:szCs w:val="18"/>
              </w:rPr>
            </w:pPr>
          </w:p>
        </w:tc>
        <w:tc>
          <w:tcPr>
            <w:tcW w:w="1842" w:type="dxa"/>
            <w:tcBorders>
              <w:top w:val="nil"/>
              <w:left w:val="nil"/>
              <w:bottom w:val="nil"/>
              <w:right w:val="single" w:sz="16" w:space="0" w:color="000000"/>
            </w:tcBorders>
            <w:shd w:val="clear" w:color="auto" w:fill="FFFFFF"/>
          </w:tcPr>
          <w:p w:rsidR="007F1558" w:rsidRPr="007F1558" w:rsidRDefault="007F1558" w:rsidP="007F1558">
            <w:pPr>
              <w:autoSpaceDE w:val="0"/>
              <w:autoSpaceDN w:val="0"/>
              <w:adjustRightInd w:val="0"/>
              <w:spacing w:line="320" w:lineRule="atLeast"/>
              <w:ind w:left="60" w:right="60"/>
              <w:rPr>
                <w:rFonts w:ascii="Arial" w:hAnsi="Arial" w:cs="Arial"/>
                <w:color w:val="000000"/>
                <w:sz w:val="18"/>
                <w:szCs w:val="18"/>
              </w:rPr>
            </w:pPr>
            <w:r w:rsidRPr="007F1558">
              <w:rPr>
                <w:rFonts w:ascii="Arial" w:hAnsi="Arial" w:cs="Arial"/>
                <w:color w:val="000000"/>
                <w:sz w:val="18"/>
                <w:szCs w:val="18"/>
              </w:rPr>
              <w:t xml:space="preserve">PPH Badan </w:t>
            </w:r>
          </w:p>
        </w:tc>
        <w:tc>
          <w:tcPr>
            <w:tcW w:w="958" w:type="dxa"/>
            <w:tcBorders>
              <w:top w:val="nil"/>
              <w:left w:val="single" w:sz="16" w:space="0" w:color="000000"/>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.453</w:t>
            </w:r>
          </w:p>
        </w:tc>
        <w:tc>
          <w:tcPr>
            <w:tcW w:w="1104" w:type="dxa"/>
            <w:tcBorders>
              <w:top w:val="nil"/>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.071</w:t>
            </w:r>
          </w:p>
        </w:tc>
        <w:tc>
          <w:tcPr>
            <w:tcW w:w="1493" w:type="dxa"/>
            <w:tcBorders>
              <w:top w:val="nil"/>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.281</w:t>
            </w:r>
          </w:p>
        </w:tc>
        <w:tc>
          <w:tcPr>
            <w:tcW w:w="756" w:type="dxa"/>
            <w:tcBorders>
              <w:top w:val="nil"/>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6.396</w:t>
            </w:r>
          </w:p>
        </w:tc>
        <w:tc>
          <w:tcPr>
            <w:tcW w:w="1302" w:type="dxa"/>
            <w:tcBorders>
              <w:top w:val="nil"/>
              <w:bottom w:val="nil"/>
              <w:right w:val="single" w:sz="16" w:space="0" w:color="000000"/>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.024</w:t>
            </w:r>
          </w:p>
        </w:tc>
      </w:tr>
      <w:tr w:rsidR="007F1558" w:rsidRPr="007F1558" w:rsidTr="00A7593E">
        <w:trPr>
          <w:cantSplit/>
          <w:trHeight w:val="482"/>
        </w:trPr>
        <w:tc>
          <w:tcPr>
            <w:tcW w:w="170" w:type="dxa"/>
            <w:vMerge/>
            <w:tcBorders>
              <w:top w:val="single" w:sz="16" w:space="0" w:color="000000"/>
              <w:left w:val="single" w:sz="16" w:space="0" w:color="000000"/>
              <w:bottom w:val="single" w:sz="16" w:space="0" w:color="000000"/>
              <w:right w:val="nil"/>
            </w:tcBorders>
            <w:shd w:val="clear" w:color="auto" w:fill="FFFFFF"/>
          </w:tcPr>
          <w:p w:rsidR="007F1558" w:rsidRPr="007F1558" w:rsidRDefault="007F1558" w:rsidP="007F1558">
            <w:pPr>
              <w:autoSpaceDE w:val="0"/>
              <w:autoSpaceDN w:val="0"/>
              <w:adjustRightInd w:val="0"/>
              <w:spacing w:line="240" w:lineRule="auto"/>
              <w:rPr>
                <w:rFonts w:ascii="Arial" w:hAnsi="Arial" w:cs="Arial"/>
                <w:color w:val="000000"/>
                <w:sz w:val="18"/>
                <w:szCs w:val="18"/>
              </w:rPr>
            </w:pPr>
          </w:p>
        </w:tc>
        <w:tc>
          <w:tcPr>
            <w:tcW w:w="1842" w:type="dxa"/>
            <w:tcBorders>
              <w:top w:val="nil"/>
              <w:left w:val="nil"/>
              <w:bottom w:val="nil"/>
              <w:right w:val="single" w:sz="16" w:space="0" w:color="000000"/>
            </w:tcBorders>
            <w:shd w:val="clear" w:color="auto" w:fill="FFFFFF"/>
          </w:tcPr>
          <w:p w:rsidR="007F1558" w:rsidRPr="007F1558" w:rsidRDefault="007F1558" w:rsidP="007F1558">
            <w:pPr>
              <w:autoSpaceDE w:val="0"/>
              <w:autoSpaceDN w:val="0"/>
              <w:adjustRightInd w:val="0"/>
              <w:spacing w:line="320" w:lineRule="atLeast"/>
              <w:ind w:left="60" w:right="60"/>
              <w:rPr>
                <w:rFonts w:ascii="Arial" w:hAnsi="Arial" w:cs="Arial"/>
                <w:color w:val="000000"/>
                <w:sz w:val="18"/>
                <w:szCs w:val="18"/>
              </w:rPr>
            </w:pPr>
            <w:r w:rsidRPr="007F1558">
              <w:rPr>
                <w:rFonts w:ascii="Arial" w:hAnsi="Arial" w:cs="Arial"/>
                <w:color w:val="000000"/>
                <w:sz w:val="18"/>
                <w:szCs w:val="18"/>
              </w:rPr>
              <w:t>Mekanisme Bonus</w:t>
            </w:r>
          </w:p>
        </w:tc>
        <w:tc>
          <w:tcPr>
            <w:tcW w:w="958" w:type="dxa"/>
            <w:tcBorders>
              <w:top w:val="nil"/>
              <w:left w:val="single" w:sz="16" w:space="0" w:color="000000"/>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-5.799</w:t>
            </w:r>
          </w:p>
        </w:tc>
        <w:tc>
          <w:tcPr>
            <w:tcW w:w="1104" w:type="dxa"/>
            <w:tcBorders>
              <w:top w:val="nil"/>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.231</w:t>
            </w:r>
          </w:p>
        </w:tc>
        <w:tc>
          <w:tcPr>
            <w:tcW w:w="1493" w:type="dxa"/>
            <w:tcBorders>
              <w:top w:val="nil"/>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-1.123</w:t>
            </w:r>
          </w:p>
        </w:tc>
        <w:tc>
          <w:tcPr>
            <w:tcW w:w="756" w:type="dxa"/>
            <w:tcBorders>
              <w:top w:val="nil"/>
              <w:bottom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-25.064</w:t>
            </w:r>
          </w:p>
        </w:tc>
        <w:tc>
          <w:tcPr>
            <w:tcW w:w="1302" w:type="dxa"/>
            <w:tcBorders>
              <w:top w:val="nil"/>
              <w:bottom w:val="nil"/>
              <w:right w:val="single" w:sz="16" w:space="0" w:color="000000"/>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.002</w:t>
            </w:r>
          </w:p>
        </w:tc>
      </w:tr>
      <w:tr w:rsidR="007F1558" w:rsidRPr="007F1558" w:rsidTr="00A7593E">
        <w:trPr>
          <w:cantSplit/>
          <w:trHeight w:val="482"/>
        </w:trPr>
        <w:tc>
          <w:tcPr>
            <w:tcW w:w="170" w:type="dxa"/>
            <w:vMerge/>
            <w:tcBorders>
              <w:top w:val="single" w:sz="16" w:space="0" w:color="000000"/>
              <w:left w:val="single" w:sz="16" w:space="0" w:color="000000"/>
              <w:bottom w:val="single" w:sz="16" w:space="0" w:color="000000"/>
              <w:right w:val="nil"/>
            </w:tcBorders>
            <w:shd w:val="clear" w:color="auto" w:fill="FFFFFF"/>
          </w:tcPr>
          <w:p w:rsidR="007F1558" w:rsidRPr="007F1558" w:rsidRDefault="007F1558" w:rsidP="007F1558">
            <w:pPr>
              <w:autoSpaceDE w:val="0"/>
              <w:autoSpaceDN w:val="0"/>
              <w:adjustRightInd w:val="0"/>
              <w:spacing w:line="240" w:lineRule="auto"/>
              <w:rPr>
                <w:rFonts w:ascii="Arial" w:hAnsi="Arial" w:cs="Arial"/>
                <w:color w:val="000000"/>
                <w:sz w:val="18"/>
                <w:szCs w:val="18"/>
              </w:rPr>
            </w:pPr>
          </w:p>
        </w:tc>
        <w:tc>
          <w:tcPr>
            <w:tcW w:w="1842" w:type="dxa"/>
            <w:tcBorders>
              <w:top w:val="nil"/>
              <w:left w:val="nil"/>
              <w:bottom w:val="single" w:sz="16" w:space="0" w:color="000000"/>
              <w:right w:val="single" w:sz="16" w:space="0" w:color="000000"/>
            </w:tcBorders>
            <w:shd w:val="clear" w:color="auto" w:fill="FFFFFF"/>
          </w:tcPr>
          <w:p w:rsidR="007F1558" w:rsidRPr="007F1558" w:rsidRDefault="007F1558" w:rsidP="007F1558">
            <w:pPr>
              <w:autoSpaceDE w:val="0"/>
              <w:autoSpaceDN w:val="0"/>
              <w:adjustRightInd w:val="0"/>
              <w:spacing w:line="320" w:lineRule="atLeast"/>
              <w:ind w:left="60" w:right="60"/>
              <w:rPr>
                <w:rFonts w:ascii="Arial" w:hAnsi="Arial" w:cs="Arial"/>
                <w:color w:val="000000"/>
                <w:sz w:val="18"/>
                <w:szCs w:val="18"/>
              </w:rPr>
            </w:pPr>
            <w:r w:rsidRPr="007F1558">
              <w:rPr>
                <w:rFonts w:ascii="Arial" w:hAnsi="Arial" w:cs="Arial"/>
                <w:color w:val="000000"/>
                <w:sz w:val="18"/>
                <w:szCs w:val="18"/>
              </w:rPr>
              <w:t>Exchange Rate</w:t>
            </w:r>
          </w:p>
        </w:tc>
        <w:tc>
          <w:tcPr>
            <w:tcW w:w="958" w:type="dxa"/>
            <w:tcBorders>
              <w:top w:val="nil"/>
              <w:left w:val="single" w:sz="16" w:space="0" w:color="000000"/>
              <w:bottom w:val="single" w:sz="16" w:space="0" w:color="000000"/>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.492</w:t>
            </w:r>
          </w:p>
        </w:tc>
        <w:tc>
          <w:tcPr>
            <w:tcW w:w="1104" w:type="dxa"/>
            <w:tcBorders>
              <w:top w:val="nil"/>
              <w:bottom w:val="single" w:sz="16" w:space="0" w:color="000000"/>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.042</w:t>
            </w:r>
          </w:p>
        </w:tc>
        <w:tc>
          <w:tcPr>
            <w:tcW w:w="1493" w:type="dxa"/>
            <w:tcBorders>
              <w:top w:val="nil"/>
              <w:bottom w:val="single" w:sz="16" w:space="0" w:color="000000"/>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.441</w:t>
            </w:r>
          </w:p>
        </w:tc>
        <w:tc>
          <w:tcPr>
            <w:tcW w:w="756" w:type="dxa"/>
            <w:tcBorders>
              <w:top w:val="nil"/>
              <w:bottom w:val="single" w:sz="16" w:space="0" w:color="000000"/>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11.681</w:t>
            </w:r>
          </w:p>
        </w:tc>
        <w:tc>
          <w:tcPr>
            <w:tcW w:w="1302" w:type="dxa"/>
            <w:tcBorders>
              <w:top w:val="nil"/>
              <w:bottom w:val="single" w:sz="16" w:space="0" w:color="000000"/>
              <w:right w:val="single" w:sz="16" w:space="0" w:color="000000"/>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.007</w:t>
            </w:r>
          </w:p>
        </w:tc>
      </w:tr>
      <w:tr w:rsidR="007F1558" w:rsidRPr="007F1558" w:rsidTr="00A7593E">
        <w:trPr>
          <w:cantSplit/>
          <w:trHeight w:val="225"/>
        </w:trPr>
        <w:tc>
          <w:tcPr>
            <w:tcW w:w="7625" w:type="dxa"/>
            <w:gridSpan w:val="7"/>
            <w:tcBorders>
              <w:top w:val="nil"/>
              <w:left w:val="nil"/>
              <w:bottom w:val="nil"/>
              <w:right w:val="nil"/>
            </w:tcBorders>
            <w:shd w:val="clear" w:color="auto" w:fill="FFFFFF"/>
          </w:tcPr>
          <w:p w:rsidR="007F1558" w:rsidRPr="007F1558" w:rsidRDefault="007F1558" w:rsidP="007F1558">
            <w:pPr>
              <w:autoSpaceDE w:val="0"/>
              <w:autoSpaceDN w:val="0"/>
              <w:adjustRightInd w:val="0"/>
              <w:spacing w:line="240" w:lineRule="auto"/>
              <w:ind w:left="60" w:right="60"/>
              <w:rPr>
                <w:rFonts w:ascii="Arial" w:hAnsi="Arial" w:cs="Arial"/>
                <w:color w:val="000000"/>
                <w:sz w:val="18"/>
                <w:szCs w:val="18"/>
              </w:rPr>
            </w:pPr>
          </w:p>
        </w:tc>
      </w:tr>
    </w:tbl>
    <w:p w:rsidR="007F1558" w:rsidRPr="007F1558" w:rsidRDefault="007F1558" w:rsidP="007F1558">
      <w:pPr>
        <w:tabs>
          <w:tab w:val="left" w:pos="900"/>
          <w:tab w:val="left" w:pos="2268"/>
        </w:tabs>
        <w:spacing w:line="240" w:lineRule="auto"/>
        <w:ind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93"/>
          <w:tab w:val="left" w:pos="2410"/>
        </w:tabs>
        <w:spacing w:line="480" w:lineRule="auto"/>
        <w:jc w:val="both"/>
        <w:rPr>
          <w:rFonts w:ascii="Times New Roman" w:eastAsia="SimSun" w:hAnsi="Times New Roman"/>
          <w:b/>
          <w:color w:val="000000"/>
          <w:szCs w:val="24"/>
          <w:lang w:val="en-US"/>
        </w:rPr>
      </w:pPr>
      <w:r w:rsidRPr="007F1558">
        <w:rPr>
          <w:rFonts w:ascii="Times New Roman" w:eastAsia="SimSun" w:hAnsi="Times New Roman"/>
          <w:b/>
          <w:color w:val="000000"/>
          <w:szCs w:val="24"/>
          <w:lang w:val="en-US"/>
        </w:rPr>
        <w:t>UJi Koefisien Determinasi</w:t>
      </w:r>
    </w:p>
    <w:p w:rsidR="007F1558" w:rsidRPr="007F1558" w:rsidRDefault="007F1558" w:rsidP="007F1558">
      <w:pPr>
        <w:tabs>
          <w:tab w:val="left" w:pos="993"/>
          <w:tab w:val="left" w:pos="2410"/>
        </w:tabs>
        <w:spacing w:line="240" w:lineRule="auto"/>
        <w:ind w:left="993" w:hanging="3"/>
        <w:contextualSpacing/>
        <w:jc w:val="center"/>
        <w:rPr>
          <w:rFonts w:ascii="Times New Roman" w:eastAsia="SimSun" w:hAnsi="Times New Roman"/>
          <w:b/>
          <w:color w:val="000000"/>
          <w:szCs w:val="24"/>
        </w:rPr>
      </w:pPr>
      <w:r w:rsidRPr="007F1558">
        <w:rPr>
          <w:rFonts w:ascii="Times New Roman" w:eastAsia="SimSun" w:hAnsi="Times New Roman"/>
          <w:b/>
          <w:color w:val="000000"/>
          <w:szCs w:val="24"/>
        </w:rPr>
        <w:t>Tabel 5.1</w:t>
      </w:r>
    </w:p>
    <w:p w:rsidR="007F1558" w:rsidRPr="007F1558" w:rsidRDefault="007F1558" w:rsidP="007F1558">
      <w:pPr>
        <w:tabs>
          <w:tab w:val="left" w:pos="993"/>
          <w:tab w:val="left" w:pos="2410"/>
        </w:tabs>
        <w:spacing w:line="240" w:lineRule="auto"/>
        <w:ind w:left="993" w:hanging="3"/>
        <w:contextualSpacing/>
        <w:jc w:val="center"/>
        <w:rPr>
          <w:rFonts w:ascii="Times New Roman" w:eastAsia="Times New Roman" w:hAnsi="Times New Roman"/>
          <w:b/>
          <w:szCs w:val="24"/>
        </w:rPr>
      </w:pPr>
      <w:r w:rsidRPr="007F1558">
        <w:rPr>
          <w:rFonts w:ascii="Times New Roman" w:eastAsia="Times New Roman" w:hAnsi="Times New Roman"/>
          <w:b/>
          <w:bCs/>
          <w:color w:val="000000"/>
          <w:szCs w:val="24"/>
        </w:rPr>
        <w:t>Koefisien Determinasi</w:t>
      </w:r>
    </w:p>
    <w:tbl>
      <w:tblPr>
        <w:tblpPr w:leftFromText="180" w:rightFromText="180" w:vertAnchor="text" w:horzAnchor="page" w:tblpX="3811" w:tblpY="84"/>
        <w:tblW w:w="57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8"/>
        <w:gridCol w:w="1000"/>
        <w:gridCol w:w="1077"/>
        <w:gridCol w:w="1456"/>
        <w:gridCol w:w="1461"/>
      </w:tblGrid>
      <w:tr w:rsidR="007F1558" w:rsidRPr="007F1558" w:rsidTr="00A7593E">
        <w:trPr>
          <w:cantSplit/>
          <w:trHeight w:val="234"/>
        </w:trPr>
        <w:tc>
          <w:tcPr>
            <w:tcW w:w="5782" w:type="dxa"/>
            <w:gridSpan w:val="5"/>
            <w:tcBorders>
              <w:top w:val="nil"/>
              <w:left w:val="nil"/>
              <w:bottom w:val="nil"/>
              <w:right w:val="nil"/>
            </w:tcBorders>
            <w:shd w:val="clear" w:color="auto" w:fill="FFFFFF"/>
            <w:vAlign w:val="center"/>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b/>
                <w:bCs/>
                <w:color w:val="000000"/>
                <w:sz w:val="18"/>
                <w:szCs w:val="18"/>
              </w:rPr>
              <w:t>Model Summary</w:t>
            </w:r>
            <w:r w:rsidRPr="007F1558">
              <w:rPr>
                <w:rFonts w:ascii="Arial" w:hAnsi="Arial" w:cs="Arial"/>
                <w:b/>
                <w:bCs/>
                <w:color w:val="000000"/>
                <w:sz w:val="18"/>
                <w:szCs w:val="18"/>
                <w:vertAlign w:val="superscript"/>
              </w:rPr>
              <w:t>b</w:t>
            </w:r>
          </w:p>
        </w:tc>
      </w:tr>
      <w:tr w:rsidR="007F1558" w:rsidRPr="007F1558" w:rsidTr="00A7593E">
        <w:trPr>
          <w:cantSplit/>
          <w:trHeight w:val="481"/>
        </w:trPr>
        <w:tc>
          <w:tcPr>
            <w:tcW w:w="78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7F1558" w:rsidRPr="007F1558" w:rsidRDefault="007F1558" w:rsidP="007F1558">
            <w:pPr>
              <w:autoSpaceDE w:val="0"/>
              <w:autoSpaceDN w:val="0"/>
              <w:adjustRightInd w:val="0"/>
              <w:spacing w:line="320" w:lineRule="atLeast"/>
              <w:ind w:left="60" w:right="60"/>
              <w:rPr>
                <w:rFonts w:ascii="Arial" w:hAnsi="Arial" w:cs="Arial"/>
                <w:color w:val="000000"/>
                <w:sz w:val="18"/>
                <w:szCs w:val="18"/>
              </w:rPr>
            </w:pPr>
            <w:r w:rsidRPr="007F1558">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vAlign w:val="bottom"/>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R</w:t>
            </w:r>
          </w:p>
        </w:tc>
        <w:tc>
          <w:tcPr>
            <w:tcW w:w="1077" w:type="dxa"/>
            <w:tcBorders>
              <w:top w:val="single" w:sz="16" w:space="0" w:color="000000"/>
              <w:bottom w:val="single" w:sz="16" w:space="0" w:color="000000"/>
            </w:tcBorders>
            <w:shd w:val="clear" w:color="auto" w:fill="FFFFFF"/>
            <w:vAlign w:val="bottom"/>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R Square</w:t>
            </w:r>
          </w:p>
        </w:tc>
        <w:tc>
          <w:tcPr>
            <w:tcW w:w="1456" w:type="dxa"/>
            <w:tcBorders>
              <w:top w:val="single" w:sz="16" w:space="0" w:color="000000"/>
              <w:bottom w:val="single" w:sz="16" w:space="0" w:color="000000"/>
            </w:tcBorders>
            <w:shd w:val="clear" w:color="auto" w:fill="FFFFFF"/>
            <w:vAlign w:val="bottom"/>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Adjusted R Square</w:t>
            </w:r>
          </w:p>
        </w:tc>
        <w:tc>
          <w:tcPr>
            <w:tcW w:w="1460" w:type="dxa"/>
            <w:tcBorders>
              <w:top w:val="single" w:sz="16" w:space="0" w:color="000000"/>
              <w:bottom w:val="single" w:sz="16" w:space="0" w:color="000000"/>
              <w:right w:val="single" w:sz="16" w:space="0" w:color="000000"/>
            </w:tcBorders>
            <w:shd w:val="clear" w:color="auto" w:fill="FFFFFF"/>
            <w:vAlign w:val="bottom"/>
          </w:tcPr>
          <w:p w:rsidR="007F1558" w:rsidRPr="007F1558" w:rsidRDefault="007F1558" w:rsidP="007F1558">
            <w:pPr>
              <w:autoSpaceDE w:val="0"/>
              <w:autoSpaceDN w:val="0"/>
              <w:adjustRightInd w:val="0"/>
              <w:spacing w:line="320" w:lineRule="atLeast"/>
              <w:ind w:left="60" w:right="60"/>
              <w:jc w:val="center"/>
              <w:rPr>
                <w:rFonts w:ascii="Arial" w:hAnsi="Arial" w:cs="Arial"/>
                <w:color w:val="000000"/>
                <w:sz w:val="18"/>
                <w:szCs w:val="18"/>
              </w:rPr>
            </w:pPr>
            <w:r w:rsidRPr="007F1558">
              <w:rPr>
                <w:rFonts w:ascii="Arial" w:hAnsi="Arial" w:cs="Arial"/>
                <w:color w:val="000000"/>
                <w:sz w:val="18"/>
                <w:szCs w:val="18"/>
              </w:rPr>
              <w:t>Std. Error of the Estimate</w:t>
            </w:r>
          </w:p>
        </w:tc>
      </w:tr>
      <w:tr w:rsidR="007F1558" w:rsidRPr="007F1558" w:rsidTr="00A7593E">
        <w:trPr>
          <w:cantSplit/>
          <w:trHeight w:val="234"/>
        </w:trPr>
        <w:tc>
          <w:tcPr>
            <w:tcW w:w="788" w:type="dxa"/>
            <w:tcBorders>
              <w:top w:val="single" w:sz="16" w:space="0" w:color="000000"/>
              <w:left w:val="single" w:sz="16" w:space="0" w:color="000000"/>
              <w:bottom w:val="single" w:sz="16" w:space="0" w:color="000000"/>
              <w:right w:val="single" w:sz="16" w:space="0" w:color="000000"/>
            </w:tcBorders>
            <w:shd w:val="clear" w:color="auto" w:fill="FFFFFF"/>
          </w:tcPr>
          <w:p w:rsidR="007F1558" w:rsidRPr="007F1558" w:rsidRDefault="007F1558" w:rsidP="007F1558">
            <w:pPr>
              <w:autoSpaceDE w:val="0"/>
              <w:autoSpaceDN w:val="0"/>
              <w:adjustRightInd w:val="0"/>
              <w:spacing w:line="320" w:lineRule="atLeast"/>
              <w:ind w:left="60" w:right="60"/>
              <w:rPr>
                <w:rFonts w:ascii="Arial" w:hAnsi="Arial" w:cs="Arial"/>
                <w:color w:val="000000"/>
                <w:sz w:val="18"/>
                <w:szCs w:val="18"/>
              </w:rPr>
            </w:pPr>
            <w:r w:rsidRPr="007F1558">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.905</w:t>
            </w:r>
            <w:r w:rsidRPr="007F1558">
              <w:rPr>
                <w:rFonts w:ascii="Arial" w:hAnsi="Arial" w:cs="Arial"/>
                <w:color w:val="000000"/>
                <w:sz w:val="18"/>
                <w:szCs w:val="18"/>
                <w:vertAlign w:val="superscript"/>
              </w:rPr>
              <w:t>a</w:t>
            </w:r>
          </w:p>
        </w:tc>
        <w:tc>
          <w:tcPr>
            <w:tcW w:w="1077" w:type="dxa"/>
            <w:tcBorders>
              <w:top w:val="single" w:sz="16" w:space="0" w:color="000000"/>
              <w:bottom w:val="single" w:sz="16" w:space="0" w:color="000000"/>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.818</w:t>
            </w:r>
          </w:p>
        </w:tc>
        <w:tc>
          <w:tcPr>
            <w:tcW w:w="1456" w:type="dxa"/>
            <w:tcBorders>
              <w:top w:val="single" w:sz="16" w:space="0" w:color="000000"/>
              <w:bottom w:val="single" w:sz="16" w:space="0" w:color="000000"/>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.546</w:t>
            </w:r>
          </w:p>
        </w:tc>
        <w:tc>
          <w:tcPr>
            <w:tcW w:w="1460" w:type="dxa"/>
            <w:tcBorders>
              <w:top w:val="single" w:sz="16" w:space="0" w:color="000000"/>
              <w:bottom w:val="single" w:sz="16" w:space="0" w:color="000000"/>
              <w:right w:val="single" w:sz="16" w:space="0" w:color="000000"/>
            </w:tcBorders>
            <w:shd w:val="clear" w:color="auto" w:fill="FFFFFF"/>
            <w:vAlign w:val="center"/>
          </w:tcPr>
          <w:p w:rsidR="007F1558" w:rsidRPr="007F1558" w:rsidRDefault="007F1558" w:rsidP="007F1558">
            <w:pPr>
              <w:autoSpaceDE w:val="0"/>
              <w:autoSpaceDN w:val="0"/>
              <w:adjustRightInd w:val="0"/>
              <w:spacing w:line="320" w:lineRule="atLeast"/>
              <w:ind w:left="60" w:right="60"/>
              <w:jc w:val="right"/>
              <w:rPr>
                <w:rFonts w:ascii="Arial" w:hAnsi="Arial" w:cs="Arial"/>
                <w:color w:val="000000"/>
                <w:sz w:val="18"/>
                <w:szCs w:val="18"/>
              </w:rPr>
            </w:pPr>
            <w:r w:rsidRPr="007F1558">
              <w:rPr>
                <w:rFonts w:ascii="Arial" w:hAnsi="Arial" w:cs="Arial"/>
                <w:color w:val="000000"/>
                <w:sz w:val="18"/>
                <w:szCs w:val="18"/>
              </w:rPr>
              <w:t>2.28087</w:t>
            </w:r>
          </w:p>
        </w:tc>
      </w:tr>
    </w:tbl>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900"/>
          <w:tab w:val="left" w:pos="2268"/>
        </w:tabs>
        <w:spacing w:line="240" w:lineRule="auto"/>
        <w:ind w:left="720" w:right="3879"/>
        <w:contextualSpacing/>
        <w:rPr>
          <w:rFonts w:ascii="Times New Roman" w:hAnsi="Times New Roman"/>
          <w:b/>
          <w:color w:val="000000"/>
          <w:szCs w:val="24"/>
        </w:rPr>
      </w:pPr>
    </w:p>
    <w:p w:rsidR="007F1558" w:rsidRPr="007F1558" w:rsidRDefault="007F1558" w:rsidP="007F1558">
      <w:pPr>
        <w:tabs>
          <w:tab w:val="left" w:pos="2268"/>
        </w:tabs>
        <w:spacing w:line="480" w:lineRule="auto"/>
        <w:ind w:left="720"/>
        <w:contextualSpacing/>
        <w:jc w:val="both"/>
        <w:rPr>
          <w:rFonts w:ascii="Times New Roman" w:hAnsi="Times New Roman"/>
          <w:b/>
          <w:color w:val="000000"/>
          <w:szCs w:val="24"/>
        </w:rPr>
      </w:pPr>
    </w:p>
    <w:p w:rsidR="007F1558" w:rsidRPr="007F1558" w:rsidRDefault="007F1558" w:rsidP="007F1558">
      <w:pPr>
        <w:tabs>
          <w:tab w:val="left" w:pos="2268"/>
        </w:tabs>
        <w:spacing w:line="480" w:lineRule="auto"/>
        <w:ind w:left="720"/>
        <w:contextualSpacing/>
        <w:jc w:val="both"/>
        <w:rPr>
          <w:rFonts w:ascii="Times New Roman" w:hAnsi="Times New Roman"/>
          <w:b/>
          <w:color w:val="000000"/>
          <w:szCs w:val="24"/>
        </w:rPr>
      </w:pPr>
    </w:p>
    <w:p w:rsidR="007F1558" w:rsidRPr="007F1558" w:rsidRDefault="007F1558" w:rsidP="007F1558">
      <w:pPr>
        <w:tabs>
          <w:tab w:val="left" w:pos="2268"/>
        </w:tabs>
        <w:spacing w:line="480" w:lineRule="auto"/>
        <w:ind w:left="720"/>
        <w:contextualSpacing/>
        <w:jc w:val="both"/>
        <w:rPr>
          <w:rFonts w:ascii="Times New Roman" w:hAnsi="Times New Roman"/>
          <w:b/>
          <w:color w:val="000000"/>
          <w:szCs w:val="24"/>
        </w:rPr>
      </w:pPr>
    </w:p>
    <w:p w:rsidR="007F1558" w:rsidRPr="007F1558" w:rsidRDefault="007F1558" w:rsidP="007F1558">
      <w:pPr>
        <w:tabs>
          <w:tab w:val="left" w:pos="630"/>
          <w:tab w:val="left" w:pos="810"/>
        </w:tabs>
        <w:spacing w:line="480" w:lineRule="auto"/>
        <w:jc w:val="both"/>
        <w:rPr>
          <w:rFonts w:ascii="Times New Roman" w:hAnsi="Times New Roman" w:cs="Times New Roman"/>
          <w:b/>
          <w:color w:val="000000"/>
          <w:szCs w:val="24"/>
          <w:lang w:val="en-US"/>
        </w:rPr>
      </w:pPr>
    </w:p>
    <w:p w:rsidR="007F1558" w:rsidRPr="007F1558" w:rsidRDefault="007F1558" w:rsidP="007F1558">
      <w:pPr>
        <w:tabs>
          <w:tab w:val="left" w:pos="630"/>
          <w:tab w:val="left" w:pos="810"/>
        </w:tabs>
        <w:spacing w:line="480" w:lineRule="auto"/>
        <w:jc w:val="both"/>
        <w:rPr>
          <w:rFonts w:ascii="Times New Roman" w:hAnsi="Times New Roman" w:cs="Times New Roman"/>
          <w:b/>
          <w:color w:val="000000"/>
          <w:szCs w:val="24"/>
          <w:lang w:val="en-US"/>
        </w:rPr>
      </w:pPr>
    </w:p>
    <w:p w:rsidR="00FD7DF7" w:rsidRDefault="00FD7DF7" w:rsidP="007F1558">
      <w:pPr>
        <w:spacing w:before="100" w:beforeAutospacing="1" w:after="100" w:afterAutospacing="1" w:line="480" w:lineRule="auto"/>
        <w:ind w:left="993"/>
        <w:contextualSpacing/>
        <w:jc w:val="both"/>
        <w:rPr>
          <w:rFonts w:ascii="Times New Roman" w:eastAsia="Times New Roman" w:hAnsi="Times New Roman" w:cs="Calibri"/>
          <w:szCs w:val="24"/>
          <w:lang w:eastAsia="id-ID"/>
        </w:rPr>
      </w:pPr>
    </w:p>
    <w:p w:rsidR="007F1558" w:rsidRPr="00FD7DF7" w:rsidRDefault="007F1558" w:rsidP="007F1558">
      <w:pPr>
        <w:spacing w:before="100" w:beforeAutospacing="1" w:after="100" w:afterAutospacing="1" w:line="480" w:lineRule="auto"/>
        <w:ind w:left="993"/>
        <w:contextualSpacing/>
        <w:jc w:val="both"/>
        <w:rPr>
          <w:rFonts w:ascii="Times New Roman" w:eastAsia="Times New Roman" w:hAnsi="Times New Roman" w:cs="Calibri"/>
          <w:szCs w:val="24"/>
          <w:lang w:eastAsia="id-ID"/>
        </w:rPr>
      </w:pPr>
    </w:p>
    <w:p w:rsidR="00DA0974" w:rsidRPr="00F47E1F" w:rsidRDefault="00DA0974" w:rsidP="00FD7DF7">
      <w:pPr>
        <w:pStyle w:val="NormalWeb"/>
        <w:contextualSpacing/>
        <w:rPr>
          <w:rStyle w:val="fontstyle01"/>
          <w:b/>
          <w:lang w:val="en-US"/>
        </w:rPr>
      </w:pPr>
    </w:p>
    <w:sectPr w:rsidR="00DA0974" w:rsidRPr="00F47E1F" w:rsidSect="00B769B8">
      <w:headerReference w:type="default" r:id="rId12"/>
      <w:pgSz w:w="11906" w:h="16838" w:code="9"/>
      <w:pgMar w:top="2268" w:right="1701" w:bottom="1701" w:left="226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C75" w:rsidRDefault="002B3C75" w:rsidP="000F58FD">
      <w:pPr>
        <w:spacing w:line="240" w:lineRule="auto"/>
      </w:pPr>
      <w:r>
        <w:separator/>
      </w:r>
    </w:p>
  </w:endnote>
  <w:endnote w:type="continuationSeparator" w:id="0">
    <w:p w:rsidR="002B3C75" w:rsidRDefault="002B3C75" w:rsidP="000F58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DF7" w:rsidRDefault="00FD7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C75" w:rsidRDefault="002B3C75" w:rsidP="000F58FD">
      <w:pPr>
        <w:spacing w:line="240" w:lineRule="auto"/>
      </w:pPr>
      <w:r>
        <w:separator/>
      </w:r>
    </w:p>
  </w:footnote>
  <w:footnote w:type="continuationSeparator" w:id="0">
    <w:p w:rsidR="002B3C75" w:rsidRDefault="002B3C75" w:rsidP="000F58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127243"/>
      <w:docPartObj>
        <w:docPartGallery w:val="Page Numbers (Top of Page)"/>
        <w:docPartUnique/>
      </w:docPartObj>
    </w:sdtPr>
    <w:sdtEndPr>
      <w:rPr>
        <w:noProof/>
      </w:rPr>
    </w:sdtEndPr>
    <w:sdtContent>
      <w:p w:rsidR="00FD7DF7" w:rsidRDefault="00FD7DF7">
        <w:pPr>
          <w:pStyle w:val="Header"/>
          <w:jc w:val="right"/>
        </w:pPr>
        <w:r>
          <w:fldChar w:fldCharType="begin"/>
        </w:r>
        <w:r w:rsidRPr="003C380A">
          <w:instrText xml:space="preserve"> PAGE   \* MERGEFORMAT </w:instrText>
        </w:r>
        <w:r>
          <w:fldChar w:fldCharType="separate"/>
        </w:r>
        <w:r w:rsidR="00ED4570">
          <w:rPr>
            <w:noProof/>
          </w:rPr>
          <w:t>16</w:t>
        </w:r>
        <w:r>
          <w:rPr>
            <w:noProof/>
          </w:rPr>
          <w:fldChar w:fldCharType="end"/>
        </w:r>
      </w:p>
    </w:sdtContent>
  </w:sdt>
  <w:p w:rsidR="00FD7DF7" w:rsidRDefault="00FD7D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DF7" w:rsidRDefault="00FD7DF7">
    <w:pPr>
      <w:pStyle w:val="Header"/>
      <w:jc w:val="right"/>
    </w:pPr>
    <w:r>
      <w:fldChar w:fldCharType="begin"/>
    </w:r>
    <w:r>
      <w:instrText xml:space="preserve"> PAGE   \* MERGEFORMAT </w:instrText>
    </w:r>
    <w:r>
      <w:fldChar w:fldCharType="separate"/>
    </w:r>
    <w:r w:rsidR="00ED4570">
      <w:rPr>
        <w:noProof/>
      </w:rPr>
      <w:t>41</w:t>
    </w:r>
    <w:r>
      <w:rPr>
        <w:noProof/>
      </w:rPr>
      <w:fldChar w:fldCharType="end"/>
    </w:r>
  </w:p>
  <w:p w:rsidR="00FD7DF7" w:rsidRDefault="00FD7D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D9BDB6"/>
    <w:multiLevelType w:val="multilevel"/>
    <w:tmpl w:val="DBD9BDB6"/>
    <w:lvl w:ilvl="0">
      <w:start w:val="1"/>
      <w:numFmt w:val="decimal"/>
      <w:lvlText w:val="%1."/>
      <w:lvlJc w:val="left"/>
      <w:pPr>
        <w:ind w:left="2160" w:hanging="360"/>
      </w:pPr>
      <w:rPr>
        <w:i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rPr>
        <w:i w:val="0"/>
      </w:rPr>
    </w:lvl>
    <w:lvl w:ilvl="5">
      <w:start w:val="1"/>
      <w:numFmt w:val="lowerRoman"/>
      <w:lvlText w:val="%6."/>
      <w:lvlJc w:val="right"/>
      <w:pPr>
        <w:ind w:left="5760" w:hanging="180"/>
      </w:pPr>
    </w:lvl>
    <w:lvl w:ilvl="6">
      <w:start w:val="1"/>
      <w:numFmt w:val="decimal"/>
      <w:lvlText w:val="%7."/>
      <w:lvlJc w:val="left"/>
      <w:pPr>
        <w:ind w:left="6480" w:hanging="360"/>
      </w:pPr>
      <w:rPr>
        <w:i w:val="0"/>
      </w:r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nsid w:val="07B85915"/>
    <w:multiLevelType w:val="hybridMultilevel"/>
    <w:tmpl w:val="16F640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BD616A"/>
    <w:multiLevelType w:val="hybridMultilevel"/>
    <w:tmpl w:val="F3221790"/>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99422AB"/>
    <w:multiLevelType w:val="hybridMultilevel"/>
    <w:tmpl w:val="686EC51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A3677AF"/>
    <w:multiLevelType w:val="hybridMultilevel"/>
    <w:tmpl w:val="4254FC5C"/>
    <w:lvl w:ilvl="0" w:tplc="01A6B828">
      <w:start w:val="1"/>
      <w:numFmt w:val="lowerLetter"/>
      <w:lvlText w:val="%1."/>
      <w:lvlJc w:val="left"/>
      <w:pPr>
        <w:ind w:left="1440" w:hanging="360"/>
      </w:pPr>
      <w:rPr>
        <w:rFonts w:hint="default"/>
        <w:b/>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C27846"/>
    <w:multiLevelType w:val="hybridMultilevel"/>
    <w:tmpl w:val="E2E02D94"/>
    <w:lvl w:ilvl="0" w:tplc="1584CB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E25CE2"/>
    <w:multiLevelType w:val="hybridMultilevel"/>
    <w:tmpl w:val="85745520"/>
    <w:lvl w:ilvl="0" w:tplc="48CAC8C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4D42AF"/>
    <w:multiLevelType w:val="hybridMultilevel"/>
    <w:tmpl w:val="2E92FBE8"/>
    <w:lvl w:ilvl="0" w:tplc="AF6AF7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F1C64F9"/>
    <w:multiLevelType w:val="hybridMultilevel"/>
    <w:tmpl w:val="64F2105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9F03003"/>
    <w:multiLevelType w:val="hybridMultilevel"/>
    <w:tmpl w:val="C15EA886"/>
    <w:lvl w:ilvl="0" w:tplc="CC24077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027F19"/>
    <w:multiLevelType w:val="hybridMultilevel"/>
    <w:tmpl w:val="853E24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C7A18D0"/>
    <w:multiLevelType w:val="hybridMultilevel"/>
    <w:tmpl w:val="045826CA"/>
    <w:lvl w:ilvl="0" w:tplc="681EA54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EA7481"/>
    <w:multiLevelType w:val="multilevel"/>
    <w:tmpl w:val="1CEA7481"/>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1D587A9F"/>
    <w:multiLevelType w:val="hybridMultilevel"/>
    <w:tmpl w:val="58646038"/>
    <w:lvl w:ilvl="0" w:tplc="A350D104">
      <w:start w:val="1"/>
      <w:numFmt w:val="decimal"/>
      <w:lvlText w:val="%1."/>
      <w:lvlJc w:val="left"/>
      <w:pPr>
        <w:ind w:left="1920" w:hanging="360"/>
      </w:pPr>
      <w:rPr>
        <w:b w:val="0"/>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4">
    <w:nsid w:val="1D697A07"/>
    <w:multiLevelType w:val="hybridMultilevel"/>
    <w:tmpl w:val="7C4AC41E"/>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5">
    <w:nsid w:val="1F1B7514"/>
    <w:multiLevelType w:val="multilevel"/>
    <w:tmpl w:val="AD0C4F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F456451"/>
    <w:multiLevelType w:val="hybridMultilevel"/>
    <w:tmpl w:val="DA1E4098"/>
    <w:lvl w:ilvl="0" w:tplc="6268CAB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FBE7ADA"/>
    <w:multiLevelType w:val="hybridMultilevel"/>
    <w:tmpl w:val="40C072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5815A6"/>
    <w:multiLevelType w:val="hybridMultilevel"/>
    <w:tmpl w:val="81D0A50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A9D1291"/>
    <w:multiLevelType w:val="hybridMultilevel"/>
    <w:tmpl w:val="FD6CE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0C5E3F"/>
    <w:multiLevelType w:val="multilevel"/>
    <w:tmpl w:val="2B0C5E3F"/>
    <w:lvl w:ilvl="0">
      <w:start w:val="1"/>
      <w:numFmt w:val="lowerLetter"/>
      <w:lvlText w:val="%1."/>
      <w:lvlJc w:val="left"/>
      <w:pPr>
        <w:ind w:left="1060" w:hanging="360"/>
      </w:pPr>
      <w:rPr>
        <w:rFonts w:ascii="Times New Roman" w:hAnsi="Times New Roman" w:cs="Times New Roman" w:hint="default"/>
        <w:sz w:val="24"/>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rPr>
        <w:b w:val="0"/>
      </w:r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rPr>
        <w:i w:val="0"/>
      </w:r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1">
    <w:nsid w:val="2B127FB5"/>
    <w:multiLevelType w:val="hybridMultilevel"/>
    <w:tmpl w:val="4364C5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746C3C"/>
    <w:multiLevelType w:val="hybridMultilevel"/>
    <w:tmpl w:val="32A2C302"/>
    <w:lvl w:ilvl="0" w:tplc="F71ECF8A">
      <w:start w:val="1"/>
      <w:numFmt w:val="decimal"/>
      <w:lvlText w:val="%1)"/>
      <w:lvlJc w:val="left"/>
      <w:pPr>
        <w:ind w:left="2160" w:hanging="360"/>
      </w:pPr>
      <w:rPr>
        <w:rFonts w:ascii="Times New Roman" w:eastAsiaTheme="minorHAnsi" w:hAnsi="Times New Roman" w:cs="Times New Roman"/>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2EC15DA5"/>
    <w:multiLevelType w:val="hybridMultilevel"/>
    <w:tmpl w:val="27044CCC"/>
    <w:lvl w:ilvl="0" w:tplc="036E06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2035C5D"/>
    <w:multiLevelType w:val="hybridMultilevel"/>
    <w:tmpl w:val="31C0E996"/>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410100F2"/>
    <w:multiLevelType w:val="hybridMultilevel"/>
    <w:tmpl w:val="E5FC79B6"/>
    <w:lvl w:ilvl="0" w:tplc="1F50B92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47194C14"/>
    <w:multiLevelType w:val="hybridMultilevel"/>
    <w:tmpl w:val="C88C1BD8"/>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7">
    <w:nsid w:val="4A392990"/>
    <w:multiLevelType w:val="hybridMultilevel"/>
    <w:tmpl w:val="A8FE9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F25838"/>
    <w:multiLevelType w:val="hybridMultilevel"/>
    <w:tmpl w:val="C2BE6720"/>
    <w:lvl w:ilvl="0" w:tplc="CB4A747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C4C4DAE"/>
    <w:multiLevelType w:val="hybridMultilevel"/>
    <w:tmpl w:val="E6D6261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0">
    <w:nsid w:val="4C6C10F1"/>
    <w:multiLevelType w:val="hybridMultilevel"/>
    <w:tmpl w:val="C5062730"/>
    <w:lvl w:ilvl="0" w:tplc="B54EEA5E">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4EA550E6"/>
    <w:multiLevelType w:val="hybridMultilevel"/>
    <w:tmpl w:val="1838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EB3046"/>
    <w:multiLevelType w:val="hybridMultilevel"/>
    <w:tmpl w:val="68781E30"/>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nsid w:val="5025636E"/>
    <w:multiLevelType w:val="multilevel"/>
    <w:tmpl w:val="747054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30F20A8"/>
    <w:multiLevelType w:val="hybridMultilevel"/>
    <w:tmpl w:val="25440DBA"/>
    <w:lvl w:ilvl="0" w:tplc="146A63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8E470F2"/>
    <w:multiLevelType w:val="hybridMultilevel"/>
    <w:tmpl w:val="E3DAA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1309F7"/>
    <w:multiLevelType w:val="hybridMultilevel"/>
    <w:tmpl w:val="00E4A0D8"/>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7">
    <w:nsid w:val="5C697A9B"/>
    <w:multiLevelType w:val="hybridMultilevel"/>
    <w:tmpl w:val="00DC5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FE56AA"/>
    <w:multiLevelType w:val="hybridMultilevel"/>
    <w:tmpl w:val="3C04D590"/>
    <w:lvl w:ilvl="0" w:tplc="9E4075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D50228C"/>
    <w:multiLevelType w:val="hybridMultilevel"/>
    <w:tmpl w:val="2F8A1714"/>
    <w:lvl w:ilvl="0" w:tplc="DEBA46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E164D51"/>
    <w:multiLevelType w:val="multilevel"/>
    <w:tmpl w:val="CA2CB8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F49482A"/>
    <w:multiLevelType w:val="multilevel"/>
    <w:tmpl w:val="4DAAC09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61E850D5"/>
    <w:multiLevelType w:val="hybridMultilevel"/>
    <w:tmpl w:val="9EE4FA5E"/>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3">
    <w:nsid w:val="653573D7"/>
    <w:multiLevelType w:val="hybridMultilevel"/>
    <w:tmpl w:val="6BFAD446"/>
    <w:lvl w:ilvl="0" w:tplc="78164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7212F5F"/>
    <w:multiLevelType w:val="hybridMultilevel"/>
    <w:tmpl w:val="760E8386"/>
    <w:lvl w:ilvl="0" w:tplc="82742C5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6850142B"/>
    <w:multiLevelType w:val="hybridMultilevel"/>
    <w:tmpl w:val="0A1EA4F2"/>
    <w:lvl w:ilvl="0" w:tplc="E5408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95E0CF6"/>
    <w:multiLevelType w:val="multilevel"/>
    <w:tmpl w:val="D45C48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9A359C7"/>
    <w:multiLevelType w:val="hybridMultilevel"/>
    <w:tmpl w:val="6598D8D4"/>
    <w:lvl w:ilvl="0" w:tplc="0A163804">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C821296"/>
    <w:multiLevelType w:val="hybridMultilevel"/>
    <w:tmpl w:val="1FA69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D40106A"/>
    <w:multiLevelType w:val="hybridMultilevel"/>
    <w:tmpl w:val="C46CFB1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700A7129"/>
    <w:multiLevelType w:val="hybridMultilevel"/>
    <w:tmpl w:val="55B0C312"/>
    <w:lvl w:ilvl="0" w:tplc="147A145A">
      <w:start w:val="1"/>
      <w:numFmt w:val="decimal"/>
      <w:lvlText w:val="%1."/>
      <w:lvlJc w:val="left"/>
      <w:pPr>
        <w:ind w:left="1080" w:hanging="360"/>
      </w:pPr>
      <w:rPr>
        <w:rFonts w:hint="default"/>
        <w:b/>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700B363B"/>
    <w:multiLevelType w:val="hybridMultilevel"/>
    <w:tmpl w:val="BB2630B2"/>
    <w:lvl w:ilvl="0" w:tplc="ECC4C0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70797F6F"/>
    <w:multiLevelType w:val="multilevel"/>
    <w:tmpl w:val="C00079EA"/>
    <w:lvl w:ilvl="0">
      <w:start w:val="1"/>
      <w:numFmt w:val="lowerLetter"/>
      <w:lvlText w:val="%1."/>
      <w:lvlJc w:val="left"/>
      <w:pPr>
        <w:ind w:left="1060" w:hanging="360"/>
      </w:pPr>
      <w:rPr>
        <w:rFonts w:ascii="Times New Roman" w:hAnsi="Times New Roman" w:cs="Times New Roman" w:hint="default"/>
        <w:sz w:val="24"/>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rPr>
        <w:b w:val="0"/>
      </w:r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rPr>
        <w:rFonts w:ascii="Times New Roman" w:eastAsia="Times New Roman" w:hAnsi="Times New Roman" w:cs="Times New Roman"/>
        <w:i w:val="0"/>
      </w:r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53">
    <w:nsid w:val="76EC7EDE"/>
    <w:multiLevelType w:val="hybridMultilevel"/>
    <w:tmpl w:val="FBA224D8"/>
    <w:lvl w:ilvl="0" w:tplc="E72AF83A">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4">
    <w:nsid w:val="77792964"/>
    <w:multiLevelType w:val="hybridMultilevel"/>
    <w:tmpl w:val="6E0A183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77D85B07"/>
    <w:multiLevelType w:val="hybridMultilevel"/>
    <w:tmpl w:val="FD3EF9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813443B"/>
    <w:multiLevelType w:val="hybridMultilevel"/>
    <w:tmpl w:val="9E44483A"/>
    <w:lvl w:ilvl="0" w:tplc="50C2AF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782D2884"/>
    <w:multiLevelType w:val="hybridMultilevel"/>
    <w:tmpl w:val="B6821E60"/>
    <w:lvl w:ilvl="0" w:tplc="C64615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92672A7"/>
    <w:multiLevelType w:val="hybridMultilevel"/>
    <w:tmpl w:val="B0B4972E"/>
    <w:lvl w:ilvl="0" w:tplc="2744C1E8">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AC777EC"/>
    <w:multiLevelType w:val="hybridMultilevel"/>
    <w:tmpl w:val="439C17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9"/>
  </w:num>
  <w:num w:numId="2">
    <w:abstractNumId w:val="50"/>
  </w:num>
  <w:num w:numId="3">
    <w:abstractNumId w:val="1"/>
  </w:num>
  <w:num w:numId="4">
    <w:abstractNumId w:val="44"/>
  </w:num>
  <w:num w:numId="5">
    <w:abstractNumId w:val="53"/>
  </w:num>
  <w:num w:numId="6">
    <w:abstractNumId w:val="30"/>
  </w:num>
  <w:num w:numId="7">
    <w:abstractNumId w:val="13"/>
  </w:num>
  <w:num w:numId="8">
    <w:abstractNumId w:val="49"/>
  </w:num>
  <w:num w:numId="9">
    <w:abstractNumId w:val="3"/>
  </w:num>
  <w:num w:numId="10">
    <w:abstractNumId w:val="8"/>
  </w:num>
  <w:num w:numId="11">
    <w:abstractNumId w:val="29"/>
  </w:num>
  <w:num w:numId="12">
    <w:abstractNumId w:val="2"/>
  </w:num>
  <w:num w:numId="13">
    <w:abstractNumId w:val="26"/>
  </w:num>
  <w:num w:numId="14">
    <w:abstractNumId w:val="22"/>
  </w:num>
  <w:num w:numId="15">
    <w:abstractNumId w:val="27"/>
  </w:num>
  <w:num w:numId="16">
    <w:abstractNumId w:val="31"/>
  </w:num>
  <w:num w:numId="17">
    <w:abstractNumId w:val="43"/>
  </w:num>
  <w:num w:numId="18">
    <w:abstractNumId w:val="28"/>
  </w:num>
  <w:num w:numId="19">
    <w:abstractNumId w:val="39"/>
  </w:num>
  <w:num w:numId="20">
    <w:abstractNumId w:val="9"/>
  </w:num>
  <w:num w:numId="21">
    <w:abstractNumId w:val="35"/>
  </w:num>
  <w:num w:numId="22">
    <w:abstractNumId w:val="32"/>
  </w:num>
  <w:num w:numId="23">
    <w:abstractNumId w:val="17"/>
  </w:num>
  <w:num w:numId="24">
    <w:abstractNumId w:val="16"/>
  </w:num>
  <w:num w:numId="25">
    <w:abstractNumId w:val="24"/>
  </w:num>
  <w:num w:numId="26">
    <w:abstractNumId w:val="42"/>
  </w:num>
  <w:num w:numId="27">
    <w:abstractNumId w:val="21"/>
  </w:num>
  <w:num w:numId="28">
    <w:abstractNumId w:val="45"/>
  </w:num>
  <w:num w:numId="29">
    <w:abstractNumId w:val="18"/>
  </w:num>
  <w:num w:numId="30">
    <w:abstractNumId w:val="7"/>
  </w:num>
  <w:num w:numId="31">
    <w:abstractNumId w:val="54"/>
  </w:num>
  <w:num w:numId="32">
    <w:abstractNumId w:val="56"/>
  </w:num>
  <w:num w:numId="33">
    <w:abstractNumId w:val="19"/>
  </w:num>
  <w:num w:numId="34">
    <w:abstractNumId w:val="5"/>
  </w:num>
  <w:num w:numId="35">
    <w:abstractNumId w:val="58"/>
  </w:num>
  <w:num w:numId="36">
    <w:abstractNumId w:val="55"/>
  </w:num>
  <w:num w:numId="37">
    <w:abstractNumId w:val="46"/>
  </w:num>
  <w:num w:numId="38">
    <w:abstractNumId w:val="33"/>
  </w:num>
  <w:num w:numId="39">
    <w:abstractNumId w:val="34"/>
  </w:num>
  <w:num w:numId="40">
    <w:abstractNumId w:val="10"/>
  </w:num>
  <w:num w:numId="41">
    <w:abstractNumId w:val="38"/>
  </w:num>
  <w:num w:numId="42">
    <w:abstractNumId w:val="23"/>
  </w:num>
  <w:num w:numId="43">
    <w:abstractNumId w:val="57"/>
  </w:num>
  <w:num w:numId="44">
    <w:abstractNumId w:val="48"/>
  </w:num>
  <w:num w:numId="45">
    <w:abstractNumId w:val="11"/>
  </w:num>
  <w:num w:numId="46">
    <w:abstractNumId w:val="47"/>
  </w:num>
  <w:num w:numId="47">
    <w:abstractNumId w:val="4"/>
  </w:num>
  <w:num w:numId="48">
    <w:abstractNumId w:val="0"/>
  </w:num>
  <w:num w:numId="49">
    <w:abstractNumId w:val="37"/>
  </w:num>
  <w:num w:numId="50">
    <w:abstractNumId w:val="12"/>
  </w:num>
  <w:num w:numId="51">
    <w:abstractNumId w:val="20"/>
  </w:num>
  <w:num w:numId="52">
    <w:abstractNumId w:val="52"/>
  </w:num>
  <w:num w:numId="53">
    <w:abstractNumId w:val="41"/>
  </w:num>
  <w:num w:numId="54">
    <w:abstractNumId w:val="15"/>
  </w:num>
  <w:num w:numId="55">
    <w:abstractNumId w:val="40"/>
  </w:num>
  <w:num w:numId="56">
    <w:abstractNumId w:val="36"/>
  </w:num>
  <w:num w:numId="57">
    <w:abstractNumId w:val="14"/>
  </w:num>
  <w:num w:numId="58">
    <w:abstractNumId w:val="6"/>
  </w:num>
  <w:num w:numId="59">
    <w:abstractNumId w:val="25"/>
  </w:num>
  <w:num w:numId="60">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F4"/>
    <w:rsid w:val="000002C9"/>
    <w:rsid w:val="00000E1F"/>
    <w:rsid w:val="00001A68"/>
    <w:rsid w:val="0000205A"/>
    <w:rsid w:val="00002425"/>
    <w:rsid w:val="0000295B"/>
    <w:rsid w:val="00002CB3"/>
    <w:rsid w:val="000039DB"/>
    <w:rsid w:val="00006CA4"/>
    <w:rsid w:val="00007215"/>
    <w:rsid w:val="00007784"/>
    <w:rsid w:val="00010E88"/>
    <w:rsid w:val="000111EE"/>
    <w:rsid w:val="00012D51"/>
    <w:rsid w:val="0001378F"/>
    <w:rsid w:val="00013D96"/>
    <w:rsid w:val="000143D5"/>
    <w:rsid w:val="00014630"/>
    <w:rsid w:val="00015503"/>
    <w:rsid w:val="00015610"/>
    <w:rsid w:val="00015B6F"/>
    <w:rsid w:val="00015D7B"/>
    <w:rsid w:val="000171C4"/>
    <w:rsid w:val="00017848"/>
    <w:rsid w:val="00017B22"/>
    <w:rsid w:val="00020100"/>
    <w:rsid w:val="00020725"/>
    <w:rsid w:val="00020E33"/>
    <w:rsid w:val="000213A6"/>
    <w:rsid w:val="000213FB"/>
    <w:rsid w:val="00022C01"/>
    <w:rsid w:val="00022C6F"/>
    <w:rsid w:val="00022F46"/>
    <w:rsid w:val="00024BEB"/>
    <w:rsid w:val="000251A8"/>
    <w:rsid w:val="0002756C"/>
    <w:rsid w:val="00027838"/>
    <w:rsid w:val="00030F70"/>
    <w:rsid w:val="0003160F"/>
    <w:rsid w:val="00032F68"/>
    <w:rsid w:val="00033E9A"/>
    <w:rsid w:val="00033E9D"/>
    <w:rsid w:val="000365D6"/>
    <w:rsid w:val="00036953"/>
    <w:rsid w:val="00037B1B"/>
    <w:rsid w:val="0004253E"/>
    <w:rsid w:val="00043822"/>
    <w:rsid w:val="00044138"/>
    <w:rsid w:val="000448D4"/>
    <w:rsid w:val="00044DEB"/>
    <w:rsid w:val="00046096"/>
    <w:rsid w:val="00047476"/>
    <w:rsid w:val="00047C2F"/>
    <w:rsid w:val="00050E6B"/>
    <w:rsid w:val="00051775"/>
    <w:rsid w:val="00053E44"/>
    <w:rsid w:val="00054BF4"/>
    <w:rsid w:val="000555F8"/>
    <w:rsid w:val="000563E5"/>
    <w:rsid w:val="00056750"/>
    <w:rsid w:val="00056AC6"/>
    <w:rsid w:val="00057B94"/>
    <w:rsid w:val="00057BE4"/>
    <w:rsid w:val="00057E6E"/>
    <w:rsid w:val="00062156"/>
    <w:rsid w:val="0006240E"/>
    <w:rsid w:val="00065581"/>
    <w:rsid w:val="0006588D"/>
    <w:rsid w:val="000659C1"/>
    <w:rsid w:val="0006696A"/>
    <w:rsid w:val="00066DF1"/>
    <w:rsid w:val="00067C04"/>
    <w:rsid w:val="000700C4"/>
    <w:rsid w:val="00071F8C"/>
    <w:rsid w:val="000722C3"/>
    <w:rsid w:val="000726C1"/>
    <w:rsid w:val="000732E4"/>
    <w:rsid w:val="000740BC"/>
    <w:rsid w:val="000743E4"/>
    <w:rsid w:val="00076C71"/>
    <w:rsid w:val="00077181"/>
    <w:rsid w:val="00077EE2"/>
    <w:rsid w:val="00080381"/>
    <w:rsid w:val="00080E64"/>
    <w:rsid w:val="00081039"/>
    <w:rsid w:val="000816C5"/>
    <w:rsid w:val="00082011"/>
    <w:rsid w:val="0008284A"/>
    <w:rsid w:val="00082DCC"/>
    <w:rsid w:val="000833BC"/>
    <w:rsid w:val="00083D17"/>
    <w:rsid w:val="000845AF"/>
    <w:rsid w:val="00084B30"/>
    <w:rsid w:val="00084C97"/>
    <w:rsid w:val="00085A0D"/>
    <w:rsid w:val="000864B9"/>
    <w:rsid w:val="00087E6B"/>
    <w:rsid w:val="000900A4"/>
    <w:rsid w:val="0009015F"/>
    <w:rsid w:val="00090684"/>
    <w:rsid w:val="000906A8"/>
    <w:rsid w:val="0009134C"/>
    <w:rsid w:val="000913D8"/>
    <w:rsid w:val="0009212F"/>
    <w:rsid w:val="000925B0"/>
    <w:rsid w:val="0009386D"/>
    <w:rsid w:val="0009515B"/>
    <w:rsid w:val="00095E2F"/>
    <w:rsid w:val="000967FB"/>
    <w:rsid w:val="00097511"/>
    <w:rsid w:val="00097CAB"/>
    <w:rsid w:val="000A0CDE"/>
    <w:rsid w:val="000A0F6A"/>
    <w:rsid w:val="000A1976"/>
    <w:rsid w:val="000A2059"/>
    <w:rsid w:val="000A303C"/>
    <w:rsid w:val="000A5797"/>
    <w:rsid w:val="000A61A7"/>
    <w:rsid w:val="000A6525"/>
    <w:rsid w:val="000A6CC8"/>
    <w:rsid w:val="000A7021"/>
    <w:rsid w:val="000A757D"/>
    <w:rsid w:val="000B04CB"/>
    <w:rsid w:val="000B0EF8"/>
    <w:rsid w:val="000B17D5"/>
    <w:rsid w:val="000B1E42"/>
    <w:rsid w:val="000B3A01"/>
    <w:rsid w:val="000B3FD3"/>
    <w:rsid w:val="000B400B"/>
    <w:rsid w:val="000B40F7"/>
    <w:rsid w:val="000B43A1"/>
    <w:rsid w:val="000B46E0"/>
    <w:rsid w:val="000B4980"/>
    <w:rsid w:val="000B4C7B"/>
    <w:rsid w:val="000B55B5"/>
    <w:rsid w:val="000B5D90"/>
    <w:rsid w:val="000B75A9"/>
    <w:rsid w:val="000C2CC2"/>
    <w:rsid w:val="000C2D49"/>
    <w:rsid w:val="000C4213"/>
    <w:rsid w:val="000C552D"/>
    <w:rsid w:val="000C67BF"/>
    <w:rsid w:val="000D1602"/>
    <w:rsid w:val="000D1AA7"/>
    <w:rsid w:val="000D352D"/>
    <w:rsid w:val="000D3D1D"/>
    <w:rsid w:val="000D42EE"/>
    <w:rsid w:val="000D44B6"/>
    <w:rsid w:val="000D4F7C"/>
    <w:rsid w:val="000D537E"/>
    <w:rsid w:val="000D556A"/>
    <w:rsid w:val="000D5694"/>
    <w:rsid w:val="000D5F74"/>
    <w:rsid w:val="000D647B"/>
    <w:rsid w:val="000D702B"/>
    <w:rsid w:val="000E16C9"/>
    <w:rsid w:val="000E35B8"/>
    <w:rsid w:val="000E4C6E"/>
    <w:rsid w:val="000E5871"/>
    <w:rsid w:val="000E686A"/>
    <w:rsid w:val="000E6A93"/>
    <w:rsid w:val="000E75DF"/>
    <w:rsid w:val="000F19D1"/>
    <w:rsid w:val="000F330A"/>
    <w:rsid w:val="000F3367"/>
    <w:rsid w:val="000F399E"/>
    <w:rsid w:val="000F3F7F"/>
    <w:rsid w:val="000F42E9"/>
    <w:rsid w:val="000F58FD"/>
    <w:rsid w:val="000F5E11"/>
    <w:rsid w:val="000F6F9D"/>
    <w:rsid w:val="000F74CF"/>
    <w:rsid w:val="000F777B"/>
    <w:rsid w:val="000F795F"/>
    <w:rsid w:val="000F7EA1"/>
    <w:rsid w:val="000F7F8A"/>
    <w:rsid w:val="0010037B"/>
    <w:rsid w:val="00101055"/>
    <w:rsid w:val="00102F0C"/>
    <w:rsid w:val="001046C6"/>
    <w:rsid w:val="0010610C"/>
    <w:rsid w:val="00106609"/>
    <w:rsid w:val="0010745D"/>
    <w:rsid w:val="00110302"/>
    <w:rsid w:val="001108CD"/>
    <w:rsid w:val="00110B1A"/>
    <w:rsid w:val="00113398"/>
    <w:rsid w:val="00114B6F"/>
    <w:rsid w:val="0011574C"/>
    <w:rsid w:val="00116CF6"/>
    <w:rsid w:val="00116E69"/>
    <w:rsid w:val="00116EE8"/>
    <w:rsid w:val="00117799"/>
    <w:rsid w:val="00117B7C"/>
    <w:rsid w:val="00117D4F"/>
    <w:rsid w:val="00120E53"/>
    <w:rsid w:val="00121BF5"/>
    <w:rsid w:val="00122343"/>
    <w:rsid w:val="001223FA"/>
    <w:rsid w:val="00122D0B"/>
    <w:rsid w:val="001235E0"/>
    <w:rsid w:val="00123E4D"/>
    <w:rsid w:val="0012445D"/>
    <w:rsid w:val="00124D65"/>
    <w:rsid w:val="00125188"/>
    <w:rsid w:val="00132BAB"/>
    <w:rsid w:val="00132CEC"/>
    <w:rsid w:val="001344F3"/>
    <w:rsid w:val="0013538E"/>
    <w:rsid w:val="00137791"/>
    <w:rsid w:val="00140AF6"/>
    <w:rsid w:val="00141BC1"/>
    <w:rsid w:val="001429AF"/>
    <w:rsid w:val="00143074"/>
    <w:rsid w:val="0014365D"/>
    <w:rsid w:val="00145062"/>
    <w:rsid w:val="00145BC4"/>
    <w:rsid w:val="001466A4"/>
    <w:rsid w:val="00147876"/>
    <w:rsid w:val="00151772"/>
    <w:rsid w:val="00151A8D"/>
    <w:rsid w:val="00151AA8"/>
    <w:rsid w:val="00151EDA"/>
    <w:rsid w:val="0015300F"/>
    <w:rsid w:val="00153705"/>
    <w:rsid w:val="00154305"/>
    <w:rsid w:val="001546FC"/>
    <w:rsid w:val="00154977"/>
    <w:rsid w:val="00155BFF"/>
    <w:rsid w:val="00156E9F"/>
    <w:rsid w:val="0016039B"/>
    <w:rsid w:val="00160A2C"/>
    <w:rsid w:val="00160FDC"/>
    <w:rsid w:val="00161863"/>
    <w:rsid w:val="001620BC"/>
    <w:rsid w:val="00162659"/>
    <w:rsid w:val="00163669"/>
    <w:rsid w:val="00166A04"/>
    <w:rsid w:val="00166E6B"/>
    <w:rsid w:val="00167598"/>
    <w:rsid w:val="00167765"/>
    <w:rsid w:val="00167D8C"/>
    <w:rsid w:val="00167DE2"/>
    <w:rsid w:val="001711AB"/>
    <w:rsid w:val="0017140A"/>
    <w:rsid w:val="00171555"/>
    <w:rsid w:val="00172126"/>
    <w:rsid w:val="00172E71"/>
    <w:rsid w:val="00173391"/>
    <w:rsid w:val="001748B7"/>
    <w:rsid w:val="00174BF3"/>
    <w:rsid w:val="0017534F"/>
    <w:rsid w:val="001759FC"/>
    <w:rsid w:val="00175F70"/>
    <w:rsid w:val="00176537"/>
    <w:rsid w:val="001767CB"/>
    <w:rsid w:val="001769C5"/>
    <w:rsid w:val="00176C87"/>
    <w:rsid w:val="00176DD0"/>
    <w:rsid w:val="00177279"/>
    <w:rsid w:val="0018064C"/>
    <w:rsid w:val="0018087A"/>
    <w:rsid w:val="00181527"/>
    <w:rsid w:val="0018153F"/>
    <w:rsid w:val="00181C6D"/>
    <w:rsid w:val="00181FEC"/>
    <w:rsid w:val="00182697"/>
    <w:rsid w:val="001828DD"/>
    <w:rsid w:val="00182ED1"/>
    <w:rsid w:val="00182FE5"/>
    <w:rsid w:val="00184AA3"/>
    <w:rsid w:val="00185BE3"/>
    <w:rsid w:val="0018634A"/>
    <w:rsid w:val="00190CC6"/>
    <w:rsid w:val="00191714"/>
    <w:rsid w:val="001933AC"/>
    <w:rsid w:val="00193807"/>
    <w:rsid w:val="00193B7C"/>
    <w:rsid w:val="00193ECF"/>
    <w:rsid w:val="00194397"/>
    <w:rsid w:val="001954B8"/>
    <w:rsid w:val="00195510"/>
    <w:rsid w:val="00196DCA"/>
    <w:rsid w:val="00197760"/>
    <w:rsid w:val="0019798D"/>
    <w:rsid w:val="001A06E2"/>
    <w:rsid w:val="001A0DCD"/>
    <w:rsid w:val="001A0E3B"/>
    <w:rsid w:val="001A1AE8"/>
    <w:rsid w:val="001A2DB3"/>
    <w:rsid w:val="001A3203"/>
    <w:rsid w:val="001A4B53"/>
    <w:rsid w:val="001A4BDB"/>
    <w:rsid w:val="001A575D"/>
    <w:rsid w:val="001A59F5"/>
    <w:rsid w:val="001A69D3"/>
    <w:rsid w:val="001B03B4"/>
    <w:rsid w:val="001B0BA7"/>
    <w:rsid w:val="001B1536"/>
    <w:rsid w:val="001B23AB"/>
    <w:rsid w:val="001B285B"/>
    <w:rsid w:val="001B325E"/>
    <w:rsid w:val="001B52C3"/>
    <w:rsid w:val="001B534D"/>
    <w:rsid w:val="001B573C"/>
    <w:rsid w:val="001B586B"/>
    <w:rsid w:val="001B61D0"/>
    <w:rsid w:val="001B63F6"/>
    <w:rsid w:val="001B6AB3"/>
    <w:rsid w:val="001B7DF3"/>
    <w:rsid w:val="001C0249"/>
    <w:rsid w:val="001C0DE8"/>
    <w:rsid w:val="001C2E0D"/>
    <w:rsid w:val="001C2E33"/>
    <w:rsid w:val="001C495D"/>
    <w:rsid w:val="001C4D4F"/>
    <w:rsid w:val="001C585A"/>
    <w:rsid w:val="001C6240"/>
    <w:rsid w:val="001C7173"/>
    <w:rsid w:val="001C7FB9"/>
    <w:rsid w:val="001D34AD"/>
    <w:rsid w:val="001D37D8"/>
    <w:rsid w:val="001D544C"/>
    <w:rsid w:val="001D6268"/>
    <w:rsid w:val="001D676A"/>
    <w:rsid w:val="001D7D51"/>
    <w:rsid w:val="001D7E97"/>
    <w:rsid w:val="001E1D3F"/>
    <w:rsid w:val="001E3E5A"/>
    <w:rsid w:val="001E41EC"/>
    <w:rsid w:val="001E4F95"/>
    <w:rsid w:val="001E4FEA"/>
    <w:rsid w:val="001E637E"/>
    <w:rsid w:val="001E66DF"/>
    <w:rsid w:val="001E66F6"/>
    <w:rsid w:val="001E672E"/>
    <w:rsid w:val="001E68B8"/>
    <w:rsid w:val="001E6E76"/>
    <w:rsid w:val="001E7780"/>
    <w:rsid w:val="001E7FD8"/>
    <w:rsid w:val="001F0221"/>
    <w:rsid w:val="001F06C3"/>
    <w:rsid w:val="001F07F5"/>
    <w:rsid w:val="001F1151"/>
    <w:rsid w:val="001F31B9"/>
    <w:rsid w:val="001F4240"/>
    <w:rsid w:val="001F534F"/>
    <w:rsid w:val="001F78BE"/>
    <w:rsid w:val="002006A2"/>
    <w:rsid w:val="00201548"/>
    <w:rsid w:val="0020215E"/>
    <w:rsid w:val="00202A1B"/>
    <w:rsid w:val="00204A58"/>
    <w:rsid w:val="00205760"/>
    <w:rsid w:val="00205857"/>
    <w:rsid w:val="0020667E"/>
    <w:rsid w:val="00207E0C"/>
    <w:rsid w:val="00210A18"/>
    <w:rsid w:val="00210A49"/>
    <w:rsid w:val="00212F77"/>
    <w:rsid w:val="00213418"/>
    <w:rsid w:val="00213888"/>
    <w:rsid w:val="00213CCF"/>
    <w:rsid w:val="00216336"/>
    <w:rsid w:val="00217A02"/>
    <w:rsid w:val="00220146"/>
    <w:rsid w:val="002205FE"/>
    <w:rsid w:val="002220FE"/>
    <w:rsid w:val="00223CD7"/>
    <w:rsid w:val="00224789"/>
    <w:rsid w:val="002247B5"/>
    <w:rsid w:val="00225424"/>
    <w:rsid w:val="00226070"/>
    <w:rsid w:val="00227F64"/>
    <w:rsid w:val="00230428"/>
    <w:rsid w:val="0023188B"/>
    <w:rsid w:val="00232387"/>
    <w:rsid w:val="002355D4"/>
    <w:rsid w:val="00235EBA"/>
    <w:rsid w:val="00236456"/>
    <w:rsid w:val="0023715E"/>
    <w:rsid w:val="00237509"/>
    <w:rsid w:val="002403C4"/>
    <w:rsid w:val="002446DB"/>
    <w:rsid w:val="0024570C"/>
    <w:rsid w:val="00245CEC"/>
    <w:rsid w:val="00246757"/>
    <w:rsid w:val="002475D5"/>
    <w:rsid w:val="002477D3"/>
    <w:rsid w:val="00247DBE"/>
    <w:rsid w:val="00250ABC"/>
    <w:rsid w:val="002518AE"/>
    <w:rsid w:val="002520FE"/>
    <w:rsid w:val="00253F13"/>
    <w:rsid w:val="002543D9"/>
    <w:rsid w:val="00254960"/>
    <w:rsid w:val="00255624"/>
    <w:rsid w:val="00255A7B"/>
    <w:rsid w:val="00256460"/>
    <w:rsid w:val="00256C59"/>
    <w:rsid w:val="00256EA3"/>
    <w:rsid w:val="0025744B"/>
    <w:rsid w:val="002574C7"/>
    <w:rsid w:val="00257F62"/>
    <w:rsid w:val="00261416"/>
    <w:rsid w:val="002617F8"/>
    <w:rsid w:val="00261DEB"/>
    <w:rsid w:val="00261E2A"/>
    <w:rsid w:val="00262D3E"/>
    <w:rsid w:val="00263B1B"/>
    <w:rsid w:val="00264133"/>
    <w:rsid w:val="00264361"/>
    <w:rsid w:val="002644BF"/>
    <w:rsid w:val="002653A9"/>
    <w:rsid w:val="00265729"/>
    <w:rsid w:val="00265D92"/>
    <w:rsid w:val="0027012E"/>
    <w:rsid w:val="002707D6"/>
    <w:rsid w:val="0027105A"/>
    <w:rsid w:val="002711B9"/>
    <w:rsid w:val="00272399"/>
    <w:rsid w:val="00272B2A"/>
    <w:rsid w:val="00272E3B"/>
    <w:rsid w:val="00272FDF"/>
    <w:rsid w:val="00274071"/>
    <w:rsid w:val="00274295"/>
    <w:rsid w:val="002745E2"/>
    <w:rsid w:val="0027572A"/>
    <w:rsid w:val="00275E2C"/>
    <w:rsid w:val="002765C5"/>
    <w:rsid w:val="002765D1"/>
    <w:rsid w:val="0027693C"/>
    <w:rsid w:val="00276D60"/>
    <w:rsid w:val="0027794B"/>
    <w:rsid w:val="00280CEC"/>
    <w:rsid w:val="00281B5D"/>
    <w:rsid w:val="00281FF8"/>
    <w:rsid w:val="00282960"/>
    <w:rsid w:val="00283D99"/>
    <w:rsid w:val="00285C22"/>
    <w:rsid w:val="002879CC"/>
    <w:rsid w:val="00290B82"/>
    <w:rsid w:val="002910A1"/>
    <w:rsid w:val="002911B2"/>
    <w:rsid w:val="0029370D"/>
    <w:rsid w:val="00293922"/>
    <w:rsid w:val="00293E01"/>
    <w:rsid w:val="0029461E"/>
    <w:rsid w:val="00294A3D"/>
    <w:rsid w:val="002955A6"/>
    <w:rsid w:val="00296CE6"/>
    <w:rsid w:val="0029719C"/>
    <w:rsid w:val="002977CA"/>
    <w:rsid w:val="00297C99"/>
    <w:rsid w:val="00297E20"/>
    <w:rsid w:val="002A1C87"/>
    <w:rsid w:val="002A29C0"/>
    <w:rsid w:val="002A2F4A"/>
    <w:rsid w:val="002A3942"/>
    <w:rsid w:val="002A46D7"/>
    <w:rsid w:val="002A54A0"/>
    <w:rsid w:val="002A5915"/>
    <w:rsid w:val="002A7F65"/>
    <w:rsid w:val="002B13B2"/>
    <w:rsid w:val="002B1740"/>
    <w:rsid w:val="002B2144"/>
    <w:rsid w:val="002B23A1"/>
    <w:rsid w:val="002B2CA1"/>
    <w:rsid w:val="002B2F4C"/>
    <w:rsid w:val="002B3C75"/>
    <w:rsid w:val="002B5659"/>
    <w:rsid w:val="002B6765"/>
    <w:rsid w:val="002C02F4"/>
    <w:rsid w:val="002C06E7"/>
    <w:rsid w:val="002C198D"/>
    <w:rsid w:val="002C2451"/>
    <w:rsid w:val="002C3EDE"/>
    <w:rsid w:val="002C4827"/>
    <w:rsid w:val="002C53AC"/>
    <w:rsid w:val="002C719A"/>
    <w:rsid w:val="002D0317"/>
    <w:rsid w:val="002D0544"/>
    <w:rsid w:val="002D3219"/>
    <w:rsid w:val="002D3B9E"/>
    <w:rsid w:val="002D42E2"/>
    <w:rsid w:val="002D5404"/>
    <w:rsid w:val="002D5E0E"/>
    <w:rsid w:val="002D64CB"/>
    <w:rsid w:val="002D6F82"/>
    <w:rsid w:val="002D74B0"/>
    <w:rsid w:val="002E0ACE"/>
    <w:rsid w:val="002E1437"/>
    <w:rsid w:val="002E203A"/>
    <w:rsid w:val="002E22D1"/>
    <w:rsid w:val="002E2D46"/>
    <w:rsid w:val="002E32FE"/>
    <w:rsid w:val="002E470F"/>
    <w:rsid w:val="002E625E"/>
    <w:rsid w:val="002E6D6B"/>
    <w:rsid w:val="002F003E"/>
    <w:rsid w:val="002F0D15"/>
    <w:rsid w:val="002F1E77"/>
    <w:rsid w:val="002F32F9"/>
    <w:rsid w:val="002F3C94"/>
    <w:rsid w:val="002F4F91"/>
    <w:rsid w:val="002F5E35"/>
    <w:rsid w:val="002F6EF2"/>
    <w:rsid w:val="002F7478"/>
    <w:rsid w:val="002F7906"/>
    <w:rsid w:val="002F7AD5"/>
    <w:rsid w:val="002F7B70"/>
    <w:rsid w:val="00307982"/>
    <w:rsid w:val="0031045B"/>
    <w:rsid w:val="0031069A"/>
    <w:rsid w:val="0031209E"/>
    <w:rsid w:val="0031337C"/>
    <w:rsid w:val="00313E86"/>
    <w:rsid w:val="0031619C"/>
    <w:rsid w:val="00316EAC"/>
    <w:rsid w:val="0032082D"/>
    <w:rsid w:val="00322393"/>
    <w:rsid w:val="003227CC"/>
    <w:rsid w:val="00322DFE"/>
    <w:rsid w:val="00323C59"/>
    <w:rsid w:val="00325A6B"/>
    <w:rsid w:val="00325C3C"/>
    <w:rsid w:val="00326446"/>
    <w:rsid w:val="00327499"/>
    <w:rsid w:val="00327816"/>
    <w:rsid w:val="0033021E"/>
    <w:rsid w:val="00332E16"/>
    <w:rsid w:val="0033325C"/>
    <w:rsid w:val="003339FD"/>
    <w:rsid w:val="00333FC2"/>
    <w:rsid w:val="0033446E"/>
    <w:rsid w:val="00335701"/>
    <w:rsid w:val="00336F37"/>
    <w:rsid w:val="003374F3"/>
    <w:rsid w:val="00341524"/>
    <w:rsid w:val="00341B9A"/>
    <w:rsid w:val="00343083"/>
    <w:rsid w:val="00344130"/>
    <w:rsid w:val="00346FEA"/>
    <w:rsid w:val="003502A1"/>
    <w:rsid w:val="00350C52"/>
    <w:rsid w:val="00351220"/>
    <w:rsid w:val="003518D9"/>
    <w:rsid w:val="00351960"/>
    <w:rsid w:val="003530C1"/>
    <w:rsid w:val="00353F73"/>
    <w:rsid w:val="003544E6"/>
    <w:rsid w:val="00360386"/>
    <w:rsid w:val="003609C8"/>
    <w:rsid w:val="00360E0B"/>
    <w:rsid w:val="00361F88"/>
    <w:rsid w:val="003631E8"/>
    <w:rsid w:val="00363238"/>
    <w:rsid w:val="00363A93"/>
    <w:rsid w:val="003645EB"/>
    <w:rsid w:val="003649DF"/>
    <w:rsid w:val="00365120"/>
    <w:rsid w:val="00365479"/>
    <w:rsid w:val="00366126"/>
    <w:rsid w:val="0036703D"/>
    <w:rsid w:val="003706FD"/>
    <w:rsid w:val="00370C94"/>
    <w:rsid w:val="003720A2"/>
    <w:rsid w:val="00372354"/>
    <w:rsid w:val="0037365B"/>
    <w:rsid w:val="00374AA1"/>
    <w:rsid w:val="003753E8"/>
    <w:rsid w:val="00376BB0"/>
    <w:rsid w:val="00381678"/>
    <w:rsid w:val="00382A16"/>
    <w:rsid w:val="0038342D"/>
    <w:rsid w:val="003852E1"/>
    <w:rsid w:val="00386F83"/>
    <w:rsid w:val="00387635"/>
    <w:rsid w:val="00387EA1"/>
    <w:rsid w:val="003915B2"/>
    <w:rsid w:val="003920BB"/>
    <w:rsid w:val="003927EF"/>
    <w:rsid w:val="0039295F"/>
    <w:rsid w:val="00392C47"/>
    <w:rsid w:val="003938F0"/>
    <w:rsid w:val="00393B80"/>
    <w:rsid w:val="00393F41"/>
    <w:rsid w:val="00394056"/>
    <w:rsid w:val="0039435B"/>
    <w:rsid w:val="00394B81"/>
    <w:rsid w:val="00397C88"/>
    <w:rsid w:val="003A11EA"/>
    <w:rsid w:val="003A13CF"/>
    <w:rsid w:val="003A3ABD"/>
    <w:rsid w:val="003A42D9"/>
    <w:rsid w:val="003A74FB"/>
    <w:rsid w:val="003A7BA5"/>
    <w:rsid w:val="003B2114"/>
    <w:rsid w:val="003B306F"/>
    <w:rsid w:val="003B694A"/>
    <w:rsid w:val="003B6BA6"/>
    <w:rsid w:val="003B714E"/>
    <w:rsid w:val="003B7B58"/>
    <w:rsid w:val="003C01A6"/>
    <w:rsid w:val="003C07DB"/>
    <w:rsid w:val="003C13DF"/>
    <w:rsid w:val="003C18D5"/>
    <w:rsid w:val="003C1C0C"/>
    <w:rsid w:val="003C27C2"/>
    <w:rsid w:val="003C2B0C"/>
    <w:rsid w:val="003C380A"/>
    <w:rsid w:val="003C3F35"/>
    <w:rsid w:val="003C42AB"/>
    <w:rsid w:val="003C4941"/>
    <w:rsid w:val="003C54CE"/>
    <w:rsid w:val="003C5A5F"/>
    <w:rsid w:val="003C63D5"/>
    <w:rsid w:val="003C63D6"/>
    <w:rsid w:val="003C70FA"/>
    <w:rsid w:val="003D00B0"/>
    <w:rsid w:val="003D03D6"/>
    <w:rsid w:val="003D120B"/>
    <w:rsid w:val="003D1913"/>
    <w:rsid w:val="003D22E1"/>
    <w:rsid w:val="003D2C40"/>
    <w:rsid w:val="003D2CA3"/>
    <w:rsid w:val="003D312B"/>
    <w:rsid w:val="003D327D"/>
    <w:rsid w:val="003D5105"/>
    <w:rsid w:val="003D56E9"/>
    <w:rsid w:val="003D5A73"/>
    <w:rsid w:val="003D5ADE"/>
    <w:rsid w:val="003D7601"/>
    <w:rsid w:val="003E0A76"/>
    <w:rsid w:val="003E0C46"/>
    <w:rsid w:val="003E134E"/>
    <w:rsid w:val="003E1736"/>
    <w:rsid w:val="003E2433"/>
    <w:rsid w:val="003E2548"/>
    <w:rsid w:val="003E26E5"/>
    <w:rsid w:val="003E3D10"/>
    <w:rsid w:val="003E4955"/>
    <w:rsid w:val="003E5CC6"/>
    <w:rsid w:val="003E73E2"/>
    <w:rsid w:val="003F143E"/>
    <w:rsid w:val="003F1940"/>
    <w:rsid w:val="003F3718"/>
    <w:rsid w:val="003F4372"/>
    <w:rsid w:val="003F5D18"/>
    <w:rsid w:val="003F5FCD"/>
    <w:rsid w:val="00401A5D"/>
    <w:rsid w:val="00401BEB"/>
    <w:rsid w:val="004028E7"/>
    <w:rsid w:val="004029EF"/>
    <w:rsid w:val="00404019"/>
    <w:rsid w:val="00404145"/>
    <w:rsid w:val="004065A2"/>
    <w:rsid w:val="00406C85"/>
    <w:rsid w:val="004074E7"/>
    <w:rsid w:val="0041103F"/>
    <w:rsid w:val="004122BB"/>
    <w:rsid w:val="00412FAD"/>
    <w:rsid w:val="00413216"/>
    <w:rsid w:val="004135BD"/>
    <w:rsid w:val="004137CD"/>
    <w:rsid w:val="00416A54"/>
    <w:rsid w:val="00416EA1"/>
    <w:rsid w:val="0041742B"/>
    <w:rsid w:val="004175DD"/>
    <w:rsid w:val="00420E4B"/>
    <w:rsid w:val="00423AD6"/>
    <w:rsid w:val="00424DD7"/>
    <w:rsid w:val="0042500F"/>
    <w:rsid w:val="0042668E"/>
    <w:rsid w:val="00426C0D"/>
    <w:rsid w:val="00427162"/>
    <w:rsid w:val="0042724C"/>
    <w:rsid w:val="00430FA8"/>
    <w:rsid w:val="004321C4"/>
    <w:rsid w:val="00432D53"/>
    <w:rsid w:val="004334D9"/>
    <w:rsid w:val="00433568"/>
    <w:rsid w:val="00433C61"/>
    <w:rsid w:val="00433EFD"/>
    <w:rsid w:val="004340DB"/>
    <w:rsid w:val="004343EE"/>
    <w:rsid w:val="00436165"/>
    <w:rsid w:val="004369E0"/>
    <w:rsid w:val="00437450"/>
    <w:rsid w:val="004378D1"/>
    <w:rsid w:val="004402CC"/>
    <w:rsid w:val="00440E7E"/>
    <w:rsid w:val="004418A7"/>
    <w:rsid w:val="00445652"/>
    <w:rsid w:val="004462F5"/>
    <w:rsid w:val="00451B42"/>
    <w:rsid w:val="00452EFE"/>
    <w:rsid w:val="004533ED"/>
    <w:rsid w:val="0045512E"/>
    <w:rsid w:val="00456853"/>
    <w:rsid w:val="00460246"/>
    <w:rsid w:val="004611F0"/>
    <w:rsid w:val="0046290A"/>
    <w:rsid w:val="00463438"/>
    <w:rsid w:val="004637C6"/>
    <w:rsid w:val="00464073"/>
    <w:rsid w:val="00464961"/>
    <w:rsid w:val="0046499B"/>
    <w:rsid w:val="004652C1"/>
    <w:rsid w:val="0046704E"/>
    <w:rsid w:val="004671E9"/>
    <w:rsid w:val="0046776C"/>
    <w:rsid w:val="00470380"/>
    <w:rsid w:val="004706F7"/>
    <w:rsid w:val="0047190B"/>
    <w:rsid w:val="00471D0F"/>
    <w:rsid w:val="0047223C"/>
    <w:rsid w:val="004734FF"/>
    <w:rsid w:val="004736DC"/>
    <w:rsid w:val="00474327"/>
    <w:rsid w:val="0047471A"/>
    <w:rsid w:val="00474E8E"/>
    <w:rsid w:val="00475039"/>
    <w:rsid w:val="004753E6"/>
    <w:rsid w:val="00475DF4"/>
    <w:rsid w:val="00475EA8"/>
    <w:rsid w:val="00477FFC"/>
    <w:rsid w:val="004803DE"/>
    <w:rsid w:val="00480B58"/>
    <w:rsid w:val="00480BE7"/>
    <w:rsid w:val="00480DD3"/>
    <w:rsid w:val="004813C7"/>
    <w:rsid w:val="00482EEF"/>
    <w:rsid w:val="004841E0"/>
    <w:rsid w:val="0048583B"/>
    <w:rsid w:val="00487733"/>
    <w:rsid w:val="00487B37"/>
    <w:rsid w:val="0049154C"/>
    <w:rsid w:val="00491A0A"/>
    <w:rsid w:val="00491F05"/>
    <w:rsid w:val="00492B89"/>
    <w:rsid w:val="00493282"/>
    <w:rsid w:val="00493367"/>
    <w:rsid w:val="00494072"/>
    <w:rsid w:val="0049433A"/>
    <w:rsid w:val="00494C7F"/>
    <w:rsid w:val="0049520F"/>
    <w:rsid w:val="00495724"/>
    <w:rsid w:val="00496060"/>
    <w:rsid w:val="004968D1"/>
    <w:rsid w:val="00496DED"/>
    <w:rsid w:val="004971A7"/>
    <w:rsid w:val="004974FF"/>
    <w:rsid w:val="004A00CF"/>
    <w:rsid w:val="004A0433"/>
    <w:rsid w:val="004A25FA"/>
    <w:rsid w:val="004A321A"/>
    <w:rsid w:val="004A3449"/>
    <w:rsid w:val="004A3550"/>
    <w:rsid w:val="004A3EE1"/>
    <w:rsid w:val="004A7280"/>
    <w:rsid w:val="004A773D"/>
    <w:rsid w:val="004A7750"/>
    <w:rsid w:val="004A7A51"/>
    <w:rsid w:val="004B0791"/>
    <w:rsid w:val="004B0BE8"/>
    <w:rsid w:val="004B15C6"/>
    <w:rsid w:val="004B16F4"/>
    <w:rsid w:val="004B1C5D"/>
    <w:rsid w:val="004B2356"/>
    <w:rsid w:val="004B29B7"/>
    <w:rsid w:val="004B3201"/>
    <w:rsid w:val="004B33A7"/>
    <w:rsid w:val="004B3FC8"/>
    <w:rsid w:val="004B52D2"/>
    <w:rsid w:val="004B6292"/>
    <w:rsid w:val="004C15BD"/>
    <w:rsid w:val="004C27AD"/>
    <w:rsid w:val="004C3121"/>
    <w:rsid w:val="004C3270"/>
    <w:rsid w:val="004C3AFD"/>
    <w:rsid w:val="004C5C77"/>
    <w:rsid w:val="004C5F7C"/>
    <w:rsid w:val="004D15C9"/>
    <w:rsid w:val="004D1F84"/>
    <w:rsid w:val="004D3A5D"/>
    <w:rsid w:val="004D44AE"/>
    <w:rsid w:val="004D4CDB"/>
    <w:rsid w:val="004D4F8F"/>
    <w:rsid w:val="004D5E02"/>
    <w:rsid w:val="004D6249"/>
    <w:rsid w:val="004E1DD9"/>
    <w:rsid w:val="004E5729"/>
    <w:rsid w:val="004E6200"/>
    <w:rsid w:val="004E6799"/>
    <w:rsid w:val="004E6CFA"/>
    <w:rsid w:val="004E7F37"/>
    <w:rsid w:val="004F03E9"/>
    <w:rsid w:val="004F3902"/>
    <w:rsid w:val="004F44D4"/>
    <w:rsid w:val="004F5157"/>
    <w:rsid w:val="004F5C1B"/>
    <w:rsid w:val="004F6A63"/>
    <w:rsid w:val="004F7E57"/>
    <w:rsid w:val="004F7EB2"/>
    <w:rsid w:val="004F7F84"/>
    <w:rsid w:val="004F7FFC"/>
    <w:rsid w:val="00500FB2"/>
    <w:rsid w:val="0050128E"/>
    <w:rsid w:val="0050143B"/>
    <w:rsid w:val="00503A7F"/>
    <w:rsid w:val="00503CFC"/>
    <w:rsid w:val="005070D3"/>
    <w:rsid w:val="00507400"/>
    <w:rsid w:val="00507FC4"/>
    <w:rsid w:val="0051000A"/>
    <w:rsid w:val="005109D4"/>
    <w:rsid w:val="00510E6E"/>
    <w:rsid w:val="00511080"/>
    <w:rsid w:val="00511AC1"/>
    <w:rsid w:val="0051280F"/>
    <w:rsid w:val="00512E37"/>
    <w:rsid w:val="00515273"/>
    <w:rsid w:val="0051536E"/>
    <w:rsid w:val="005177AF"/>
    <w:rsid w:val="005200B7"/>
    <w:rsid w:val="00520505"/>
    <w:rsid w:val="00520A9F"/>
    <w:rsid w:val="00521712"/>
    <w:rsid w:val="00521FF5"/>
    <w:rsid w:val="0052482E"/>
    <w:rsid w:val="00525F58"/>
    <w:rsid w:val="0052601D"/>
    <w:rsid w:val="00526364"/>
    <w:rsid w:val="00526525"/>
    <w:rsid w:val="00526A4F"/>
    <w:rsid w:val="00526BEF"/>
    <w:rsid w:val="00526EAE"/>
    <w:rsid w:val="00531AB0"/>
    <w:rsid w:val="005323D5"/>
    <w:rsid w:val="0053280D"/>
    <w:rsid w:val="00533A16"/>
    <w:rsid w:val="005368BA"/>
    <w:rsid w:val="0053714B"/>
    <w:rsid w:val="005377FB"/>
    <w:rsid w:val="00540B9E"/>
    <w:rsid w:val="00541EA3"/>
    <w:rsid w:val="00542651"/>
    <w:rsid w:val="0054275F"/>
    <w:rsid w:val="00544CA9"/>
    <w:rsid w:val="00546D2D"/>
    <w:rsid w:val="0054762D"/>
    <w:rsid w:val="00550DC6"/>
    <w:rsid w:val="00552F09"/>
    <w:rsid w:val="00554078"/>
    <w:rsid w:val="00554DD7"/>
    <w:rsid w:val="00554F95"/>
    <w:rsid w:val="0055646D"/>
    <w:rsid w:val="00556730"/>
    <w:rsid w:val="00556F60"/>
    <w:rsid w:val="0055752E"/>
    <w:rsid w:val="0056020B"/>
    <w:rsid w:val="005605BD"/>
    <w:rsid w:val="0056142D"/>
    <w:rsid w:val="00561591"/>
    <w:rsid w:val="005616BE"/>
    <w:rsid w:val="0056357C"/>
    <w:rsid w:val="005638E1"/>
    <w:rsid w:val="00566608"/>
    <w:rsid w:val="00566EE6"/>
    <w:rsid w:val="00566FAF"/>
    <w:rsid w:val="005674A7"/>
    <w:rsid w:val="00571B92"/>
    <w:rsid w:val="00572804"/>
    <w:rsid w:val="00573C7D"/>
    <w:rsid w:val="00573E99"/>
    <w:rsid w:val="00574BCC"/>
    <w:rsid w:val="00575026"/>
    <w:rsid w:val="00575146"/>
    <w:rsid w:val="0057715C"/>
    <w:rsid w:val="00580C41"/>
    <w:rsid w:val="005826FE"/>
    <w:rsid w:val="00582738"/>
    <w:rsid w:val="00582810"/>
    <w:rsid w:val="00582A8A"/>
    <w:rsid w:val="00583408"/>
    <w:rsid w:val="00583B05"/>
    <w:rsid w:val="00583C69"/>
    <w:rsid w:val="0058619A"/>
    <w:rsid w:val="00586B92"/>
    <w:rsid w:val="00586CAA"/>
    <w:rsid w:val="0058742C"/>
    <w:rsid w:val="005878FC"/>
    <w:rsid w:val="00591019"/>
    <w:rsid w:val="00591CFE"/>
    <w:rsid w:val="0059287B"/>
    <w:rsid w:val="005942A2"/>
    <w:rsid w:val="00596358"/>
    <w:rsid w:val="005968A4"/>
    <w:rsid w:val="00596D9E"/>
    <w:rsid w:val="00597190"/>
    <w:rsid w:val="00597CEF"/>
    <w:rsid w:val="00597E63"/>
    <w:rsid w:val="005A0CFD"/>
    <w:rsid w:val="005A1353"/>
    <w:rsid w:val="005A274B"/>
    <w:rsid w:val="005A3313"/>
    <w:rsid w:val="005A41B9"/>
    <w:rsid w:val="005A4782"/>
    <w:rsid w:val="005A5243"/>
    <w:rsid w:val="005A6008"/>
    <w:rsid w:val="005B00E6"/>
    <w:rsid w:val="005B28D7"/>
    <w:rsid w:val="005B3C20"/>
    <w:rsid w:val="005B3C8D"/>
    <w:rsid w:val="005B3DAC"/>
    <w:rsid w:val="005B4C2C"/>
    <w:rsid w:val="005B61B0"/>
    <w:rsid w:val="005B6312"/>
    <w:rsid w:val="005B66AF"/>
    <w:rsid w:val="005B6ADE"/>
    <w:rsid w:val="005B6C31"/>
    <w:rsid w:val="005B70F8"/>
    <w:rsid w:val="005B7488"/>
    <w:rsid w:val="005C21DC"/>
    <w:rsid w:val="005C38C6"/>
    <w:rsid w:val="005C56F4"/>
    <w:rsid w:val="005C61B3"/>
    <w:rsid w:val="005C73C9"/>
    <w:rsid w:val="005C79BD"/>
    <w:rsid w:val="005C7E81"/>
    <w:rsid w:val="005D0048"/>
    <w:rsid w:val="005D017E"/>
    <w:rsid w:val="005D04B3"/>
    <w:rsid w:val="005D0E52"/>
    <w:rsid w:val="005D2B58"/>
    <w:rsid w:val="005D3189"/>
    <w:rsid w:val="005D3C3A"/>
    <w:rsid w:val="005D4D84"/>
    <w:rsid w:val="005D7158"/>
    <w:rsid w:val="005E16EB"/>
    <w:rsid w:val="005E1F6A"/>
    <w:rsid w:val="005E3280"/>
    <w:rsid w:val="005E38BE"/>
    <w:rsid w:val="005E4256"/>
    <w:rsid w:val="005E4EAA"/>
    <w:rsid w:val="005E79DA"/>
    <w:rsid w:val="005F12D9"/>
    <w:rsid w:val="005F1B2E"/>
    <w:rsid w:val="005F1E31"/>
    <w:rsid w:val="005F1EEE"/>
    <w:rsid w:val="005F1F80"/>
    <w:rsid w:val="005F259F"/>
    <w:rsid w:val="005F2BAA"/>
    <w:rsid w:val="005F2F37"/>
    <w:rsid w:val="005F3019"/>
    <w:rsid w:val="005F3C4B"/>
    <w:rsid w:val="005F5026"/>
    <w:rsid w:val="005F68B2"/>
    <w:rsid w:val="005F76FE"/>
    <w:rsid w:val="005F7A71"/>
    <w:rsid w:val="006003C2"/>
    <w:rsid w:val="00600780"/>
    <w:rsid w:val="00601E9C"/>
    <w:rsid w:val="00602B69"/>
    <w:rsid w:val="00603753"/>
    <w:rsid w:val="0060389B"/>
    <w:rsid w:val="00603ECB"/>
    <w:rsid w:val="00604BCA"/>
    <w:rsid w:val="0060578E"/>
    <w:rsid w:val="00605DBA"/>
    <w:rsid w:val="006067D7"/>
    <w:rsid w:val="006075BA"/>
    <w:rsid w:val="006105FC"/>
    <w:rsid w:val="0061108A"/>
    <w:rsid w:val="00611AB7"/>
    <w:rsid w:val="00612305"/>
    <w:rsid w:val="006153D9"/>
    <w:rsid w:val="006163B7"/>
    <w:rsid w:val="00616A01"/>
    <w:rsid w:val="00616B24"/>
    <w:rsid w:val="00617717"/>
    <w:rsid w:val="00617B7C"/>
    <w:rsid w:val="00622581"/>
    <w:rsid w:val="00622F8C"/>
    <w:rsid w:val="00624B53"/>
    <w:rsid w:val="00624F1C"/>
    <w:rsid w:val="00626F34"/>
    <w:rsid w:val="00627CE9"/>
    <w:rsid w:val="0063009D"/>
    <w:rsid w:val="006301C1"/>
    <w:rsid w:val="00631326"/>
    <w:rsid w:val="0063199F"/>
    <w:rsid w:val="00632411"/>
    <w:rsid w:val="006328C0"/>
    <w:rsid w:val="006328C4"/>
    <w:rsid w:val="00632B1B"/>
    <w:rsid w:val="00632FD2"/>
    <w:rsid w:val="00635FA9"/>
    <w:rsid w:val="00636557"/>
    <w:rsid w:val="00636684"/>
    <w:rsid w:val="00636D3F"/>
    <w:rsid w:val="00637603"/>
    <w:rsid w:val="00637A99"/>
    <w:rsid w:val="00637B81"/>
    <w:rsid w:val="00637D64"/>
    <w:rsid w:val="00643014"/>
    <w:rsid w:val="006434A4"/>
    <w:rsid w:val="006453E7"/>
    <w:rsid w:val="00650651"/>
    <w:rsid w:val="006513A0"/>
    <w:rsid w:val="00651580"/>
    <w:rsid w:val="00652E0A"/>
    <w:rsid w:val="00653075"/>
    <w:rsid w:val="0065469C"/>
    <w:rsid w:val="00656005"/>
    <w:rsid w:val="00656445"/>
    <w:rsid w:val="00657081"/>
    <w:rsid w:val="006607C4"/>
    <w:rsid w:val="00660A28"/>
    <w:rsid w:val="006612CE"/>
    <w:rsid w:val="00661794"/>
    <w:rsid w:val="00661956"/>
    <w:rsid w:val="00661969"/>
    <w:rsid w:val="006632C0"/>
    <w:rsid w:val="006636AC"/>
    <w:rsid w:val="00663BC1"/>
    <w:rsid w:val="006641B5"/>
    <w:rsid w:val="00664324"/>
    <w:rsid w:val="00665C84"/>
    <w:rsid w:val="00666B75"/>
    <w:rsid w:val="00671534"/>
    <w:rsid w:val="0067206E"/>
    <w:rsid w:val="00672517"/>
    <w:rsid w:val="00673995"/>
    <w:rsid w:val="00675648"/>
    <w:rsid w:val="00675855"/>
    <w:rsid w:val="00675E22"/>
    <w:rsid w:val="006777E1"/>
    <w:rsid w:val="006814C5"/>
    <w:rsid w:val="006820FB"/>
    <w:rsid w:val="006824A5"/>
    <w:rsid w:val="0068256E"/>
    <w:rsid w:val="00682EF6"/>
    <w:rsid w:val="006838DA"/>
    <w:rsid w:val="00683C6E"/>
    <w:rsid w:val="00684068"/>
    <w:rsid w:val="0068490C"/>
    <w:rsid w:val="006857A3"/>
    <w:rsid w:val="00685EE4"/>
    <w:rsid w:val="00686200"/>
    <w:rsid w:val="00686535"/>
    <w:rsid w:val="00686879"/>
    <w:rsid w:val="00691EA3"/>
    <w:rsid w:val="00692E67"/>
    <w:rsid w:val="0069361B"/>
    <w:rsid w:val="0069507B"/>
    <w:rsid w:val="0069767B"/>
    <w:rsid w:val="006A0E8D"/>
    <w:rsid w:val="006A1932"/>
    <w:rsid w:val="006A1A10"/>
    <w:rsid w:val="006A1A32"/>
    <w:rsid w:val="006A33EC"/>
    <w:rsid w:val="006A3C3D"/>
    <w:rsid w:val="006A3F12"/>
    <w:rsid w:val="006A441C"/>
    <w:rsid w:val="006A45F9"/>
    <w:rsid w:val="006A484D"/>
    <w:rsid w:val="006A679E"/>
    <w:rsid w:val="006A683A"/>
    <w:rsid w:val="006A6849"/>
    <w:rsid w:val="006B351D"/>
    <w:rsid w:val="006B3D2C"/>
    <w:rsid w:val="006B4017"/>
    <w:rsid w:val="006B50F4"/>
    <w:rsid w:val="006B67A9"/>
    <w:rsid w:val="006B7037"/>
    <w:rsid w:val="006B7819"/>
    <w:rsid w:val="006C0B37"/>
    <w:rsid w:val="006C197D"/>
    <w:rsid w:val="006C2B5F"/>
    <w:rsid w:val="006C3041"/>
    <w:rsid w:val="006C68D0"/>
    <w:rsid w:val="006D1E03"/>
    <w:rsid w:val="006D2258"/>
    <w:rsid w:val="006D241C"/>
    <w:rsid w:val="006D3EAD"/>
    <w:rsid w:val="006D406F"/>
    <w:rsid w:val="006D4195"/>
    <w:rsid w:val="006D4456"/>
    <w:rsid w:val="006D468E"/>
    <w:rsid w:val="006D4B56"/>
    <w:rsid w:val="006D6320"/>
    <w:rsid w:val="006D73D3"/>
    <w:rsid w:val="006E02E7"/>
    <w:rsid w:val="006E0E14"/>
    <w:rsid w:val="006E1616"/>
    <w:rsid w:val="006E1F78"/>
    <w:rsid w:val="006E4DBB"/>
    <w:rsid w:val="006E72EB"/>
    <w:rsid w:val="006E77F0"/>
    <w:rsid w:val="006F0329"/>
    <w:rsid w:val="006F193D"/>
    <w:rsid w:val="006F3471"/>
    <w:rsid w:val="006F46FA"/>
    <w:rsid w:val="006F4812"/>
    <w:rsid w:val="006F4CF8"/>
    <w:rsid w:val="006F60EF"/>
    <w:rsid w:val="006F65F3"/>
    <w:rsid w:val="006F7044"/>
    <w:rsid w:val="006F7358"/>
    <w:rsid w:val="006F7C27"/>
    <w:rsid w:val="006F7FDF"/>
    <w:rsid w:val="00701147"/>
    <w:rsid w:val="007012BC"/>
    <w:rsid w:val="00701A94"/>
    <w:rsid w:val="00701E13"/>
    <w:rsid w:val="00701EB2"/>
    <w:rsid w:val="00702CF0"/>
    <w:rsid w:val="00703A49"/>
    <w:rsid w:val="00703C43"/>
    <w:rsid w:val="007053CC"/>
    <w:rsid w:val="00705E96"/>
    <w:rsid w:val="007063D2"/>
    <w:rsid w:val="007071D0"/>
    <w:rsid w:val="0070777D"/>
    <w:rsid w:val="00707B83"/>
    <w:rsid w:val="00707D41"/>
    <w:rsid w:val="007130D9"/>
    <w:rsid w:val="00715887"/>
    <w:rsid w:val="00716C4E"/>
    <w:rsid w:val="00716EA7"/>
    <w:rsid w:val="007176BB"/>
    <w:rsid w:val="00717B55"/>
    <w:rsid w:val="00717DBB"/>
    <w:rsid w:val="0072079E"/>
    <w:rsid w:val="00722DA1"/>
    <w:rsid w:val="007230DA"/>
    <w:rsid w:val="007232A8"/>
    <w:rsid w:val="007232EA"/>
    <w:rsid w:val="0072359F"/>
    <w:rsid w:val="0072463A"/>
    <w:rsid w:val="00724775"/>
    <w:rsid w:val="007247C6"/>
    <w:rsid w:val="007253F7"/>
    <w:rsid w:val="007254B8"/>
    <w:rsid w:val="00725CDD"/>
    <w:rsid w:val="007306E5"/>
    <w:rsid w:val="007318F1"/>
    <w:rsid w:val="00731EED"/>
    <w:rsid w:val="00733BFD"/>
    <w:rsid w:val="007341E9"/>
    <w:rsid w:val="00735217"/>
    <w:rsid w:val="007356F0"/>
    <w:rsid w:val="00736790"/>
    <w:rsid w:val="0073679B"/>
    <w:rsid w:val="00736FD9"/>
    <w:rsid w:val="00740897"/>
    <w:rsid w:val="007408CE"/>
    <w:rsid w:val="007428A8"/>
    <w:rsid w:val="00743387"/>
    <w:rsid w:val="0074447A"/>
    <w:rsid w:val="007447CE"/>
    <w:rsid w:val="00745147"/>
    <w:rsid w:val="00745533"/>
    <w:rsid w:val="00745DBB"/>
    <w:rsid w:val="007465D6"/>
    <w:rsid w:val="00747452"/>
    <w:rsid w:val="00747C26"/>
    <w:rsid w:val="00750169"/>
    <w:rsid w:val="0075163A"/>
    <w:rsid w:val="00751A07"/>
    <w:rsid w:val="00751CF0"/>
    <w:rsid w:val="00752013"/>
    <w:rsid w:val="00752A23"/>
    <w:rsid w:val="00752D2C"/>
    <w:rsid w:val="0075337E"/>
    <w:rsid w:val="00755449"/>
    <w:rsid w:val="00756CDE"/>
    <w:rsid w:val="0075755E"/>
    <w:rsid w:val="00757D87"/>
    <w:rsid w:val="00757F39"/>
    <w:rsid w:val="00762120"/>
    <w:rsid w:val="00762CB7"/>
    <w:rsid w:val="00762EB5"/>
    <w:rsid w:val="00763166"/>
    <w:rsid w:val="00764898"/>
    <w:rsid w:val="00764BA5"/>
    <w:rsid w:val="00766EA3"/>
    <w:rsid w:val="007702CC"/>
    <w:rsid w:val="00770CCF"/>
    <w:rsid w:val="00771396"/>
    <w:rsid w:val="0077272E"/>
    <w:rsid w:val="007731A3"/>
    <w:rsid w:val="0077353E"/>
    <w:rsid w:val="0078159E"/>
    <w:rsid w:val="00784ADA"/>
    <w:rsid w:val="00784D6F"/>
    <w:rsid w:val="00785C68"/>
    <w:rsid w:val="0078618F"/>
    <w:rsid w:val="00786274"/>
    <w:rsid w:val="00790AE4"/>
    <w:rsid w:val="00791111"/>
    <w:rsid w:val="00791A6C"/>
    <w:rsid w:val="007920BB"/>
    <w:rsid w:val="00793259"/>
    <w:rsid w:val="00795135"/>
    <w:rsid w:val="00796184"/>
    <w:rsid w:val="00797EFF"/>
    <w:rsid w:val="007A0072"/>
    <w:rsid w:val="007A0227"/>
    <w:rsid w:val="007A057A"/>
    <w:rsid w:val="007A06EB"/>
    <w:rsid w:val="007A0D64"/>
    <w:rsid w:val="007A1072"/>
    <w:rsid w:val="007A4877"/>
    <w:rsid w:val="007A5181"/>
    <w:rsid w:val="007A6137"/>
    <w:rsid w:val="007B0047"/>
    <w:rsid w:val="007B178B"/>
    <w:rsid w:val="007B235C"/>
    <w:rsid w:val="007B2B7C"/>
    <w:rsid w:val="007B3053"/>
    <w:rsid w:val="007B3DAB"/>
    <w:rsid w:val="007B4086"/>
    <w:rsid w:val="007B43F2"/>
    <w:rsid w:val="007B4793"/>
    <w:rsid w:val="007B5177"/>
    <w:rsid w:val="007B5D23"/>
    <w:rsid w:val="007B5EE0"/>
    <w:rsid w:val="007B62A7"/>
    <w:rsid w:val="007B6610"/>
    <w:rsid w:val="007B710B"/>
    <w:rsid w:val="007B76D4"/>
    <w:rsid w:val="007C03A1"/>
    <w:rsid w:val="007C040C"/>
    <w:rsid w:val="007C110C"/>
    <w:rsid w:val="007C15AD"/>
    <w:rsid w:val="007C1CFA"/>
    <w:rsid w:val="007C24F2"/>
    <w:rsid w:val="007C2BDD"/>
    <w:rsid w:val="007C2F5F"/>
    <w:rsid w:val="007C40BE"/>
    <w:rsid w:val="007C6A97"/>
    <w:rsid w:val="007D0B32"/>
    <w:rsid w:val="007D18AB"/>
    <w:rsid w:val="007D1FD3"/>
    <w:rsid w:val="007D2415"/>
    <w:rsid w:val="007D2B2D"/>
    <w:rsid w:val="007D35AE"/>
    <w:rsid w:val="007D3FD0"/>
    <w:rsid w:val="007D43CF"/>
    <w:rsid w:val="007D4B5F"/>
    <w:rsid w:val="007D4F59"/>
    <w:rsid w:val="007D6535"/>
    <w:rsid w:val="007D6C46"/>
    <w:rsid w:val="007D6E82"/>
    <w:rsid w:val="007D70EA"/>
    <w:rsid w:val="007D747A"/>
    <w:rsid w:val="007D7EE2"/>
    <w:rsid w:val="007E187A"/>
    <w:rsid w:val="007E1975"/>
    <w:rsid w:val="007E1981"/>
    <w:rsid w:val="007E1AA1"/>
    <w:rsid w:val="007E28C2"/>
    <w:rsid w:val="007E2DBF"/>
    <w:rsid w:val="007E3359"/>
    <w:rsid w:val="007E3374"/>
    <w:rsid w:val="007E3F55"/>
    <w:rsid w:val="007E6D6B"/>
    <w:rsid w:val="007F0211"/>
    <w:rsid w:val="007F0A74"/>
    <w:rsid w:val="007F1558"/>
    <w:rsid w:val="007F4C14"/>
    <w:rsid w:val="007F5307"/>
    <w:rsid w:val="007F57B2"/>
    <w:rsid w:val="007F57C4"/>
    <w:rsid w:val="007F6B0F"/>
    <w:rsid w:val="007F6DCF"/>
    <w:rsid w:val="007F7AA2"/>
    <w:rsid w:val="007F7D3C"/>
    <w:rsid w:val="008000C4"/>
    <w:rsid w:val="008006F5"/>
    <w:rsid w:val="00802AFA"/>
    <w:rsid w:val="0080383C"/>
    <w:rsid w:val="00803A3E"/>
    <w:rsid w:val="00803CB4"/>
    <w:rsid w:val="00803E51"/>
    <w:rsid w:val="00804469"/>
    <w:rsid w:val="0080473F"/>
    <w:rsid w:val="00804CA9"/>
    <w:rsid w:val="00806DEC"/>
    <w:rsid w:val="0080733C"/>
    <w:rsid w:val="0080755F"/>
    <w:rsid w:val="00807A15"/>
    <w:rsid w:val="00807B44"/>
    <w:rsid w:val="00810EA4"/>
    <w:rsid w:val="00811256"/>
    <w:rsid w:val="00813A82"/>
    <w:rsid w:val="008142CE"/>
    <w:rsid w:val="00814BB9"/>
    <w:rsid w:val="008151BD"/>
    <w:rsid w:val="00815671"/>
    <w:rsid w:val="008174CF"/>
    <w:rsid w:val="00821C53"/>
    <w:rsid w:val="00822708"/>
    <w:rsid w:val="00822879"/>
    <w:rsid w:val="00823B78"/>
    <w:rsid w:val="00825C76"/>
    <w:rsid w:val="00825E5B"/>
    <w:rsid w:val="008260B5"/>
    <w:rsid w:val="008268B0"/>
    <w:rsid w:val="00827BC8"/>
    <w:rsid w:val="00830040"/>
    <w:rsid w:val="0083034C"/>
    <w:rsid w:val="00830658"/>
    <w:rsid w:val="00830955"/>
    <w:rsid w:val="00832F37"/>
    <w:rsid w:val="008341C9"/>
    <w:rsid w:val="008346CE"/>
    <w:rsid w:val="00834816"/>
    <w:rsid w:val="00835755"/>
    <w:rsid w:val="00835A58"/>
    <w:rsid w:val="00835C1C"/>
    <w:rsid w:val="00836A37"/>
    <w:rsid w:val="00841BE7"/>
    <w:rsid w:val="00843ABF"/>
    <w:rsid w:val="00843FC9"/>
    <w:rsid w:val="0084410D"/>
    <w:rsid w:val="0084420E"/>
    <w:rsid w:val="00845AF3"/>
    <w:rsid w:val="008528A2"/>
    <w:rsid w:val="00853702"/>
    <w:rsid w:val="00853AE3"/>
    <w:rsid w:val="008541D4"/>
    <w:rsid w:val="00854444"/>
    <w:rsid w:val="00854876"/>
    <w:rsid w:val="00854DBC"/>
    <w:rsid w:val="00855823"/>
    <w:rsid w:val="008603B6"/>
    <w:rsid w:val="008607BF"/>
    <w:rsid w:val="008633F9"/>
    <w:rsid w:val="00863543"/>
    <w:rsid w:val="0086372E"/>
    <w:rsid w:val="008638C6"/>
    <w:rsid w:val="008639B5"/>
    <w:rsid w:val="00866446"/>
    <w:rsid w:val="008668AA"/>
    <w:rsid w:val="00867811"/>
    <w:rsid w:val="00867A81"/>
    <w:rsid w:val="00870F75"/>
    <w:rsid w:val="0087229D"/>
    <w:rsid w:val="008722B1"/>
    <w:rsid w:val="008727BA"/>
    <w:rsid w:val="008734D1"/>
    <w:rsid w:val="008761D2"/>
    <w:rsid w:val="0087666D"/>
    <w:rsid w:val="00876BCB"/>
    <w:rsid w:val="008779EC"/>
    <w:rsid w:val="00880000"/>
    <w:rsid w:val="00880529"/>
    <w:rsid w:val="00883F3B"/>
    <w:rsid w:val="00883F89"/>
    <w:rsid w:val="008849AA"/>
    <w:rsid w:val="00884E7F"/>
    <w:rsid w:val="00884ED1"/>
    <w:rsid w:val="008857FB"/>
    <w:rsid w:val="00885CF9"/>
    <w:rsid w:val="00885FA0"/>
    <w:rsid w:val="00886C2B"/>
    <w:rsid w:val="00887A42"/>
    <w:rsid w:val="00890694"/>
    <w:rsid w:val="00892A10"/>
    <w:rsid w:val="008944B4"/>
    <w:rsid w:val="0089490C"/>
    <w:rsid w:val="00894979"/>
    <w:rsid w:val="00895160"/>
    <w:rsid w:val="0089559A"/>
    <w:rsid w:val="00896D60"/>
    <w:rsid w:val="0089770A"/>
    <w:rsid w:val="008A0769"/>
    <w:rsid w:val="008A179D"/>
    <w:rsid w:val="008A1955"/>
    <w:rsid w:val="008A2082"/>
    <w:rsid w:val="008A20B2"/>
    <w:rsid w:val="008A3E15"/>
    <w:rsid w:val="008A4A6B"/>
    <w:rsid w:val="008A5093"/>
    <w:rsid w:val="008A50B0"/>
    <w:rsid w:val="008A630C"/>
    <w:rsid w:val="008A65C7"/>
    <w:rsid w:val="008A69E8"/>
    <w:rsid w:val="008A6DC1"/>
    <w:rsid w:val="008A714D"/>
    <w:rsid w:val="008A7A37"/>
    <w:rsid w:val="008A7EBC"/>
    <w:rsid w:val="008B1267"/>
    <w:rsid w:val="008B1F01"/>
    <w:rsid w:val="008B1F63"/>
    <w:rsid w:val="008B2A65"/>
    <w:rsid w:val="008B44E4"/>
    <w:rsid w:val="008B5D0B"/>
    <w:rsid w:val="008B5DC2"/>
    <w:rsid w:val="008B68D3"/>
    <w:rsid w:val="008B6F40"/>
    <w:rsid w:val="008B7702"/>
    <w:rsid w:val="008B77E0"/>
    <w:rsid w:val="008B7D0B"/>
    <w:rsid w:val="008C068D"/>
    <w:rsid w:val="008C0AAC"/>
    <w:rsid w:val="008C13A1"/>
    <w:rsid w:val="008C1781"/>
    <w:rsid w:val="008C233D"/>
    <w:rsid w:val="008C23A3"/>
    <w:rsid w:val="008C26B9"/>
    <w:rsid w:val="008C2DC0"/>
    <w:rsid w:val="008C3A22"/>
    <w:rsid w:val="008C59D4"/>
    <w:rsid w:val="008C5F9F"/>
    <w:rsid w:val="008C6DDD"/>
    <w:rsid w:val="008C6EC6"/>
    <w:rsid w:val="008C7AA9"/>
    <w:rsid w:val="008D06F5"/>
    <w:rsid w:val="008D28BB"/>
    <w:rsid w:val="008D2D9D"/>
    <w:rsid w:val="008D2F9F"/>
    <w:rsid w:val="008D627B"/>
    <w:rsid w:val="008D6F57"/>
    <w:rsid w:val="008D7099"/>
    <w:rsid w:val="008D7820"/>
    <w:rsid w:val="008E0316"/>
    <w:rsid w:val="008E0F93"/>
    <w:rsid w:val="008E1419"/>
    <w:rsid w:val="008E169F"/>
    <w:rsid w:val="008E19AB"/>
    <w:rsid w:val="008E2CE9"/>
    <w:rsid w:val="008E2CEC"/>
    <w:rsid w:val="008E360E"/>
    <w:rsid w:val="008E4C13"/>
    <w:rsid w:val="008E559C"/>
    <w:rsid w:val="008E67A2"/>
    <w:rsid w:val="008E6A32"/>
    <w:rsid w:val="008E7C7D"/>
    <w:rsid w:val="008F070A"/>
    <w:rsid w:val="008F0AB5"/>
    <w:rsid w:val="008F1D0B"/>
    <w:rsid w:val="008F4A10"/>
    <w:rsid w:val="008F4FB8"/>
    <w:rsid w:val="008F56A3"/>
    <w:rsid w:val="008F5A5C"/>
    <w:rsid w:val="008F5F2B"/>
    <w:rsid w:val="008F7C56"/>
    <w:rsid w:val="00900034"/>
    <w:rsid w:val="009004B9"/>
    <w:rsid w:val="0090053A"/>
    <w:rsid w:val="00900DAF"/>
    <w:rsid w:val="00901832"/>
    <w:rsid w:val="00901973"/>
    <w:rsid w:val="009021F7"/>
    <w:rsid w:val="00902D2B"/>
    <w:rsid w:val="00902F08"/>
    <w:rsid w:val="0090339B"/>
    <w:rsid w:val="00904AEE"/>
    <w:rsid w:val="009055B5"/>
    <w:rsid w:val="009057A4"/>
    <w:rsid w:val="00906126"/>
    <w:rsid w:val="009073ED"/>
    <w:rsid w:val="00907929"/>
    <w:rsid w:val="00907E32"/>
    <w:rsid w:val="00912A3A"/>
    <w:rsid w:val="00913BF4"/>
    <w:rsid w:val="00914D58"/>
    <w:rsid w:val="00914F71"/>
    <w:rsid w:val="00914FCE"/>
    <w:rsid w:val="009152B6"/>
    <w:rsid w:val="00915D2F"/>
    <w:rsid w:val="00915E6A"/>
    <w:rsid w:val="00916638"/>
    <w:rsid w:val="00916C6A"/>
    <w:rsid w:val="0092106A"/>
    <w:rsid w:val="0092129C"/>
    <w:rsid w:val="009215E6"/>
    <w:rsid w:val="00921A4C"/>
    <w:rsid w:val="0092293A"/>
    <w:rsid w:val="00922E60"/>
    <w:rsid w:val="009239A8"/>
    <w:rsid w:val="00924153"/>
    <w:rsid w:val="00924E09"/>
    <w:rsid w:val="0092675F"/>
    <w:rsid w:val="00926AAF"/>
    <w:rsid w:val="00926FFE"/>
    <w:rsid w:val="00927213"/>
    <w:rsid w:val="00927DC8"/>
    <w:rsid w:val="0093016D"/>
    <w:rsid w:val="009304D2"/>
    <w:rsid w:val="00930D41"/>
    <w:rsid w:val="00931AC2"/>
    <w:rsid w:val="00931C0A"/>
    <w:rsid w:val="00931C38"/>
    <w:rsid w:val="009341C8"/>
    <w:rsid w:val="009344FC"/>
    <w:rsid w:val="00934D42"/>
    <w:rsid w:val="00935E63"/>
    <w:rsid w:val="0093683C"/>
    <w:rsid w:val="00936852"/>
    <w:rsid w:val="00936CD9"/>
    <w:rsid w:val="00940750"/>
    <w:rsid w:val="00941658"/>
    <w:rsid w:val="00941741"/>
    <w:rsid w:val="00941E30"/>
    <w:rsid w:val="0094241B"/>
    <w:rsid w:val="00942643"/>
    <w:rsid w:val="009426ED"/>
    <w:rsid w:val="00943B86"/>
    <w:rsid w:val="009442BB"/>
    <w:rsid w:val="00944967"/>
    <w:rsid w:val="00944E44"/>
    <w:rsid w:val="00945A34"/>
    <w:rsid w:val="00945B34"/>
    <w:rsid w:val="00945B9C"/>
    <w:rsid w:val="009501DF"/>
    <w:rsid w:val="00952064"/>
    <w:rsid w:val="009521D2"/>
    <w:rsid w:val="0095229B"/>
    <w:rsid w:val="00952AF5"/>
    <w:rsid w:val="00952C15"/>
    <w:rsid w:val="0095342F"/>
    <w:rsid w:val="009537D5"/>
    <w:rsid w:val="00953AFF"/>
    <w:rsid w:val="009545A7"/>
    <w:rsid w:val="009549E8"/>
    <w:rsid w:val="00955194"/>
    <w:rsid w:val="0095569E"/>
    <w:rsid w:val="009560B7"/>
    <w:rsid w:val="0095772D"/>
    <w:rsid w:val="00957B2D"/>
    <w:rsid w:val="00957E0C"/>
    <w:rsid w:val="00960511"/>
    <w:rsid w:val="00961C79"/>
    <w:rsid w:val="00961DA6"/>
    <w:rsid w:val="0096369C"/>
    <w:rsid w:val="009636D7"/>
    <w:rsid w:val="009644D4"/>
    <w:rsid w:val="009645CE"/>
    <w:rsid w:val="00964602"/>
    <w:rsid w:val="0096565C"/>
    <w:rsid w:val="00965CD1"/>
    <w:rsid w:val="0096695B"/>
    <w:rsid w:val="009704C8"/>
    <w:rsid w:val="00970C23"/>
    <w:rsid w:val="009737EE"/>
    <w:rsid w:val="00973CEE"/>
    <w:rsid w:val="00973FBF"/>
    <w:rsid w:val="00974A41"/>
    <w:rsid w:val="00976282"/>
    <w:rsid w:val="00976330"/>
    <w:rsid w:val="0097662D"/>
    <w:rsid w:val="00976D66"/>
    <w:rsid w:val="0097711A"/>
    <w:rsid w:val="00981827"/>
    <w:rsid w:val="00981F27"/>
    <w:rsid w:val="0098295B"/>
    <w:rsid w:val="009830AB"/>
    <w:rsid w:val="0098317E"/>
    <w:rsid w:val="0098405B"/>
    <w:rsid w:val="009843DA"/>
    <w:rsid w:val="00984FCD"/>
    <w:rsid w:val="00985285"/>
    <w:rsid w:val="009857BF"/>
    <w:rsid w:val="00991716"/>
    <w:rsid w:val="00991C76"/>
    <w:rsid w:val="0099224A"/>
    <w:rsid w:val="00992643"/>
    <w:rsid w:val="00992DD0"/>
    <w:rsid w:val="00993041"/>
    <w:rsid w:val="0099321F"/>
    <w:rsid w:val="009936EC"/>
    <w:rsid w:val="00993803"/>
    <w:rsid w:val="0099382E"/>
    <w:rsid w:val="00994CCD"/>
    <w:rsid w:val="00994E48"/>
    <w:rsid w:val="00995280"/>
    <w:rsid w:val="00995DA2"/>
    <w:rsid w:val="009A120C"/>
    <w:rsid w:val="009A16CD"/>
    <w:rsid w:val="009A1EA7"/>
    <w:rsid w:val="009A1FB3"/>
    <w:rsid w:val="009A4173"/>
    <w:rsid w:val="009A49A5"/>
    <w:rsid w:val="009A561C"/>
    <w:rsid w:val="009A671B"/>
    <w:rsid w:val="009B139D"/>
    <w:rsid w:val="009B35EB"/>
    <w:rsid w:val="009B4BE9"/>
    <w:rsid w:val="009B5BF5"/>
    <w:rsid w:val="009B64E0"/>
    <w:rsid w:val="009B6E45"/>
    <w:rsid w:val="009B7E91"/>
    <w:rsid w:val="009C163C"/>
    <w:rsid w:val="009C222D"/>
    <w:rsid w:val="009C3403"/>
    <w:rsid w:val="009C3806"/>
    <w:rsid w:val="009C66D7"/>
    <w:rsid w:val="009C6DB7"/>
    <w:rsid w:val="009C71A0"/>
    <w:rsid w:val="009C7C59"/>
    <w:rsid w:val="009C7F1F"/>
    <w:rsid w:val="009D0328"/>
    <w:rsid w:val="009D127F"/>
    <w:rsid w:val="009D1449"/>
    <w:rsid w:val="009D1E1A"/>
    <w:rsid w:val="009D1ECF"/>
    <w:rsid w:val="009D31FA"/>
    <w:rsid w:val="009D5239"/>
    <w:rsid w:val="009D7DEE"/>
    <w:rsid w:val="009E07DD"/>
    <w:rsid w:val="009E0B4E"/>
    <w:rsid w:val="009E0CBB"/>
    <w:rsid w:val="009E19A4"/>
    <w:rsid w:val="009E3498"/>
    <w:rsid w:val="009E41A2"/>
    <w:rsid w:val="009E4FA2"/>
    <w:rsid w:val="009E56A5"/>
    <w:rsid w:val="009E6379"/>
    <w:rsid w:val="009E64D0"/>
    <w:rsid w:val="009E662F"/>
    <w:rsid w:val="009E6708"/>
    <w:rsid w:val="009F0823"/>
    <w:rsid w:val="009F121A"/>
    <w:rsid w:val="009F1750"/>
    <w:rsid w:val="009F1B68"/>
    <w:rsid w:val="009F2318"/>
    <w:rsid w:val="009F385E"/>
    <w:rsid w:val="009F4889"/>
    <w:rsid w:val="009F5F1D"/>
    <w:rsid w:val="009F6874"/>
    <w:rsid w:val="009F6B01"/>
    <w:rsid w:val="009F6CC8"/>
    <w:rsid w:val="009F6E08"/>
    <w:rsid w:val="009F6E59"/>
    <w:rsid w:val="009F6ED6"/>
    <w:rsid w:val="009F7A8D"/>
    <w:rsid w:val="009F7D31"/>
    <w:rsid w:val="00A0105A"/>
    <w:rsid w:val="00A011A1"/>
    <w:rsid w:val="00A016DF"/>
    <w:rsid w:val="00A023BE"/>
    <w:rsid w:val="00A027D1"/>
    <w:rsid w:val="00A040B9"/>
    <w:rsid w:val="00A056B8"/>
    <w:rsid w:val="00A06942"/>
    <w:rsid w:val="00A071B7"/>
    <w:rsid w:val="00A0753D"/>
    <w:rsid w:val="00A075C9"/>
    <w:rsid w:val="00A07854"/>
    <w:rsid w:val="00A104A5"/>
    <w:rsid w:val="00A1209B"/>
    <w:rsid w:val="00A12688"/>
    <w:rsid w:val="00A131A0"/>
    <w:rsid w:val="00A139A6"/>
    <w:rsid w:val="00A13F84"/>
    <w:rsid w:val="00A1537D"/>
    <w:rsid w:val="00A1562C"/>
    <w:rsid w:val="00A15A52"/>
    <w:rsid w:val="00A175AF"/>
    <w:rsid w:val="00A1771B"/>
    <w:rsid w:val="00A202B1"/>
    <w:rsid w:val="00A205EA"/>
    <w:rsid w:val="00A21510"/>
    <w:rsid w:val="00A229E7"/>
    <w:rsid w:val="00A234E6"/>
    <w:rsid w:val="00A24BF8"/>
    <w:rsid w:val="00A253E1"/>
    <w:rsid w:val="00A2783B"/>
    <w:rsid w:val="00A27DA8"/>
    <w:rsid w:val="00A27E34"/>
    <w:rsid w:val="00A30C39"/>
    <w:rsid w:val="00A31001"/>
    <w:rsid w:val="00A311D4"/>
    <w:rsid w:val="00A3128F"/>
    <w:rsid w:val="00A317C4"/>
    <w:rsid w:val="00A31E05"/>
    <w:rsid w:val="00A35043"/>
    <w:rsid w:val="00A35926"/>
    <w:rsid w:val="00A36472"/>
    <w:rsid w:val="00A40A85"/>
    <w:rsid w:val="00A40B32"/>
    <w:rsid w:val="00A41202"/>
    <w:rsid w:val="00A414A0"/>
    <w:rsid w:val="00A41776"/>
    <w:rsid w:val="00A4207D"/>
    <w:rsid w:val="00A42FD1"/>
    <w:rsid w:val="00A43F99"/>
    <w:rsid w:val="00A44A25"/>
    <w:rsid w:val="00A44C51"/>
    <w:rsid w:val="00A455D6"/>
    <w:rsid w:val="00A457F6"/>
    <w:rsid w:val="00A4617E"/>
    <w:rsid w:val="00A476F6"/>
    <w:rsid w:val="00A47E4B"/>
    <w:rsid w:val="00A51327"/>
    <w:rsid w:val="00A518E9"/>
    <w:rsid w:val="00A51DCB"/>
    <w:rsid w:val="00A5308E"/>
    <w:rsid w:val="00A53CCA"/>
    <w:rsid w:val="00A53F7A"/>
    <w:rsid w:val="00A550CF"/>
    <w:rsid w:val="00A56A9B"/>
    <w:rsid w:val="00A610AB"/>
    <w:rsid w:val="00A611C6"/>
    <w:rsid w:val="00A62C3F"/>
    <w:rsid w:val="00A63908"/>
    <w:rsid w:val="00A63BB0"/>
    <w:rsid w:val="00A653E4"/>
    <w:rsid w:val="00A65A7A"/>
    <w:rsid w:val="00A65D35"/>
    <w:rsid w:val="00A6640E"/>
    <w:rsid w:val="00A66850"/>
    <w:rsid w:val="00A6751F"/>
    <w:rsid w:val="00A706DA"/>
    <w:rsid w:val="00A713A3"/>
    <w:rsid w:val="00A7246F"/>
    <w:rsid w:val="00A725A5"/>
    <w:rsid w:val="00A7298E"/>
    <w:rsid w:val="00A732BE"/>
    <w:rsid w:val="00A739D0"/>
    <w:rsid w:val="00A74A7D"/>
    <w:rsid w:val="00A76735"/>
    <w:rsid w:val="00A77BAC"/>
    <w:rsid w:val="00A80786"/>
    <w:rsid w:val="00A80CC1"/>
    <w:rsid w:val="00A81149"/>
    <w:rsid w:val="00A81C7C"/>
    <w:rsid w:val="00A837E5"/>
    <w:rsid w:val="00A83CA6"/>
    <w:rsid w:val="00A84461"/>
    <w:rsid w:val="00A84B10"/>
    <w:rsid w:val="00A84B8B"/>
    <w:rsid w:val="00A84DDF"/>
    <w:rsid w:val="00A84F9C"/>
    <w:rsid w:val="00A86E2E"/>
    <w:rsid w:val="00A86FD1"/>
    <w:rsid w:val="00A87211"/>
    <w:rsid w:val="00A876F3"/>
    <w:rsid w:val="00A8783C"/>
    <w:rsid w:val="00A90750"/>
    <w:rsid w:val="00A90AF6"/>
    <w:rsid w:val="00A91001"/>
    <w:rsid w:val="00A91246"/>
    <w:rsid w:val="00A91721"/>
    <w:rsid w:val="00A91864"/>
    <w:rsid w:val="00A9190A"/>
    <w:rsid w:val="00A92FD5"/>
    <w:rsid w:val="00A93BAC"/>
    <w:rsid w:val="00A94E99"/>
    <w:rsid w:val="00A9518C"/>
    <w:rsid w:val="00A96479"/>
    <w:rsid w:val="00A969E4"/>
    <w:rsid w:val="00A96C67"/>
    <w:rsid w:val="00A96D06"/>
    <w:rsid w:val="00AA06DA"/>
    <w:rsid w:val="00AA1D9F"/>
    <w:rsid w:val="00AA1E91"/>
    <w:rsid w:val="00AA256E"/>
    <w:rsid w:val="00AA3CAC"/>
    <w:rsid w:val="00AA5849"/>
    <w:rsid w:val="00AA6439"/>
    <w:rsid w:val="00AB0CF6"/>
    <w:rsid w:val="00AB0DB7"/>
    <w:rsid w:val="00AB1A87"/>
    <w:rsid w:val="00AB25E7"/>
    <w:rsid w:val="00AB285C"/>
    <w:rsid w:val="00AB28E0"/>
    <w:rsid w:val="00AB2C1C"/>
    <w:rsid w:val="00AB41F1"/>
    <w:rsid w:val="00AB49A9"/>
    <w:rsid w:val="00AB74E5"/>
    <w:rsid w:val="00AB7856"/>
    <w:rsid w:val="00AB7985"/>
    <w:rsid w:val="00AC1645"/>
    <w:rsid w:val="00AC2A31"/>
    <w:rsid w:val="00AC3235"/>
    <w:rsid w:val="00AC3AF9"/>
    <w:rsid w:val="00AC4253"/>
    <w:rsid w:val="00AC4B2C"/>
    <w:rsid w:val="00AC4BD4"/>
    <w:rsid w:val="00AC6DC1"/>
    <w:rsid w:val="00AC7EF8"/>
    <w:rsid w:val="00AD0FB2"/>
    <w:rsid w:val="00AD1DFD"/>
    <w:rsid w:val="00AD2450"/>
    <w:rsid w:val="00AD4377"/>
    <w:rsid w:val="00AD54AB"/>
    <w:rsid w:val="00AD5B0E"/>
    <w:rsid w:val="00AD5B44"/>
    <w:rsid w:val="00AD681E"/>
    <w:rsid w:val="00AD6C0B"/>
    <w:rsid w:val="00AD7E1E"/>
    <w:rsid w:val="00AE02F8"/>
    <w:rsid w:val="00AE03C2"/>
    <w:rsid w:val="00AE1133"/>
    <w:rsid w:val="00AE169A"/>
    <w:rsid w:val="00AE1B92"/>
    <w:rsid w:val="00AE31C2"/>
    <w:rsid w:val="00AE5944"/>
    <w:rsid w:val="00AE59FC"/>
    <w:rsid w:val="00AE6A24"/>
    <w:rsid w:val="00AF05F2"/>
    <w:rsid w:val="00AF11E1"/>
    <w:rsid w:val="00AF34A2"/>
    <w:rsid w:val="00AF3662"/>
    <w:rsid w:val="00AF4049"/>
    <w:rsid w:val="00AF4BB2"/>
    <w:rsid w:val="00AF532A"/>
    <w:rsid w:val="00AF53EB"/>
    <w:rsid w:val="00AF5BBA"/>
    <w:rsid w:val="00AF5C14"/>
    <w:rsid w:val="00AF6253"/>
    <w:rsid w:val="00B007F6"/>
    <w:rsid w:val="00B0106C"/>
    <w:rsid w:val="00B0150D"/>
    <w:rsid w:val="00B04C06"/>
    <w:rsid w:val="00B05415"/>
    <w:rsid w:val="00B07C06"/>
    <w:rsid w:val="00B10C7E"/>
    <w:rsid w:val="00B11009"/>
    <w:rsid w:val="00B156A5"/>
    <w:rsid w:val="00B15E30"/>
    <w:rsid w:val="00B162FF"/>
    <w:rsid w:val="00B1652B"/>
    <w:rsid w:val="00B17A78"/>
    <w:rsid w:val="00B21925"/>
    <w:rsid w:val="00B21B4D"/>
    <w:rsid w:val="00B223E1"/>
    <w:rsid w:val="00B2372D"/>
    <w:rsid w:val="00B243E3"/>
    <w:rsid w:val="00B244F2"/>
    <w:rsid w:val="00B3283A"/>
    <w:rsid w:val="00B34D45"/>
    <w:rsid w:val="00B35B1B"/>
    <w:rsid w:val="00B35B88"/>
    <w:rsid w:val="00B35E2B"/>
    <w:rsid w:val="00B36010"/>
    <w:rsid w:val="00B367B5"/>
    <w:rsid w:val="00B36D20"/>
    <w:rsid w:val="00B37B1C"/>
    <w:rsid w:val="00B37B30"/>
    <w:rsid w:val="00B40966"/>
    <w:rsid w:val="00B4190E"/>
    <w:rsid w:val="00B41A50"/>
    <w:rsid w:val="00B42091"/>
    <w:rsid w:val="00B433D3"/>
    <w:rsid w:val="00B44A53"/>
    <w:rsid w:val="00B44BE2"/>
    <w:rsid w:val="00B462DA"/>
    <w:rsid w:val="00B47AC4"/>
    <w:rsid w:val="00B517A9"/>
    <w:rsid w:val="00B52470"/>
    <w:rsid w:val="00B52615"/>
    <w:rsid w:val="00B53154"/>
    <w:rsid w:val="00B5429D"/>
    <w:rsid w:val="00B542C9"/>
    <w:rsid w:val="00B5439B"/>
    <w:rsid w:val="00B547AE"/>
    <w:rsid w:val="00B56583"/>
    <w:rsid w:val="00B601DC"/>
    <w:rsid w:val="00B61BC2"/>
    <w:rsid w:val="00B625F4"/>
    <w:rsid w:val="00B63D45"/>
    <w:rsid w:val="00B63E8C"/>
    <w:rsid w:val="00B64468"/>
    <w:rsid w:val="00B64B31"/>
    <w:rsid w:val="00B64BD2"/>
    <w:rsid w:val="00B64E51"/>
    <w:rsid w:val="00B65076"/>
    <w:rsid w:val="00B65DC6"/>
    <w:rsid w:val="00B65DF3"/>
    <w:rsid w:val="00B677E1"/>
    <w:rsid w:val="00B6788B"/>
    <w:rsid w:val="00B679A3"/>
    <w:rsid w:val="00B7186A"/>
    <w:rsid w:val="00B7259A"/>
    <w:rsid w:val="00B72759"/>
    <w:rsid w:val="00B72E2E"/>
    <w:rsid w:val="00B735EB"/>
    <w:rsid w:val="00B74268"/>
    <w:rsid w:val="00B769B8"/>
    <w:rsid w:val="00B76EEB"/>
    <w:rsid w:val="00B77794"/>
    <w:rsid w:val="00B778C7"/>
    <w:rsid w:val="00B83127"/>
    <w:rsid w:val="00B83FE4"/>
    <w:rsid w:val="00B8618A"/>
    <w:rsid w:val="00B8691A"/>
    <w:rsid w:val="00B92239"/>
    <w:rsid w:val="00B93E5A"/>
    <w:rsid w:val="00B949C4"/>
    <w:rsid w:val="00B96BB6"/>
    <w:rsid w:val="00BA0AE5"/>
    <w:rsid w:val="00BA1D29"/>
    <w:rsid w:val="00BA1F21"/>
    <w:rsid w:val="00BA20B7"/>
    <w:rsid w:val="00BA3978"/>
    <w:rsid w:val="00BA4D12"/>
    <w:rsid w:val="00BA55B2"/>
    <w:rsid w:val="00BA5939"/>
    <w:rsid w:val="00BA598B"/>
    <w:rsid w:val="00BA6D55"/>
    <w:rsid w:val="00BA70B4"/>
    <w:rsid w:val="00BA7DC2"/>
    <w:rsid w:val="00BB07AD"/>
    <w:rsid w:val="00BB0D90"/>
    <w:rsid w:val="00BB3F86"/>
    <w:rsid w:val="00BB63DA"/>
    <w:rsid w:val="00BC0BD7"/>
    <w:rsid w:val="00BC0CD0"/>
    <w:rsid w:val="00BC1ADA"/>
    <w:rsid w:val="00BC2009"/>
    <w:rsid w:val="00BC26F3"/>
    <w:rsid w:val="00BC28D1"/>
    <w:rsid w:val="00BC2F73"/>
    <w:rsid w:val="00BC455A"/>
    <w:rsid w:val="00BC5238"/>
    <w:rsid w:val="00BC6025"/>
    <w:rsid w:val="00BC7961"/>
    <w:rsid w:val="00BD0245"/>
    <w:rsid w:val="00BD1E00"/>
    <w:rsid w:val="00BD2245"/>
    <w:rsid w:val="00BD44CB"/>
    <w:rsid w:val="00BD6408"/>
    <w:rsid w:val="00BD6FD0"/>
    <w:rsid w:val="00BD79DB"/>
    <w:rsid w:val="00BE0178"/>
    <w:rsid w:val="00BE0B27"/>
    <w:rsid w:val="00BE319E"/>
    <w:rsid w:val="00BE41C1"/>
    <w:rsid w:val="00BE4545"/>
    <w:rsid w:val="00BE5413"/>
    <w:rsid w:val="00BE596D"/>
    <w:rsid w:val="00BF09A0"/>
    <w:rsid w:val="00BF0A55"/>
    <w:rsid w:val="00BF1175"/>
    <w:rsid w:val="00BF330D"/>
    <w:rsid w:val="00BF46CA"/>
    <w:rsid w:val="00BF58DD"/>
    <w:rsid w:val="00BF5E0E"/>
    <w:rsid w:val="00BF73A7"/>
    <w:rsid w:val="00BF76EA"/>
    <w:rsid w:val="00C002BC"/>
    <w:rsid w:val="00C0118E"/>
    <w:rsid w:val="00C030F9"/>
    <w:rsid w:val="00C04692"/>
    <w:rsid w:val="00C04CE2"/>
    <w:rsid w:val="00C053A0"/>
    <w:rsid w:val="00C06138"/>
    <w:rsid w:val="00C079C7"/>
    <w:rsid w:val="00C07AFF"/>
    <w:rsid w:val="00C07D33"/>
    <w:rsid w:val="00C10C1A"/>
    <w:rsid w:val="00C118DC"/>
    <w:rsid w:val="00C12774"/>
    <w:rsid w:val="00C13675"/>
    <w:rsid w:val="00C13F2C"/>
    <w:rsid w:val="00C165FD"/>
    <w:rsid w:val="00C16752"/>
    <w:rsid w:val="00C16BA6"/>
    <w:rsid w:val="00C16C58"/>
    <w:rsid w:val="00C178DA"/>
    <w:rsid w:val="00C209EE"/>
    <w:rsid w:val="00C21760"/>
    <w:rsid w:val="00C21E84"/>
    <w:rsid w:val="00C21F54"/>
    <w:rsid w:val="00C220FF"/>
    <w:rsid w:val="00C22395"/>
    <w:rsid w:val="00C23008"/>
    <w:rsid w:val="00C237CD"/>
    <w:rsid w:val="00C26C8F"/>
    <w:rsid w:val="00C27546"/>
    <w:rsid w:val="00C322A2"/>
    <w:rsid w:val="00C32584"/>
    <w:rsid w:val="00C347C4"/>
    <w:rsid w:val="00C35260"/>
    <w:rsid w:val="00C36A0D"/>
    <w:rsid w:val="00C42258"/>
    <w:rsid w:val="00C43193"/>
    <w:rsid w:val="00C434BE"/>
    <w:rsid w:val="00C44D8F"/>
    <w:rsid w:val="00C46142"/>
    <w:rsid w:val="00C47386"/>
    <w:rsid w:val="00C47CEF"/>
    <w:rsid w:val="00C518BB"/>
    <w:rsid w:val="00C52410"/>
    <w:rsid w:val="00C5281C"/>
    <w:rsid w:val="00C53E6C"/>
    <w:rsid w:val="00C57920"/>
    <w:rsid w:val="00C57ED2"/>
    <w:rsid w:val="00C614D6"/>
    <w:rsid w:val="00C63115"/>
    <w:rsid w:val="00C632BD"/>
    <w:rsid w:val="00C6351A"/>
    <w:rsid w:val="00C63A8E"/>
    <w:rsid w:val="00C63ADF"/>
    <w:rsid w:val="00C64D3B"/>
    <w:rsid w:val="00C64E9E"/>
    <w:rsid w:val="00C65E4E"/>
    <w:rsid w:val="00C65F17"/>
    <w:rsid w:val="00C662D3"/>
    <w:rsid w:val="00C6636A"/>
    <w:rsid w:val="00C66D4C"/>
    <w:rsid w:val="00C673BB"/>
    <w:rsid w:val="00C704F2"/>
    <w:rsid w:val="00C70D43"/>
    <w:rsid w:val="00C70E09"/>
    <w:rsid w:val="00C71672"/>
    <w:rsid w:val="00C71EFD"/>
    <w:rsid w:val="00C724C1"/>
    <w:rsid w:val="00C74C30"/>
    <w:rsid w:val="00C74D3F"/>
    <w:rsid w:val="00C766FA"/>
    <w:rsid w:val="00C767E6"/>
    <w:rsid w:val="00C77B8A"/>
    <w:rsid w:val="00C77E3B"/>
    <w:rsid w:val="00C80224"/>
    <w:rsid w:val="00C81A09"/>
    <w:rsid w:val="00C82CCE"/>
    <w:rsid w:val="00C83F07"/>
    <w:rsid w:val="00C84AB8"/>
    <w:rsid w:val="00C85174"/>
    <w:rsid w:val="00C85AD3"/>
    <w:rsid w:val="00C87ED3"/>
    <w:rsid w:val="00C87ED7"/>
    <w:rsid w:val="00C90423"/>
    <w:rsid w:val="00C92793"/>
    <w:rsid w:val="00C9369F"/>
    <w:rsid w:val="00C9447A"/>
    <w:rsid w:val="00C94D75"/>
    <w:rsid w:val="00C95F2F"/>
    <w:rsid w:val="00C96F02"/>
    <w:rsid w:val="00CA1566"/>
    <w:rsid w:val="00CA16AA"/>
    <w:rsid w:val="00CA1FD6"/>
    <w:rsid w:val="00CA2E42"/>
    <w:rsid w:val="00CA36C3"/>
    <w:rsid w:val="00CA4825"/>
    <w:rsid w:val="00CA64DE"/>
    <w:rsid w:val="00CA6C00"/>
    <w:rsid w:val="00CA6F0C"/>
    <w:rsid w:val="00CA7315"/>
    <w:rsid w:val="00CA797B"/>
    <w:rsid w:val="00CA7A36"/>
    <w:rsid w:val="00CB0AC3"/>
    <w:rsid w:val="00CB0B3C"/>
    <w:rsid w:val="00CB0DEB"/>
    <w:rsid w:val="00CB31E4"/>
    <w:rsid w:val="00CB3336"/>
    <w:rsid w:val="00CB3508"/>
    <w:rsid w:val="00CB665D"/>
    <w:rsid w:val="00CB6E79"/>
    <w:rsid w:val="00CC0A68"/>
    <w:rsid w:val="00CC0AFA"/>
    <w:rsid w:val="00CC3C3F"/>
    <w:rsid w:val="00CC45AF"/>
    <w:rsid w:val="00CC45F1"/>
    <w:rsid w:val="00CC5ED8"/>
    <w:rsid w:val="00CC5F27"/>
    <w:rsid w:val="00CC7F2B"/>
    <w:rsid w:val="00CD10A5"/>
    <w:rsid w:val="00CD2CF1"/>
    <w:rsid w:val="00CD30DC"/>
    <w:rsid w:val="00CD3919"/>
    <w:rsid w:val="00CD3E00"/>
    <w:rsid w:val="00CD4447"/>
    <w:rsid w:val="00CD4B83"/>
    <w:rsid w:val="00CD4E87"/>
    <w:rsid w:val="00CD534B"/>
    <w:rsid w:val="00CD6403"/>
    <w:rsid w:val="00CD6F99"/>
    <w:rsid w:val="00CD7821"/>
    <w:rsid w:val="00CD7BDE"/>
    <w:rsid w:val="00CE0083"/>
    <w:rsid w:val="00CE0A7A"/>
    <w:rsid w:val="00CE175F"/>
    <w:rsid w:val="00CE20AB"/>
    <w:rsid w:val="00CE35F6"/>
    <w:rsid w:val="00CE5269"/>
    <w:rsid w:val="00CE61D8"/>
    <w:rsid w:val="00CE6C78"/>
    <w:rsid w:val="00CE74CA"/>
    <w:rsid w:val="00CE77E1"/>
    <w:rsid w:val="00CF016A"/>
    <w:rsid w:val="00CF01BD"/>
    <w:rsid w:val="00CF175F"/>
    <w:rsid w:val="00CF1F7C"/>
    <w:rsid w:val="00CF47B4"/>
    <w:rsid w:val="00CF49A4"/>
    <w:rsid w:val="00CF582A"/>
    <w:rsid w:val="00CF5AD6"/>
    <w:rsid w:val="00D003EF"/>
    <w:rsid w:val="00D00F37"/>
    <w:rsid w:val="00D0136B"/>
    <w:rsid w:val="00D01D40"/>
    <w:rsid w:val="00D02174"/>
    <w:rsid w:val="00D02639"/>
    <w:rsid w:val="00D02D8B"/>
    <w:rsid w:val="00D0323C"/>
    <w:rsid w:val="00D06181"/>
    <w:rsid w:val="00D06A25"/>
    <w:rsid w:val="00D06E22"/>
    <w:rsid w:val="00D07199"/>
    <w:rsid w:val="00D079DA"/>
    <w:rsid w:val="00D07DF9"/>
    <w:rsid w:val="00D10C73"/>
    <w:rsid w:val="00D130D5"/>
    <w:rsid w:val="00D13C0F"/>
    <w:rsid w:val="00D13DF6"/>
    <w:rsid w:val="00D1475D"/>
    <w:rsid w:val="00D14843"/>
    <w:rsid w:val="00D1512E"/>
    <w:rsid w:val="00D17E02"/>
    <w:rsid w:val="00D20542"/>
    <w:rsid w:val="00D21120"/>
    <w:rsid w:val="00D211BE"/>
    <w:rsid w:val="00D21BDD"/>
    <w:rsid w:val="00D23D10"/>
    <w:rsid w:val="00D23DE0"/>
    <w:rsid w:val="00D25707"/>
    <w:rsid w:val="00D2621B"/>
    <w:rsid w:val="00D26C64"/>
    <w:rsid w:val="00D26DBF"/>
    <w:rsid w:val="00D30174"/>
    <w:rsid w:val="00D316C9"/>
    <w:rsid w:val="00D31F66"/>
    <w:rsid w:val="00D33493"/>
    <w:rsid w:val="00D3394D"/>
    <w:rsid w:val="00D33CD3"/>
    <w:rsid w:val="00D34504"/>
    <w:rsid w:val="00D34F52"/>
    <w:rsid w:val="00D350EF"/>
    <w:rsid w:val="00D35826"/>
    <w:rsid w:val="00D35E64"/>
    <w:rsid w:val="00D3601A"/>
    <w:rsid w:val="00D36CBC"/>
    <w:rsid w:val="00D371B1"/>
    <w:rsid w:val="00D37286"/>
    <w:rsid w:val="00D4019D"/>
    <w:rsid w:val="00D40574"/>
    <w:rsid w:val="00D41D78"/>
    <w:rsid w:val="00D434F4"/>
    <w:rsid w:val="00D43A19"/>
    <w:rsid w:val="00D43FDA"/>
    <w:rsid w:val="00D4426A"/>
    <w:rsid w:val="00D44ADC"/>
    <w:rsid w:val="00D45055"/>
    <w:rsid w:val="00D46BA4"/>
    <w:rsid w:val="00D47BAE"/>
    <w:rsid w:val="00D5028E"/>
    <w:rsid w:val="00D514C8"/>
    <w:rsid w:val="00D51877"/>
    <w:rsid w:val="00D521C8"/>
    <w:rsid w:val="00D549BC"/>
    <w:rsid w:val="00D54E5C"/>
    <w:rsid w:val="00D553C8"/>
    <w:rsid w:val="00D556BE"/>
    <w:rsid w:val="00D55FAE"/>
    <w:rsid w:val="00D5616B"/>
    <w:rsid w:val="00D57D00"/>
    <w:rsid w:val="00D601A3"/>
    <w:rsid w:val="00D61637"/>
    <w:rsid w:val="00D6169E"/>
    <w:rsid w:val="00D61FA7"/>
    <w:rsid w:val="00D63F6D"/>
    <w:rsid w:val="00D6522F"/>
    <w:rsid w:val="00D6567E"/>
    <w:rsid w:val="00D661F7"/>
    <w:rsid w:val="00D67BE9"/>
    <w:rsid w:val="00D70EB2"/>
    <w:rsid w:val="00D7168F"/>
    <w:rsid w:val="00D71FCA"/>
    <w:rsid w:val="00D72513"/>
    <w:rsid w:val="00D730AF"/>
    <w:rsid w:val="00D73504"/>
    <w:rsid w:val="00D73AFA"/>
    <w:rsid w:val="00D73E7B"/>
    <w:rsid w:val="00D746BE"/>
    <w:rsid w:val="00D76488"/>
    <w:rsid w:val="00D76D2C"/>
    <w:rsid w:val="00D77462"/>
    <w:rsid w:val="00D8157E"/>
    <w:rsid w:val="00D82225"/>
    <w:rsid w:val="00D82B7D"/>
    <w:rsid w:val="00D82FB9"/>
    <w:rsid w:val="00D834E7"/>
    <w:rsid w:val="00D835D2"/>
    <w:rsid w:val="00D83BF9"/>
    <w:rsid w:val="00D857CD"/>
    <w:rsid w:val="00D86794"/>
    <w:rsid w:val="00D86A5E"/>
    <w:rsid w:val="00D878C9"/>
    <w:rsid w:val="00D90279"/>
    <w:rsid w:val="00D91910"/>
    <w:rsid w:val="00D9294B"/>
    <w:rsid w:val="00D93DE2"/>
    <w:rsid w:val="00D94483"/>
    <w:rsid w:val="00D955C5"/>
    <w:rsid w:val="00D95C1B"/>
    <w:rsid w:val="00D96145"/>
    <w:rsid w:val="00D97FF2"/>
    <w:rsid w:val="00DA0974"/>
    <w:rsid w:val="00DA27A4"/>
    <w:rsid w:val="00DA3202"/>
    <w:rsid w:val="00DA3916"/>
    <w:rsid w:val="00DA7C0C"/>
    <w:rsid w:val="00DB03A4"/>
    <w:rsid w:val="00DB218F"/>
    <w:rsid w:val="00DB46E4"/>
    <w:rsid w:val="00DB54E4"/>
    <w:rsid w:val="00DB5714"/>
    <w:rsid w:val="00DB5E04"/>
    <w:rsid w:val="00DB7A19"/>
    <w:rsid w:val="00DB7BFF"/>
    <w:rsid w:val="00DB7EE0"/>
    <w:rsid w:val="00DC00AD"/>
    <w:rsid w:val="00DC00D1"/>
    <w:rsid w:val="00DC0206"/>
    <w:rsid w:val="00DC0451"/>
    <w:rsid w:val="00DC2176"/>
    <w:rsid w:val="00DC2393"/>
    <w:rsid w:val="00DC4C10"/>
    <w:rsid w:val="00DC5231"/>
    <w:rsid w:val="00DC52D7"/>
    <w:rsid w:val="00DC584B"/>
    <w:rsid w:val="00DC5AF6"/>
    <w:rsid w:val="00DC6EFB"/>
    <w:rsid w:val="00DC7C41"/>
    <w:rsid w:val="00DD0918"/>
    <w:rsid w:val="00DD1240"/>
    <w:rsid w:val="00DD198D"/>
    <w:rsid w:val="00DD1ACB"/>
    <w:rsid w:val="00DD23F0"/>
    <w:rsid w:val="00DD253A"/>
    <w:rsid w:val="00DD37DA"/>
    <w:rsid w:val="00DD3D45"/>
    <w:rsid w:val="00DD4439"/>
    <w:rsid w:val="00DD51F4"/>
    <w:rsid w:val="00DD78E5"/>
    <w:rsid w:val="00DD7C1C"/>
    <w:rsid w:val="00DD7D33"/>
    <w:rsid w:val="00DE0C00"/>
    <w:rsid w:val="00DE254E"/>
    <w:rsid w:val="00DE34AC"/>
    <w:rsid w:val="00DE37F3"/>
    <w:rsid w:val="00DE4AAE"/>
    <w:rsid w:val="00DE57F1"/>
    <w:rsid w:val="00DE62B9"/>
    <w:rsid w:val="00DE77DC"/>
    <w:rsid w:val="00DE7B61"/>
    <w:rsid w:val="00DE7DBF"/>
    <w:rsid w:val="00DF015F"/>
    <w:rsid w:val="00DF12B0"/>
    <w:rsid w:val="00DF227D"/>
    <w:rsid w:val="00DF3B81"/>
    <w:rsid w:val="00DF4B99"/>
    <w:rsid w:val="00DF4CE1"/>
    <w:rsid w:val="00DF4F55"/>
    <w:rsid w:val="00DF5ADA"/>
    <w:rsid w:val="00DF5CB5"/>
    <w:rsid w:val="00DF6775"/>
    <w:rsid w:val="00E006F9"/>
    <w:rsid w:val="00E03FD5"/>
    <w:rsid w:val="00E0407C"/>
    <w:rsid w:val="00E04192"/>
    <w:rsid w:val="00E06584"/>
    <w:rsid w:val="00E071BE"/>
    <w:rsid w:val="00E07755"/>
    <w:rsid w:val="00E1195B"/>
    <w:rsid w:val="00E12849"/>
    <w:rsid w:val="00E12DA4"/>
    <w:rsid w:val="00E14767"/>
    <w:rsid w:val="00E156C6"/>
    <w:rsid w:val="00E1701C"/>
    <w:rsid w:val="00E173FB"/>
    <w:rsid w:val="00E17D2D"/>
    <w:rsid w:val="00E20286"/>
    <w:rsid w:val="00E20408"/>
    <w:rsid w:val="00E2337E"/>
    <w:rsid w:val="00E2351C"/>
    <w:rsid w:val="00E236D7"/>
    <w:rsid w:val="00E237C9"/>
    <w:rsid w:val="00E238C1"/>
    <w:rsid w:val="00E23C37"/>
    <w:rsid w:val="00E2417C"/>
    <w:rsid w:val="00E26ADC"/>
    <w:rsid w:val="00E27EA2"/>
    <w:rsid w:val="00E301F0"/>
    <w:rsid w:val="00E33378"/>
    <w:rsid w:val="00E333BA"/>
    <w:rsid w:val="00E35BD5"/>
    <w:rsid w:val="00E36D18"/>
    <w:rsid w:val="00E36E52"/>
    <w:rsid w:val="00E37EE8"/>
    <w:rsid w:val="00E42098"/>
    <w:rsid w:val="00E427A2"/>
    <w:rsid w:val="00E445A8"/>
    <w:rsid w:val="00E44FD2"/>
    <w:rsid w:val="00E45AAB"/>
    <w:rsid w:val="00E45C82"/>
    <w:rsid w:val="00E46CEB"/>
    <w:rsid w:val="00E5173F"/>
    <w:rsid w:val="00E51958"/>
    <w:rsid w:val="00E53E30"/>
    <w:rsid w:val="00E5535B"/>
    <w:rsid w:val="00E55AC9"/>
    <w:rsid w:val="00E55C92"/>
    <w:rsid w:val="00E55D85"/>
    <w:rsid w:val="00E568F8"/>
    <w:rsid w:val="00E573FD"/>
    <w:rsid w:val="00E60738"/>
    <w:rsid w:val="00E60ACC"/>
    <w:rsid w:val="00E61017"/>
    <w:rsid w:val="00E618A5"/>
    <w:rsid w:val="00E619BC"/>
    <w:rsid w:val="00E62383"/>
    <w:rsid w:val="00E6442E"/>
    <w:rsid w:val="00E652EF"/>
    <w:rsid w:val="00E65C5E"/>
    <w:rsid w:val="00E66BED"/>
    <w:rsid w:val="00E67581"/>
    <w:rsid w:val="00E701B6"/>
    <w:rsid w:val="00E71FCB"/>
    <w:rsid w:val="00E722BE"/>
    <w:rsid w:val="00E7285B"/>
    <w:rsid w:val="00E74396"/>
    <w:rsid w:val="00E761C7"/>
    <w:rsid w:val="00E76868"/>
    <w:rsid w:val="00E76B05"/>
    <w:rsid w:val="00E81075"/>
    <w:rsid w:val="00E820FB"/>
    <w:rsid w:val="00E83F5D"/>
    <w:rsid w:val="00E844BF"/>
    <w:rsid w:val="00E86156"/>
    <w:rsid w:val="00E865A7"/>
    <w:rsid w:val="00E874E4"/>
    <w:rsid w:val="00E9070A"/>
    <w:rsid w:val="00E90C0D"/>
    <w:rsid w:val="00E90F73"/>
    <w:rsid w:val="00E910B1"/>
    <w:rsid w:val="00E91575"/>
    <w:rsid w:val="00E91983"/>
    <w:rsid w:val="00E91AAE"/>
    <w:rsid w:val="00E91D59"/>
    <w:rsid w:val="00E9261E"/>
    <w:rsid w:val="00E92A1F"/>
    <w:rsid w:val="00E9353E"/>
    <w:rsid w:val="00E9374A"/>
    <w:rsid w:val="00E93A03"/>
    <w:rsid w:val="00E951BF"/>
    <w:rsid w:val="00E95529"/>
    <w:rsid w:val="00E969E7"/>
    <w:rsid w:val="00E97EF2"/>
    <w:rsid w:val="00EA17D5"/>
    <w:rsid w:val="00EA1E34"/>
    <w:rsid w:val="00EA2ABD"/>
    <w:rsid w:val="00EA4AF9"/>
    <w:rsid w:val="00EA506D"/>
    <w:rsid w:val="00EA5BBD"/>
    <w:rsid w:val="00EA5CFA"/>
    <w:rsid w:val="00EA5EE5"/>
    <w:rsid w:val="00EA6163"/>
    <w:rsid w:val="00EA6ABF"/>
    <w:rsid w:val="00EA7263"/>
    <w:rsid w:val="00EA76AB"/>
    <w:rsid w:val="00EA7948"/>
    <w:rsid w:val="00EA7FA4"/>
    <w:rsid w:val="00EB021A"/>
    <w:rsid w:val="00EB04AE"/>
    <w:rsid w:val="00EB0831"/>
    <w:rsid w:val="00EB0DC1"/>
    <w:rsid w:val="00EB532A"/>
    <w:rsid w:val="00EB747F"/>
    <w:rsid w:val="00EC088F"/>
    <w:rsid w:val="00EC18F4"/>
    <w:rsid w:val="00EC25D1"/>
    <w:rsid w:val="00EC4DD2"/>
    <w:rsid w:val="00EC578B"/>
    <w:rsid w:val="00EC6516"/>
    <w:rsid w:val="00EC71A0"/>
    <w:rsid w:val="00ED1B46"/>
    <w:rsid w:val="00ED2B3F"/>
    <w:rsid w:val="00ED4570"/>
    <w:rsid w:val="00ED5323"/>
    <w:rsid w:val="00ED538F"/>
    <w:rsid w:val="00ED5420"/>
    <w:rsid w:val="00ED6533"/>
    <w:rsid w:val="00ED72B4"/>
    <w:rsid w:val="00ED76D6"/>
    <w:rsid w:val="00EE0555"/>
    <w:rsid w:val="00EE32E1"/>
    <w:rsid w:val="00EE3C9C"/>
    <w:rsid w:val="00EE4764"/>
    <w:rsid w:val="00EE6510"/>
    <w:rsid w:val="00EE7364"/>
    <w:rsid w:val="00EE7A98"/>
    <w:rsid w:val="00EF162F"/>
    <w:rsid w:val="00EF26DB"/>
    <w:rsid w:val="00EF3158"/>
    <w:rsid w:val="00EF31B0"/>
    <w:rsid w:val="00EF3298"/>
    <w:rsid w:val="00EF347C"/>
    <w:rsid w:val="00EF3E35"/>
    <w:rsid w:val="00EF493B"/>
    <w:rsid w:val="00EF5504"/>
    <w:rsid w:val="00EF64C4"/>
    <w:rsid w:val="00F002D5"/>
    <w:rsid w:val="00F00E2E"/>
    <w:rsid w:val="00F01C50"/>
    <w:rsid w:val="00F026E9"/>
    <w:rsid w:val="00F039D9"/>
    <w:rsid w:val="00F040B3"/>
    <w:rsid w:val="00F043CB"/>
    <w:rsid w:val="00F04992"/>
    <w:rsid w:val="00F05275"/>
    <w:rsid w:val="00F06050"/>
    <w:rsid w:val="00F162C2"/>
    <w:rsid w:val="00F168F6"/>
    <w:rsid w:val="00F16CD2"/>
    <w:rsid w:val="00F2059E"/>
    <w:rsid w:val="00F23058"/>
    <w:rsid w:val="00F23110"/>
    <w:rsid w:val="00F23E6F"/>
    <w:rsid w:val="00F25293"/>
    <w:rsid w:val="00F26206"/>
    <w:rsid w:val="00F26883"/>
    <w:rsid w:val="00F26A7A"/>
    <w:rsid w:val="00F26F15"/>
    <w:rsid w:val="00F2770E"/>
    <w:rsid w:val="00F3063D"/>
    <w:rsid w:val="00F307AD"/>
    <w:rsid w:val="00F327E2"/>
    <w:rsid w:val="00F33870"/>
    <w:rsid w:val="00F3403F"/>
    <w:rsid w:val="00F340A0"/>
    <w:rsid w:val="00F34FB2"/>
    <w:rsid w:val="00F351EA"/>
    <w:rsid w:val="00F3653A"/>
    <w:rsid w:val="00F36560"/>
    <w:rsid w:val="00F372F5"/>
    <w:rsid w:val="00F37880"/>
    <w:rsid w:val="00F3793C"/>
    <w:rsid w:val="00F401C5"/>
    <w:rsid w:val="00F419CD"/>
    <w:rsid w:val="00F422B4"/>
    <w:rsid w:val="00F435E3"/>
    <w:rsid w:val="00F43B3C"/>
    <w:rsid w:val="00F43C61"/>
    <w:rsid w:val="00F43DC8"/>
    <w:rsid w:val="00F440ED"/>
    <w:rsid w:val="00F472E8"/>
    <w:rsid w:val="00F47E1F"/>
    <w:rsid w:val="00F50473"/>
    <w:rsid w:val="00F50B4C"/>
    <w:rsid w:val="00F50C03"/>
    <w:rsid w:val="00F50E78"/>
    <w:rsid w:val="00F51CD5"/>
    <w:rsid w:val="00F52BA3"/>
    <w:rsid w:val="00F55D33"/>
    <w:rsid w:val="00F56DC7"/>
    <w:rsid w:val="00F574EC"/>
    <w:rsid w:val="00F57E60"/>
    <w:rsid w:val="00F57F78"/>
    <w:rsid w:val="00F615B9"/>
    <w:rsid w:val="00F61DE6"/>
    <w:rsid w:val="00F623C5"/>
    <w:rsid w:val="00F63441"/>
    <w:rsid w:val="00F64BAC"/>
    <w:rsid w:val="00F65592"/>
    <w:rsid w:val="00F66471"/>
    <w:rsid w:val="00F6685A"/>
    <w:rsid w:val="00F67C4F"/>
    <w:rsid w:val="00F7097A"/>
    <w:rsid w:val="00F710B0"/>
    <w:rsid w:val="00F71E60"/>
    <w:rsid w:val="00F7230C"/>
    <w:rsid w:val="00F7243E"/>
    <w:rsid w:val="00F73FC7"/>
    <w:rsid w:val="00F742BC"/>
    <w:rsid w:val="00F762C5"/>
    <w:rsid w:val="00F763DE"/>
    <w:rsid w:val="00F77D96"/>
    <w:rsid w:val="00F818BC"/>
    <w:rsid w:val="00F81D9B"/>
    <w:rsid w:val="00F8463F"/>
    <w:rsid w:val="00F846AB"/>
    <w:rsid w:val="00F859FE"/>
    <w:rsid w:val="00F86513"/>
    <w:rsid w:val="00F8751C"/>
    <w:rsid w:val="00F87676"/>
    <w:rsid w:val="00F87C5B"/>
    <w:rsid w:val="00F90185"/>
    <w:rsid w:val="00F92DBA"/>
    <w:rsid w:val="00F93709"/>
    <w:rsid w:val="00F938EF"/>
    <w:rsid w:val="00F94ABC"/>
    <w:rsid w:val="00F96242"/>
    <w:rsid w:val="00FA104F"/>
    <w:rsid w:val="00FA3E14"/>
    <w:rsid w:val="00FB0A3D"/>
    <w:rsid w:val="00FB2C05"/>
    <w:rsid w:val="00FB499E"/>
    <w:rsid w:val="00FB594A"/>
    <w:rsid w:val="00FB5A1E"/>
    <w:rsid w:val="00FB5C91"/>
    <w:rsid w:val="00FB695B"/>
    <w:rsid w:val="00FB739D"/>
    <w:rsid w:val="00FB7A3E"/>
    <w:rsid w:val="00FC065D"/>
    <w:rsid w:val="00FC1651"/>
    <w:rsid w:val="00FC194B"/>
    <w:rsid w:val="00FC2A58"/>
    <w:rsid w:val="00FC5D14"/>
    <w:rsid w:val="00FC76F2"/>
    <w:rsid w:val="00FC7B44"/>
    <w:rsid w:val="00FD01BD"/>
    <w:rsid w:val="00FD11CE"/>
    <w:rsid w:val="00FD3385"/>
    <w:rsid w:val="00FD3F83"/>
    <w:rsid w:val="00FD6269"/>
    <w:rsid w:val="00FD67AE"/>
    <w:rsid w:val="00FD6C78"/>
    <w:rsid w:val="00FD7DF7"/>
    <w:rsid w:val="00FE0478"/>
    <w:rsid w:val="00FE0EEE"/>
    <w:rsid w:val="00FE3D63"/>
    <w:rsid w:val="00FE5699"/>
    <w:rsid w:val="00FE5E2D"/>
    <w:rsid w:val="00FE627E"/>
    <w:rsid w:val="00FE7135"/>
    <w:rsid w:val="00FE728D"/>
    <w:rsid w:val="00FE78C3"/>
    <w:rsid w:val="00FF106C"/>
    <w:rsid w:val="00FF1FD9"/>
    <w:rsid w:val="00FF20B2"/>
    <w:rsid w:val="00FF21EB"/>
    <w:rsid w:val="00FF2F87"/>
    <w:rsid w:val="00FF4285"/>
    <w:rsid w:val="00FF4670"/>
    <w:rsid w:val="00FF649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D8B"/>
  </w:style>
  <w:style w:type="paragraph" w:styleId="Heading1">
    <w:name w:val="heading 1"/>
    <w:basedOn w:val="Normal"/>
    <w:next w:val="Normal"/>
    <w:link w:val="Heading1Char"/>
    <w:uiPriority w:val="9"/>
    <w:qFormat/>
    <w:rsid w:val="00821C5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D1E0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2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2F4"/>
    <w:rPr>
      <w:rFonts w:ascii="Tahoma" w:hAnsi="Tahoma" w:cs="Tahoma"/>
      <w:sz w:val="16"/>
      <w:szCs w:val="16"/>
    </w:rPr>
  </w:style>
  <w:style w:type="paragraph" w:styleId="ListParagraph">
    <w:name w:val="List Paragraph"/>
    <w:basedOn w:val="Normal"/>
    <w:uiPriority w:val="99"/>
    <w:qFormat/>
    <w:rsid w:val="00604BCA"/>
    <w:pPr>
      <w:ind w:left="720"/>
      <w:contextualSpacing/>
    </w:pPr>
  </w:style>
  <w:style w:type="character" w:customStyle="1" w:styleId="fontstyle01">
    <w:name w:val="fontstyle01"/>
    <w:basedOn w:val="DefaultParagraphFont"/>
    <w:qFormat/>
    <w:rsid w:val="000213A6"/>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39"/>
    <w:rsid w:val="00057E6E"/>
    <w:pPr>
      <w:spacing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C237CD"/>
    <w:pPr>
      <w:spacing w:before="100" w:beforeAutospacing="1" w:after="100" w:afterAutospacing="1" w:line="240" w:lineRule="auto"/>
    </w:pPr>
    <w:rPr>
      <w:rFonts w:ascii="Times New Roman" w:eastAsia="Times New Roman" w:hAnsi="Times New Roman" w:cs="Times New Roman"/>
      <w:szCs w:val="24"/>
      <w:lang w:eastAsia="id-ID"/>
    </w:rPr>
  </w:style>
  <w:style w:type="character" w:styleId="Emphasis">
    <w:name w:val="Emphasis"/>
    <w:basedOn w:val="DefaultParagraphFont"/>
    <w:uiPriority w:val="20"/>
    <w:qFormat/>
    <w:rsid w:val="00C237CD"/>
    <w:rPr>
      <w:i/>
      <w:iCs/>
    </w:rPr>
  </w:style>
  <w:style w:type="character" w:customStyle="1" w:styleId="fontstyle21">
    <w:name w:val="fontstyle21"/>
    <w:basedOn w:val="DefaultParagraphFont"/>
    <w:qFormat/>
    <w:rsid w:val="00583C69"/>
    <w:rPr>
      <w:rFonts w:ascii="Times New Roman" w:hAnsi="Times New Roman" w:cs="Times New Roman" w:hint="default"/>
      <w:b w:val="0"/>
      <w:bCs w:val="0"/>
      <w:i w:val="0"/>
      <w:iCs w:val="0"/>
      <w:color w:val="000000"/>
      <w:sz w:val="20"/>
      <w:szCs w:val="20"/>
    </w:rPr>
  </w:style>
  <w:style w:type="character" w:styleId="Hyperlink">
    <w:name w:val="Hyperlink"/>
    <w:uiPriority w:val="99"/>
    <w:unhideWhenUsed/>
    <w:qFormat/>
    <w:rsid w:val="00DB03A4"/>
    <w:rPr>
      <w:color w:val="0000FF"/>
      <w:u w:val="single"/>
    </w:rPr>
  </w:style>
  <w:style w:type="character" w:styleId="PlaceholderText">
    <w:name w:val="Placeholder Text"/>
    <w:basedOn w:val="DefaultParagraphFont"/>
    <w:uiPriority w:val="99"/>
    <w:semiHidden/>
    <w:rsid w:val="00686200"/>
    <w:rPr>
      <w:color w:val="808080"/>
    </w:rPr>
  </w:style>
  <w:style w:type="character" w:customStyle="1" w:styleId="fontstyle31">
    <w:name w:val="fontstyle31"/>
    <w:basedOn w:val="DefaultParagraphFont"/>
    <w:rsid w:val="0046290A"/>
    <w:rPr>
      <w:rFonts w:ascii="Times New Roman" w:hAnsi="Times New Roman" w:cs="Times New Roman" w:hint="default"/>
      <w:b/>
      <w:bCs/>
      <w:i w:val="0"/>
      <w:iCs w:val="0"/>
      <w:color w:val="000000"/>
      <w:sz w:val="24"/>
      <w:szCs w:val="24"/>
    </w:rPr>
  </w:style>
  <w:style w:type="character" w:customStyle="1" w:styleId="fontstyle41">
    <w:name w:val="fontstyle41"/>
    <w:basedOn w:val="DefaultParagraphFont"/>
    <w:rsid w:val="0046290A"/>
    <w:rPr>
      <w:rFonts w:ascii="Times New Roman" w:hAnsi="Times New Roman" w:cs="Times New Roman" w:hint="default"/>
      <w:b/>
      <w:bCs/>
      <w:i/>
      <w:iCs/>
      <w:color w:val="000000"/>
      <w:sz w:val="24"/>
      <w:szCs w:val="24"/>
    </w:rPr>
  </w:style>
  <w:style w:type="paragraph" w:styleId="Header">
    <w:name w:val="header"/>
    <w:basedOn w:val="Normal"/>
    <w:link w:val="HeaderChar"/>
    <w:uiPriority w:val="99"/>
    <w:unhideWhenUsed/>
    <w:rsid w:val="000F58FD"/>
    <w:pPr>
      <w:tabs>
        <w:tab w:val="center" w:pos="4680"/>
        <w:tab w:val="right" w:pos="9360"/>
      </w:tabs>
      <w:spacing w:line="240" w:lineRule="auto"/>
    </w:pPr>
  </w:style>
  <w:style w:type="character" w:customStyle="1" w:styleId="HeaderChar">
    <w:name w:val="Header Char"/>
    <w:basedOn w:val="DefaultParagraphFont"/>
    <w:link w:val="Header"/>
    <w:uiPriority w:val="99"/>
    <w:rsid w:val="000F58FD"/>
  </w:style>
  <w:style w:type="paragraph" w:styleId="Footer">
    <w:name w:val="footer"/>
    <w:basedOn w:val="Normal"/>
    <w:link w:val="FooterChar"/>
    <w:uiPriority w:val="99"/>
    <w:unhideWhenUsed/>
    <w:rsid w:val="000F58FD"/>
    <w:pPr>
      <w:tabs>
        <w:tab w:val="center" w:pos="4680"/>
        <w:tab w:val="right" w:pos="9360"/>
      </w:tabs>
      <w:spacing w:line="240" w:lineRule="auto"/>
    </w:pPr>
  </w:style>
  <w:style w:type="character" w:customStyle="1" w:styleId="FooterChar">
    <w:name w:val="Footer Char"/>
    <w:basedOn w:val="DefaultParagraphFont"/>
    <w:link w:val="Footer"/>
    <w:uiPriority w:val="99"/>
    <w:rsid w:val="000F58FD"/>
  </w:style>
  <w:style w:type="paragraph" w:customStyle="1" w:styleId="Default">
    <w:name w:val="Default"/>
    <w:qFormat/>
    <w:rsid w:val="00E5535B"/>
    <w:pPr>
      <w:autoSpaceDE w:val="0"/>
      <w:autoSpaceDN w:val="0"/>
      <w:adjustRightInd w:val="0"/>
      <w:spacing w:line="240" w:lineRule="auto"/>
    </w:pPr>
    <w:rPr>
      <w:rFonts w:ascii="Times New Roman" w:eastAsia="Calibri" w:hAnsi="Times New Roman" w:cs="Times New Roman"/>
      <w:color w:val="000000"/>
      <w:szCs w:val="24"/>
      <w:lang w:val="en-US"/>
    </w:rPr>
  </w:style>
  <w:style w:type="character" w:customStyle="1" w:styleId="Heading1Char">
    <w:name w:val="Heading 1 Char"/>
    <w:basedOn w:val="DefaultParagraphFont"/>
    <w:link w:val="Heading1"/>
    <w:uiPriority w:val="9"/>
    <w:qFormat/>
    <w:rsid w:val="00821C5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6D1E03"/>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125188"/>
    <w:pPr>
      <w:spacing w:line="259" w:lineRule="auto"/>
      <w:outlineLvl w:val="9"/>
    </w:pPr>
    <w:rPr>
      <w:lang w:val="en-US"/>
    </w:rPr>
  </w:style>
  <w:style w:type="paragraph" w:styleId="TOC1">
    <w:name w:val="toc 1"/>
    <w:basedOn w:val="Normal"/>
    <w:next w:val="Normal"/>
    <w:autoRedefine/>
    <w:uiPriority w:val="39"/>
    <w:unhideWhenUsed/>
    <w:rsid w:val="004E7F37"/>
    <w:pPr>
      <w:tabs>
        <w:tab w:val="right" w:leader="dot" w:pos="7927"/>
      </w:tabs>
      <w:spacing w:after="100"/>
    </w:pPr>
    <w:rPr>
      <w:rFonts w:ascii="Times New Roman" w:hAnsi="Times New Roman"/>
      <w:noProof/>
      <w:color w:val="000000" w:themeColor="text1"/>
    </w:rPr>
  </w:style>
  <w:style w:type="paragraph" w:styleId="TOC2">
    <w:name w:val="toc 2"/>
    <w:basedOn w:val="Normal"/>
    <w:next w:val="Normal"/>
    <w:autoRedefine/>
    <w:uiPriority w:val="39"/>
    <w:unhideWhenUsed/>
    <w:rsid w:val="00125188"/>
    <w:pPr>
      <w:spacing w:after="100"/>
      <w:ind w:left="240"/>
    </w:pPr>
  </w:style>
  <w:style w:type="paragraph" w:styleId="TOC3">
    <w:name w:val="toc 3"/>
    <w:basedOn w:val="Normal"/>
    <w:next w:val="Normal"/>
    <w:autoRedefine/>
    <w:uiPriority w:val="39"/>
    <w:unhideWhenUsed/>
    <w:rsid w:val="00125188"/>
    <w:pPr>
      <w:spacing w:after="100"/>
      <w:ind w:left="480"/>
    </w:pPr>
  </w:style>
  <w:style w:type="numbering" w:customStyle="1" w:styleId="NoList1">
    <w:name w:val="No List1"/>
    <w:next w:val="NoList"/>
    <w:uiPriority w:val="99"/>
    <w:semiHidden/>
    <w:unhideWhenUsed/>
    <w:rsid w:val="00FD7DF7"/>
  </w:style>
  <w:style w:type="table" w:customStyle="1" w:styleId="TableGrid1">
    <w:name w:val="Table Grid1"/>
    <w:basedOn w:val="TableNormal"/>
    <w:next w:val="TableGrid"/>
    <w:uiPriority w:val="39"/>
    <w:rsid w:val="00FD7DF7"/>
    <w:pPr>
      <w:spacing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D7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D7DF7"/>
    <w:rPr>
      <w:rFonts w:ascii="Courier New" w:eastAsia="Times New Roman" w:hAnsi="Courier New" w:cs="Courier New"/>
      <w:sz w:val="20"/>
      <w:szCs w:val="20"/>
      <w:lang w:val="en-US"/>
    </w:rPr>
  </w:style>
  <w:style w:type="character" w:customStyle="1" w:styleId="y2iqfc">
    <w:name w:val="y2iqfc"/>
    <w:basedOn w:val="DefaultParagraphFont"/>
    <w:rsid w:val="00FD7DF7"/>
  </w:style>
  <w:style w:type="character" w:customStyle="1" w:styleId="sw">
    <w:name w:val="sw"/>
    <w:basedOn w:val="DefaultParagraphFont"/>
    <w:rsid w:val="00FD7DF7"/>
  </w:style>
  <w:style w:type="numbering" w:customStyle="1" w:styleId="NoList2">
    <w:name w:val="No List2"/>
    <w:next w:val="NoList"/>
    <w:uiPriority w:val="99"/>
    <w:semiHidden/>
    <w:unhideWhenUsed/>
    <w:rsid w:val="007F1558"/>
  </w:style>
  <w:style w:type="table" w:customStyle="1" w:styleId="TableGrid2">
    <w:name w:val="Table Grid2"/>
    <w:basedOn w:val="TableNormal"/>
    <w:next w:val="TableGrid"/>
    <w:uiPriority w:val="39"/>
    <w:rsid w:val="007F1558"/>
    <w:pPr>
      <w:spacing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D8B"/>
  </w:style>
  <w:style w:type="paragraph" w:styleId="Heading1">
    <w:name w:val="heading 1"/>
    <w:basedOn w:val="Normal"/>
    <w:next w:val="Normal"/>
    <w:link w:val="Heading1Char"/>
    <w:uiPriority w:val="9"/>
    <w:qFormat/>
    <w:rsid w:val="00821C5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D1E0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2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2F4"/>
    <w:rPr>
      <w:rFonts w:ascii="Tahoma" w:hAnsi="Tahoma" w:cs="Tahoma"/>
      <w:sz w:val="16"/>
      <w:szCs w:val="16"/>
    </w:rPr>
  </w:style>
  <w:style w:type="paragraph" w:styleId="ListParagraph">
    <w:name w:val="List Paragraph"/>
    <w:basedOn w:val="Normal"/>
    <w:uiPriority w:val="99"/>
    <w:qFormat/>
    <w:rsid w:val="00604BCA"/>
    <w:pPr>
      <w:ind w:left="720"/>
      <w:contextualSpacing/>
    </w:pPr>
  </w:style>
  <w:style w:type="character" w:customStyle="1" w:styleId="fontstyle01">
    <w:name w:val="fontstyle01"/>
    <w:basedOn w:val="DefaultParagraphFont"/>
    <w:qFormat/>
    <w:rsid w:val="000213A6"/>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39"/>
    <w:rsid w:val="00057E6E"/>
    <w:pPr>
      <w:spacing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C237CD"/>
    <w:pPr>
      <w:spacing w:before="100" w:beforeAutospacing="1" w:after="100" w:afterAutospacing="1" w:line="240" w:lineRule="auto"/>
    </w:pPr>
    <w:rPr>
      <w:rFonts w:ascii="Times New Roman" w:eastAsia="Times New Roman" w:hAnsi="Times New Roman" w:cs="Times New Roman"/>
      <w:szCs w:val="24"/>
      <w:lang w:eastAsia="id-ID"/>
    </w:rPr>
  </w:style>
  <w:style w:type="character" w:styleId="Emphasis">
    <w:name w:val="Emphasis"/>
    <w:basedOn w:val="DefaultParagraphFont"/>
    <w:uiPriority w:val="20"/>
    <w:qFormat/>
    <w:rsid w:val="00C237CD"/>
    <w:rPr>
      <w:i/>
      <w:iCs/>
    </w:rPr>
  </w:style>
  <w:style w:type="character" w:customStyle="1" w:styleId="fontstyle21">
    <w:name w:val="fontstyle21"/>
    <w:basedOn w:val="DefaultParagraphFont"/>
    <w:qFormat/>
    <w:rsid w:val="00583C69"/>
    <w:rPr>
      <w:rFonts w:ascii="Times New Roman" w:hAnsi="Times New Roman" w:cs="Times New Roman" w:hint="default"/>
      <w:b w:val="0"/>
      <w:bCs w:val="0"/>
      <w:i w:val="0"/>
      <w:iCs w:val="0"/>
      <w:color w:val="000000"/>
      <w:sz w:val="20"/>
      <w:szCs w:val="20"/>
    </w:rPr>
  </w:style>
  <w:style w:type="character" w:styleId="Hyperlink">
    <w:name w:val="Hyperlink"/>
    <w:uiPriority w:val="99"/>
    <w:unhideWhenUsed/>
    <w:qFormat/>
    <w:rsid w:val="00DB03A4"/>
    <w:rPr>
      <w:color w:val="0000FF"/>
      <w:u w:val="single"/>
    </w:rPr>
  </w:style>
  <w:style w:type="character" w:styleId="PlaceholderText">
    <w:name w:val="Placeholder Text"/>
    <w:basedOn w:val="DefaultParagraphFont"/>
    <w:uiPriority w:val="99"/>
    <w:semiHidden/>
    <w:rsid w:val="00686200"/>
    <w:rPr>
      <w:color w:val="808080"/>
    </w:rPr>
  </w:style>
  <w:style w:type="character" w:customStyle="1" w:styleId="fontstyle31">
    <w:name w:val="fontstyle31"/>
    <w:basedOn w:val="DefaultParagraphFont"/>
    <w:rsid w:val="0046290A"/>
    <w:rPr>
      <w:rFonts w:ascii="Times New Roman" w:hAnsi="Times New Roman" w:cs="Times New Roman" w:hint="default"/>
      <w:b/>
      <w:bCs/>
      <w:i w:val="0"/>
      <w:iCs w:val="0"/>
      <w:color w:val="000000"/>
      <w:sz w:val="24"/>
      <w:szCs w:val="24"/>
    </w:rPr>
  </w:style>
  <w:style w:type="character" w:customStyle="1" w:styleId="fontstyle41">
    <w:name w:val="fontstyle41"/>
    <w:basedOn w:val="DefaultParagraphFont"/>
    <w:rsid w:val="0046290A"/>
    <w:rPr>
      <w:rFonts w:ascii="Times New Roman" w:hAnsi="Times New Roman" w:cs="Times New Roman" w:hint="default"/>
      <w:b/>
      <w:bCs/>
      <w:i/>
      <w:iCs/>
      <w:color w:val="000000"/>
      <w:sz w:val="24"/>
      <w:szCs w:val="24"/>
    </w:rPr>
  </w:style>
  <w:style w:type="paragraph" w:styleId="Header">
    <w:name w:val="header"/>
    <w:basedOn w:val="Normal"/>
    <w:link w:val="HeaderChar"/>
    <w:uiPriority w:val="99"/>
    <w:unhideWhenUsed/>
    <w:rsid w:val="000F58FD"/>
    <w:pPr>
      <w:tabs>
        <w:tab w:val="center" w:pos="4680"/>
        <w:tab w:val="right" w:pos="9360"/>
      </w:tabs>
      <w:spacing w:line="240" w:lineRule="auto"/>
    </w:pPr>
  </w:style>
  <w:style w:type="character" w:customStyle="1" w:styleId="HeaderChar">
    <w:name w:val="Header Char"/>
    <w:basedOn w:val="DefaultParagraphFont"/>
    <w:link w:val="Header"/>
    <w:uiPriority w:val="99"/>
    <w:rsid w:val="000F58FD"/>
  </w:style>
  <w:style w:type="paragraph" w:styleId="Footer">
    <w:name w:val="footer"/>
    <w:basedOn w:val="Normal"/>
    <w:link w:val="FooterChar"/>
    <w:uiPriority w:val="99"/>
    <w:unhideWhenUsed/>
    <w:rsid w:val="000F58FD"/>
    <w:pPr>
      <w:tabs>
        <w:tab w:val="center" w:pos="4680"/>
        <w:tab w:val="right" w:pos="9360"/>
      </w:tabs>
      <w:spacing w:line="240" w:lineRule="auto"/>
    </w:pPr>
  </w:style>
  <w:style w:type="character" w:customStyle="1" w:styleId="FooterChar">
    <w:name w:val="Footer Char"/>
    <w:basedOn w:val="DefaultParagraphFont"/>
    <w:link w:val="Footer"/>
    <w:uiPriority w:val="99"/>
    <w:rsid w:val="000F58FD"/>
  </w:style>
  <w:style w:type="paragraph" w:customStyle="1" w:styleId="Default">
    <w:name w:val="Default"/>
    <w:qFormat/>
    <w:rsid w:val="00E5535B"/>
    <w:pPr>
      <w:autoSpaceDE w:val="0"/>
      <w:autoSpaceDN w:val="0"/>
      <w:adjustRightInd w:val="0"/>
      <w:spacing w:line="240" w:lineRule="auto"/>
    </w:pPr>
    <w:rPr>
      <w:rFonts w:ascii="Times New Roman" w:eastAsia="Calibri" w:hAnsi="Times New Roman" w:cs="Times New Roman"/>
      <w:color w:val="000000"/>
      <w:szCs w:val="24"/>
      <w:lang w:val="en-US"/>
    </w:rPr>
  </w:style>
  <w:style w:type="character" w:customStyle="1" w:styleId="Heading1Char">
    <w:name w:val="Heading 1 Char"/>
    <w:basedOn w:val="DefaultParagraphFont"/>
    <w:link w:val="Heading1"/>
    <w:uiPriority w:val="9"/>
    <w:qFormat/>
    <w:rsid w:val="00821C5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6D1E03"/>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125188"/>
    <w:pPr>
      <w:spacing w:line="259" w:lineRule="auto"/>
      <w:outlineLvl w:val="9"/>
    </w:pPr>
    <w:rPr>
      <w:lang w:val="en-US"/>
    </w:rPr>
  </w:style>
  <w:style w:type="paragraph" w:styleId="TOC1">
    <w:name w:val="toc 1"/>
    <w:basedOn w:val="Normal"/>
    <w:next w:val="Normal"/>
    <w:autoRedefine/>
    <w:uiPriority w:val="39"/>
    <w:unhideWhenUsed/>
    <w:rsid w:val="004E7F37"/>
    <w:pPr>
      <w:tabs>
        <w:tab w:val="right" w:leader="dot" w:pos="7927"/>
      </w:tabs>
      <w:spacing w:after="100"/>
    </w:pPr>
    <w:rPr>
      <w:rFonts w:ascii="Times New Roman" w:hAnsi="Times New Roman"/>
      <w:noProof/>
      <w:color w:val="000000" w:themeColor="text1"/>
    </w:rPr>
  </w:style>
  <w:style w:type="paragraph" w:styleId="TOC2">
    <w:name w:val="toc 2"/>
    <w:basedOn w:val="Normal"/>
    <w:next w:val="Normal"/>
    <w:autoRedefine/>
    <w:uiPriority w:val="39"/>
    <w:unhideWhenUsed/>
    <w:rsid w:val="00125188"/>
    <w:pPr>
      <w:spacing w:after="100"/>
      <w:ind w:left="240"/>
    </w:pPr>
  </w:style>
  <w:style w:type="paragraph" w:styleId="TOC3">
    <w:name w:val="toc 3"/>
    <w:basedOn w:val="Normal"/>
    <w:next w:val="Normal"/>
    <w:autoRedefine/>
    <w:uiPriority w:val="39"/>
    <w:unhideWhenUsed/>
    <w:rsid w:val="00125188"/>
    <w:pPr>
      <w:spacing w:after="100"/>
      <w:ind w:left="480"/>
    </w:pPr>
  </w:style>
  <w:style w:type="numbering" w:customStyle="1" w:styleId="NoList1">
    <w:name w:val="No List1"/>
    <w:next w:val="NoList"/>
    <w:uiPriority w:val="99"/>
    <w:semiHidden/>
    <w:unhideWhenUsed/>
    <w:rsid w:val="00FD7DF7"/>
  </w:style>
  <w:style w:type="table" w:customStyle="1" w:styleId="TableGrid1">
    <w:name w:val="Table Grid1"/>
    <w:basedOn w:val="TableNormal"/>
    <w:next w:val="TableGrid"/>
    <w:uiPriority w:val="39"/>
    <w:rsid w:val="00FD7DF7"/>
    <w:pPr>
      <w:spacing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D7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D7DF7"/>
    <w:rPr>
      <w:rFonts w:ascii="Courier New" w:eastAsia="Times New Roman" w:hAnsi="Courier New" w:cs="Courier New"/>
      <w:sz w:val="20"/>
      <w:szCs w:val="20"/>
      <w:lang w:val="en-US"/>
    </w:rPr>
  </w:style>
  <w:style w:type="character" w:customStyle="1" w:styleId="y2iqfc">
    <w:name w:val="y2iqfc"/>
    <w:basedOn w:val="DefaultParagraphFont"/>
    <w:rsid w:val="00FD7DF7"/>
  </w:style>
  <w:style w:type="character" w:customStyle="1" w:styleId="sw">
    <w:name w:val="sw"/>
    <w:basedOn w:val="DefaultParagraphFont"/>
    <w:rsid w:val="00FD7DF7"/>
  </w:style>
  <w:style w:type="numbering" w:customStyle="1" w:styleId="NoList2">
    <w:name w:val="No List2"/>
    <w:next w:val="NoList"/>
    <w:uiPriority w:val="99"/>
    <w:semiHidden/>
    <w:unhideWhenUsed/>
    <w:rsid w:val="007F1558"/>
  </w:style>
  <w:style w:type="table" w:customStyle="1" w:styleId="TableGrid2">
    <w:name w:val="Table Grid2"/>
    <w:basedOn w:val="TableNormal"/>
    <w:next w:val="TableGrid"/>
    <w:uiPriority w:val="39"/>
    <w:rsid w:val="007F1558"/>
    <w:pPr>
      <w:spacing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895">
      <w:bodyDiv w:val="1"/>
      <w:marLeft w:val="0"/>
      <w:marRight w:val="0"/>
      <w:marTop w:val="0"/>
      <w:marBottom w:val="0"/>
      <w:divBdr>
        <w:top w:val="none" w:sz="0" w:space="0" w:color="auto"/>
        <w:left w:val="none" w:sz="0" w:space="0" w:color="auto"/>
        <w:bottom w:val="none" w:sz="0" w:space="0" w:color="auto"/>
        <w:right w:val="none" w:sz="0" w:space="0" w:color="auto"/>
      </w:divBdr>
    </w:div>
    <w:div w:id="16007254">
      <w:bodyDiv w:val="1"/>
      <w:marLeft w:val="0"/>
      <w:marRight w:val="0"/>
      <w:marTop w:val="0"/>
      <w:marBottom w:val="0"/>
      <w:divBdr>
        <w:top w:val="none" w:sz="0" w:space="0" w:color="auto"/>
        <w:left w:val="none" w:sz="0" w:space="0" w:color="auto"/>
        <w:bottom w:val="none" w:sz="0" w:space="0" w:color="auto"/>
        <w:right w:val="none" w:sz="0" w:space="0" w:color="auto"/>
      </w:divBdr>
    </w:div>
    <w:div w:id="44447671">
      <w:bodyDiv w:val="1"/>
      <w:marLeft w:val="0"/>
      <w:marRight w:val="0"/>
      <w:marTop w:val="0"/>
      <w:marBottom w:val="0"/>
      <w:divBdr>
        <w:top w:val="none" w:sz="0" w:space="0" w:color="auto"/>
        <w:left w:val="none" w:sz="0" w:space="0" w:color="auto"/>
        <w:bottom w:val="none" w:sz="0" w:space="0" w:color="auto"/>
        <w:right w:val="none" w:sz="0" w:space="0" w:color="auto"/>
      </w:divBdr>
    </w:div>
    <w:div w:id="51468966">
      <w:bodyDiv w:val="1"/>
      <w:marLeft w:val="0"/>
      <w:marRight w:val="0"/>
      <w:marTop w:val="0"/>
      <w:marBottom w:val="0"/>
      <w:divBdr>
        <w:top w:val="none" w:sz="0" w:space="0" w:color="auto"/>
        <w:left w:val="none" w:sz="0" w:space="0" w:color="auto"/>
        <w:bottom w:val="none" w:sz="0" w:space="0" w:color="auto"/>
        <w:right w:val="none" w:sz="0" w:space="0" w:color="auto"/>
      </w:divBdr>
    </w:div>
    <w:div w:id="53743705">
      <w:bodyDiv w:val="1"/>
      <w:marLeft w:val="0"/>
      <w:marRight w:val="0"/>
      <w:marTop w:val="0"/>
      <w:marBottom w:val="0"/>
      <w:divBdr>
        <w:top w:val="none" w:sz="0" w:space="0" w:color="auto"/>
        <w:left w:val="none" w:sz="0" w:space="0" w:color="auto"/>
        <w:bottom w:val="none" w:sz="0" w:space="0" w:color="auto"/>
        <w:right w:val="none" w:sz="0" w:space="0" w:color="auto"/>
      </w:divBdr>
    </w:div>
    <w:div w:id="154300014">
      <w:bodyDiv w:val="1"/>
      <w:marLeft w:val="0"/>
      <w:marRight w:val="0"/>
      <w:marTop w:val="0"/>
      <w:marBottom w:val="0"/>
      <w:divBdr>
        <w:top w:val="none" w:sz="0" w:space="0" w:color="auto"/>
        <w:left w:val="none" w:sz="0" w:space="0" w:color="auto"/>
        <w:bottom w:val="none" w:sz="0" w:space="0" w:color="auto"/>
        <w:right w:val="none" w:sz="0" w:space="0" w:color="auto"/>
      </w:divBdr>
    </w:div>
    <w:div w:id="275597980">
      <w:bodyDiv w:val="1"/>
      <w:marLeft w:val="0"/>
      <w:marRight w:val="0"/>
      <w:marTop w:val="0"/>
      <w:marBottom w:val="0"/>
      <w:divBdr>
        <w:top w:val="none" w:sz="0" w:space="0" w:color="auto"/>
        <w:left w:val="none" w:sz="0" w:space="0" w:color="auto"/>
        <w:bottom w:val="none" w:sz="0" w:space="0" w:color="auto"/>
        <w:right w:val="none" w:sz="0" w:space="0" w:color="auto"/>
      </w:divBdr>
    </w:div>
    <w:div w:id="375547094">
      <w:bodyDiv w:val="1"/>
      <w:marLeft w:val="0"/>
      <w:marRight w:val="0"/>
      <w:marTop w:val="0"/>
      <w:marBottom w:val="0"/>
      <w:divBdr>
        <w:top w:val="none" w:sz="0" w:space="0" w:color="auto"/>
        <w:left w:val="none" w:sz="0" w:space="0" w:color="auto"/>
        <w:bottom w:val="none" w:sz="0" w:space="0" w:color="auto"/>
        <w:right w:val="none" w:sz="0" w:space="0" w:color="auto"/>
      </w:divBdr>
    </w:div>
    <w:div w:id="387345957">
      <w:bodyDiv w:val="1"/>
      <w:marLeft w:val="0"/>
      <w:marRight w:val="0"/>
      <w:marTop w:val="0"/>
      <w:marBottom w:val="0"/>
      <w:divBdr>
        <w:top w:val="none" w:sz="0" w:space="0" w:color="auto"/>
        <w:left w:val="none" w:sz="0" w:space="0" w:color="auto"/>
        <w:bottom w:val="none" w:sz="0" w:space="0" w:color="auto"/>
        <w:right w:val="none" w:sz="0" w:space="0" w:color="auto"/>
      </w:divBdr>
    </w:div>
    <w:div w:id="430122402">
      <w:bodyDiv w:val="1"/>
      <w:marLeft w:val="0"/>
      <w:marRight w:val="0"/>
      <w:marTop w:val="0"/>
      <w:marBottom w:val="0"/>
      <w:divBdr>
        <w:top w:val="none" w:sz="0" w:space="0" w:color="auto"/>
        <w:left w:val="none" w:sz="0" w:space="0" w:color="auto"/>
        <w:bottom w:val="none" w:sz="0" w:space="0" w:color="auto"/>
        <w:right w:val="none" w:sz="0" w:space="0" w:color="auto"/>
      </w:divBdr>
    </w:div>
    <w:div w:id="560168132">
      <w:bodyDiv w:val="1"/>
      <w:marLeft w:val="0"/>
      <w:marRight w:val="0"/>
      <w:marTop w:val="0"/>
      <w:marBottom w:val="0"/>
      <w:divBdr>
        <w:top w:val="none" w:sz="0" w:space="0" w:color="auto"/>
        <w:left w:val="none" w:sz="0" w:space="0" w:color="auto"/>
        <w:bottom w:val="none" w:sz="0" w:space="0" w:color="auto"/>
        <w:right w:val="none" w:sz="0" w:space="0" w:color="auto"/>
      </w:divBdr>
    </w:div>
    <w:div w:id="561141122">
      <w:bodyDiv w:val="1"/>
      <w:marLeft w:val="0"/>
      <w:marRight w:val="0"/>
      <w:marTop w:val="0"/>
      <w:marBottom w:val="0"/>
      <w:divBdr>
        <w:top w:val="none" w:sz="0" w:space="0" w:color="auto"/>
        <w:left w:val="none" w:sz="0" w:space="0" w:color="auto"/>
        <w:bottom w:val="none" w:sz="0" w:space="0" w:color="auto"/>
        <w:right w:val="none" w:sz="0" w:space="0" w:color="auto"/>
      </w:divBdr>
    </w:div>
    <w:div w:id="561914603">
      <w:bodyDiv w:val="1"/>
      <w:marLeft w:val="0"/>
      <w:marRight w:val="0"/>
      <w:marTop w:val="0"/>
      <w:marBottom w:val="0"/>
      <w:divBdr>
        <w:top w:val="none" w:sz="0" w:space="0" w:color="auto"/>
        <w:left w:val="none" w:sz="0" w:space="0" w:color="auto"/>
        <w:bottom w:val="none" w:sz="0" w:space="0" w:color="auto"/>
        <w:right w:val="none" w:sz="0" w:space="0" w:color="auto"/>
      </w:divBdr>
    </w:div>
    <w:div w:id="746804439">
      <w:bodyDiv w:val="1"/>
      <w:marLeft w:val="0"/>
      <w:marRight w:val="0"/>
      <w:marTop w:val="0"/>
      <w:marBottom w:val="0"/>
      <w:divBdr>
        <w:top w:val="none" w:sz="0" w:space="0" w:color="auto"/>
        <w:left w:val="none" w:sz="0" w:space="0" w:color="auto"/>
        <w:bottom w:val="none" w:sz="0" w:space="0" w:color="auto"/>
        <w:right w:val="none" w:sz="0" w:space="0" w:color="auto"/>
      </w:divBdr>
    </w:div>
    <w:div w:id="888497123">
      <w:bodyDiv w:val="1"/>
      <w:marLeft w:val="0"/>
      <w:marRight w:val="0"/>
      <w:marTop w:val="0"/>
      <w:marBottom w:val="0"/>
      <w:divBdr>
        <w:top w:val="none" w:sz="0" w:space="0" w:color="auto"/>
        <w:left w:val="none" w:sz="0" w:space="0" w:color="auto"/>
        <w:bottom w:val="none" w:sz="0" w:space="0" w:color="auto"/>
        <w:right w:val="none" w:sz="0" w:space="0" w:color="auto"/>
      </w:divBdr>
    </w:div>
    <w:div w:id="898319965">
      <w:bodyDiv w:val="1"/>
      <w:marLeft w:val="0"/>
      <w:marRight w:val="0"/>
      <w:marTop w:val="0"/>
      <w:marBottom w:val="0"/>
      <w:divBdr>
        <w:top w:val="none" w:sz="0" w:space="0" w:color="auto"/>
        <w:left w:val="none" w:sz="0" w:space="0" w:color="auto"/>
        <w:bottom w:val="none" w:sz="0" w:space="0" w:color="auto"/>
        <w:right w:val="none" w:sz="0" w:space="0" w:color="auto"/>
      </w:divBdr>
    </w:div>
    <w:div w:id="925110071">
      <w:bodyDiv w:val="1"/>
      <w:marLeft w:val="0"/>
      <w:marRight w:val="0"/>
      <w:marTop w:val="0"/>
      <w:marBottom w:val="0"/>
      <w:divBdr>
        <w:top w:val="none" w:sz="0" w:space="0" w:color="auto"/>
        <w:left w:val="none" w:sz="0" w:space="0" w:color="auto"/>
        <w:bottom w:val="none" w:sz="0" w:space="0" w:color="auto"/>
        <w:right w:val="none" w:sz="0" w:space="0" w:color="auto"/>
      </w:divBdr>
    </w:div>
    <w:div w:id="975793914">
      <w:bodyDiv w:val="1"/>
      <w:marLeft w:val="0"/>
      <w:marRight w:val="0"/>
      <w:marTop w:val="0"/>
      <w:marBottom w:val="0"/>
      <w:divBdr>
        <w:top w:val="none" w:sz="0" w:space="0" w:color="auto"/>
        <w:left w:val="none" w:sz="0" w:space="0" w:color="auto"/>
        <w:bottom w:val="none" w:sz="0" w:space="0" w:color="auto"/>
        <w:right w:val="none" w:sz="0" w:space="0" w:color="auto"/>
      </w:divBdr>
    </w:div>
    <w:div w:id="1048533138">
      <w:bodyDiv w:val="1"/>
      <w:marLeft w:val="0"/>
      <w:marRight w:val="0"/>
      <w:marTop w:val="0"/>
      <w:marBottom w:val="0"/>
      <w:divBdr>
        <w:top w:val="none" w:sz="0" w:space="0" w:color="auto"/>
        <w:left w:val="none" w:sz="0" w:space="0" w:color="auto"/>
        <w:bottom w:val="none" w:sz="0" w:space="0" w:color="auto"/>
        <w:right w:val="none" w:sz="0" w:space="0" w:color="auto"/>
      </w:divBdr>
    </w:div>
    <w:div w:id="1058894102">
      <w:bodyDiv w:val="1"/>
      <w:marLeft w:val="0"/>
      <w:marRight w:val="0"/>
      <w:marTop w:val="0"/>
      <w:marBottom w:val="0"/>
      <w:divBdr>
        <w:top w:val="none" w:sz="0" w:space="0" w:color="auto"/>
        <w:left w:val="none" w:sz="0" w:space="0" w:color="auto"/>
        <w:bottom w:val="none" w:sz="0" w:space="0" w:color="auto"/>
        <w:right w:val="none" w:sz="0" w:space="0" w:color="auto"/>
      </w:divBdr>
    </w:div>
    <w:div w:id="1112827195">
      <w:bodyDiv w:val="1"/>
      <w:marLeft w:val="0"/>
      <w:marRight w:val="0"/>
      <w:marTop w:val="0"/>
      <w:marBottom w:val="0"/>
      <w:divBdr>
        <w:top w:val="none" w:sz="0" w:space="0" w:color="auto"/>
        <w:left w:val="none" w:sz="0" w:space="0" w:color="auto"/>
        <w:bottom w:val="none" w:sz="0" w:space="0" w:color="auto"/>
        <w:right w:val="none" w:sz="0" w:space="0" w:color="auto"/>
      </w:divBdr>
    </w:div>
    <w:div w:id="1136530784">
      <w:bodyDiv w:val="1"/>
      <w:marLeft w:val="0"/>
      <w:marRight w:val="0"/>
      <w:marTop w:val="0"/>
      <w:marBottom w:val="0"/>
      <w:divBdr>
        <w:top w:val="none" w:sz="0" w:space="0" w:color="auto"/>
        <w:left w:val="none" w:sz="0" w:space="0" w:color="auto"/>
        <w:bottom w:val="none" w:sz="0" w:space="0" w:color="auto"/>
        <w:right w:val="none" w:sz="0" w:space="0" w:color="auto"/>
      </w:divBdr>
    </w:div>
    <w:div w:id="1172374379">
      <w:bodyDiv w:val="1"/>
      <w:marLeft w:val="0"/>
      <w:marRight w:val="0"/>
      <w:marTop w:val="0"/>
      <w:marBottom w:val="0"/>
      <w:divBdr>
        <w:top w:val="none" w:sz="0" w:space="0" w:color="auto"/>
        <w:left w:val="none" w:sz="0" w:space="0" w:color="auto"/>
        <w:bottom w:val="none" w:sz="0" w:space="0" w:color="auto"/>
        <w:right w:val="none" w:sz="0" w:space="0" w:color="auto"/>
      </w:divBdr>
    </w:div>
    <w:div w:id="1196576475">
      <w:bodyDiv w:val="1"/>
      <w:marLeft w:val="0"/>
      <w:marRight w:val="0"/>
      <w:marTop w:val="0"/>
      <w:marBottom w:val="0"/>
      <w:divBdr>
        <w:top w:val="none" w:sz="0" w:space="0" w:color="auto"/>
        <w:left w:val="none" w:sz="0" w:space="0" w:color="auto"/>
        <w:bottom w:val="none" w:sz="0" w:space="0" w:color="auto"/>
        <w:right w:val="none" w:sz="0" w:space="0" w:color="auto"/>
      </w:divBdr>
    </w:div>
    <w:div w:id="1231038267">
      <w:bodyDiv w:val="1"/>
      <w:marLeft w:val="0"/>
      <w:marRight w:val="0"/>
      <w:marTop w:val="0"/>
      <w:marBottom w:val="0"/>
      <w:divBdr>
        <w:top w:val="none" w:sz="0" w:space="0" w:color="auto"/>
        <w:left w:val="none" w:sz="0" w:space="0" w:color="auto"/>
        <w:bottom w:val="none" w:sz="0" w:space="0" w:color="auto"/>
        <w:right w:val="none" w:sz="0" w:space="0" w:color="auto"/>
      </w:divBdr>
    </w:div>
    <w:div w:id="1368678684">
      <w:bodyDiv w:val="1"/>
      <w:marLeft w:val="0"/>
      <w:marRight w:val="0"/>
      <w:marTop w:val="0"/>
      <w:marBottom w:val="0"/>
      <w:divBdr>
        <w:top w:val="none" w:sz="0" w:space="0" w:color="auto"/>
        <w:left w:val="none" w:sz="0" w:space="0" w:color="auto"/>
        <w:bottom w:val="none" w:sz="0" w:space="0" w:color="auto"/>
        <w:right w:val="none" w:sz="0" w:space="0" w:color="auto"/>
      </w:divBdr>
    </w:div>
    <w:div w:id="1386097768">
      <w:bodyDiv w:val="1"/>
      <w:marLeft w:val="0"/>
      <w:marRight w:val="0"/>
      <w:marTop w:val="0"/>
      <w:marBottom w:val="0"/>
      <w:divBdr>
        <w:top w:val="none" w:sz="0" w:space="0" w:color="auto"/>
        <w:left w:val="none" w:sz="0" w:space="0" w:color="auto"/>
        <w:bottom w:val="none" w:sz="0" w:space="0" w:color="auto"/>
        <w:right w:val="none" w:sz="0" w:space="0" w:color="auto"/>
      </w:divBdr>
    </w:div>
    <w:div w:id="1418476871">
      <w:bodyDiv w:val="1"/>
      <w:marLeft w:val="0"/>
      <w:marRight w:val="0"/>
      <w:marTop w:val="0"/>
      <w:marBottom w:val="0"/>
      <w:divBdr>
        <w:top w:val="none" w:sz="0" w:space="0" w:color="auto"/>
        <w:left w:val="none" w:sz="0" w:space="0" w:color="auto"/>
        <w:bottom w:val="none" w:sz="0" w:space="0" w:color="auto"/>
        <w:right w:val="none" w:sz="0" w:space="0" w:color="auto"/>
      </w:divBdr>
    </w:div>
    <w:div w:id="1465538949">
      <w:bodyDiv w:val="1"/>
      <w:marLeft w:val="0"/>
      <w:marRight w:val="0"/>
      <w:marTop w:val="0"/>
      <w:marBottom w:val="0"/>
      <w:divBdr>
        <w:top w:val="none" w:sz="0" w:space="0" w:color="auto"/>
        <w:left w:val="none" w:sz="0" w:space="0" w:color="auto"/>
        <w:bottom w:val="none" w:sz="0" w:space="0" w:color="auto"/>
        <w:right w:val="none" w:sz="0" w:space="0" w:color="auto"/>
      </w:divBdr>
    </w:div>
    <w:div w:id="1544291721">
      <w:bodyDiv w:val="1"/>
      <w:marLeft w:val="0"/>
      <w:marRight w:val="0"/>
      <w:marTop w:val="0"/>
      <w:marBottom w:val="0"/>
      <w:divBdr>
        <w:top w:val="none" w:sz="0" w:space="0" w:color="auto"/>
        <w:left w:val="none" w:sz="0" w:space="0" w:color="auto"/>
        <w:bottom w:val="none" w:sz="0" w:space="0" w:color="auto"/>
        <w:right w:val="none" w:sz="0" w:space="0" w:color="auto"/>
      </w:divBdr>
    </w:div>
    <w:div w:id="1605112844">
      <w:bodyDiv w:val="1"/>
      <w:marLeft w:val="0"/>
      <w:marRight w:val="0"/>
      <w:marTop w:val="0"/>
      <w:marBottom w:val="0"/>
      <w:divBdr>
        <w:top w:val="none" w:sz="0" w:space="0" w:color="auto"/>
        <w:left w:val="none" w:sz="0" w:space="0" w:color="auto"/>
        <w:bottom w:val="none" w:sz="0" w:space="0" w:color="auto"/>
        <w:right w:val="none" w:sz="0" w:space="0" w:color="auto"/>
      </w:divBdr>
    </w:div>
    <w:div w:id="1677728900">
      <w:bodyDiv w:val="1"/>
      <w:marLeft w:val="0"/>
      <w:marRight w:val="0"/>
      <w:marTop w:val="0"/>
      <w:marBottom w:val="0"/>
      <w:divBdr>
        <w:top w:val="none" w:sz="0" w:space="0" w:color="auto"/>
        <w:left w:val="none" w:sz="0" w:space="0" w:color="auto"/>
        <w:bottom w:val="none" w:sz="0" w:space="0" w:color="auto"/>
        <w:right w:val="none" w:sz="0" w:space="0" w:color="auto"/>
      </w:divBdr>
    </w:div>
    <w:div w:id="1764912944">
      <w:bodyDiv w:val="1"/>
      <w:marLeft w:val="0"/>
      <w:marRight w:val="0"/>
      <w:marTop w:val="0"/>
      <w:marBottom w:val="0"/>
      <w:divBdr>
        <w:top w:val="none" w:sz="0" w:space="0" w:color="auto"/>
        <w:left w:val="none" w:sz="0" w:space="0" w:color="auto"/>
        <w:bottom w:val="none" w:sz="0" w:space="0" w:color="auto"/>
        <w:right w:val="none" w:sz="0" w:space="0" w:color="auto"/>
      </w:divBdr>
    </w:div>
    <w:div w:id="1840387812">
      <w:bodyDiv w:val="1"/>
      <w:marLeft w:val="0"/>
      <w:marRight w:val="0"/>
      <w:marTop w:val="0"/>
      <w:marBottom w:val="0"/>
      <w:divBdr>
        <w:top w:val="none" w:sz="0" w:space="0" w:color="auto"/>
        <w:left w:val="none" w:sz="0" w:space="0" w:color="auto"/>
        <w:bottom w:val="none" w:sz="0" w:space="0" w:color="auto"/>
        <w:right w:val="none" w:sz="0" w:space="0" w:color="auto"/>
      </w:divBdr>
    </w:div>
    <w:div w:id="18758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90CDF-2EBF-46B8-89FB-40E1669F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41</Pages>
  <Words>9485</Words>
  <Characters>54065</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 FEBRIYANI</dc:creator>
  <cp:lastModifiedBy>USER</cp:lastModifiedBy>
  <cp:revision>3</cp:revision>
  <cp:lastPrinted>2024-01-09T06:28:00Z</cp:lastPrinted>
  <dcterms:created xsi:type="dcterms:W3CDTF">2024-02-21T02:55:00Z</dcterms:created>
  <dcterms:modified xsi:type="dcterms:W3CDTF">2024-02-21T03:01:00Z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eadfb879-aaf5-3614-89d3-5347c02139ab</vt:lpwstr>
  </property>
  <property fmtid="{D5CDD505-2E9C-101B-9397-08002B2CF9AE}" pid="24" name="Mendeley Citation Style_1">
    <vt:lpwstr>http://www.zotero.org/styles/apa</vt:lpwstr>
  </property>
  <property fmtid="{D5CDD505-2E9C-101B-9397-08002B2CF9AE}" pid="25" name="Mendeley User Name_1">
    <vt:lpwstr>litanovia88@gmail.com@www.mendeley.com</vt:lpwstr>
  </property>
</Properties>
</file>