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C86" w14:textId="4193B3E6" w:rsidR="00CE04AC" w:rsidRPr="00CE04AC" w:rsidRDefault="00CE04AC" w:rsidP="00CE04AC">
      <w:pPr>
        <w:pStyle w:val="Judul1"/>
        <w:spacing w:line="480" w:lineRule="auto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0" w:name="_Toc159482688"/>
      <w:r w:rsidRPr="00CE04AC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DAFTAR PUSTAKA</w:t>
      </w:r>
      <w:bookmarkEnd w:id="0"/>
    </w:p>
    <w:p w14:paraId="7AC8B220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E04AC">
        <w:rPr>
          <w:rFonts w:ascii="Times New Roman" w:hAnsi="Times New Roman" w:cs="Times New Roman"/>
          <w:b/>
          <w:bCs/>
          <w:noProof/>
          <w:sz w:val="24"/>
          <w:szCs w:val="24"/>
        </w:rPr>
        <w:t>Buku- Buku</w:t>
      </w:r>
    </w:p>
    <w:p w14:paraId="0066607A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Afriko, Joni,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Hukum Kesehatan (Teori dan Aolikasinya) Dilengkapi Undang- Undang Kesehatan dan Keperawatan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Bogor: In Media, 2016.</w:t>
      </w:r>
    </w:p>
    <w:p w14:paraId="728FDCB1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Asyhadi, H. Zaeni,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Aspek-Aspek Hukum Kesehatan di Indonesia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Edisi 1, Cetakan ke-2, Depok: Rajawali Pers, 2018.</w:t>
      </w:r>
    </w:p>
    <w:p w14:paraId="1412713C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Darmawan, Deni.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Pendidikan Teknologi Informasi dan Komunikasi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 Bandung: Remaja Rosda Karya, 2012.</w:t>
      </w:r>
    </w:p>
    <w:p w14:paraId="228EC11F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Garner, Bryan A, 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Black’s Law Dictionary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Edisi ke- 9., New York: West, 2009.</w:t>
      </w:r>
    </w:p>
    <w:p w14:paraId="5993903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HS, Salim, dan Erlies Septiana Nurbaini,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Penerapan Teori Hukum pada Penelitian Tesis dan Disertasi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Cetakan ke-1., Jakarta: PT. Rajagrafindo Persada, 2013.</w:t>
      </w:r>
    </w:p>
    <w:p w14:paraId="0D0F57AF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IDI), Pengurus Besar Ikatan Dokter Indonesia (PB IDI),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TELEMEDISIN Rekomendasi Ikatan Dokter Indonesia Untuk Masa Depan Digitalisasi Kesehatan di Indonesia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Jakarta: PB IDI, 2018.</w:t>
      </w:r>
    </w:p>
    <w:p w14:paraId="20A38AAD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Kusumadewi, Sri,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Informatika Kesehatan,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Yogyakarta: Graha Ilmu dan Rumah Produksi Informatika, 2009.</w:t>
      </w:r>
    </w:p>
    <w:p w14:paraId="3D0BC7DE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Lubis, M. Sofyan,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Konsumen dan Pasien Dalam Hukum Indonesia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Cetakan Pertama., Yogyakarta: Liberty, 2008.</w:t>
      </w:r>
    </w:p>
    <w:p w14:paraId="07FF7242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NC, Fatah Syukur,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Teknologi Pendidikan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Semarang: Rasai Media Group, 2008.</w:t>
      </w:r>
    </w:p>
    <w:p w14:paraId="6DCF02F3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Notoatmojo, Soekidjo,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Etika Dan Hukum Kesehatan</w:t>
      </w:r>
      <w:r w:rsidRPr="00CE04AC">
        <w:rPr>
          <w:rFonts w:ascii="Times New Roman" w:hAnsi="Times New Roman" w:cs="Times New Roman"/>
          <w:sz w:val="24"/>
          <w:szCs w:val="24"/>
        </w:rPr>
        <w:t>, Jakarta: Rineka Cipta, 2010</w:t>
      </w:r>
    </w:p>
    <w:p w14:paraId="39B10E3A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>Praptianingsih, Sri, K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edudukan Hukum Perawat Dalam Upaya Pelayanan Kesehatan di rumah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Edisi 1, Cetakan ke- 2., Jakarta: PT. Raja Grafindo Persada, 2007.</w:t>
      </w:r>
    </w:p>
    <w:p w14:paraId="587B9AEA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Rianto, M. Nur,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Pemasaran Bank Syari’ah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Edisi 1, Cetakan ke-1., Bandung: Alfabeta, 2010.</w:t>
      </w:r>
    </w:p>
    <w:p w14:paraId="18F2E6AA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Roekminiati, Sri,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et al.,  Administrasi Pelayanan Kesehatan Masyarakat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Surabaya: CV Jakad Media Publishing, 2020.</w:t>
      </w:r>
    </w:p>
    <w:p w14:paraId="3987D19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Saifudin, Abdul 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Bari,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Buku Acuan Nasional Pelayanan Kesehatan Maternal dan Neonatal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Edisi 1, Cetakan ke-5., Jakarta: PT Bina Pustaka Sarwono Prawirohardjo, 2009.</w:t>
      </w:r>
    </w:p>
    <w:p w14:paraId="2A7F57EE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Sasongko, Wahyu,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Ketentuan- ketentuan Pokok Hukum Pelindungan Konsumen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Bandar Lampung: Penerbit UNILA, 2007.</w:t>
      </w:r>
    </w:p>
    <w:p w14:paraId="725D1E66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Sinamo, Nomensen,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Hukum Kesehatan dan Sengketa Medik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Jakarta: Jala Permata Aksara, 2019.</w:t>
      </w:r>
    </w:p>
    <w:p w14:paraId="79642031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CE04AC" w:rsidRPr="00CE04AC" w:rsidSect="00EA1A6F">
          <w:headerReference w:type="default" r:id="rId4"/>
          <w:footerReference w:type="default" r:id="rId5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14:paraId="113402CC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Siswati, Sri,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Etika Dan Hukum Kesehatan Dalam Perspektif Undang- Undang Kesehatan, </w:t>
      </w:r>
      <w:r w:rsidRPr="00CE04AC">
        <w:rPr>
          <w:rFonts w:ascii="Times New Roman" w:hAnsi="Times New Roman" w:cs="Times New Roman"/>
          <w:noProof/>
          <w:sz w:val="24"/>
          <w:szCs w:val="24"/>
        </w:rPr>
        <w:t>Edisi 1, Cetakan Ke-3., Depok: PT. Rajawali, 2017.</w:t>
      </w:r>
    </w:p>
    <w:p w14:paraId="135BFD7D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Takdir,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Pengantar Hukum Kesehatan</w:t>
      </w:r>
      <w:r w:rsidRPr="00CE04AC">
        <w:rPr>
          <w:rFonts w:ascii="Times New Roman" w:hAnsi="Times New Roman" w:cs="Times New Roman"/>
          <w:sz w:val="24"/>
          <w:szCs w:val="24"/>
        </w:rPr>
        <w:t>, Cetakan ke- 1, Palopo: Lembaga Penerbit  Kampus IAIN Palopo,2018</w:t>
      </w:r>
    </w:p>
    <w:p w14:paraId="4B1872C9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Taufik, Ahmad 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Pengantar Teknologi Informasi, 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Cetakan ke- 1., Purwokerto: Penerbit CV. Pena Persada, 2022. </w:t>
      </w:r>
      <w:r w:rsidRPr="00CE04AC">
        <w:rPr>
          <w:rFonts w:ascii="Times New Roman" w:hAnsi="Times New Roman" w:cs="Times New Roman"/>
          <w:sz w:val="24"/>
          <w:szCs w:val="24"/>
        </w:rPr>
        <w:t>https://badanpenerbit.org/index.php/dpipress/article/view/18/16,</w:t>
      </w:r>
    </w:p>
    <w:p w14:paraId="03F862B6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Tutik, Titik Triwulan, dan Shita Febriana,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Perlindungan Hukum Bagi Pasien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Cetakan Ke- 1., Jakarta: PT. Prestasi Pustakaraya, 2010.</w:t>
      </w:r>
    </w:p>
    <w:p w14:paraId="6AEFA3DA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Yudanto, Yudho,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Informasi Technology Business Start-Up (Ilmu Dasar Merintis Start-Up Berbasis Teknologi Informasi Untuk Pemula), </w:t>
      </w:r>
      <w:r w:rsidRPr="00CE04AC">
        <w:rPr>
          <w:rFonts w:ascii="Times New Roman" w:hAnsi="Times New Roman" w:cs="Times New Roman"/>
          <w:noProof/>
          <w:sz w:val="24"/>
          <w:szCs w:val="24"/>
        </w:rPr>
        <w:t>Jakarta : Pt. Alex Media Komputindo, 2018.</w:t>
      </w:r>
    </w:p>
    <w:p w14:paraId="066DC3D5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Yusuf, Muri,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Penelitian Gabungan,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Jakarta: Kencana, 2020.</w:t>
      </w:r>
    </w:p>
    <w:p w14:paraId="3BFE6991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Zed, Mestika,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Kepustakaan</w:t>
      </w:r>
      <w:r w:rsidRPr="00CE04AC">
        <w:rPr>
          <w:rFonts w:ascii="Times New Roman" w:hAnsi="Times New Roman" w:cs="Times New Roman"/>
          <w:noProof/>
          <w:sz w:val="24"/>
          <w:szCs w:val="24"/>
        </w:rPr>
        <w:t>, Jakarta: Yayasan Obor Indonesia, 2008.</w:t>
      </w:r>
    </w:p>
    <w:p w14:paraId="2A24B971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EAEEC1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4AC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14:paraId="18D63FA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Awaluddin, Muhammad Asad, Made Warka, dan Budiarsih. “Perlindungan Hukum TerhadapPasienYang Memperoleh Pelayanan Kesehatan Berbasis Online.”,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Jurnal Akrab Juara</w:t>
      </w:r>
      <w:r w:rsidRPr="00CE04AC">
        <w:rPr>
          <w:rFonts w:ascii="Times New Roman" w:hAnsi="Times New Roman" w:cs="Times New Roman"/>
          <w:sz w:val="24"/>
          <w:szCs w:val="24"/>
        </w:rPr>
        <w:t>, Vol. 4, No. 5, Desember 2019, hlm. 278.</w:t>
      </w:r>
    </w:p>
    <w:p w14:paraId="6E53AAF9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Benuf, Kornelius, Muhammad Azhar, “Metodologi Penelitian Hukum sebagai Instrumen Mengurai Permasalahan Hukum Kontemporer.”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Gema Keadilan,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Vol. 7, No. 1, Juni, 2020, hlm. 23. </w:t>
      </w:r>
      <w:hyperlink r:id="rId6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file:///C:/Users/ASUS/Downloads/7504-23083gema-1-SM.pdf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30 Oktober 2023 pukul 13.34.</w:t>
      </w:r>
    </w:p>
    <w:p w14:paraId="1AD30819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Jannati, Anna Sylva Roudlotul, “Perlindungan Hukum Bagi Pasien Dalam Pelayanan Telemedicine Di Indonesia.”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Juristic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3, No.2, Agustus, 2022, hlm 212. </w:t>
      </w:r>
      <w:hyperlink r:id="rId7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http://jurnal.untagsmg.ac.id/index.php/JRS/article/view/3184/pdf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>. diakses pada tanggal 18 Oktober 2023 pukul 16.05.</w:t>
      </w:r>
    </w:p>
    <w:p w14:paraId="2CEA6174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Kuswardani, Zainal Abidin, “Perlindungan Hukum Terhadap Pasien Sebagai Pengguna Fitur Layanan Kesehatan di Aplikasi Fisdok.”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Hukum dan Pramata Sosial Islam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5, No.1, 2023, hlm. 103. </w:t>
      </w:r>
      <w:hyperlink r:id="rId8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https://ejournal.insuriponorogo.ac.id/index.php/almanhaj/article/view/1803/1124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22 Oktober 19.27. </w:t>
      </w:r>
    </w:p>
    <w:p w14:paraId="36A965B9" w14:textId="5F790A79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Lestari, Rinna Dwi, “Perlindungan Hukum bagi Pasien dalam Telemedicine.” </w:t>
      </w:r>
      <w:r w:rsidRPr="00CE04AC">
        <w:rPr>
          <w:rFonts w:ascii="Times New Roman" w:hAnsi="Times New Roman" w:cs="Times New Roman"/>
          <w:noProof/>
          <w:sz w:val="24"/>
          <w:szCs w:val="24"/>
        </w:rPr>
        <w:tab/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Cakrawala Informasi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1, No. 2, 2021, hlm. 58. </w:t>
      </w:r>
      <w:hyperlink r:id="rId9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https://itbsemarang.ac.id/sijies/index.php/jci/article/view/150/116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</w:t>
      </w:r>
      <w:r w:rsidRPr="00CE04AC">
        <w:rPr>
          <w:rFonts w:ascii="Times New Roman" w:hAnsi="Times New Roman" w:cs="Times New Roman"/>
          <w:noProof/>
          <w:sz w:val="24"/>
          <w:szCs w:val="24"/>
        </w:rPr>
        <w:tab/>
        <w:t>pada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E04AC">
        <w:rPr>
          <w:rFonts w:ascii="Times New Roman" w:hAnsi="Times New Roman" w:cs="Times New Roman"/>
          <w:noProof/>
          <w:sz w:val="24"/>
          <w:szCs w:val="24"/>
        </w:rPr>
        <w:t>tanggal 18 Oktober 2023 pukul 12.42.</w:t>
      </w:r>
    </w:p>
    <w:p w14:paraId="1BB04818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Mars, Maurice, “Telemedicine and advances in urban and rural healthcare delivery in Africa.”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Progress in Cardiovascular Diseases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56, No. 3, 2013, hlm.326-335. </w:t>
      </w:r>
      <w:hyperlink r:id="rId10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https://www.sciencedirect.com/science/article/abs/pii/S0033062013001795?via%3Dihub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28 Desember 2023 pukul 10.20.</w:t>
      </w:r>
    </w:p>
    <w:p w14:paraId="54CA8B0C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lastRenderedPageBreak/>
        <w:t>Muhammad Hutomo, et.al. “Perlindungan Hukum Terhadap Pasien Pengguna Jasa Layanan Kesehatan Online.”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Education and Development Institut Pendidikan Tapanuli Selatan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3, No. 3, Agustus, 2020, hlm. 967. </w:t>
      </w:r>
      <w:hyperlink r:id="rId11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file:///C:/Users/ASUS/Downloads/2335-File%20Utama%20Naskah-4765-1-10-20210120%20(1).pdf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7 Januari 2024, pukul 15.57. </w:t>
      </w:r>
    </w:p>
    <w:p w14:paraId="79452C63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Munthe, Micahel Yulius, Bayu Priyambadha, dan Issa Arwani. “Pengembangan Sistem Telehealth dengan Diagnosis Penyakit Otomatis Berbasis Web.”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Pengembangan Teknologi Informasi dan Ilmu Komputer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2, No. 10, 2018, hlm. 3554. </w:t>
      </w:r>
      <w:hyperlink r:id="rId12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file:///C:/Users/ASUS/Downloads/se_2,+%23%23default.groups.name.editor%23%23,+2665-99Z_Artikel-16637-1-2-20180131.pdf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21 Desember 2023 pukul 14.00 .</w:t>
      </w:r>
    </w:p>
    <w:p w14:paraId="6DC4DAC8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Nurbani, Siti, “Perlindungan Hukum Bagi Konsumen Dalam Aplikasi Online Terhadap Pelayanan Kesehatan.”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Ilmu Hukum, Sosial, dan Pendidikan,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Vol. 1, No. 1, 2022, hlm. 20 </w:t>
      </w:r>
      <w:hyperlink r:id="rId13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http://jihsip.com/index.php/JIHSIP/article/view/3/3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28 Oktober 2023 pukul 09.22. .</w:t>
      </w:r>
    </w:p>
    <w:p w14:paraId="340A1E92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Porta, R. La, “Investor Protection and Corporate governance”,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Of finansial Economic 58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2000, hlm. 5. </w:t>
      </w:r>
      <w:hyperlink r:id="rId14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https://scholar.harvard.edu/files/shleifer/files/ip_corpgov.pdf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5 Desember 2023, pukul 22.00.</w:t>
      </w:r>
    </w:p>
    <w:p w14:paraId="0343A0E2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Romdlon, Mahindra Awaludin,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et.al., 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“Telemedicine Dalam Kontruksi Hukum Di Indonesia.”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Kosmik Hukum, 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Vol. 21, No. 2, 2021, hlm. 146. </w:t>
      </w:r>
    </w:p>
    <w:p w14:paraId="547FA969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Sinaga, Niru Anita, “Penyelesaian Sengketa Medis di Indonesia”,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Hukum Dirgantara–Fakultas Hukum Universitas Dirgantara Marsekal Suryadarma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11, No. 2, Maret, 2021, hlm. 8. </w:t>
      </w:r>
      <w:hyperlink r:id="rId15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file:///C:/Users/ASUS/Downloads/765-1496-1-PB.pdf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7 Januari 2024, pukul 16.58. .</w:t>
      </w:r>
    </w:p>
    <w:p w14:paraId="4092FA89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Sulaiman, Eman, dan Aji Mulyana Trini Handayani, “Juridical Study of Telemedicine Consulting Services in Indonesia.”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Hukum Kesehatan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7, No. 2, Desember, 2021,  hlm. 280. </w:t>
      </w:r>
      <w:hyperlink r:id="rId16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https://journal.unika.ac.id/index.php/shk/article/view/4035/1816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23 Oktober 12.25. </w:t>
      </w:r>
    </w:p>
    <w:p w14:paraId="61A23EFF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Sulia, Iswanto, Agus Lahitna, Mohamad Syafri Tuloli, “Sistem Informsi Pelayanan Kesehatan Berbasis Web Pada Klinik GOCARE.” </w:t>
      </w:r>
      <w:r w:rsidRPr="00CE04AC">
        <w:rPr>
          <w:rFonts w:ascii="Times New Roman" w:hAnsi="Times New Roman" w:cs="Times New Roman"/>
          <w:i/>
          <w:iCs/>
          <w:noProof/>
          <w:sz w:val="24"/>
          <w:szCs w:val="24"/>
        </w:rPr>
        <w:t>Jurnal Of System And Information Technology</w:t>
      </w:r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, Vol. 1, No.1, 2020, hlm. 84. </w:t>
      </w:r>
      <w:hyperlink r:id="rId17" w:history="1">
        <w:r w:rsidRPr="00CE04A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file:///C:/Users/ASUS/Downloads/7795-16938-2-PB%20(2).pdf</w:t>
        </w:r>
      </w:hyperlink>
      <w:r w:rsidRPr="00CE04AC">
        <w:rPr>
          <w:rFonts w:ascii="Times New Roman" w:hAnsi="Times New Roman" w:cs="Times New Roman"/>
          <w:noProof/>
          <w:sz w:val="24"/>
          <w:szCs w:val="24"/>
        </w:rPr>
        <w:t xml:space="preserve"> diakses pada tanggal 21 Desember 2023 pukul 11.55.</w:t>
      </w:r>
    </w:p>
    <w:p w14:paraId="2857A5B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7C1DBD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4AC">
        <w:rPr>
          <w:rFonts w:ascii="Times New Roman" w:hAnsi="Times New Roman" w:cs="Times New Roman"/>
          <w:b/>
          <w:bCs/>
          <w:sz w:val="24"/>
          <w:szCs w:val="24"/>
        </w:rPr>
        <w:t>Peraturan Perundang- undangan</w:t>
      </w:r>
    </w:p>
    <w:p w14:paraId="458DBC78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>Undang- Undang No. 19 Tahun 2016 Perubahan atas Undang- Undang No. 11 Tahun 2008 tentang Informasi dan Transaksi Elektronik</w:t>
      </w:r>
    </w:p>
    <w:p w14:paraId="69841524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>Undang- Undang No. 27 Tahun 2022 tentang Perlindungan Data Pribadi</w:t>
      </w:r>
    </w:p>
    <w:p w14:paraId="0B2C0636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>Undang- Undang No. 17 Tahun 2023 tentang Kesehatan</w:t>
      </w:r>
    </w:p>
    <w:p w14:paraId="32F6E9F5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Peraturan Menteri Kesehatan No. 20 Tahun 2019 tentang Penyelenggaraan Pelayanan Telemedicine  Antar Fasilitas Pelayanan Kesehatan </w:t>
      </w:r>
    </w:p>
    <w:p w14:paraId="457A3984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D4ACD" w14:textId="77777777" w:rsidR="00CE04AC" w:rsidRPr="00CE04AC" w:rsidRDefault="00CE04AC" w:rsidP="00CE04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4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Website </w:t>
      </w:r>
    </w:p>
    <w:p w14:paraId="1C2B901D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Afsaneh Khetrapal, “Whats is Teleradiology”,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News-Medical.Net</w:t>
      </w:r>
      <w:r w:rsidRPr="00CE04AC">
        <w:rPr>
          <w:rFonts w:ascii="Times New Roman" w:hAnsi="Times New Roman" w:cs="Times New Roman"/>
          <w:sz w:val="24"/>
          <w:szCs w:val="24"/>
        </w:rPr>
        <w:t xml:space="preserve">, 25 Mei 2021, </w:t>
      </w:r>
      <w:hyperlink r:id="rId18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https://www.news-medical.net/health/What-is-Teleradiology.aspx</w:t>
        </w:r>
      </w:hyperlink>
      <w:r w:rsidRPr="00CE04AC">
        <w:rPr>
          <w:rFonts w:ascii="Times New Roman" w:hAnsi="Times New Roman" w:cs="Times New Roman"/>
          <w:sz w:val="24"/>
          <w:szCs w:val="24"/>
        </w:rPr>
        <w:t>, diakses pada tanggal 25 Desember 2023 pukul 18. 20.</w:t>
      </w:r>
    </w:p>
    <w:p w14:paraId="0E43FD3A" w14:textId="0B6B51FA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E04AC">
        <w:rPr>
          <w:rFonts w:ascii="Times New Roman" w:hAnsi="Times New Roman" w:cs="Times New Roman"/>
          <w:sz w:val="24"/>
          <w:szCs w:val="24"/>
        </w:rPr>
        <w:t xml:space="preserve">Aplikasi Telemedicine Berpotensi Merevolusi Pelayanan Kesehatan di </w:t>
      </w:r>
      <w:r>
        <w:rPr>
          <w:rFonts w:ascii="Times New Roman" w:hAnsi="Times New Roman" w:cs="Times New Roman"/>
          <w:sz w:val="24"/>
          <w:szCs w:val="24"/>
        </w:rPr>
        <w:t>Indonesia”</w:t>
      </w:r>
      <w:r w:rsidRPr="00CE04AC">
        <w:rPr>
          <w:rFonts w:ascii="Times New Roman" w:hAnsi="Times New Roman" w:cs="Times New Roman"/>
          <w:sz w:val="24"/>
          <w:szCs w:val="24"/>
        </w:rPr>
        <w:t xml:space="preserve">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Litbangkes Baturaja</w:t>
      </w:r>
      <w:r w:rsidRPr="00CE04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https://www.balaibaturaja.litbang.kemkes.go.id/read-aplikasi-telemedicine-berpotensi-merevolusi-pelayanan-kesehatan-di-indonesia</w:t>
        </w:r>
      </w:hyperlink>
      <w:r w:rsidRPr="00CE04AC">
        <w:rPr>
          <w:rFonts w:ascii="Times New Roman" w:hAnsi="Times New Roman" w:cs="Times New Roman"/>
          <w:sz w:val="24"/>
          <w:szCs w:val="24"/>
        </w:rPr>
        <w:t>. Diakses pada 27 Desember 2023 pukul 10.11.</w:t>
      </w:r>
    </w:p>
    <w:p w14:paraId="4E4462E7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Ilkafah, “Kepuasan Pasien sebagai Indikator Mutu dalam Pelayanan Kesehatan”,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UNAIR NEWS</w:t>
      </w:r>
      <w:r w:rsidRPr="00CE04AC">
        <w:rPr>
          <w:rFonts w:ascii="Times New Roman" w:hAnsi="Times New Roman" w:cs="Times New Roman"/>
          <w:sz w:val="24"/>
          <w:szCs w:val="24"/>
        </w:rPr>
        <w:t xml:space="preserve">, 4 Januari 2022, </w:t>
      </w:r>
      <w:hyperlink r:id="rId20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https://news.unair.ac.id/2022/01/04/kepuasan-pasien-sebagai-indikator-mutu-dalam-pelayanan-kesehatan/?lang=id</w:t>
        </w:r>
      </w:hyperlink>
      <w:r w:rsidRPr="00CE04AC">
        <w:rPr>
          <w:rFonts w:ascii="Times New Roman" w:hAnsi="Times New Roman" w:cs="Times New Roman"/>
          <w:sz w:val="24"/>
          <w:szCs w:val="24"/>
        </w:rPr>
        <w:t>, diakses pada tanggal 1 Januari 2024 pukul 18.20.</w:t>
      </w:r>
    </w:p>
    <w:p w14:paraId="309324DD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Korin Miller, “What Is Telemedicine, Exactly?”,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Shape</w:t>
      </w:r>
      <w:r w:rsidRPr="00CE04AC">
        <w:rPr>
          <w:rFonts w:ascii="Times New Roman" w:hAnsi="Times New Roman" w:cs="Times New Roman"/>
          <w:sz w:val="24"/>
          <w:szCs w:val="24"/>
        </w:rPr>
        <w:t xml:space="preserve">, 18 Maret 2020, </w:t>
      </w:r>
      <w:hyperlink r:id="rId21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https://www.shape.com/lifestyle/mind-and-body/what-is-telemedicine</w:t>
        </w:r>
      </w:hyperlink>
      <w:r w:rsidRPr="00CE04AC">
        <w:rPr>
          <w:rFonts w:ascii="Times New Roman" w:hAnsi="Times New Roman" w:cs="Times New Roman"/>
          <w:sz w:val="24"/>
          <w:szCs w:val="24"/>
        </w:rPr>
        <w:t>, diakses pada tanggal 28 Desember 2023 pukul 08.50.</w:t>
      </w:r>
    </w:p>
    <w:p w14:paraId="6F4B325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Specialist Direct, 4 Maret 2021, </w:t>
      </w:r>
      <w:hyperlink r:id="rId22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https://specialistdirectinc.com/telecardiology-articles/uncategorized/what-is-teleradiology</w:t>
        </w:r>
      </w:hyperlink>
      <w:r w:rsidRPr="00CE04AC">
        <w:rPr>
          <w:rFonts w:ascii="Times New Roman" w:hAnsi="Times New Roman" w:cs="Times New Roman"/>
          <w:sz w:val="24"/>
          <w:szCs w:val="24"/>
        </w:rPr>
        <w:t>, diakses pada tanggal 5 Januari 2024.</w:t>
      </w:r>
    </w:p>
    <w:p w14:paraId="32D60819" w14:textId="47229CAD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Telemedicine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E04AC">
        <w:rPr>
          <w:rFonts w:ascii="Times New Roman" w:hAnsi="Times New Roman" w:cs="Times New Roman"/>
          <w:sz w:val="24"/>
          <w:szCs w:val="24"/>
        </w:rPr>
        <w:t xml:space="preserve">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Dinas Kesehatan Daerah Istimewa Yogyakarta</w:t>
      </w:r>
      <w:r w:rsidRPr="00CE04AC">
        <w:rPr>
          <w:rFonts w:ascii="Times New Roman" w:hAnsi="Times New Roman" w:cs="Times New Roman"/>
          <w:sz w:val="24"/>
          <w:szCs w:val="24"/>
        </w:rPr>
        <w:t>, 10 Desember 2019,</w:t>
      </w:r>
      <w:hyperlink r:id="rId23" w:anchor=":~:text=Pelayanan%20Telemedicine%20dilaksanakan%20oleh%20tenaga,Telemedicine%20lain%20sesuai%20dengan%20perkembangan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https://dinkes.jogjaprov.go.id/berita/detail/z#:~:text=Pelayanan%20Telemedicine%20dilaksanakan%20oleh%20tenaga,Telemedicine%20lain%20sesuai%20dengan%20perkembangan</w:t>
        </w:r>
      </w:hyperlink>
      <w:r w:rsidRPr="00CE04AC">
        <w:rPr>
          <w:rFonts w:ascii="Times New Roman" w:hAnsi="Times New Roman" w:cs="Times New Roman"/>
          <w:sz w:val="24"/>
          <w:szCs w:val="24"/>
        </w:rPr>
        <w:t>, diakses pada 25 Desember 2023 pukul 16.55</w:t>
      </w:r>
    </w:p>
    <w:p w14:paraId="58016340" w14:textId="77777777" w:rsidR="00CE04AC" w:rsidRPr="00CE04AC" w:rsidRDefault="00CE04AC" w:rsidP="00CE04A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Vivi anisa, “Profesi Dokter: Definisi, Tugas, Jenis- Jenis, Hak, Hingga Kewajiban”,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 xml:space="preserve">glints, </w:t>
      </w:r>
      <w:r w:rsidRPr="00CE04AC">
        <w:rPr>
          <w:rFonts w:ascii="Times New Roman" w:hAnsi="Times New Roman" w:cs="Times New Roman"/>
          <w:sz w:val="24"/>
          <w:szCs w:val="24"/>
        </w:rPr>
        <w:t xml:space="preserve">16 September 2023, </w:t>
      </w:r>
      <w:hyperlink r:id="rId24" w:history="1">
        <w:r w:rsidRPr="00CE04AC">
          <w:rPr>
            <w:rStyle w:val="Hyperlink"/>
            <w:rFonts w:ascii="Times New Roman" w:hAnsi="Times New Roman" w:cs="Times New Roman"/>
            <w:color w:val="auto"/>
            <w:spacing w:val="-16"/>
            <w:kern w:val="0"/>
            <w:position w:val="2"/>
            <w:sz w:val="24"/>
            <w:szCs w:val="24"/>
          </w:rPr>
          <w:t>https://katadata.co.id/intan/lifestyle/64526d64cdf54/cara-menulis-footnote-dari-internet-lengkap-dengan-contoh</w:t>
        </w:r>
      </w:hyperlink>
      <w:r w:rsidRPr="00CE04AC">
        <w:rPr>
          <w:rFonts w:ascii="Times New Roman" w:hAnsi="Times New Roman" w:cs="Times New Roman"/>
          <w:spacing w:val="-16"/>
          <w:kern w:val="0"/>
          <w:position w:val="2"/>
          <w:sz w:val="24"/>
          <w:szCs w:val="24"/>
        </w:rPr>
        <w:t>,</w:t>
      </w:r>
      <w:r w:rsidRPr="00CE04AC">
        <w:rPr>
          <w:rFonts w:ascii="Times New Roman" w:hAnsi="Times New Roman" w:cs="Times New Roman"/>
          <w:spacing w:val="-20"/>
          <w:sz w:val="24"/>
          <w:szCs w:val="24"/>
        </w:rPr>
        <w:t xml:space="preserve"> diakses pada tanggal 7 Desember 2023 pukul</w:t>
      </w:r>
      <w:r w:rsidRPr="00CE04AC">
        <w:rPr>
          <w:rFonts w:ascii="Times New Roman" w:hAnsi="Times New Roman" w:cs="Times New Roman"/>
          <w:sz w:val="24"/>
          <w:szCs w:val="24"/>
        </w:rPr>
        <w:t xml:space="preserve"> 14.55</w:t>
      </w:r>
    </w:p>
    <w:p w14:paraId="141E6A11" w14:textId="4849629E" w:rsidR="00CE04AC" w:rsidRPr="00CE04AC" w:rsidRDefault="00CE04AC" w:rsidP="00CE04A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04AC">
        <w:rPr>
          <w:rFonts w:ascii="Times New Roman" w:hAnsi="Times New Roman" w:cs="Times New Roman"/>
          <w:sz w:val="24"/>
          <w:szCs w:val="24"/>
        </w:rPr>
        <w:t xml:space="preserve">Wardah, “UU Perlindungan Data Pribadi No. 27 Tahun 2022 di Sektor Kesehatan”, </w:t>
      </w:r>
      <w:r w:rsidRPr="00CE04AC">
        <w:rPr>
          <w:rFonts w:ascii="Times New Roman" w:hAnsi="Times New Roman" w:cs="Times New Roman"/>
          <w:i/>
          <w:iCs/>
          <w:sz w:val="24"/>
          <w:szCs w:val="24"/>
        </w:rPr>
        <w:t>eHealt.co.id,</w:t>
      </w:r>
      <w:r w:rsidRPr="00CE04AC">
        <w:rPr>
          <w:rFonts w:ascii="Times New Roman" w:hAnsi="Times New Roman" w:cs="Times New Roman"/>
          <w:sz w:val="24"/>
          <w:szCs w:val="24"/>
        </w:rPr>
        <w:t xml:space="preserve"> 02 November 2023, </w:t>
      </w:r>
      <w:hyperlink r:id="rId25" w:history="1">
        <w:r w:rsidRPr="00CE04A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https://ehealth.co.id/blog/post/uu-perlindungan-data-pribadi-no-27-2022-di-sektor-kesehatan/</w:t>
        </w:r>
      </w:hyperlink>
      <w:r w:rsidRPr="00CE04AC">
        <w:rPr>
          <w:rFonts w:ascii="Times New Roman" w:hAnsi="Times New Roman" w:cs="Times New Roman"/>
          <w:sz w:val="24"/>
          <w:szCs w:val="24"/>
        </w:rPr>
        <w:t xml:space="preserve"> diakses pada tanggal 07 Januari 2024 pukul 0</w:t>
      </w:r>
    </w:p>
    <w:sectPr w:rsidR="00CE04AC" w:rsidRPr="00CE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9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A6209C" w14:textId="77777777" w:rsidR="00000000" w:rsidRPr="00517C0C" w:rsidRDefault="0000000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7C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C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C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7C0C">
          <w:rPr>
            <w:rFonts w:ascii="Times New Roman" w:hAnsi="Times New Roman" w:cs="Times New Roman"/>
            <w:sz w:val="24"/>
            <w:szCs w:val="24"/>
          </w:rPr>
          <w:t>2</w:t>
        </w:r>
        <w:r w:rsidRPr="00517C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3E0200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578" w14:textId="77777777" w:rsidR="00000000" w:rsidRDefault="00000000">
    <w:pPr>
      <w:pStyle w:val="Header"/>
      <w:jc w:val="right"/>
    </w:pPr>
  </w:p>
  <w:p w14:paraId="73650FE9" w14:textId="77777777" w:rsidR="00000000" w:rsidRPr="00B211A0" w:rsidRDefault="00000000" w:rsidP="0040485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C"/>
    <w:rsid w:val="00CE04AC"/>
    <w:rsid w:val="00E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7E6"/>
  <w15:chartTrackingRefBased/>
  <w15:docId w15:val="{031C4364-8113-46B8-BE40-56D90F6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C"/>
  </w:style>
  <w:style w:type="paragraph" w:styleId="Judul1">
    <w:name w:val="heading 1"/>
    <w:basedOn w:val="Normal"/>
    <w:next w:val="Normal"/>
    <w:link w:val="Judul1KAR"/>
    <w:uiPriority w:val="9"/>
    <w:qFormat/>
    <w:rsid w:val="00CE0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E0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ParagrafDefault"/>
    <w:uiPriority w:val="99"/>
    <w:unhideWhenUsed/>
    <w:rsid w:val="00CE04AC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CE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E04AC"/>
  </w:style>
  <w:style w:type="paragraph" w:styleId="Footer">
    <w:name w:val="footer"/>
    <w:basedOn w:val="Normal"/>
    <w:link w:val="FooterKAR"/>
    <w:uiPriority w:val="99"/>
    <w:unhideWhenUsed/>
    <w:rsid w:val="00CE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E04AC"/>
  </w:style>
  <w:style w:type="character" w:styleId="SebutanYangBelumTerselesaikan">
    <w:name w:val="Unresolved Mention"/>
    <w:basedOn w:val="FontParagrafDefault"/>
    <w:uiPriority w:val="99"/>
    <w:semiHidden/>
    <w:unhideWhenUsed/>
    <w:rsid w:val="00CE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insuriponorogo.ac.id/index.php/almanhaj/article/view/1803/1124" TargetMode="External"/><Relationship Id="rId13" Type="http://schemas.openxmlformats.org/officeDocument/2006/relationships/hyperlink" Target="http://jihsip.com/index.php/JIHSIP/article/view/3/3" TargetMode="External"/><Relationship Id="rId18" Type="http://schemas.openxmlformats.org/officeDocument/2006/relationships/hyperlink" Target="https://www.news-medical.net/health/What-is-Teleradiology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hape.com/lifestyle/mind-and-body/what-is-telemedicine" TargetMode="External"/><Relationship Id="rId7" Type="http://schemas.openxmlformats.org/officeDocument/2006/relationships/hyperlink" Target="http://jurnal.untagsmg.ac.id/index.php/JRS/article/view/3184/pdf" TargetMode="External"/><Relationship Id="rId12" Type="http://schemas.openxmlformats.org/officeDocument/2006/relationships/hyperlink" Target="file:///C:/Users/ASUS/Downloads/se_2,+%23%23default.groups.name.editor%23%23,+2665-99Z_Artikel-16637-1-2-20180131.pdf" TargetMode="External"/><Relationship Id="rId17" Type="http://schemas.openxmlformats.org/officeDocument/2006/relationships/hyperlink" Target="file:///C:/Users/ASUS/Downloads/7795-16938-2-PB%20(2).pdf" TargetMode="External"/><Relationship Id="rId25" Type="http://schemas.openxmlformats.org/officeDocument/2006/relationships/hyperlink" Target="https://ehealth.co.id/blog/post/uu-perlindungan-data-pribadi-no-27-2022-di-sektor-kesehat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al.unika.ac.id/index.php/shk/article/view/4035/1816" TargetMode="External"/><Relationship Id="rId20" Type="http://schemas.openxmlformats.org/officeDocument/2006/relationships/hyperlink" Target="%09https://news.unair.ac.id/2022/01/04/kepuasan-pasien-sebagai-indikator-mutu-dalam-pelayanan-kesehatan/?lang=id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ASUS/Downloads/7504-23083gema-1-SM.pdf" TargetMode="External"/><Relationship Id="rId11" Type="http://schemas.openxmlformats.org/officeDocument/2006/relationships/hyperlink" Target="file:///C:/Users/ASUS/Downloads/2335-File%20Utama%20Naskah-4765-1-10-20210120%20(1).pdf" TargetMode="External"/><Relationship Id="rId24" Type="http://schemas.openxmlformats.org/officeDocument/2006/relationships/hyperlink" Target="https://katadata.co.id/intan/lifestyle/64526d64cdf54/cara-menulis-footnote-dari-internet-lengkap-dengan-contoh" TargetMode="External"/><Relationship Id="rId5" Type="http://schemas.openxmlformats.org/officeDocument/2006/relationships/footer" Target="footer1.xml"/><Relationship Id="rId15" Type="http://schemas.openxmlformats.org/officeDocument/2006/relationships/hyperlink" Target="file:///C:/Users/ASUS/Downloads/765-1496-1-PB.pdf" TargetMode="External"/><Relationship Id="rId23" Type="http://schemas.openxmlformats.org/officeDocument/2006/relationships/hyperlink" Target="https://dinkes.jogjaprov.go.id/berita/detail/z" TargetMode="External"/><Relationship Id="rId10" Type="http://schemas.openxmlformats.org/officeDocument/2006/relationships/hyperlink" Target="https://www.sciencedirect.com/science/article/abs/pii/S0033062013001795?via%3Dihub" TargetMode="External"/><Relationship Id="rId19" Type="http://schemas.openxmlformats.org/officeDocument/2006/relationships/hyperlink" Target="https://www.balaibaturaja.litbang.kemkes.go.id/read-aplikasi-telemedicine-berpotensi-merevolusi-pelayanan-kesehatan-di-indonesia" TargetMode="External"/><Relationship Id="rId4" Type="http://schemas.openxmlformats.org/officeDocument/2006/relationships/header" Target="header1.xml"/><Relationship Id="rId9" Type="http://schemas.openxmlformats.org/officeDocument/2006/relationships/hyperlink" Target="https://itbsemarang.ac.id/sijies/index.php/jci/article/view/150/116" TargetMode="External"/><Relationship Id="rId14" Type="http://schemas.openxmlformats.org/officeDocument/2006/relationships/hyperlink" Target="https://scholar.harvard.edu/files/shleifer/files/ip_corpgov.pdf" TargetMode="External"/><Relationship Id="rId22" Type="http://schemas.openxmlformats.org/officeDocument/2006/relationships/hyperlink" Target="https://specialistdirectinc.com/telecardiology-articles/uncategorized/what-is-teleradiolog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haniatul mukaromah</dc:creator>
  <cp:keywords/>
  <dc:description/>
  <cp:lastModifiedBy>haniatul mukaromah</cp:lastModifiedBy>
  <cp:revision>1</cp:revision>
  <dcterms:created xsi:type="dcterms:W3CDTF">2024-02-22T05:26:00Z</dcterms:created>
  <dcterms:modified xsi:type="dcterms:W3CDTF">2024-02-22T05:33:00Z</dcterms:modified>
</cp:coreProperties>
</file>