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</w:pPr>
      <w:r>
        <w:rPr/>
        <w:t>DAFTAR</w:t>
      </w:r>
      <w:r>
        <w:rPr>
          <w:spacing w:val="-1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ind w:left="1028" w:right="775" w:hanging="480"/>
        <w:jc w:val="both"/>
      </w:pPr>
      <w:r>
        <w:rPr/>
        <w:t>Abdul Ghofar, A. G., Zulfika, D. N., &amp; Rijanto, A. (2023). Perbandingan Pengelasan</w:t>
      </w:r>
      <w:r>
        <w:rPr>
          <w:spacing w:val="1"/>
        </w:rPr>
        <w:t> </w:t>
      </w:r>
      <w:r>
        <w:rPr/>
        <w:t>Smaw Dengan Preheating Dan Non - Preheating Terhadap Nilai Kekerasan Pada</w:t>
      </w:r>
      <w:r>
        <w:rPr>
          <w:spacing w:val="-57"/>
        </w:rPr>
        <w:t> </w:t>
      </w:r>
      <w:r>
        <w:rPr/>
        <w:t>Sambungan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Ss400.</w:t>
      </w:r>
      <w:r>
        <w:rPr>
          <w:spacing w:val="1"/>
        </w:rPr>
        <w:t> </w:t>
      </w:r>
      <w:r>
        <w:rPr>
          <w:i/>
        </w:rPr>
        <w:t>Seminar</w:t>
      </w:r>
      <w:r>
        <w:rPr>
          <w:i/>
          <w:spacing w:val="1"/>
        </w:rPr>
        <w:t> </w:t>
      </w:r>
      <w:r>
        <w:rPr>
          <w:i/>
        </w:rPr>
        <w:t>Nasional</w:t>
      </w:r>
      <w:r>
        <w:rPr>
          <w:i/>
          <w:spacing w:val="1"/>
        </w:rPr>
        <w:t> </w:t>
      </w:r>
      <w:r>
        <w:rPr>
          <w:i/>
        </w:rPr>
        <w:t>Fakultas</w:t>
      </w:r>
      <w:r>
        <w:rPr>
          <w:i/>
          <w:spacing w:val="1"/>
        </w:rPr>
        <w:t> </w:t>
      </w:r>
      <w:r>
        <w:rPr>
          <w:i/>
        </w:rPr>
        <w:t>Teknik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(1),</w:t>
      </w:r>
      <w:r>
        <w:rPr>
          <w:spacing w:val="1"/>
        </w:rPr>
        <w:t> </w:t>
      </w:r>
      <w:r>
        <w:rPr/>
        <w:t>177–182.</w:t>
      </w:r>
      <w:r>
        <w:rPr>
          <w:spacing w:val="-57"/>
        </w:rPr>
        <w:t> </w:t>
      </w:r>
      <w:r>
        <w:rPr/>
        <w:t>https://doi.org/10.36815/semastek.v2i1.96</w:t>
      </w:r>
    </w:p>
    <w:p>
      <w:pPr>
        <w:spacing w:before="159"/>
        <w:ind w:left="1028" w:right="780" w:hanging="480"/>
        <w:jc w:val="both"/>
        <w:rPr>
          <w:sz w:val="24"/>
        </w:rPr>
      </w:pPr>
      <w:r>
        <w:rPr>
          <w:sz w:val="24"/>
        </w:rPr>
        <w:t>Agustriyana, L. (2018). </w:t>
      </w:r>
      <w:r>
        <w:rPr>
          <w:i/>
          <w:sz w:val="24"/>
        </w:rPr>
        <w:t>Karakteristik Hasil Pengelasan GTAW Pada Baja KARBON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RENDAH DENGAN VARIASI SUDUT GEOMETRI ELEKTRODE DAN BESAR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PENGELASAN</w:t>
      </w:r>
      <w:r>
        <w:rPr>
          <w:sz w:val="24"/>
        </w:rPr>
        <w:t>. </w:t>
      </w:r>
      <w:r>
        <w:rPr>
          <w:i/>
          <w:sz w:val="24"/>
        </w:rPr>
        <w:t>19</w:t>
      </w:r>
      <w:r>
        <w:rPr>
          <w:sz w:val="24"/>
        </w:rPr>
        <w:t>(1), 101–114.</w:t>
      </w:r>
    </w:p>
    <w:p>
      <w:pPr>
        <w:pStyle w:val="BodyText"/>
        <w:spacing w:before="161"/>
        <w:ind w:left="1028" w:right="781" w:hanging="480"/>
        <w:jc w:val="both"/>
      </w:pPr>
      <w:r>
        <w:rPr/>
        <w:t>Amir, Murtalim, Ramdani, R. T., &amp; Triyanto, G. (2022). ANALISIS PERUBAHAN</w:t>
      </w:r>
      <w:r>
        <w:rPr>
          <w:spacing w:val="1"/>
        </w:rPr>
        <w:t> </w:t>
      </w:r>
      <w:r>
        <w:rPr/>
        <w:t>ARUS</w:t>
      </w:r>
      <w:r>
        <w:rPr>
          <w:spacing w:val="58"/>
        </w:rPr>
        <w:t> </w:t>
      </w:r>
      <w:r>
        <w:rPr/>
        <w:t>LAS</w:t>
      </w:r>
      <w:r>
        <w:rPr>
          <w:spacing w:val="56"/>
        </w:rPr>
        <w:t> </w:t>
      </w:r>
      <w:r>
        <w:rPr/>
        <w:t>PADA</w:t>
      </w:r>
      <w:r>
        <w:rPr>
          <w:spacing w:val="57"/>
        </w:rPr>
        <w:t> </w:t>
      </w:r>
      <w:r>
        <w:rPr/>
        <w:t>LAS</w:t>
      </w:r>
      <w:r>
        <w:rPr>
          <w:spacing w:val="58"/>
        </w:rPr>
        <w:t> </w:t>
      </w:r>
      <w:r>
        <w:rPr/>
        <w:t>GAS</w:t>
      </w:r>
      <w:r>
        <w:rPr>
          <w:spacing w:val="58"/>
        </w:rPr>
        <w:t> </w:t>
      </w:r>
      <w:r>
        <w:rPr/>
        <w:t>TUNGSTEN</w:t>
      </w:r>
      <w:r>
        <w:rPr>
          <w:spacing w:val="56"/>
        </w:rPr>
        <w:t> </w:t>
      </w:r>
      <w:r>
        <w:rPr/>
        <w:t>ARC</w:t>
      </w:r>
      <w:r>
        <w:rPr>
          <w:spacing w:val="58"/>
        </w:rPr>
        <w:t> </w:t>
      </w:r>
      <w:r>
        <w:rPr/>
        <w:t>WELDING</w:t>
      </w:r>
      <w:r>
        <w:rPr>
          <w:spacing w:val="56"/>
        </w:rPr>
        <w:t> </w:t>
      </w:r>
      <w:r>
        <w:rPr/>
        <w:t>TERHADAP</w:t>
      </w:r>
      <w:r>
        <w:rPr>
          <w:spacing w:val="-58"/>
        </w:rPr>
        <w:t> </w:t>
      </w:r>
      <w:r>
        <w:rPr/>
        <w:t>ELASITITAS</w:t>
      </w:r>
      <w:r>
        <w:rPr>
          <w:spacing w:val="51"/>
        </w:rPr>
        <w:t> </w:t>
      </w:r>
      <w:r>
        <w:rPr/>
        <w:t>DAN</w:t>
      </w:r>
      <w:r>
        <w:rPr>
          <w:spacing w:val="50"/>
        </w:rPr>
        <w:t> </w:t>
      </w:r>
      <w:r>
        <w:rPr/>
        <w:t>PLASTISITAS</w:t>
      </w:r>
      <w:r>
        <w:rPr>
          <w:spacing w:val="51"/>
        </w:rPr>
        <w:t> </w:t>
      </w:r>
      <w:r>
        <w:rPr/>
        <w:t>HASIL</w:t>
      </w:r>
      <w:r>
        <w:rPr>
          <w:spacing w:val="52"/>
        </w:rPr>
        <w:t> </w:t>
      </w:r>
      <w:r>
        <w:rPr/>
        <w:t>PENELASAN</w:t>
      </w:r>
      <w:r>
        <w:rPr>
          <w:spacing w:val="49"/>
        </w:rPr>
        <w:t> </w:t>
      </w:r>
      <w:r>
        <w:rPr/>
        <w:t>BAJA</w:t>
      </w:r>
      <w:r>
        <w:rPr>
          <w:spacing w:val="52"/>
        </w:rPr>
        <w:t> </w:t>
      </w:r>
      <w:r>
        <w:rPr/>
        <w:t>SS400.</w:t>
      </w:r>
    </w:p>
    <w:p>
      <w:pPr>
        <w:spacing w:before="0"/>
        <w:ind w:left="1028" w:right="0" w:firstLine="0"/>
        <w:jc w:val="left"/>
        <w:rPr>
          <w:sz w:val="24"/>
        </w:rPr>
      </w:pPr>
      <w:r>
        <w:rPr>
          <w:i/>
          <w:sz w:val="24"/>
        </w:rPr>
        <w:t>Konferensi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Nasional 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 Pengabdian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(KNPP)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66–78.</w:t>
      </w:r>
    </w:p>
    <w:p>
      <w:pPr>
        <w:pStyle w:val="BodyText"/>
        <w:spacing w:before="158"/>
        <w:ind w:left="1028" w:right="778" w:hanging="480"/>
        <w:jc w:val="both"/>
      </w:pPr>
      <w:r>
        <w:rPr/>
        <w:t>Ashari,</w:t>
      </w:r>
      <w:r>
        <w:rPr>
          <w:spacing w:val="-10"/>
        </w:rPr>
        <w:t> </w:t>
      </w:r>
      <w:r>
        <w:rPr/>
        <w:t>M.</w:t>
      </w:r>
      <w:r>
        <w:rPr>
          <w:spacing w:val="-8"/>
        </w:rPr>
        <w:t> </w:t>
      </w:r>
      <w:r>
        <w:rPr/>
        <w:t>F.,</w:t>
      </w:r>
      <w:r>
        <w:rPr>
          <w:spacing w:val="-10"/>
        </w:rPr>
        <w:t> </w:t>
      </w:r>
      <w:r>
        <w:rPr/>
        <w:t>&amp;</w:t>
      </w:r>
      <w:r>
        <w:rPr>
          <w:spacing w:val="-8"/>
        </w:rPr>
        <w:t> </w:t>
      </w:r>
      <w:r>
        <w:rPr/>
        <w:t>Santoso,</w:t>
      </w:r>
      <w:r>
        <w:rPr>
          <w:spacing w:val="-10"/>
        </w:rPr>
        <w:t> </w:t>
      </w:r>
      <w:r>
        <w:rPr/>
        <w:t>E.</w:t>
      </w:r>
      <w:r>
        <w:rPr>
          <w:spacing w:val="-9"/>
        </w:rPr>
        <w:t> </w:t>
      </w:r>
      <w:r>
        <w:rPr/>
        <w:t>(2021).</w:t>
      </w:r>
      <w:r>
        <w:rPr>
          <w:spacing w:val="-9"/>
        </w:rPr>
        <w:t> </w:t>
      </w:r>
      <w:r>
        <w:rPr/>
        <w:t>Analisis</w:t>
      </w:r>
      <w:r>
        <w:rPr>
          <w:spacing w:val="-9"/>
        </w:rPr>
        <w:t> </w:t>
      </w:r>
      <w:r>
        <w:rPr/>
        <w:t>Pengaruh</w:t>
      </w:r>
      <w:r>
        <w:rPr>
          <w:spacing w:val="-9"/>
        </w:rPr>
        <w:t> </w:t>
      </w:r>
      <w:r>
        <w:rPr/>
        <w:t>Temperature</w:t>
      </w:r>
      <w:r>
        <w:rPr>
          <w:spacing w:val="-10"/>
        </w:rPr>
        <w:t> </w:t>
      </w:r>
      <w:r>
        <w:rPr/>
        <w:t>dan</w:t>
      </w:r>
      <w:r>
        <w:rPr>
          <w:spacing w:val="-7"/>
        </w:rPr>
        <w:t> </w:t>
      </w:r>
      <w:r>
        <w:rPr/>
        <w:t>Waktu</w:t>
      </w:r>
      <w:r>
        <w:rPr>
          <w:spacing w:val="-8"/>
        </w:rPr>
        <w:t> </w:t>
      </w:r>
      <w:r>
        <w:rPr/>
        <w:t>Tahan</w:t>
      </w:r>
      <w:r>
        <w:rPr>
          <w:spacing w:val="-58"/>
        </w:rPr>
        <w:t> </w:t>
      </w:r>
      <w:r>
        <w:rPr/>
        <w:t>Preheating</w:t>
      </w:r>
      <w:r>
        <w:rPr>
          <w:spacing w:val="-4"/>
        </w:rPr>
        <w:t> </w:t>
      </w:r>
      <w:r>
        <w:rPr/>
        <w:t>pada</w:t>
      </w:r>
      <w:r>
        <w:rPr>
          <w:spacing w:val="-2"/>
        </w:rPr>
        <w:t> </w:t>
      </w:r>
      <w:r>
        <w:rPr/>
        <w:t>Hasil</w:t>
      </w:r>
      <w:r>
        <w:rPr>
          <w:spacing w:val="-3"/>
        </w:rPr>
        <w:t> </w:t>
      </w:r>
      <w:r>
        <w:rPr/>
        <w:t>Pengelasan</w:t>
      </w:r>
      <w:r>
        <w:rPr>
          <w:spacing w:val="-4"/>
        </w:rPr>
        <w:t> </w:t>
      </w:r>
      <w:r>
        <w:rPr/>
        <w:t>SMAW</w:t>
      </w:r>
      <w:r>
        <w:rPr>
          <w:spacing w:val="-5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St</w:t>
      </w:r>
      <w:r>
        <w:rPr>
          <w:spacing w:val="-3"/>
        </w:rPr>
        <w:t> </w:t>
      </w:r>
      <w:r>
        <w:rPr/>
        <w:t>41</w:t>
      </w:r>
      <w:r>
        <w:rPr>
          <w:spacing w:val="-4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Tarik</w:t>
      </w:r>
      <w:r>
        <w:rPr>
          <w:spacing w:val="-4"/>
        </w:rPr>
        <w:t> </w:t>
      </w:r>
      <w:r>
        <w:rPr/>
        <w:t>dan</w:t>
      </w:r>
      <w:r>
        <w:rPr>
          <w:spacing w:val="-57"/>
        </w:rPr>
        <w:t> </w:t>
      </w:r>
      <w:r>
        <w:rPr/>
        <w:t>Mikro.</w:t>
      </w:r>
      <w:r>
        <w:rPr>
          <w:spacing w:val="-1"/>
        </w:rPr>
        <w:t> </w:t>
      </w:r>
      <w:r>
        <w:rPr>
          <w:i/>
        </w:rPr>
        <w:t>Publikasi Online Mahasiswa Teknik Mesin</w:t>
      </w:r>
      <w:r>
        <w:rPr/>
        <w:t>, </w:t>
      </w:r>
      <w:r>
        <w:rPr>
          <w:i/>
        </w:rPr>
        <w:t>4</w:t>
      </w:r>
      <w:r>
        <w:rPr/>
        <w:t>(2), 2–12.</w:t>
      </w:r>
    </w:p>
    <w:p>
      <w:pPr>
        <w:spacing w:before="162"/>
        <w:ind w:left="1028" w:right="779" w:hanging="480"/>
        <w:jc w:val="both"/>
        <w:rPr>
          <w:sz w:val="24"/>
        </w:rPr>
      </w:pPr>
      <w:r>
        <w:rPr>
          <w:sz w:val="24"/>
        </w:rPr>
        <w:t>Azka,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(2020).</w:t>
      </w:r>
      <w:r>
        <w:rPr>
          <w:spacing w:val="-7"/>
          <w:sz w:val="24"/>
        </w:rPr>
        <w:t> </w:t>
      </w:r>
      <w:r>
        <w:rPr>
          <w:sz w:val="24"/>
        </w:rPr>
        <w:t>Smaw</w:t>
      </w:r>
      <w:r>
        <w:rPr>
          <w:spacing w:val="-7"/>
          <w:sz w:val="24"/>
        </w:rPr>
        <w:t> </w:t>
      </w:r>
      <w:r>
        <w:rPr>
          <w:sz w:val="24"/>
        </w:rPr>
        <w:t>Pada</w:t>
      </w:r>
      <w:r>
        <w:rPr>
          <w:spacing w:val="-8"/>
          <w:sz w:val="24"/>
        </w:rPr>
        <w:t> </w:t>
      </w:r>
      <w:r>
        <w:rPr>
          <w:sz w:val="24"/>
        </w:rPr>
        <w:t>Baja</w:t>
      </w:r>
      <w:r>
        <w:rPr>
          <w:spacing w:val="-7"/>
          <w:sz w:val="24"/>
        </w:rPr>
        <w:t> </w:t>
      </w:r>
      <w:r>
        <w:rPr>
          <w:sz w:val="24"/>
        </w:rPr>
        <w:t>Ss400</w:t>
      </w:r>
      <w:r>
        <w:rPr>
          <w:spacing w:val="-6"/>
          <w:sz w:val="24"/>
        </w:rPr>
        <w:t> </w:t>
      </w:r>
      <w:r>
        <w:rPr>
          <w:sz w:val="24"/>
        </w:rPr>
        <w:t>Pembuatan</w:t>
      </w:r>
      <w:r>
        <w:rPr>
          <w:spacing w:val="-6"/>
          <w:sz w:val="24"/>
        </w:rPr>
        <w:t> </w:t>
      </w:r>
      <w:r>
        <w:rPr>
          <w:sz w:val="24"/>
        </w:rPr>
        <w:t>Supt</w:t>
      </w:r>
      <w:r>
        <w:rPr>
          <w:spacing w:val="-7"/>
          <w:sz w:val="24"/>
        </w:rPr>
        <w:t> </w:t>
      </w:r>
      <w:r>
        <w:rPr>
          <w:sz w:val="24"/>
        </w:rPr>
        <w:t>Engine</w:t>
      </w:r>
      <w:r>
        <w:rPr>
          <w:spacing w:val="-7"/>
          <w:sz w:val="24"/>
        </w:rPr>
        <w:t> </w:t>
      </w:r>
      <w:r>
        <w:rPr>
          <w:sz w:val="24"/>
        </w:rPr>
        <w:t>Mounting</w:t>
      </w:r>
      <w:r>
        <w:rPr>
          <w:spacing w:val="-6"/>
          <w:sz w:val="24"/>
        </w:rPr>
        <w:t> </w:t>
      </w:r>
      <w:r>
        <w:rPr>
          <w:sz w:val="24"/>
        </w:rPr>
        <w:t>Bego</w:t>
      </w:r>
      <w:r>
        <w:rPr>
          <w:spacing w:val="-7"/>
          <w:sz w:val="24"/>
        </w:rPr>
        <w:t> </w:t>
      </w:r>
      <w:r>
        <w:rPr>
          <w:sz w:val="24"/>
        </w:rPr>
        <w:t>Part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Krh11000-C.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Fakultas Teknik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Universitas Pancasakti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Tegal</w:t>
      </w:r>
      <w:r>
        <w:rPr>
          <w:sz w:val="24"/>
        </w:rPr>
        <w:t>.</w:t>
      </w:r>
    </w:p>
    <w:p>
      <w:pPr>
        <w:spacing w:before="160"/>
        <w:ind w:left="1028" w:right="779" w:hanging="480"/>
        <w:jc w:val="both"/>
        <w:rPr>
          <w:sz w:val="24"/>
        </w:rPr>
      </w:pPr>
      <w:r>
        <w:rPr>
          <w:sz w:val="24"/>
        </w:rPr>
        <w:t>Bimantoro, A. gigih. (2015). </w:t>
      </w:r>
      <w:r>
        <w:rPr>
          <w:i/>
          <w:sz w:val="24"/>
        </w:rPr>
        <w:t>Pengaruh Variasi Suhu Preheat Terhadap Sifat Mekanis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Material Sa 516 Grade 70 Yang Disambung Dengan Metode Pengelasan Smaw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Butt Joint</w:t>
      </w:r>
      <w:r>
        <w:rPr>
          <w:sz w:val="24"/>
        </w:rPr>
        <w:t>. 1–95.</w:t>
      </w:r>
    </w:p>
    <w:p>
      <w:pPr>
        <w:pStyle w:val="BodyText"/>
        <w:spacing w:before="159"/>
        <w:ind w:left="1028" w:right="776" w:hanging="480"/>
        <w:jc w:val="both"/>
        <w:rPr>
          <w:i/>
        </w:rPr>
      </w:pPr>
      <w:r>
        <w:rPr/>
        <w:t>Dharmawan,</w:t>
      </w:r>
      <w:r>
        <w:rPr>
          <w:spacing w:val="-7"/>
        </w:rPr>
        <w:t> </w:t>
      </w:r>
      <w:r>
        <w:rPr/>
        <w:t>O.</w:t>
      </w:r>
      <w:r>
        <w:rPr>
          <w:spacing w:val="-8"/>
        </w:rPr>
        <w:t> </w:t>
      </w:r>
      <w:r>
        <w:rPr/>
        <w:t>(2019).</w:t>
      </w:r>
      <w:r>
        <w:rPr>
          <w:spacing w:val="-6"/>
        </w:rPr>
        <w:t> </w:t>
      </w:r>
      <w:r>
        <w:rPr/>
        <w:t>Pengaruh</w:t>
      </w:r>
      <w:r>
        <w:rPr>
          <w:spacing w:val="-8"/>
        </w:rPr>
        <w:t> </w:t>
      </w:r>
      <w:r>
        <w:rPr/>
        <w:t>Variasi</w:t>
      </w:r>
      <w:r>
        <w:rPr>
          <w:spacing w:val="-7"/>
        </w:rPr>
        <w:t> </w:t>
      </w:r>
      <w:r>
        <w:rPr/>
        <w:t>Suhu</w:t>
      </w:r>
      <w:r>
        <w:rPr>
          <w:spacing w:val="-7"/>
        </w:rPr>
        <w:t> </w:t>
      </w:r>
      <w:r>
        <w:rPr/>
        <w:t>Preheat</w:t>
      </w:r>
      <w:r>
        <w:rPr>
          <w:spacing w:val="-7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Kekuatan</w:t>
      </w:r>
      <w:r>
        <w:rPr>
          <w:spacing w:val="-7"/>
        </w:rPr>
        <w:t> </w:t>
      </w:r>
      <w:r>
        <w:rPr/>
        <w:t>Tarik</w:t>
      </w:r>
      <w:r>
        <w:rPr>
          <w:spacing w:val="-8"/>
        </w:rPr>
        <w:t> </w:t>
      </w:r>
      <w:r>
        <w:rPr/>
        <w:t>Dan</w:t>
      </w:r>
      <w:r>
        <w:rPr>
          <w:spacing w:val="-58"/>
        </w:rPr>
        <w:t> </w:t>
      </w:r>
      <w:r>
        <w:rPr/>
        <w:t>Lebar</w:t>
      </w:r>
      <w:r>
        <w:rPr>
          <w:spacing w:val="-2"/>
        </w:rPr>
        <w:t> </w:t>
      </w:r>
      <w:r>
        <w:rPr/>
        <w:t>Haz</w:t>
      </w:r>
      <w:r>
        <w:rPr>
          <w:spacing w:val="-3"/>
        </w:rPr>
        <w:t> </w:t>
      </w:r>
      <w:r>
        <w:rPr/>
        <w:t>Pada</w:t>
      </w:r>
      <w:r>
        <w:rPr>
          <w:spacing w:val="-5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a36</w:t>
      </w:r>
      <w:r>
        <w:rPr>
          <w:spacing w:val="-4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Metode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Gtaw.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>
          <w:i/>
        </w:rPr>
        <w:t>nstitut</w:t>
      </w:r>
      <w:r>
        <w:rPr>
          <w:i/>
          <w:spacing w:val="-57"/>
        </w:rPr>
        <w:t> </w:t>
      </w:r>
      <w:r>
        <w:rPr>
          <w:i/>
        </w:rPr>
        <w:t>Teknologi</w:t>
      </w:r>
      <w:r>
        <w:rPr>
          <w:i/>
          <w:spacing w:val="-1"/>
        </w:rPr>
        <w:t> </w:t>
      </w:r>
      <w:r>
        <w:rPr>
          <w:i/>
        </w:rPr>
        <w:t>Sepuluh Nopember.</w:t>
      </w:r>
    </w:p>
    <w:p>
      <w:pPr>
        <w:pStyle w:val="BodyText"/>
        <w:spacing w:before="161"/>
        <w:ind w:left="1028" w:right="777" w:hanging="480"/>
        <w:jc w:val="both"/>
      </w:pPr>
      <w:r>
        <w:rPr/>
        <w:t>Julian, N., Budiarto, U., &amp; Arswendo, B. (2019). Analisi perbandingan kekuatan tarik</w:t>
      </w:r>
      <w:r>
        <w:rPr>
          <w:spacing w:val="-57"/>
        </w:rPr>
        <w:t> </w:t>
      </w:r>
      <w:r>
        <w:rPr/>
        <w:t>pada</w:t>
      </w:r>
      <w:r>
        <w:rPr>
          <w:spacing w:val="-13"/>
        </w:rPr>
        <w:t> </w:t>
      </w:r>
      <w:r>
        <w:rPr/>
        <w:t>sambungan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baja</w:t>
      </w:r>
      <w:r>
        <w:rPr>
          <w:spacing w:val="-9"/>
        </w:rPr>
        <w:t> </w:t>
      </w:r>
      <w:r>
        <w:rPr/>
        <w:t>SS400</w:t>
      </w:r>
      <w:r>
        <w:rPr>
          <w:spacing w:val="-11"/>
        </w:rPr>
        <w:t> </w:t>
      </w:r>
      <w:r>
        <w:rPr/>
        <w:t>pengelasan</w:t>
      </w:r>
      <w:r>
        <w:rPr>
          <w:spacing w:val="-11"/>
        </w:rPr>
        <w:t> </w:t>
      </w:r>
      <w:r>
        <w:rPr/>
        <w:t>MAG</w:t>
      </w:r>
      <w:r>
        <w:rPr>
          <w:spacing w:val="-9"/>
        </w:rPr>
        <w:t> </w:t>
      </w:r>
      <w:r>
        <w:rPr/>
        <w:t>dengan</w:t>
      </w:r>
      <w:r>
        <w:rPr>
          <w:spacing w:val="-11"/>
        </w:rPr>
        <w:t> </w:t>
      </w:r>
      <w:r>
        <w:rPr/>
        <w:t>variasi</w:t>
      </w:r>
      <w:r>
        <w:rPr>
          <w:spacing w:val="-8"/>
        </w:rPr>
        <w:t> </w:t>
      </w:r>
      <w:r>
        <w:rPr/>
        <w:t>arus</w:t>
      </w:r>
      <w:r>
        <w:rPr>
          <w:spacing w:val="-12"/>
        </w:rPr>
        <w:t> </w:t>
      </w:r>
      <w:r>
        <w:rPr/>
        <w:t>Pengelasan</w:t>
      </w:r>
      <w:r>
        <w:rPr>
          <w:spacing w:val="-58"/>
        </w:rPr>
        <w:t> </w:t>
      </w:r>
      <w:r>
        <w:rPr/>
        <w:t>dan</w:t>
      </w:r>
      <w:r>
        <w:rPr>
          <w:spacing w:val="-12"/>
        </w:rPr>
        <w:t> </w:t>
      </w:r>
      <w:r>
        <w:rPr/>
        <w:t>Media</w:t>
      </w:r>
      <w:r>
        <w:rPr>
          <w:spacing w:val="-13"/>
        </w:rPr>
        <w:t> </w:t>
      </w:r>
      <w:r>
        <w:rPr/>
        <w:t>Pendingin</w:t>
      </w:r>
      <w:r>
        <w:rPr>
          <w:spacing w:val="-11"/>
        </w:rPr>
        <w:t> </w:t>
      </w:r>
      <w:r>
        <w:rPr/>
        <w:t>Sebagai</w:t>
      </w:r>
      <w:r>
        <w:rPr>
          <w:spacing w:val="-12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Lambung</w:t>
      </w:r>
      <w:r>
        <w:rPr>
          <w:spacing w:val="-8"/>
        </w:rPr>
        <w:t> </w:t>
      </w:r>
      <w:r>
        <w:rPr/>
        <w:t>Kapal.</w:t>
      </w:r>
      <w:r>
        <w:rPr>
          <w:spacing w:val="-9"/>
        </w:rPr>
        <w:t> </w:t>
      </w:r>
      <w:r>
        <w:rPr>
          <w:i/>
        </w:rPr>
        <w:t>Teknik</w:t>
      </w:r>
      <w:r>
        <w:rPr>
          <w:i/>
          <w:spacing w:val="-13"/>
        </w:rPr>
        <w:t> </w:t>
      </w:r>
      <w:r>
        <w:rPr>
          <w:i/>
        </w:rPr>
        <w:t>Perkapalan</w:t>
      </w:r>
      <w:r>
        <w:rPr/>
        <w:t>,</w:t>
      </w:r>
      <w:r>
        <w:rPr>
          <w:spacing w:val="-11"/>
        </w:rPr>
        <w:t> </w:t>
      </w:r>
      <w:r>
        <w:rPr>
          <w:i/>
        </w:rPr>
        <w:t>7</w:t>
      </w:r>
      <w:r>
        <w:rPr/>
        <w:t>(2),</w:t>
      </w:r>
      <w:r>
        <w:rPr>
          <w:spacing w:val="-58"/>
        </w:rPr>
        <w:t> </w:t>
      </w:r>
      <w:r>
        <w:rPr/>
        <w:t>421–430.</w:t>
      </w:r>
      <w:r>
        <w:rPr>
          <w:spacing w:val="-1"/>
        </w:rPr>
        <w:t> </w:t>
      </w:r>
      <w:r>
        <w:rPr/>
        <w:t>https://ejournal3.undip.ac.id/index.php/naval/article/view/24512</w:t>
      </w:r>
    </w:p>
    <w:p>
      <w:pPr>
        <w:pStyle w:val="BodyText"/>
        <w:spacing w:before="161"/>
        <w:ind w:left="1028" w:right="777" w:hanging="480"/>
        <w:jc w:val="both"/>
      </w:pPr>
      <w:r>
        <w:rPr>
          <w:spacing w:val="-1"/>
        </w:rPr>
        <w:t>Juwandi,</w:t>
      </w:r>
      <w:r>
        <w:rPr>
          <w:spacing w:val="-14"/>
        </w:rPr>
        <w:t> </w:t>
      </w:r>
      <w:r>
        <w:rPr>
          <w:spacing w:val="-1"/>
        </w:rPr>
        <w:t>T.,</w:t>
      </w:r>
      <w:r>
        <w:rPr>
          <w:spacing w:val="-15"/>
        </w:rPr>
        <w:t> </w:t>
      </w:r>
      <w:r>
        <w:rPr>
          <w:spacing w:val="-1"/>
        </w:rPr>
        <w:t>&amp;</w:t>
      </w:r>
      <w:r>
        <w:rPr>
          <w:spacing w:val="-14"/>
        </w:rPr>
        <w:t> </w:t>
      </w:r>
      <w:r>
        <w:rPr/>
        <w:t>Syarif,</w:t>
      </w:r>
      <w:r>
        <w:rPr>
          <w:spacing w:val="-15"/>
        </w:rPr>
        <w:t> </w:t>
      </w:r>
      <w:r>
        <w:rPr/>
        <w:t>J.</w:t>
      </w:r>
      <w:r>
        <w:rPr>
          <w:spacing w:val="-12"/>
        </w:rPr>
        <w:t> </w:t>
      </w:r>
      <w:r>
        <w:rPr/>
        <w:t>(2021).</w:t>
      </w:r>
      <w:r>
        <w:rPr>
          <w:spacing w:val="-15"/>
        </w:rPr>
        <w:t> </w:t>
      </w:r>
      <w:r>
        <w:rPr/>
        <w:t>Analisa</w:t>
      </w:r>
      <w:r>
        <w:rPr>
          <w:spacing w:val="-16"/>
        </w:rPr>
        <w:t> </w:t>
      </w:r>
      <w:r>
        <w:rPr/>
        <w:t>pengaruh</w:t>
      </w:r>
      <w:r>
        <w:rPr>
          <w:spacing w:val="-11"/>
        </w:rPr>
        <w:t> </w:t>
      </w:r>
      <w:r>
        <w:rPr/>
        <w:t>variasi</w:t>
      </w:r>
      <w:r>
        <w:rPr>
          <w:spacing w:val="-14"/>
        </w:rPr>
        <w:t> </w:t>
      </w:r>
      <w:r>
        <w:rPr/>
        <w:t>arus</w:t>
      </w:r>
      <w:r>
        <w:rPr>
          <w:spacing w:val="-13"/>
        </w:rPr>
        <w:t> </w:t>
      </w:r>
      <w:r>
        <w:rPr/>
        <w:t>pengelasan</w:t>
      </w:r>
      <w:r>
        <w:rPr>
          <w:spacing w:val="-15"/>
        </w:rPr>
        <w:t> </w:t>
      </w:r>
      <w:r>
        <w:rPr/>
        <w:t>GTAW</w:t>
      </w:r>
      <w:r>
        <w:rPr>
          <w:spacing w:val="-16"/>
        </w:rPr>
        <w:t> </w:t>
      </w:r>
      <w:r>
        <w:rPr/>
        <w:t>pada</w:t>
      </w:r>
      <w:r>
        <w:rPr>
          <w:spacing w:val="-58"/>
        </w:rPr>
        <w:t> </w:t>
      </w:r>
      <w:r>
        <w:rPr/>
        <w:t>baja AISI 1050 terhadap sifat fisik dan mekanis. </w:t>
      </w:r>
      <w:r>
        <w:rPr>
          <w:i/>
        </w:rPr>
        <w:t>Journal of Welding Technology</w:t>
      </w:r>
      <w:r>
        <w:rPr/>
        <w:t>,</w:t>
      </w:r>
      <w:r>
        <w:rPr>
          <w:spacing w:val="-57"/>
        </w:rPr>
        <w:t> </w:t>
      </w:r>
      <w:r>
        <w:rPr>
          <w:i/>
        </w:rPr>
        <w:t>3</w:t>
      </w:r>
      <w:r>
        <w:rPr/>
        <w:t>(1),</w:t>
      </w:r>
      <w:r>
        <w:rPr>
          <w:spacing w:val="-1"/>
        </w:rPr>
        <w:t> </w:t>
      </w:r>
      <w:r>
        <w:rPr/>
        <w:t>1–5.</w:t>
      </w:r>
    </w:p>
    <w:p>
      <w:pPr>
        <w:pStyle w:val="BodyText"/>
        <w:spacing w:before="159"/>
        <w:ind w:left="548"/>
      </w:pPr>
      <w:r>
        <w:rPr/>
        <w:t>Kenyon,</w:t>
      </w:r>
      <w:r>
        <w:rPr>
          <w:spacing w:val="-2"/>
        </w:rPr>
        <w:t> </w:t>
      </w:r>
      <w:r>
        <w:rPr/>
        <w:t>W.</w:t>
      </w:r>
      <w:r>
        <w:rPr>
          <w:spacing w:val="-2"/>
        </w:rPr>
        <w:t> </w:t>
      </w:r>
      <w:r>
        <w:rPr/>
        <w:t>1985.</w:t>
      </w:r>
      <w:r>
        <w:rPr>
          <w:spacing w:val="-2"/>
        </w:rPr>
        <w:t> </w:t>
      </w:r>
      <w:r>
        <w:rPr/>
        <w:t>“Dasar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Dasar</w:t>
      </w:r>
      <w:r>
        <w:rPr>
          <w:spacing w:val="-2"/>
        </w:rPr>
        <w:t> </w:t>
      </w:r>
      <w:r>
        <w:rPr/>
        <w:t>Pengelasan”.</w:t>
      </w:r>
      <w:r>
        <w:rPr>
          <w:spacing w:val="-1"/>
        </w:rPr>
        <w:t> </w:t>
      </w:r>
      <w:r>
        <w:rPr/>
        <w:t>Jakarta:</w:t>
      </w:r>
      <w:r>
        <w:rPr>
          <w:spacing w:val="-2"/>
        </w:rPr>
        <w:t> </w:t>
      </w:r>
      <w:r>
        <w:rPr/>
        <w:t>Erlangga</w:t>
      </w:r>
    </w:p>
    <w:p>
      <w:pPr>
        <w:pStyle w:val="BodyText"/>
        <w:spacing w:before="161"/>
        <w:ind w:left="548"/>
      </w:pPr>
      <w:r>
        <w:rPr/>
        <w:t>Khumaidi,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Pradana,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(2022).</w:t>
      </w:r>
      <w:r>
        <w:rPr>
          <w:spacing w:val="1"/>
        </w:rPr>
        <w:t> </w:t>
      </w:r>
      <w:r>
        <w:rPr/>
        <w:t>Identifikasi</w:t>
      </w:r>
      <w:r>
        <w:rPr>
          <w:spacing w:val="-1"/>
        </w:rPr>
        <w:t> </w:t>
      </w:r>
      <w:r>
        <w:rPr/>
        <w:t>Penyebab</w:t>
      </w:r>
      <w:r>
        <w:rPr>
          <w:spacing w:val="-1"/>
        </w:rPr>
        <w:t> </w:t>
      </w:r>
      <w:r>
        <w:rPr/>
        <w:t>Cacat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Hasil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57"/>
        <w:ind w:left="0" w:right="228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500" w:bottom="280" w:left="1720" w:right="920"/>
        </w:sectPr>
      </w:pPr>
    </w:p>
    <w:p>
      <w:pPr>
        <w:spacing w:before="27"/>
        <w:ind w:left="0" w:right="776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2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tabs>
          <w:tab w:pos="2458" w:val="left" w:leader="none"/>
          <w:tab w:pos="3597" w:val="left" w:leader="none"/>
          <w:tab w:pos="5282" w:val="left" w:leader="none"/>
          <w:tab w:pos="6736" w:val="left" w:leader="none"/>
          <w:tab w:pos="7921" w:val="left" w:leader="none"/>
        </w:tabs>
        <w:spacing w:before="0"/>
        <w:ind w:left="1028" w:right="775" w:hanging="480"/>
        <w:jc w:val="both"/>
        <w:rPr>
          <w:sz w:val="24"/>
        </w:rPr>
      </w:pPr>
      <w:r>
        <w:rPr>
          <w:sz w:val="24"/>
        </w:rPr>
        <w:t>Pengelasan Dengan Image Processing Menggunakan Metode Yolo. </w:t>
      </w:r>
      <w:r>
        <w:rPr>
          <w:i/>
          <w:sz w:val="24"/>
        </w:rPr>
        <w:t>Jurnal Teknik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Elektro</w:t>
        <w:tab/>
        <w:t>Dan</w:t>
        <w:tab/>
        <w:t>Komputer</w:t>
        <w:tab/>
        <w:t>TRIAC</w:t>
      </w:r>
      <w:r>
        <w:rPr>
          <w:sz w:val="24"/>
        </w:rPr>
        <w:t>,</w:t>
        <w:tab/>
      </w:r>
      <w:r>
        <w:rPr>
          <w:i/>
          <w:sz w:val="24"/>
        </w:rPr>
        <w:t>9</w:t>
      </w:r>
      <w:r>
        <w:rPr>
          <w:sz w:val="24"/>
        </w:rPr>
        <w:t>(3),</w:t>
        <w:tab/>
      </w:r>
      <w:r>
        <w:rPr>
          <w:spacing w:val="-1"/>
          <w:sz w:val="24"/>
        </w:rPr>
        <w:t>107–112.</w:t>
      </w:r>
      <w:r>
        <w:rPr>
          <w:spacing w:val="-58"/>
          <w:sz w:val="24"/>
        </w:rPr>
        <w:t> </w:t>
      </w:r>
      <w:r>
        <w:rPr>
          <w:sz w:val="24"/>
        </w:rPr>
        <w:t>https://journal.trunojoyo.ac.id/triac/article/view/15997</w:t>
      </w:r>
    </w:p>
    <w:p>
      <w:pPr>
        <w:tabs>
          <w:tab w:pos="3778" w:val="left" w:leader="none"/>
          <w:tab w:pos="6270" w:val="left" w:leader="none"/>
          <w:tab w:pos="8162" w:val="left" w:leader="none"/>
        </w:tabs>
        <w:spacing w:before="161"/>
        <w:ind w:left="1028" w:right="775" w:hanging="480"/>
        <w:jc w:val="both"/>
        <w:rPr>
          <w:sz w:val="24"/>
        </w:rPr>
      </w:pPr>
      <w:r>
        <w:rPr>
          <w:sz w:val="24"/>
        </w:rPr>
        <w:t>Kristiana pasau, S. salu, &amp; Ariyanto. (2023). Pengaruh Variasi Arus Pengelasan Gtaw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Mekanik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Mild</w:t>
      </w:r>
      <w:r>
        <w:rPr>
          <w:spacing w:val="1"/>
          <w:sz w:val="24"/>
        </w:rPr>
        <w:t> </w:t>
      </w:r>
      <w:r>
        <w:rPr>
          <w:sz w:val="24"/>
        </w:rPr>
        <w:t>Steel.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Energy,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Manufacturing</w:t>
        <w:tab/>
        <w:t>Technology</w:t>
      </w:r>
      <w:r>
        <w:rPr>
          <w:sz w:val="24"/>
        </w:rPr>
        <w:t>,</w:t>
        <w:tab/>
      </w:r>
      <w:r>
        <w:rPr>
          <w:i/>
          <w:sz w:val="24"/>
        </w:rPr>
        <w:t>2</w:t>
      </w:r>
      <w:r>
        <w:rPr>
          <w:sz w:val="24"/>
        </w:rPr>
        <w:t>(02),</w:t>
        <w:tab/>
      </w:r>
      <w:r>
        <w:rPr>
          <w:spacing w:val="-1"/>
          <w:sz w:val="24"/>
        </w:rPr>
        <w:t>42–49.</w:t>
      </w:r>
      <w:r>
        <w:rPr>
          <w:spacing w:val="-58"/>
          <w:sz w:val="24"/>
        </w:rPr>
        <w:t> </w:t>
      </w:r>
      <w:r>
        <w:rPr>
          <w:sz w:val="24"/>
        </w:rPr>
        <w:t>https://doi.org/10.61844/jemmtec.v2i02.494</w:t>
      </w:r>
    </w:p>
    <w:p>
      <w:pPr>
        <w:pStyle w:val="BodyText"/>
        <w:spacing w:before="158"/>
        <w:ind w:left="1028" w:right="775" w:hanging="480"/>
        <w:jc w:val="both"/>
      </w:pPr>
      <w:r>
        <w:rPr/>
        <w:t>Payana, D., Widiyarta, I. M., &amp; Sucipta, M. (2018). Kekerasan Baja Karbon Sedang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Variasi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METTEK</w:t>
      </w:r>
      <w:r>
        <w:rPr/>
        <w:t>,</w:t>
      </w:r>
      <w:r>
        <w:rPr>
          <w:spacing w:val="1"/>
        </w:rPr>
        <w:t> </w:t>
      </w:r>
      <w:r>
        <w:rPr>
          <w:i/>
        </w:rPr>
        <w:t>4</w:t>
      </w:r>
      <w:r>
        <w:rPr/>
        <w:t>(2),</w:t>
      </w:r>
      <w:r>
        <w:rPr>
          <w:spacing w:val="1"/>
        </w:rPr>
        <w:t> </w:t>
      </w:r>
      <w:r>
        <w:rPr/>
        <w:t>43.</w:t>
      </w:r>
      <w:r>
        <w:rPr>
          <w:spacing w:val="1"/>
        </w:rPr>
        <w:t> </w:t>
      </w:r>
      <w:r>
        <w:rPr/>
        <w:t>https://doi.org/10.24843/mettek.2018.v04.i02.p02</w:t>
      </w:r>
    </w:p>
    <w:p>
      <w:pPr>
        <w:pStyle w:val="BodyText"/>
        <w:spacing w:before="162"/>
        <w:ind w:left="1028" w:right="775" w:hanging="480"/>
        <w:jc w:val="both"/>
      </w:pPr>
      <w:r>
        <w:rPr/>
        <w:t>Pranajaya, W., Wibawa, A., Santosa, B., &amp; Budiarto, U. (2019). JURNAL TEKNIK</w:t>
      </w:r>
      <w:r>
        <w:rPr>
          <w:spacing w:val="1"/>
        </w:rPr>
        <w:t> </w:t>
      </w:r>
      <w:r>
        <w:rPr/>
        <w:t>PERKAPALAN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Variasi</w:t>
      </w:r>
      <w:r>
        <w:rPr>
          <w:spacing w:val="1"/>
        </w:rPr>
        <w:t> </w:t>
      </w:r>
      <w:r>
        <w:rPr/>
        <w:t>Kampuh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Arus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Terhadap Kekuatan Tarik dan Struktur Mikro Sambungan Las TIG (Tungsten</w:t>
      </w:r>
      <w:r>
        <w:rPr>
          <w:spacing w:val="1"/>
        </w:rPr>
        <w:t> </w:t>
      </w:r>
      <w:r>
        <w:rPr/>
        <w:t>Inert</w:t>
      </w:r>
      <w:r>
        <w:rPr>
          <w:spacing w:val="1"/>
        </w:rPr>
        <w:t> </w:t>
      </w:r>
      <w:r>
        <w:rPr/>
        <w:t>Gas)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6061.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Teknik</w:t>
      </w:r>
      <w:r>
        <w:rPr>
          <w:i/>
          <w:spacing w:val="1"/>
        </w:rPr>
        <w:t> </w:t>
      </w:r>
      <w:r>
        <w:rPr>
          <w:i/>
        </w:rPr>
        <w:t>Perkapalan</w:t>
      </w:r>
      <w:r>
        <w:rPr/>
        <w:t>,</w:t>
      </w:r>
      <w:r>
        <w:rPr>
          <w:spacing w:val="1"/>
        </w:rPr>
        <w:t> </w:t>
      </w:r>
      <w:r>
        <w:rPr>
          <w:i/>
        </w:rPr>
        <w:t>7</w:t>
      </w:r>
      <w:r>
        <w:rPr/>
        <w:t>(4),</w:t>
      </w:r>
      <w:r>
        <w:rPr>
          <w:spacing w:val="1"/>
        </w:rPr>
        <w:t> </w:t>
      </w:r>
      <w:r>
        <w:rPr/>
        <w:t>286.</w:t>
      </w:r>
      <w:r>
        <w:rPr>
          <w:spacing w:val="1"/>
        </w:rPr>
        <w:t> </w:t>
      </w:r>
      <w:r>
        <w:rPr/>
        <w:t>https://ejournal3.undip.ac.id/index.php/naval</w:t>
      </w:r>
    </w:p>
    <w:p>
      <w:pPr>
        <w:spacing w:before="161"/>
        <w:ind w:left="1028" w:right="779" w:hanging="480"/>
        <w:jc w:val="both"/>
        <w:rPr>
          <w:sz w:val="24"/>
        </w:rPr>
      </w:pPr>
      <w:r>
        <w:rPr>
          <w:sz w:val="24"/>
        </w:rPr>
        <w:t>Prasetyo, E. (2014). </w:t>
      </w:r>
      <w:r>
        <w:rPr>
          <w:i/>
          <w:sz w:val="24"/>
        </w:rPr>
        <w:t>Pengaruh Hasil Pengelasan Las TIG Terhadap Kekuatan Tarik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Ketangguhan pada Material Baja Karbon Rendah</w:t>
      </w:r>
      <w:r>
        <w:rPr>
          <w:sz w:val="24"/>
        </w:rPr>
        <w:t>. 21–28.</w:t>
      </w:r>
    </w:p>
    <w:p>
      <w:pPr>
        <w:pStyle w:val="BodyText"/>
        <w:spacing w:before="158"/>
        <w:ind w:left="1028" w:right="777" w:hanging="480"/>
        <w:jc w:val="both"/>
      </w:pPr>
      <w:r>
        <w:rPr>
          <w:spacing w:val="-1"/>
        </w:rPr>
        <w:t>Rifaldi,</w:t>
      </w:r>
      <w:r>
        <w:rPr>
          <w:spacing w:val="-15"/>
        </w:rPr>
        <w:t> </w:t>
      </w:r>
      <w:r>
        <w:rPr>
          <w:spacing w:val="-1"/>
        </w:rPr>
        <w:t>A.,</w:t>
      </w:r>
      <w:r>
        <w:rPr>
          <w:spacing w:val="-15"/>
        </w:rPr>
        <w:t> </w:t>
      </w:r>
      <w:r>
        <w:rPr>
          <w:spacing w:val="-1"/>
        </w:rPr>
        <w:t>Ryadin,</w:t>
      </w:r>
      <w:r>
        <w:rPr>
          <w:spacing w:val="-14"/>
        </w:rPr>
        <w:t> </w:t>
      </w:r>
      <w:r>
        <w:rPr>
          <w:spacing w:val="-1"/>
        </w:rPr>
        <w:t>A.</w:t>
      </w:r>
      <w:r>
        <w:rPr>
          <w:spacing w:val="-15"/>
        </w:rPr>
        <w:t> </w:t>
      </w:r>
      <w:r>
        <w:rPr/>
        <w:t>U.,</w:t>
      </w:r>
      <w:r>
        <w:rPr>
          <w:spacing w:val="-15"/>
        </w:rPr>
        <w:t> </w:t>
      </w:r>
      <w:r>
        <w:rPr/>
        <w:t>&amp;</w:t>
      </w:r>
      <w:r>
        <w:rPr>
          <w:spacing w:val="-14"/>
        </w:rPr>
        <w:t> </w:t>
      </w:r>
      <w:r>
        <w:rPr/>
        <w:t>Hakim,</w:t>
      </w:r>
      <w:r>
        <w:rPr>
          <w:spacing w:val="-15"/>
        </w:rPr>
        <w:t> </w:t>
      </w:r>
      <w:r>
        <w:rPr/>
        <w:t>A.</w:t>
      </w:r>
      <w:r>
        <w:rPr>
          <w:spacing w:val="-14"/>
        </w:rPr>
        <w:t> </w:t>
      </w:r>
      <w:r>
        <w:rPr/>
        <w:t>R.</w:t>
      </w:r>
      <w:r>
        <w:rPr>
          <w:spacing w:val="-15"/>
        </w:rPr>
        <w:t> </w:t>
      </w:r>
      <w:r>
        <w:rPr/>
        <w:t>(2021).</w:t>
      </w:r>
      <w:r>
        <w:rPr>
          <w:spacing w:val="-18"/>
        </w:rPr>
        <w:t> </w:t>
      </w:r>
      <w:r>
        <w:rPr/>
        <w:t>Pengaruh</w:t>
      </w:r>
      <w:r>
        <w:rPr>
          <w:spacing w:val="-16"/>
        </w:rPr>
        <w:t> </w:t>
      </w:r>
      <w:r>
        <w:rPr/>
        <w:t>Suhu</w:t>
      </w:r>
      <w:r>
        <w:rPr>
          <w:spacing w:val="-15"/>
        </w:rPr>
        <w:t> </w:t>
      </w:r>
      <w:r>
        <w:rPr/>
        <w:t>Preheating</w:t>
      </w:r>
      <w:r>
        <w:rPr>
          <w:spacing w:val="-15"/>
        </w:rPr>
        <w:t> </w:t>
      </w:r>
      <w:r>
        <w:rPr/>
        <w:t>Terhadap</w:t>
      </w:r>
      <w:r>
        <w:rPr>
          <w:spacing w:val="-57"/>
        </w:rPr>
        <w:t> </w:t>
      </w:r>
      <w:r>
        <w:rPr/>
        <w:t>Kekuatan Tarik Dan Kekerasan Pelat Baja Astm a36 Pada Pengelasan Shielded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Arc</w:t>
      </w:r>
      <w:r>
        <w:rPr>
          <w:spacing w:val="1"/>
        </w:rPr>
        <w:t> </w:t>
      </w:r>
      <w:r>
        <w:rPr/>
        <w:t>Welding</w:t>
      </w:r>
      <w:r>
        <w:rPr>
          <w:spacing w:val="1"/>
        </w:rPr>
        <w:t> </w:t>
      </w:r>
      <w:r>
        <w:rPr/>
        <w:t>(Smaw).</w:t>
      </w:r>
      <w:r>
        <w:rPr>
          <w:spacing w:val="1"/>
        </w:rPr>
        <w:t> </w:t>
      </w:r>
      <w:r>
        <w:rPr>
          <w:i/>
        </w:rPr>
        <w:t>Sigma</w:t>
      </w:r>
      <w:r>
        <w:rPr>
          <w:i/>
          <w:spacing w:val="1"/>
        </w:rPr>
        <w:t> </w:t>
      </w:r>
      <w:r>
        <w:rPr>
          <w:i/>
        </w:rPr>
        <w:t>Teknika</w:t>
      </w:r>
      <w:r>
        <w:rPr/>
        <w:t>,</w:t>
      </w:r>
      <w:r>
        <w:rPr>
          <w:spacing w:val="1"/>
        </w:rPr>
        <w:t> </w:t>
      </w:r>
      <w:r>
        <w:rPr>
          <w:i/>
        </w:rPr>
        <w:t>4</w:t>
      </w:r>
      <w:r>
        <w:rPr/>
        <w:t>(1),</w:t>
      </w:r>
      <w:r>
        <w:rPr>
          <w:spacing w:val="1"/>
        </w:rPr>
        <w:t> </w:t>
      </w:r>
      <w:r>
        <w:rPr/>
        <w:t>81–90.</w:t>
      </w:r>
      <w:r>
        <w:rPr>
          <w:spacing w:val="1"/>
        </w:rPr>
        <w:t> </w:t>
      </w:r>
      <w:r>
        <w:rPr/>
        <w:t>https://doi.org/10.33373/sigmateknika.v4i1.3216</w:t>
      </w:r>
    </w:p>
    <w:p>
      <w:pPr>
        <w:pStyle w:val="BodyText"/>
        <w:spacing w:before="161"/>
        <w:ind w:left="1028" w:right="777" w:hanging="480"/>
        <w:jc w:val="both"/>
      </w:pPr>
      <w:r>
        <w:rPr/>
        <w:t>Rusnoto, R., Prasetyo N, A., S, I., &amp; RW, G. (2022). Variasi Temperatur Pemanasan</w:t>
      </w:r>
      <w:r>
        <w:rPr>
          <w:spacing w:val="1"/>
        </w:rPr>
        <w:t> </w:t>
      </w:r>
      <w:r>
        <w:rPr/>
        <w:t>Mula Pada Sifat Mekanik Pengelasan Baja Ss400. </w:t>
      </w:r>
      <w:r>
        <w:rPr>
          <w:i/>
        </w:rPr>
        <w:t>Surya Teknika</w:t>
      </w:r>
      <w:r>
        <w:rPr/>
        <w:t>, </w:t>
      </w:r>
      <w:r>
        <w:rPr>
          <w:i/>
        </w:rPr>
        <w:t>6</w:t>
      </w:r>
      <w:r>
        <w:rPr/>
        <w:t>(2), 1–4.</w:t>
      </w:r>
      <w:r>
        <w:rPr>
          <w:spacing w:val="1"/>
        </w:rPr>
        <w:t> </w:t>
      </w:r>
      <w:r>
        <w:rPr/>
        <w:t>https://doi.org/10.48144/suryateknika.v6i2.1344</w:t>
      </w:r>
    </w:p>
    <w:p>
      <w:pPr>
        <w:pStyle w:val="BodyText"/>
        <w:spacing w:line="261" w:lineRule="auto" w:before="159"/>
        <w:ind w:left="1268" w:right="776" w:hanging="720"/>
      </w:pPr>
      <w:r>
        <w:rPr/>
        <w:t>Setyanto,</w:t>
      </w:r>
      <w:r>
        <w:rPr>
          <w:spacing w:val="7"/>
        </w:rPr>
        <w:t> </w:t>
      </w:r>
      <w:r>
        <w:rPr/>
        <w:t>A.</w:t>
      </w:r>
      <w:r>
        <w:rPr>
          <w:spacing w:val="7"/>
        </w:rPr>
        <w:t> </w:t>
      </w:r>
      <w:r>
        <w:rPr/>
        <w:t>E.</w:t>
      </w:r>
      <w:r>
        <w:rPr>
          <w:spacing w:val="7"/>
        </w:rPr>
        <w:t> </w:t>
      </w:r>
      <w:r>
        <w:rPr/>
        <w:t>(2016).</w:t>
      </w:r>
      <w:r>
        <w:rPr>
          <w:spacing w:val="7"/>
        </w:rPr>
        <w:t> </w:t>
      </w:r>
      <w:r>
        <w:rPr/>
        <w:t>Memperkenalkan</w:t>
      </w:r>
      <w:r>
        <w:rPr>
          <w:spacing w:val="6"/>
        </w:rPr>
        <w:t> </w:t>
      </w:r>
      <w:r>
        <w:rPr/>
        <w:t>Kembali</w:t>
      </w:r>
      <w:r>
        <w:rPr>
          <w:spacing w:val="9"/>
        </w:rPr>
        <w:t> </w:t>
      </w:r>
      <w:r>
        <w:rPr/>
        <w:t>Metode</w:t>
      </w:r>
      <w:r>
        <w:rPr>
          <w:spacing w:val="6"/>
        </w:rPr>
        <w:t> </w:t>
      </w:r>
      <w:r>
        <w:rPr/>
        <w:t>Eksperimen</w:t>
      </w:r>
      <w:r>
        <w:rPr>
          <w:spacing w:val="8"/>
        </w:rPr>
        <w:t> </w:t>
      </w:r>
      <w:r>
        <w:rPr/>
        <w:t>dalam</w:t>
      </w:r>
      <w:r>
        <w:rPr>
          <w:spacing w:val="8"/>
        </w:rPr>
        <w:t> </w:t>
      </w:r>
      <w:r>
        <w:rPr/>
        <w:t>Kajian</w:t>
      </w:r>
      <w:r>
        <w:rPr>
          <w:spacing w:val="-57"/>
        </w:rPr>
        <w:t> </w:t>
      </w:r>
      <w:r>
        <w:rPr/>
        <w:t>Komunikasi. </w:t>
      </w:r>
      <w:r>
        <w:rPr>
          <w:i/>
        </w:rPr>
        <w:t>Jurnal Ilmu Komunikasi</w:t>
      </w:r>
      <w:r>
        <w:rPr/>
        <w:t>, 37-48.</w:t>
      </w:r>
    </w:p>
    <w:p>
      <w:pPr>
        <w:spacing w:line="436" w:lineRule="exact" w:before="30"/>
        <w:ind w:left="548" w:right="772" w:firstLine="0"/>
        <w:jc w:val="left"/>
        <w:rPr>
          <w:sz w:val="24"/>
        </w:rPr>
      </w:pPr>
      <w:r>
        <w:rPr>
          <w:sz w:val="24"/>
        </w:rPr>
        <w:t>Sri Widharto. (2013). </w:t>
      </w:r>
      <w:r>
        <w:rPr>
          <w:i/>
          <w:sz w:val="24"/>
        </w:rPr>
        <w:t>Welding Inspection. </w:t>
      </w:r>
      <w:r>
        <w:rPr>
          <w:sz w:val="24"/>
        </w:rPr>
        <w:t>Jakarta: Penerbit Mitra Wacana Media.</w:t>
      </w:r>
      <w:r>
        <w:rPr>
          <w:spacing w:val="1"/>
          <w:sz w:val="24"/>
        </w:rPr>
        <w:t> </w:t>
      </w:r>
      <w:r>
        <w:rPr>
          <w:sz w:val="24"/>
        </w:rPr>
        <w:t>Wiryosumarto,</w:t>
      </w:r>
      <w:r>
        <w:rPr>
          <w:spacing w:val="41"/>
          <w:sz w:val="24"/>
        </w:rPr>
        <w:t> </w:t>
      </w:r>
      <w:r>
        <w:rPr>
          <w:sz w:val="24"/>
        </w:rPr>
        <w:t>H.,</w:t>
      </w:r>
      <w:r>
        <w:rPr>
          <w:spacing w:val="40"/>
          <w:sz w:val="24"/>
        </w:rPr>
        <w:t> </w:t>
      </w:r>
      <w:r>
        <w:rPr>
          <w:sz w:val="24"/>
        </w:rPr>
        <w:t>&amp;</w:t>
      </w:r>
      <w:r>
        <w:rPr>
          <w:spacing w:val="41"/>
          <w:sz w:val="24"/>
        </w:rPr>
        <w:t> </w:t>
      </w:r>
      <w:r>
        <w:rPr>
          <w:sz w:val="24"/>
        </w:rPr>
        <w:t>Okumura,</w:t>
      </w:r>
      <w:r>
        <w:rPr>
          <w:spacing w:val="40"/>
          <w:sz w:val="24"/>
        </w:rPr>
        <w:t> </w:t>
      </w:r>
      <w:r>
        <w:rPr>
          <w:sz w:val="24"/>
        </w:rPr>
        <w:t>T.</w:t>
      </w:r>
      <w:r>
        <w:rPr>
          <w:spacing w:val="40"/>
          <w:sz w:val="24"/>
        </w:rPr>
        <w:t> </w:t>
      </w:r>
      <w:r>
        <w:rPr>
          <w:sz w:val="24"/>
        </w:rPr>
        <w:t>(2008).</w:t>
      </w:r>
      <w:r>
        <w:rPr>
          <w:spacing w:val="42"/>
          <w:sz w:val="24"/>
        </w:rPr>
        <w:t> </w:t>
      </w:r>
      <w:r>
        <w:rPr>
          <w:i/>
          <w:sz w:val="24"/>
        </w:rPr>
        <w:t>Teknologi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Pengelasan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Logam.</w:t>
      </w:r>
      <w:r>
        <w:rPr>
          <w:i/>
          <w:spacing w:val="42"/>
          <w:sz w:val="24"/>
        </w:rPr>
        <w:t> </w:t>
      </w:r>
      <w:r>
        <w:rPr>
          <w:sz w:val="24"/>
        </w:rPr>
        <w:t>Jakarta:</w:t>
      </w:r>
    </w:p>
    <w:p>
      <w:pPr>
        <w:pStyle w:val="BodyText"/>
        <w:spacing w:line="242" w:lineRule="exact"/>
        <w:ind w:left="1028"/>
      </w:pPr>
      <w:r>
        <w:rPr/>
        <w:t>Cetakan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Balai</w:t>
      </w:r>
      <w:r>
        <w:rPr>
          <w:spacing w:val="-1"/>
        </w:rPr>
        <w:t> </w:t>
      </w:r>
      <w:r>
        <w:rPr/>
        <w:t>Pustaka</w:t>
      </w:r>
    </w:p>
    <w:p>
      <w:pPr>
        <w:spacing w:after="0" w:line="242" w:lineRule="exact"/>
        <w:sectPr>
          <w:pgSz w:w="12240" w:h="15840"/>
          <w:pgMar w:top="680" w:bottom="280" w:left="17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</w:pPr>
      <w:r>
        <w:rPr/>
        <w:t>LAMPIRAN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1484358</wp:posOffset>
            </wp:positionH>
            <wp:positionV relativeFrom="paragraph">
              <wp:posOffset>226741</wp:posOffset>
            </wp:positionV>
            <wp:extent cx="4866325" cy="378104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325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2"/>
        <w:ind w:left="2203" w:right="2436"/>
        <w:jc w:val="center"/>
      </w:pPr>
      <w:r>
        <w:rPr/>
        <w:t>Gambar</w:t>
      </w:r>
      <w:r>
        <w:rPr>
          <w:spacing w:val="56"/>
        </w:rPr>
        <w:t> </w:t>
      </w:r>
      <w:r>
        <w:rPr/>
        <w:t>Hasil Uji</w:t>
      </w:r>
      <w:r>
        <w:rPr>
          <w:spacing w:val="-1"/>
        </w:rPr>
        <w:t> </w:t>
      </w:r>
      <w:r>
        <w:rPr/>
        <w:t>Komposisi</w:t>
      </w:r>
      <w:r>
        <w:rPr>
          <w:spacing w:val="-1"/>
        </w:rPr>
        <w:t> </w:t>
      </w:r>
      <w:r>
        <w:rPr/>
        <w:t>Material Baja</w:t>
      </w:r>
      <w:r>
        <w:rPr>
          <w:spacing w:val="-1"/>
        </w:rPr>
        <w:t> </w:t>
      </w:r>
      <w:r>
        <w:rPr/>
        <w:t>SS400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3340100</wp:posOffset>
            </wp:positionH>
            <wp:positionV relativeFrom="paragraph">
              <wp:posOffset>207943</wp:posOffset>
            </wp:positionV>
            <wp:extent cx="1090144" cy="215493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144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03" w:right="2436"/>
        <w:jc w:val="center"/>
      </w:pPr>
      <w:r>
        <w:rPr/>
        <w:t>Gambar</w:t>
      </w:r>
      <w:r>
        <w:rPr>
          <w:spacing w:val="55"/>
        </w:rPr>
        <w:t> </w:t>
      </w:r>
      <w:r>
        <w:rPr/>
        <w:t>Spesimen</w:t>
      </w:r>
      <w:r>
        <w:rPr>
          <w:spacing w:val="-1"/>
        </w:rPr>
        <w:t> </w:t>
      </w:r>
      <w:r>
        <w:rPr/>
        <w:t>Uji Material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1"/>
        <w:ind w:left="4554" w:right="478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70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500" w:bottom="280" w:left="1720" w:right="9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0"/>
        <w:gridCol w:w="4457"/>
      </w:tblGrid>
      <w:tr>
        <w:trPr>
          <w:trHeight w:val="5669" w:hRule="atLeast"/>
        </w:trPr>
        <w:tc>
          <w:tcPr>
            <w:tcW w:w="4460" w:type="dxa"/>
          </w:tcPr>
          <w:p>
            <w:pPr>
              <w:pStyle w:val="TableParagraph"/>
              <w:ind w:left="33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27236" cy="3249358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36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726" w:right="718"/>
              <w:jc w:val="center"/>
              <w:rPr>
                <w:sz w:val="24"/>
              </w:rPr>
            </w:pPr>
            <w:r>
              <w:rPr>
                <w:sz w:val="24"/>
              </w:rPr>
              <w:t>Pembetukan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Spesimen</w:t>
            </w:r>
          </w:p>
        </w:tc>
        <w:tc>
          <w:tcPr>
            <w:tcW w:w="4457" w:type="dxa"/>
          </w:tcPr>
          <w:p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27335" cy="3249358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35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832" w:right="821"/>
              <w:jc w:val="center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Pemanasan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Spesimen</w:t>
            </w:r>
          </w:p>
        </w:tc>
      </w:tr>
      <w:tr>
        <w:trPr>
          <w:trHeight w:val="5671" w:hRule="atLeast"/>
        </w:trPr>
        <w:tc>
          <w:tcPr>
            <w:tcW w:w="4460" w:type="dxa"/>
          </w:tcPr>
          <w:p>
            <w:pPr>
              <w:pStyle w:val="TableParagraph"/>
              <w:spacing w:before="7"/>
              <w:rPr>
                <w:rFonts w:ascii="Calibri"/>
                <w:sz w:val="5"/>
              </w:rPr>
            </w:pPr>
          </w:p>
          <w:p>
            <w:pPr>
              <w:pStyle w:val="TableParagraph"/>
              <w:ind w:left="2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27137" cy="3249358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137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726" w:right="721"/>
              <w:jc w:val="center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Pengelasan</w:t>
            </w:r>
          </w:p>
        </w:tc>
        <w:tc>
          <w:tcPr>
            <w:tcW w:w="4457" w:type="dxa"/>
          </w:tcPr>
          <w:p>
            <w:pPr>
              <w:pStyle w:val="TableParagraph"/>
              <w:ind w:left="2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27335" cy="3249358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35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832" w:right="821"/>
              <w:jc w:val="center"/>
              <w:rPr>
                <w:sz w:val="24"/>
              </w:rPr>
            </w:pPr>
            <w:r>
              <w:rPr>
                <w:sz w:val="24"/>
              </w:rPr>
              <w:t>Spesimen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Tarik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7"/>
          <w:pgSz w:w="12240" w:h="15840"/>
          <w:pgMar w:header="751" w:footer="0" w:top="960" w:bottom="280" w:left="1720" w:right="920"/>
          <w:pgNumType w:start="71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0"/>
        <w:gridCol w:w="4457"/>
      </w:tblGrid>
      <w:tr>
        <w:trPr>
          <w:trHeight w:val="5669" w:hRule="atLeast"/>
        </w:trPr>
        <w:tc>
          <w:tcPr>
            <w:tcW w:w="4460" w:type="dxa"/>
          </w:tcPr>
          <w:p>
            <w:pPr>
              <w:pStyle w:val="TableParagraph"/>
              <w:spacing w:before="6"/>
              <w:rPr>
                <w:rFonts w:ascii="Calibri"/>
                <w:sz w:val="8"/>
              </w:rPr>
            </w:pPr>
          </w:p>
          <w:p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27009" cy="3249358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09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726" w:right="718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Spesimen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Bending</w:t>
            </w:r>
          </w:p>
        </w:tc>
        <w:tc>
          <w:tcPr>
            <w:tcW w:w="4457" w:type="dxa"/>
          </w:tcPr>
          <w:p>
            <w:pPr>
              <w:pStyle w:val="TableParagraph"/>
              <w:spacing w:before="2"/>
              <w:rPr>
                <w:rFonts w:ascii="Calibri"/>
                <w:sz w:val="5"/>
              </w:rPr>
            </w:pPr>
          </w:p>
          <w:p>
            <w:pPr>
              <w:pStyle w:val="TableParagraph"/>
              <w:ind w:left="1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27236" cy="3249358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36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827" w:right="821"/>
              <w:jc w:val="center"/>
              <w:rPr>
                <w:sz w:val="24"/>
              </w:rPr>
            </w:pPr>
            <w:r>
              <w:rPr>
                <w:sz w:val="24"/>
              </w:rPr>
              <w:t>Spesimen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Kekerasan</w:t>
            </w:r>
          </w:p>
        </w:tc>
      </w:tr>
      <w:tr>
        <w:trPr>
          <w:trHeight w:val="5671" w:hRule="atLeast"/>
        </w:trPr>
        <w:tc>
          <w:tcPr>
            <w:tcW w:w="4460" w:type="dxa"/>
          </w:tcPr>
          <w:p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27236" cy="3249358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36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726" w:right="721"/>
              <w:jc w:val="center"/>
              <w:rPr>
                <w:sz w:val="24"/>
              </w:rPr>
            </w:pPr>
            <w:r>
              <w:rPr>
                <w:sz w:val="24"/>
              </w:rPr>
              <w:t>Mesin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Tarik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Lengkung</w:t>
            </w:r>
          </w:p>
        </w:tc>
        <w:tc>
          <w:tcPr>
            <w:tcW w:w="4457" w:type="dxa"/>
          </w:tcPr>
          <w:p>
            <w:pPr>
              <w:pStyle w:val="TableParagraph"/>
              <w:spacing w:before="3"/>
              <w:rPr>
                <w:rFonts w:ascii="Calibri"/>
                <w:sz w:val="6"/>
              </w:rPr>
            </w:pPr>
          </w:p>
          <w:p>
            <w:pPr>
              <w:pStyle w:val="TableParagraph"/>
              <w:ind w:left="1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27236" cy="3249358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36" cy="32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830" w:right="821"/>
              <w:jc w:val="center"/>
              <w:rPr>
                <w:sz w:val="24"/>
              </w:rPr>
            </w:pPr>
            <w:r>
              <w:rPr>
                <w:sz w:val="24"/>
              </w:rPr>
              <w:t>Mesin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Kekerasan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51" w:footer="0" w:top="960" w:bottom="280" w:left="1720" w:right="9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6"/>
        </w:rPr>
      </w:pPr>
    </w:p>
    <w:p>
      <w:pPr>
        <w:pStyle w:val="BodyText"/>
        <w:ind w:left="70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048256" cy="685114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6" cy="68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9"/>
        <w:rPr>
          <w:rFonts w:ascii="Calibri"/>
          <w:sz w:val="13"/>
        </w:rPr>
      </w:pPr>
    </w:p>
    <w:p>
      <w:pPr>
        <w:pStyle w:val="BodyText"/>
        <w:spacing w:before="90"/>
        <w:ind w:left="2203" w:right="2435"/>
        <w:jc w:val="center"/>
      </w:pPr>
      <w:r>
        <w:rPr/>
        <w:t>Lembar</w:t>
      </w:r>
      <w:r>
        <w:rPr>
          <w:spacing w:val="-3"/>
        </w:rPr>
        <w:t> </w:t>
      </w:r>
      <w:r>
        <w:rPr/>
        <w:t>Hasil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Tarik</w:t>
      </w:r>
    </w:p>
    <w:p>
      <w:pPr>
        <w:spacing w:after="0"/>
        <w:jc w:val="center"/>
        <w:sectPr>
          <w:pgSz w:w="12240" w:h="15840"/>
          <w:pgMar w:header="751" w:footer="0" w:top="960" w:bottom="280" w:left="17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048256" cy="685114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6" cy="68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0"/>
        <w:ind w:left="2203" w:right="2434"/>
        <w:jc w:val="center"/>
      </w:pPr>
      <w:r>
        <w:rPr/>
        <w:t>Lembar</w:t>
      </w:r>
      <w:r>
        <w:rPr>
          <w:spacing w:val="-3"/>
        </w:rPr>
        <w:t> </w:t>
      </w:r>
      <w:r>
        <w:rPr/>
        <w:t>Hasil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Bending</w:t>
      </w:r>
    </w:p>
    <w:p>
      <w:pPr>
        <w:spacing w:after="0"/>
        <w:jc w:val="center"/>
        <w:sectPr>
          <w:pgSz w:w="12240" w:h="15840"/>
          <w:pgMar w:header="751" w:footer="0" w:top="960" w:bottom="280" w:left="17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425"/>
        <w:rPr>
          <w:sz w:val="20"/>
        </w:rPr>
      </w:pPr>
      <w:r>
        <w:rPr>
          <w:sz w:val="20"/>
        </w:rPr>
        <w:drawing>
          <wp:inline distT="0" distB="0" distL="0" distR="0">
            <wp:extent cx="5048256" cy="685114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6" cy="68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0"/>
        <w:ind w:left="2108"/>
      </w:pPr>
      <w:r>
        <w:rPr/>
        <w:t>Lembar</w:t>
      </w:r>
      <w:r>
        <w:rPr>
          <w:spacing w:val="-4"/>
        </w:rPr>
        <w:t> </w:t>
      </w:r>
      <w:r>
        <w:rPr/>
        <w:t>Hasil</w:t>
      </w:r>
      <w:r>
        <w:rPr>
          <w:spacing w:val="-2"/>
        </w:rPr>
        <w:t> </w:t>
      </w:r>
      <w:r>
        <w:rPr/>
        <w:t>Pengujian</w:t>
      </w:r>
      <w:r>
        <w:rPr>
          <w:spacing w:val="-2"/>
        </w:rPr>
        <w:t> </w:t>
      </w:r>
      <w:r>
        <w:rPr/>
        <w:t>Kekerasan</w:t>
      </w:r>
    </w:p>
    <w:p>
      <w:pPr>
        <w:spacing w:after="0"/>
        <w:sectPr>
          <w:pgSz w:w="12240" w:h="15840"/>
          <w:pgMar w:header="751" w:footer="0" w:top="960" w:bottom="280" w:left="17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425"/>
        <w:rPr>
          <w:sz w:val="20"/>
        </w:rPr>
      </w:pPr>
      <w:r>
        <w:rPr>
          <w:sz w:val="20"/>
        </w:rPr>
        <w:drawing>
          <wp:inline distT="0" distB="0" distL="0" distR="0">
            <wp:extent cx="5048256" cy="685114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6" cy="68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0"/>
        <w:ind w:left="1988"/>
      </w:pPr>
      <w:r>
        <w:rPr/>
        <w:t>Lembar</w:t>
      </w:r>
      <w:r>
        <w:rPr>
          <w:spacing w:val="-4"/>
        </w:rPr>
        <w:t> </w:t>
      </w:r>
      <w:r>
        <w:rPr/>
        <w:t>Hasil</w:t>
      </w:r>
      <w:r>
        <w:rPr>
          <w:spacing w:val="-2"/>
        </w:rPr>
        <w:t> </w:t>
      </w:r>
      <w:r>
        <w:rPr/>
        <w:t>Pengujian</w:t>
      </w:r>
      <w:r>
        <w:rPr>
          <w:spacing w:val="-2"/>
        </w:rPr>
        <w:t> </w:t>
      </w:r>
      <w:r>
        <w:rPr/>
        <w:t>Kekerasan</w:t>
      </w:r>
    </w:p>
    <w:p>
      <w:pPr>
        <w:spacing w:after="0"/>
        <w:sectPr>
          <w:pgSz w:w="12240" w:h="15840"/>
          <w:pgMar w:header="751" w:footer="0" w:top="960" w:bottom="280" w:left="17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054529" cy="3249358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29" cy="32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054529" cy="324935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29" cy="32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90"/>
        <w:ind w:left="2203" w:right="2435"/>
        <w:jc w:val="center"/>
      </w:pPr>
      <w:r>
        <w:rPr/>
        <w:t>Gambar</w:t>
      </w:r>
      <w:r>
        <w:rPr>
          <w:spacing w:val="-4"/>
        </w:rPr>
        <w:t> </w:t>
      </w:r>
      <w:r>
        <w:rPr/>
        <w:t>Grafik</w:t>
      </w:r>
      <w:r>
        <w:rPr>
          <w:spacing w:val="-1"/>
        </w:rPr>
        <w:t> </w:t>
      </w:r>
      <w:r>
        <w:rPr/>
        <w:t>Kekuatan</w:t>
      </w:r>
      <w:r>
        <w:rPr>
          <w:spacing w:val="-1"/>
        </w:rPr>
        <w:t> </w:t>
      </w:r>
      <w:r>
        <w:rPr/>
        <w:t>Tarik</w:t>
      </w:r>
    </w:p>
    <w:p>
      <w:pPr>
        <w:spacing w:after="0"/>
        <w:jc w:val="center"/>
        <w:sectPr>
          <w:pgSz w:w="12240" w:h="15840"/>
          <w:pgMar w:header="751" w:footer="0" w:top="960" w:bottom="280" w:left="1720" w:right="92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751" w:footer="0" w:top="960" w:bottom="280" w:left="17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859985pt;margin-top:36.560001pt;width:17.3pt;height:13.05pt;mso-position-horizontal-relative:page;mso-position-vertical-relative:page;z-index:-158494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2203" w:right="2434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2024-07-30T04:52:56Z</dcterms:created>
  <dcterms:modified xsi:type="dcterms:W3CDTF">2024-07-30T04:52:56Z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2024-07-30T00:00:00Z</vt:filetime>
  </property>
</Properties>
</file>