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2E" w:rsidRDefault="00D015A7" w:rsidP="000800C0">
      <w:pPr>
        <w:pStyle w:val="Heading1"/>
        <w:spacing w:after="0"/>
        <w:rPr>
          <w:lang w:val="en-GB"/>
        </w:rPr>
      </w:pPr>
      <w:r w:rsidRPr="00D015A7">
        <w:rPr>
          <w:lang w:val="en-GB"/>
        </w:rPr>
        <w:t>DAFTAR PUSTAKA</w:t>
      </w:r>
    </w:p>
    <w:p w:rsidR="00300A9C" w:rsidRPr="00300A9C" w:rsidRDefault="00DD4241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lang w:val="en-GB"/>
        </w:rPr>
        <w:fldChar w:fldCharType="begin" w:fldLock="1"/>
      </w:r>
      <w:r>
        <w:rPr>
          <w:rFonts w:ascii="Times New Roman" w:hAnsi="Times New Roman" w:cs="Times New Roman"/>
          <w:sz w:val="24"/>
          <w:lang w:val="en-GB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lang w:val="en-GB"/>
        </w:rPr>
        <w:fldChar w:fldCharType="separate"/>
      </w:r>
      <w:r w:rsidR="00300A9C" w:rsidRPr="00300A9C">
        <w:rPr>
          <w:rFonts w:ascii="Times New Roman" w:hAnsi="Times New Roman" w:cs="Times New Roman"/>
          <w:noProof/>
          <w:sz w:val="24"/>
          <w:szCs w:val="24"/>
        </w:rPr>
        <w:t>Agustin Ekadjaja, L. S. (2021). Pengar</w:t>
      </w:r>
      <w:r w:rsidR="002D7DD2">
        <w:rPr>
          <w:rFonts w:ascii="Times New Roman" w:hAnsi="Times New Roman" w:cs="Times New Roman"/>
          <w:noProof/>
          <w:sz w:val="24"/>
          <w:szCs w:val="24"/>
        </w:rPr>
        <w:t>uh Profitabilitas, Likuiditas, d</w:t>
      </w:r>
      <w:r w:rsidR="00300A9C" w:rsidRPr="00300A9C">
        <w:rPr>
          <w:rFonts w:ascii="Times New Roman" w:hAnsi="Times New Roman" w:cs="Times New Roman"/>
          <w:noProof/>
          <w:sz w:val="24"/>
          <w:szCs w:val="24"/>
        </w:rPr>
        <w:t xml:space="preserve">an Ukuran Perusahaan Terhadap Nilai Perusahaan. </w:t>
      </w:r>
      <w:r w:rsidR="00300A9C"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MultiParadigma Akuntansi Tarumanagara</w:t>
      </w:r>
      <w:r w:rsidR="00300A9C"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00A9C"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="00300A9C" w:rsidRPr="00300A9C">
        <w:rPr>
          <w:rFonts w:ascii="Times New Roman" w:hAnsi="Times New Roman" w:cs="Times New Roman"/>
          <w:noProof/>
          <w:sz w:val="24"/>
          <w:szCs w:val="24"/>
        </w:rPr>
        <w:t>(1), 118–126. https://doi.org/10.24912/jpa.v3i1.11409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Alfon dan Yanti. (2021). Pengaruh 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Struk</w:t>
      </w:r>
      <w:r w:rsidR="002D7DD2">
        <w:rPr>
          <w:rFonts w:ascii="Times New Roman" w:hAnsi="Times New Roman" w:cs="Times New Roman"/>
          <w:noProof/>
          <w:sz w:val="24"/>
          <w:szCs w:val="24"/>
        </w:rPr>
        <w:t>tur Aktiva, Ukuran Perusahaan, d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an Likuiditas Terhadap Struktur Modal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Multiparadigma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417–425. https://doi.org/https://doi.org/10.24912/jpa.v3i1.11668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Alvareza, A., &amp; Topowijono. (2017). 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Analisis Pengaruh Ukur</w:t>
      </w:r>
      <w:r w:rsidR="002D7DD2">
        <w:rPr>
          <w:rFonts w:ascii="Times New Roman" w:hAnsi="Times New Roman" w:cs="Times New Roman"/>
          <w:noProof/>
          <w:sz w:val="24"/>
          <w:szCs w:val="24"/>
        </w:rPr>
        <w:t>an Perusahaan, Profitabilitas, d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an Pertumbuhan Perusahaan Terhadap Struktur Modal (Studi Pada Perusahaan Food And Beverages Yang Terdaftar Di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BEI 2012-2015).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(4), 77–85. https://doi.org/10.25170/jm.v11i1.834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Ambarwati, L., Risanti, I., &amp; Yulianto, P. D. (2022). Pengaru</w:t>
      </w:r>
      <w:r w:rsidR="002D7DD2">
        <w:rPr>
          <w:rFonts w:ascii="Times New Roman" w:hAnsi="Times New Roman" w:cs="Times New Roman"/>
          <w:noProof/>
          <w:sz w:val="24"/>
          <w:szCs w:val="24"/>
        </w:rPr>
        <w:t>h Tangibility, Profitabilitas, d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an Likuiditas Terhadap Struktur Modal </w:t>
      </w:r>
      <w:r w:rsidR="002D7DD2">
        <w:rPr>
          <w:rFonts w:ascii="Times New Roman" w:hAnsi="Times New Roman" w:cs="Times New Roman"/>
          <w:noProof/>
          <w:sz w:val="24"/>
          <w:szCs w:val="24"/>
        </w:rPr>
        <w:t>Pada Perusahaan Manufaktur Subs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ektor Food and Beverage Yang Terdaftar Di Bursa Efek Indonesia Periode 2017-2020.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Dan Bisnis Indonesia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(3), 774–794. https://doi.org/10.32477/jrabi.v2i3.562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Andri Wijaya, R., Permata Sari, D., &amp; Yunila Sari, A. (2020). </w:t>
      </w:r>
      <w:r w:rsidR="002D7DD2"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The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Effect </w:t>
      </w:r>
      <w:r w:rsidR="002D7DD2"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Of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>Sales Growth</w:t>
      </w:r>
      <w:r w:rsidR="002D7DD2"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>Ownership Structure</w:t>
      </w:r>
      <w:r w:rsidR="002D7DD2"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, And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Assets Structure </w:t>
      </w:r>
      <w:r w:rsidR="002D7DD2"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On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Capital Structure </w:t>
      </w:r>
      <w:r w:rsidR="002D7DD2" w:rsidRPr="002D7DD2">
        <w:rPr>
          <w:rFonts w:ascii="Times New Roman" w:hAnsi="Times New Roman" w:cs="Times New Roman"/>
          <w:i/>
          <w:noProof/>
          <w:sz w:val="24"/>
          <w:szCs w:val="24"/>
        </w:rPr>
        <w:t>(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Case Study </w:t>
      </w:r>
      <w:r w:rsidR="002D7DD2"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On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Manufacturing Companies Listed </w:t>
      </w:r>
      <w:r w:rsidR="002D7DD2"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In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>Indonesia Stock Exchange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2014-2018).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(3), 271–279. http://www.ejournal.pelitaindonesia.ac.id/ojs32/index.php/BILANCIA/index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Aruan, D. A., Sitanggang, P., Lumban Tobing, C. N., &amp; Harianja, L. (2022). Pengaruh Struktur Aktiva, Ukuran Perusahaan,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>Operating Leverage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dan Pertumbuhan Penjualan Terhadap Struktur Modal Pada Perusahaan Makanan dan Minuman Yang Terdaftar Di Bursa Efek Indonesia (2017-2020).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(3), 2336–2344. https://doi.org/10.33395/owner.v6i3.905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Brigham, E. F., &amp; Houston, J. E. (2019). </w:t>
      </w:r>
      <w:r w:rsidR="002D7DD2" w:rsidRPr="002D7DD2">
        <w:rPr>
          <w:rFonts w:ascii="Times New Roman" w:hAnsi="Times New Roman" w:cs="Times New Roman"/>
          <w:iCs/>
          <w:noProof/>
          <w:sz w:val="24"/>
          <w:szCs w:val="24"/>
        </w:rPr>
        <w:t>Dasar-Dasar Manajemen Keuangan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(M. Masykur (ed.); 14th-Buku 2nd ed.). Salemba Empat.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Dzikriyah, D., &amp; Sulistyawati, A. I. (2020). Pengaruh Per</w:t>
      </w:r>
      <w:bookmarkStart w:id="0" w:name="_GoBack"/>
      <w:bookmarkEnd w:id="0"/>
      <w:r w:rsidRPr="00300A9C">
        <w:rPr>
          <w:rFonts w:ascii="Times New Roman" w:hAnsi="Times New Roman" w:cs="Times New Roman"/>
          <w:noProof/>
          <w:sz w:val="24"/>
          <w:szCs w:val="24"/>
        </w:rPr>
        <w:t>tumbuhan Penjualan, Stru</w:t>
      </w:r>
      <w:r w:rsidR="002D7DD2">
        <w:rPr>
          <w:rFonts w:ascii="Times New Roman" w:hAnsi="Times New Roman" w:cs="Times New Roman"/>
          <w:noProof/>
          <w:sz w:val="24"/>
          <w:szCs w:val="24"/>
        </w:rPr>
        <w:t>ktur Aktiva, Ukuran Perusahaan d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an Profitabilitas Terhadap Struktur Modal.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Solusi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(3), 99–115. https://doi.org/10.26623/slsi.v18i3.2612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Elsa Betavia, A. (2019). Analisis Pengaruh Profitabilitas, Likuiditas, Kebijakan D</w:t>
      </w:r>
      <w:r w:rsidR="002D7DD2">
        <w:rPr>
          <w:rFonts w:ascii="Times New Roman" w:hAnsi="Times New Roman" w:cs="Times New Roman"/>
          <w:noProof/>
          <w:sz w:val="24"/>
          <w:szCs w:val="24"/>
        </w:rPr>
        <w:t>ividen, Pertumbuhan Perusahaan d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an Struktur Aktiva Terhadap Struktur Modal.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Eksplorasi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(4), 1741–1755. https://doi.org/10.24036/jea.v1i4.173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>Aplikasi Analisis Multivariate Dengan Program IBM SPSS 25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(9th ed.). Badan Penerbit Universitas Diponegoro.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Ginting, I. M. (2022). Jurnal Manajemen Jurnal Manajemen.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 xml:space="preserve">Pengaruh Struktur </w:t>
      </w:r>
      <w:r w:rsidR="002D7DD2">
        <w:rPr>
          <w:rFonts w:ascii="Times New Roman" w:hAnsi="Times New Roman" w:cs="Times New Roman"/>
          <w:iCs/>
          <w:noProof/>
          <w:sz w:val="24"/>
          <w:szCs w:val="24"/>
        </w:rPr>
        <w:lastRenderedPageBreak/>
        <w:t>AKtiva da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>n Profitabilitas Pada Perusahaan Subsektor Makanan Dan Minuman Di Bursa Efek Indonesia</w:t>
      </w:r>
      <w:r w:rsidRPr="002D7DD2">
        <w:rPr>
          <w:rFonts w:ascii="Times New Roman" w:hAnsi="Times New Roman" w:cs="Times New Roman"/>
          <w:noProof/>
          <w:sz w:val="24"/>
          <w:szCs w:val="24"/>
        </w:rPr>
        <w:t>,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131–143. https://doi.org/DOI : 10.26858/jm.v2i1.31613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Gunadhi, G. B. D., &amp; Putra, I. M. P. D. (2019). Pengaruh Profitabilit</w:t>
      </w:r>
      <w:r w:rsidR="002D7DD2">
        <w:rPr>
          <w:rFonts w:ascii="Times New Roman" w:hAnsi="Times New Roman" w:cs="Times New Roman"/>
          <w:noProof/>
          <w:sz w:val="24"/>
          <w:szCs w:val="24"/>
        </w:rPr>
        <w:t>as, Struktur Aset, Likuiditas, d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an Pertumbuhan Penjualan Terhadap Struktur Modal Perusahaan Makanan Dan Minuman.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28</w:t>
      </w:r>
      <w:r w:rsidRPr="00300A9C">
        <w:rPr>
          <w:rFonts w:ascii="Times New Roman" w:hAnsi="Times New Roman" w:cs="Times New Roman"/>
          <w:noProof/>
          <w:sz w:val="24"/>
          <w:szCs w:val="24"/>
        </w:rPr>
        <w:t>, 641–668. https://doi.org/10.24843/eja.2019.v28.i01.p25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Halim, A. (2015).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>Manajemen Keuangan Bisnis Konsep Dan Aplikasi</w:t>
      </w:r>
      <w:r w:rsidRPr="002D7D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(1st ed.). Mitra Wacana Media.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Hapsari, C. G., &amp; Widjaja, I. (2021). Pengaruh Profitabilitas, Struktur Aktiva, Ukuran Perusahaan, Likuidi</w:t>
      </w:r>
      <w:r w:rsidR="002D7DD2">
        <w:rPr>
          <w:rFonts w:ascii="Times New Roman" w:hAnsi="Times New Roman" w:cs="Times New Roman"/>
          <w:noProof/>
          <w:sz w:val="24"/>
          <w:szCs w:val="24"/>
        </w:rPr>
        <w:t>tas, dan Pertumbuhan Penjualan T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erhadap Struktur Modal Perusahaan Sektor Manufaktur yang Terdaftar di Bursa Efek Indonesia selama Periode 2014-2018.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 Dan Kewirausahaan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28–33. https://doi.org/10.24912/jmbk.v5i1.10276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Hutabarat, M. I. (2022). Pengaruh ROA, Pertumbuhan Penjualan, Li</w:t>
      </w:r>
      <w:r w:rsidR="002D7DD2">
        <w:rPr>
          <w:rFonts w:ascii="Times New Roman" w:hAnsi="Times New Roman" w:cs="Times New Roman"/>
          <w:noProof/>
          <w:sz w:val="24"/>
          <w:szCs w:val="24"/>
        </w:rPr>
        <w:t>kuiditas dan Ukuran Perusahaan T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erhadap Struktur Modal Perusahaan Manufaktur Sektor Makanan dan Minuman di BEI.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348–358. https://doi.org/10.33395/owner.v6i1.589</w:t>
      </w:r>
    </w:p>
    <w:p w:rsid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Ibrahim, B. P., &amp; Sudirgo, T. (2023). 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Pengaruh Likuiditas, Prof</w:t>
      </w:r>
      <w:r w:rsidR="002D7DD2">
        <w:rPr>
          <w:rFonts w:ascii="Times New Roman" w:hAnsi="Times New Roman" w:cs="Times New Roman"/>
          <w:noProof/>
          <w:sz w:val="24"/>
          <w:szCs w:val="24"/>
        </w:rPr>
        <w:t>itabilitas, Ukuran Perusahaan, d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an Struktur Aktiva Terhadap Struktur Modal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V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44–54.</w:t>
      </w:r>
    </w:p>
    <w:p w:rsidR="00DB6731" w:rsidRPr="00300A9C" w:rsidRDefault="00DB6731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Shodik, Shodik. (2024). Tumbuh Minimalis Penjualan Campina (CAMP) 2023 Tembus Rp. 1,13 Triliun. Diakses dari: </w:t>
      </w:r>
      <w:r w:rsidRPr="00DB6731">
        <w:rPr>
          <w:rFonts w:ascii="Times New Roman" w:hAnsi="Times New Roman" w:cs="Times New Roman"/>
          <w:noProof/>
          <w:sz w:val="24"/>
          <w:szCs w:val="24"/>
        </w:rPr>
        <w:t>https://www.emitennews.com/news/tumbuh-minimalis-penjualan-campina-camp-2023-tembus-rp113-triliun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Johan, R. S., &amp; Septariani, D. (2021). Pengaruh 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Struktur Aktiva, Likuiditas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 xml:space="preserve">Ukuran Perusahaan Terhadap Struktur Modal Perusahaan Farmasi Yang Listing Di 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BEI 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Periode 2015 Sampai 2019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Sosio E-Kons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38–47. https://doi.org/10.30998/sosioekons.v13i1.8932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Kasmir. (2010).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>Pengantar Manajemen Keuangan</w:t>
      </w:r>
      <w:r w:rsidRPr="002D7D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(2nd ed.). 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Kencana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(Divisi dari Prenadamedia Group.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Khotimah, C. (2023). Pengar</w:t>
      </w:r>
      <w:r w:rsidR="002D7DD2">
        <w:rPr>
          <w:rFonts w:ascii="Times New Roman" w:hAnsi="Times New Roman" w:cs="Times New Roman"/>
          <w:noProof/>
          <w:sz w:val="24"/>
          <w:szCs w:val="24"/>
        </w:rPr>
        <w:t>uh Profitabilitas, Likuiditas, d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an Struktur Aktiva Terhadap Struktur Modal Pada Perusahaan Sektor Industri Barang Konsumsi Yang Terdaftar Di Bei.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RISTANSI: Riset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111–124. https://doi.org/10.32815/ristansi.v4i1.1124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Kusnadi, M., Isynuwardhana, D., &amp; Saraswati, R. S. (2022).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The Influence Of Assets Structure, Company Size, And Level Of Liquidity On Capital Structure (Study On The Food And Beverage Sub-Sector Listed On The Indonesia Stock Exchange Periode 2016-2020). </w:t>
      </w:r>
      <w:r w:rsidRPr="002D7DD2">
        <w:rPr>
          <w:rFonts w:ascii="Times New Roman" w:hAnsi="Times New Roman" w:cs="Times New Roman"/>
          <w:i/>
          <w:iCs/>
          <w:noProof/>
          <w:sz w:val="24"/>
          <w:szCs w:val="24"/>
        </w:rPr>
        <w:t>E-Proceeding of Management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(2), 558–566.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Lim, F., Zulaecha, H. E., &amp; Hamdani, S. (2022).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 xml:space="preserve">Pengaruh </w:t>
      </w:r>
      <w:r w:rsidR="002D7DD2" w:rsidRPr="002D7DD2">
        <w:rPr>
          <w:rFonts w:ascii="Times New Roman" w:hAnsi="Times New Roman" w:cs="Times New Roman"/>
          <w:iCs/>
          <w:noProof/>
          <w:sz w:val="24"/>
          <w:szCs w:val="24"/>
        </w:rPr>
        <w:t xml:space="preserve">Profitabilitas, Likuiditas, </w:t>
      </w:r>
      <w:r w:rsidR="002D7DD2" w:rsidRPr="002D7DD2">
        <w:rPr>
          <w:rFonts w:ascii="Times New Roman" w:hAnsi="Times New Roman" w:cs="Times New Roman"/>
          <w:iCs/>
          <w:noProof/>
          <w:sz w:val="24"/>
          <w:szCs w:val="24"/>
        </w:rPr>
        <w:lastRenderedPageBreak/>
        <w:t>Struktur Aktiva, dan Ukuran Perusahaan Terhadap Struktur Modal</w:t>
      </w:r>
      <w:r w:rsidR="002D7DD2" w:rsidRPr="002D7DD2">
        <w:rPr>
          <w:rFonts w:ascii="Times New Roman" w:hAnsi="Times New Roman" w:cs="Times New Roman"/>
          <w:noProof/>
          <w:sz w:val="24"/>
          <w:szCs w:val="24"/>
        </w:rPr>
        <w:t>.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(4), 28–38.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Lisiana, K. X. M., &amp; Widyarti, E. T. (2020). Analisis Faktor-Faktor Yang Mempengaruhi Struktur Modal Pada Perusahaan Manufaktur Di Bursa Efek Indonesia Periode 2014-2018. </w:t>
      </w:r>
      <w:r w:rsidR="002D7DD2"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Management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(2), 418. https://doi.org/10.30862/cm-bj.v2i2.37</w:t>
      </w:r>
    </w:p>
    <w:p w:rsid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Luthfita, F., Ervianni Zulaecha, H., Hidayat, I., &amp; Budi Santoso, S. (2022). Pengaruh Profitabilitas, Struktur Aset, Lik</w:t>
      </w:r>
      <w:r w:rsidR="002D7DD2">
        <w:rPr>
          <w:rFonts w:ascii="Times New Roman" w:hAnsi="Times New Roman" w:cs="Times New Roman"/>
          <w:noProof/>
          <w:sz w:val="24"/>
          <w:szCs w:val="24"/>
        </w:rPr>
        <w:t>uiditas, Pertumbuhan Penjualan d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an Leverage Terhadap Struktur Modal.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Ekonomi, Bisnis Dan Manajemen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(4), 131–147. https://doi.org/10.58192/ebismen.v1i4.152</w:t>
      </w:r>
    </w:p>
    <w:p w:rsidR="00DB6731" w:rsidRPr="00DB6731" w:rsidRDefault="00DB6731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DB6731">
        <w:rPr>
          <w:rFonts w:ascii="Times New Roman" w:hAnsi="Times New Roman" w:cs="Times New Roman"/>
          <w:sz w:val="24"/>
        </w:rPr>
        <w:t>Mustajab, Ridhwan. (2023). Industri Makanan dan Minuman Tumbuh 4,62% pada Kuartal II/2023. Diakses dari https://dataindonesia.id/industriperdagangan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Myers, S. C. (2001). Capital Structure Theory.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Short Introduction to Corporate Finance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(2), 70–97. https://doi.org/10.1017/9781316105795.005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Myers, S. C., &amp; Majluf, N. S. (1984).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 xml:space="preserve"> Corporate financing and investment decisions when firms have information that investors do not have. </w:t>
      </w:r>
      <w:r w:rsidRPr="002D7DD2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Economics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(2), 187–221. https://doi.org/10.1016/0304-405X(84)90023-0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Nurkhasanah, D., &amp; Nur, D. I. (2022). Analisis Struktur Modal Pada Perusahaan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>Food and Beverage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Yang Terdaftar Di Bursa Efek Indonesia.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300A9C">
        <w:rPr>
          <w:rFonts w:ascii="Times New Roman" w:hAnsi="Times New Roman" w:cs="Times New Roman"/>
          <w:noProof/>
          <w:sz w:val="24"/>
          <w:szCs w:val="24"/>
        </w:rPr>
        <w:t>. https://doi.org/http://dx.doi.org/10.24127/jm.v16i1.749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Nursyahbani, L., &amp; Sukarno, A. (2023). Pengaruh Likuiditas, Profitabilitas, dan Pertumbuhan Penjualan Terhadap Struktur Modal Studi Pada Perusahaan Makanan dan Minuman yang Terdaftar di Bursa Efek Indonesia Periode 2018-2021.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Kesatuan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103–110. https://doi.org/10.37641/jimkes.v11i1.1702</w:t>
      </w:r>
    </w:p>
    <w:p w:rsid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Qosidah, N., &amp; Romadhon, F. (2021). Pengaruh Likuiditas, Struktur Aktiva dan Risiko Bisnis Terhadap Struktur Modal (Studi Empiris pada Perusahaan Property dan Real Estate di Bursa Efek Indonesia).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188–199. https://doi.org/10.28932/jam.v13i1.2854</w:t>
      </w:r>
    </w:p>
    <w:p w:rsidR="00DB6731" w:rsidRPr="00DB6731" w:rsidRDefault="00DB6731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t>R</w:t>
      </w:r>
      <w:r w:rsidRPr="00DB6731">
        <w:rPr>
          <w:rFonts w:ascii="Times New Roman" w:hAnsi="Times New Roman" w:cs="Times New Roman"/>
          <w:sz w:val="24"/>
        </w:rPr>
        <w:t>afael, Eido. (2023). Penjualan dan Laba Multi Bintang (MLBI) Kompak Naik Pada Kuartal III-2023. Diakses dari http://investasi.kontan.co.id/news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Rizal, M. (2020). Struktur Aktiva, Profitabilitas, Risiko Bisnis Dan Pengaruhnya Terhadap Struktur Modal Pada Perusahaan Makanan Dan Minuman Di Indonesia.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Keuangan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(3), 415–428. https://doi.org/10.33059/jmk.v8i3.6770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Rozi, F., Dharmawangsa, U., Iskandar, E., Dharmawangsa, U., Asnawi, M., &amp; Dharmawangsa, U. (2021).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 xml:space="preserve">Pengaruh </w:t>
      </w:r>
      <w:r w:rsidR="002D7DD2" w:rsidRPr="002D7DD2">
        <w:rPr>
          <w:rFonts w:ascii="Times New Roman" w:hAnsi="Times New Roman" w:cs="Times New Roman"/>
          <w:iCs/>
          <w:noProof/>
          <w:sz w:val="24"/>
          <w:szCs w:val="24"/>
        </w:rPr>
        <w:t>Stru</w:t>
      </w:r>
      <w:r w:rsidR="002D7DD2">
        <w:rPr>
          <w:rFonts w:ascii="Times New Roman" w:hAnsi="Times New Roman" w:cs="Times New Roman"/>
          <w:iCs/>
          <w:noProof/>
          <w:sz w:val="24"/>
          <w:szCs w:val="24"/>
        </w:rPr>
        <w:t xml:space="preserve">ktur Aktiva, </w:t>
      </w:r>
      <w:r w:rsidR="002D7DD2" w:rsidRPr="002D7DD2">
        <w:rPr>
          <w:rFonts w:ascii="Times New Roman" w:hAnsi="Times New Roman" w:cs="Times New Roman"/>
          <w:i/>
          <w:iCs/>
          <w:noProof/>
          <w:sz w:val="24"/>
          <w:szCs w:val="24"/>
        </w:rPr>
        <w:t>Net Profit Margin</w:t>
      </w:r>
      <w:r w:rsidR="002D7DD2">
        <w:rPr>
          <w:rFonts w:ascii="Times New Roman" w:hAnsi="Times New Roman" w:cs="Times New Roman"/>
          <w:iCs/>
          <w:noProof/>
          <w:sz w:val="24"/>
          <w:szCs w:val="24"/>
        </w:rPr>
        <w:t xml:space="preserve"> d</w:t>
      </w:r>
      <w:r w:rsidR="002D7DD2" w:rsidRPr="002D7DD2">
        <w:rPr>
          <w:rFonts w:ascii="Times New Roman" w:hAnsi="Times New Roman" w:cs="Times New Roman"/>
          <w:iCs/>
          <w:noProof/>
          <w:sz w:val="24"/>
          <w:szCs w:val="24"/>
        </w:rPr>
        <w:t xml:space="preserve">an </w:t>
      </w:r>
      <w:r w:rsidR="002D7DD2" w:rsidRPr="002D7DD2">
        <w:rPr>
          <w:rFonts w:ascii="Times New Roman" w:hAnsi="Times New Roman" w:cs="Times New Roman"/>
          <w:i/>
          <w:iCs/>
          <w:noProof/>
          <w:sz w:val="24"/>
          <w:szCs w:val="24"/>
        </w:rPr>
        <w:t>Current Ratio</w:t>
      </w:r>
      <w:r w:rsidR="002D7DD2" w:rsidRPr="002D7DD2">
        <w:rPr>
          <w:rFonts w:ascii="Times New Roman" w:hAnsi="Times New Roman" w:cs="Times New Roman"/>
          <w:iCs/>
          <w:noProof/>
          <w:sz w:val="24"/>
          <w:szCs w:val="24"/>
        </w:rPr>
        <w:t xml:space="preserve"> Terhadap Struktur Modal Pada Perusahaan Property Dan Real Estate Yang Terdaftar Di Bursa Efek Indonesia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00A9C">
        <w:rPr>
          <w:rFonts w:ascii="Times New Roman" w:hAnsi="Times New Roman" w:cs="Times New Roman"/>
          <w:noProof/>
          <w:sz w:val="24"/>
          <w:szCs w:val="24"/>
        </w:rPr>
        <w:t>, 79–93.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Setiawati, M., &amp; Veronica, E. (2020). Pengaruh Profitabilitas, Struktur Aset, Ukuran Perusahaan, Risiko Bisnis, Pertumbuhan Penjualan, Pertumbuhan Perusahaan, Likuiditas Terhadap Struktur Modal Pada Perusahaan Sektor Jasa Periode 2016-2018.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(2), 294–312. https://doi.org/10.28932/jam.v12i2.2538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Sinaga, M. M., Simanjutak, A., Ginting, M. C., &amp; Rumapea, M. (2022). Pengaruh Struktur Aset, Profitabilitas,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>Growth Opportunity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Kebijkaan Dividen, dan Firm Size Terhadap Struktur Modal (Studi Kasus Pada Perusahaan LQ45 Yang Terdaftar Di Bursa Efek Indonesia Tahun 2015-2020).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(1), 71–88. http://ejournal.lmiimedan.net/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Spence, M. (1973). </w:t>
      </w:r>
      <w:r w:rsidRPr="002D7DD2">
        <w:rPr>
          <w:rFonts w:ascii="Times New Roman" w:hAnsi="Times New Roman" w:cs="Times New Roman"/>
          <w:i/>
          <w:noProof/>
          <w:sz w:val="24"/>
          <w:szCs w:val="24"/>
        </w:rPr>
        <w:t>I shall argue that the paradigm case of the market with this type of informational structure is the job market and will therefore focus upon it . By the end I hope it will be clear ( although space limitations will not permit an extended argument ) that a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The Quarterly Journal of Economics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87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(3), 355–374.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Subagyo, P., &amp; Djarwanto. (2011).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>Statistika Induktif</w:t>
      </w:r>
      <w:r w:rsidRPr="002D7D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(5th ed.). BPFE-Yogyakarta.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Sudana, I. M. (2015).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>Manajemen Keuangan Perusahaan Teori dan Praktik</w:t>
      </w:r>
      <w:r w:rsidRPr="002D7D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(2nd ed.). Penerbit Erlangga.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Sugiyono. (2016).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>Metode Penelitian Kuantitatif, Kualitatif, dan R&amp;D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 (2nd ed.). Alfabeta.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2D7DD2">
        <w:rPr>
          <w:rFonts w:ascii="Times New Roman" w:hAnsi="Times New Roman" w:cs="Times New Roman"/>
          <w:iCs/>
          <w:noProof/>
          <w:sz w:val="24"/>
          <w:szCs w:val="24"/>
        </w:rPr>
        <w:t>Metode Penelitian Bisnis</w:t>
      </w:r>
      <w:r w:rsidRPr="002D7D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(A. Cristian (ed.)). </w:t>
      </w:r>
      <w:r w:rsidR="002D7DD2" w:rsidRPr="00300A9C">
        <w:rPr>
          <w:rFonts w:ascii="Times New Roman" w:hAnsi="Times New Roman" w:cs="Times New Roman"/>
          <w:noProof/>
          <w:sz w:val="24"/>
          <w:szCs w:val="24"/>
        </w:rPr>
        <w:t>Andi Offset.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Tampubolon, A. (2022). Pengaruh Ukuran Perusahaan dan Struktur Aktiva Terhadap Struktur Modal Pada Perusahaan Sektor Industri Dasar dan Kimia Di Bursa Efek Indonesia.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Mahkota Bisnis (Makbis)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(2), 76–86. https://doi.org/10.59929/mm.v1i2.12</w:t>
      </w:r>
    </w:p>
    <w:p w:rsidR="00300A9C" w:rsidRPr="00300A9C" w:rsidRDefault="00300A9C" w:rsidP="00DB673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00A9C">
        <w:rPr>
          <w:rFonts w:ascii="Times New Roman" w:hAnsi="Times New Roman" w:cs="Times New Roman"/>
          <w:noProof/>
          <w:sz w:val="24"/>
          <w:szCs w:val="24"/>
        </w:rPr>
        <w:t>Viandy, &amp; Dermawan, E. S. (2020). Pengaruh Profitabili</w:t>
      </w:r>
      <w:r w:rsidR="002D7DD2">
        <w:rPr>
          <w:rFonts w:ascii="Times New Roman" w:hAnsi="Times New Roman" w:cs="Times New Roman"/>
          <w:noProof/>
          <w:sz w:val="24"/>
          <w:szCs w:val="24"/>
        </w:rPr>
        <w:t>tas, Struktur Aset, Likuiditas d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an Pertumbuhan Penjualan Terhadap Struktur Modal.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300A9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0A9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00A9C">
        <w:rPr>
          <w:rFonts w:ascii="Times New Roman" w:hAnsi="Times New Roman" w:cs="Times New Roman"/>
          <w:noProof/>
          <w:sz w:val="24"/>
          <w:szCs w:val="24"/>
        </w:rPr>
        <w:t>(2), 556–565. https://doi.org/10.24912/jpa.v2i2.7620</w:t>
      </w:r>
    </w:p>
    <w:p w:rsidR="00D015A7" w:rsidRDefault="00DD4241" w:rsidP="00DB6731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fldChar w:fldCharType="end"/>
      </w:r>
    </w:p>
    <w:p w:rsidR="00D74E1C" w:rsidRDefault="00D74E1C" w:rsidP="00A00BB1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D74E1C" w:rsidRDefault="00D74E1C" w:rsidP="00A00BB1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D74E1C" w:rsidRDefault="00D74E1C" w:rsidP="00A00BB1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D74E1C" w:rsidRDefault="00D74E1C" w:rsidP="00A00BB1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D74E1C" w:rsidRDefault="00D74E1C" w:rsidP="00A00BB1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D74E1C" w:rsidRDefault="00D74E1C" w:rsidP="00A00BB1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D74E1C" w:rsidRDefault="00D74E1C" w:rsidP="00A00BB1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D74E1C" w:rsidRDefault="00D74E1C" w:rsidP="00954B01">
      <w:pPr>
        <w:spacing w:line="240" w:lineRule="auto"/>
        <w:rPr>
          <w:rFonts w:ascii="Times New Roman" w:hAnsi="Times New Roman" w:cs="Times New Roman"/>
          <w:b/>
          <w:sz w:val="24"/>
          <w:lang w:val="en-GB"/>
        </w:rPr>
        <w:sectPr w:rsidR="00D74E1C" w:rsidSect="008A3AC5">
          <w:headerReference w:type="default" r:id="rId8"/>
          <w:footerReference w:type="default" r:id="rId9"/>
          <w:footerReference w:type="first" r:id="rId10"/>
          <w:pgSz w:w="11907" w:h="16839" w:code="9"/>
          <w:pgMar w:top="2268" w:right="1701" w:bottom="1701" w:left="2268" w:header="709" w:footer="709" w:gutter="0"/>
          <w:pgNumType w:start="109"/>
          <w:cols w:space="708"/>
          <w:titlePg/>
          <w:docGrid w:linePitch="360"/>
        </w:sectPr>
      </w:pPr>
    </w:p>
    <w:p w:rsidR="00D74E1C" w:rsidRPr="00120C13" w:rsidRDefault="00D74E1C" w:rsidP="00F04830">
      <w:pPr>
        <w:pStyle w:val="SHBab1"/>
        <w:numPr>
          <w:ilvl w:val="0"/>
          <w:numId w:val="0"/>
        </w:numPr>
        <w:ind w:left="360" w:hanging="360"/>
        <w:jc w:val="center"/>
        <w:rPr>
          <w:color w:val="000000" w:themeColor="text1"/>
        </w:rPr>
      </w:pPr>
      <w:r w:rsidRPr="00120C13">
        <w:rPr>
          <w:color w:val="000000" w:themeColor="text1"/>
        </w:rPr>
        <w:lastRenderedPageBreak/>
        <w:t>LAMPIRAN</w:t>
      </w:r>
    </w:p>
    <w:p w:rsidR="00806538" w:rsidRDefault="00806538" w:rsidP="00BC54BE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BC54BE">
        <w:rPr>
          <w:rFonts w:ascii="Times New Roman" w:hAnsi="Times New Roman" w:cs="Times New Roman"/>
          <w:b/>
          <w:color w:val="auto"/>
          <w:sz w:val="24"/>
        </w:rPr>
        <w:t>Lampiran 1</w:t>
      </w:r>
    </w:p>
    <w:p w:rsidR="006D479C" w:rsidRPr="006D479C" w:rsidRDefault="006D479C" w:rsidP="006D479C">
      <w:pPr>
        <w:rPr>
          <w:rFonts w:ascii="Times New Roman" w:hAnsi="Times New Roman" w:cs="Times New Roman"/>
          <w:b/>
          <w:sz w:val="24"/>
          <w:lang w:val="en-GB"/>
        </w:rPr>
      </w:pPr>
      <w:r w:rsidRPr="006D479C">
        <w:rPr>
          <w:rFonts w:ascii="Times New Roman" w:hAnsi="Times New Roman" w:cs="Times New Roman"/>
          <w:b/>
          <w:sz w:val="24"/>
          <w:lang w:val="en-GB"/>
        </w:rPr>
        <w:t>Populasi Penelitian</w:t>
      </w:r>
    </w:p>
    <w:tbl>
      <w:tblPr>
        <w:tblStyle w:val="TableGrid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969"/>
        <w:gridCol w:w="851"/>
        <w:gridCol w:w="709"/>
        <w:gridCol w:w="708"/>
        <w:gridCol w:w="851"/>
      </w:tblGrid>
      <w:tr w:rsidR="006D479C" w:rsidRPr="00EF1920" w:rsidTr="00F16CD9">
        <w:trPr>
          <w:trHeight w:val="315"/>
          <w:tblHeader/>
        </w:trPr>
        <w:tc>
          <w:tcPr>
            <w:tcW w:w="567" w:type="dxa"/>
            <w:vMerge w:val="restart"/>
            <w:noWrap/>
            <w:vAlign w:val="center"/>
          </w:tcPr>
          <w:p w:rsidR="006D479C" w:rsidRPr="00EF1920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F19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No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6D479C" w:rsidRPr="00EF1920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F19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Kode</w:t>
            </w:r>
          </w:p>
        </w:tc>
        <w:tc>
          <w:tcPr>
            <w:tcW w:w="3969" w:type="dxa"/>
            <w:vMerge w:val="restart"/>
            <w:noWrap/>
            <w:vAlign w:val="center"/>
          </w:tcPr>
          <w:p w:rsidR="006D479C" w:rsidRPr="00EF1920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F19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Nama Perusahaan</w:t>
            </w:r>
          </w:p>
        </w:tc>
        <w:tc>
          <w:tcPr>
            <w:tcW w:w="3119" w:type="dxa"/>
            <w:gridSpan w:val="4"/>
          </w:tcPr>
          <w:p w:rsidR="006D479C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  <w:t>Laporan Keuangan</w:t>
            </w:r>
          </w:p>
        </w:tc>
      </w:tr>
      <w:tr w:rsidR="006D479C" w:rsidRPr="00EF1920" w:rsidTr="00F16CD9">
        <w:trPr>
          <w:trHeight w:val="315"/>
          <w:tblHeader/>
        </w:trPr>
        <w:tc>
          <w:tcPr>
            <w:tcW w:w="567" w:type="dxa"/>
            <w:vMerge/>
            <w:noWrap/>
            <w:hideMark/>
          </w:tcPr>
          <w:p w:rsidR="006D479C" w:rsidRPr="00EF1920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:rsidR="006D479C" w:rsidRPr="00EF1920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69" w:type="dxa"/>
            <w:vMerge/>
            <w:noWrap/>
            <w:hideMark/>
          </w:tcPr>
          <w:p w:rsidR="006D479C" w:rsidRPr="00EF1920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851" w:type="dxa"/>
          </w:tcPr>
          <w:p w:rsidR="006D479C" w:rsidRPr="00ED2F59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  <w:t>2020</w:t>
            </w:r>
          </w:p>
        </w:tc>
        <w:tc>
          <w:tcPr>
            <w:tcW w:w="709" w:type="dxa"/>
          </w:tcPr>
          <w:p w:rsidR="006D479C" w:rsidRPr="00ED2F59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  <w:t>2021</w:t>
            </w:r>
          </w:p>
        </w:tc>
        <w:tc>
          <w:tcPr>
            <w:tcW w:w="708" w:type="dxa"/>
          </w:tcPr>
          <w:p w:rsidR="006D479C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  <w:t>2022</w:t>
            </w:r>
          </w:p>
        </w:tc>
        <w:tc>
          <w:tcPr>
            <w:tcW w:w="851" w:type="dxa"/>
          </w:tcPr>
          <w:p w:rsidR="006D479C" w:rsidRDefault="006D479C" w:rsidP="006D47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d-ID"/>
              </w:rPr>
              <w:t>2023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D479C" w:rsidRPr="007D03CF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AALI</w:t>
            </w:r>
          </w:p>
        </w:tc>
        <w:tc>
          <w:tcPr>
            <w:tcW w:w="3969" w:type="dxa"/>
            <w:noWrap/>
            <w:hideMark/>
          </w:tcPr>
          <w:p w:rsidR="006D479C" w:rsidRPr="007D03CF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 w:rsidRPr="007D0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Astra Agro Lestari Tbk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D479C" w:rsidRPr="007D03CF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ADES</w:t>
            </w:r>
          </w:p>
        </w:tc>
        <w:tc>
          <w:tcPr>
            <w:tcW w:w="3969" w:type="dxa"/>
            <w:noWrap/>
            <w:hideMark/>
          </w:tcPr>
          <w:p w:rsidR="006D479C" w:rsidRPr="007D03CF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 w:rsidRPr="007D03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Akasha Wira Internasional Tbk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D479C" w:rsidRPr="0005435C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AGAR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Asia Sejahtera Mina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D479C" w:rsidRPr="0005435C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AISA</w:t>
            </w:r>
          </w:p>
        </w:tc>
        <w:tc>
          <w:tcPr>
            <w:tcW w:w="3969" w:type="dxa"/>
            <w:noWrap/>
            <w:hideMark/>
          </w:tcPr>
          <w:p w:rsidR="006D479C" w:rsidRPr="0005435C" w:rsidRDefault="006D479C" w:rsidP="006D479C">
            <w:pPr>
              <w:rPr>
                <w:rFonts w:ascii="Calibri" w:hAnsi="Calibri" w:cs="Calibri"/>
                <w:color w:val="000000"/>
              </w:rPr>
            </w:pPr>
            <w:r w:rsidRPr="0005435C">
              <w:rPr>
                <w:rFonts w:ascii="Times New Roman" w:hAnsi="Times New Roman" w:cs="Times New Roman"/>
                <w:color w:val="000000"/>
                <w:sz w:val="24"/>
              </w:rPr>
              <w:t>FKS Food Sejahtera Tbk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6D479C" w:rsidRPr="00F92902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ALTO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Tri Banyan Tirta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MMS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Agung Menjangan Mas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d-ID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d-ID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NDI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ndira Agung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ANJT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ustindo Nusantara Jaya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vAlign w:val="center"/>
            <w:hideMark/>
          </w:tcPr>
          <w:p w:rsidR="006D479C" w:rsidRPr="00EF1920" w:rsidRDefault="006D479C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6D479C" w:rsidRPr="00C20ECB" w:rsidRDefault="006D479C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ASHA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Cilacap Samudera Fishing Industri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d-ID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d-ID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EEF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Estika Tata Tiara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BISI</w:t>
            </w:r>
          </w:p>
        </w:tc>
        <w:tc>
          <w:tcPr>
            <w:tcW w:w="3969" w:type="dxa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Bisi International Tbk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BOBA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Formosa Ingredient Factory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d-ID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BTEK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Bumi Teknokultura Unggul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BUDI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Budi Starch &amp; Sweetener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BWPT</w:t>
            </w:r>
          </w:p>
        </w:tc>
        <w:tc>
          <w:tcPr>
            <w:tcW w:w="3969" w:type="dxa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Eagle High Plantations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CAMP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Campina Ice Cream Industry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17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6D479C" w:rsidRPr="00C20ECB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CBUT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itra Borneo Utama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d-ID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d-ID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6D479C" w:rsidRPr="00307B56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CEKA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Wilmar Cahaya Indonesia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6D479C" w:rsidRPr="00307B56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CLEO</w:t>
            </w:r>
          </w:p>
        </w:tc>
        <w:tc>
          <w:tcPr>
            <w:tcW w:w="3969" w:type="dxa"/>
            <w:noWrap/>
            <w:hideMark/>
          </w:tcPr>
          <w:p w:rsidR="006D479C" w:rsidRPr="00307B56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Sariguna Primatirta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20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6D479C" w:rsidRPr="00307B56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CMRY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Cisarua Mountain Dairy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d-ID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COCO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ahana Interfood Nusantara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CPIN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Charoen Pokphand Indonesia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6D479C" w:rsidRPr="00307B56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CPRO</w:t>
            </w:r>
          </w:p>
        </w:tc>
        <w:tc>
          <w:tcPr>
            <w:tcW w:w="3969" w:type="dxa"/>
            <w:noWrap/>
            <w:hideMark/>
          </w:tcPr>
          <w:p w:rsidR="006D479C" w:rsidRPr="00307B56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Central Proteina Prima Tbk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24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6D479C" w:rsidRPr="00307B56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CRAB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Toba Surimi Industries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6D479C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CSRA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Cisadane Sawit Raya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26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F16CD9" w:rsidRPr="00307B56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DEWI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F16CD9" w:rsidRPr="00307B56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Dewi Shri Farmindo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bk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DLTA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Delta Djakarta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DPUM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Dua Putra Utama Makmur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6D479C" w:rsidRPr="00EF1920" w:rsidRDefault="006D479C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6D479C" w:rsidRPr="00EF1920" w:rsidRDefault="006D479C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DSFI</w:t>
            </w:r>
          </w:p>
        </w:tc>
        <w:tc>
          <w:tcPr>
            <w:tcW w:w="3969" w:type="dxa"/>
            <w:noWrap/>
            <w:vAlign w:val="center"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Dharma Samudera Fishing Industries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  <w:vAlign w:val="center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  <w:vAlign w:val="center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vAlign w:val="center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vAlign w:val="center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DSNG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Dharma Satya Nusantara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31</w:t>
            </w:r>
          </w:p>
        </w:tc>
        <w:tc>
          <w:tcPr>
            <w:tcW w:w="1134" w:type="dxa"/>
            <w:noWrap/>
            <w:hideMark/>
          </w:tcPr>
          <w:p w:rsidR="006D479C" w:rsidRPr="00806054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ENZO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Morenzo Abadi Perkasa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6D479C" w:rsidRPr="00806054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FAPA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FAP Agri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FISH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FKS Multi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gro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FOOD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Sentra Food Indonesia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GOLL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Golden Plantations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GOOD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Garudafood Putra Putri Jaya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37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GULA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Aman Agrindo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GZCO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Gazco Plantations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HOKI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Buyung Poetra Sembada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40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IBOS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Indo Boga Sukses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ICBP</w:t>
            </w:r>
          </w:p>
        </w:tc>
        <w:tc>
          <w:tcPr>
            <w:tcW w:w="3969" w:type="dxa"/>
            <w:noWrap/>
            <w:hideMark/>
          </w:tcPr>
          <w:p w:rsidR="006D479C" w:rsidRPr="00806054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Indofood CBP Sukses Makmur Tbk. 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6D479C" w:rsidRPr="00806054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IKAN</w:t>
            </w:r>
          </w:p>
        </w:tc>
        <w:tc>
          <w:tcPr>
            <w:tcW w:w="3969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Era Mandiri Cemerlang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6D479C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6D479C" w:rsidRPr="00EF1920" w:rsidRDefault="006D479C" w:rsidP="006D47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6D479C" w:rsidRPr="00806054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INDF</w:t>
            </w:r>
          </w:p>
        </w:tc>
        <w:tc>
          <w:tcPr>
            <w:tcW w:w="3969" w:type="dxa"/>
            <w:noWrap/>
            <w:hideMark/>
          </w:tcPr>
          <w:p w:rsidR="006D479C" w:rsidRPr="00806054" w:rsidRDefault="006D479C" w:rsidP="006D47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Indofood Sukses Makmur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bk.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6D479C" w:rsidRPr="00F16CD9" w:rsidRDefault="006D479C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44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F16CD9" w:rsidRPr="00806054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IPPE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Indo Pureco Pratama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45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JARR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Jhonlin Agro Raya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JAWA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Jaya Agra Wattie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JAPFA</w:t>
            </w:r>
          </w:p>
        </w:tc>
        <w:tc>
          <w:tcPr>
            <w:tcW w:w="3969" w:type="dxa"/>
            <w:noWrap/>
            <w:hideMark/>
          </w:tcPr>
          <w:p w:rsidR="00F16CD9" w:rsidRPr="00806054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Japfa Comfeed Indonesia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KEJU</w:t>
            </w:r>
          </w:p>
        </w:tc>
        <w:tc>
          <w:tcPr>
            <w:tcW w:w="3969" w:type="dxa"/>
            <w:noWrap/>
            <w:hideMark/>
          </w:tcPr>
          <w:p w:rsidR="00F16CD9" w:rsidRPr="00806054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Mulia Boga Raya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LSIP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PP London Sumatra Indonesia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MAGP</w:t>
            </w:r>
          </w:p>
        </w:tc>
        <w:tc>
          <w:tcPr>
            <w:tcW w:w="3969" w:type="dxa"/>
            <w:noWrap/>
            <w:vAlign w:val="center"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Multi Agro Cemerlang Plantations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  <w:vAlign w:val="center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  <w:vAlign w:val="center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vAlign w:val="center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vAlign w:val="center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F16CD9" w:rsidRPr="00560AF4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MAIN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Malindo Feedmill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MGRO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Mahkota Group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53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MKTR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Menthobi Karyatama Raya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MLBI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Multi Bintang Indonesia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MYOR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Mayora Indah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56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NASI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Wahana Inti Makmur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57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OILS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Indo Oil Perkasa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58</w:t>
            </w:r>
          </w:p>
        </w:tc>
        <w:tc>
          <w:tcPr>
            <w:tcW w:w="1134" w:type="dxa"/>
            <w:noWrap/>
            <w:hideMark/>
          </w:tcPr>
          <w:p w:rsidR="00F16CD9" w:rsidRPr="00560AF4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PALM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 xml:space="preserve">Provident Investasi Bersama 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59</w:t>
            </w:r>
          </w:p>
        </w:tc>
        <w:tc>
          <w:tcPr>
            <w:tcW w:w="1134" w:type="dxa"/>
            <w:noWrap/>
            <w:hideMark/>
          </w:tcPr>
          <w:p w:rsidR="00F16CD9" w:rsidRPr="00560AF4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PANI</w:t>
            </w:r>
          </w:p>
        </w:tc>
        <w:tc>
          <w:tcPr>
            <w:tcW w:w="3969" w:type="dxa"/>
            <w:noWrap/>
            <w:hideMark/>
          </w:tcPr>
          <w:p w:rsidR="00F16CD9" w:rsidRPr="00560AF4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Pratama Abadi Nusa Industri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PGUN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Prediksi Gunatama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61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PMMP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Panca Mitra Multiperdana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62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PSDN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Prasidha Aneka Niaga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63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PSGO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Palma Serasih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64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ROTI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Nippon Indosari Corpindo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65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SGRO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Sampoerna Agro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66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SIMP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Salim Ivomas Pratama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67</w:t>
            </w:r>
          </w:p>
        </w:tc>
        <w:tc>
          <w:tcPr>
            <w:tcW w:w="1134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SIPD</w:t>
            </w:r>
          </w:p>
        </w:tc>
        <w:tc>
          <w:tcPr>
            <w:tcW w:w="3969" w:type="dxa"/>
            <w:noWrap/>
            <w:hideMark/>
          </w:tcPr>
          <w:p w:rsidR="00F16CD9" w:rsidRPr="00EF1920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Sreeya Sewu Indonesia</w:t>
            </w:r>
            <w:r w:rsidRPr="00EF19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 xml:space="preserve">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Pr="00F07B93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68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SKBM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Sekar Bumi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Pr="00F07B93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69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SKLT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Sekar Laut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Pr="00F07B93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70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SMAR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SMART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Pr="00F07B93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71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SSMS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Sawit Sumbermas Sarana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</w:tcPr>
          <w:p w:rsidR="00F16CD9" w:rsidRPr="00F07B93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72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STAA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Sumber Tani Agung Resources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Pr="00F07B93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73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STTP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Siantar Top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74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TAPG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Triputra Agro Persada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75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TAYS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Jaya Swarasa Agung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76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TBLA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Tunas Baru Lampung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77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TGKA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Tigaraksa Satria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78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TLDN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Teladan Prima Agro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79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TRGU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Cerestar Indonesia Tbk.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  <w:vAlign w:val="center"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ULTJ</w:t>
            </w:r>
          </w:p>
        </w:tc>
        <w:tc>
          <w:tcPr>
            <w:tcW w:w="3969" w:type="dxa"/>
            <w:noWrap/>
            <w:vAlign w:val="center"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Ultra Jaya Milk &amp; Trading Company Tbk.</w:t>
            </w:r>
          </w:p>
        </w:tc>
        <w:tc>
          <w:tcPr>
            <w:tcW w:w="851" w:type="dxa"/>
            <w:vAlign w:val="center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  <w:vAlign w:val="center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vAlign w:val="center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vAlign w:val="center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81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UNSP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Bakrie Sumatera Plantations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82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WAPO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Wahana Pronatural Tbk.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0F40D2">
        <w:trPr>
          <w:trHeight w:val="315"/>
        </w:trPr>
        <w:tc>
          <w:tcPr>
            <w:tcW w:w="567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83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WMPP</w:t>
            </w:r>
          </w:p>
        </w:tc>
        <w:tc>
          <w:tcPr>
            <w:tcW w:w="3969" w:type="dxa"/>
            <w:shd w:val="clear" w:color="auto" w:fill="FFE599" w:themeFill="accent4" w:themeFillTint="66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Widodo Makmur Perkasa Tbk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  <w:tr w:rsidR="00F16CD9" w:rsidRPr="00EF1920" w:rsidTr="00F16CD9">
        <w:trPr>
          <w:trHeight w:val="315"/>
        </w:trPr>
        <w:tc>
          <w:tcPr>
            <w:tcW w:w="567" w:type="dxa"/>
            <w:noWrap/>
          </w:tcPr>
          <w:p w:rsidR="00F16CD9" w:rsidRDefault="00F16CD9" w:rsidP="00F16C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84</w:t>
            </w:r>
          </w:p>
        </w:tc>
        <w:tc>
          <w:tcPr>
            <w:tcW w:w="1134" w:type="dxa"/>
            <w:noWrap/>
          </w:tcPr>
          <w:p w:rsidR="00F16CD9" w:rsidRPr="00F07B93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WMUU</w:t>
            </w:r>
          </w:p>
        </w:tc>
        <w:tc>
          <w:tcPr>
            <w:tcW w:w="3969" w:type="dxa"/>
            <w:noWrap/>
          </w:tcPr>
          <w:p w:rsidR="00F16CD9" w:rsidRDefault="00F16CD9" w:rsidP="00F16C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id-ID"/>
                <w14:ligatures w14:val="none"/>
              </w:rPr>
              <w:t>Widodo Makmur Unggas Tbk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9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708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  <w:tc>
          <w:tcPr>
            <w:tcW w:w="851" w:type="dxa"/>
          </w:tcPr>
          <w:p w:rsidR="00F16CD9" w:rsidRPr="00F16CD9" w:rsidRDefault="00F16CD9" w:rsidP="00F16CD9">
            <w:pPr>
              <w:jc w:val="center"/>
              <w:rPr>
                <w:sz w:val="24"/>
                <w:szCs w:val="24"/>
              </w:rPr>
            </w:pPr>
            <w:r w:rsidRPr="00F16CD9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en-GB" w:eastAsia="id-ID"/>
              </w:rPr>
              <w:t></w:t>
            </w:r>
          </w:p>
        </w:tc>
      </w:tr>
    </w:tbl>
    <w:p w:rsidR="006D479C" w:rsidRDefault="006D479C" w:rsidP="006D479C">
      <w:pPr>
        <w:rPr>
          <w:lang w:val="id-ID"/>
        </w:rPr>
      </w:pPr>
    </w:p>
    <w:p w:rsidR="000F40D2" w:rsidRDefault="000F40D2" w:rsidP="000F40D2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Keterangan:</w:t>
      </w:r>
    </w:p>
    <w:p w:rsidR="000F40D2" w:rsidRDefault="000F40D2" w:rsidP="000F40D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0F40D2">
        <w:rPr>
          <w:rFonts w:ascii="Times New Roman" w:hAnsi="Times New Roman" w:cs="Times New Roman"/>
          <w:b/>
          <w:sz w:val="24"/>
          <w:shd w:val="clear" w:color="auto" w:fill="FFE599" w:themeFill="accent4" w:themeFillTint="66"/>
          <w:lang w:val="en-GB"/>
        </w:rPr>
        <w:t xml:space="preserve">                     </w:t>
      </w:r>
      <w:r w:rsidR="00F16CD9" w:rsidRPr="00122F7C">
        <w:rPr>
          <w:rFonts w:ascii="Times New Roman" w:hAnsi="Times New Roman" w:cs="Times New Roman"/>
          <w:sz w:val="24"/>
          <w:lang w:val="en-GB"/>
        </w:rPr>
        <w:t>: Perusahaan</w:t>
      </w:r>
      <w:r>
        <w:rPr>
          <w:rFonts w:ascii="Times New Roman" w:hAnsi="Times New Roman" w:cs="Times New Roman"/>
          <w:sz w:val="24"/>
          <w:lang w:val="en-GB"/>
        </w:rPr>
        <w:t xml:space="preserve"> yang</w:t>
      </w:r>
      <w:r w:rsidR="00F16CD9" w:rsidRPr="00122F7C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tidak memiliki laporan keuangan lengkap</w:t>
      </w:r>
      <w:r w:rsidR="00F16CD9" w:rsidRPr="00122F7C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selama </w:t>
      </w:r>
    </w:p>
    <w:p w:rsidR="00F16CD9" w:rsidRPr="000F40D2" w:rsidRDefault="000F40D2" w:rsidP="000F40D2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periode 2020-2023</w:t>
      </w:r>
    </w:p>
    <w:p w:rsidR="00F16CD9" w:rsidRDefault="00F16CD9" w:rsidP="006D479C">
      <w:pPr>
        <w:rPr>
          <w:lang w:val="id-ID"/>
        </w:rPr>
      </w:pPr>
    </w:p>
    <w:p w:rsidR="00F16CD9" w:rsidRDefault="00F16CD9" w:rsidP="006D479C">
      <w:pPr>
        <w:rPr>
          <w:lang w:val="id-ID"/>
        </w:rPr>
      </w:pPr>
    </w:p>
    <w:p w:rsidR="00F16CD9" w:rsidRDefault="00F16CD9" w:rsidP="006D479C">
      <w:pPr>
        <w:rPr>
          <w:lang w:val="id-ID"/>
        </w:rPr>
      </w:pPr>
    </w:p>
    <w:p w:rsidR="00F16CD9" w:rsidRDefault="00F16CD9" w:rsidP="006D479C">
      <w:pPr>
        <w:rPr>
          <w:lang w:val="id-ID"/>
        </w:rPr>
      </w:pPr>
    </w:p>
    <w:p w:rsidR="00F16CD9" w:rsidRDefault="00F16CD9" w:rsidP="006D479C">
      <w:pPr>
        <w:rPr>
          <w:lang w:val="id-ID"/>
        </w:rPr>
      </w:pPr>
    </w:p>
    <w:p w:rsidR="00F16CD9" w:rsidRDefault="00F16CD9" w:rsidP="006D479C">
      <w:pPr>
        <w:rPr>
          <w:lang w:val="id-ID"/>
        </w:rPr>
      </w:pPr>
    </w:p>
    <w:p w:rsidR="00F16CD9" w:rsidRDefault="00F16CD9" w:rsidP="006D479C">
      <w:pPr>
        <w:rPr>
          <w:lang w:val="id-ID"/>
        </w:rPr>
      </w:pPr>
    </w:p>
    <w:p w:rsidR="00F16CD9" w:rsidRDefault="00F16CD9" w:rsidP="006D479C">
      <w:pPr>
        <w:rPr>
          <w:lang w:val="id-ID"/>
        </w:rPr>
      </w:pPr>
    </w:p>
    <w:p w:rsidR="00F16CD9" w:rsidRDefault="00F16CD9" w:rsidP="006D479C">
      <w:pPr>
        <w:rPr>
          <w:lang w:val="id-ID"/>
        </w:rPr>
      </w:pPr>
    </w:p>
    <w:p w:rsidR="006D479C" w:rsidRPr="006D479C" w:rsidRDefault="00F16CD9" w:rsidP="006D479C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2</w:t>
      </w:r>
    </w:p>
    <w:p w:rsidR="00255EA3" w:rsidRDefault="00806538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Kriteria Sampel Penelitian</w:t>
      </w:r>
    </w:p>
    <w:tbl>
      <w:tblPr>
        <w:tblStyle w:val="TableGrid"/>
        <w:tblpPr w:leftFromText="180" w:rightFromText="180" w:vertAnchor="text" w:horzAnchor="margin" w:tblpY="140"/>
        <w:tblW w:w="8926" w:type="dxa"/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2268"/>
        <w:gridCol w:w="993"/>
        <w:gridCol w:w="992"/>
        <w:gridCol w:w="992"/>
        <w:gridCol w:w="992"/>
        <w:gridCol w:w="993"/>
      </w:tblGrid>
      <w:tr w:rsidR="00B83C5A" w:rsidRPr="001F543B" w:rsidTr="00120C13">
        <w:trPr>
          <w:trHeight w:val="567"/>
        </w:trPr>
        <w:tc>
          <w:tcPr>
            <w:tcW w:w="567" w:type="dxa"/>
            <w:vAlign w:val="center"/>
          </w:tcPr>
          <w:p w:rsidR="00B83C5A" w:rsidRPr="00120C13" w:rsidRDefault="00B83C5A" w:rsidP="00C9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0C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129" w:type="dxa"/>
            <w:vAlign w:val="center"/>
          </w:tcPr>
          <w:p w:rsidR="00B83C5A" w:rsidRPr="00120C13" w:rsidRDefault="00B83C5A" w:rsidP="00C9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0C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Kode</w:t>
            </w:r>
          </w:p>
        </w:tc>
        <w:tc>
          <w:tcPr>
            <w:tcW w:w="2268" w:type="dxa"/>
            <w:vAlign w:val="center"/>
          </w:tcPr>
          <w:p w:rsidR="00B83C5A" w:rsidRPr="00120C13" w:rsidRDefault="00B83C5A" w:rsidP="00C9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0C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Perusahaan</w:t>
            </w:r>
          </w:p>
        </w:tc>
        <w:tc>
          <w:tcPr>
            <w:tcW w:w="993" w:type="dxa"/>
            <w:vAlign w:val="center"/>
          </w:tcPr>
          <w:p w:rsidR="00B83C5A" w:rsidRPr="00120C13" w:rsidRDefault="00B83C5A" w:rsidP="00B83C5A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20C13">
              <w:rPr>
                <w:rFonts w:ascii="Times New Roman" w:hAnsi="Times New Roman" w:cs="Times New Roman"/>
                <w:b/>
                <w:sz w:val="20"/>
                <w:lang w:val="en-GB"/>
              </w:rPr>
              <w:t>Kriteria 1</w:t>
            </w:r>
          </w:p>
        </w:tc>
        <w:tc>
          <w:tcPr>
            <w:tcW w:w="992" w:type="dxa"/>
            <w:vAlign w:val="center"/>
          </w:tcPr>
          <w:p w:rsidR="00B83C5A" w:rsidRPr="00120C13" w:rsidRDefault="00B83C5A" w:rsidP="00B83C5A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20C13">
              <w:rPr>
                <w:rFonts w:ascii="Times New Roman" w:hAnsi="Times New Roman" w:cs="Times New Roman"/>
                <w:b/>
                <w:sz w:val="20"/>
                <w:lang w:val="en-GB"/>
              </w:rPr>
              <w:t>Kriteria 2</w:t>
            </w:r>
          </w:p>
        </w:tc>
        <w:tc>
          <w:tcPr>
            <w:tcW w:w="992" w:type="dxa"/>
            <w:vAlign w:val="center"/>
          </w:tcPr>
          <w:p w:rsidR="00B83C5A" w:rsidRPr="00120C13" w:rsidRDefault="00B83C5A" w:rsidP="00B83C5A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20C13">
              <w:rPr>
                <w:rFonts w:ascii="Times New Roman" w:hAnsi="Times New Roman" w:cs="Times New Roman"/>
                <w:b/>
                <w:sz w:val="20"/>
                <w:lang w:val="en-GB"/>
              </w:rPr>
              <w:t>Kriteria 3</w:t>
            </w:r>
          </w:p>
        </w:tc>
        <w:tc>
          <w:tcPr>
            <w:tcW w:w="992" w:type="dxa"/>
            <w:vAlign w:val="center"/>
          </w:tcPr>
          <w:p w:rsidR="00B83C5A" w:rsidRPr="00120C13" w:rsidRDefault="00B83C5A" w:rsidP="00B83C5A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20C13">
              <w:rPr>
                <w:rFonts w:ascii="Times New Roman" w:hAnsi="Times New Roman" w:cs="Times New Roman"/>
                <w:b/>
                <w:sz w:val="20"/>
                <w:lang w:val="en-GB"/>
              </w:rPr>
              <w:t>Kriteria 4</w:t>
            </w:r>
          </w:p>
        </w:tc>
        <w:tc>
          <w:tcPr>
            <w:tcW w:w="993" w:type="dxa"/>
            <w:vAlign w:val="center"/>
          </w:tcPr>
          <w:p w:rsidR="00B83C5A" w:rsidRPr="00120C13" w:rsidRDefault="00B83C5A" w:rsidP="00B83C5A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20C13">
              <w:rPr>
                <w:rFonts w:ascii="Times New Roman" w:hAnsi="Times New Roman" w:cs="Times New Roman"/>
                <w:b/>
                <w:sz w:val="20"/>
                <w:lang w:val="en-GB"/>
              </w:rPr>
              <w:t>Kriteria 5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AALI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Pr="001F543B">
              <w:rPr>
                <w:rFonts w:ascii="Times New Roman" w:hAnsi="Times New Roman" w:cs="Times New Roman"/>
                <w:color w:val="000000"/>
              </w:rPr>
              <w:t>Astra Agro Lestari Tbk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ADES</w:t>
            </w:r>
          </w:p>
        </w:tc>
        <w:tc>
          <w:tcPr>
            <w:tcW w:w="2268" w:type="dxa"/>
            <w:vAlign w:val="center"/>
          </w:tcPr>
          <w:p w:rsidR="00B83C5A" w:rsidRPr="001F543B" w:rsidRDefault="00B83C5A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Pr="001F543B">
              <w:rPr>
                <w:rFonts w:ascii="Times New Roman" w:hAnsi="Times New Roman" w:cs="Times New Roman"/>
                <w:color w:val="000000"/>
              </w:rPr>
              <w:t>Akasha Wira Internasional Tbk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AGAR</w:t>
            </w:r>
          </w:p>
        </w:tc>
        <w:tc>
          <w:tcPr>
            <w:tcW w:w="2268" w:type="dxa"/>
            <w:vAlign w:val="center"/>
          </w:tcPr>
          <w:p w:rsidR="00B83C5A" w:rsidRPr="001F543B" w:rsidRDefault="00B83C5A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Pr="001F543B">
              <w:rPr>
                <w:rFonts w:ascii="Times New Roman" w:hAnsi="Times New Roman" w:cs="Times New Roman"/>
                <w:color w:val="000000"/>
              </w:rPr>
              <w:t>Asia Sejahtera Mina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AISA</w:t>
            </w:r>
          </w:p>
        </w:tc>
        <w:tc>
          <w:tcPr>
            <w:tcW w:w="2268" w:type="dxa"/>
            <w:vAlign w:val="center"/>
          </w:tcPr>
          <w:p w:rsidR="00B83C5A" w:rsidRPr="001F543B" w:rsidRDefault="00B83C5A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Pr="001F543B">
              <w:rPr>
                <w:rFonts w:ascii="Times New Roman" w:hAnsi="Times New Roman" w:cs="Times New Roman"/>
                <w:color w:val="000000"/>
              </w:rPr>
              <w:t>FKS Food Sejahtera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ALTO</w:t>
            </w:r>
          </w:p>
        </w:tc>
        <w:tc>
          <w:tcPr>
            <w:tcW w:w="2268" w:type="dxa"/>
            <w:vAlign w:val="center"/>
          </w:tcPr>
          <w:p w:rsidR="00B83C5A" w:rsidRPr="001F543B" w:rsidRDefault="00B83C5A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Pr="001F543B">
              <w:rPr>
                <w:rFonts w:ascii="Times New Roman" w:hAnsi="Times New Roman" w:cs="Times New Roman"/>
                <w:color w:val="000000"/>
              </w:rPr>
              <w:t>Tri Banyan Tirta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AMMS</w:t>
            </w:r>
          </w:p>
        </w:tc>
        <w:tc>
          <w:tcPr>
            <w:tcW w:w="2268" w:type="dxa"/>
            <w:vAlign w:val="center"/>
          </w:tcPr>
          <w:p w:rsidR="00B83C5A" w:rsidRPr="001F543B" w:rsidRDefault="00B83C5A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>PT</w:t>
            </w:r>
            <w:r w:rsidRPr="001F543B">
              <w:rPr>
                <w:rFonts w:ascii="Times New Roman" w:hAnsi="Times New Roman" w:cs="Times New Roman"/>
                <w:color w:val="000000"/>
              </w:rPr>
              <w:t xml:space="preserve"> Agung Menjangan Mas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ANDI</w:t>
            </w:r>
          </w:p>
        </w:tc>
        <w:tc>
          <w:tcPr>
            <w:tcW w:w="2268" w:type="dxa"/>
            <w:vAlign w:val="center"/>
          </w:tcPr>
          <w:p w:rsidR="00B83C5A" w:rsidRPr="001F543B" w:rsidRDefault="00B83C5A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Pr="001F543B">
              <w:rPr>
                <w:rFonts w:ascii="Times New Roman" w:hAnsi="Times New Roman" w:cs="Times New Roman"/>
                <w:color w:val="000000"/>
              </w:rPr>
              <w:t>Andira Agung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ANJT</w:t>
            </w:r>
          </w:p>
        </w:tc>
        <w:tc>
          <w:tcPr>
            <w:tcW w:w="2268" w:type="dxa"/>
            <w:vAlign w:val="center"/>
          </w:tcPr>
          <w:p w:rsidR="00B83C5A" w:rsidRPr="001F543B" w:rsidRDefault="00C96C86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Austindo Nusantara Jaya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531D23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ASHA</w:t>
            </w:r>
          </w:p>
        </w:tc>
        <w:tc>
          <w:tcPr>
            <w:tcW w:w="2268" w:type="dxa"/>
            <w:vAlign w:val="center"/>
          </w:tcPr>
          <w:p w:rsidR="00B83C5A" w:rsidRPr="001F543B" w:rsidRDefault="00C96C86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Cilacap Samudera Fishing Industri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BEEF</w:t>
            </w:r>
          </w:p>
        </w:tc>
        <w:tc>
          <w:tcPr>
            <w:tcW w:w="2268" w:type="dxa"/>
            <w:vAlign w:val="center"/>
          </w:tcPr>
          <w:p w:rsidR="00B83C5A" w:rsidRPr="001F543B" w:rsidRDefault="00C96C86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Estika Tata Tiara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BISI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C96C86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Bisi International Tbk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BOBA</w:t>
            </w:r>
          </w:p>
        </w:tc>
        <w:tc>
          <w:tcPr>
            <w:tcW w:w="2268" w:type="dxa"/>
            <w:vAlign w:val="center"/>
          </w:tcPr>
          <w:p w:rsidR="00B83C5A" w:rsidRPr="001F543B" w:rsidRDefault="00C96C86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Formosa Ingredient Factory Tbk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BTEK</w:t>
            </w:r>
          </w:p>
        </w:tc>
        <w:tc>
          <w:tcPr>
            <w:tcW w:w="2268" w:type="dxa"/>
            <w:vAlign w:val="center"/>
          </w:tcPr>
          <w:p w:rsidR="00B83C5A" w:rsidRPr="001F543B" w:rsidRDefault="00C96C86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Bumi Teknokultura Unggul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BUDI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C96C86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Budi Starch &amp; Sweetener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BWPT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Eagle High Plantations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CAMP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Campina Ice Cream Industry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CBUT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Citra Borneo Utama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CEKA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Wilmar Cahaya Indonesia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CLEO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Sariguna Primatirta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CMRY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Cisarua Mountain Dairy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COCO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Wahana Interfood Nusantara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CPIN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Charoen Pokphand Indonesia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CPRO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Central Proteina Prima Tbk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CRAB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Toba Surimi Industries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CSRA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Cisadane Sawit Raya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DEWI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Dewi Shri Farmindo Tbk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DLTA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Delta Djakarta Tbk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DPUM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Dua Putra Utama Makmur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DSFI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Dharma Samudera Fishing IndustriesTbk.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6738C8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6738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DSNG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Dharma Satya Nusantara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ENZO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Morenzo Abadi Perkasa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FAPA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FAP Agri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FISH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FKS Multi Agro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FOOD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Sentra Food Indonesia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GOLL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Golden Plantations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GOOD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Garudafood Putra Putri Jaya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GULA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Aman Agrindo Tbk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GZCO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Gazco Plantations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HOKI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Buyung Poetra Sembada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IBOS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Indo Boga Sukses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ICBP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 xml:space="preserve">Indofood CBP Sukses Makmur Tbk. 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IKAN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Era Mandiri Cemerlang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INDF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Indofood Sukses Makmur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IPPE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Indo Pureco Pratama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JARR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Jhonlin Agro Raya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JAWA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Jaya Agra Wattie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JAPFA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Japfa Comfeed Indonesia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KEJU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Mulia Boga Raya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LSIP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PP London Sumatra Indonesia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MAGP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Multi Agro Cemerlang Plantations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MAIN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Malindo Feedmill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MGRO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Mahkota Group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29" w:type="dxa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MKTR</w:t>
            </w:r>
          </w:p>
        </w:tc>
        <w:tc>
          <w:tcPr>
            <w:tcW w:w="2268" w:type="dxa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Menthobi Karyatama Raya Tbk.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B83C5A" w:rsidRPr="001F543B" w:rsidRDefault="00B83C5A" w:rsidP="00B83C5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B83C5A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B83C5A" w:rsidRPr="001F543B" w:rsidRDefault="00B83C5A" w:rsidP="00B83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MLBI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B83C5A" w:rsidRPr="001F543B" w:rsidRDefault="001F543B" w:rsidP="00B83C5A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B83C5A" w:rsidRPr="001F543B">
              <w:rPr>
                <w:rFonts w:ascii="Times New Roman" w:hAnsi="Times New Roman" w:cs="Times New Roman"/>
                <w:color w:val="000000"/>
              </w:rPr>
              <w:t>Multi Bintang Indonesia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B83C5A" w:rsidRPr="001F543B" w:rsidRDefault="00B83C5A" w:rsidP="00B83C5A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MYOR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Mayora Indah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NASI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Wahana Inti Makmur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OILS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Indo Oil Perkasa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PALM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Provident Investasi Bersama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PANI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Pratama Abadi Nusa Industri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PGUN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Prediksi Gunatama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PMMP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Panca Mitra Multiperdana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531D23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PSDN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Prasidha Aneka Niaga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PSGO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Palma Serasih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ROTI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Nippon Indosari Corpindo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SGRO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Sampoerna Agro Tbk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SIMP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Salim Ivomas Pratama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SIPD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Sreeya Sewu Indonesia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SKBM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Sekar Bumi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SKLT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Sekar Laut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SMAR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SMART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SSMS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Sawit Sumbermas Sarana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STAA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Sumber Tani Agung Resources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STTP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Siantar Top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1F543B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TAPG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Triputra Agro Persada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TAYS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Jaya Swarasa Agung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TBLA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Tunas Baru Lampung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TGKA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Tigaraksa Satria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TLDN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Teladan Prima Agro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TRGU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Cerestar Indonesia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ULTJ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Ultra Jaya Milk &amp; Trading Company Tbk.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UNSP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Bakrie Sumatera Plantations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WAPO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Wahana Pronatural Tbk.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WMPP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Widodo Makmur Perkasa Tbk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C96C86" w:rsidRPr="001F543B" w:rsidTr="00120C13">
        <w:tc>
          <w:tcPr>
            <w:tcW w:w="567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29" w:type="dxa"/>
            <w:vAlign w:val="center"/>
          </w:tcPr>
          <w:p w:rsidR="00C96C86" w:rsidRPr="001F543B" w:rsidRDefault="00C96C86" w:rsidP="00C96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</w:rPr>
              <w:t>WMUU</w:t>
            </w:r>
          </w:p>
        </w:tc>
        <w:tc>
          <w:tcPr>
            <w:tcW w:w="2268" w:type="dxa"/>
            <w:vAlign w:val="center"/>
          </w:tcPr>
          <w:p w:rsidR="00C96C86" w:rsidRPr="001F543B" w:rsidRDefault="001F543B" w:rsidP="00C96C86">
            <w:pPr>
              <w:rPr>
                <w:rFonts w:ascii="Times New Roman" w:hAnsi="Times New Roman" w:cs="Times New Roman"/>
                <w:color w:val="000000"/>
              </w:rPr>
            </w:pPr>
            <w:r w:rsidRPr="001F543B">
              <w:rPr>
                <w:rFonts w:ascii="Times New Roman" w:hAnsi="Times New Roman" w:cs="Times New Roman"/>
                <w:color w:val="000000"/>
                <w:lang w:val="en-GB"/>
              </w:rPr>
              <w:t xml:space="preserve">PT </w:t>
            </w:r>
            <w:r w:rsidR="00C96C86" w:rsidRPr="001F543B">
              <w:rPr>
                <w:rFonts w:ascii="Times New Roman" w:hAnsi="Times New Roman" w:cs="Times New Roman"/>
                <w:color w:val="000000"/>
              </w:rPr>
              <w:t>Widodo Makmur Unggas Tbk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2" w:type="dxa"/>
            <w:vAlign w:val="bottom"/>
          </w:tcPr>
          <w:p w:rsidR="00C96C86" w:rsidRPr="001F543B" w:rsidRDefault="00C96C86" w:rsidP="00C96C86">
            <w:pPr>
              <w:jc w:val="center"/>
              <w:rPr>
                <w:rFonts w:ascii="Wingdings 2" w:hAnsi="Wingdings 2" w:cs="Calibri"/>
                <w:color w:val="000000"/>
              </w:rPr>
            </w:pPr>
            <w:r w:rsidRPr="001F543B">
              <w:rPr>
                <w:rFonts w:ascii="Wingdings 2" w:hAnsi="Wingdings 2" w:cs="Calibri"/>
                <w:color w:val="000000"/>
              </w:rPr>
              <w:t></w:t>
            </w:r>
          </w:p>
        </w:tc>
        <w:tc>
          <w:tcPr>
            <w:tcW w:w="993" w:type="dxa"/>
            <w:vAlign w:val="bottom"/>
          </w:tcPr>
          <w:p w:rsidR="00C96C86" w:rsidRPr="001F543B" w:rsidRDefault="00C96C86" w:rsidP="00C96C86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1F543B"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</w:tbl>
    <w:p w:rsidR="00255EA3" w:rsidRPr="00C96C86" w:rsidRDefault="00255EA3" w:rsidP="00806538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255EA3" w:rsidRDefault="00255EA3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F543B" w:rsidRDefault="001F543B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Keterangan:</w:t>
      </w:r>
    </w:p>
    <w:p w:rsidR="001F543B" w:rsidRDefault="001F543B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F543B" w:rsidRDefault="00122F7C" w:rsidP="002D4024">
      <w:p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122F7C">
        <w:rPr>
          <w:rFonts w:ascii="Times New Roman" w:hAnsi="Times New Roman" w:cs="Times New Roman"/>
          <w:sz w:val="24"/>
          <w:shd w:val="clear" w:color="auto" w:fill="FFE599" w:themeFill="accent4" w:themeFillTint="66"/>
          <w:lang w:val="en-GB"/>
        </w:rPr>
        <w:tab/>
      </w:r>
      <w:r w:rsidRPr="00122F7C">
        <w:rPr>
          <w:rFonts w:ascii="Times New Roman" w:hAnsi="Times New Roman" w:cs="Times New Roman"/>
          <w:sz w:val="24"/>
          <w:shd w:val="clear" w:color="auto" w:fill="FFE599" w:themeFill="accent4" w:themeFillTint="66"/>
          <w:lang w:val="en-GB"/>
        </w:rPr>
        <w:tab/>
      </w:r>
      <w:r w:rsidRPr="00122F7C">
        <w:rPr>
          <w:rFonts w:ascii="Times New Roman" w:hAnsi="Times New Roman" w:cs="Times New Roman"/>
          <w:sz w:val="24"/>
          <w:lang w:val="en-GB"/>
        </w:rPr>
        <w:t>: Perusahaan yang memenuhi kriteria sampel penelitian</w:t>
      </w:r>
    </w:p>
    <w:p w:rsidR="002D4024" w:rsidRDefault="002D4024" w:rsidP="002D4024">
      <w:pPr>
        <w:tabs>
          <w:tab w:val="left" w:pos="1560"/>
        </w:tabs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Kriteria 1</w:t>
      </w:r>
      <w:r>
        <w:rPr>
          <w:rFonts w:ascii="Times New Roman" w:hAnsi="Times New Roman" w:cs="Times New Roman"/>
          <w:sz w:val="24"/>
          <w:lang w:val="en-GB"/>
        </w:rPr>
        <w:tab/>
        <w:t xml:space="preserve">: </w:t>
      </w:r>
      <w:r w:rsidRPr="004A643C">
        <w:rPr>
          <w:rFonts w:ascii="Times New Roman" w:hAnsi="Times New Roman" w:cs="Times New Roman"/>
          <w:sz w:val="24"/>
          <w:szCs w:val="24"/>
          <w:lang w:val="nl-NL"/>
        </w:rPr>
        <w:t xml:space="preserve">Perusahaan </w:t>
      </w:r>
      <w:r>
        <w:rPr>
          <w:rFonts w:ascii="Times New Roman" w:hAnsi="Times New Roman" w:cs="Times New Roman"/>
          <w:sz w:val="24"/>
          <w:szCs w:val="24"/>
        </w:rPr>
        <w:t xml:space="preserve">subsektor </w:t>
      </w:r>
      <w:r w:rsidRPr="00FD0628">
        <w:rPr>
          <w:rFonts w:ascii="Times New Roman" w:hAnsi="Times New Roman" w:cs="Times New Roman"/>
          <w:i/>
          <w:sz w:val="24"/>
          <w:szCs w:val="24"/>
        </w:rPr>
        <w:t>food and beverage</w:t>
      </w:r>
      <w:r w:rsidRPr="004A643C">
        <w:rPr>
          <w:rFonts w:ascii="Times New Roman" w:hAnsi="Times New Roman" w:cs="Times New Roman"/>
          <w:sz w:val="24"/>
          <w:szCs w:val="24"/>
          <w:lang w:val="nl-NL"/>
        </w:rPr>
        <w:t xml:space="preserve"> yang t</w:t>
      </w:r>
      <w:r>
        <w:rPr>
          <w:rFonts w:ascii="Times New Roman" w:hAnsi="Times New Roman" w:cs="Times New Roman"/>
          <w:sz w:val="24"/>
          <w:szCs w:val="24"/>
          <w:lang w:val="nl-NL"/>
        </w:rPr>
        <w:t>erdaftar di Bursa Efek Indonesia Periode 2020-2023.</w:t>
      </w:r>
    </w:p>
    <w:p w:rsidR="002D4024" w:rsidRDefault="002D4024" w:rsidP="00531D23">
      <w:pPr>
        <w:tabs>
          <w:tab w:val="left" w:pos="1560"/>
        </w:tabs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Kriteria 2</w:t>
      </w:r>
      <w:r>
        <w:rPr>
          <w:rFonts w:ascii="Times New Roman" w:hAnsi="Times New Roman" w:cs="Times New Roman"/>
          <w:sz w:val="24"/>
          <w:lang w:val="en-GB"/>
        </w:rPr>
        <w:tab/>
        <w:t>:</w:t>
      </w:r>
      <w:r w:rsidR="00531D23">
        <w:rPr>
          <w:rFonts w:ascii="Times New Roman" w:hAnsi="Times New Roman" w:cs="Times New Roman"/>
          <w:sz w:val="24"/>
          <w:lang w:val="en-GB"/>
        </w:rPr>
        <w:t xml:space="preserve"> </w:t>
      </w:r>
      <w:r w:rsidR="00531D23">
        <w:rPr>
          <w:rFonts w:ascii="Times New Roman" w:hAnsi="Times New Roman" w:cs="Times New Roman"/>
          <w:sz w:val="24"/>
          <w:szCs w:val="24"/>
          <w:lang w:val="nl-NL"/>
        </w:rPr>
        <w:t xml:space="preserve">Perusahaan </w:t>
      </w:r>
      <w:r w:rsidR="00531D23">
        <w:rPr>
          <w:rFonts w:ascii="Times New Roman" w:hAnsi="Times New Roman" w:cs="Times New Roman"/>
          <w:sz w:val="24"/>
          <w:szCs w:val="24"/>
        </w:rPr>
        <w:t xml:space="preserve">subsektor </w:t>
      </w:r>
      <w:r w:rsidR="00531D23" w:rsidRPr="00FD0628">
        <w:rPr>
          <w:rFonts w:ascii="Times New Roman" w:hAnsi="Times New Roman" w:cs="Times New Roman"/>
          <w:i/>
          <w:sz w:val="24"/>
          <w:szCs w:val="24"/>
        </w:rPr>
        <w:t>food and beverage</w:t>
      </w:r>
      <w:r w:rsidR="00531D23">
        <w:rPr>
          <w:rFonts w:ascii="Times New Roman" w:hAnsi="Times New Roman" w:cs="Times New Roman"/>
          <w:sz w:val="24"/>
          <w:szCs w:val="24"/>
          <w:lang w:val="nl-NL"/>
        </w:rPr>
        <w:t xml:space="preserve"> yang tidak termasuk ke dalam indeks papan utama.</w:t>
      </w:r>
    </w:p>
    <w:p w:rsidR="002D4024" w:rsidRDefault="002D4024" w:rsidP="00531D23">
      <w:pPr>
        <w:tabs>
          <w:tab w:val="left" w:pos="1560"/>
        </w:tabs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Kriteria 3</w:t>
      </w:r>
      <w:r>
        <w:rPr>
          <w:rFonts w:ascii="Times New Roman" w:hAnsi="Times New Roman" w:cs="Times New Roman"/>
          <w:sz w:val="24"/>
          <w:lang w:val="en-GB"/>
        </w:rPr>
        <w:tab/>
        <w:t>:</w:t>
      </w:r>
      <w:r w:rsidR="00531D23">
        <w:rPr>
          <w:rFonts w:ascii="Times New Roman" w:hAnsi="Times New Roman" w:cs="Times New Roman"/>
          <w:sz w:val="24"/>
          <w:lang w:val="en-GB"/>
        </w:rPr>
        <w:t xml:space="preserve"> </w:t>
      </w:r>
      <w:r w:rsidR="00531D23">
        <w:rPr>
          <w:rFonts w:ascii="Times New Roman" w:hAnsi="Times New Roman" w:cs="Times New Roman"/>
          <w:sz w:val="24"/>
          <w:szCs w:val="24"/>
          <w:lang w:val="nl-NL"/>
        </w:rPr>
        <w:t xml:space="preserve">Perusahaan </w:t>
      </w:r>
      <w:r w:rsidR="00531D23">
        <w:rPr>
          <w:rFonts w:ascii="Times New Roman" w:hAnsi="Times New Roman" w:cs="Times New Roman"/>
          <w:sz w:val="24"/>
          <w:szCs w:val="24"/>
        </w:rPr>
        <w:t xml:space="preserve">subsektor </w:t>
      </w:r>
      <w:r w:rsidR="00531D23" w:rsidRPr="00FD0628">
        <w:rPr>
          <w:rFonts w:ascii="Times New Roman" w:hAnsi="Times New Roman" w:cs="Times New Roman"/>
          <w:i/>
          <w:sz w:val="24"/>
          <w:szCs w:val="24"/>
        </w:rPr>
        <w:t>food and beverage</w:t>
      </w:r>
      <w:r w:rsidR="00531D23">
        <w:rPr>
          <w:rFonts w:ascii="Times New Roman" w:hAnsi="Times New Roman" w:cs="Times New Roman"/>
          <w:sz w:val="24"/>
          <w:szCs w:val="24"/>
          <w:lang w:val="nl-NL"/>
        </w:rPr>
        <w:t xml:space="preserve"> yang tidak menerbitkan laporan keuangan selama 4 tahun berturut-turut (2020-2023).</w:t>
      </w:r>
    </w:p>
    <w:p w:rsidR="002D4024" w:rsidRDefault="002D4024" w:rsidP="00531D23">
      <w:pPr>
        <w:tabs>
          <w:tab w:val="left" w:pos="1560"/>
        </w:tabs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Kriteria 4</w:t>
      </w:r>
      <w:r>
        <w:rPr>
          <w:rFonts w:ascii="Times New Roman" w:hAnsi="Times New Roman" w:cs="Times New Roman"/>
          <w:sz w:val="24"/>
          <w:lang w:val="en-GB"/>
        </w:rPr>
        <w:tab/>
        <w:t>:</w:t>
      </w:r>
      <w:r w:rsidR="00531D23">
        <w:rPr>
          <w:rFonts w:ascii="Times New Roman" w:hAnsi="Times New Roman" w:cs="Times New Roman"/>
          <w:sz w:val="24"/>
          <w:lang w:val="en-GB"/>
        </w:rPr>
        <w:t xml:space="preserve"> </w:t>
      </w:r>
      <w:r w:rsidR="00531D23">
        <w:rPr>
          <w:rFonts w:ascii="Times New Roman" w:hAnsi="Times New Roman" w:cs="Times New Roman"/>
          <w:sz w:val="24"/>
          <w:szCs w:val="24"/>
          <w:lang w:val="nl-NL"/>
        </w:rPr>
        <w:t>Perusahaan subsektor food and beverage yang membukukan laba negatif selama periode 2020-2023</w:t>
      </w:r>
    </w:p>
    <w:p w:rsidR="002D4024" w:rsidRPr="00122F7C" w:rsidRDefault="002D4024" w:rsidP="006738C8">
      <w:pPr>
        <w:tabs>
          <w:tab w:val="left" w:pos="1560"/>
        </w:tabs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Kriteria 5</w:t>
      </w:r>
      <w:r>
        <w:rPr>
          <w:rFonts w:ascii="Times New Roman" w:hAnsi="Times New Roman" w:cs="Times New Roman"/>
          <w:sz w:val="24"/>
          <w:lang w:val="en-GB"/>
        </w:rPr>
        <w:tab/>
        <w:t>:</w:t>
      </w:r>
      <w:r w:rsidR="007116E9" w:rsidRPr="007116E9">
        <w:rPr>
          <w:rFonts w:ascii="Times New Roman" w:hAnsi="Times New Roman" w:cs="Times New Roman"/>
          <w:color w:val="FFFFFF" w:themeColor="background1"/>
          <w:sz w:val="24"/>
          <w:lang w:val="en-GB"/>
        </w:rPr>
        <w:t>d</w:t>
      </w:r>
      <w:r w:rsidR="00531D23">
        <w:rPr>
          <w:rFonts w:ascii="Times New Roman" w:hAnsi="Times New Roman" w:cs="Times New Roman"/>
          <w:sz w:val="24"/>
          <w:lang w:val="en-GB"/>
        </w:rPr>
        <w:t>P</w:t>
      </w:r>
      <w:r w:rsidR="00531D23" w:rsidRPr="004A643C">
        <w:rPr>
          <w:rFonts w:ascii="Times New Roman" w:hAnsi="Times New Roman" w:cs="Times New Roman"/>
          <w:sz w:val="24"/>
          <w:szCs w:val="24"/>
        </w:rPr>
        <w:t xml:space="preserve">erusahaan </w:t>
      </w:r>
      <w:r w:rsidR="00531D23">
        <w:rPr>
          <w:rFonts w:ascii="Times New Roman" w:hAnsi="Times New Roman" w:cs="Times New Roman"/>
          <w:sz w:val="24"/>
          <w:szCs w:val="24"/>
        </w:rPr>
        <w:t xml:space="preserve">subsektor </w:t>
      </w:r>
      <w:r w:rsidR="00531D23" w:rsidRPr="00FD0628">
        <w:rPr>
          <w:rFonts w:ascii="Times New Roman" w:hAnsi="Times New Roman" w:cs="Times New Roman"/>
          <w:i/>
          <w:sz w:val="24"/>
          <w:szCs w:val="24"/>
        </w:rPr>
        <w:t>food and beverage</w:t>
      </w:r>
      <w:r w:rsidR="00531D23" w:rsidRPr="004A643C">
        <w:rPr>
          <w:rFonts w:ascii="Times New Roman" w:hAnsi="Times New Roman" w:cs="Times New Roman"/>
          <w:sz w:val="24"/>
          <w:szCs w:val="24"/>
        </w:rPr>
        <w:t xml:space="preserve"> yang tidak menggunakan mata uang rupiah dalam laporan keuangan</w:t>
      </w:r>
    </w:p>
    <w:p w:rsidR="00122F7C" w:rsidRDefault="00122F7C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22F7C" w:rsidRPr="00BC54BE" w:rsidRDefault="000F40D2" w:rsidP="00BC54BE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3</w:t>
      </w:r>
    </w:p>
    <w:p w:rsidR="00122F7C" w:rsidRDefault="00122F7C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Struktur Modal (Y) Perusahaan Subsektor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 xml:space="preserve">Food and Beverage </w:t>
      </w:r>
      <w:r w:rsidR="00BC54BE">
        <w:rPr>
          <w:rFonts w:ascii="Times New Roman" w:hAnsi="Times New Roman" w:cs="Times New Roman"/>
          <w:b/>
          <w:sz w:val="24"/>
          <w:lang w:val="en-GB"/>
        </w:rPr>
        <w:t>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2020</w:t>
      </w:r>
    </w:p>
    <w:p w:rsidR="00122F7C" w:rsidRDefault="00122F7C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22F7C" w:rsidRPr="00122F7C" w:rsidRDefault="00122F7C" w:rsidP="00806538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ab/>
      </w:r>
      <w:r w:rsidRPr="00122F7C">
        <w:rPr>
          <w:rFonts w:ascii="Times New Roman" w:hAnsi="Times New Roman" w:cs="Times New Roman"/>
          <w:i/>
          <w:sz w:val="24"/>
          <w:lang w:val="en-GB"/>
        </w:rPr>
        <w:t>Debt to Equity Ratio</w:t>
      </w:r>
      <w:r>
        <w:rPr>
          <w:rFonts w:ascii="Times New Roman" w:hAnsi="Times New Roman" w:cs="Times New Roman"/>
          <w:sz w:val="24"/>
          <w:lang w:val="en-GB"/>
        </w:rPr>
        <w:t xml:space="preserve"> (DER) </w:t>
      </w:r>
      <w:r w:rsidRPr="00122F7C">
        <w:rPr>
          <w:rFonts w:ascii="Times New Roman" w:hAnsi="Times New Roman" w:cs="Times New Roman"/>
          <w:sz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Total Utang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Ekuitas</m:t>
            </m:r>
          </m:den>
        </m:f>
      </m:oMath>
    </w:p>
    <w:tbl>
      <w:tblPr>
        <w:tblpPr w:leftFromText="180" w:rightFromText="180" w:vertAnchor="text" w:horzAnchor="margin" w:tblpY="81"/>
        <w:tblW w:w="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136"/>
        <w:gridCol w:w="2136"/>
        <w:gridCol w:w="960"/>
      </w:tblGrid>
      <w:tr w:rsidR="00122F7C" w:rsidRPr="00531D23" w:rsidTr="00531D23">
        <w:trPr>
          <w:trHeight w:val="300"/>
        </w:trPr>
        <w:tc>
          <w:tcPr>
            <w:tcW w:w="782" w:type="dxa"/>
            <w:vMerge w:val="restart"/>
            <w:shd w:val="clear" w:color="auto" w:fill="auto"/>
            <w:noWrap/>
            <w:vAlign w:val="center"/>
            <w:hideMark/>
          </w:tcPr>
          <w:p w:rsidR="00122F7C" w:rsidRPr="00531D23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UTANG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EKUITAS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vMerge/>
            <w:vAlign w:val="center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122F7C" w:rsidRPr="00531D23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122F7C" w:rsidRPr="00531D23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F7C" w:rsidRPr="00531D23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8,533,437,000,000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19,247,794,000,000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0.443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456,592,000,000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2,458,387,000,000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0.186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1,640,851,000,000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1,322,156,000,000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1.241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125,161,736,939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961,711,929,702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0.130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305,958,833,204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1,260,714,994,864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0.243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416,194,010,942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894,746,110,680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0.465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7,809,608,000,000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23,349,683,000,000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0.334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826,287,051,831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572,281,469,466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1.444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205,681,950,000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1,019,898,963,000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0.202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7,920,634,000,000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6,230,749,000,000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1.271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3,676,532,851,880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2,894,436,789,153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1.270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53,270,272,000,000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50,318,053,000,000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1.059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83,998,472,000,000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79,138,044,000,000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1.061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14,539,790,000,000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11,411,970,000,000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1.274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1,636,456,000,000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9,286,332,000,000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0.176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1,474,019,000,000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1,433,406,000,000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1.028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8,506,032,464,592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11,271,468,049,958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0.755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2,191,495,435,706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1,210,227,962,735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1.811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1,224,495,624,254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3,227,671,047,731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0.379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16,905,391,000,000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18,489,873,000,000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0.914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7,905,143,639,000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4,870,786,420,000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1.623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5,667,688,000,000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6,656,282,000,000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0.851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13,542,437,000,000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5,888,856,000,000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2.300 </w:t>
            </w:r>
          </w:p>
        </w:tc>
      </w:tr>
      <w:tr w:rsidR="00122F7C" w:rsidRPr="00531D23" w:rsidTr="00531D23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3,972,379,000,000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4,781,737,000,000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531D23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53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0.831 </w:t>
            </w:r>
          </w:p>
        </w:tc>
      </w:tr>
    </w:tbl>
    <w:p w:rsidR="00122F7C" w:rsidRDefault="00122F7C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22F7C" w:rsidRDefault="00122F7C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AD1616" w:rsidRDefault="00AD1616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AD1616" w:rsidRPr="00AD1616" w:rsidRDefault="00AD1616" w:rsidP="00AD1616">
      <w:pPr>
        <w:rPr>
          <w:rFonts w:ascii="Times New Roman" w:hAnsi="Times New Roman" w:cs="Times New Roman"/>
          <w:sz w:val="24"/>
          <w:lang w:val="en-GB"/>
        </w:rPr>
      </w:pPr>
    </w:p>
    <w:p w:rsidR="00AD1616" w:rsidRPr="00AD1616" w:rsidRDefault="00AD1616" w:rsidP="00AD1616">
      <w:pPr>
        <w:rPr>
          <w:rFonts w:ascii="Times New Roman" w:hAnsi="Times New Roman" w:cs="Times New Roman"/>
          <w:sz w:val="24"/>
          <w:lang w:val="en-GB"/>
        </w:rPr>
      </w:pPr>
    </w:p>
    <w:p w:rsidR="00AD1616" w:rsidRPr="00AD1616" w:rsidRDefault="00AD1616" w:rsidP="00AD1616">
      <w:pPr>
        <w:rPr>
          <w:rFonts w:ascii="Times New Roman" w:hAnsi="Times New Roman" w:cs="Times New Roman"/>
          <w:sz w:val="24"/>
          <w:lang w:val="en-GB"/>
        </w:rPr>
      </w:pPr>
    </w:p>
    <w:p w:rsidR="00AD1616" w:rsidRPr="00AD1616" w:rsidRDefault="00AD1616" w:rsidP="00AD1616">
      <w:pPr>
        <w:rPr>
          <w:rFonts w:ascii="Times New Roman" w:hAnsi="Times New Roman" w:cs="Times New Roman"/>
          <w:sz w:val="24"/>
          <w:lang w:val="en-GB"/>
        </w:rPr>
      </w:pPr>
    </w:p>
    <w:p w:rsidR="00AD1616" w:rsidRPr="00AD1616" w:rsidRDefault="00AD1616" w:rsidP="00AD1616">
      <w:pPr>
        <w:rPr>
          <w:rFonts w:ascii="Times New Roman" w:hAnsi="Times New Roman" w:cs="Times New Roman"/>
          <w:sz w:val="24"/>
          <w:lang w:val="en-GB"/>
        </w:rPr>
      </w:pPr>
    </w:p>
    <w:p w:rsidR="00AD1616" w:rsidRPr="00AD1616" w:rsidRDefault="00AD1616" w:rsidP="00AD1616">
      <w:pPr>
        <w:rPr>
          <w:rFonts w:ascii="Times New Roman" w:hAnsi="Times New Roman" w:cs="Times New Roman"/>
          <w:sz w:val="24"/>
          <w:lang w:val="en-GB"/>
        </w:rPr>
      </w:pPr>
    </w:p>
    <w:p w:rsidR="00AD1616" w:rsidRDefault="00AD1616" w:rsidP="00AD1616">
      <w:pPr>
        <w:rPr>
          <w:rFonts w:ascii="Times New Roman" w:hAnsi="Times New Roman" w:cs="Times New Roman"/>
          <w:sz w:val="24"/>
          <w:lang w:val="en-GB"/>
        </w:rPr>
      </w:pPr>
    </w:p>
    <w:p w:rsidR="00806538" w:rsidRPr="00AD1616" w:rsidRDefault="00AD1616" w:rsidP="00AD1616">
      <w:pPr>
        <w:tabs>
          <w:tab w:val="left" w:pos="4440"/>
        </w:tabs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</w:p>
    <w:p w:rsidR="00806538" w:rsidRDefault="00806538" w:rsidP="008065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8F3524" w:rsidRDefault="008F3524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Pr="00BC54BE" w:rsidRDefault="000F40D2" w:rsidP="00BC54BE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4</w:t>
      </w:r>
    </w:p>
    <w:p w:rsidR="00122F7C" w:rsidRDefault="00122F7C" w:rsidP="00122F7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Struktur Modal (Y) Perusahaan Subsektor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BC54BE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2021</w:t>
      </w:r>
    </w:p>
    <w:p w:rsidR="00122F7C" w:rsidRDefault="00122F7C" w:rsidP="00122F7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22F7C" w:rsidRPr="00122F7C" w:rsidRDefault="00122F7C" w:rsidP="00122F7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ab/>
      </w:r>
      <w:r w:rsidRPr="00122F7C">
        <w:rPr>
          <w:rFonts w:ascii="Times New Roman" w:hAnsi="Times New Roman" w:cs="Times New Roman"/>
          <w:i/>
          <w:sz w:val="24"/>
          <w:lang w:val="en-GB"/>
        </w:rPr>
        <w:t>Debt to Equity Ratio</w:t>
      </w:r>
      <w:r>
        <w:rPr>
          <w:rFonts w:ascii="Times New Roman" w:hAnsi="Times New Roman" w:cs="Times New Roman"/>
          <w:sz w:val="24"/>
          <w:lang w:val="en-GB"/>
        </w:rPr>
        <w:t xml:space="preserve"> (DER) </w:t>
      </w:r>
      <w:r w:rsidRPr="00122F7C">
        <w:rPr>
          <w:rFonts w:ascii="Times New Roman" w:hAnsi="Times New Roman" w:cs="Times New Roman"/>
          <w:sz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Total Utang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Ekuitas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136"/>
        <w:gridCol w:w="960"/>
      </w:tblGrid>
      <w:tr w:rsidR="00122F7C" w:rsidRPr="00122F7C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22F7C" w:rsidRPr="000F40D2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122F7C" w:rsidRPr="000F40D2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UTANG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122F7C" w:rsidRPr="000F40D2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EKUITAS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F7C" w:rsidRPr="000F40D2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122F7C" w:rsidRPr="000F40D2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122F7C" w:rsidRPr="000F40D2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F7C" w:rsidRPr="000F40D2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9,228,733,000,000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21,171,173,000,000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0.436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404,157,000,000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2,728,045,000,000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0.148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1,605,521,000,000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1,387,697,000,000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1.157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119,786,398,572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1,026,449,179,891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0.117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310,020,233,374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1,387,366,962,835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0.223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346,601,683,606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1,001,579,893,307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0.346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10,296,052,000,000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25,149,999,000,000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0.409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971,947,990,544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781,292,859,465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1.244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298,548,048,000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1,010,174,017,000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0.296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6,686,697,000,000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7,025,463,000,000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0.952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3,735,944,249,731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3,030,658,030,412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1.233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63,342,765,000,000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54,723,863,000,000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1.157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92,724,082,000,000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86,632,111,000,000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1.070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15,486,946,000,000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13,102,710,000,000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1.182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1,678,676,000,000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10,172,506,000,000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0.165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1,822,860,000,000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1,099,157,000,000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1.658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8,557,621,869,393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11,360,031,396,135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0.753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2,307,095,621,382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1,424,812,031,387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1.619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1,341,864,891,951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2,849,419,530,726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0.471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16,193,066,000,000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19,786,236,000,000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0.818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7,743,102,311,000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6,107,507,765,000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1.268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4,650,315,000,000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7,796,011,000,000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0.596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14,591,663,000,000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6,492,354,000,000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2.248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2,268,730,000,000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5,138,126,000,000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0F40D2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0F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0.442 </w:t>
            </w:r>
          </w:p>
        </w:tc>
      </w:tr>
    </w:tbl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22F7C" w:rsidRPr="00BC54BE" w:rsidRDefault="000F40D2" w:rsidP="00BC54BE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5</w:t>
      </w:r>
    </w:p>
    <w:p w:rsidR="00122F7C" w:rsidRDefault="00122F7C" w:rsidP="00122F7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Struktur Modal (Y) Perusahaan Subsektor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BC54BE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2022</w:t>
      </w:r>
    </w:p>
    <w:p w:rsidR="00122F7C" w:rsidRDefault="00122F7C" w:rsidP="00122F7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22F7C" w:rsidRPr="00122F7C" w:rsidRDefault="00122F7C" w:rsidP="00122F7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ab/>
      </w:r>
      <w:r w:rsidRPr="00122F7C">
        <w:rPr>
          <w:rFonts w:ascii="Times New Roman" w:hAnsi="Times New Roman" w:cs="Times New Roman"/>
          <w:i/>
          <w:sz w:val="24"/>
          <w:lang w:val="en-GB"/>
        </w:rPr>
        <w:t>Debt to Equity Ratio</w:t>
      </w:r>
      <w:r>
        <w:rPr>
          <w:rFonts w:ascii="Times New Roman" w:hAnsi="Times New Roman" w:cs="Times New Roman"/>
          <w:sz w:val="24"/>
          <w:lang w:val="en-GB"/>
        </w:rPr>
        <w:t xml:space="preserve"> (DER) </w:t>
      </w:r>
      <w:r w:rsidRPr="00122F7C">
        <w:rPr>
          <w:rFonts w:ascii="Times New Roman" w:hAnsi="Times New Roman" w:cs="Times New Roman"/>
          <w:sz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Total Utang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Ekuitas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136"/>
        <w:gridCol w:w="960"/>
      </w:tblGrid>
      <w:tr w:rsidR="00122F7C" w:rsidRPr="00122F7C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22F7C" w:rsidRPr="00381D8C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122F7C" w:rsidRPr="00381D8C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UTANG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122F7C" w:rsidRPr="00381D8C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EKUITAS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F7C" w:rsidRPr="00381D8C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122F7C" w:rsidRPr="00381D8C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122F7C" w:rsidRPr="00381D8C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F7C" w:rsidRPr="00381D8C" w:rsidRDefault="00122F7C" w:rsidP="0012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7,006,119,000,000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22,243,221,000,000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0.315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360,231,000,000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3,050,250,000,000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0.118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1,728,614,000,000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1,445,037,000,000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1.196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133,323,429,397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941,454,031,015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0.142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168,244,583,827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1,550,042,869,748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0.109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508,372,748,127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1,185,150,863,287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0.429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13,520,331,000,000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26,327,214,000,000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0.514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872,142,115,999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963,111,881,039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0.906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306,410,502,000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1,000,775,865,000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0.306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7,197,089,000,000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8,160,140,000,000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0.882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3,975,927,432,106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3,351,444,502,184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1.186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57,832,529,000,000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57,473,007,000,000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1.006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86,810,262,000,000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93,623,038,000,000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0.927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19,036,110,000,000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13,654,777,000,000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1.394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1,481,306,000,000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10,935,707,000,000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0.135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2,301,227,000,000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1,073,275,000,000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2.144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9,441,466,604,896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12,834,694,090,515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0.736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2,454,764,947,737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1,686,092,119,450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1.456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1,449,163,077,319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2,681,158,538,764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0.540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14,945,799,000,000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21,167,282,000,000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0.706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7,525,735,291,000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6,443,968,832,000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1.168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4,113,380,000,000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10,412,744,000,000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0.395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16,841,410,000,000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6,832,234,000,000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2.465 </w:t>
            </w:r>
          </w:p>
        </w:tc>
      </w:tr>
      <w:tr w:rsidR="00122F7C" w:rsidRPr="00122F7C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1,553,696,000,000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5,822,679,000,000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F7C" w:rsidRPr="00381D8C" w:rsidRDefault="00122F7C" w:rsidP="00122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0.267 </w:t>
            </w:r>
          </w:p>
        </w:tc>
      </w:tr>
    </w:tbl>
    <w:p w:rsidR="00122F7C" w:rsidRDefault="00122F7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Pr="00BC54BE" w:rsidRDefault="000F40D2" w:rsidP="00BC54BE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6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Struktur Modal (Y) Perusahaan Subsektor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 xml:space="preserve">Food and Beverage </w:t>
      </w:r>
      <w:r w:rsidR="00BC54BE">
        <w:rPr>
          <w:rFonts w:ascii="Times New Roman" w:hAnsi="Times New Roman" w:cs="Times New Roman"/>
          <w:b/>
          <w:sz w:val="24"/>
          <w:lang w:val="en-GB"/>
        </w:rPr>
        <w:t>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2023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3B792F" w:rsidRPr="00122F7C" w:rsidRDefault="003B792F" w:rsidP="003B792F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ab/>
      </w:r>
      <w:r w:rsidRPr="00122F7C">
        <w:rPr>
          <w:rFonts w:ascii="Times New Roman" w:hAnsi="Times New Roman" w:cs="Times New Roman"/>
          <w:i/>
          <w:sz w:val="24"/>
          <w:lang w:val="en-GB"/>
        </w:rPr>
        <w:t>Debt to Equity Ratio</w:t>
      </w:r>
      <w:r>
        <w:rPr>
          <w:rFonts w:ascii="Times New Roman" w:hAnsi="Times New Roman" w:cs="Times New Roman"/>
          <w:sz w:val="24"/>
          <w:lang w:val="en-GB"/>
        </w:rPr>
        <w:t xml:space="preserve"> (DER) </w:t>
      </w:r>
      <w:r w:rsidRPr="00122F7C">
        <w:rPr>
          <w:rFonts w:ascii="Times New Roman" w:hAnsi="Times New Roman" w:cs="Times New Roman"/>
          <w:sz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Total Utang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Ekuitas</m:t>
            </m:r>
          </m:den>
        </m:f>
      </m:oMath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256"/>
        <w:gridCol w:w="960"/>
      </w:tblGrid>
      <w:tr w:rsidR="003B792F" w:rsidRPr="003B792F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UTANG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EKUITAS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6,280,237,000,000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22,566,006,000,000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0.278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455,124,000,000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3,446,696,000,000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0.132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1,736,519,000,000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1,591,327,000,000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1.091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136,086,922,155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952,639,271,054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0.143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251,275,135,465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1,642,285,662,293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0.153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781,642,680,910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1,514,585,030,778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0.516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13,942,042,000,000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27,028,758,000,000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0.516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722,998,240,285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1,098,551,047,484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0.658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273,635,750,000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934,414,260,000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0.293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7,288,850,000,000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8,889,428,000,000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0.820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3,518,496,516,469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3,909,211,386,219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0.900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57,163,043,000,000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62,104,033,000,000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0.920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86,123,066,000,000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100,464,891,000,000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0.857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19,942,219,000,000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14,167,212,000,000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1.408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1,166,762,000,000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11,347,441,000,000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0.103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2,015,987,000,000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1,391,455,000,000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1.449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8,588,315,775,736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15,282,089,186,736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0.562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1,944,063,067,826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2,237,120,695,275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0.869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1,550,086,849,761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2,393,431,575,281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0.648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13,291,426,000,000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21,720,925,000,000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0.612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9,820,482,573,000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1,989,962,060,000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4.935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2,527,847,000,000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11,339,540,000,000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0.223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17,680,467,000,000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8,202,858,000,000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2.155 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836,988,000,000 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6,686,968,000,000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0.125 </w:t>
            </w:r>
          </w:p>
        </w:tc>
      </w:tr>
    </w:tbl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Pr="00BC54BE" w:rsidRDefault="000F40D2" w:rsidP="00BC54BE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7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Struktur Aktiva (X1) Perusahaan Subsektor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BC54BE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2020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3B792F" w:rsidRPr="003B792F" w:rsidRDefault="003B792F" w:rsidP="003B792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r w:rsidRPr="003B792F">
        <w:rPr>
          <w:rFonts w:ascii="Times New Roman" w:hAnsi="Times New Roman" w:cs="Times New Roman"/>
          <w:sz w:val="24"/>
          <w:lang w:val="en-GB"/>
        </w:rPr>
        <w:t xml:space="preserve">Struktur Aktiva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Aktiva Tetap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Aktiva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256"/>
        <w:gridCol w:w="960"/>
      </w:tblGrid>
      <w:tr w:rsidR="003B792F" w:rsidRPr="003B792F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ASET TETAP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ASET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9,242,161,000,000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27,781,231,000,000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0.333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492,340,000,000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2,914,979,000,000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0.169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1,699,087,000,000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2,963,007,000,000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0.573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241,788,672,716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1,086,873,666,641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0.222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204,186,009,945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1,566,673,828,068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0.130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993,154,588,208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1,310,940,121,622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0.758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14,494,330,000,000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31,159,291,000,000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0.465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420,253,210,357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1,398,568,521,297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0.300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79,117,279,000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1,225,580,913,000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0.065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5,452,520,000,000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14,151,383,000,000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0.385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3,217,662,289,685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6,570,969,641,033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0.490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13,351,296,000,000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103,588,325,000,000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45,862,919,000,000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163,136,516,000,000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0.281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11,143,803,000,000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25,951,760,000,000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0.429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3,102,379,000,000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10,922,788,000,000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0.284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1,479,447,000,000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2,907,425,000,000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0.509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6,043,201,970,326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19,777,500,514,550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0.306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950,537,353,785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3,401,723,398,441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0.279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2,434,486,072,405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4,452,166,671,985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0.547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20,266,991,000,000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35,395,264,000,000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0.573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2,466,954,629,000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12,775,930,059,000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0.193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2,624,392,000,000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12,323,970,000,000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0.213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6,515,193,000,000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19,431,293,000,000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0.335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1,715,401,000,000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8,754,116,000,000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0.196</w:t>
            </w:r>
          </w:p>
        </w:tc>
      </w:tr>
    </w:tbl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Pr="004A0386" w:rsidRDefault="000F40D2" w:rsidP="004A0386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8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Struktur Aktiva (X1) Perusahaan Subsektor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 xml:space="preserve">Food and Beverage </w:t>
      </w:r>
      <w:r w:rsidR="007F5C28">
        <w:rPr>
          <w:rFonts w:ascii="Times New Roman" w:hAnsi="Times New Roman" w:cs="Times New Roman"/>
          <w:b/>
          <w:sz w:val="24"/>
          <w:lang w:val="en-GB"/>
        </w:rPr>
        <w:t>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2021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3B792F" w:rsidRPr="003B792F" w:rsidRDefault="003B792F" w:rsidP="003B792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r w:rsidRPr="003B792F">
        <w:rPr>
          <w:rFonts w:ascii="Times New Roman" w:hAnsi="Times New Roman" w:cs="Times New Roman"/>
          <w:sz w:val="24"/>
          <w:lang w:val="en-GB"/>
        </w:rPr>
        <w:t xml:space="preserve">Struktur Aktiva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Aktiva Tetap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Aktiva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256"/>
        <w:gridCol w:w="960"/>
      </w:tblGrid>
      <w:tr w:rsidR="003B792F" w:rsidRPr="003B792F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ASET TETAP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ASET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9,172,225,000,000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30,399,906,000,000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0.302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497,760,000,000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3,132,202,000,000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0.159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1,663,014,000,000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2,993,218,000,000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0.556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198,170,686,974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1,147,260,611,704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0.173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236,062,886,495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1,697,387,196,209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1,027,647,313,598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1,348,181,576,913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0.762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16,255,596,000,000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35,446,051,000,000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0.459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422,834,602,004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1,753,240,850,009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0.241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84,151,006,000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1,308,722,065,000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0.064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5,921,799,000,000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13,712,160,000,000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0.432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3,194,026,759,059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6,766,602,280,143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0.472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14,175,833,000,000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118,066,628,000,000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0.120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46,751,821,000,000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179,356,193,000,000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0.261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11,509,654,000,000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28,589,656,000,000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0.403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3,006,637,000,000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11,851,182,000,000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0.254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1,406,550,000,000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2,922,017,000,000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0.481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6,376,788,515,278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19,917,653,265,528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0.320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971,692,187,639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3,731,907,652,769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0.260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2,492,863,630,370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4,191,284,422,677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0.595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19,510,043,000,000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35,979,302,000,000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0.542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2,481,538,395,000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13,850,610,076,000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0.179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2,674,853,000,000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12,446,326,000,000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0.215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6,647,127,000,000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21,084,017,000,000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0.315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2,165,353,000,000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7,406,856,000,000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0.292</w:t>
            </w:r>
          </w:p>
        </w:tc>
      </w:tr>
    </w:tbl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Pr="007F5C28" w:rsidRDefault="000F40D2" w:rsidP="007F5C28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9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Struktur Aktiva (X1) Perusahaan Subsektor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7F5C28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2022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3B792F" w:rsidRPr="003B792F" w:rsidRDefault="003B792F" w:rsidP="003B792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r w:rsidRPr="003B792F">
        <w:rPr>
          <w:rFonts w:ascii="Times New Roman" w:hAnsi="Times New Roman" w:cs="Times New Roman"/>
          <w:sz w:val="24"/>
          <w:lang w:val="en-GB"/>
        </w:rPr>
        <w:t xml:space="preserve">Struktur Aktiva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Aktiva Tetap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Aktiva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256"/>
        <w:gridCol w:w="1116"/>
      </w:tblGrid>
      <w:tr w:rsidR="003B792F" w:rsidRPr="003B792F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ASET TETAP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ASET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9,104,799,000,000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29,249,340,000,000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0.311282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515,181,000,000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3,410,481,000,000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0.151058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1,582,871,000,000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3,173,651,000,000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0.498754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223,673,837,741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1,074,777,460,412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0.208112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269,389,502,266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1,718,287,453,575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0.156778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1,212,528,185,222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1,693,523,611,414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0.715979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17,627,978,000,000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39,847,545,000,000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0.442386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542,534,101,779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1,835,253,997,038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0.295618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83,554,198,000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1,307,186,367,000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0.063919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6,678,723,000,000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15,357,229,000,000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0.434891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3,176,839,184,209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7,327,371,934,290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0.433558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14,520,941,000,000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115,305,536,000,000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0.125934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47,410,528,000,000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180,433,300,000,000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0.262759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12,497,177,000,000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32,690,887,000,000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0.382283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2,896,871,000,000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12,417,013,000,000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0.233299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1,468,317,000,000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3,374,502,000,000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0.435121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6,644,507,001,686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22,276,160,695,411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0.298279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1,108,936,889,645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4,140,857,067,187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0.267804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2,493,688,426,380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4,130,321,616,083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0.603752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19,211,553,000,000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36,113,081,000,000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0.531983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2,647,203,371,000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13,969,704,123,000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0.189496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2,974,927,000,000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14,526,124,000,000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0.204798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6,910,144,000,000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23,673,644,000,000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0.291892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2,260,183,000,000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7,376,375,000,000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0.306408</w:t>
            </w:r>
          </w:p>
        </w:tc>
      </w:tr>
    </w:tbl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Pr="007F5C28" w:rsidRDefault="000F40D2" w:rsidP="007F5C28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Lampiran 10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Struktur Aktiva (X1) Perusahaan Subsektor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7F5C28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2023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3B792F" w:rsidRPr="003B792F" w:rsidRDefault="003B792F" w:rsidP="003B792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en-GB"/>
        </w:rPr>
      </w:pPr>
      <w:r w:rsidRPr="003B792F">
        <w:rPr>
          <w:rFonts w:ascii="Times New Roman" w:hAnsi="Times New Roman" w:cs="Times New Roman"/>
          <w:sz w:val="24"/>
          <w:lang w:val="en-GB"/>
        </w:rPr>
        <w:t xml:space="preserve">Struktur Aktiva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Aktiva Tetap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Aktiva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256"/>
        <w:gridCol w:w="1116"/>
      </w:tblGrid>
      <w:tr w:rsidR="003B792F" w:rsidRPr="003B792F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ASET TETAP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ASET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792F" w:rsidRPr="00381D8C" w:rsidRDefault="003B792F" w:rsidP="003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8,982,236,000,000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21,728,041,000,000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0.413394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721,419,000,000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3,901,820,000,000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0.184893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1,609,321,000,000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3,327,846,000,000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0.483592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328,169,901,126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1,088,726,193,209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0.301426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258,287,485,636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1,893,560,797,758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0.136403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1,610,131,574,095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2,296,227,711,688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0.701207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17,690,442,000,000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40,970,800,000,000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0.431782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700,714,410,556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1,821,549,287,769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0.38468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84,159,721,000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1,208,050,010,000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0.069666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7,500,672,000,000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16,178,278,000,000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0.463626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3,112,647,063,859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7,427,707,902,688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0.419059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14,710,911,000,000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119,267,076,000,000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0.123344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47,295,092,000,000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186,587,957,000,000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0.253473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13,395,156,000,000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34,109,431,000,000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0.392711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2,797,637,000,000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12,514,203,000,000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0.223557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1,444,099,000,000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3,407,442,000,000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0.423807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8,159,841,794,537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23,870,404,962,472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0.341839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1,041,527,142,683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4,181,183,763,101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0.249099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2,534,957,098,472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3,943,518,425,042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0.642816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18,737,957,000,000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35,012,351,000,000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0.535181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3,190,917,157,000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11,810,444,633,000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0.270178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3,299,976,000,000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13,867,387,000,000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0.237967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7,589,557,000,000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25,883,325,000,000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0.293222</w:t>
            </w:r>
          </w:p>
        </w:tc>
      </w:tr>
      <w:tr w:rsidR="003B792F" w:rsidRPr="003B792F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2,346,120,000,000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7,523,956,000,000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792F" w:rsidRPr="00381D8C" w:rsidRDefault="003B792F" w:rsidP="003B7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0.31182</w:t>
            </w:r>
          </w:p>
        </w:tc>
      </w:tr>
    </w:tbl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Default="003B792F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B792F" w:rsidRPr="007F5C28" w:rsidRDefault="000F40D2" w:rsidP="007F5C28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11</w:t>
      </w:r>
    </w:p>
    <w:p w:rsidR="003B792F" w:rsidRDefault="003B792F" w:rsidP="003B792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Profitabilitas (X2) Perusahaan </w:t>
      </w:r>
      <w:r w:rsidRPr="00F04830">
        <w:rPr>
          <w:rFonts w:ascii="Times New Roman" w:hAnsi="Times New Roman" w:cs="Times New Roman"/>
          <w:b/>
          <w:i/>
          <w:sz w:val="24"/>
          <w:lang w:val="en-GB"/>
        </w:rPr>
        <w:t>Subsektor Food and Beverage</w:t>
      </w:r>
      <w:r w:rsidR="007F5C28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2020</w:t>
      </w:r>
    </w:p>
    <w:p w:rsidR="003B792F" w:rsidRDefault="003B792F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Pr="00167DF6">
        <w:rPr>
          <w:rFonts w:ascii="Times New Roman" w:hAnsi="Times New Roman" w:cs="Times New Roman"/>
          <w:i/>
          <w:sz w:val="24"/>
          <w:lang w:val="en-GB"/>
        </w:rPr>
        <w:t xml:space="preserve">Return On Assets </w:t>
      </w:r>
      <w:r w:rsidR="00167DF6">
        <w:rPr>
          <w:rFonts w:ascii="Times New Roman" w:hAnsi="Times New Roman" w:cs="Times New Roman"/>
          <w:sz w:val="24"/>
          <w:lang w:val="en-GB"/>
        </w:rPr>
        <w:t xml:space="preserve">(ROA) </w:t>
      </w:r>
      <w:r>
        <w:rPr>
          <w:rFonts w:ascii="Times New Roman" w:hAnsi="Times New Roman" w:cs="Times New Roman"/>
          <w:sz w:val="24"/>
          <w:lang w:val="en-GB"/>
        </w:rPr>
        <w:t>=</w:t>
      </w:r>
      <w:r w:rsidR="00167DF6">
        <w:rPr>
          <w:rFonts w:ascii="Times New Roman" w:hAnsi="Times New Roman" w:cs="Times New Roman"/>
          <w:sz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Laba After Tax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Assets</m:t>
            </m:r>
          </m:den>
        </m:f>
      </m:oMath>
    </w:p>
    <w:tbl>
      <w:tblPr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016"/>
        <w:gridCol w:w="2256"/>
        <w:gridCol w:w="960"/>
      </w:tblGrid>
      <w:tr w:rsidR="00167DF6" w:rsidRPr="00167DF6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LABA AFTER TAX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ASSETS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893,779,000,000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27,781,231,000,000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275,667,000,000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2,914,979,000,000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0.095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67,093,000,000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2,963,007,000,000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0.023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44,045,828,313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1,086,873,666,641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0.041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181,812,593,992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1,566,673,828,068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0.116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132,772,234,495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1,310,940,121,622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0.101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3,845,833,000,000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31,159,291,000,000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72,366,649,338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1,398,568,521,297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123,465,762,000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1,225,580,913,000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0.101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478,171,000,000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14,151,383,000,000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245,103,761,907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6,570,969,641,033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7,418,574,000,000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103,588,325,000,000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8,752,066,000,000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163,136,516,000,000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1,002,376,000,000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25,951,760,000,000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695,490,000,000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10,922,788,000,000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285,617,000,000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2,907,425,000,000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0.098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2,098,168,514,645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19,777,500,514,550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0.106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26,500,634,368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3,401,723,398,441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0.008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168,610,282,478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4,452,166,671,985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340,285,000,000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35,395,264,000,000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0.010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580,854,940,000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12,775,930,059,000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0.045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932,735,000,000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12,323,970,000,000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680,730,000,000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19,431,293,000,000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1,109,666,000,000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8,754,116,000,000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0.127</w:t>
            </w:r>
          </w:p>
        </w:tc>
      </w:tr>
    </w:tbl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Pr="007F5C28" w:rsidRDefault="000F40D2" w:rsidP="007F5C28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12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Profitabilitas (X2)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7F5C28">
        <w:rPr>
          <w:rFonts w:ascii="Times New Roman" w:hAnsi="Times New Roman" w:cs="Times New Roman"/>
          <w:b/>
          <w:sz w:val="24"/>
          <w:lang w:val="en-GB"/>
        </w:rPr>
        <w:t>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2021</w:t>
      </w:r>
    </w:p>
    <w:p w:rsidR="00167DF6" w:rsidRDefault="00167DF6" w:rsidP="00167DF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Pr="00167DF6">
        <w:rPr>
          <w:rFonts w:ascii="Times New Roman" w:hAnsi="Times New Roman" w:cs="Times New Roman"/>
          <w:i/>
          <w:sz w:val="24"/>
          <w:lang w:val="en-GB"/>
        </w:rPr>
        <w:t xml:space="preserve">Return On Assets </w:t>
      </w:r>
      <w:r>
        <w:rPr>
          <w:rFonts w:ascii="Times New Roman" w:hAnsi="Times New Roman" w:cs="Times New Roman"/>
          <w:sz w:val="24"/>
          <w:lang w:val="en-GB"/>
        </w:rPr>
        <w:t xml:space="preserve">(ROA)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Laba After Tax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Assets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256"/>
        <w:gridCol w:w="960"/>
      </w:tblGrid>
      <w:tr w:rsidR="00167DF6" w:rsidRPr="00167DF6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LABA AFTER TAX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ASSETS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2,067,362,000,000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30,399,906,000,000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380,992,000,000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3,132,202,000,000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91,723,000,000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2,993,218,000,000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100,066,615,090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1,147,260,611,704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0.087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187,066,990,085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1,697,387,196,209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0.110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180,711,667,020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1,348,181,576,913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3,619,010,000,000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35,446,051,000,000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0.102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259,650,288,797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1,753,240,850,009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0.148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187,992,998,000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1,308,722,065,000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0.144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739,649,000,000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13,712,160,000,000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492,637,672,186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6,766,602,280,143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7,900,282,000,000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118,066,628,000,000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11,203,585,000,000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179,356,193,000,000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2,130,896,000,000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28,589,656,000,000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990,445,000,000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11,851,182,000,000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0.084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665,850,000,000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2,922,017,000,000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0.228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1,211,052,647,953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19,917,653,265,528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213,841,959,820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3,731,907,652,769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281,340,682,456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4,191,284,422,677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1,333,747,000,000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35,979,302,000,000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1,526,870,874,000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13,850,610,076,000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0.110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1,198,747,000,000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12,446,326,000,000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0.096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791,916,000,000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21,084,017,000,000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1,276,793,000,000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7,406,856,000,000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0.172</w:t>
            </w:r>
          </w:p>
        </w:tc>
      </w:tr>
    </w:tbl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Pr="007F5C28" w:rsidRDefault="000F40D2" w:rsidP="007F5C28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13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Profitabilitas (X2)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 xml:space="preserve">Food and Beverage </w:t>
      </w:r>
      <w:r w:rsidR="007F5C28">
        <w:rPr>
          <w:rFonts w:ascii="Times New Roman" w:hAnsi="Times New Roman" w:cs="Times New Roman"/>
          <w:b/>
          <w:sz w:val="24"/>
          <w:lang w:val="en-GB"/>
        </w:rPr>
        <w:t>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2022</w:t>
      </w:r>
    </w:p>
    <w:p w:rsidR="00167DF6" w:rsidRDefault="00167DF6" w:rsidP="00167DF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Pr="00167DF6">
        <w:rPr>
          <w:rFonts w:ascii="Times New Roman" w:hAnsi="Times New Roman" w:cs="Times New Roman"/>
          <w:i/>
          <w:sz w:val="24"/>
          <w:lang w:val="en-GB"/>
        </w:rPr>
        <w:t xml:space="preserve">Return On Assets </w:t>
      </w:r>
      <w:r>
        <w:rPr>
          <w:rFonts w:ascii="Times New Roman" w:hAnsi="Times New Roman" w:cs="Times New Roman"/>
          <w:sz w:val="24"/>
          <w:lang w:val="en-GB"/>
        </w:rPr>
        <w:t xml:space="preserve">(ROA)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Laba After Tax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Assets</m:t>
            </m:r>
          </m:den>
        </m:f>
      </m:oMath>
    </w:p>
    <w:tbl>
      <w:tblPr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016"/>
        <w:gridCol w:w="2256"/>
        <w:gridCol w:w="960"/>
      </w:tblGrid>
      <w:tr w:rsidR="00167DF6" w:rsidRPr="00167DF6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LABA AFTER TAX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ASSETS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1,792,050,000,000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29,249,340,000,000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523,242,000,000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3,410,481,000,000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0.153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93,065,000,000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3,173,651,000,000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0.029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121,257,336,904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1,074,777,460,412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0.113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220,704,543,072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1,718,287,453,575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195,598,848,689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1,693,523,611,414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0.115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2,930,357,000,000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39,847,545,000,000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252,406,668,731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1,835,253,997,038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230,065,807,000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1,307,186,367,000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0.176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1,206,587,000,000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15,357,229,000,000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521,714,035,585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7,327,371,934,290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5,722,194,000,000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115,305,536,000,000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9,192,569,000,000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180,433,300,000,000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1,490,931,000,000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32,690,887,000,000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0.046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1,035,285,000,000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12,417,013,000,000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0.083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924,906,000,000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3,374,502,000,000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0.274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1,970,064,538,149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22,276,160,695,411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0.088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257,682,130,697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4,140,857,067,187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432,247,722,254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4,130,321,616,083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0.105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1,509,605,000,000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36,113,081,000,000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0.042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1,848,118,978,000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13,969,704,123,000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3,088,745,000,000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14,526,124,000,000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0.213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801,440,000,000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23,673,644,000,000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965,486,000,000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7,376,375,000,000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0.131</w:t>
            </w:r>
          </w:p>
        </w:tc>
      </w:tr>
    </w:tbl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Pr="007F5C28" w:rsidRDefault="000F40D2" w:rsidP="007F5C28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14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Profitabilitas (X2)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7F5C28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2023</w:t>
      </w:r>
    </w:p>
    <w:p w:rsidR="00167DF6" w:rsidRDefault="00167DF6" w:rsidP="00167DF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Pr="00167DF6">
        <w:rPr>
          <w:rFonts w:ascii="Times New Roman" w:hAnsi="Times New Roman" w:cs="Times New Roman"/>
          <w:i/>
          <w:sz w:val="24"/>
          <w:lang w:val="en-GB"/>
        </w:rPr>
        <w:t xml:space="preserve">Return On Assets </w:t>
      </w:r>
      <w:r>
        <w:rPr>
          <w:rFonts w:ascii="Times New Roman" w:hAnsi="Times New Roman" w:cs="Times New Roman"/>
          <w:sz w:val="24"/>
          <w:lang w:val="en-GB"/>
        </w:rPr>
        <w:t xml:space="preserve">(ROA)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Laba After Tax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Total Assets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256"/>
        <w:gridCol w:w="960"/>
      </w:tblGrid>
      <w:tr w:rsidR="00167DF6" w:rsidRPr="00167DF6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LABA AFTER TAX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ASSETS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1,088,170,000,000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21,728,041,000,000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595,740,000,000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3,901,820,000,000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0.153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102,542,000,000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3,327,846,000,000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0.031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127,426,464,539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1,088,726,193,209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0.117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153,574,779,624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1,893,560,797,758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0.081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305,879,961,825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2,296,227,711,688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2,318,088,000,000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40,970,800,000,000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129,518,481,469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1,821,549,287,769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199,611,841,000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1,208,050,010,000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0.165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841,665,000,000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16,178,278,000,000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0.052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601,467,293,291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7,427,707,902,688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0.081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8,465,123,000,000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119,267,076,000,000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0.071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11,493,733,000,000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186,587,957,000,000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945,922,000,000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34,109,431,000,000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0.028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760,673,000,000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12,514,203,000,000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0.061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1,066,467,000,000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3,407,442,000,000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0.313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3,244,872,091,221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23,870,404,962,472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549,244,004,886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4,181,183,763,101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0.131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333,300,420,963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3,943,518,425,042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0.085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926,778,000,000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35,012,351,000,000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0.026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526,650,286,000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11,810,444,633,000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0.045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1,661,258,000,000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13,867,387,000,000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0.120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612,218,000,000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25,883,325,000,000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0.024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1,186,161,000,000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7,523,956,000,000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0.158</w:t>
            </w:r>
          </w:p>
        </w:tc>
      </w:tr>
    </w:tbl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0F40D2" w:rsidP="00DD7076">
      <w:pPr>
        <w:pStyle w:val="Heading2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15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Likuiditas (X3)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DD7076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2020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67DF6" w:rsidRP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ab/>
      </w:r>
      <w:r w:rsidRPr="00167DF6">
        <w:rPr>
          <w:rFonts w:ascii="Times New Roman" w:hAnsi="Times New Roman" w:cs="Times New Roman"/>
          <w:i/>
          <w:sz w:val="24"/>
          <w:lang w:val="en-GB"/>
        </w:rPr>
        <w:t>Current Ratio</w:t>
      </w:r>
      <w:r>
        <w:rPr>
          <w:rFonts w:ascii="Times New Roman" w:hAnsi="Times New Roman" w:cs="Times New Roman"/>
          <w:sz w:val="24"/>
          <w:lang w:val="en-GB"/>
        </w:rPr>
        <w:t xml:space="preserve"> (CR) </w:t>
      </w:r>
      <w:r w:rsidRPr="00167DF6">
        <w:rPr>
          <w:rFonts w:ascii="Times New Roman" w:hAnsi="Times New Roman" w:cs="Times New Roman"/>
          <w:sz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Aktiva Lancar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Utang Lancar</m:t>
            </m:r>
          </m:den>
        </m:f>
      </m:oMath>
    </w:p>
    <w:tbl>
      <w:tblPr>
        <w:tblW w:w="6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250"/>
        <w:gridCol w:w="2136"/>
        <w:gridCol w:w="960"/>
      </w:tblGrid>
      <w:tr w:rsidR="00167DF6" w:rsidRPr="00167DF6" w:rsidTr="00531D23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ASET LANCAR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UTANG LANCAR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5,937,890,000,000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1,792,506,000,000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3.313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2,247,228,000,000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385,631,000,000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5.827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1,241,540,000,000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1,085,439,000,000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1.144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751,789,918,087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56,665,064,939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13.267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1,266,586,465,994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271,641,005,590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4.663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254,187,665,140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147,545,013,406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1.723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13,531,817,000,000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5,356,453,000,000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2.526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203,560,925,005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263,993,971,896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0.771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1,103,831,856,000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147,207,676,000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7.498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2,613,109,000,000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2,293,012,000,000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1.140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2,314,323,530,275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1,321,529,767,664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1.751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20,716,223,000,000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9,176,164,000,000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2.258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38,418,238,000,000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27,975,875,000,000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1.373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11,745,138,000,000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6,007,679,000,000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1.955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2,920,275,000,000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597,005,000,000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4.892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1,189,261,000,000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1,338,441,000,000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0.889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12,838,729,162,094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3,475,323,711,943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3.694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560,100,591,588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289,509,974,222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1.935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1,549,617,329,468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404,567,270,700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3.830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7,808,956,000,000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8,829,934,000,000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0.884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3,415,644,666,000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1,438,666,723,000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2.374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2,572,084,000,000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1,913,632,000,000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1.344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8,027,179,000,000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5,385,025,000,000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1.491</w:t>
            </w:r>
          </w:p>
        </w:tc>
      </w:tr>
      <w:tr w:rsidR="00167DF6" w:rsidRPr="00167DF6" w:rsidTr="00531D2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5,593,421,000,000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2,327,339,000,000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2.403</w:t>
            </w:r>
          </w:p>
        </w:tc>
      </w:tr>
    </w:tbl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16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Likuiditas (X3)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DD7076">
        <w:rPr>
          <w:rFonts w:ascii="Times New Roman" w:hAnsi="Times New Roman" w:cs="Times New Roman"/>
          <w:b/>
          <w:sz w:val="24"/>
          <w:lang w:val="en-GB"/>
        </w:rPr>
        <w:t xml:space="preserve"> Tahun </w:t>
      </w:r>
      <w:r>
        <w:rPr>
          <w:rFonts w:ascii="Times New Roman" w:hAnsi="Times New Roman" w:cs="Times New Roman"/>
          <w:b/>
          <w:sz w:val="24"/>
          <w:lang w:val="en-GB"/>
        </w:rPr>
        <w:t>2021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67DF6" w:rsidRP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ab/>
      </w:r>
      <w:r w:rsidRPr="00167DF6">
        <w:rPr>
          <w:rFonts w:ascii="Times New Roman" w:hAnsi="Times New Roman" w:cs="Times New Roman"/>
          <w:i/>
          <w:sz w:val="24"/>
          <w:lang w:val="en-GB"/>
        </w:rPr>
        <w:t>Current Ratio</w:t>
      </w:r>
      <w:r>
        <w:rPr>
          <w:rFonts w:ascii="Times New Roman" w:hAnsi="Times New Roman" w:cs="Times New Roman"/>
          <w:sz w:val="24"/>
          <w:lang w:val="en-GB"/>
        </w:rPr>
        <w:t xml:space="preserve"> (CR) </w:t>
      </w:r>
      <w:r w:rsidRPr="00167DF6">
        <w:rPr>
          <w:rFonts w:ascii="Times New Roman" w:hAnsi="Times New Roman" w:cs="Times New Roman"/>
          <w:sz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Aktiva Lancar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Utang Lancar</m:t>
            </m:r>
          </m:den>
        </m:f>
      </m:oMath>
    </w:p>
    <w:tbl>
      <w:tblPr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136"/>
        <w:gridCol w:w="960"/>
      </w:tblGrid>
      <w:tr w:rsidR="00167DF6" w:rsidRPr="00167DF6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ASET LANCAR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UTANG LANCAR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9,414,208,000,000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5,960,396,000,000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1.579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2,468,374,000,000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346,045,000,000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7.133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1,320,277,000,000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1,131,686,000,000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1.167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856,198,582,426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64,332,022,572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13.309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1,358,085,356,038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283,104,828,760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4.797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279,804,122,714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182,882,815,706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1.530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15,715,060,000,000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7,836,101,000,000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2.005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569,326,150,132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263,343,709,203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2.162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1,174,393,432,000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244,206,806,000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4.809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2,321,635,000,000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1,856,163,000,000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1.251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2,613,436,417,820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1,771,339,531,925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1.475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33,997,637,000,000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18,896,133,000,000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1.799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54,183,399,000,000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40,403,404,000,000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1.341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14,161,153,000,000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7,064,166,000,000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2.005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4,307,772,000,000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696,556,000,000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6.184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1,241,112,000,000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1,682,700,000,000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0.738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12,969,783,874,643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5,570,773,468,770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2.328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953,903,389,311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418,048,143,349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2.282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1,282,057,210,341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483,213,195,704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2.653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9,527,236,000,000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9,159,909,000,000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1.040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3,500,547,785,000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1,463,937,572,000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2.391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2,449,417,000,000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1,604,503,000,000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1.527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9,303,201,000,000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6,208,185,000,000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1.499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4,844,821,000,000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1,556,539,000,000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3.113</w:t>
            </w:r>
          </w:p>
        </w:tc>
      </w:tr>
    </w:tbl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17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Likuiditas (X3)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 xml:space="preserve">Food and Beverage </w:t>
      </w:r>
      <w:r w:rsidR="00DD7076">
        <w:rPr>
          <w:rFonts w:ascii="Times New Roman" w:hAnsi="Times New Roman" w:cs="Times New Roman"/>
          <w:b/>
          <w:sz w:val="24"/>
          <w:lang w:val="en-GB"/>
        </w:rPr>
        <w:t>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2022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67DF6" w:rsidRP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ab/>
      </w:r>
      <w:r w:rsidRPr="00167DF6">
        <w:rPr>
          <w:rFonts w:ascii="Times New Roman" w:hAnsi="Times New Roman" w:cs="Times New Roman"/>
          <w:i/>
          <w:sz w:val="24"/>
          <w:lang w:val="en-GB"/>
        </w:rPr>
        <w:t>Current Ratio</w:t>
      </w:r>
      <w:r>
        <w:rPr>
          <w:rFonts w:ascii="Times New Roman" w:hAnsi="Times New Roman" w:cs="Times New Roman"/>
          <w:sz w:val="24"/>
          <w:lang w:val="en-GB"/>
        </w:rPr>
        <w:t xml:space="preserve"> (CR) </w:t>
      </w:r>
      <w:r w:rsidRPr="00167DF6">
        <w:rPr>
          <w:rFonts w:ascii="Times New Roman" w:hAnsi="Times New Roman" w:cs="Times New Roman"/>
          <w:sz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Aktiva Lancar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Utang Lancar</m:t>
            </m:r>
          </m:den>
        </m:f>
      </m:oMath>
    </w:p>
    <w:tbl>
      <w:tblPr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136"/>
        <w:gridCol w:w="960"/>
      </w:tblGrid>
      <w:tr w:rsidR="00167DF6" w:rsidRPr="00167DF6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ASET LANCAR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UTANG LANCAR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7,390,608,000,000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2,052,939,000,000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3.600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2,699,403,000,000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306,752,000,000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8.800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1,582,322,000,000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1,189,965,000,000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1.330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772,685,806,645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72,411,790,397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10.671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1,383,998,340,429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139,037,021,213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9.954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380,268,816,727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209,828,541,579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1.812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18,031,436,000,000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10,109,335,000,000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1.784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502,527,670,417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251,246,911,231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2.000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1,165,412,820,000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255,354,186,000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4.564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3,229,582,000,000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3,022,162,000,000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1.069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3,194,327,374,948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1,835,096,804,319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1.741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31,070,365,000,000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10,033,935,000,000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3.097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54,876,668,000,000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30,725,942,000,000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1.786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17,001,468,000,000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9,412,440,000,000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1.806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5,107,489,000,000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709,627,000,000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7.197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1,649,257,000,000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2,154,777,000,000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0.765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14,772,623,976,128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5,636,627,301,308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2.621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1,304,904,227,804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650,908,995,178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2.005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1,285,672,230,703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612,417,576,293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2.099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10,442,878,000,000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9,460,845,000,000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1.104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2,881,812,789,000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2,789,176,598,000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1.033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3,679,197,000,000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2,093,814,000,000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1.757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11,374,948,000,000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9,485,740,000,000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1.199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4,618,390,000,000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1,456,898,000,000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3.170</w:t>
            </w:r>
          </w:p>
        </w:tc>
      </w:tr>
    </w:tbl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18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Perhitungan Variabel Likuiditas (X3)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DD7076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2023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67DF6" w:rsidRP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ab/>
      </w:r>
      <w:r w:rsidRPr="00167DF6">
        <w:rPr>
          <w:rFonts w:ascii="Times New Roman" w:hAnsi="Times New Roman" w:cs="Times New Roman"/>
          <w:i/>
          <w:sz w:val="24"/>
          <w:lang w:val="en-GB"/>
        </w:rPr>
        <w:t>Current Ratio</w:t>
      </w:r>
      <w:r>
        <w:rPr>
          <w:rFonts w:ascii="Times New Roman" w:hAnsi="Times New Roman" w:cs="Times New Roman"/>
          <w:sz w:val="24"/>
          <w:lang w:val="en-GB"/>
        </w:rPr>
        <w:t xml:space="preserve"> (CR) </w:t>
      </w:r>
      <w:r w:rsidRPr="00167DF6">
        <w:rPr>
          <w:rFonts w:ascii="Times New Roman" w:hAnsi="Times New Roman" w:cs="Times New Roman"/>
          <w:sz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GB"/>
              </w:rPr>
              <m:t>Aktiva Lancar</m:t>
            </m:r>
          </m:num>
          <m:den>
            <m:r>
              <w:rPr>
                <w:rFonts w:ascii="Cambria Math" w:hAnsi="Cambria Math" w:cs="Times New Roman"/>
                <w:sz w:val="24"/>
                <w:lang w:val="en-GB"/>
              </w:rPr>
              <m:t>Utang Lancar</m:t>
            </m:r>
          </m:den>
        </m:f>
      </m:oMath>
    </w:p>
    <w:tbl>
      <w:tblPr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136"/>
        <w:gridCol w:w="960"/>
      </w:tblGrid>
      <w:tr w:rsidR="00167DF6" w:rsidRPr="00167DF6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ASET LANCAR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UTANG LANCAR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7,118,202,000,000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3,882,141,000,000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1.834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2,945,199,000,000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401,461,000,000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7.336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1,708,152,000,000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1,251,674,000,000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1.365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501,886,780,991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78,024,161,155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6.432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1,581,591,507,205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217,016,302,851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7.288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533,003,540,931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441,890,974,677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1.206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18,324,808,000,000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11,123,822,000,000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1.647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302,449,973,062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187,487,043,502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1.613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1,060,254,527,000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216,736,168,000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4.892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2,949,268,000,000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2,945,961,000,000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1.001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3,325,304,800,609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1,872,541,607,518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1.776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36,773,465,000,000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10,464,225,000,000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3.514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63,101,797,000,000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32,914,504,000,000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1.917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17,218,323,000,000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10,684,062,000,000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1.612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5,376,837,000,000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564,496,000,000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9.525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1,733,206,000,000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1,870,445,000,000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0.927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14,738,922,387,529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4,013,200,501,414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3.673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1,865,395,461,793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673,506,196,655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2.770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1,164,940,801,635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669,095,049,839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1.741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9,896,897,000,000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9,411,112,000,000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1.052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5,028,227,209,000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4,754,859,437,000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1.057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2,445,565,000,000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1,958,582,000,000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1.249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12,184,767,000,000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8,827,573,000,000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1.380</w:t>
            </w:r>
          </w:p>
        </w:tc>
      </w:tr>
      <w:tr w:rsidR="00167DF6" w:rsidRPr="00167DF6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4,411,475,000,000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713,393,000,000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7DF6" w:rsidRPr="00381D8C" w:rsidRDefault="00167DF6" w:rsidP="0016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6.184</w:t>
            </w:r>
          </w:p>
        </w:tc>
      </w:tr>
    </w:tbl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19</w:t>
      </w:r>
    </w:p>
    <w:p w:rsidR="00167DF6" w:rsidRDefault="00167DF6" w:rsidP="00167DF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Perhitungan Va</w:t>
      </w:r>
      <w:r w:rsidR="000F40D2">
        <w:rPr>
          <w:rFonts w:ascii="Times New Roman" w:hAnsi="Times New Roman" w:cs="Times New Roman"/>
          <w:b/>
          <w:sz w:val="24"/>
          <w:lang w:val="en-GB"/>
        </w:rPr>
        <w:t>riabel Pertumbuhan Penjualan (X4</w:t>
      </w:r>
      <w:r>
        <w:rPr>
          <w:rFonts w:ascii="Times New Roman" w:hAnsi="Times New Roman" w:cs="Times New Roman"/>
          <w:b/>
          <w:sz w:val="24"/>
          <w:lang w:val="en-GB"/>
        </w:rPr>
        <w:t xml:space="preserve">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DD7076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2020</w:t>
      </w:r>
    </w:p>
    <w:p w:rsidR="00167DF6" w:rsidRDefault="00167DF6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167DF6" w:rsidRPr="00444D02" w:rsidRDefault="00167DF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Pr="00444D02">
        <w:rPr>
          <w:rFonts w:ascii="Times New Roman" w:hAnsi="Times New Roman" w:cs="Times New Roman"/>
          <w:sz w:val="24"/>
          <w:lang w:val="en-GB"/>
        </w:rPr>
        <w:t xml:space="preserve">Pertumbuhan Penjualan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vertAlign w:val="subscript"/>
                <w:lang w:val="en-GB"/>
              </w:rPr>
              <m:t>T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en-GB"/>
              </w:rPr>
              <m:t>-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vertAlign w:val="subscript"/>
                <w:lang w:val="en-GB"/>
              </w:rPr>
              <m:t>T-1</m:t>
            </m:r>
          </m:num>
          <m:den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vertAlign w:val="subscript"/>
                <w:lang w:val="en-GB"/>
              </w:rPr>
              <m:t>T-1</m:t>
            </m:r>
          </m:den>
        </m:f>
      </m:oMath>
    </w:p>
    <w:tbl>
      <w:tblPr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136"/>
        <w:gridCol w:w="960"/>
      </w:tblGrid>
      <w:tr w:rsidR="00444D02" w:rsidRPr="00444D02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  <w:t>SALES T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  <w:t>SALES T-1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18,807,043,000,000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17,452,736,000,000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0.078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1,812,762,000,000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2,272,410,000,000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-0.202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2,725,866,000,000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3,003,768,000,000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-0.093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956,634,474,111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1,028,952,947,818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-0.070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3,634,297,273,749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3,120,937,098,980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0.164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972,634,784,176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1,084,912,780,290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-0.103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42,518,782,000,000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42,501,146,000,000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0.000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607,253,410,714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492,295,715,775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0.234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546,336,411,000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827,136,727,000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-0.339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6,698,918,000,000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5,736,684,000,000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0.168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7,711,334,590,144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8,438,631,355,699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-0.086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46,641,048,000,000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42,296,703,000,000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0.103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81,731,469,000,000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76,592,955,000,000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0.067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36,964,948,000,000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38,872,084,000,000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-0.049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3,536,721,000,000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3,699,439,000,000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-0.044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1,985,009,000,000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3,711,405,000,000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-0.465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24,476,953,742,651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25,026,739,472,547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-0.022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930,503,571,803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728,562,875,731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0.277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3,212,034,546,032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3,337,022,314,624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-0.037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14,474,700,000,000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13,650,388,000,000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0.060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4,011,130,559,000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3,277,806,795,000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0.224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5,265,785,000,000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4,329,148,000,000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0.216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10,863,256,000,000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8,533,183,000,000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0.273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5,967,362,000,000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6,223,057,000,000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-0.041 </w:t>
            </w:r>
          </w:p>
        </w:tc>
      </w:tr>
    </w:tbl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20</w:t>
      </w:r>
    </w:p>
    <w:p w:rsidR="00444D02" w:rsidRDefault="00444D02" w:rsidP="00444D02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Perhitungan Variabel Pertumbuhan Penju</w:t>
      </w:r>
      <w:r w:rsidR="000F40D2">
        <w:rPr>
          <w:rFonts w:ascii="Times New Roman" w:hAnsi="Times New Roman" w:cs="Times New Roman"/>
          <w:b/>
          <w:sz w:val="24"/>
          <w:lang w:val="en-GB"/>
        </w:rPr>
        <w:t>alan (X4</w:t>
      </w:r>
      <w:r>
        <w:rPr>
          <w:rFonts w:ascii="Times New Roman" w:hAnsi="Times New Roman" w:cs="Times New Roman"/>
          <w:b/>
          <w:sz w:val="24"/>
          <w:lang w:val="en-GB"/>
        </w:rPr>
        <w:t xml:space="preserve">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DD7076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2021</w:t>
      </w:r>
    </w:p>
    <w:p w:rsidR="00444D02" w:rsidRDefault="00444D02" w:rsidP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Pr="00444D02" w:rsidRDefault="00444D02" w:rsidP="00444D0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Pr="00444D02">
        <w:rPr>
          <w:rFonts w:ascii="Times New Roman" w:hAnsi="Times New Roman" w:cs="Times New Roman"/>
          <w:sz w:val="24"/>
          <w:lang w:val="en-GB"/>
        </w:rPr>
        <w:t xml:space="preserve">Pertumbuhan Penjualan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vertAlign w:val="subscript"/>
                <w:lang w:val="en-GB"/>
              </w:rPr>
              <m:t>T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en-GB"/>
              </w:rPr>
              <m:t>-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vertAlign w:val="subscript"/>
                <w:lang w:val="en-GB"/>
              </w:rPr>
              <m:t>T-1</m:t>
            </m:r>
          </m:num>
          <m:den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vertAlign w:val="subscript"/>
                <w:lang w:val="en-GB"/>
              </w:rPr>
              <m:t>T-1</m:t>
            </m:r>
          </m:den>
        </m:f>
      </m:oMath>
    </w:p>
    <w:tbl>
      <w:tblPr>
        <w:tblW w:w="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36"/>
        <w:gridCol w:w="2136"/>
        <w:gridCol w:w="1260"/>
      </w:tblGrid>
      <w:tr w:rsidR="00444D02" w:rsidRPr="00444D02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  <w:t>SALES T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  <w:t>SALES T-1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24,322,048,000,000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18,807,043,000,000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0.293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2,015,138,000,000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1,812,762,000,000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0.112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3,374,782,000,000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2,725,866,000,000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0.238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1,019,133,657,275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956,634,474,111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0.065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5,359,440,530,374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3,634,297,273,749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0.475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1,103,519,743,574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972,634,784,176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0.135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51,698,249,000,000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42,518,782,000,000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0.216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895,867,536,708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607,253,410,714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0.475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681,205,785,000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546,336,411,000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0.247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7,124,495,000,000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6,698,918,000,000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0.064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8,799,579,901,024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7,711,334,590,144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0.141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56,803,733,000,000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46,641,048,000,000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0.218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99,345,618,000,000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81,731,469,000,000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0.216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44,878,300,000,000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36,964,948,000,000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0.214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4,525,473,000,000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3,536,721,000,000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0.280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2,473,681,000,000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1,985,009,000,000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0.246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27,904,558,322,183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24,476,953,742,651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0.140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1,766,254,650,794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930,503,571,803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0.898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3,287,623,237,457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3,212,034,546,032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0.024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19,658,529,000,000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14,474,700,000,000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0.358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5,203,100,578,000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4,011,130,559,000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0.297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6,278,123,000,000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5,265,785,000,000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0.192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15,972,216,000,000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10,863,256,000,000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0.470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6,616,642,000,000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5,967,362,000,000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0.109 </w:t>
            </w:r>
          </w:p>
        </w:tc>
      </w:tr>
    </w:tbl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21</w:t>
      </w:r>
    </w:p>
    <w:p w:rsidR="00444D02" w:rsidRDefault="00444D02" w:rsidP="00444D02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Perhitungan Va</w:t>
      </w:r>
      <w:r w:rsidR="000F40D2">
        <w:rPr>
          <w:rFonts w:ascii="Times New Roman" w:hAnsi="Times New Roman" w:cs="Times New Roman"/>
          <w:b/>
          <w:sz w:val="24"/>
          <w:lang w:val="en-GB"/>
        </w:rPr>
        <w:t>riabel Pertumbuhan Penjualan (X4</w:t>
      </w:r>
      <w:r>
        <w:rPr>
          <w:rFonts w:ascii="Times New Roman" w:hAnsi="Times New Roman" w:cs="Times New Roman"/>
          <w:b/>
          <w:sz w:val="24"/>
          <w:lang w:val="en-GB"/>
        </w:rPr>
        <w:t xml:space="preserve">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>
        <w:rPr>
          <w:rFonts w:ascii="Times New Roman" w:hAnsi="Times New Roman" w:cs="Times New Roman"/>
          <w:b/>
          <w:sz w:val="24"/>
          <w:lang w:val="en-GB"/>
        </w:rPr>
        <w:t xml:space="preserve"> Periode 2022</w:t>
      </w:r>
    </w:p>
    <w:p w:rsidR="00444D02" w:rsidRDefault="00444D02" w:rsidP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Pr="00444D02" w:rsidRDefault="00444D02" w:rsidP="00444D0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Pr="00444D02">
        <w:rPr>
          <w:rFonts w:ascii="Times New Roman" w:hAnsi="Times New Roman" w:cs="Times New Roman"/>
          <w:sz w:val="24"/>
          <w:lang w:val="en-GB"/>
        </w:rPr>
        <w:t xml:space="preserve">Pertumbuhan Penjualan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vertAlign w:val="subscript"/>
                <w:lang w:val="en-GB"/>
              </w:rPr>
              <m:t>T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en-GB"/>
              </w:rPr>
              <m:t>-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vertAlign w:val="subscript"/>
                <w:lang w:val="en-GB"/>
              </w:rPr>
              <m:t>T-1</m:t>
            </m:r>
          </m:num>
          <m:den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vertAlign w:val="subscript"/>
                <w:lang w:val="en-GB"/>
              </w:rPr>
              <m:t>T-1</m:t>
            </m:r>
          </m:den>
        </m:f>
      </m:oMath>
    </w:p>
    <w:tbl>
      <w:tblPr>
        <w:tblW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56"/>
        <w:gridCol w:w="2136"/>
        <w:gridCol w:w="960"/>
      </w:tblGrid>
      <w:tr w:rsidR="00444D02" w:rsidRPr="00444D02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  <w:t>SALES T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  <w:t>SALES T-1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21,828,591,000,000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24,322,048,000,000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-0.103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2,415,592,000,000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2,015,138,000,000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0.199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3,382,326,000,000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3,374,782,000,000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0.002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1,129,360,552,136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1,019,133,657,275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0.108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6,143,759,424,928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5,359,440,530,374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0.146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1,358,708,497,805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1,103,519,743,574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0.231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56,867,544,000,000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51,698,249,000,000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0.100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970,572,083,452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895,867,536,708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0.083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778,744,315,000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681,205,785,000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0.143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9,633,671,000,000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7,124,495,000,000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0.352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10,510,942,813,705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8,799,579,901,024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0.194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64,797,516,000,000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56,803,733,000,000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0.141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110,830,272,000,000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99,345,618,000,000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0.116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48,972,085,000,000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44,878,300,000,000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0.091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4,585,348,000,000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4,525,473,000,000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0.013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3,114,907,000,000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2,473,681,000,000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0.259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30,669,405,967,404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27,904,558,322,183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0.099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1,972,824,875,264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1,766,254,650,794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0.117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3,935,182,048,668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3,287,623,237,457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0.197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17,794,246,000,000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19,658,529,000,000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-0.095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7,261,218,471,000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5,203,100,578,000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0.396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9,345,641,000,000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6,278,123,000,000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0.489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16,579,960,000,000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15,972,216,000,000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0.038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7,656,252,000,000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6,616,642,000,000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0.157 </w:t>
            </w:r>
          </w:p>
        </w:tc>
      </w:tr>
    </w:tbl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381D8C" w:rsidRDefault="00381D8C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22</w:t>
      </w:r>
    </w:p>
    <w:p w:rsidR="00444D02" w:rsidRDefault="00444D02" w:rsidP="00444D02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Perhitungan Variabel Pertumbuhan P</w:t>
      </w:r>
      <w:r w:rsidR="000F40D2">
        <w:rPr>
          <w:rFonts w:ascii="Times New Roman" w:hAnsi="Times New Roman" w:cs="Times New Roman"/>
          <w:b/>
          <w:sz w:val="24"/>
          <w:lang w:val="en-GB"/>
        </w:rPr>
        <w:t>enjualan (X4</w:t>
      </w:r>
      <w:r>
        <w:rPr>
          <w:rFonts w:ascii="Times New Roman" w:hAnsi="Times New Roman" w:cs="Times New Roman"/>
          <w:b/>
          <w:sz w:val="24"/>
          <w:lang w:val="en-GB"/>
        </w:rPr>
        <w:t xml:space="preserve">) Perusahaan Subsektor </w:t>
      </w:r>
      <w:r w:rsidRPr="00444D02">
        <w:rPr>
          <w:rFonts w:ascii="Times New Roman" w:hAnsi="Times New Roman" w:cs="Times New Roman"/>
          <w:b/>
          <w:i/>
          <w:sz w:val="24"/>
          <w:lang w:val="en-GB"/>
        </w:rPr>
        <w:t>Food and Beverage</w:t>
      </w:r>
      <w:r w:rsidR="00DD7076">
        <w:rPr>
          <w:rFonts w:ascii="Times New Roman" w:hAnsi="Times New Roman" w:cs="Times New Roman"/>
          <w:b/>
          <w:sz w:val="24"/>
          <w:lang w:val="en-GB"/>
        </w:rPr>
        <w:t xml:space="preserve"> Tahun</w:t>
      </w:r>
      <w:r>
        <w:rPr>
          <w:rFonts w:ascii="Times New Roman" w:hAnsi="Times New Roman" w:cs="Times New Roman"/>
          <w:b/>
          <w:sz w:val="24"/>
          <w:lang w:val="en-GB"/>
        </w:rPr>
        <w:t xml:space="preserve"> 2023</w:t>
      </w:r>
    </w:p>
    <w:p w:rsidR="00444D02" w:rsidRDefault="00444D02" w:rsidP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44D02" w:rsidRPr="00444D02" w:rsidRDefault="00444D02" w:rsidP="00444D0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Pr="00444D02">
        <w:rPr>
          <w:rFonts w:ascii="Times New Roman" w:hAnsi="Times New Roman" w:cs="Times New Roman"/>
          <w:sz w:val="24"/>
          <w:lang w:val="en-GB"/>
        </w:rPr>
        <w:t xml:space="preserve">Pertumbuhan Penjualan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vertAlign w:val="subscript"/>
                <w:lang w:val="en-GB"/>
              </w:rPr>
              <m:t>T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lang w:val="en-GB"/>
              </w:rPr>
              <m:t>-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vertAlign w:val="subscript"/>
                <w:lang w:val="en-GB"/>
              </w:rPr>
              <m:t>T-1</m:t>
            </m:r>
          </m:num>
          <m:den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lang w:val="en-GB"/>
              </w:rPr>
              <m:t xml:space="preserve">Sales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/>
                <w:sz w:val="24"/>
                <w:vertAlign w:val="subscript"/>
                <w:lang w:val="en-GB"/>
              </w:rPr>
              <m:t>T-1</m:t>
            </m:r>
          </m:den>
        </m:f>
      </m:oMath>
    </w:p>
    <w:tbl>
      <w:tblPr>
        <w:tblW w:w="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56"/>
        <w:gridCol w:w="2256"/>
        <w:gridCol w:w="960"/>
      </w:tblGrid>
      <w:tr w:rsidR="00444D02" w:rsidRPr="00444D02" w:rsidTr="00531D2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  <w:t>SALES T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 w:eastAsia="id-ID"/>
              </w:rPr>
              <w:t>SALES T-1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HASIL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2023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AALI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20,745,473,000,000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21,828,591,000,000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-0.050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BISI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2,298,131,000,000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2,415,592,000,000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-0.049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BUDI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3,944,953,000,000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3,382,326,000,000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0.166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CAMP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1,135,790,489,555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1,129,360,552,136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0.006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CEKA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6,337,428,625,946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6,143,759,424,928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0.032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CLEO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2,090,115,884,030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1,358,708,497,805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0.538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CPIN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61,615,850,000,000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56,867,544,000,000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0.083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CSRA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875,512,425,564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970,572,083,452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-0.098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DLTA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736,838,613,000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778,744,315,000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-0.054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DSNG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9,498,749,000,000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9,633,671,000,000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-0.014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GOOD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10,543,572,559,649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10,510,942,813,705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0.003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ICBP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67,909,901,000,000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64,797,516,000,000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0.048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INDF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111,703,611,000,000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110,830,272,000,000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0.008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JAPFA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51,175,898,000,000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48,972,085,000,000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0.045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LSIP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4,189,896,000,000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4,585,348,000,000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-0.086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MLBI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3,322,282,000,000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3,114,907,000,000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0.067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MYOR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31,485,008,185,525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30,669,405,967,404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0.027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PSGO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2,049,487,832,334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1,972,824,875,264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0.039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3,820,532,634,926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3,935,182,048,668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-0.029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SIMP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16,002,643,000,000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17,794,246,000,000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-0.101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SSMS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10,703,411,845,000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7,261,218,471,000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0.474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TAPG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8,325,887,000,000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9,345,641,000,000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-0.109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TBLA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15,317,617,000,000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16,579,960,000,000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-0.076 </w:t>
            </w:r>
          </w:p>
        </w:tc>
      </w:tr>
      <w:tr w:rsidR="00444D02" w:rsidRPr="00444D02" w:rsidTr="00531D2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ULTJ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8,302,741,000,000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7,656,252,000,000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4D02" w:rsidRPr="00381D8C" w:rsidRDefault="00444D02" w:rsidP="00444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3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0.084 </w:t>
            </w:r>
          </w:p>
        </w:tc>
      </w:tr>
    </w:tbl>
    <w:p w:rsidR="00444D02" w:rsidRDefault="00444D02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F04830" w:rsidRDefault="00F04830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F04830" w:rsidRDefault="00F04830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F04830" w:rsidRDefault="00F04830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F04830" w:rsidRDefault="00F04830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F04830" w:rsidRDefault="00F04830">
      <w:pPr>
        <w:spacing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F04830" w:rsidRPr="00132ABA" w:rsidRDefault="000F40D2" w:rsidP="00132ABA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23</w:t>
      </w:r>
    </w:p>
    <w:p w:rsidR="00927B08" w:rsidRDefault="00927B08" w:rsidP="00927B0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Analisis Deskriptif</w:t>
      </w:r>
    </w:p>
    <w:tbl>
      <w:tblPr>
        <w:tblpPr w:leftFromText="180" w:rightFromText="180" w:vertAnchor="text" w:horzAnchor="margin" w:tblpY="180"/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1085"/>
        <w:gridCol w:w="1150"/>
        <w:gridCol w:w="1182"/>
        <w:gridCol w:w="1084"/>
        <w:gridCol w:w="1544"/>
      </w:tblGrid>
      <w:tr w:rsidR="00986863" w:rsidRPr="00381D8C" w:rsidTr="00531D23">
        <w:trPr>
          <w:cantSplit/>
        </w:trPr>
        <w:tc>
          <w:tcPr>
            <w:tcW w:w="2515" w:type="dxa"/>
            <w:vMerge w:val="restart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  <w:lang w:val="id-ID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N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Minimum</w:t>
            </w:r>
          </w:p>
        </w:tc>
        <w:tc>
          <w:tcPr>
            <w:tcW w:w="1182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Maximum</w:t>
            </w:r>
          </w:p>
        </w:tc>
        <w:tc>
          <w:tcPr>
            <w:tcW w:w="1084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Mean</w:t>
            </w:r>
          </w:p>
        </w:tc>
        <w:tc>
          <w:tcPr>
            <w:tcW w:w="1544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Std. Deviation</w:t>
            </w:r>
          </w:p>
        </w:tc>
      </w:tr>
      <w:tr w:rsidR="00986863" w:rsidRPr="00381D8C" w:rsidTr="00531D23">
        <w:trPr>
          <w:cantSplit/>
        </w:trPr>
        <w:tc>
          <w:tcPr>
            <w:tcW w:w="2515" w:type="dxa"/>
            <w:vMerge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Statistic</w:t>
            </w:r>
          </w:p>
        </w:tc>
        <w:tc>
          <w:tcPr>
            <w:tcW w:w="1150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Statistic</w:t>
            </w:r>
          </w:p>
        </w:tc>
        <w:tc>
          <w:tcPr>
            <w:tcW w:w="1182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Statistic</w:t>
            </w:r>
          </w:p>
        </w:tc>
        <w:tc>
          <w:tcPr>
            <w:tcW w:w="1084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Statistic</w:t>
            </w:r>
          </w:p>
        </w:tc>
        <w:tc>
          <w:tcPr>
            <w:tcW w:w="1544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Statistic</w:t>
            </w:r>
          </w:p>
        </w:tc>
      </w:tr>
      <w:tr w:rsidR="00986863" w:rsidRPr="00381D8C" w:rsidTr="00531D23">
        <w:trPr>
          <w:cantSplit/>
        </w:trPr>
        <w:tc>
          <w:tcPr>
            <w:tcW w:w="251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Struktur Modal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.10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4.94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.8449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.70464</w:t>
            </w:r>
          </w:p>
        </w:tc>
      </w:tr>
      <w:tr w:rsidR="00986863" w:rsidRPr="00381D8C" w:rsidTr="00531D23">
        <w:trPr>
          <w:cantSplit/>
        </w:trPr>
        <w:tc>
          <w:tcPr>
            <w:tcW w:w="251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Profitabilitas (ROA)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.01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.31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.0881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.05422</w:t>
            </w:r>
          </w:p>
        </w:tc>
      </w:tr>
      <w:tr w:rsidR="00986863" w:rsidRPr="00381D8C" w:rsidTr="00531D23">
        <w:trPr>
          <w:cantSplit/>
        </w:trPr>
        <w:tc>
          <w:tcPr>
            <w:tcW w:w="251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Likuiditas (CR)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.74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13.31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3.0522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2.69743</w:t>
            </w:r>
          </w:p>
        </w:tc>
      </w:tr>
      <w:tr w:rsidR="00986863" w:rsidRPr="00381D8C" w:rsidTr="00531D23">
        <w:trPr>
          <w:cantSplit/>
        </w:trPr>
        <w:tc>
          <w:tcPr>
            <w:tcW w:w="251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Pertumbuhan Penjualan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-.47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.90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.1132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.19132</w:t>
            </w:r>
          </w:p>
        </w:tc>
      </w:tr>
      <w:tr w:rsidR="00986863" w:rsidRPr="00381D8C" w:rsidTr="00531D23">
        <w:trPr>
          <w:cantSplit/>
        </w:trPr>
        <w:tc>
          <w:tcPr>
            <w:tcW w:w="251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Valid N (listwise)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96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  <w:lang w:val="id-ID"/>
              </w:rPr>
            </w:pPr>
          </w:p>
        </w:tc>
        <w:tc>
          <w:tcPr>
            <w:tcW w:w="1182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  <w:lang w:val="id-ID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  <w:lang w:val="id-ID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  <w:lang w:val="id-ID"/>
              </w:rPr>
            </w:pPr>
          </w:p>
        </w:tc>
      </w:tr>
    </w:tbl>
    <w:p w:rsidR="00986863" w:rsidRPr="00381D8C" w:rsidRDefault="00986863" w:rsidP="00927B08">
      <w:pPr>
        <w:spacing w:line="240" w:lineRule="auto"/>
        <w:jc w:val="both"/>
        <w:rPr>
          <w:rFonts w:ascii="Times New Roman" w:hAnsi="Times New Roman" w:cs="Times New Roman"/>
          <w:sz w:val="36"/>
          <w:szCs w:val="24"/>
          <w:lang w:val="id-ID"/>
        </w:rPr>
      </w:pPr>
    </w:p>
    <w:p w:rsidR="00132ABA" w:rsidRDefault="00132ABA" w:rsidP="00927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86863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t>Lampiran 24</w:t>
      </w:r>
    </w:p>
    <w:p w:rsidR="00986863" w:rsidRPr="00120C13" w:rsidRDefault="00986863" w:rsidP="00927B0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Grafik Histogram Uji Normalitas</w:t>
      </w:r>
    </w:p>
    <w:p w:rsidR="00986863" w:rsidRDefault="00986863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752850" cy="3371850"/>
            <wp:effectExtent l="0" t="0" r="0" b="0"/>
            <wp:docPr id="159857281" name="Picture 15985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63" w:rsidRDefault="00986863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F40D2" w:rsidRDefault="000F40D2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F40D2" w:rsidRDefault="000F40D2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86863" w:rsidRPr="00DD7076" w:rsidRDefault="000F40D2" w:rsidP="00DD7076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25</w:t>
      </w:r>
    </w:p>
    <w:p w:rsidR="00986863" w:rsidRPr="00120C13" w:rsidRDefault="00986863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Grafik Normal P-P Plot </w:t>
      </w:r>
    </w:p>
    <w:p w:rsidR="00986863" w:rsidRDefault="00986863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048125" cy="3181350"/>
            <wp:effectExtent l="0" t="0" r="9525" b="0"/>
            <wp:docPr id="159857282" name="Picture 15985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BA" w:rsidRDefault="00132A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86863" w:rsidRPr="00C92E7B" w:rsidRDefault="000F40D2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t>Lampiran 26</w:t>
      </w:r>
    </w:p>
    <w:p w:rsidR="00986863" w:rsidRDefault="00986863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Uji Normalitas Kolmogorov-Smirnov</w:t>
      </w:r>
    </w:p>
    <w:p w:rsidR="00986863" w:rsidRPr="00986863" w:rsidRDefault="00986863" w:rsidP="0098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986863" w:rsidRPr="00986863" w:rsidTr="00531D23">
        <w:trPr>
          <w:cantSplit/>
        </w:trPr>
        <w:tc>
          <w:tcPr>
            <w:tcW w:w="5364" w:type="dxa"/>
            <w:gridSpan w:val="3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lang w:val="id-ID"/>
              </w:rPr>
              <w:t>One-Sample Kolmogorov-Smirnov Test</w:t>
            </w:r>
          </w:p>
        </w:tc>
      </w:tr>
      <w:tr w:rsidR="00986863" w:rsidRPr="00986863" w:rsidTr="00531D23">
        <w:trPr>
          <w:cantSplit/>
        </w:trPr>
        <w:tc>
          <w:tcPr>
            <w:tcW w:w="3889" w:type="dxa"/>
            <w:gridSpan w:val="2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5" w:type="dxa"/>
            <w:shd w:val="clear" w:color="auto" w:fill="FFFFFF"/>
            <w:vAlign w:val="bottom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Unstandardized Residual</w:t>
            </w:r>
          </w:p>
        </w:tc>
      </w:tr>
      <w:tr w:rsidR="00986863" w:rsidRPr="00986863" w:rsidTr="00531D23">
        <w:trPr>
          <w:cantSplit/>
        </w:trPr>
        <w:tc>
          <w:tcPr>
            <w:tcW w:w="3889" w:type="dxa"/>
            <w:gridSpan w:val="2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N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96</w:t>
            </w:r>
          </w:p>
        </w:tc>
      </w:tr>
      <w:tr w:rsidR="00986863" w:rsidRPr="00986863" w:rsidTr="00531D23">
        <w:trPr>
          <w:cantSplit/>
        </w:trPr>
        <w:tc>
          <w:tcPr>
            <w:tcW w:w="2444" w:type="dxa"/>
            <w:vMerge w:val="restart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Normal Parameters</w:t>
            </w: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  <w:lang w:val="id-ID"/>
              </w:rPr>
              <w:t>a,b</w:t>
            </w:r>
          </w:p>
        </w:tc>
        <w:tc>
          <w:tcPr>
            <w:tcW w:w="144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Mean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.0000000</w:t>
            </w:r>
          </w:p>
        </w:tc>
      </w:tr>
      <w:tr w:rsidR="00986863" w:rsidRPr="00986863" w:rsidTr="00531D23">
        <w:trPr>
          <w:cantSplit/>
        </w:trPr>
        <w:tc>
          <w:tcPr>
            <w:tcW w:w="2444" w:type="dxa"/>
            <w:vMerge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44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Std. Deviation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.48209360</w:t>
            </w:r>
          </w:p>
        </w:tc>
      </w:tr>
      <w:tr w:rsidR="00986863" w:rsidRPr="00986863" w:rsidTr="00531D23">
        <w:trPr>
          <w:cantSplit/>
        </w:trPr>
        <w:tc>
          <w:tcPr>
            <w:tcW w:w="2444" w:type="dxa"/>
            <w:vMerge w:val="restart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Most Extreme Differences</w:t>
            </w:r>
          </w:p>
        </w:tc>
        <w:tc>
          <w:tcPr>
            <w:tcW w:w="144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Absolute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.067</w:t>
            </w:r>
          </w:p>
        </w:tc>
      </w:tr>
      <w:tr w:rsidR="00986863" w:rsidRPr="00986863" w:rsidTr="00531D23">
        <w:trPr>
          <w:cantSplit/>
        </w:trPr>
        <w:tc>
          <w:tcPr>
            <w:tcW w:w="2444" w:type="dxa"/>
            <w:vMerge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44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Positive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.058</w:t>
            </w:r>
          </w:p>
        </w:tc>
      </w:tr>
      <w:tr w:rsidR="00986863" w:rsidRPr="00986863" w:rsidTr="00531D23">
        <w:trPr>
          <w:cantSplit/>
        </w:trPr>
        <w:tc>
          <w:tcPr>
            <w:tcW w:w="2444" w:type="dxa"/>
            <w:vMerge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445" w:type="dxa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Negative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-.067</w:t>
            </w:r>
          </w:p>
        </w:tc>
      </w:tr>
      <w:tr w:rsidR="00986863" w:rsidRPr="00986863" w:rsidTr="00531D23">
        <w:trPr>
          <w:cantSplit/>
        </w:trPr>
        <w:tc>
          <w:tcPr>
            <w:tcW w:w="3889" w:type="dxa"/>
            <w:gridSpan w:val="2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Test Statistic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.067</w:t>
            </w:r>
          </w:p>
        </w:tc>
      </w:tr>
      <w:tr w:rsidR="00986863" w:rsidRPr="00986863" w:rsidTr="00531D23">
        <w:trPr>
          <w:cantSplit/>
        </w:trPr>
        <w:tc>
          <w:tcPr>
            <w:tcW w:w="3889" w:type="dxa"/>
            <w:gridSpan w:val="2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Asymp. Sig. (2-tailed)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.200</w:t>
            </w: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  <w:lang w:val="id-ID"/>
              </w:rPr>
              <w:t>c,d</w:t>
            </w:r>
          </w:p>
        </w:tc>
      </w:tr>
      <w:tr w:rsidR="00986863" w:rsidRPr="00986863" w:rsidTr="00531D23">
        <w:trPr>
          <w:cantSplit/>
        </w:trPr>
        <w:tc>
          <w:tcPr>
            <w:tcW w:w="5364" w:type="dxa"/>
            <w:gridSpan w:val="3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a. Test distribution is Normal.</w:t>
            </w:r>
          </w:p>
        </w:tc>
      </w:tr>
      <w:tr w:rsidR="00986863" w:rsidRPr="00986863" w:rsidTr="00531D23">
        <w:trPr>
          <w:cantSplit/>
        </w:trPr>
        <w:tc>
          <w:tcPr>
            <w:tcW w:w="5364" w:type="dxa"/>
            <w:gridSpan w:val="3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b. Calculated from data.</w:t>
            </w:r>
          </w:p>
        </w:tc>
      </w:tr>
      <w:tr w:rsidR="00986863" w:rsidRPr="00986863" w:rsidTr="00531D23">
        <w:trPr>
          <w:cantSplit/>
        </w:trPr>
        <w:tc>
          <w:tcPr>
            <w:tcW w:w="5364" w:type="dxa"/>
            <w:gridSpan w:val="3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c. Lilliefors Significance Correction.</w:t>
            </w:r>
          </w:p>
        </w:tc>
      </w:tr>
      <w:tr w:rsidR="00986863" w:rsidRPr="00986863" w:rsidTr="00531D23">
        <w:trPr>
          <w:cantSplit/>
        </w:trPr>
        <w:tc>
          <w:tcPr>
            <w:tcW w:w="5364" w:type="dxa"/>
            <w:gridSpan w:val="3"/>
            <w:shd w:val="clear" w:color="auto" w:fill="FFFFFF"/>
          </w:tcPr>
          <w:p w:rsidR="00986863" w:rsidRPr="00381D8C" w:rsidRDefault="00986863" w:rsidP="009868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d. This is a lower bound of the true significance.</w:t>
            </w:r>
          </w:p>
        </w:tc>
      </w:tr>
    </w:tbl>
    <w:p w:rsidR="00F37AF0" w:rsidRPr="00C92E7B" w:rsidRDefault="00B05BEB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27</w:t>
      </w:r>
    </w:p>
    <w:p w:rsidR="00986863" w:rsidRDefault="00986863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Uji Multikolinieritas</w:t>
      </w:r>
    </w:p>
    <w:p w:rsidR="00F37AF0" w:rsidRPr="00F37AF0" w:rsidRDefault="00F37AF0" w:rsidP="00F3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553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2479"/>
        <w:gridCol w:w="1198"/>
        <w:gridCol w:w="1084"/>
      </w:tblGrid>
      <w:tr w:rsidR="00F37AF0" w:rsidRPr="00F37AF0" w:rsidTr="00531D23">
        <w:trPr>
          <w:cantSplit/>
        </w:trPr>
        <w:tc>
          <w:tcPr>
            <w:tcW w:w="3257" w:type="dxa"/>
            <w:gridSpan w:val="2"/>
            <w:vMerge w:val="restart"/>
            <w:shd w:val="clear" w:color="auto" w:fill="FFFFFF"/>
            <w:vAlign w:val="bottom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Model</w:t>
            </w:r>
          </w:p>
        </w:tc>
        <w:tc>
          <w:tcPr>
            <w:tcW w:w="2282" w:type="dxa"/>
            <w:gridSpan w:val="2"/>
            <w:shd w:val="clear" w:color="auto" w:fill="FFFFFF"/>
            <w:vAlign w:val="bottom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Collinearity Statistics</w:t>
            </w:r>
          </w:p>
        </w:tc>
      </w:tr>
      <w:tr w:rsidR="00F37AF0" w:rsidRPr="00F37AF0" w:rsidTr="00531D23">
        <w:trPr>
          <w:cantSplit/>
        </w:trPr>
        <w:tc>
          <w:tcPr>
            <w:tcW w:w="3257" w:type="dxa"/>
            <w:gridSpan w:val="2"/>
            <w:vMerge/>
            <w:shd w:val="clear" w:color="auto" w:fill="FFFFFF"/>
            <w:vAlign w:val="bottom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</w:p>
        </w:tc>
        <w:tc>
          <w:tcPr>
            <w:tcW w:w="1198" w:type="dxa"/>
            <w:shd w:val="clear" w:color="auto" w:fill="FFFFFF"/>
            <w:vAlign w:val="bottom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Tolerance</w:t>
            </w:r>
          </w:p>
        </w:tc>
        <w:tc>
          <w:tcPr>
            <w:tcW w:w="1084" w:type="dxa"/>
            <w:shd w:val="clear" w:color="auto" w:fill="FFFFFF"/>
            <w:vAlign w:val="bottom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VIF</w:t>
            </w:r>
          </w:p>
        </w:tc>
      </w:tr>
      <w:tr w:rsidR="00F37AF0" w:rsidRPr="00F37AF0" w:rsidTr="00531D23">
        <w:trPr>
          <w:cantSplit/>
        </w:trPr>
        <w:tc>
          <w:tcPr>
            <w:tcW w:w="778" w:type="dxa"/>
            <w:vMerge w:val="restart"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1</w:t>
            </w:r>
          </w:p>
        </w:tc>
        <w:tc>
          <w:tcPr>
            <w:tcW w:w="2479" w:type="dxa"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(Constant)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id-ID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id-ID"/>
              </w:rPr>
            </w:pPr>
          </w:p>
        </w:tc>
      </w:tr>
      <w:tr w:rsidR="00F37AF0" w:rsidRPr="00F37AF0" w:rsidTr="00531D23">
        <w:trPr>
          <w:cantSplit/>
        </w:trPr>
        <w:tc>
          <w:tcPr>
            <w:tcW w:w="778" w:type="dxa"/>
            <w:vMerge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id-ID"/>
              </w:rPr>
            </w:pPr>
          </w:p>
        </w:tc>
        <w:tc>
          <w:tcPr>
            <w:tcW w:w="2479" w:type="dxa"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Struktur Aktiva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.699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1.430</w:t>
            </w:r>
          </w:p>
        </w:tc>
      </w:tr>
      <w:tr w:rsidR="00F37AF0" w:rsidRPr="00F37AF0" w:rsidTr="00531D23">
        <w:trPr>
          <w:cantSplit/>
        </w:trPr>
        <w:tc>
          <w:tcPr>
            <w:tcW w:w="778" w:type="dxa"/>
            <w:vMerge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</w:p>
        </w:tc>
        <w:tc>
          <w:tcPr>
            <w:tcW w:w="2479" w:type="dxa"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Profitabilitas (ROA)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.896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1.116</w:t>
            </w:r>
          </w:p>
        </w:tc>
      </w:tr>
      <w:tr w:rsidR="00F37AF0" w:rsidRPr="00F37AF0" w:rsidTr="00531D23">
        <w:trPr>
          <w:cantSplit/>
        </w:trPr>
        <w:tc>
          <w:tcPr>
            <w:tcW w:w="778" w:type="dxa"/>
            <w:vMerge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</w:p>
        </w:tc>
        <w:tc>
          <w:tcPr>
            <w:tcW w:w="2479" w:type="dxa"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Likuiditas (CR)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.686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1.459</w:t>
            </w:r>
          </w:p>
        </w:tc>
      </w:tr>
      <w:tr w:rsidR="00F37AF0" w:rsidRPr="00F37AF0" w:rsidTr="00531D23">
        <w:trPr>
          <w:cantSplit/>
        </w:trPr>
        <w:tc>
          <w:tcPr>
            <w:tcW w:w="778" w:type="dxa"/>
            <w:vMerge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</w:p>
        </w:tc>
        <w:tc>
          <w:tcPr>
            <w:tcW w:w="2479" w:type="dxa"/>
            <w:shd w:val="clear" w:color="auto" w:fill="FFFFFF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Pertumbuhan Penjualan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.925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F37AF0" w:rsidRPr="00381D8C" w:rsidRDefault="00F37AF0" w:rsidP="00F37A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0"/>
                <w:szCs w:val="18"/>
                <w:lang w:val="id-ID"/>
              </w:rPr>
              <w:t>1.081</w:t>
            </w:r>
          </w:p>
        </w:tc>
      </w:tr>
    </w:tbl>
    <w:p w:rsidR="00F37AF0" w:rsidRDefault="00F37AF0" w:rsidP="00F37A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D14B6E" w:rsidRDefault="00D14B6E" w:rsidP="00F37AF0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F37AF0" w:rsidRPr="00C92E7B" w:rsidRDefault="00B05BEB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t>Lampiran 28</w:t>
      </w:r>
    </w:p>
    <w:p w:rsidR="00F37AF0" w:rsidRDefault="00C92E7B" w:rsidP="00F37AF0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</w:t>
      </w:r>
      <w:r w:rsidR="00F37AF0">
        <w:rPr>
          <w:rFonts w:ascii="Times New Roman" w:hAnsi="Times New Roman" w:cs="Times New Roman"/>
          <w:b/>
          <w:sz w:val="24"/>
          <w:lang w:val="en-GB"/>
        </w:rPr>
        <w:t>Scatterplot Uji H</w:t>
      </w:r>
      <w:r w:rsidR="00D14B6E">
        <w:rPr>
          <w:rFonts w:ascii="Times New Roman" w:hAnsi="Times New Roman" w:cs="Times New Roman"/>
          <w:b/>
          <w:sz w:val="24"/>
          <w:lang w:val="en-GB"/>
        </w:rPr>
        <w:t>eteroskedastisitas</w:t>
      </w:r>
    </w:p>
    <w:p w:rsidR="00D14B6E" w:rsidRDefault="00D14B6E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048125" cy="2524125"/>
            <wp:effectExtent l="0" t="0" r="9525" b="9525"/>
            <wp:docPr id="159857284" name="Picture 15985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B6E" w:rsidRDefault="00D14B6E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14B6E" w:rsidRDefault="00D14B6E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14B6E" w:rsidRPr="00C92E7B" w:rsidRDefault="00B05BEB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29</w:t>
      </w:r>
    </w:p>
    <w:p w:rsidR="00D14B6E" w:rsidRPr="00D14B6E" w:rsidRDefault="00D14B6E" w:rsidP="00D14B6E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Uji Heteroskedastisitas (Uji Glejser)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390"/>
        <w:gridCol w:w="1417"/>
        <w:gridCol w:w="1276"/>
        <w:gridCol w:w="1559"/>
        <w:gridCol w:w="992"/>
        <w:gridCol w:w="993"/>
      </w:tblGrid>
      <w:tr w:rsidR="00D14B6E" w:rsidRPr="00D14B6E" w:rsidTr="00531D23">
        <w:trPr>
          <w:cantSplit/>
        </w:trPr>
        <w:tc>
          <w:tcPr>
            <w:tcW w:w="8364" w:type="dxa"/>
            <w:gridSpan w:val="7"/>
            <w:shd w:val="clear" w:color="auto" w:fill="FFFFFF"/>
            <w:vAlign w:val="center"/>
          </w:tcPr>
          <w:p w:rsidR="00D14B6E" w:rsidRPr="00D14B6E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14B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D14B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D14B6E" w:rsidRPr="00D14B6E" w:rsidTr="00531D23">
        <w:trPr>
          <w:cantSplit/>
        </w:trPr>
        <w:tc>
          <w:tcPr>
            <w:tcW w:w="2127" w:type="dxa"/>
            <w:gridSpan w:val="2"/>
            <w:vMerge w:val="restart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Model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Unstandardized Coefficients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Standardized Coefficients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t</w:t>
            </w:r>
          </w:p>
        </w:tc>
        <w:tc>
          <w:tcPr>
            <w:tcW w:w="993" w:type="dxa"/>
            <w:vMerge w:val="restart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Sig.</w:t>
            </w:r>
          </w:p>
        </w:tc>
      </w:tr>
      <w:tr w:rsidR="00D14B6E" w:rsidRPr="00D14B6E" w:rsidTr="00531D23">
        <w:trPr>
          <w:cantSplit/>
        </w:trPr>
        <w:tc>
          <w:tcPr>
            <w:tcW w:w="2127" w:type="dxa"/>
            <w:gridSpan w:val="2"/>
            <w:vMerge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Std. Error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Beta</w:t>
            </w: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993" w:type="dxa"/>
            <w:vMerge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</w:tr>
      <w:tr w:rsidR="00D14B6E" w:rsidRPr="00D14B6E" w:rsidTr="00531D23">
        <w:trPr>
          <w:cantSplit/>
        </w:trPr>
        <w:tc>
          <w:tcPr>
            <w:tcW w:w="737" w:type="dxa"/>
            <w:vMerge w:val="restart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</w:t>
            </w:r>
          </w:p>
        </w:tc>
        <w:tc>
          <w:tcPr>
            <w:tcW w:w="1390" w:type="dxa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(Constant)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.644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4.011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.000</w:t>
            </w:r>
          </w:p>
        </w:tc>
      </w:tr>
      <w:tr w:rsidR="00D14B6E" w:rsidRPr="00D14B6E" w:rsidTr="00531D23">
        <w:trPr>
          <w:cantSplit/>
        </w:trPr>
        <w:tc>
          <w:tcPr>
            <w:tcW w:w="737" w:type="dxa"/>
            <w:vMerge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390" w:type="dxa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Struktur Aktiva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1.147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.255</w:t>
            </w:r>
          </w:p>
        </w:tc>
      </w:tr>
      <w:tr w:rsidR="00D14B6E" w:rsidRPr="00D14B6E" w:rsidTr="00531D23">
        <w:trPr>
          <w:cantSplit/>
        </w:trPr>
        <w:tc>
          <w:tcPr>
            <w:tcW w:w="737" w:type="dxa"/>
            <w:vMerge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390" w:type="dxa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Profitabilitas (ROA)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.082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1.739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.085</w:t>
            </w:r>
          </w:p>
        </w:tc>
      </w:tr>
      <w:tr w:rsidR="00D14B6E" w:rsidRPr="00D14B6E" w:rsidTr="00531D23">
        <w:trPr>
          <w:cantSplit/>
        </w:trPr>
        <w:tc>
          <w:tcPr>
            <w:tcW w:w="737" w:type="dxa"/>
            <w:vMerge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390" w:type="dxa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Likuiditas (CR)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.807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.422</w:t>
            </w:r>
          </w:p>
        </w:tc>
      </w:tr>
      <w:tr w:rsidR="00D14B6E" w:rsidRPr="00D14B6E" w:rsidTr="00531D23">
        <w:trPr>
          <w:cantSplit/>
        </w:trPr>
        <w:tc>
          <w:tcPr>
            <w:tcW w:w="737" w:type="dxa"/>
            <w:vMerge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390" w:type="dxa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Pertumbuhan Penjualan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.083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.784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.435</w:t>
            </w:r>
          </w:p>
        </w:tc>
      </w:tr>
      <w:tr w:rsidR="00D14B6E" w:rsidRPr="00D14B6E" w:rsidTr="00531D23">
        <w:trPr>
          <w:cantSplit/>
        </w:trPr>
        <w:tc>
          <w:tcPr>
            <w:tcW w:w="8364" w:type="dxa"/>
            <w:gridSpan w:val="7"/>
            <w:shd w:val="clear" w:color="auto" w:fill="FFFFFF"/>
          </w:tcPr>
          <w:p w:rsidR="00D14B6E" w:rsidRPr="00D14B6E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14B6E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Dependent Variable: ABS_RES</w:t>
            </w:r>
          </w:p>
        </w:tc>
      </w:tr>
    </w:tbl>
    <w:p w:rsidR="00D14B6E" w:rsidRPr="00D14B6E" w:rsidRDefault="00D14B6E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D14B6E" w:rsidRDefault="00D14B6E" w:rsidP="00D14B6E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132ABA" w:rsidRDefault="00132ABA" w:rsidP="00D14B6E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D14B6E" w:rsidRPr="00C92E7B" w:rsidRDefault="00B05BEB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t>Lampiran 30</w:t>
      </w:r>
    </w:p>
    <w:p w:rsidR="00D14B6E" w:rsidRPr="00D14B6E" w:rsidRDefault="00D14B6E" w:rsidP="00D14B6E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Uji Autokorelasi Durbin Watson</w:t>
      </w:r>
    </w:p>
    <w:tbl>
      <w:tblPr>
        <w:tblW w:w="7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D14B6E" w:rsidRPr="00D14B6E" w:rsidTr="00531D23">
        <w:trPr>
          <w:cantSplit/>
        </w:trPr>
        <w:tc>
          <w:tcPr>
            <w:tcW w:w="7329" w:type="dxa"/>
            <w:gridSpan w:val="6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lang w:val="id-ID"/>
              </w:rPr>
              <w:t>Model Summary</w:t>
            </w:r>
            <w:r w:rsidRPr="00381D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  <w:lang w:val="id-ID"/>
              </w:rPr>
              <w:t>b</w:t>
            </w:r>
          </w:p>
        </w:tc>
      </w:tr>
      <w:tr w:rsidR="00D14B6E" w:rsidRPr="00D14B6E" w:rsidTr="00531D23">
        <w:trPr>
          <w:cantSplit/>
        </w:trPr>
        <w:tc>
          <w:tcPr>
            <w:tcW w:w="799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Model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R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R Square</w:t>
            </w:r>
          </w:p>
        </w:tc>
        <w:tc>
          <w:tcPr>
            <w:tcW w:w="1475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Adjusted R Square</w:t>
            </w:r>
          </w:p>
        </w:tc>
        <w:tc>
          <w:tcPr>
            <w:tcW w:w="1475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Std. Error of the Estimate</w:t>
            </w:r>
          </w:p>
        </w:tc>
        <w:tc>
          <w:tcPr>
            <w:tcW w:w="1475" w:type="dxa"/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Durbin-Watson</w:t>
            </w:r>
          </w:p>
        </w:tc>
      </w:tr>
      <w:tr w:rsidR="00D14B6E" w:rsidRPr="00D14B6E" w:rsidTr="00531D23">
        <w:trPr>
          <w:cantSplit/>
        </w:trPr>
        <w:tc>
          <w:tcPr>
            <w:tcW w:w="799" w:type="dxa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.837</w:t>
            </w: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.700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.687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.49258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2.426</w:t>
            </w:r>
          </w:p>
        </w:tc>
      </w:tr>
      <w:tr w:rsidR="00D14B6E" w:rsidRPr="00D14B6E" w:rsidTr="00531D23">
        <w:trPr>
          <w:cantSplit/>
        </w:trPr>
        <w:tc>
          <w:tcPr>
            <w:tcW w:w="7329" w:type="dxa"/>
            <w:gridSpan w:val="6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a. Predictors: (Constant), Pertumbuhan Penjualan, Struktur Aktiva, Profitabilitas (ROA), Likuiditas (CR)</w:t>
            </w:r>
          </w:p>
        </w:tc>
      </w:tr>
      <w:tr w:rsidR="00D14B6E" w:rsidRPr="00D14B6E" w:rsidTr="00531D23">
        <w:trPr>
          <w:cantSplit/>
        </w:trPr>
        <w:tc>
          <w:tcPr>
            <w:tcW w:w="7329" w:type="dxa"/>
            <w:gridSpan w:val="6"/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b. Dependent Variable: Struktur Modal</w:t>
            </w:r>
          </w:p>
        </w:tc>
      </w:tr>
    </w:tbl>
    <w:p w:rsidR="00D14B6E" w:rsidRDefault="00D14B6E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Default="00132ABA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132ABA" w:rsidRPr="00D14B6E" w:rsidRDefault="00132ABA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D14B6E" w:rsidRPr="00C92E7B" w:rsidRDefault="00B05BEB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31</w:t>
      </w:r>
    </w:p>
    <w:p w:rsidR="00D14B6E" w:rsidRPr="00D14B6E" w:rsidRDefault="00D14B6E" w:rsidP="00D14B6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Uji Autokorelasi Metode </w:t>
      </w:r>
      <w:r w:rsidRPr="00D14B6E">
        <w:rPr>
          <w:rFonts w:ascii="Times New Roman" w:hAnsi="Times New Roman" w:cs="Times New Roman"/>
          <w:b/>
          <w:i/>
          <w:sz w:val="24"/>
          <w:lang w:val="en-GB"/>
        </w:rPr>
        <w:t>Run Test</w:t>
      </w: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D14B6E" w:rsidRPr="00D14B6E" w:rsidTr="00531D23">
        <w:trPr>
          <w:cantSplit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lang w:val="id-ID"/>
              </w:rPr>
              <w:t>Runs Test</w:t>
            </w:r>
          </w:p>
        </w:tc>
      </w:tr>
      <w:tr w:rsidR="00D14B6E" w:rsidRPr="00D14B6E" w:rsidTr="00531D23">
        <w:trPr>
          <w:cantSplit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Unstandardized Residual</w:t>
            </w:r>
          </w:p>
        </w:tc>
      </w:tr>
      <w:tr w:rsidR="00D14B6E" w:rsidRPr="00D14B6E" w:rsidTr="00531D23">
        <w:trPr>
          <w:cantSplit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Test Value</w:t>
            </w: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-.01445</w:t>
            </w:r>
          </w:p>
        </w:tc>
      </w:tr>
      <w:tr w:rsidR="00D14B6E" w:rsidRPr="00D14B6E" w:rsidTr="00531D23">
        <w:trPr>
          <w:cantSplit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Cases &lt; Test Value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48</w:t>
            </w:r>
          </w:p>
        </w:tc>
      </w:tr>
      <w:tr w:rsidR="00D14B6E" w:rsidRPr="00D14B6E" w:rsidTr="00531D23">
        <w:trPr>
          <w:cantSplit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Cases &gt;= Test Value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48</w:t>
            </w:r>
          </w:p>
        </w:tc>
      </w:tr>
      <w:tr w:rsidR="00D14B6E" w:rsidRPr="00D14B6E" w:rsidTr="00531D23">
        <w:trPr>
          <w:cantSplit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Total Cases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96</w:t>
            </w:r>
          </w:p>
        </w:tc>
      </w:tr>
      <w:tr w:rsidR="00D14B6E" w:rsidRPr="00D14B6E" w:rsidTr="00531D23">
        <w:trPr>
          <w:cantSplit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Number of Runs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47</w:t>
            </w:r>
          </w:p>
        </w:tc>
      </w:tr>
      <w:tr w:rsidR="00D14B6E" w:rsidRPr="00D14B6E" w:rsidTr="00531D23">
        <w:trPr>
          <w:cantSplit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-.410</w:t>
            </w:r>
          </w:p>
        </w:tc>
      </w:tr>
      <w:tr w:rsidR="00D14B6E" w:rsidRPr="00D14B6E" w:rsidTr="00531D23">
        <w:trPr>
          <w:cantSplit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Asymp. Sig. (2-tailed)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.682</w:t>
            </w:r>
          </w:p>
        </w:tc>
      </w:tr>
      <w:tr w:rsidR="00D14B6E" w:rsidRPr="00D14B6E" w:rsidTr="00531D23">
        <w:trPr>
          <w:cantSplit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6E" w:rsidRPr="00381D8C" w:rsidRDefault="00D14B6E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a. Median</w:t>
            </w:r>
          </w:p>
        </w:tc>
      </w:tr>
    </w:tbl>
    <w:p w:rsidR="00D14B6E" w:rsidRDefault="00D14B6E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7A023C" w:rsidRPr="00D14B6E" w:rsidRDefault="007A023C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D14B6E" w:rsidRPr="00C92E7B" w:rsidRDefault="00B05BEB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t>Lampiran 32</w:t>
      </w:r>
    </w:p>
    <w:p w:rsidR="00D14B6E" w:rsidRDefault="00D14B6E" w:rsidP="00D14B6E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Analisis Regresi Linier Berganda</w:t>
      </w:r>
    </w:p>
    <w:p w:rsidR="00D14B6E" w:rsidRPr="00D14B6E" w:rsidRDefault="00D14B6E" w:rsidP="00D1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72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774"/>
        <w:gridCol w:w="1417"/>
        <w:gridCol w:w="1134"/>
        <w:gridCol w:w="1276"/>
        <w:gridCol w:w="1134"/>
        <w:gridCol w:w="1211"/>
      </w:tblGrid>
      <w:tr w:rsidR="007A023C" w:rsidRPr="00D14B6E" w:rsidTr="00531D23">
        <w:trPr>
          <w:cantSplit/>
        </w:trPr>
        <w:tc>
          <w:tcPr>
            <w:tcW w:w="2552" w:type="dxa"/>
            <w:gridSpan w:val="2"/>
            <w:vMerge w:val="restart"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Model</w:t>
            </w: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Unstandardized Coefficients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Standardized Coefficients</w:t>
            </w:r>
          </w:p>
        </w:tc>
        <w:tc>
          <w:tcPr>
            <w:tcW w:w="1134" w:type="dxa"/>
            <w:vMerge w:val="restart"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t</w:t>
            </w:r>
          </w:p>
        </w:tc>
        <w:tc>
          <w:tcPr>
            <w:tcW w:w="1211" w:type="dxa"/>
            <w:vMerge w:val="restart"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Sig.</w:t>
            </w:r>
          </w:p>
        </w:tc>
      </w:tr>
      <w:tr w:rsidR="007A023C" w:rsidRPr="00D14B6E" w:rsidTr="00531D23">
        <w:trPr>
          <w:cantSplit/>
        </w:trPr>
        <w:tc>
          <w:tcPr>
            <w:tcW w:w="2552" w:type="dxa"/>
            <w:gridSpan w:val="2"/>
            <w:vMerge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Std. Error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Beta</w:t>
            </w:r>
          </w:p>
        </w:tc>
        <w:tc>
          <w:tcPr>
            <w:tcW w:w="1134" w:type="dxa"/>
            <w:vMerge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211" w:type="dxa"/>
            <w:vMerge/>
            <w:shd w:val="clear" w:color="auto" w:fill="FFFFFF"/>
            <w:vAlign w:val="bottom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</w:tr>
      <w:tr w:rsidR="007A023C" w:rsidRPr="00D14B6E" w:rsidTr="00531D23">
        <w:trPr>
          <w:cantSplit/>
        </w:trPr>
        <w:tc>
          <w:tcPr>
            <w:tcW w:w="778" w:type="dxa"/>
            <w:vMerge w:val="restart"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</w:t>
            </w: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(Constant)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-.991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.281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-3.523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.001</w:t>
            </w:r>
          </w:p>
        </w:tc>
      </w:tr>
      <w:tr w:rsidR="007A023C" w:rsidRPr="00D14B6E" w:rsidTr="00531D23">
        <w:trPr>
          <w:cantSplit/>
        </w:trPr>
        <w:tc>
          <w:tcPr>
            <w:tcW w:w="778" w:type="dxa"/>
            <w:vMerge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Struktur Aktiva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-1.932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.057</w:t>
            </w:r>
          </w:p>
        </w:tc>
      </w:tr>
      <w:tr w:rsidR="007A023C" w:rsidRPr="00D14B6E" w:rsidTr="00531D23">
        <w:trPr>
          <w:cantSplit/>
        </w:trPr>
        <w:tc>
          <w:tcPr>
            <w:tcW w:w="778" w:type="dxa"/>
            <w:vMerge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Profitabilitas (ROA)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-.350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.082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-.258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-4.249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.000</w:t>
            </w:r>
          </w:p>
        </w:tc>
      </w:tr>
      <w:tr w:rsidR="007A023C" w:rsidRPr="00D14B6E" w:rsidTr="00531D23">
        <w:trPr>
          <w:cantSplit/>
        </w:trPr>
        <w:tc>
          <w:tcPr>
            <w:tcW w:w="778" w:type="dxa"/>
            <w:vMerge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Likuiditas (CR)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-.765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-11.043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.000</w:t>
            </w:r>
          </w:p>
        </w:tc>
      </w:tr>
      <w:tr w:rsidR="007A023C" w:rsidRPr="00D14B6E" w:rsidTr="00531D23">
        <w:trPr>
          <w:cantSplit/>
        </w:trPr>
        <w:tc>
          <w:tcPr>
            <w:tcW w:w="778" w:type="dxa"/>
            <w:vMerge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Pertumbuhan Penjualan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.677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.275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2.463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14B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.016</w:t>
            </w:r>
          </w:p>
        </w:tc>
      </w:tr>
    </w:tbl>
    <w:p w:rsidR="00B05BEB" w:rsidRDefault="00B05BEB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531D23" w:rsidRDefault="00531D23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531D23" w:rsidRPr="00D14B6E" w:rsidRDefault="00531D23" w:rsidP="00D14B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7A023C" w:rsidRPr="00C92E7B" w:rsidRDefault="00B05BEB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33</w:t>
      </w:r>
    </w:p>
    <w:p w:rsidR="00D14B6E" w:rsidRDefault="007A023C" w:rsidP="007A023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Uji Parsial (Uji t)</w:t>
      </w:r>
    </w:p>
    <w:p w:rsidR="007A023C" w:rsidRDefault="007A023C" w:rsidP="007A023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tbl>
      <w:tblPr>
        <w:tblW w:w="872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774"/>
        <w:gridCol w:w="1276"/>
        <w:gridCol w:w="1275"/>
        <w:gridCol w:w="1433"/>
        <w:gridCol w:w="977"/>
        <w:gridCol w:w="1211"/>
      </w:tblGrid>
      <w:tr w:rsidR="007A023C" w:rsidRPr="00D14B6E" w:rsidTr="00B018F4">
        <w:trPr>
          <w:cantSplit/>
        </w:trPr>
        <w:tc>
          <w:tcPr>
            <w:tcW w:w="2552" w:type="dxa"/>
            <w:gridSpan w:val="2"/>
            <w:vMerge w:val="restart"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Model</w:t>
            </w: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Unstandardized Coefficients</w:t>
            </w:r>
          </w:p>
        </w:tc>
        <w:tc>
          <w:tcPr>
            <w:tcW w:w="1433" w:type="dxa"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Standardized Coefficients</w:t>
            </w:r>
          </w:p>
        </w:tc>
        <w:tc>
          <w:tcPr>
            <w:tcW w:w="977" w:type="dxa"/>
            <w:vMerge w:val="restart"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t</w:t>
            </w:r>
          </w:p>
        </w:tc>
        <w:tc>
          <w:tcPr>
            <w:tcW w:w="1211" w:type="dxa"/>
            <w:vMerge w:val="restart"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Sig.</w:t>
            </w:r>
          </w:p>
        </w:tc>
      </w:tr>
      <w:tr w:rsidR="007A023C" w:rsidRPr="00D14B6E" w:rsidTr="00B018F4">
        <w:trPr>
          <w:cantSplit/>
        </w:trPr>
        <w:tc>
          <w:tcPr>
            <w:tcW w:w="2552" w:type="dxa"/>
            <w:gridSpan w:val="2"/>
            <w:vMerge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Std. Error</w:t>
            </w:r>
          </w:p>
        </w:tc>
        <w:tc>
          <w:tcPr>
            <w:tcW w:w="1433" w:type="dxa"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Beta</w:t>
            </w:r>
          </w:p>
        </w:tc>
        <w:tc>
          <w:tcPr>
            <w:tcW w:w="977" w:type="dxa"/>
            <w:vMerge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211" w:type="dxa"/>
            <w:vMerge/>
            <w:shd w:val="clear" w:color="auto" w:fill="FFFFFF"/>
            <w:vAlign w:val="bottom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</w:tr>
      <w:tr w:rsidR="007A023C" w:rsidRPr="00D14B6E" w:rsidTr="00B018F4">
        <w:trPr>
          <w:cantSplit/>
        </w:trPr>
        <w:tc>
          <w:tcPr>
            <w:tcW w:w="778" w:type="dxa"/>
            <w:vMerge w:val="restart"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</w:t>
            </w: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(Constant)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-.991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.281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-3.523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.001</w:t>
            </w:r>
          </w:p>
        </w:tc>
      </w:tr>
      <w:tr w:rsidR="007A023C" w:rsidRPr="00D14B6E" w:rsidTr="00B018F4">
        <w:trPr>
          <w:cantSplit/>
        </w:trPr>
        <w:tc>
          <w:tcPr>
            <w:tcW w:w="778" w:type="dxa"/>
            <w:vMerge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Struktur Aktiva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-.210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.109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-.133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-1.932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.057</w:t>
            </w:r>
          </w:p>
        </w:tc>
      </w:tr>
      <w:tr w:rsidR="007A023C" w:rsidRPr="00D14B6E" w:rsidTr="00B018F4">
        <w:trPr>
          <w:cantSplit/>
        </w:trPr>
        <w:tc>
          <w:tcPr>
            <w:tcW w:w="778" w:type="dxa"/>
            <w:vMerge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Profitabilitas (ROA)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-.350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.082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-.258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-4.249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.000</w:t>
            </w:r>
          </w:p>
        </w:tc>
      </w:tr>
      <w:tr w:rsidR="007A023C" w:rsidRPr="00D14B6E" w:rsidTr="00B018F4">
        <w:trPr>
          <w:cantSplit/>
        </w:trPr>
        <w:tc>
          <w:tcPr>
            <w:tcW w:w="778" w:type="dxa"/>
            <w:vMerge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Likuiditas (CR)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.023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-.765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-11.043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.000</w:t>
            </w:r>
          </w:p>
        </w:tc>
      </w:tr>
      <w:tr w:rsidR="007A023C" w:rsidRPr="00D14B6E" w:rsidTr="00B018F4">
        <w:trPr>
          <w:cantSplit/>
        </w:trPr>
        <w:tc>
          <w:tcPr>
            <w:tcW w:w="778" w:type="dxa"/>
            <w:vMerge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774" w:type="dxa"/>
            <w:shd w:val="clear" w:color="auto" w:fill="FFFFFF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Pertumbuhan Penjualan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.677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.275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.147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2.463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7A023C" w:rsidRPr="00381D8C" w:rsidRDefault="007A023C" w:rsidP="00DE48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.016</w:t>
            </w:r>
          </w:p>
        </w:tc>
      </w:tr>
    </w:tbl>
    <w:p w:rsidR="007A023C" w:rsidRDefault="007A023C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B018F4" w:rsidRDefault="00B018F4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B018F4" w:rsidRDefault="00B018F4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7A023C" w:rsidRDefault="00B05BEB" w:rsidP="00C92E7B">
      <w:pPr>
        <w:pStyle w:val="Heading2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t>Lampiran 34</w:t>
      </w:r>
    </w:p>
    <w:p w:rsidR="007A023C" w:rsidRPr="00132ABA" w:rsidRDefault="007A023C" w:rsidP="00132ABA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Hasil Uji Simultan (Uji F)</w:t>
      </w:r>
    </w:p>
    <w:tbl>
      <w:tblPr>
        <w:tblW w:w="7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7A023C" w:rsidRPr="007A023C" w:rsidTr="00B018F4">
        <w:trPr>
          <w:cantSplit/>
        </w:trPr>
        <w:tc>
          <w:tcPr>
            <w:tcW w:w="7959" w:type="dxa"/>
            <w:gridSpan w:val="7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lang w:val="id-ID"/>
              </w:rPr>
              <w:t>ANOVA</w:t>
            </w:r>
            <w:r w:rsidRPr="00381D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  <w:lang w:val="id-ID"/>
              </w:rPr>
              <w:t>a</w:t>
            </w:r>
          </w:p>
        </w:tc>
      </w:tr>
      <w:tr w:rsidR="007A023C" w:rsidRPr="007A023C" w:rsidTr="00B018F4">
        <w:trPr>
          <w:cantSplit/>
        </w:trPr>
        <w:tc>
          <w:tcPr>
            <w:tcW w:w="2028" w:type="dxa"/>
            <w:gridSpan w:val="2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Model</w:t>
            </w:r>
          </w:p>
        </w:tc>
        <w:tc>
          <w:tcPr>
            <w:tcW w:w="1475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Sum of Squares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df</w:t>
            </w:r>
          </w:p>
        </w:tc>
        <w:tc>
          <w:tcPr>
            <w:tcW w:w="1414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Mean Square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F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Sig.</w:t>
            </w:r>
          </w:p>
        </w:tc>
      </w:tr>
      <w:tr w:rsidR="007A023C" w:rsidRPr="007A023C" w:rsidTr="00B018F4">
        <w:trPr>
          <w:cantSplit/>
        </w:trPr>
        <w:tc>
          <w:tcPr>
            <w:tcW w:w="737" w:type="dxa"/>
            <w:vMerge w:val="restart"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Regression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51.612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12.903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53.180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.000</w:t>
            </w: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  <w:lang w:val="id-ID"/>
              </w:rPr>
              <w:t>b</w:t>
            </w:r>
          </w:p>
        </w:tc>
      </w:tr>
      <w:tr w:rsidR="007A023C" w:rsidRPr="007A023C" w:rsidTr="00B018F4">
        <w:trPr>
          <w:cantSplit/>
        </w:trPr>
        <w:tc>
          <w:tcPr>
            <w:tcW w:w="737" w:type="dxa"/>
            <w:vMerge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</w:p>
        </w:tc>
        <w:tc>
          <w:tcPr>
            <w:tcW w:w="1291" w:type="dxa"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Residual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22.079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91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.243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A023C" w:rsidRPr="007A023C" w:rsidTr="00B018F4">
        <w:trPr>
          <w:cantSplit/>
        </w:trPr>
        <w:tc>
          <w:tcPr>
            <w:tcW w:w="737" w:type="dxa"/>
            <w:vMerge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Total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73.691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95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A023C" w:rsidRPr="007A023C" w:rsidTr="00B018F4">
        <w:trPr>
          <w:cantSplit/>
        </w:trPr>
        <w:tc>
          <w:tcPr>
            <w:tcW w:w="7959" w:type="dxa"/>
            <w:gridSpan w:val="7"/>
            <w:shd w:val="clear" w:color="auto" w:fill="FFFFFF"/>
          </w:tcPr>
          <w:p w:rsidR="007A023C" w:rsidRPr="007A023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7A023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Dependent Variable: Struktur Modal</w:t>
            </w:r>
          </w:p>
        </w:tc>
      </w:tr>
      <w:tr w:rsidR="007A023C" w:rsidRPr="007A023C" w:rsidTr="00B018F4">
        <w:trPr>
          <w:cantSplit/>
        </w:trPr>
        <w:tc>
          <w:tcPr>
            <w:tcW w:w="7959" w:type="dxa"/>
            <w:gridSpan w:val="7"/>
            <w:shd w:val="clear" w:color="auto" w:fill="FFFFFF"/>
          </w:tcPr>
          <w:p w:rsidR="007A023C" w:rsidRPr="007A023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7A023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b. Predictors: (Constant), Pertumbuhan Penjualan, Struktur Aktiva, Profitabilitas (ROA), Likuiditas (CR)</w:t>
            </w:r>
          </w:p>
        </w:tc>
      </w:tr>
    </w:tbl>
    <w:p w:rsidR="00381D8C" w:rsidRDefault="00381D8C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B018F4" w:rsidRDefault="00B018F4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B018F4" w:rsidRDefault="00B018F4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B018F4" w:rsidRDefault="00B018F4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B018F4" w:rsidRDefault="00B018F4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B018F4" w:rsidRPr="00120C13" w:rsidRDefault="00B018F4" w:rsidP="00986863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7A023C" w:rsidRPr="00C92E7B" w:rsidRDefault="00B05BEB" w:rsidP="00C92E7B">
      <w:pPr>
        <w:pStyle w:val="Heading2"/>
        <w:rPr>
          <w:rFonts w:ascii="Times New Roman" w:hAnsi="Times New Roman" w:cs="Times New Roman"/>
          <w:b/>
          <w:color w:val="auto"/>
          <w:sz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lang w:val="en-GB"/>
        </w:rPr>
        <w:lastRenderedPageBreak/>
        <w:t>Lampiran 35</w:t>
      </w:r>
    </w:p>
    <w:p w:rsidR="007A023C" w:rsidRDefault="00C92E7B" w:rsidP="007A023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Hasil Uji Koefisien Determinasi </w:t>
      </w:r>
    </w:p>
    <w:p w:rsidR="007A023C" w:rsidRPr="007A023C" w:rsidRDefault="007A023C" w:rsidP="007A0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7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7A023C" w:rsidRPr="007A023C" w:rsidTr="00B018F4">
        <w:trPr>
          <w:cantSplit/>
        </w:trPr>
        <w:tc>
          <w:tcPr>
            <w:tcW w:w="7329" w:type="dxa"/>
            <w:gridSpan w:val="6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lang w:val="id-ID"/>
              </w:rPr>
              <w:t>Model Summary</w:t>
            </w:r>
            <w:r w:rsidRPr="00381D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  <w:lang w:val="id-ID"/>
              </w:rPr>
              <w:t>b</w:t>
            </w:r>
          </w:p>
        </w:tc>
      </w:tr>
      <w:tr w:rsidR="007A023C" w:rsidRPr="007A023C" w:rsidTr="00B018F4">
        <w:trPr>
          <w:cantSplit/>
        </w:trPr>
        <w:tc>
          <w:tcPr>
            <w:tcW w:w="799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Model</w:t>
            </w:r>
          </w:p>
        </w:tc>
        <w:tc>
          <w:tcPr>
            <w:tcW w:w="1014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R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R Square</w:t>
            </w:r>
          </w:p>
        </w:tc>
        <w:tc>
          <w:tcPr>
            <w:tcW w:w="1475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Adjusted R Square</w:t>
            </w:r>
          </w:p>
        </w:tc>
        <w:tc>
          <w:tcPr>
            <w:tcW w:w="1475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Std. Error of the Estimate</w:t>
            </w:r>
          </w:p>
        </w:tc>
        <w:tc>
          <w:tcPr>
            <w:tcW w:w="1475" w:type="dxa"/>
            <w:shd w:val="clear" w:color="auto" w:fill="FFFFFF"/>
            <w:vAlign w:val="bottom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Durbin-Watson</w:t>
            </w:r>
          </w:p>
        </w:tc>
      </w:tr>
      <w:tr w:rsidR="007A023C" w:rsidRPr="007A023C" w:rsidTr="00B018F4">
        <w:trPr>
          <w:cantSplit/>
        </w:trPr>
        <w:tc>
          <w:tcPr>
            <w:tcW w:w="799" w:type="dxa"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.837</w:t>
            </w: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.700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.687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.49258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2.426</w:t>
            </w:r>
          </w:p>
        </w:tc>
      </w:tr>
      <w:tr w:rsidR="007A023C" w:rsidRPr="007A023C" w:rsidTr="00B018F4">
        <w:trPr>
          <w:cantSplit/>
        </w:trPr>
        <w:tc>
          <w:tcPr>
            <w:tcW w:w="7329" w:type="dxa"/>
            <w:gridSpan w:val="6"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a. Predictors: (Constant), Pertumbuhan Penjualan, Struktur Aktiva, Profitabilitas (ROA), Likuiditas (CR)</w:t>
            </w:r>
          </w:p>
        </w:tc>
      </w:tr>
      <w:tr w:rsidR="007A023C" w:rsidRPr="007A023C" w:rsidTr="00B018F4">
        <w:trPr>
          <w:cantSplit/>
        </w:trPr>
        <w:tc>
          <w:tcPr>
            <w:tcW w:w="7329" w:type="dxa"/>
            <w:gridSpan w:val="6"/>
            <w:shd w:val="clear" w:color="auto" w:fill="FFFFFF"/>
          </w:tcPr>
          <w:p w:rsidR="007A023C" w:rsidRPr="00381D8C" w:rsidRDefault="007A023C" w:rsidP="007A02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381D8C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b. Dependent Variable: Struktur Modal</w:t>
            </w:r>
          </w:p>
        </w:tc>
      </w:tr>
    </w:tbl>
    <w:p w:rsidR="007A023C" w:rsidRPr="00927B08" w:rsidRDefault="007A023C" w:rsidP="00B018F4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sectPr w:rsidR="007A023C" w:rsidRPr="00927B08" w:rsidSect="006E61C7"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87" w:rsidRDefault="00FE6687" w:rsidP="00BF3927">
      <w:pPr>
        <w:spacing w:after="0" w:line="240" w:lineRule="auto"/>
      </w:pPr>
      <w:r>
        <w:separator/>
      </w:r>
    </w:p>
  </w:endnote>
  <w:endnote w:type="continuationSeparator" w:id="0">
    <w:p w:rsidR="00FE6687" w:rsidRDefault="00FE6687" w:rsidP="00BF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D23" w:rsidRPr="00C06FD7" w:rsidRDefault="00531D23" w:rsidP="007C052D">
    <w:pPr>
      <w:pStyle w:val="Footer"/>
      <w:tabs>
        <w:tab w:val="clear" w:pos="9360"/>
        <w:tab w:val="left" w:pos="5040"/>
        <w:tab w:val="left" w:pos="57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:rsidR="00531D23" w:rsidRDefault="00531D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270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D23" w:rsidRDefault="00531D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AC5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531D23" w:rsidRDefault="00531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87" w:rsidRDefault="00FE6687" w:rsidP="00BF3927">
      <w:pPr>
        <w:spacing w:after="0" w:line="240" w:lineRule="auto"/>
      </w:pPr>
      <w:r>
        <w:separator/>
      </w:r>
    </w:p>
  </w:footnote>
  <w:footnote w:type="continuationSeparator" w:id="0">
    <w:p w:rsidR="00FE6687" w:rsidRDefault="00FE6687" w:rsidP="00BF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27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31D23" w:rsidRPr="00BE455D" w:rsidRDefault="00531D2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E45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45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5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AC5">
          <w:rPr>
            <w:rFonts w:ascii="Times New Roman" w:hAnsi="Times New Roman" w:cs="Times New Roman"/>
            <w:noProof/>
            <w:sz w:val="24"/>
            <w:szCs w:val="24"/>
          </w:rPr>
          <w:t>114</w:t>
        </w:r>
        <w:r w:rsidRPr="00BE455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31D23" w:rsidRDefault="00531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B5A"/>
    <w:multiLevelType w:val="hybridMultilevel"/>
    <w:tmpl w:val="5B182B6A"/>
    <w:lvl w:ilvl="0" w:tplc="3AE0F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DE2"/>
    <w:multiLevelType w:val="hybridMultilevel"/>
    <w:tmpl w:val="28186338"/>
    <w:lvl w:ilvl="0" w:tplc="63F2C5B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93F79"/>
    <w:multiLevelType w:val="hybridMultilevel"/>
    <w:tmpl w:val="E6B2F2F0"/>
    <w:lvl w:ilvl="0" w:tplc="A3F8D3BC">
      <w:start w:val="1"/>
      <w:numFmt w:val="upperLetter"/>
      <w:pStyle w:val="SHBAB2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691E2A"/>
    <w:multiLevelType w:val="hybridMultilevel"/>
    <w:tmpl w:val="FD4866D6"/>
    <w:lvl w:ilvl="0" w:tplc="78BAFE8E">
      <w:start w:val="1"/>
      <w:numFmt w:val="lowerLetter"/>
      <w:lvlText w:val="%1."/>
      <w:lvlJc w:val="left"/>
      <w:pPr>
        <w:ind w:left="1495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82593"/>
    <w:multiLevelType w:val="hybridMultilevel"/>
    <w:tmpl w:val="85C66580"/>
    <w:lvl w:ilvl="0" w:tplc="9AAA0E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F2AF1"/>
    <w:multiLevelType w:val="hybridMultilevel"/>
    <w:tmpl w:val="E872206E"/>
    <w:lvl w:ilvl="0" w:tplc="62EC9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C06E1"/>
    <w:multiLevelType w:val="hybridMultilevel"/>
    <w:tmpl w:val="1A8A8E72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06D82DB8"/>
    <w:multiLevelType w:val="hybridMultilevel"/>
    <w:tmpl w:val="4B28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008B0"/>
    <w:multiLevelType w:val="hybridMultilevel"/>
    <w:tmpl w:val="D9E0F410"/>
    <w:lvl w:ilvl="0" w:tplc="BAD2A3F2">
      <w:start w:val="3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B2FA3"/>
    <w:multiLevelType w:val="hybridMultilevel"/>
    <w:tmpl w:val="9CD40928"/>
    <w:lvl w:ilvl="0" w:tplc="54628F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A653C"/>
    <w:multiLevelType w:val="hybridMultilevel"/>
    <w:tmpl w:val="94D8BFC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0D6D4ED8"/>
    <w:multiLevelType w:val="multilevel"/>
    <w:tmpl w:val="B7A0E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9E65093"/>
    <w:multiLevelType w:val="multilevel"/>
    <w:tmpl w:val="D952A2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1A851FD8"/>
    <w:multiLevelType w:val="hybridMultilevel"/>
    <w:tmpl w:val="A5B0E804"/>
    <w:lvl w:ilvl="0" w:tplc="554A59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92419"/>
    <w:multiLevelType w:val="hybridMultilevel"/>
    <w:tmpl w:val="BB146FC4"/>
    <w:lvl w:ilvl="0" w:tplc="47FC15CC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25072"/>
    <w:multiLevelType w:val="hybridMultilevel"/>
    <w:tmpl w:val="B9E64302"/>
    <w:lvl w:ilvl="0" w:tplc="AE66322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2567D"/>
    <w:multiLevelType w:val="hybridMultilevel"/>
    <w:tmpl w:val="30161E86"/>
    <w:lvl w:ilvl="0" w:tplc="5114E77A">
      <w:start w:val="1"/>
      <w:numFmt w:val="upperLetter"/>
      <w:pStyle w:val="SHBab3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774142"/>
    <w:multiLevelType w:val="hybridMultilevel"/>
    <w:tmpl w:val="70FCEE00"/>
    <w:lvl w:ilvl="0" w:tplc="4C56DE3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A16D1"/>
    <w:multiLevelType w:val="hybridMultilevel"/>
    <w:tmpl w:val="D73250A6"/>
    <w:lvl w:ilvl="0" w:tplc="04210011">
      <w:start w:val="1"/>
      <w:numFmt w:val="decimal"/>
      <w:lvlText w:val="%1)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20521A40"/>
    <w:multiLevelType w:val="multilevel"/>
    <w:tmpl w:val="30B63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0">
    <w:nsid w:val="208A0866"/>
    <w:multiLevelType w:val="hybridMultilevel"/>
    <w:tmpl w:val="B83C4C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8E14A6"/>
    <w:multiLevelType w:val="hybridMultilevel"/>
    <w:tmpl w:val="B81CB3E4"/>
    <w:lvl w:ilvl="0" w:tplc="09369CD0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A7BE6"/>
    <w:multiLevelType w:val="hybridMultilevel"/>
    <w:tmpl w:val="35A66F0A"/>
    <w:lvl w:ilvl="0" w:tplc="7586079A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61CEF"/>
    <w:multiLevelType w:val="hybridMultilevel"/>
    <w:tmpl w:val="577CB268"/>
    <w:lvl w:ilvl="0" w:tplc="E75693D2">
      <w:start w:val="1"/>
      <w:numFmt w:val="upperLetter"/>
      <w:lvlText w:val="%1."/>
      <w:lvlJc w:val="left"/>
      <w:pPr>
        <w:ind w:left="3479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4199" w:hanging="360"/>
      </w:pPr>
    </w:lvl>
    <w:lvl w:ilvl="2" w:tplc="0421001B" w:tentative="1">
      <w:start w:val="1"/>
      <w:numFmt w:val="lowerRoman"/>
      <w:lvlText w:val="%3."/>
      <w:lvlJc w:val="right"/>
      <w:pPr>
        <w:ind w:left="4919" w:hanging="180"/>
      </w:pPr>
    </w:lvl>
    <w:lvl w:ilvl="3" w:tplc="0421000F" w:tentative="1">
      <w:start w:val="1"/>
      <w:numFmt w:val="decimal"/>
      <w:lvlText w:val="%4."/>
      <w:lvlJc w:val="left"/>
      <w:pPr>
        <w:ind w:left="5639" w:hanging="360"/>
      </w:pPr>
    </w:lvl>
    <w:lvl w:ilvl="4" w:tplc="04210019" w:tentative="1">
      <w:start w:val="1"/>
      <w:numFmt w:val="lowerLetter"/>
      <w:lvlText w:val="%5."/>
      <w:lvlJc w:val="left"/>
      <w:pPr>
        <w:ind w:left="6359" w:hanging="360"/>
      </w:pPr>
    </w:lvl>
    <w:lvl w:ilvl="5" w:tplc="0421001B" w:tentative="1">
      <w:start w:val="1"/>
      <w:numFmt w:val="lowerRoman"/>
      <w:lvlText w:val="%6."/>
      <w:lvlJc w:val="right"/>
      <w:pPr>
        <w:ind w:left="7079" w:hanging="180"/>
      </w:pPr>
    </w:lvl>
    <w:lvl w:ilvl="6" w:tplc="0421000F" w:tentative="1">
      <w:start w:val="1"/>
      <w:numFmt w:val="decimal"/>
      <w:lvlText w:val="%7."/>
      <w:lvlJc w:val="left"/>
      <w:pPr>
        <w:ind w:left="7799" w:hanging="360"/>
      </w:pPr>
    </w:lvl>
    <w:lvl w:ilvl="7" w:tplc="04210019" w:tentative="1">
      <w:start w:val="1"/>
      <w:numFmt w:val="lowerLetter"/>
      <w:lvlText w:val="%8."/>
      <w:lvlJc w:val="left"/>
      <w:pPr>
        <w:ind w:left="8519" w:hanging="360"/>
      </w:pPr>
    </w:lvl>
    <w:lvl w:ilvl="8" w:tplc="0421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>
    <w:nsid w:val="23B92D3C"/>
    <w:multiLevelType w:val="multilevel"/>
    <w:tmpl w:val="342CE9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29DC1132"/>
    <w:multiLevelType w:val="hybridMultilevel"/>
    <w:tmpl w:val="BB2AE814"/>
    <w:lvl w:ilvl="0" w:tplc="C3041B1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497652"/>
    <w:multiLevelType w:val="hybridMultilevel"/>
    <w:tmpl w:val="7384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5123CE"/>
    <w:multiLevelType w:val="multilevel"/>
    <w:tmpl w:val="E92A7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2B41258D"/>
    <w:multiLevelType w:val="hybridMultilevel"/>
    <w:tmpl w:val="B7304D70"/>
    <w:lvl w:ilvl="0" w:tplc="676405B8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E7726"/>
    <w:multiLevelType w:val="hybridMultilevel"/>
    <w:tmpl w:val="7384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660D17"/>
    <w:multiLevelType w:val="hybridMultilevel"/>
    <w:tmpl w:val="9E3CD606"/>
    <w:lvl w:ilvl="0" w:tplc="D13A19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A7291C"/>
    <w:multiLevelType w:val="hybridMultilevel"/>
    <w:tmpl w:val="C4DCC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A51700"/>
    <w:multiLevelType w:val="hybridMultilevel"/>
    <w:tmpl w:val="3E56D014"/>
    <w:lvl w:ilvl="0" w:tplc="14A69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E8095C"/>
    <w:multiLevelType w:val="multilevel"/>
    <w:tmpl w:val="F0EC4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30863D36"/>
    <w:multiLevelType w:val="multilevel"/>
    <w:tmpl w:val="F080E09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0FA300E"/>
    <w:multiLevelType w:val="hybridMultilevel"/>
    <w:tmpl w:val="82568C0A"/>
    <w:lvl w:ilvl="0" w:tplc="8C88A8C6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B79B0"/>
    <w:multiLevelType w:val="hybridMultilevel"/>
    <w:tmpl w:val="548AB5EA"/>
    <w:lvl w:ilvl="0" w:tplc="09B241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C077C5"/>
    <w:multiLevelType w:val="hybridMultilevel"/>
    <w:tmpl w:val="132252E2"/>
    <w:lvl w:ilvl="0" w:tplc="1D3844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2E47F4"/>
    <w:multiLevelType w:val="hybridMultilevel"/>
    <w:tmpl w:val="3DC2A79C"/>
    <w:lvl w:ilvl="0" w:tplc="43CC71C8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B67498"/>
    <w:multiLevelType w:val="hybridMultilevel"/>
    <w:tmpl w:val="6512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CA5220"/>
    <w:multiLevelType w:val="hybridMultilevel"/>
    <w:tmpl w:val="B6A8E8AA"/>
    <w:lvl w:ilvl="0" w:tplc="603A27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F42119"/>
    <w:multiLevelType w:val="hybridMultilevel"/>
    <w:tmpl w:val="EC982F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DCC08BE"/>
    <w:multiLevelType w:val="hybridMultilevel"/>
    <w:tmpl w:val="3C46A91A"/>
    <w:lvl w:ilvl="0" w:tplc="D4E01FB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EA05DD"/>
    <w:multiLevelType w:val="hybridMultilevel"/>
    <w:tmpl w:val="2ADA5F02"/>
    <w:lvl w:ilvl="0" w:tplc="0C14D650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C53979"/>
    <w:multiLevelType w:val="hybridMultilevel"/>
    <w:tmpl w:val="08B0AA50"/>
    <w:lvl w:ilvl="0" w:tplc="914693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FE3755"/>
    <w:multiLevelType w:val="hybridMultilevel"/>
    <w:tmpl w:val="073CDF62"/>
    <w:lvl w:ilvl="0" w:tplc="C566931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D30518"/>
    <w:multiLevelType w:val="hybridMultilevel"/>
    <w:tmpl w:val="29A03956"/>
    <w:lvl w:ilvl="0" w:tplc="C1988E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ED6F80"/>
    <w:multiLevelType w:val="hybridMultilevel"/>
    <w:tmpl w:val="65840AC0"/>
    <w:lvl w:ilvl="0" w:tplc="33A0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7FB2C32"/>
    <w:multiLevelType w:val="hybridMultilevel"/>
    <w:tmpl w:val="49665ACA"/>
    <w:lvl w:ilvl="0" w:tplc="3E8034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3A3652"/>
    <w:multiLevelType w:val="hybridMultilevel"/>
    <w:tmpl w:val="F8767A2E"/>
    <w:lvl w:ilvl="0" w:tplc="531EFE1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>
    <w:nsid w:val="4C6D3F88"/>
    <w:multiLevelType w:val="hybridMultilevel"/>
    <w:tmpl w:val="BF84B42C"/>
    <w:lvl w:ilvl="0" w:tplc="F154D430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5C6547"/>
    <w:multiLevelType w:val="hybridMultilevel"/>
    <w:tmpl w:val="5178FFD6"/>
    <w:lvl w:ilvl="0" w:tplc="F67802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147FD3"/>
    <w:multiLevelType w:val="hybridMultilevel"/>
    <w:tmpl w:val="31EEF326"/>
    <w:lvl w:ilvl="0" w:tplc="A980259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A22D8A"/>
    <w:multiLevelType w:val="hybridMultilevel"/>
    <w:tmpl w:val="8C7A94F8"/>
    <w:lvl w:ilvl="0" w:tplc="8C6A3F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FD43D4"/>
    <w:multiLevelType w:val="hybridMultilevel"/>
    <w:tmpl w:val="C9F8C492"/>
    <w:lvl w:ilvl="0" w:tplc="B1C68D4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DC21C4"/>
    <w:multiLevelType w:val="hybridMultilevel"/>
    <w:tmpl w:val="A942D402"/>
    <w:lvl w:ilvl="0" w:tplc="EDC4218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67D3628"/>
    <w:multiLevelType w:val="hybridMultilevel"/>
    <w:tmpl w:val="C2501B00"/>
    <w:lvl w:ilvl="0" w:tplc="3E3E5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B65DC4"/>
    <w:multiLevelType w:val="hybridMultilevel"/>
    <w:tmpl w:val="C9E4C0A4"/>
    <w:lvl w:ilvl="0" w:tplc="58E82B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D566CA"/>
    <w:multiLevelType w:val="hybridMultilevel"/>
    <w:tmpl w:val="5C56B8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AEF546F"/>
    <w:multiLevelType w:val="hybridMultilevel"/>
    <w:tmpl w:val="F4620C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5BA75407"/>
    <w:multiLevelType w:val="hybridMultilevel"/>
    <w:tmpl w:val="C6B4708A"/>
    <w:lvl w:ilvl="0" w:tplc="178EFE6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782F9B"/>
    <w:multiLevelType w:val="hybridMultilevel"/>
    <w:tmpl w:val="648CD95C"/>
    <w:lvl w:ilvl="0" w:tplc="0421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2">
    <w:nsid w:val="5DAE3486"/>
    <w:multiLevelType w:val="hybridMultilevel"/>
    <w:tmpl w:val="7878F082"/>
    <w:lvl w:ilvl="0" w:tplc="98C08C2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2D26C4"/>
    <w:multiLevelType w:val="hybridMultilevel"/>
    <w:tmpl w:val="8ECCAD04"/>
    <w:lvl w:ilvl="0" w:tplc="3310330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F9436B"/>
    <w:multiLevelType w:val="multilevel"/>
    <w:tmpl w:val="378690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5">
    <w:nsid w:val="5FCB4168"/>
    <w:multiLevelType w:val="hybridMultilevel"/>
    <w:tmpl w:val="D2B2B184"/>
    <w:lvl w:ilvl="0" w:tplc="F9083AC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B2473A"/>
    <w:multiLevelType w:val="hybridMultilevel"/>
    <w:tmpl w:val="77F8D752"/>
    <w:lvl w:ilvl="0" w:tplc="A77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10C4C04"/>
    <w:multiLevelType w:val="multilevel"/>
    <w:tmpl w:val="D68E8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8">
    <w:nsid w:val="6110702D"/>
    <w:multiLevelType w:val="hybridMultilevel"/>
    <w:tmpl w:val="66C89546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9">
    <w:nsid w:val="624829EB"/>
    <w:multiLevelType w:val="hybridMultilevel"/>
    <w:tmpl w:val="AF5E190E"/>
    <w:lvl w:ilvl="0" w:tplc="DC8699E8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9825B9"/>
    <w:multiLevelType w:val="hybridMultilevel"/>
    <w:tmpl w:val="EDCE96CC"/>
    <w:lvl w:ilvl="0" w:tplc="9DF691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9F2075"/>
    <w:multiLevelType w:val="hybridMultilevel"/>
    <w:tmpl w:val="C1289E7E"/>
    <w:lvl w:ilvl="0" w:tplc="18EC61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BB3887"/>
    <w:multiLevelType w:val="hybridMultilevel"/>
    <w:tmpl w:val="C86C832C"/>
    <w:lvl w:ilvl="0" w:tplc="A060297E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9D62A96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3D5422CA">
      <w:numFmt w:val="bullet"/>
      <w:lvlText w:val="•"/>
      <w:lvlJc w:val="left"/>
      <w:pPr>
        <w:ind w:left="2669" w:hanging="360"/>
      </w:pPr>
      <w:rPr>
        <w:rFonts w:hint="default"/>
        <w:lang w:val="id" w:eastAsia="en-US" w:bidi="ar-SA"/>
      </w:rPr>
    </w:lvl>
    <w:lvl w:ilvl="3" w:tplc="0D2469BA">
      <w:numFmt w:val="bullet"/>
      <w:lvlText w:val="•"/>
      <w:lvlJc w:val="left"/>
      <w:pPr>
        <w:ind w:left="3533" w:hanging="360"/>
      </w:pPr>
      <w:rPr>
        <w:rFonts w:hint="default"/>
        <w:lang w:val="id" w:eastAsia="en-US" w:bidi="ar-SA"/>
      </w:rPr>
    </w:lvl>
    <w:lvl w:ilvl="4" w:tplc="7EC01AF0">
      <w:numFmt w:val="bullet"/>
      <w:lvlText w:val="•"/>
      <w:lvlJc w:val="left"/>
      <w:pPr>
        <w:ind w:left="4398" w:hanging="360"/>
      </w:pPr>
      <w:rPr>
        <w:rFonts w:hint="default"/>
        <w:lang w:val="id" w:eastAsia="en-US" w:bidi="ar-SA"/>
      </w:rPr>
    </w:lvl>
    <w:lvl w:ilvl="5" w:tplc="DB8C4E78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6" w:tplc="D8A27E00">
      <w:numFmt w:val="bullet"/>
      <w:lvlText w:val="•"/>
      <w:lvlJc w:val="left"/>
      <w:pPr>
        <w:ind w:left="6127" w:hanging="360"/>
      </w:pPr>
      <w:rPr>
        <w:rFonts w:hint="default"/>
        <w:lang w:val="id" w:eastAsia="en-US" w:bidi="ar-SA"/>
      </w:rPr>
    </w:lvl>
    <w:lvl w:ilvl="7" w:tplc="5992A3D4">
      <w:numFmt w:val="bullet"/>
      <w:lvlText w:val="•"/>
      <w:lvlJc w:val="left"/>
      <w:pPr>
        <w:ind w:left="6992" w:hanging="360"/>
      </w:pPr>
      <w:rPr>
        <w:rFonts w:hint="default"/>
        <w:lang w:val="id" w:eastAsia="en-US" w:bidi="ar-SA"/>
      </w:rPr>
    </w:lvl>
    <w:lvl w:ilvl="8" w:tplc="82D483F2">
      <w:numFmt w:val="bullet"/>
      <w:lvlText w:val="•"/>
      <w:lvlJc w:val="left"/>
      <w:pPr>
        <w:ind w:left="7857" w:hanging="360"/>
      </w:pPr>
      <w:rPr>
        <w:rFonts w:hint="default"/>
        <w:lang w:val="id" w:eastAsia="en-US" w:bidi="ar-SA"/>
      </w:rPr>
    </w:lvl>
  </w:abstractNum>
  <w:abstractNum w:abstractNumId="73">
    <w:nsid w:val="63CD7567"/>
    <w:multiLevelType w:val="hybridMultilevel"/>
    <w:tmpl w:val="E08A9C58"/>
    <w:lvl w:ilvl="0" w:tplc="E7321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59D0F89"/>
    <w:multiLevelType w:val="hybridMultilevel"/>
    <w:tmpl w:val="8962F864"/>
    <w:lvl w:ilvl="0" w:tplc="9D00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8D222C"/>
    <w:multiLevelType w:val="multilevel"/>
    <w:tmpl w:val="5D783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6">
    <w:nsid w:val="6C6231DC"/>
    <w:multiLevelType w:val="hybridMultilevel"/>
    <w:tmpl w:val="B5A62828"/>
    <w:lvl w:ilvl="0" w:tplc="CF8AA1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BF7FD8"/>
    <w:multiLevelType w:val="hybridMultilevel"/>
    <w:tmpl w:val="92D0B6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E37A83"/>
    <w:multiLevelType w:val="hybridMultilevel"/>
    <w:tmpl w:val="81284826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>
    <w:nsid w:val="718714AB"/>
    <w:multiLevelType w:val="hybridMultilevel"/>
    <w:tmpl w:val="9DE4CABC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0">
    <w:nsid w:val="72DF1740"/>
    <w:multiLevelType w:val="hybridMultilevel"/>
    <w:tmpl w:val="3BEC36E4"/>
    <w:lvl w:ilvl="0" w:tplc="1640DD06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1B1275"/>
    <w:multiLevelType w:val="hybridMultilevel"/>
    <w:tmpl w:val="245AE070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2">
    <w:nsid w:val="74040235"/>
    <w:multiLevelType w:val="hybridMultilevel"/>
    <w:tmpl w:val="C240BBB8"/>
    <w:lvl w:ilvl="0" w:tplc="04090011">
      <w:start w:val="1"/>
      <w:numFmt w:val="decimal"/>
      <w:lvlText w:val="%1)"/>
      <w:lvlJc w:val="left"/>
      <w:pPr>
        <w:ind w:left="1800" w:hanging="360"/>
      </w:pPr>
      <w:rPr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>
    <w:nsid w:val="7435654D"/>
    <w:multiLevelType w:val="hybridMultilevel"/>
    <w:tmpl w:val="01BCDF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5A64D9"/>
    <w:multiLevelType w:val="hybridMultilevel"/>
    <w:tmpl w:val="F4365494"/>
    <w:lvl w:ilvl="0" w:tplc="1C124044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FB5836"/>
    <w:multiLevelType w:val="hybridMultilevel"/>
    <w:tmpl w:val="DE94824A"/>
    <w:lvl w:ilvl="0" w:tplc="EC6C8348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790D2FFD"/>
    <w:multiLevelType w:val="multilevel"/>
    <w:tmpl w:val="26B6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7">
    <w:nsid w:val="79296739"/>
    <w:multiLevelType w:val="hybridMultilevel"/>
    <w:tmpl w:val="C9ECD626"/>
    <w:lvl w:ilvl="0" w:tplc="0421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7A101711"/>
    <w:multiLevelType w:val="multilevel"/>
    <w:tmpl w:val="3180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9">
    <w:nsid w:val="7B22267E"/>
    <w:multiLevelType w:val="hybridMultilevel"/>
    <w:tmpl w:val="EC74E116"/>
    <w:lvl w:ilvl="0" w:tplc="2F60FC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DD0C48"/>
    <w:multiLevelType w:val="hybridMultilevel"/>
    <w:tmpl w:val="F732CCDC"/>
    <w:lvl w:ilvl="0" w:tplc="6F6ACE24">
      <w:start w:val="2"/>
      <w:numFmt w:val="upperLetter"/>
      <w:pStyle w:val="SHBab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D9472A3"/>
    <w:multiLevelType w:val="hybridMultilevel"/>
    <w:tmpl w:val="4E44E866"/>
    <w:lvl w:ilvl="0" w:tplc="D37A88A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E813D4"/>
    <w:multiLevelType w:val="hybridMultilevel"/>
    <w:tmpl w:val="CD4A264E"/>
    <w:lvl w:ilvl="0" w:tplc="714266AA">
      <w:start w:val="1"/>
      <w:numFmt w:val="decimal"/>
      <w:lvlText w:val="%1)"/>
      <w:lvlJc w:val="left"/>
      <w:pPr>
        <w:ind w:left="1996" w:hanging="360"/>
      </w:pPr>
      <w:rPr>
        <w:rFonts w:hint="default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85020E"/>
    <w:multiLevelType w:val="hybridMultilevel"/>
    <w:tmpl w:val="6CFC691C"/>
    <w:lvl w:ilvl="0" w:tplc="12C6AFD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7ECA6DD5"/>
    <w:multiLevelType w:val="hybridMultilevel"/>
    <w:tmpl w:val="8D0EFA36"/>
    <w:lvl w:ilvl="0" w:tplc="64B632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8262BB"/>
    <w:multiLevelType w:val="hybridMultilevel"/>
    <w:tmpl w:val="FCFC0B7A"/>
    <w:lvl w:ilvl="0" w:tplc="889400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8"/>
  </w:num>
  <w:num w:numId="3">
    <w:abstractNumId w:val="41"/>
  </w:num>
  <w:num w:numId="4">
    <w:abstractNumId w:val="81"/>
  </w:num>
  <w:num w:numId="5">
    <w:abstractNumId w:val="48"/>
  </w:num>
  <w:num w:numId="6">
    <w:abstractNumId w:val="22"/>
  </w:num>
  <w:num w:numId="7">
    <w:abstractNumId w:val="77"/>
  </w:num>
  <w:num w:numId="8">
    <w:abstractNumId w:val="56"/>
  </w:num>
  <w:num w:numId="9">
    <w:abstractNumId w:val="42"/>
  </w:num>
  <w:num w:numId="10">
    <w:abstractNumId w:val="62"/>
  </w:num>
  <w:num w:numId="11">
    <w:abstractNumId w:val="53"/>
  </w:num>
  <w:num w:numId="12">
    <w:abstractNumId w:val="65"/>
  </w:num>
  <w:num w:numId="13">
    <w:abstractNumId w:val="1"/>
  </w:num>
  <w:num w:numId="14">
    <w:abstractNumId w:val="52"/>
  </w:num>
  <w:num w:numId="15">
    <w:abstractNumId w:val="15"/>
  </w:num>
  <w:num w:numId="16">
    <w:abstractNumId w:val="91"/>
  </w:num>
  <w:num w:numId="17">
    <w:abstractNumId w:val="51"/>
  </w:num>
  <w:num w:numId="18">
    <w:abstractNumId w:val="76"/>
  </w:num>
  <w:num w:numId="19">
    <w:abstractNumId w:val="78"/>
  </w:num>
  <w:num w:numId="20">
    <w:abstractNumId w:val="86"/>
  </w:num>
  <w:num w:numId="21">
    <w:abstractNumId w:val="83"/>
  </w:num>
  <w:num w:numId="22">
    <w:abstractNumId w:val="25"/>
  </w:num>
  <w:num w:numId="23">
    <w:abstractNumId w:val="47"/>
  </w:num>
  <w:num w:numId="24">
    <w:abstractNumId w:val="20"/>
  </w:num>
  <w:num w:numId="25">
    <w:abstractNumId w:val="66"/>
  </w:num>
  <w:num w:numId="26">
    <w:abstractNumId w:val="90"/>
  </w:num>
  <w:num w:numId="27">
    <w:abstractNumId w:val="2"/>
  </w:num>
  <w:num w:numId="28">
    <w:abstractNumId w:val="16"/>
  </w:num>
  <w:num w:numId="29">
    <w:abstractNumId w:val="5"/>
  </w:num>
  <w:num w:numId="30">
    <w:abstractNumId w:val="74"/>
  </w:num>
  <w:num w:numId="31">
    <w:abstractNumId w:val="93"/>
  </w:num>
  <w:num w:numId="32">
    <w:abstractNumId w:val="18"/>
  </w:num>
  <w:num w:numId="33">
    <w:abstractNumId w:val="87"/>
  </w:num>
  <w:num w:numId="34">
    <w:abstractNumId w:val="60"/>
  </w:num>
  <w:num w:numId="35">
    <w:abstractNumId w:val="82"/>
  </w:num>
  <w:num w:numId="36">
    <w:abstractNumId w:val="61"/>
  </w:num>
  <w:num w:numId="37">
    <w:abstractNumId w:val="49"/>
  </w:num>
  <w:num w:numId="38">
    <w:abstractNumId w:val="73"/>
  </w:num>
  <w:num w:numId="39">
    <w:abstractNumId w:val="55"/>
  </w:num>
  <w:num w:numId="40">
    <w:abstractNumId w:val="85"/>
  </w:num>
  <w:num w:numId="41">
    <w:abstractNumId w:val="27"/>
  </w:num>
  <w:num w:numId="42">
    <w:abstractNumId w:val="33"/>
  </w:num>
  <w:num w:numId="43">
    <w:abstractNumId w:val="63"/>
  </w:num>
  <w:num w:numId="44">
    <w:abstractNumId w:val="3"/>
  </w:num>
  <w:num w:numId="45">
    <w:abstractNumId w:val="10"/>
  </w:num>
  <w:num w:numId="46">
    <w:abstractNumId w:val="35"/>
  </w:num>
  <w:num w:numId="47">
    <w:abstractNumId w:val="6"/>
  </w:num>
  <w:num w:numId="48">
    <w:abstractNumId w:val="68"/>
  </w:num>
  <w:num w:numId="49">
    <w:abstractNumId w:val="79"/>
  </w:num>
  <w:num w:numId="50">
    <w:abstractNumId w:val="38"/>
  </w:num>
  <w:num w:numId="51">
    <w:abstractNumId w:val="80"/>
  </w:num>
  <w:num w:numId="52">
    <w:abstractNumId w:val="43"/>
  </w:num>
  <w:num w:numId="53">
    <w:abstractNumId w:val="21"/>
  </w:num>
  <w:num w:numId="54">
    <w:abstractNumId w:val="23"/>
  </w:num>
  <w:num w:numId="55">
    <w:abstractNumId w:val="8"/>
  </w:num>
  <w:num w:numId="56">
    <w:abstractNumId w:val="37"/>
  </w:num>
  <w:num w:numId="57">
    <w:abstractNumId w:val="36"/>
  </w:num>
  <w:num w:numId="58">
    <w:abstractNumId w:val="69"/>
  </w:num>
  <w:num w:numId="59">
    <w:abstractNumId w:val="92"/>
  </w:num>
  <w:num w:numId="60">
    <w:abstractNumId w:val="39"/>
  </w:num>
  <w:num w:numId="61">
    <w:abstractNumId w:val="72"/>
  </w:num>
  <w:num w:numId="62">
    <w:abstractNumId w:val="26"/>
  </w:num>
  <w:num w:numId="63">
    <w:abstractNumId w:val="14"/>
  </w:num>
  <w:num w:numId="64">
    <w:abstractNumId w:val="7"/>
  </w:num>
  <w:num w:numId="65">
    <w:abstractNumId w:val="45"/>
  </w:num>
  <w:num w:numId="66">
    <w:abstractNumId w:val="70"/>
  </w:num>
  <w:num w:numId="67">
    <w:abstractNumId w:val="44"/>
  </w:num>
  <w:num w:numId="68">
    <w:abstractNumId w:val="17"/>
  </w:num>
  <w:num w:numId="69">
    <w:abstractNumId w:val="50"/>
  </w:num>
  <w:num w:numId="70">
    <w:abstractNumId w:val="4"/>
  </w:num>
  <w:num w:numId="71">
    <w:abstractNumId w:val="46"/>
  </w:num>
  <w:num w:numId="72">
    <w:abstractNumId w:val="30"/>
  </w:num>
  <w:num w:numId="73">
    <w:abstractNumId w:val="40"/>
  </w:num>
  <w:num w:numId="74">
    <w:abstractNumId w:val="28"/>
  </w:num>
  <w:num w:numId="75">
    <w:abstractNumId w:val="71"/>
  </w:num>
  <w:num w:numId="76">
    <w:abstractNumId w:val="94"/>
  </w:num>
  <w:num w:numId="77">
    <w:abstractNumId w:val="95"/>
  </w:num>
  <w:num w:numId="78">
    <w:abstractNumId w:val="54"/>
  </w:num>
  <w:num w:numId="79">
    <w:abstractNumId w:val="89"/>
  </w:num>
  <w:num w:numId="80">
    <w:abstractNumId w:val="57"/>
  </w:num>
  <w:num w:numId="81">
    <w:abstractNumId w:val="13"/>
  </w:num>
  <w:num w:numId="82">
    <w:abstractNumId w:val="84"/>
  </w:num>
  <w:num w:numId="83">
    <w:abstractNumId w:val="31"/>
  </w:num>
  <w:num w:numId="84">
    <w:abstractNumId w:val="32"/>
  </w:num>
  <w:num w:numId="85">
    <w:abstractNumId w:val="0"/>
  </w:num>
  <w:num w:numId="86">
    <w:abstractNumId w:val="9"/>
  </w:num>
  <w:num w:numId="87">
    <w:abstractNumId w:val="29"/>
  </w:num>
  <w:num w:numId="88">
    <w:abstractNumId w:val="75"/>
  </w:num>
  <w:num w:numId="89">
    <w:abstractNumId w:val="19"/>
  </w:num>
  <w:num w:numId="90">
    <w:abstractNumId w:val="64"/>
  </w:num>
  <w:num w:numId="91">
    <w:abstractNumId w:val="34"/>
  </w:num>
  <w:num w:numId="92">
    <w:abstractNumId w:val="24"/>
  </w:num>
  <w:num w:numId="93">
    <w:abstractNumId w:val="11"/>
  </w:num>
  <w:num w:numId="94">
    <w:abstractNumId w:val="12"/>
  </w:num>
  <w:num w:numId="95">
    <w:abstractNumId w:val="67"/>
  </w:num>
  <w:num w:numId="96">
    <w:abstractNumId w:val="8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94"/>
    <w:rsid w:val="000037D7"/>
    <w:rsid w:val="00003810"/>
    <w:rsid w:val="00007B6E"/>
    <w:rsid w:val="00010575"/>
    <w:rsid w:val="00012644"/>
    <w:rsid w:val="00012B42"/>
    <w:rsid w:val="000213FC"/>
    <w:rsid w:val="000222B9"/>
    <w:rsid w:val="00023D43"/>
    <w:rsid w:val="00023F2C"/>
    <w:rsid w:val="000252CD"/>
    <w:rsid w:val="00027B99"/>
    <w:rsid w:val="00031150"/>
    <w:rsid w:val="00031BDA"/>
    <w:rsid w:val="0003778F"/>
    <w:rsid w:val="00041260"/>
    <w:rsid w:val="00041AC6"/>
    <w:rsid w:val="0004427A"/>
    <w:rsid w:val="00045B1B"/>
    <w:rsid w:val="00047C0F"/>
    <w:rsid w:val="00051842"/>
    <w:rsid w:val="00052111"/>
    <w:rsid w:val="0005217B"/>
    <w:rsid w:val="00052BF5"/>
    <w:rsid w:val="00055006"/>
    <w:rsid w:val="00056603"/>
    <w:rsid w:val="00057A12"/>
    <w:rsid w:val="0006046E"/>
    <w:rsid w:val="00060796"/>
    <w:rsid w:val="00062704"/>
    <w:rsid w:val="0006608E"/>
    <w:rsid w:val="00066FC1"/>
    <w:rsid w:val="00072B34"/>
    <w:rsid w:val="0007466C"/>
    <w:rsid w:val="0007681C"/>
    <w:rsid w:val="0007696F"/>
    <w:rsid w:val="00076CE6"/>
    <w:rsid w:val="000800C0"/>
    <w:rsid w:val="0008172C"/>
    <w:rsid w:val="00081828"/>
    <w:rsid w:val="00092D91"/>
    <w:rsid w:val="0009316F"/>
    <w:rsid w:val="00093C52"/>
    <w:rsid w:val="000955F6"/>
    <w:rsid w:val="0009598C"/>
    <w:rsid w:val="00095B26"/>
    <w:rsid w:val="00097176"/>
    <w:rsid w:val="00097313"/>
    <w:rsid w:val="000A07FE"/>
    <w:rsid w:val="000A1854"/>
    <w:rsid w:val="000A1B62"/>
    <w:rsid w:val="000A1CF5"/>
    <w:rsid w:val="000A3092"/>
    <w:rsid w:val="000A4C60"/>
    <w:rsid w:val="000A765C"/>
    <w:rsid w:val="000C494D"/>
    <w:rsid w:val="000C612F"/>
    <w:rsid w:val="000D0B67"/>
    <w:rsid w:val="000D3FAA"/>
    <w:rsid w:val="000E04A1"/>
    <w:rsid w:val="000E15AC"/>
    <w:rsid w:val="000E3B13"/>
    <w:rsid w:val="000E53F7"/>
    <w:rsid w:val="000E5B14"/>
    <w:rsid w:val="000E5BD5"/>
    <w:rsid w:val="000E63D2"/>
    <w:rsid w:val="000E6F83"/>
    <w:rsid w:val="000F22E3"/>
    <w:rsid w:val="000F40D2"/>
    <w:rsid w:val="000F5406"/>
    <w:rsid w:val="001012F7"/>
    <w:rsid w:val="00103AFB"/>
    <w:rsid w:val="00103DBE"/>
    <w:rsid w:val="00106FDB"/>
    <w:rsid w:val="001104D0"/>
    <w:rsid w:val="001140B2"/>
    <w:rsid w:val="001143B5"/>
    <w:rsid w:val="001206C4"/>
    <w:rsid w:val="00120C13"/>
    <w:rsid w:val="00122F7C"/>
    <w:rsid w:val="00127430"/>
    <w:rsid w:val="00127B3D"/>
    <w:rsid w:val="00127FE4"/>
    <w:rsid w:val="00132ABA"/>
    <w:rsid w:val="0013375B"/>
    <w:rsid w:val="001406BE"/>
    <w:rsid w:val="00140B62"/>
    <w:rsid w:val="0014461E"/>
    <w:rsid w:val="00150344"/>
    <w:rsid w:val="0015513E"/>
    <w:rsid w:val="00160549"/>
    <w:rsid w:val="00161886"/>
    <w:rsid w:val="001622F8"/>
    <w:rsid w:val="00167DF6"/>
    <w:rsid w:val="001734D9"/>
    <w:rsid w:val="00174305"/>
    <w:rsid w:val="00177F78"/>
    <w:rsid w:val="00185143"/>
    <w:rsid w:val="001871C3"/>
    <w:rsid w:val="001939D0"/>
    <w:rsid w:val="001969AD"/>
    <w:rsid w:val="001A01BA"/>
    <w:rsid w:val="001A15D0"/>
    <w:rsid w:val="001A379C"/>
    <w:rsid w:val="001A4B5A"/>
    <w:rsid w:val="001A4C73"/>
    <w:rsid w:val="001A5E15"/>
    <w:rsid w:val="001B1FA0"/>
    <w:rsid w:val="001B3447"/>
    <w:rsid w:val="001B4AEA"/>
    <w:rsid w:val="001B5BF5"/>
    <w:rsid w:val="001C44E3"/>
    <w:rsid w:val="001C66E4"/>
    <w:rsid w:val="001D332D"/>
    <w:rsid w:val="001D3673"/>
    <w:rsid w:val="001D3884"/>
    <w:rsid w:val="001D7575"/>
    <w:rsid w:val="001F0FB8"/>
    <w:rsid w:val="001F3F2A"/>
    <w:rsid w:val="001F543B"/>
    <w:rsid w:val="001F55C6"/>
    <w:rsid w:val="001F687A"/>
    <w:rsid w:val="001F708D"/>
    <w:rsid w:val="001F75EE"/>
    <w:rsid w:val="001F7CCC"/>
    <w:rsid w:val="0020100A"/>
    <w:rsid w:val="002036BA"/>
    <w:rsid w:val="00210D30"/>
    <w:rsid w:val="00213CC5"/>
    <w:rsid w:val="00214001"/>
    <w:rsid w:val="0021751B"/>
    <w:rsid w:val="00226425"/>
    <w:rsid w:val="002364FF"/>
    <w:rsid w:val="00243587"/>
    <w:rsid w:val="00246F45"/>
    <w:rsid w:val="00255EA3"/>
    <w:rsid w:val="002566DA"/>
    <w:rsid w:val="002568BF"/>
    <w:rsid w:val="00257457"/>
    <w:rsid w:val="00261C1E"/>
    <w:rsid w:val="0026773F"/>
    <w:rsid w:val="0027470D"/>
    <w:rsid w:val="00274D28"/>
    <w:rsid w:val="00274E36"/>
    <w:rsid w:val="00280B70"/>
    <w:rsid w:val="0028425E"/>
    <w:rsid w:val="00284861"/>
    <w:rsid w:val="002900C5"/>
    <w:rsid w:val="002964BF"/>
    <w:rsid w:val="002A0D73"/>
    <w:rsid w:val="002A17C8"/>
    <w:rsid w:val="002A3903"/>
    <w:rsid w:val="002A582F"/>
    <w:rsid w:val="002A6F4C"/>
    <w:rsid w:val="002B1D1F"/>
    <w:rsid w:val="002C197A"/>
    <w:rsid w:val="002C2A31"/>
    <w:rsid w:val="002C2D92"/>
    <w:rsid w:val="002C6FE2"/>
    <w:rsid w:val="002C748B"/>
    <w:rsid w:val="002D18E3"/>
    <w:rsid w:val="002D241D"/>
    <w:rsid w:val="002D3742"/>
    <w:rsid w:val="002D4024"/>
    <w:rsid w:val="002D5C6A"/>
    <w:rsid w:val="002D5FB6"/>
    <w:rsid w:val="002D7913"/>
    <w:rsid w:val="002D7DD2"/>
    <w:rsid w:val="002D7DDB"/>
    <w:rsid w:val="002E1749"/>
    <w:rsid w:val="002E2D5A"/>
    <w:rsid w:val="002E2FC9"/>
    <w:rsid w:val="002E41E8"/>
    <w:rsid w:val="002E5C0C"/>
    <w:rsid w:val="002E7A03"/>
    <w:rsid w:val="002F2AA7"/>
    <w:rsid w:val="002F4971"/>
    <w:rsid w:val="00300A9C"/>
    <w:rsid w:val="003018FE"/>
    <w:rsid w:val="00306404"/>
    <w:rsid w:val="00306707"/>
    <w:rsid w:val="00310D00"/>
    <w:rsid w:val="00312B25"/>
    <w:rsid w:val="00314254"/>
    <w:rsid w:val="0031480B"/>
    <w:rsid w:val="0031609F"/>
    <w:rsid w:val="00323476"/>
    <w:rsid w:val="00323F6C"/>
    <w:rsid w:val="0032554A"/>
    <w:rsid w:val="003260AF"/>
    <w:rsid w:val="00326A3F"/>
    <w:rsid w:val="00327221"/>
    <w:rsid w:val="00327F07"/>
    <w:rsid w:val="00335876"/>
    <w:rsid w:val="003434E2"/>
    <w:rsid w:val="00344F87"/>
    <w:rsid w:val="003506B7"/>
    <w:rsid w:val="0035484D"/>
    <w:rsid w:val="00354BDE"/>
    <w:rsid w:val="003550D2"/>
    <w:rsid w:val="003559AD"/>
    <w:rsid w:val="003677CB"/>
    <w:rsid w:val="00370A78"/>
    <w:rsid w:val="00372072"/>
    <w:rsid w:val="00372510"/>
    <w:rsid w:val="0037693F"/>
    <w:rsid w:val="00381D8C"/>
    <w:rsid w:val="00385440"/>
    <w:rsid w:val="0038624F"/>
    <w:rsid w:val="003910CA"/>
    <w:rsid w:val="003930F7"/>
    <w:rsid w:val="0039334E"/>
    <w:rsid w:val="00395F69"/>
    <w:rsid w:val="00396DEE"/>
    <w:rsid w:val="00397DFC"/>
    <w:rsid w:val="003A1240"/>
    <w:rsid w:val="003A1579"/>
    <w:rsid w:val="003A24C4"/>
    <w:rsid w:val="003A3275"/>
    <w:rsid w:val="003A429B"/>
    <w:rsid w:val="003A659E"/>
    <w:rsid w:val="003A7723"/>
    <w:rsid w:val="003B014C"/>
    <w:rsid w:val="003B3C80"/>
    <w:rsid w:val="003B6C5D"/>
    <w:rsid w:val="003B792F"/>
    <w:rsid w:val="003C473F"/>
    <w:rsid w:val="003C56FE"/>
    <w:rsid w:val="003D024A"/>
    <w:rsid w:val="003D2A18"/>
    <w:rsid w:val="003D5E99"/>
    <w:rsid w:val="003D5F49"/>
    <w:rsid w:val="003E62C1"/>
    <w:rsid w:val="003F024E"/>
    <w:rsid w:val="003F06E8"/>
    <w:rsid w:val="003F5EAA"/>
    <w:rsid w:val="003F7040"/>
    <w:rsid w:val="0040142F"/>
    <w:rsid w:val="004022E9"/>
    <w:rsid w:val="004118FF"/>
    <w:rsid w:val="00411BFE"/>
    <w:rsid w:val="00412D60"/>
    <w:rsid w:val="00412F3C"/>
    <w:rsid w:val="00413265"/>
    <w:rsid w:val="00413362"/>
    <w:rsid w:val="0041410D"/>
    <w:rsid w:val="00415DA0"/>
    <w:rsid w:val="0041624E"/>
    <w:rsid w:val="0041682E"/>
    <w:rsid w:val="00416BE2"/>
    <w:rsid w:val="004208E0"/>
    <w:rsid w:val="00421959"/>
    <w:rsid w:val="0042227C"/>
    <w:rsid w:val="00432209"/>
    <w:rsid w:val="00444BD9"/>
    <w:rsid w:val="00444D02"/>
    <w:rsid w:val="0045172D"/>
    <w:rsid w:val="004517B1"/>
    <w:rsid w:val="00451D60"/>
    <w:rsid w:val="0045258D"/>
    <w:rsid w:val="00454C57"/>
    <w:rsid w:val="00455338"/>
    <w:rsid w:val="004566D0"/>
    <w:rsid w:val="00456D56"/>
    <w:rsid w:val="00457571"/>
    <w:rsid w:val="004629D3"/>
    <w:rsid w:val="00481240"/>
    <w:rsid w:val="00482AA8"/>
    <w:rsid w:val="00483487"/>
    <w:rsid w:val="0048722E"/>
    <w:rsid w:val="00490CBC"/>
    <w:rsid w:val="00491AC2"/>
    <w:rsid w:val="00491C24"/>
    <w:rsid w:val="00492B49"/>
    <w:rsid w:val="00497D1A"/>
    <w:rsid w:val="004A0386"/>
    <w:rsid w:val="004A0EF4"/>
    <w:rsid w:val="004A132E"/>
    <w:rsid w:val="004A5504"/>
    <w:rsid w:val="004A5FE5"/>
    <w:rsid w:val="004B1E9A"/>
    <w:rsid w:val="004B2933"/>
    <w:rsid w:val="004B367B"/>
    <w:rsid w:val="004B4375"/>
    <w:rsid w:val="004B598C"/>
    <w:rsid w:val="004C6461"/>
    <w:rsid w:val="004D711B"/>
    <w:rsid w:val="004E57E5"/>
    <w:rsid w:val="004E752B"/>
    <w:rsid w:val="004E7CDA"/>
    <w:rsid w:val="004F0BF1"/>
    <w:rsid w:val="004F1549"/>
    <w:rsid w:val="004F482D"/>
    <w:rsid w:val="004F5BD6"/>
    <w:rsid w:val="004F7DF1"/>
    <w:rsid w:val="00500DA8"/>
    <w:rsid w:val="00502C86"/>
    <w:rsid w:val="005074B9"/>
    <w:rsid w:val="005120EC"/>
    <w:rsid w:val="005139E8"/>
    <w:rsid w:val="00513AD0"/>
    <w:rsid w:val="005147DC"/>
    <w:rsid w:val="0051547D"/>
    <w:rsid w:val="00515788"/>
    <w:rsid w:val="005175D5"/>
    <w:rsid w:val="00521867"/>
    <w:rsid w:val="00523B17"/>
    <w:rsid w:val="00531D23"/>
    <w:rsid w:val="0053319A"/>
    <w:rsid w:val="00535B78"/>
    <w:rsid w:val="00536EB2"/>
    <w:rsid w:val="005408C9"/>
    <w:rsid w:val="00540BC1"/>
    <w:rsid w:val="00546130"/>
    <w:rsid w:val="0055095F"/>
    <w:rsid w:val="00550AC4"/>
    <w:rsid w:val="00555E5A"/>
    <w:rsid w:val="00573DDD"/>
    <w:rsid w:val="005801A1"/>
    <w:rsid w:val="00580EF2"/>
    <w:rsid w:val="00585AD3"/>
    <w:rsid w:val="00586611"/>
    <w:rsid w:val="00590245"/>
    <w:rsid w:val="00591608"/>
    <w:rsid w:val="00591CF8"/>
    <w:rsid w:val="0059272B"/>
    <w:rsid w:val="005948F4"/>
    <w:rsid w:val="005B1EA3"/>
    <w:rsid w:val="005B2BDC"/>
    <w:rsid w:val="005B5EF8"/>
    <w:rsid w:val="005B76E4"/>
    <w:rsid w:val="005C0F4D"/>
    <w:rsid w:val="005C1890"/>
    <w:rsid w:val="005C2AF0"/>
    <w:rsid w:val="005D3419"/>
    <w:rsid w:val="005D3CF5"/>
    <w:rsid w:val="005D3E52"/>
    <w:rsid w:val="005D608F"/>
    <w:rsid w:val="005E2120"/>
    <w:rsid w:val="005F0B57"/>
    <w:rsid w:val="005F2D23"/>
    <w:rsid w:val="005F45D9"/>
    <w:rsid w:val="005F6E56"/>
    <w:rsid w:val="006019C1"/>
    <w:rsid w:val="00603165"/>
    <w:rsid w:val="00605B60"/>
    <w:rsid w:val="0060605C"/>
    <w:rsid w:val="00606314"/>
    <w:rsid w:val="006109C2"/>
    <w:rsid w:val="00612360"/>
    <w:rsid w:val="00614234"/>
    <w:rsid w:val="006202F1"/>
    <w:rsid w:val="0062077D"/>
    <w:rsid w:val="006279F9"/>
    <w:rsid w:val="00627B90"/>
    <w:rsid w:val="00630805"/>
    <w:rsid w:val="0063118C"/>
    <w:rsid w:val="00631401"/>
    <w:rsid w:val="00634E2E"/>
    <w:rsid w:val="006376EB"/>
    <w:rsid w:val="00641D65"/>
    <w:rsid w:val="00641F5C"/>
    <w:rsid w:val="00647F69"/>
    <w:rsid w:val="00647FEF"/>
    <w:rsid w:val="00651520"/>
    <w:rsid w:val="0065333F"/>
    <w:rsid w:val="00654FA0"/>
    <w:rsid w:val="00660324"/>
    <w:rsid w:val="00660C4B"/>
    <w:rsid w:val="00661F9F"/>
    <w:rsid w:val="00662185"/>
    <w:rsid w:val="006626F1"/>
    <w:rsid w:val="0066638A"/>
    <w:rsid w:val="00671587"/>
    <w:rsid w:val="006738C8"/>
    <w:rsid w:val="006824AF"/>
    <w:rsid w:val="0068490B"/>
    <w:rsid w:val="00684914"/>
    <w:rsid w:val="00690DAE"/>
    <w:rsid w:val="006919AA"/>
    <w:rsid w:val="006B25A7"/>
    <w:rsid w:val="006B6B49"/>
    <w:rsid w:val="006C0BC6"/>
    <w:rsid w:val="006C2B61"/>
    <w:rsid w:val="006C7EEA"/>
    <w:rsid w:val="006D1307"/>
    <w:rsid w:val="006D479C"/>
    <w:rsid w:val="006D7420"/>
    <w:rsid w:val="006D7785"/>
    <w:rsid w:val="006E069C"/>
    <w:rsid w:val="006E2FD6"/>
    <w:rsid w:val="006E4DBF"/>
    <w:rsid w:val="006E61C7"/>
    <w:rsid w:val="006E75FD"/>
    <w:rsid w:val="006E7EBF"/>
    <w:rsid w:val="006F1BBB"/>
    <w:rsid w:val="006F2BD0"/>
    <w:rsid w:val="00700764"/>
    <w:rsid w:val="0070154A"/>
    <w:rsid w:val="00705342"/>
    <w:rsid w:val="0071103C"/>
    <w:rsid w:val="007116E9"/>
    <w:rsid w:val="00712226"/>
    <w:rsid w:val="007148D5"/>
    <w:rsid w:val="00714BFC"/>
    <w:rsid w:val="00720306"/>
    <w:rsid w:val="00720A3D"/>
    <w:rsid w:val="00721077"/>
    <w:rsid w:val="00725B76"/>
    <w:rsid w:val="00727AE1"/>
    <w:rsid w:val="00732CD5"/>
    <w:rsid w:val="007349F1"/>
    <w:rsid w:val="007438A8"/>
    <w:rsid w:val="0074562D"/>
    <w:rsid w:val="00746CD4"/>
    <w:rsid w:val="0074701F"/>
    <w:rsid w:val="0074736D"/>
    <w:rsid w:val="007530CD"/>
    <w:rsid w:val="00756A40"/>
    <w:rsid w:val="0075745D"/>
    <w:rsid w:val="0076286F"/>
    <w:rsid w:val="00762A35"/>
    <w:rsid w:val="007676F5"/>
    <w:rsid w:val="00775A4A"/>
    <w:rsid w:val="00781828"/>
    <w:rsid w:val="0078299A"/>
    <w:rsid w:val="007850DD"/>
    <w:rsid w:val="00785F7B"/>
    <w:rsid w:val="0078752C"/>
    <w:rsid w:val="00787A6B"/>
    <w:rsid w:val="007912FF"/>
    <w:rsid w:val="00792E0C"/>
    <w:rsid w:val="00794D52"/>
    <w:rsid w:val="007969A1"/>
    <w:rsid w:val="00796A5B"/>
    <w:rsid w:val="007A023C"/>
    <w:rsid w:val="007A165E"/>
    <w:rsid w:val="007A3333"/>
    <w:rsid w:val="007A6CB4"/>
    <w:rsid w:val="007A6EA0"/>
    <w:rsid w:val="007B06D7"/>
    <w:rsid w:val="007B2F24"/>
    <w:rsid w:val="007B4793"/>
    <w:rsid w:val="007B5095"/>
    <w:rsid w:val="007B7645"/>
    <w:rsid w:val="007C052D"/>
    <w:rsid w:val="007C1E7C"/>
    <w:rsid w:val="007C41E0"/>
    <w:rsid w:val="007C4A00"/>
    <w:rsid w:val="007C65C4"/>
    <w:rsid w:val="007C7DB0"/>
    <w:rsid w:val="007D26EC"/>
    <w:rsid w:val="007D4C4B"/>
    <w:rsid w:val="007D6FE2"/>
    <w:rsid w:val="007E3056"/>
    <w:rsid w:val="007E46A0"/>
    <w:rsid w:val="007E4805"/>
    <w:rsid w:val="007E64A1"/>
    <w:rsid w:val="007F4220"/>
    <w:rsid w:val="007F5C28"/>
    <w:rsid w:val="007F7485"/>
    <w:rsid w:val="0080279B"/>
    <w:rsid w:val="00802EEB"/>
    <w:rsid w:val="00805173"/>
    <w:rsid w:val="00806538"/>
    <w:rsid w:val="00812527"/>
    <w:rsid w:val="00817D13"/>
    <w:rsid w:val="00821CA2"/>
    <w:rsid w:val="00824007"/>
    <w:rsid w:val="00841500"/>
    <w:rsid w:val="00847860"/>
    <w:rsid w:val="008503AC"/>
    <w:rsid w:val="00852BA7"/>
    <w:rsid w:val="008546E1"/>
    <w:rsid w:val="00854B6F"/>
    <w:rsid w:val="00856E99"/>
    <w:rsid w:val="008604B3"/>
    <w:rsid w:val="008618D8"/>
    <w:rsid w:val="00864858"/>
    <w:rsid w:val="00866441"/>
    <w:rsid w:val="008706A4"/>
    <w:rsid w:val="00872CD0"/>
    <w:rsid w:val="008738E4"/>
    <w:rsid w:val="008779B8"/>
    <w:rsid w:val="0088357A"/>
    <w:rsid w:val="008843A1"/>
    <w:rsid w:val="00884C41"/>
    <w:rsid w:val="0088620D"/>
    <w:rsid w:val="00895E0D"/>
    <w:rsid w:val="008A09F1"/>
    <w:rsid w:val="008A257C"/>
    <w:rsid w:val="008A3AC5"/>
    <w:rsid w:val="008A5442"/>
    <w:rsid w:val="008B17D5"/>
    <w:rsid w:val="008B4BC8"/>
    <w:rsid w:val="008B6614"/>
    <w:rsid w:val="008B6FD8"/>
    <w:rsid w:val="008C763A"/>
    <w:rsid w:val="008C7C49"/>
    <w:rsid w:val="008D4E77"/>
    <w:rsid w:val="008D7D91"/>
    <w:rsid w:val="008E1076"/>
    <w:rsid w:val="008E1E32"/>
    <w:rsid w:val="008E5F33"/>
    <w:rsid w:val="008F3524"/>
    <w:rsid w:val="008F3B6F"/>
    <w:rsid w:val="008F3EED"/>
    <w:rsid w:val="008F7AA6"/>
    <w:rsid w:val="00903685"/>
    <w:rsid w:val="00910C9A"/>
    <w:rsid w:val="00911050"/>
    <w:rsid w:val="009176BD"/>
    <w:rsid w:val="00920F9F"/>
    <w:rsid w:val="009222B5"/>
    <w:rsid w:val="00924C21"/>
    <w:rsid w:val="0092577D"/>
    <w:rsid w:val="00927B08"/>
    <w:rsid w:val="00933AFB"/>
    <w:rsid w:val="00934D5D"/>
    <w:rsid w:val="0093580E"/>
    <w:rsid w:val="00935E5B"/>
    <w:rsid w:val="00941EB6"/>
    <w:rsid w:val="00942AF9"/>
    <w:rsid w:val="00943EF1"/>
    <w:rsid w:val="009473A3"/>
    <w:rsid w:val="00953CC9"/>
    <w:rsid w:val="00954B01"/>
    <w:rsid w:val="00954DA2"/>
    <w:rsid w:val="00955220"/>
    <w:rsid w:val="009608C6"/>
    <w:rsid w:val="009615AD"/>
    <w:rsid w:val="009618DA"/>
    <w:rsid w:val="0096473C"/>
    <w:rsid w:val="00967F08"/>
    <w:rsid w:val="00970935"/>
    <w:rsid w:val="00971457"/>
    <w:rsid w:val="009719C9"/>
    <w:rsid w:val="0097371F"/>
    <w:rsid w:val="00973916"/>
    <w:rsid w:val="009739E2"/>
    <w:rsid w:val="00977702"/>
    <w:rsid w:val="009800B7"/>
    <w:rsid w:val="0098281E"/>
    <w:rsid w:val="00982B99"/>
    <w:rsid w:val="009840E2"/>
    <w:rsid w:val="00984D3B"/>
    <w:rsid w:val="009867A3"/>
    <w:rsid w:val="00986863"/>
    <w:rsid w:val="009873A0"/>
    <w:rsid w:val="00990485"/>
    <w:rsid w:val="0099427A"/>
    <w:rsid w:val="009A5B8F"/>
    <w:rsid w:val="009A6169"/>
    <w:rsid w:val="009A6521"/>
    <w:rsid w:val="009A6E38"/>
    <w:rsid w:val="009A7D36"/>
    <w:rsid w:val="009B0171"/>
    <w:rsid w:val="009B138A"/>
    <w:rsid w:val="009B3239"/>
    <w:rsid w:val="009B3D6F"/>
    <w:rsid w:val="009B44FB"/>
    <w:rsid w:val="009B61A2"/>
    <w:rsid w:val="009C6438"/>
    <w:rsid w:val="009D1F94"/>
    <w:rsid w:val="009D54C3"/>
    <w:rsid w:val="009E01EF"/>
    <w:rsid w:val="009E22BE"/>
    <w:rsid w:val="009E2C30"/>
    <w:rsid w:val="009E4DC8"/>
    <w:rsid w:val="009F3BE5"/>
    <w:rsid w:val="00A00BB1"/>
    <w:rsid w:val="00A01B73"/>
    <w:rsid w:val="00A03C11"/>
    <w:rsid w:val="00A04A93"/>
    <w:rsid w:val="00A0596C"/>
    <w:rsid w:val="00A074A8"/>
    <w:rsid w:val="00A111DF"/>
    <w:rsid w:val="00A1308A"/>
    <w:rsid w:val="00A15375"/>
    <w:rsid w:val="00A1711F"/>
    <w:rsid w:val="00A2161D"/>
    <w:rsid w:val="00A227AB"/>
    <w:rsid w:val="00A228C2"/>
    <w:rsid w:val="00A22D0B"/>
    <w:rsid w:val="00A30398"/>
    <w:rsid w:val="00A30B7C"/>
    <w:rsid w:val="00A30EB1"/>
    <w:rsid w:val="00A35454"/>
    <w:rsid w:val="00A50F36"/>
    <w:rsid w:val="00A54CDF"/>
    <w:rsid w:val="00A550AD"/>
    <w:rsid w:val="00A670D5"/>
    <w:rsid w:val="00A712FC"/>
    <w:rsid w:val="00A74979"/>
    <w:rsid w:val="00A82A30"/>
    <w:rsid w:val="00A82EDC"/>
    <w:rsid w:val="00A84D60"/>
    <w:rsid w:val="00A858BF"/>
    <w:rsid w:val="00A85B90"/>
    <w:rsid w:val="00A860F2"/>
    <w:rsid w:val="00A87C55"/>
    <w:rsid w:val="00A90D57"/>
    <w:rsid w:val="00A92E82"/>
    <w:rsid w:val="00A93701"/>
    <w:rsid w:val="00A93F5D"/>
    <w:rsid w:val="00A9472A"/>
    <w:rsid w:val="00AA1010"/>
    <w:rsid w:val="00AA4DEE"/>
    <w:rsid w:val="00AA6C18"/>
    <w:rsid w:val="00AB17AC"/>
    <w:rsid w:val="00AB381B"/>
    <w:rsid w:val="00AB43DE"/>
    <w:rsid w:val="00AB5B1A"/>
    <w:rsid w:val="00AC1BD6"/>
    <w:rsid w:val="00AC34D5"/>
    <w:rsid w:val="00AC4274"/>
    <w:rsid w:val="00AC635B"/>
    <w:rsid w:val="00AC7EDF"/>
    <w:rsid w:val="00AD1616"/>
    <w:rsid w:val="00AD2041"/>
    <w:rsid w:val="00AD4119"/>
    <w:rsid w:val="00AD41E1"/>
    <w:rsid w:val="00AD4375"/>
    <w:rsid w:val="00AD490D"/>
    <w:rsid w:val="00AD52CC"/>
    <w:rsid w:val="00AD7D95"/>
    <w:rsid w:val="00AE2BA6"/>
    <w:rsid w:val="00AE75B7"/>
    <w:rsid w:val="00AE79B1"/>
    <w:rsid w:val="00AF25E7"/>
    <w:rsid w:val="00AF27CB"/>
    <w:rsid w:val="00AF298A"/>
    <w:rsid w:val="00B002C5"/>
    <w:rsid w:val="00B010CE"/>
    <w:rsid w:val="00B018F4"/>
    <w:rsid w:val="00B04587"/>
    <w:rsid w:val="00B05BEB"/>
    <w:rsid w:val="00B064FE"/>
    <w:rsid w:val="00B11846"/>
    <w:rsid w:val="00B12759"/>
    <w:rsid w:val="00B12A4B"/>
    <w:rsid w:val="00B13949"/>
    <w:rsid w:val="00B13ABE"/>
    <w:rsid w:val="00B235F6"/>
    <w:rsid w:val="00B25656"/>
    <w:rsid w:val="00B27C92"/>
    <w:rsid w:val="00B31040"/>
    <w:rsid w:val="00B31132"/>
    <w:rsid w:val="00B35934"/>
    <w:rsid w:val="00B35DD7"/>
    <w:rsid w:val="00B470AC"/>
    <w:rsid w:val="00B572C0"/>
    <w:rsid w:val="00B57958"/>
    <w:rsid w:val="00B62266"/>
    <w:rsid w:val="00B64251"/>
    <w:rsid w:val="00B64338"/>
    <w:rsid w:val="00B72D2B"/>
    <w:rsid w:val="00B76465"/>
    <w:rsid w:val="00B76679"/>
    <w:rsid w:val="00B77B58"/>
    <w:rsid w:val="00B80583"/>
    <w:rsid w:val="00B831A4"/>
    <w:rsid w:val="00B83C5A"/>
    <w:rsid w:val="00B83CCE"/>
    <w:rsid w:val="00B842AB"/>
    <w:rsid w:val="00B9280F"/>
    <w:rsid w:val="00B92F60"/>
    <w:rsid w:val="00B94895"/>
    <w:rsid w:val="00B95A7A"/>
    <w:rsid w:val="00BA0CAC"/>
    <w:rsid w:val="00BA1F08"/>
    <w:rsid w:val="00BA4794"/>
    <w:rsid w:val="00BA6BB0"/>
    <w:rsid w:val="00BB03C0"/>
    <w:rsid w:val="00BB03EA"/>
    <w:rsid w:val="00BB1F1E"/>
    <w:rsid w:val="00BC0ADA"/>
    <w:rsid w:val="00BC2721"/>
    <w:rsid w:val="00BC2910"/>
    <w:rsid w:val="00BC54BE"/>
    <w:rsid w:val="00BD1FF9"/>
    <w:rsid w:val="00BD2417"/>
    <w:rsid w:val="00BD4230"/>
    <w:rsid w:val="00BE07DE"/>
    <w:rsid w:val="00BE41BC"/>
    <w:rsid w:val="00BE455D"/>
    <w:rsid w:val="00BE4CC3"/>
    <w:rsid w:val="00BE5E2C"/>
    <w:rsid w:val="00BF2A55"/>
    <w:rsid w:val="00BF3927"/>
    <w:rsid w:val="00BF398D"/>
    <w:rsid w:val="00BF7363"/>
    <w:rsid w:val="00C01C71"/>
    <w:rsid w:val="00C030C8"/>
    <w:rsid w:val="00C0447A"/>
    <w:rsid w:val="00C0545E"/>
    <w:rsid w:val="00C06FD7"/>
    <w:rsid w:val="00C102BC"/>
    <w:rsid w:val="00C142AE"/>
    <w:rsid w:val="00C14B45"/>
    <w:rsid w:val="00C14ED5"/>
    <w:rsid w:val="00C1552B"/>
    <w:rsid w:val="00C2126D"/>
    <w:rsid w:val="00C26941"/>
    <w:rsid w:val="00C35359"/>
    <w:rsid w:val="00C420F1"/>
    <w:rsid w:val="00C4390F"/>
    <w:rsid w:val="00C44FD8"/>
    <w:rsid w:val="00C52694"/>
    <w:rsid w:val="00C526E6"/>
    <w:rsid w:val="00C54E39"/>
    <w:rsid w:val="00C54F74"/>
    <w:rsid w:val="00C575C4"/>
    <w:rsid w:val="00C57A67"/>
    <w:rsid w:val="00C655A4"/>
    <w:rsid w:val="00C65863"/>
    <w:rsid w:val="00C706D2"/>
    <w:rsid w:val="00C7131A"/>
    <w:rsid w:val="00C71E18"/>
    <w:rsid w:val="00C75334"/>
    <w:rsid w:val="00C7648C"/>
    <w:rsid w:val="00C77B32"/>
    <w:rsid w:val="00C77B4E"/>
    <w:rsid w:val="00C83422"/>
    <w:rsid w:val="00C83563"/>
    <w:rsid w:val="00C83B89"/>
    <w:rsid w:val="00C84C78"/>
    <w:rsid w:val="00C84FAB"/>
    <w:rsid w:val="00C86400"/>
    <w:rsid w:val="00C874A1"/>
    <w:rsid w:val="00C87FCC"/>
    <w:rsid w:val="00C92E7B"/>
    <w:rsid w:val="00C934AE"/>
    <w:rsid w:val="00C93C94"/>
    <w:rsid w:val="00C952B2"/>
    <w:rsid w:val="00C95362"/>
    <w:rsid w:val="00C96AF5"/>
    <w:rsid w:val="00C96C86"/>
    <w:rsid w:val="00C9741B"/>
    <w:rsid w:val="00CA5625"/>
    <w:rsid w:val="00CA6470"/>
    <w:rsid w:val="00CA7E36"/>
    <w:rsid w:val="00CB11D5"/>
    <w:rsid w:val="00CB324A"/>
    <w:rsid w:val="00CC33A0"/>
    <w:rsid w:val="00CC4C14"/>
    <w:rsid w:val="00CC4F32"/>
    <w:rsid w:val="00CC6C94"/>
    <w:rsid w:val="00CC6DC0"/>
    <w:rsid w:val="00CC78D2"/>
    <w:rsid w:val="00CC7C81"/>
    <w:rsid w:val="00CD0547"/>
    <w:rsid w:val="00CD1B05"/>
    <w:rsid w:val="00CD3B7E"/>
    <w:rsid w:val="00CE1232"/>
    <w:rsid w:val="00CE28C2"/>
    <w:rsid w:val="00CE50EF"/>
    <w:rsid w:val="00CE703E"/>
    <w:rsid w:val="00CE7771"/>
    <w:rsid w:val="00CE7E87"/>
    <w:rsid w:val="00CF0A40"/>
    <w:rsid w:val="00CF18B6"/>
    <w:rsid w:val="00CF3682"/>
    <w:rsid w:val="00CF3EFC"/>
    <w:rsid w:val="00CF4BEB"/>
    <w:rsid w:val="00CF67A3"/>
    <w:rsid w:val="00CF6BFC"/>
    <w:rsid w:val="00D015A7"/>
    <w:rsid w:val="00D034FA"/>
    <w:rsid w:val="00D03893"/>
    <w:rsid w:val="00D03ACF"/>
    <w:rsid w:val="00D041A5"/>
    <w:rsid w:val="00D04808"/>
    <w:rsid w:val="00D10096"/>
    <w:rsid w:val="00D10B3A"/>
    <w:rsid w:val="00D10D03"/>
    <w:rsid w:val="00D113FB"/>
    <w:rsid w:val="00D1227B"/>
    <w:rsid w:val="00D12FB8"/>
    <w:rsid w:val="00D1334A"/>
    <w:rsid w:val="00D14B6E"/>
    <w:rsid w:val="00D15E2C"/>
    <w:rsid w:val="00D169EE"/>
    <w:rsid w:val="00D174A7"/>
    <w:rsid w:val="00D2143E"/>
    <w:rsid w:val="00D24B8A"/>
    <w:rsid w:val="00D307D3"/>
    <w:rsid w:val="00D34CAB"/>
    <w:rsid w:val="00D36446"/>
    <w:rsid w:val="00D431A6"/>
    <w:rsid w:val="00D46AE5"/>
    <w:rsid w:val="00D476BC"/>
    <w:rsid w:val="00D50A6B"/>
    <w:rsid w:val="00D5618B"/>
    <w:rsid w:val="00D56D16"/>
    <w:rsid w:val="00D61D2B"/>
    <w:rsid w:val="00D64963"/>
    <w:rsid w:val="00D64E30"/>
    <w:rsid w:val="00D64FA0"/>
    <w:rsid w:val="00D658D2"/>
    <w:rsid w:val="00D672AA"/>
    <w:rsid w:val="00D67F8A"/>
    <w:rsid w:val="00D67FDB"/>
    <w:rsid w:val="00D73B68"/>
    <w:rsid w:val="00D74E1C"/>
    <w:rsid w:val="00D755C9"/>
    <w:rsid w:val="00D75605"/>
    <w:rsid w:val="00D75A4C"/>
    <w:rsid w:val="00D76BA8"/>
    <w:rsid w:val="00D77471"/>
    <w:rsid w:val="00D7751C"/>
    <w:rsid w:val="00D80C09"/>
    <w:rsid w:val="00D84D64"/>
    <w:rsid w:val="00D86732"/>
    <w:rsid w:val="00D86758"/>
    <w:rsid w:val="00D953A3"/>
    <w:rsid w:val="00D96EBC"/>
    <w:rsid w:val="00DA1883"/>
    <w:rsid w:val="00DA4F50"/>
    <w:rsid w:val="00DA57F4"/>
    <w:rsid w:val="00DA7788"/>
    <w:rsid w:val="00DB0809"/>
    <w:rsid w:val="00DB130E"/>
    <w:rsid w:val="00DB5151"/>
    <w:rsid w:val="00DB6731"/>
    <w:rsid w:val="00DB6AE4"/>
    <w:rsid w:val="00DC792F"/>
    <w:rsid w:val="00DD1395"/>
    <w:rsid w:val="00DD2E03"/>
    <w:rsid w:val="00DD36F9"/>
    <w:rsid w:val="00DD3EBD"/>
    <w:rsid w:val="00DD4241"/>
    <w:rsid w:val="00DD45D8"/>
    <w:rsid w:val="00DD54DF"/>
    <w:rsid w:val="00DD6455"/>
    <w:rsid w:val="00DD7076"/>
    <w:rsid w:val="00DE489D"/>
    <w:rsid w:val="00DE54C0"/>
    <w:rsid w:val="00DE693D"/>
    <w:rsid w:val="00DF0862"/>
    <w:rsid w:val="00DF0E58"/>
    <w:rsid w:val="00DF1CE3"/>
    <w:rsid w:val="00DF27EE"/>
    <w:rsid w:val="00DF3E6D"/>
    <w:rsid w:val="00DF5698"/>
    <w:rsid w:val="00DF5B78"/>
    <w:rsid w:val="00DF7A7F"/>
    <w:rsid w:val="00E00B96"/>
    <w:rsid w:val="00E022E9"/>
    <w:rsid w:val="00E06B69"/>
    <w:rsid w:val="00E07532"/>
    <w:rsid w:val="00E10D24"/>
    <w:rsid w:val="00E22655"/>
    <w:rsid w:val="00E26800"/>
    <w:rsid w:val="00E343EC"/>
    <w:rsid w:val="00E37196"/>
    <w:rsid w:val="00E41D92"/>
    <w:rsid w:val="00E448B6"/>
    <w:rsid w:val="00E4500E"/>
    <w:rsid w:val="00E4571C"/>
    <w:rsid w:val="00E462E1"/>
    <w:rsid w:val="00E50BC1"/>
    <w:rsid w:val="00E52F6F"/>
    <w:rsid w:val="00E62227"/>
    <w:rsid w:val="00E634E7"/>
    <w:rsid w:val="00E653D5"/>
    <w:rsid w:val="00E7054A"/>
    <w:rsid w:val="00E72646"/>
    <w:rsid w:val="00E86D18"/>
    <w:rsid w:val="00E87B22"/>
    <w:rsid w:val="00E911BC"/>
    <w:rsid w:val="00E9572D"/>
    <w:rsid w:val="00E96849"/>
    <w:rsid w:val="00EA68B3"/>
    <w:rsid w:val="00EB1AFF"/>
    <w:rsid w:val="00EB1F07"/>
    <w:rsid w:val="00EB2007"/>
    <w:rsid w:val="00EB4B2F"/>
    <w:rsid w:val="00EB55E7"/>
    <w:rsid w:val="00EB64DA"/>
    <w:rsid w:val="00EC3478"/>
    <w:rsid w:val="00EC5CF9"/>
    <w:rsid w:val="00EC6A70"/>
    <w:rsid w:val="00EC72D6"/>
    <w:rsid w:val="00ED2F59"/>
    <w:rsid w:val="00ED3853"/>
    <w:rsid w:val="00ED695F"/>
    <w:rsid w:val="00ED7E8E"/>
    <w:rsid w:val="00EE0460"/>
    <w:rsid w:val="00EF0D56"/>
    <w:rsid w:val="00EF3933"/>
    <w:rsid w:val="00F0077D"/>
    <w:rsid w:val="00F013C9"/>
    <w:rsid w:val="00F01625"/>
    <w:rsid w:val="00F02430"/>
    <w:rsid w:val="00F041F6"/>
    <w:rsid w:val="00F04830"/>
    <w:rsid w:val="00F10032"/>
    <w:rsid w:val="00F10566"/>
    <w:rsid w:val="00F16CD9"/>
    <w:rsid w:val="00F21EEA"/>
    <w:rsid w:val="00F21FA1"/>
    <w:rsid w:val="00F227D0"/>
    <w:rsid w:val="00F2295C"/>
    <w:rsid w:val="00F22D16"/>
    <w:rsid w:val="00F23A9F"/>
    <w:rsid w:val="00F24158"/>
    <w:rsid w:val="00F2431C"/>
    <w:rsid w:val="00F2479C"/>
    <w:rsid w:val="00F37AF0"/>
    <w:rsid w:val="00F404AC"/>
    <w:rsid w:val="00F42CBD"/>
    <w:rsid w:val="00F43BD7"/>
    <w:rsid w:val="00F45D9B"/>
    <w:rsid w:val="00F50841"/>
    <w:rsid w:val="00F51775"/>
    <w:rsid w:val="00F51F6F"/>
    <w:rsid w:val="00F54736"/>
    <w:rsid w:val="00F577A9"/>
    <w:rsid w:val="00F61283"/>
    <w:rsid w:val="00F61541"/>
    <w:rsid w:val="00F6199E"/>
    <w:rsid w:val="00F62CD3"/>
    <w:rsid w:val="00F668E8"/>
    <w:rsid w:val="00F70CBA"/>
    <w:rsid w:val="00F71D82"/>
    <w:rsid w:val="00F724D1"/>
    <w:rsid w:val="00F80340"/>
    <w:rsid w:val="00F81058"/>
    <w:rsid w:val="00F8168D"/>
    <w:rsid w:val="00F91AAB"/>
    <w:rsid w:val="00F91B94"/>
    <w:rsid w:val="00F924CA"/>
    <w:rsid w:val="00F94C27"/>
    <w:rsid w:val="00FA1ECB"/>
    <w:rsid w:val="00FA2CDB"/>
    <w:rsid w:val="00FA2DFF"/>
    <w:rsid w:val="00FB18BD"/>
    <w:rsid w:val="00FB5769"/>
    <w:rsid w:val="00FC05AE"/>
    <w:rsid w:val="00FC41FF"/>
    <w:rsid w:val="00FC6BD0"/>
    <w:rsid w:val="00FC718F"/>
    <w:rsid w:val="00FD0429"/>
    <w:rsid w:val="00FD416F"/>
    <w:rsid w:val="00FD55DC"/>
    <w:rsid w:val="00FE36B7"/>
    <w:rsid w:val="00FE4173"/>
    <w:rsid w:val="00FE4D5E"/>
    <w:rsid w:val="00FE6687"/>
    <w:rsid w:val="00FF0102"/>
    <w:rsid w:val="00FF1B29"/>
    <w:rsid w:val="00FF402A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B65AD-F0B2-4B34-8E5F-9D79354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B05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id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B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id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id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B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id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id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id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id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1F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0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5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924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5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927"/>
  </w:style>
  <w:style w:type="paragraph" w:styleId="Footer">
    <w:name w:val="footer"/>
    <w:basedOn w:val="Normal"/>
    <w:link w:val="FooterChar"/>
    <w:uiPriority w:val="99"/>
    <w:unhideWhenUsed/>
    <w:rsid w:val="00BF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927"/>
  </w:style>
  <w:style w:type="table" w:styleId="TableGrid">
    <w:name w:val="Table Grid"/>
    <w:basedOn w:val="TableNormal"/>
    <w:uiPriority w:val="39"/>
    <w:rsid w:val="00052111"/>
    <w:pPr>
      <w:spacing w:after="0" w:line="240" w:lineRule="auto"/>
    </w:pPr>
    <w:rPr>
      <w:kern w:val="2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05211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05342"/>
    <w:rPr>
      <w:color w:val="808080"/>
    </w:rPr>
  </w:style>
  <w:style w:type="character" w:styleId="Emphasis">
    <w:name w:val="Emphasis"/>
    <w:basedOn w:val="DefaultParagraphFont"/>
    <w:uiPriority w:val="20"/>
    <w:qFormat/>
    <w:rsid w:val="00095B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D1B05"/>
    <w:rPr>
      <w:rFonts w:ascii="Times New Roman" w:hAnsi="Times New Roman" w:cs="Times New Roman"/>
      <w:b/>
      <w:bCs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D1B0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id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CD1B05"/>
    <w:rPr>
      <w:rFonts w:eastAsiaTheme="majorEastAsia" w:cstheme="majorBidi"/>
      <w:color w:val="2E74B5" w:themeColor="accent1" w:themeShade="BF"/>
      <w:kern w:val="2"/>
      <w:sz w:val="28"/>
      <w:szCs w:val="28"/>
      <w:lang w:val="id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B05"/>
    <w:rPr>
      <w:rFonts w:eastAsiaTheme="majorEastAsia" w:cstheme="majorBidi"/>
      <w:i/>
      <w:iCs/>
      <w:color w:val="2E74B5" w:themeColor="accent1" w:themeShade="BF"/>
      <w:kern w:val="2"/>
      <w:lang w:val="id-ID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B05"/>
    <w:rPr>
      <w:rFonts w:eastAsiaTheme="majorEastAsia" w:cstheme="majorBidi"/>
      <w:color w:val="2E74B5" w:themeColor="accent1" w:themeShade="BF"/>
      <w:kern w:val="2"/>
      <w:lang w:val="id-ID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B05"/>
    <w:rPr>
      <w:rFonts w:eastAsiaTheme="majorEastAsia" w:cstheme="majorBidi"/>
      <w:i/>
      <w:iCs/>
      <w:color w:val="595959" w:themeColor="text1" w:themeTint="A6"/>
      <w:kern w:val="2"/>
      <w:lang w:val="id-ID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B05"/>
    <w:rPr>
      <w:rFonts w:eastAsiaTheme="majorEastAsia" w:cstheme="majorBidi"/>
      <w:color w:val="595959" w:themeColor="text1" w:themeTint="A6"/>
      <w:kern w:val="2"/>
      <w:lang w:val="id-ID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B05"/>
    <w:rPr>
      <w:rFonts w:eastAsiaTheme="majorEastAsia" w:cstheme="majorBidi"/>
      <w:i/>
      <w:iCs/>
      <w:color w:val="272727" w:themeColor="text1" w:themeTint="D8"/>
      <w:kern w:val="2"/>
      <w:lang w:val="id-ID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B05"/>
    <w:rPr>
      <w:rFonts w:eastAsiaTheme="majorEastAsia" w:cstheme="majorBidi"/>
      <w:color w:val="272727" w:themeColor="text1" w:themeTint="D8"/>
      <w:kern w:val="2"/>
      <w:lang w:val="id-ID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D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1B05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d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1B05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d-ID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D1B05"/>
    <w:pPr>
      <w:spacing w:before="160"/>
      <w:jc w:val="center"/>
    </w:pPr>
    <w:rPr>
      <w:i/>
      <w:iCs/>
      <w:color w:val="404040" w:themeColor="text1" w:themeTint="BF"/>
      <w:kern w:val="2"/>
      <w:lang w:val="id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1B05"/>
    <w:rPr>
      <w:i/>
      <w:iCs/>
      <w:color w:val="404040" w:themeColor="text1" w:themeTint="BF"/>
      <w:kern w:val="2"/>
      <w:lang w:val="id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1B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B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id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B05"/>
    <w:rPr>
      <w:i/>
      <w:iCs/>
      <w:color w:val="2E74B5" w:themeColor="accent1" w:themeShade="BF"/>
      <w:kern w:val="2"/>
      <w:lang w:val="id-ID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D1B05"/>
    <w:rPr>
      <w:b/>
      <w:bCs/>
      <w:smallCaps/>
      <w:color w:val="2E74B5" w:themeColor="accent1" w:themeShade="BF"/>
      <w:spacing w:val="5"/>
    </w:rPr>
  </w:style>
  <w:style w:type="paragraph" w:customStyle="1" w:styleId="SHBab1">
    <w:name w:val="SH Bab 1"/>
    <w:basedOn w:val="Heading2"/>
    <w:link w:val="SHBab1Char"/>
    <w:qFormat/>
    <w:rsid w:val="00CD1B05"/>
    <w:pPr>
      <w:numPr>
        <w:numId w:val="26"/>
      </w:numPr>
      <w:spacing w:line="48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HBab1Char">
    <w:name w:val="SH Bab 1 Char"/>
    <w:basedOn w:val="Heading2Char"/>
    <w:link w:val="SHBab1"/>
    <w:rsid w:val="00CD1B05"/>
    <w:rPr>
      <w:rFonts w:ascii="Times New Roman" w:eastAsiaTheme="majorEastAsia" w:hAnsi="Times New Roman" w:cs="Times New Roman"/>
      <w:b/>
      <w:bCs/>
      <w:color w:val="2E74B5" w:themeColor="accent1" w:themeShade="BF"/>
      <w:kern w:val="2"/>
      <w:sz w:val="24"/>
      <w:szCs w:val="24"/>
      <w:lang w:val="id-ID"/>
      <w14:ligatures w14:val="standardContextual"/>
    </w:rPr>
  </w:style>
  <w:style w:type="paragraph" w:customStyle="1" w:styleId="SHBAB2">
    <w:name w:val="SH BAB 2"/>
    <w:basedOn w:val="Heading2"/>
    <w:link w:val="SHBAB2Char"/>
    <w:qFormat/>
    <w:rsid w:val="00CD1B05"/>
    <w:pPr>
      <w:numPr>
        <w:numId w:val="27"/>
      </w:numPr>
      <w:spacing w:line="48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SHBAB2Char">
    <w:name w:val="SH BAB 2 Char"/>
    <w:basedOn w:val="Heading2Char"/>
    <w:link w:val="SHBAB2"/>
    <w:rsid w:val="00CD1B05"/>
    <w:rPr>
      <w:rFonts w:ascii="Times New Roman" w:eastAsiaTheme="majorEastAsia" w:hAnsi="Times New Roman" w:cs="Times New Roman"/>
      <w:b/>
      <w:color w:val="2E74B5" w:themeColor="accent1" w:themeShade="BF"/>
      <w:kern w:val="2"/>
      <w:sz w:val="24"/>
      <w:szCs w:val="24"/>
      <w:lang w:val="id-ID"/>
      <w14:ligatures w14:val="standardContextual"/>
    </w:rPr>
  </w:style>
  <w:style w:type="paragraph" w:customStyle="1" w:styleId="SHBab3">
    <w:name w:val="SH Bab 3"/>
    <w:basedOn w:val="Heading2"/>
    <w:link w:val="SHBab3Char"/>
    <w:qFormat/>
    <w:rsid w:val="00CD1B05"/>
    <w:pPr>
      <w:numPr>
        <w:numId w:val="28"/>
      </w:numPr>
      <w:spacing w:line="48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SHBab3Char">
    <w:name w:val="SH Bab 3 Char"/>
    <w:basedOn w:val="Heading2Char"/>
    <w:link w:val="SHBab3"/>
    <w:rsid w:val="00CD1B05"/>
    <w:rPr>
      <w:rFonts w:ascii="Times New Roman" w:eastAsiaTheme="majorEastAsia" w:hAnsi="Times New Roman" w:cs="Times New Roman"/>
      <w:b/>
      <w:color w:val="2E74B5" w:themeColor="accent1" w:themeShade="BF"/>
      <w:kern w:val="2"/>
      <w:sz w:val="24"/>
      <w:szCs w:val="24"/>
      <w:lang w:val="id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1B0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B05"/>
    <w:pPr>
      <w:spacing w:after="0" w:line="240" w:lineRule="auto"/>
    </w:pPr>
    <w:rPr>
      <w:kern w:val="2"/>
      <w:sz w:val="20"/>
      <w:szCs w:val="20"/>
      <w:lang w:val="id-ID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B05"/>
    <w:rPr>
      <w:kern w:val="2"/>
      <w:sz w:val="20"/>
      <w:szCs w:val="20"/>
      <w:lang w:val="id-ID"/>
      <w14:ligatures w14:val="standardContextual"/>
    </w:rPr>
  </w:style>
  <w:style w:type="paragraph" w:styleId="NormalWeb">
    <w:name w:val="Normal (Web)"/>
    <w:basedOn w:val="Normal"/>
    <w:uiPriority w:val="99"/>
    <w:unhideWhenUsed/>
    <w:rsid w:val="0098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076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7681C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76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PlainTable4">
    <w:name w:val="Plain Table 4"/>
    <w:basedOn w:val="TableNormal"/>
    <w:uiPriority w:val="44"/>
    <w:rsid w:val="00EC3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F5A8-2337-4BDE-866E-5FF601BE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7465</Words>
  <Characters>42552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Firdaus</dc:creator>
  <cp:keywords/>
  <dc:description/>
  <cp:lastModifiedBy>ASUS</cp:lastModifiedBy>
  <cp:revision>2</cp:revision>
  <cp:lastPrinted>2024-06-19T11:17:00Z</cp:lastPrinted>
  <dcterms:created xsi:type="dcterms:W3CDTF">2024-08-05T06:58:00Z</dcterms:created>
  <dcterms:modified xsi:type="dcterms:W3CDTF">2024-08-05T06:58:00Z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c367b661-4edd-37e8-9307-4571d1dff853</vt:lpwstr>
  </property>
  <property fmtid="{D5CDD505-2E9C-101B-9397-08002B2CF9AE}" pid="24" name="Mendeley Citation Style_1">
    <vt:lpwstr>http://www.zotero.org/styles/apa</vt:lpwstr>
  </property>
</Properties>
</file>