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69A" w:rsidRDefault="008E669A" w:rsidP="008E669A">
      <w:pPr>
        <w:pStyle w:val="Heading1"/>
      </w:pPr>
      <w:bookmarkStart w:id="0" w:name="_Toc167073075"/>
      <w:bookmarkStart w:id="1" w:name="_Toc167080229"/>
      <w:r>
        <w:t>BAB IV</w:t>
      </w:r>
      <w:r>
        <w:br/>
        <w:t>HASIL PENELITIAN DAN PEMBAHASAN</w:t>
      </w:r>
      <w:bookmarkEnd w:id="0"/>
      <w:bookmarkEnd w:id="1"/>
    </w:p>
    <w:p w:rsidR="008E669A" w:rsidRDefault="008E669A" w:rsidP="008E669A">
      <w:pPr>
        <w:pStyle w:val="Heading2"/>
        <w:numPr>
          <w:ilvl w:val="0"/>
          <w:numId w:val="29"/>
        </w:numPr>
        <w:spacing w:before="0" w:line="480" w:lineRule="auto"/>
        <w:ind w:left="709"/>
        <w:rPr>
          <w:rFonts w:ascii="Times New Roman" w:eastAsia="Times New Roman" w:hAnsi="Times New Roman" w:cs="Times New Roman"/>
          <w:b/>
          <w:i/>
          <w:color w:val="000000"/>
          <w:sz w:val="24"/>
          <w:szCs w:val="24"/>
        </w:rPr>
      </w:pPr>
      <w:bookmarkStart w:id="2" w:name="_heading=h.4iylrwe" w:colFirst="0" w:colLast="0"/>
      <w:bookmarkStart w:id="3" w:name="_Toc167073076"/>
      <w:bookmarkStart w:id="4" w:name="_Toc167080230"/>
      <w:bookmarkEnd w:id="2"/>
      <w:r>
        <w:rPr>
          <w:rFonts w:ascii="Times New Roman" w:eastAsia="Times New Roman" w:hAnsi="Times New Roman" w:cs="Times New Roman"/>
          <w:b/>
          <w:color w:val="000000"/>
          <w:sz w:val="24"/>
          <w:szCs w:val="24"/>
        </w:rPr>
        <w:t>Gambaran Umum</w:t>
      </w:r>
      <w:bookmarkEnd w:id="3"/>
      <w:bookmarkEnd w:id="4"/>
    </w:p>
    <w:p w:rsidR="008E669A" w:rsidRDefault="008E669A" w:rsidP="008E669A">
      <w:pPr>
        <w:pStyle w:val="Heading3"/>
        <w:numPr>
          <w:ilvl w:val="0"/>
          <w:numId w:val="31"/>
        </w:numPr>
        <w:spacing w:before="0" w:line="480" w:lineRule="auto"/>
        <w:ind w:left="1134"/>
        <w:jc w:val="both"/>
        <w:rPr>
          <w:rFonts w:ascii="Times New Roman" w:eastAsia="Times New Roman" w:hAnsi="Times New Roman" w:cs="Times New Roman"/>
          <w:color w:val="000000"/>
        </w:rPr>
      </w:pPr>
      <w:bookmarkStart w:id="5" w:name="_heading=h.2y3w247" w:colFirst="0" w:colLast="0"/>
      <w:bookmarkStart w:id="6" w:name="_heading=h.1d96cc0" w:colFirst="0" w:colLast="0"/>
      <w:bookmarkStart w:id="7" w:name="_Toc167073077"/>
      <w:bookmarkStart w:id="8" w:name="_Toc167080231"/>
      <w:bookmarkEnd w:id="5"/>
      <w:bookmarkEnd w:id="6"/>
      <w:r>
        <w:rPr>
          <w:rFonts w:ascii="Times New Roman" w:eastAsia="Times New Roman" w:hAnsi="Times New Roman" w:cs="Times New Roman"/>
          <w:color w:val="000000"/>
        </w:rPr>
        <w:t>PT Adaro Energy Indonesia Tbk.</w:t>
      </w:r>
      <w:bookmarkEnd w:id="7"/>
      <w:bookmarkEnd w:id="8"/>
    </w:p>
    <w:p w:rsidR="008E669A" w:rsidRDefault="008E669A" w:rsidP="008E669A">
      <w:pPr>
        <w:spacing w:line="480" w:lineRule="auto"/>
        <w:ind w:left="108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Adaro Energy Indonesia Tbk (dahulu bernama Adaro Energy Tbk) (ADRO) didirikan dengan nama PT Padang Karunia tanggal 28 Juli 2004 dan mulai beroperasi secara komersial pada bulan Juli 2005. Adaro Energy adalah perusahaan energi yang terintegrasi secara vertikal di Indonesia dengan bisnis di sektor batubara, energi, utilitas dan infrastruktur pendukung. </w:t>
      </w:r>
    </w:p>
    <w:p w:rsidR="008E669A" w:rsidRDefault="008E669A" w:rsidP="008E669A">
      <w:pPr>
        <w:spacing w:line="480" w:lineRule="auto"/>
        <w:ind w:left="108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Adaro Energy memiliki model bisnis terintegrasi yang terdiri dari delapan pilar: Adaro Mining, Adaro Services, Adaro Logistics, Adaro Power, Adaro Land, Adaro Water, Adaro Capital dan Adaro Foundation. Lokasi utama tambang Adaro Energy terletak di Kalimantan Selatan, tempat ditambangnya Envirocoal, batubara termal dengan kadar polutan yang rendah. Adaro Energy juga memiliki aset batubara metalurgi yang beragam mulai dari batubara kokas semi lunak sampai batubara kokas keras premium di Indonesia dan Australia.</w:t>
      </w:r>
    </w:p>
    <w:p w:rsidR="008E669A" w:rsidRDefault="008E669A" w:rsidP="008E669A">
      <w:pPr>
        <w:spacing w:line="48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VISI:</w:t>
      </w:r>
    </w:p>
    <w:p w:rsidR="008E669A" w:rsidRDefault="008E669A" w:rsidP="008E669A">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Menjadi grup perusahaan tambang dan energi Indonesia yang terkemuka.</w:t>
      </w:r>
    </w:p>
    <w:p w:rsidR="008E669A" w:rsidRDefault="008E669A" w:rsidP="008E669A">
      <w:pPr>
        <w:pBdr>
          <w:top w:val="nil"/>
          <w:left w:val="nil"/>
          <w:bottom w:val="nil"/>
          <w:right w:val="nil"/>
          <w:between w:val="nil"/>
        </w:pBdr>
        <w:spacing w:after="0" w:line="48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MISI:</w:t>
      </w:r>
    </w:p>
    <w:p w:rsidR="008E669A" w:rsidRDefault="008E669A" w:rsidP="008E669A">
      <w:pPr>
        <w:pBdr>
          <w:top w:val="nil"/>
          <w:left w:val="nil"/>
          <w:bottom w:val="nil"/>
          <w:right w:val="nil"/>
          <w:between w:val="nil"/>
        </w:pBdr>
        <w:spacing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Adaro bergerak di bidang pertambangan dan energi untuk:</w:t>
      </w:r>
    </w:p>
    <w:p w:rsidR="008E669A" w:rsidRDefault="008E669A" w:rsidP="008E669A">
      <w:pPr>
        <w:tabs>
          <w:tab w:val="left" w:pos="1843"/>
        </w:tabs>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Memuaskan kebutuhan pelanggan.</w:t>
      </w:r>
    </w:p>
    <w:p w:rsidR="008E669A" w:rsidRDefault="008E669A" w:rsidP="008E669A">
      <w:pPr>
        <w:tabs>
          <w:tab w:val="left" w:pos="1843"/>
        </w:tabs>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Mengembangkan karyawan.</w:t>
      </w:r>
    </w:p>
    <w:p w:rsidR="008E669A" w:rsidRDefault="008E669A" w:rsidP="008E669A">
      <w:pPr>
        <w:tabs>
          <w:tab w:val="left" w:pos="1843"/>
        </w:tabs>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Menjalin kemitraan dengan pemasok.</w:t>
      </w:r>
    </w:p>
    <w:p w:rsidR="008E669A" w:rsidRDefault="008E669A" w:rsidP="008E669A">
      <w:pPr>
        <w:tabs>
          <w:tab w:val="left" w:pos="1843"/>
        </w:tabs>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Mendukung pembangunan masyarakat dan negara.</w:t>
      </w:r>
    </w:p>
    <w:p w:rsidR="008E669A" w:rsidRDefault="008E669A" w:rsidP="008E669A">
      <w:pPr>
        <w:tabs>
          <w:tab w:val="left" w:pos="1843"/>
        </w:tabs>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Mengutamakan keselamatan dan kelestarian lingkungan.</w:t>
      </w:r>
    </w:p>
    <w:p w:rsidR="008E669A" w:rsidRDefault="008E669A" w:rsidP="008E669A">
      <w:pPr>
        <w:pBdr>
          <w:top w:val="nil"/>
          <w:left w:val="nil"/>
          <w:bottom w:val="nil"/>
          <w:right w:val="nil"/>
          <w:between w:val="nil"/>
        </w:pBdr>
        <w:tabs>
          <w:tab w:val="left" w:pos="1843"/>
        </w:tabs>
        <w:spacing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Memaksimalkan nilai bagi pemegang saham.</w:t>
      </w:r>
    </w:p>
    <w:p w:rsidR="008E669A" w:rsidRDefault="008E669A" w:rsidP="008E669A">
      <w:pPr>
        <w:pStyle w:val="Heading3"/>
        <w:numPr>
          <w:ilvl w:val="0"/>
          <w:numId w:val="31"/>
        </w:numPr>
        <w:spacing w:before="0" w:line="480" w:lineRule="auto"/>
        <w:ind w:left="1134"/>
        <w:jc w:val="both"/>
        <w:rPr>
          <w:rFonts w:ascii="Times New Roman" w:eastAsia="Times New Roman" w:hAnsi="Times New Roman" w:cs="Times New Roman"/>
          <w:color w:val="000000"/>
          <w:lang w:val="en-US"/>
        </w:rPr>
      </w:pPr>
      <w:bookmarkStart w:id="9" w:name="_heading=h.3x8tuzt" w:colFirst="0" w:colLast="0"/>
      <w:bookmarkStart w:id="10" w:name="_Toc167073078"/>
      <w:bookmarkStart w:id="11" w:name="_Toc167080232"/>
      <w:bookmarkEnd w:id="9"/>
      <w:r>
        <w:rPr>
          <w:rFonts w:ascii="Times New Roman" w:eastAsia="Times New Roman" w:hAnsi="Times New Roman" w:cs="Times New Roman"/>
          <w:color w:val="000000"/>
          <w:lang w:val="en-US"/>
        </w:rPr>
        <w:t>PT Atlas Resources Tbk.</w:t>
      </w:r>
      <w:bookmarkEnd w:id="10"/>
      <w:bookmarkEnd w:id="11"/>
    </w:p>
    <w:p w:rsidR="008E669A" w:rsidRPr="00CD1581" w:rsidRDefault="008E669A" w:rsidP="008E669A">
      <w:pPr>
        <w:spacing w:line="480" w:lineRule="auto"/>
        <w:ind w:left="1170" w:firstLine="630"/>
        <w:jc w:val="both"/>
        <w:rPr>
          <w:rFonts w:ascii="Times New Roman" w:hAnsi="Times New Roman" w:cs="Times New Roman"/>
          <w:sz w:val="24"/>
          <w:szCs w:val="24"/>
        </w:rPr>
      </w:pPr>
      <w:r>
        <w:rPr>
          <w:rFonts w:ascii="Times New Roman" w:hAnsi="Times New Roman" w:cs="Times New Roman"/>
          <w:sz w:val="24"/>
          <w:szCs w:val="24"/>
        </w:rPr>
        <w:t>B</w:t>
      </w:r>
      <w:r w:rsidRPr="00CD1581">
        <w:rPr>
          <w:rFonts w:ascii="Times New Roman" w:hAnsi="Times New Roman" w:cs="Times New Roman"/>
          <w:sz w:val="24"/>
          <w:szCs w:val="24"/>
        </w:rPr>
        <w:t>erdiri sejak tahun 2007, PT Atlas Resources Tbk merupakan salah satu produsen batubara yang cukup diakui di Indonesia. Dalam perjalanan usahanya selama kurun waktu lima tahun, Perseroan mengalami pertumbuhan bisnis yang pesat menyusul dilakukannya aksi akuisisi, eksplorasi dan pengembangan, dengan fokus awal pada wilayah pertambangan batubara regional berskala kecil.</w:t>
      </w:r>
      <w:r>
        <w:rPr>
          <w:rFonts w:ascii="Times New Roman" w:hAnsi="Times New Roman" w:cs="Times New Roman"/>
          <w:sz w:val="24"/>
          <w:szCs w:val="24"/>
          <w:lang w:val="en-US"/>
        </w:rPr>
        <w:t xml:space="preserve"> </w:t>
      </w:r>
      <w:r w:rsidRPr="00CD1581">
        <w:rPr>
          <w:rFonts w:ascii="Times New Roman" w:hAnsi="Times New Roman" w:cs="Times New Roman"/>
          <w:sz w:val="24"/>
          <w:szCs w:val="24"/>
        </w:rPr>
        <w:t xml:space="preserve">Sejak mulai beroperasi, Perseroan telah terlibat dalam sejumlah pengembangan proyek, di antaranya proyek eksplorasi dan produksi di lokasi tambang PT Diva Kencana Borneo (DKB) di Hub Kubar yang memproduksi batubara dengan kandungan kalori tinggi dan batubara jenis metallurgical coal. Selain itu, Perseroan juga melakukan ekspansi aset pertambangan dengan mengakuisisi PT Hanson Energy di Hub Oku dan kemudian dilengkapi dengan aksi akuisisi atas Grup Gorby, yang kini dikenal dengan Proyek Mutara (dahulu Muba), serta atas PT Optima Persada Energi (OPE), yang memiliki 6 lahan konsesi </w:t>
      </w:r>
      <w:r w:rsidRPr="00CD1581">
        <w:rPr>
          <w:rFonts w:ascii="Times New Roman" w:hAnsi="Times New Roman" w:cs="Times New Roman"/>
          <w:sz w:val="24"/>
          <w:szCs w:val="24"/>
        </w:rPr>
        <w:lastRenderedPageBreak/>
        <w:t>pertambangan. Selain itu Perseroan juga memiliki beberapa anak usaha di bidang jasa logistik. Melalui berbagai langkah strategis tersebut, Perseroan mampu memperluas skala produksi batubara yang dimilikinya</w:t>
      </w:r>
      <w:r>
        <w:rPr>
          <w:rFonts w:ascii="Times New Roman" w:hAnsi="Times New Roman" w:cs="Times New Roman"/>
          <w:sz w:val="24"/>
          <w:szCs w:val="24"/>
        </w:rPr>
        <w:t>.</w:t>
      </w:r>
    </w:p>
    <w:p w:rsidR="008E669A" w:rsidRPr="00CD1581" w:rsidRDefault="008E669A" w:rsidP="008E669A">
      <w:pPr>
        <w:spacing w:line="480" w:lineRule="auto"/>
        <w:ind w:left="1170"/>
        <w:jc w:val="both"/>
        <w:rPr>
          <w:rFonts w:ascii="Times New Roman" w:hAnsi="Times New Roman" w:cs="Times New Roman"/>
          <w:b/>
          <w:bCs/>
          <w:sz w:val="24"/>
          <w:szCs w:val="24"/>
        </w:rPr>
      </w:pPr>
      <w:r w:rsidRPr="00CD1581">
        <w:rPr>
          <w:rFonts w:ascii="Times New Roman" w:hAnsi="Times New Roman" w:cs="Times New Roman"/>
          <w:b/>
          <w:bCs/>
          <w:sz w:val="24"/>
          <w:szCs w:val="24"/>
        </w:rPr>
        <w:t>Visi</w:t>
      </w:r>
    </w:p>
    <w:p w:rsidR="008E669A" w:rsidRPr="00CD1581" w:rsidRDefault="008E669A" w:rsidP="008E669A">
      <w:pPr>
        <w:spacing w:line="480" w:lineRule="auto"/>
        <w:ind w:left="1170"/>
        <w:jc w:val="both"/>
        <w:rPr>
          <w:rFonts w:ascii="Times New Roman" w:hAnsi="Times New Roman" w:cs="Times New Roman"/>
          <w:sz w:val="24"/>
          <w:szCs w:val="24"/>
        </w:rPr>
      </w:pPr>
      <w:r w:rsidRPr="00CD1581">
        <w:rPr>
          <w:rFonts w:ascii="Times New Roman" w:hAnsi="Times New Roman" w:cs="Times New Roman"/>
          <w:sz w:val="24"/>
          <w:szCs w:val="24"/>
        </w:rPr>
        <w:t>Menjadi produsen batubara terkemuka melalui jiwa kewirausahaan.</w:t>
      </w:r>
    </w:p>
    <w:p w:rsidR="008E669A" w:rsidRPr="00CD1581" w:rsidRDefault="008E669A" w:rsidP="008E669A">
      <w:pPr>
        <w:spacing w:line="480" w:lineRule="auto"/>
        <w:ind w:left="1170"/>
        <w:jc w:val="both"/>
        <w:rPr>
          <w:rFonts w:ascii="Times New Roman" w:hAnsi="Times New Roman" w:cs="Times New Roman"/>
          <w:b/>
          <w:bCs/>
          <w:sz w:val="24"/>
          <w:szCs w:val="24"/>
        </w:rPr>
      </w:pPr>
      <w:r w:rsidRPr="00CD1581">
        <w:rPr>
          <w:rFonts w:ascii="Times New Roman" w:hAnsi="Times New Roman" w:cs="Times New Roman"/>
          <w:b/>
          <w:bCs/>
          <w:sz w:val="24"/>
          <w:szCs w:val="24"/>
        </w:rPr>
        <w:t>Misi</w:t>
      </w:r>
    </w:p>
    <w:p w:rsidR="008E669A" w:rsidRPr="00CD1581" w:rsidRDefault="008E669A" w:rsidP="008E669A">
      <w:pPr>
        <w:numPr>
          <w:ilvl w:val="0"/>
          <w:numId w:val="38"/>
        </w:numPr>
        <w:spacing w:line="480" w:lineRule="auto"/>
        <w:ind w:left="1170" w:firstLine="0"/>
        <w:jc w:val="both"/>
        <w:rPr>
          <w:rFonts w:ascii="Times New Roman" w:hAnsi="Times New Roman" w:cs="Times New Roman"/>
          <w:sz w:val="24"/>
          <w:szCs w:val="24"/>
        </w:rPr>
      </w:pPr>
      <w:r w:rsidRPr="00CD1581">
        <w:rPr>
          <w:rFonts w:ascii="Times New Roman" w:hAnsi="Times New Roman" w:cs="Times New Roman"/>
          <w:sz w:val="24"/>
          <w:szCs w:val="24"/>
        </w:rPr>
        <w:t>Membangun organisasi yang adaptif</w:t>
      </w:r>
    </w:p>
    <w:p w:rsidR="008E669A" w:rsidRPr="00CD1581" w:rsidRDefault="008E669A" w:rsidP="008E669A">
      <w:pPr>
        <w:numPr>
          <w:ilvl w:val="0"/>
          <w:numId w:val="38"/>
        </w:numPr>
        <w:spacing w:line="480" w:lineRule="auto"/>
        <w:ind w:left="1170" w:firstLine="0"/>
        <w:jc w:val="both"/>
        <w:rPr>
          <w:rFonts w:ascii="Times New Roman" w:hAnsi="Times New Roman" w:cs="Times New Roman"/>
          <w:sz w:val="24"/>
          <w:szCs w:val="24"/>
        </w:rPr>
      </w:pPr>
      <w:r w:rsidRPr="00CD1581">
        <w:rPr>
          <w:rFonts w:ascii="Times New Roman" w:hAnsi="Times New Roman" w:cs="Times New Roman"/>
          <w:sz w:val="24"/>
          <w:szCs w:val="24"/>
        </w:rPr>
        <w:t>Memberikan imbal hasil terbaik bagi pemegang saham</w:t>
      </w:r>
    </w:p>
    <w:p w:rsidR="008E669A" w:rsidRPr="00CD1581" w:rsidRDefault="008E669A" w:rsidP="008E669A">
      <w:pPr>
        <w:numPr>
          <w:ilvl w:val="0"/>
          <w:numId w:val="38"/>
        </w:numPr>
        <w:spacing w:line="480" w:lineRule="auto"/>
        <w:ind w:left="1170" w:firstLine="0"/>
        <w:jc w:val="both"/>
        <w:rPr>
          <w:rFonts w:ascii="Times New Roman" w:hAnsi="Times New Roman" w:cs="Times New Roman"/>
          <w:sz w:val="24"/>
          <w:szCs w:val="24"/>
        </w:rPr>
      </w:pPr>
      <w:r w:rsidRPr="00CD1581">
        <w:rPr>
          <w:rFonts w:ascii="Times New Roman" w:hAnsi="Times New Roman" w:cs="Times New Roman"/>
          <w:sz w:val="24"/>
          <w:szCs w:val="24"/>
        </w:rPr>
        <w:t>Menjalankan pola kemitraan dengan penuh integritas</w:t>
      </w:r>
    </w:p>
    <w:p w:rsidR="008E669A" w:rsidRPr="00CD1581" w:rsidRDefault="008E669A" w:rsidP="008E669A">
      <w:pPr>
        <w:numPr>
          <w:ilvl w:val="0"/>
          <w:numId w:val="38"/>
        </w:numPr>
        <w:spacing w:line="480" w:lineRule="auto"/>
        <w:ind w:left="1170" w:firstLine="0"/>
        <w:jc w:val="both"/>
        <w:rPr>
          <w:rFonts w:ascii="Times New Roman" w:hAnsi="Times New Roman" w:cs="Times New Roman"/>
          <w:sz w:val="24"/>
          <w:szCs w:val="24"/>
        </w:rPr>
      </w:pPr>
      <w:r w:rsidRPr="00CD1581">
        <w:rPr>
          <w:rFonts w:ascii="Times New Roman" w:hAnsi="Times New Roman" w:cs="Times New Roman"/>
          <w:sz w:val="24"/>
          <w:szCs w:val="24"/>
        </w:rPr>
        <w:t>Meningkatkan kesejahteraan masyarakat lokal</w:t>
      </w:r>
    </w:p>
    <w:p w:rsidR="008E669A" w:rsidRPr="00CD1581" w:rsidRDefault="008E669A" w:rsidP="008E669A">
      <w:pPr>
        <w:numPr>
          <w:ilvl w:val="0"/>
          <w:numId w:val="38"/>
        </w:numPr>
        <w:spacing w:line="480" w:lineRule="auto"/>
        <w:ind w:left="1170" w:firstLine="0"/>
        <w:jc w:val="both"/>
        <w:rPr>
          <w:rFonts w:ascii="Times New Roman" w:hAnsi="Times New Roman" w:cs="Times New Roman"/>
          <w:sz w:val="24"/>
          <w:szCs w:val="24"/>
        </w:rPr>
      </w:pPr>
      <w:r w:rsidRPr="00CD1581">
        <w:rPr>
          <w:rFonts w:ascii="Times New Roman" w:hAnsi="Times New Roman" w:cs="Times New Roman"/>
          <w:sz w:val="24"/>
          <w:szCs w:val="24"/>
        </w:rPr>
        <w:t>Menerapkan prinsip-prinsip bisnis yang sehat</w:t>
      </w:r>
    </w:p>
    <w:p w:rsidR="008E669A" w:rsidRPr="00CD1581" w:rsidRDefault="008E669A" w:rsidP="008E669A">
      <w:pPr>
        <w:numPr>
          <w:ilvl w:val="0"/>
          <w:numId w:val="38"/>
        </w:numPr>
        <w:spacing w:line="480" w:lineRule="auto"/>
        <w:ind w:left="1170" w:firstLine="0"/>
        <w:jc w:val="both"/>
        <w:rPr>
          <w:rFonts w:ascii="Times New Roman" w:hAnsi="Times New Roman" w:cs="Times New Roman"/>
          <w:sz w:val="24"/>
          <w:szCs w:val="24"/>
        </w:rPr>
      </w:pPr>
      <w:r w:rsidRPr="00CD1581">
        <w:rPr>
          <w:rFonts w:ascii="Times New Roman" w:hAnsi="Times New Roman" w:cs="Times New Roman"/>
          <w:sz w:val="24"/>
          <w:szCs w:val="24"/>
        </w:rPr>
        <w:t>Menjadi proaktif dalam melestarikan lingkungan hidup</w:t>
      </w:r>
    </w:p>
    <w:p w:rsidR="008E669A" w:rsidRPr="00CD1581" w:rsidRDefault="008E669A" w:rsidP="008E669A">
      <w:pPr>
        <w:numPr>
          <w:ilvl w:val="0"/>
          <w:numId w:val="38"/>
        </w:numPr>
        <w:spacing w:line="480" w:lineRule="auto"/>
        <w:ind w:left="1170" w:firstLine="0"/>
        <w:jc w:val="both"/>
        <w:rPr>
          <w:rFonts w:ascii="Times New Roman" w:hAnsi="Times New Roman" w:cs="Times New Roman"/>
          <w:sz w:val="24"/>
          <w:szCs w:val="24"/>
        </w:rPr>
      </w:pPr>
      <w:r w:rsidRPr="00CD1581">
        <w:rPr>
          <w:rFonts w:ascii="Times New Roman" w:hAnsi="Times New Roman" w:cs="Times New Roman"/>
          <w:sz w:val="24"/>
          <w:szCs w:val="24"/>
        </w:rPr>
        <w:t>Mengelola keanekaragaman proyek dan kelestarian sumber daya</w:t>
      </w:r>
    </w:p>
    <w:p w:rsidR="008E669A" w:rsidRPr="008938D8" w:rsidRDefault="008E669A" w:rsidP="008E669A">
      <w:pPr>
        <w:numPr>
          <w:ilvl w:val="0"/>
          <w:numId w:val="38"/>
        </w:numPr>
        <w:spacing w:line="480" w:lineRule="auto"/>
        <w:ind w:left="1170" w:firstLine="0"/>
        <w:jc w:val="both"/>
        <w:rPr>
          <w:rFonts w:ascii="Times New Roman" w:hAnsi="Times New Roman" w:cs="Times New Roman"/>
          <w:sz w:val="24"/>
          <w:szCs w:val="24"/>
        </w:rPr>
      </w:pPr>
      <w:r w:rsidRPr="00CD1581">
        <w:rPr>
          <w:rFonts w:ascii="Times New Roman" w:hAnsi="Times New Roman" w:cs="Times New Roman"/>
          <w:sz w:val="24"/>
          <w:szCs w:val="24"/>
        </w:rPr>
        <w:t>Tahan uji</w:t>
      </w:r>
    </w:p>
    <w:p w:rsidR="008E669A" w:rsidRDefault="008E669A" w:rsidP="008E669A">
      <w:pPr>
        <w:pStyle w:val="Heading3"/>
        <w:numPr>
          <w:ilvl w:val="0"/>
          <w:numId w:val="31"/>
        </w:numPr>
        <w:spacing w:before="0" w:line="480" w:lineRule="auto"/>
        <w:ind w:left="1134"/>
        <w:jc w:val="both"/>
        <w:rPr>
          <w:rFonts w:ascii="Times New Roman" w:eastAsia="Times New Roman" w:hAnsi="Times New Roman" w:cs="Times New Roman"/>
          <w:color w:val="000000"/>
          <w:lang w:val="en-US"/>
        </w:rPr>
      </w:pPr>
      <w:bookmarkStart w:id="12" w:name="_Toc167073079"/>
      <w:bookmarkStart w:id="13" w:name="_Toc167080233"/>
      <w:r>
        <w:rPr>
          <w:rFonts w:ascii="Times New Roman" w:eastAsia="Times New Roman" w:hAnsi="Times New Roman" w:cs="Times New Roman"/>
          <w:color w:val="000000"/>
          <w:lang w:val="en-US"/>
        </w:rPr>
        <w:t>PT Pelayaran Nasional Bina Buana Tbk.</w:t>
      </w:r>
      <w:bookmarkEnd w:id="12"/>
      <w:bookmarkEnd w:id="13"/>
    </w:p>
    <w:p w:rsidR="008E669A" w:rsidRPr="008938D8" w:rsidRDefault="008E669A" w:rsidP="008E669A">
      <w:pPr>
        <w:spacing w:line="480" w:lineRule="auto"/>
        <w:ind w:left="1134" w:firstLine="666"/>
        <w:jc w:val="both"/>
        <w:rPr>
          <w:rFonts w:ascii="Times New Roman" w:hAnsi="Times New Roman" w:cs="Times New Roman"/>
          <w:sz w:val="24"/>
          <w:szCs w:val="24"/>
          <w:lang w:val="en-US"/>
        </w:rPr>
      </w:pPr>
      <w:r w:rsidRPr="008938D8">
        <w:rPr>
          <w:rFonts w:ascii="Times New Roman" w:hAnsi="Times New Roman" w:cs="Times New Roman"/>
          <w:sz w:val="24"/>
          <w:szCs w:val="24"/>
          <w:lang w:val="en-US"/>
        </w:rPr>
        <w:t xml:space="preserve">Pelayaran Nasional Bina Buana Raya Tbk adalah perusahaan yang bergerak dalam penyediaan jasa lepas pantai serta logistik laut dan jasa transportasi. Perusahaan mengklasifikasikan bisnisnya menjadi dua segmen: menarik kapal dan tongkang serta kapal dukungan lepas </w:t>
      </w:r>
      <w:r w:rsidRPr="008938D8">
        <w:rPr>
          <w:rFonts w:ascii="Times New Roman" w:hAnsi="Times New Roman" w:cs="Times New Roman"/>
          <w:sz w:val="24"/>
          <w:szCs w:val="24"/>
          <w:lang w:val="en-US"/>
        </w:rPr>
        <w:lastRenderedPageBreak/>
        <w:t>pantai (OSV). Di bawah segmen kapal tunda dan tongkang, Perusahaan menyediakan jasa transportasi, pengiriman barang atau pengiriman melalui sungai dan jalur pantai, untuk berbagai jenis bahan tambang massal seperti batu bara, granit dan pasir. Di bawah segmen OSV, perusahaan menyewa kapal jangkar untuk menangani pasokan kapal tunda untuk mendukung berbagai kegiatan minyak dan gas lepas pantai, mulai dari fase eksplorasi sampai tahap produksi. Perusahaan mengangkut kapal ke perusahaan minyak dan gas bumi sebagai pengguna akhir dengan sistem charter waktu. Anak perusahaannya, BBR Shipping Pte Ltd, bergerak dalam usaha penyewaan kapal tunda dan tongkang.</w:t>
      </w:r>
    </w:p>
    <w:p w:rsidR="008E669A" w:rsidRDefault="008E669A" w:rsidP="008E669A">
      <w:pPr>
        <w:pStyle w:val="Heading3"/>
        <w:numPr>
          <w:ilvl w:val="0"/>
          <w:numId w:val="31"/>
        </w:numPr>
        <w:spacing w:before="0" w:line="480" w:lineRule="auto"/>
        <w:ind w:left="1134"/>
        <w:jc w:val="both"/>
        <w:rPr>
          <w:rFonts w:ascii="Times New Roman" w:eastAsia="Times New Roman" w:hAnsi="Times New Roman" w:cs="Times New Roman"/>
          <w:color w:val="000000"/>
        </w:rPr>
      </w:pPr>
      <w:bookmarkStart w:id="14" w:name="_Toc167073080"/>
      <w:bookmarkStart w:id="15" w:name="_Toc167080234"/>
      <w:r>
        <w:rPr>
          <w:rFonts w:ascii="Times New Roman" w:eastAsia="Times New Roman" w:hAnsi="Times New Roman" w:cs="Times New Roman"/>
          <w:color w:val="000000"/>
        </w:rPr>
        <w:t>PT Bayan Resource Tbk.</w:t>
      </w:r>
      <w:bookmarkEnd w:id="14"/>
      <w:bookmarkEnd w:id="15"/>
    </w:p>
    <w:p w:rsidR="008E669A" w:rsidRDefault="008E669A" w:rsidP="008E669A">
      <w:pPr>
        <w:spacing w:line="480" w:lineRule="auto"/>
        <w:ind w:left="1080"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Bayan Group bermula dari akuisisi awal konsesi tambang batubara milik PT. Gunungbayan Pratama Coal pada bulan November tahun 1997. Setelah proses akuisisi konsesi batubara, Bayan Group kemudian juga mengakuisisi pengelolaan pelabuhan batubara milik PT. Dermaga Perkasa Pratama. Bayan Resources Tbk (BYAN) didirikan 07 Oktober 2004 dan memulai operasi komersialnya di tahun 2004. </w:t>
      </w:r>
      <w:r>
        <w:rPr>
          <w:rFonts w:ascii="Times New Roman" w:eastAsia="Times New Roman" w:hAnsi="Times New Roman" w:cs="Times New Roman"/>
          <w:color w:val="000000"/>
          <w:sz w:val="24"/>
          <w:szCs w:val="24"/>
          <w:highlight w:val="white"/>
        </w:rPr>
        <w:t>PT.</w:t>
      </w:r>
    </w:p>
    <w:p w:rsidR="008E669A" w:rsidRDefault="008E669A" w:rsidP="008E669A">
      <w:pPr>
        <w:spacing w:line="480" w:lineRule="auto"/>
        <w:ind w:left="108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Bayan Resources Tbk (BYAN) adalah produsen batu bara di Indonesia yang berlokasi di kalimantan timur dan selatan. Perusahaan ini memproduksi batubara mulai dari batu bara kokas semi lunak hingga batu bara sulfur ramah lingkungan, batu bara sub-bituminous. BYAN sendiri resmi tercatat di BEI pada tanggal 12 Agustus 2008.</w:t>
      </w:r>
    </w:p>
    <w:p w:rsidR="008E669A" w:rsidRDefault="008E669A" w:rsidP="008E669A">
      <w:pPr>
        <w:spacing w:line="48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VISI:</w:t>
      </w:r>
    </w:p>
    <w:p w:rsidR="008E669A" w:rsidRDefault="008E669A" w:rsidP="008E669A">
      <w:pPr>
        <w:pBdr>
          <w:top w:val="nil"/>
          <w:left w:val="nil"/>
          <w:bottom w:val="nil"/>
          <w:right w:val="nil"/>
          <w:between w:val="nil"/>
        </w:pBdr>
        <w:spacing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Menjadi Perusahaan Pertambangan Batubara Terkemuka yang Berkomitmen untuk Menghasilkan Produk Bermutu, Jasa Berkualitas Tinggi, dan Pertumbuhan Berkesinambungan dalam Jangka Panjang dengan Tetap Meminimalkan Dampak Lingkungan.</w:t>
      </w:r>
    </w:p>
    <w:p w:rsidR="008E669A" w:rsidRDefault="008E669A" w:rsidP="008E669A">
      <w:pPr>
        <w:spacing w:line="480" w:lineRule="auto"/>
        <w:ind w:left="414"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MISI:</w:t>
      </w:r>
    </w:p>
    <w:p w:rsidR="008E669A" w:rsidRDefault="008E669A" w:rsidP="008E669A">
      <w:pPr>
        <w:numPr>
          <w:ilvl w:val="0"/>
          <w:numId w:val="28"/>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Mengoptimalkan nilai pemegang saham melalui pencapaian kinerja terbaik di semua operasi kami. </w:t>
      </w:r>
    </w:p>
    <w:p w:rsidR="008E669A" w:rsidRDefault="008E669A" w:rsidP="008E669A">
      <w:pPr>
        <w:numPr>
          <w:ilvl w:val="0"/>
          <w:numId w:val="28"/>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Memaksimalkan kompetensi inti melalui pelaksanaan praktik bisnis terbaik. </w:t>
      </w:r>
    </w:p>
    <w:p w:rsidR="008E669A" w:rsidRDefault="008E669A" w:rsidP="008E669A">
      <w:pPr>
        <w:numPr>
          <w:ilvl w:val="0"/>
          <w:numId w:val="28"/>
        </w:numPr>
        <w:pBdr>
          <w:top w:val="nil"/>
          <w:left w:val="nil"/>
          <w:bottom w:val="nil"/>
          <w:right w:val="nil"/>
          <w:between w:val="nil"/>
        </w:pBdr>
        <w:spacing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Menjunjung Tanggung Jawab Sosial Perseroan dengan fokus pada peningkatan kesejahteraan karyawan, standar kesehatan dan keselamatan yang tinggi, kebijakan lingkungan yang berkesinambungan dan pengembangan masyarakat yang bertanggung jawab</w:t>
      </w:r>
    </w:p>
    <w:p w:rsidR="008E669A" w:rsidRDefault="008E669A" w:rsidP="008E669A">
      <w:pPr>
        <w:pStyle w:val="Heading3"/>
        <w:numPr>
          <w:ilvl w:val="0"/>
          <w:numId w:val="31"/>
        </w:numPr>
        <w:spacing w:before="0" w:line="480" w:lineRule="auto"/>
        <w:ind w:left="1134"/>
        <w:jc w:val="both"/>
        <w:rPr>
          <w:rFonts w:ascii="Times New Roman" w:eastAsia="Times New Roman" w:hAnsi="Times New Roman" w:cs="Times New Roman"/>
          <w:color w:val="000000"/>
          <w:lang w:val="en-US"/>
        </w:rPr>
      </w:pPr>
      <w:bookmarkStart w:id="16" w:name="_heading=h.2ce457m" w:colFirst="0" w:colLast="0"/>
      <w:bookmarkStart w:id="17" w:name="_heading=h.rjefff" w:colFirst="0" w:colLast="0"/>
      <w:bookmarkStart w:id="18" w:name="_heading=h.3bj1y38" w:colFirst="0" w:colLast="0"/>
      <w:bookmarkStart w:id="19" w:name="_Toc167073081"/>
      <w:bookmarkStart w:id="20" w:name="_Toc167080235"/>
      <w:bookmarkEnd w:id="16"/>
      <w:bookmarkEnd w:id="17"/>
      <w:bookmarkEnd w:id="18"/>
      <w:r>
        <w:rPr>
          <w:rFonts w:ascii="Times New Roman" w:eastAsia="Times New Roman" w:hAnsi="Times New Roman" w:cs="Times New Roman"/>
          <w:color w:val="000000"/>
          <w:lang w:val="en-US"/>
        </w:rPr>
        <w:t>PT Indika Energy Tbk.</w:t>
      </w:r>
      <w:bookmarkEnd w:id="19"/>
      <w:bookmarkEnd w:id="20"/>
    </w:p>
    <w:p w:rsidR="008E669A" w:rsidRPr="00845823" w:rsidRDefault="008E669A" w:rsidP="008E669A">
      <w:pPr>
        <w:spacing w:line="480" w:lineRule="auto"/>
        <w:ind w:left="1134" w:firstLine="666"/>
        <w:jc w:val="both"/>
        <w:rPr>
          <w:rFonts w:ascii="Times New Roman" w:hAnsi="Times New Roman" w:cs="Times New Roman"/>
          <w:sz w:val="24"/>
          <w:szCs w:val="24"/>
          <w:lang w:val="en-US"/>
        </w:rPr>
      </w:pPr>
      <w:r w:rsidRPr="00845823">
        <w:rPr>
          <w:rFonts w:ascii="Times New Roman" w:hAnsi="Times New Roman" w:cs="Times New Roman"/>
          <w:sz w:val="24"/>
          <w:szCs w:val="24"/>
          <w:lang w:val="en-US"/>
        </w:rPr>
        <w:t xml:space="preserve">PT Indika Energy Tbk (INDY) merupakan perusahaan terintegrasi yang mencakup sumber daya energi, jasa energi, dan bisnis infrastruktur energi, khususnya di segmen batu bara. Di bisnis energi, tambang batu bara dimanfaatkan oleh anak perusahaan perseroan yakni Kideco Jaya Agung dan Multi Tambangjaya Utama yang beroperasi di Kabupaten Paser, Kalimantan Timur. Perusahaan sendiri memiliki </w:t>
      </w:r>
      <w:r w:rsidRPr="00845823">
        <w:rPr>
          <w:rFonts w:ascii="Times New Roman" w:hAnsi="Times New Roman" w:cs="Times New Roman"/>
          <w:sz w:val="24"/>
          <w:szCs w:val="24"/>
          <w:lang w:val="en-US"/>
        </w:rPr>
        <w:lastRenderedPageBreak/>
        <w:t>lebih dari 20 anak perusahaan langsung, antara lain PT Indika Energy Infratsructure, PT Indika Multi Energi Internasional, PT Indika Mineral Investindo, PT Mitrabahtera Segara Sejati, dll. Kantor perusahaan berlokasi di lantai 3 Graha Mitra, Jl. Jend, Gatot Subroto Kav.21 Jakarta.</w:t>
      </w:r>
    </w:p>
    <w:p w:rsidR="008E669A" w:rsidRPr="00845823" w:rsidRDefault="008E669A" w:rsidP="008E669A">
      <w:pPr>
        <w:spacing w:line="480" w:lineRule="auto"/>
        <w:ind w:left="1134"/>
        <w:jc w:val="both"/>
        <w:rPr>
          <w:rFonts w:ascii="Times New Roman" w:hAnsi="Times New Roman" w:cs="Times New Roman"/>
          <w:sz w:val="24"/>
          <w:szCs w:val="24"/>
          <w:lang w:val="en-US"/>
        </w:rPr>
      </w:pPr>
      <w:r w:rsidRPr="00845823">
        <w:rPr>
          <w:rFonts w:ascii="Times New Roman" w:hAnsi="Times New Roman" w:cs="Times New Roman"/>
          <w:sz w:val="24"/>
          <w:szCs w:val="24"/>
          <w:lang w:val="en-US"/>
        </w:rPr>
        <w:t xml:space="preserve">Visi </w:t>
      </w:r>
    </w:p>
    <w:p w:rsidR="008E669A" w:rsidRPr="00845823" w:rsidRDefault="008E669A" w:rsidP="008E669A">
      <w:pPr>
        <w:spacing w:line="480" w:lineRule="auto"/>
        <w:ind w:left="1134"/>
        <w:jc w:val="both"/>
        <w:rPr>
          <w:rFonts w:ascii="Times New Roman" w:hAnsi="Times New Roman" w:cs="Times New Roman"/>
          <w:sz w:val="24"/>
          <w:szCs w:val="24"/>
          <w:lang w:val="en-US"/>
        </w:rPr>
      </w:pPr>
      <w:r w:rsidRPr="00845823">
        <w:rPr>
          <w:rFonts w:ascii="Times New Roman" w:hAnsi="Times New Roman" w:cs="Times New Roman"/>
          <w:sz w:val="24"/>
          <w:szCs w:val="24"/>
          <w:lang w:val="en-US"/>
        </w:rPr>
        <w:t>Menjadi mitra bisnis yang tepercaya, inovatif, dan untuk menciptakan nilai-nilai yang berkelanjutan</w:t>
      </w:r>
    </w:p>
    <w:p w:rsidR="008E669A" w:rsidRPr="00845823" w:rsidRDefault="008E669A" w:rsidP="008E669A">
      <w:pPr>
        <w:spacing w:line="480" w:lineRule="auto"/>
        <w:ind w:left="1134"/>
        <w:jc w:val="both"/>
        <w:rPr>
          <w:rFonts w:ascii="Times New Roman" w:hAnsi="Times New Roman" w:cs="Times New Roman"/>
          <w:sz w:val="24"/>
          <w:szCs w:val="24"/>
          <w:lang w:val="en-US"/>
        </w:rPr>
      </w:pPr>
      <w:r w:rsidRPr="00845823">
        <w:rPr>
          <w:rFonts w:ascii="Times New Roman" w:hAnsi="Times New Roman" w:cs="Times New Roman"/>
          <w:sz w:val="24"/>
          <w:szCs w:val="24"/>
          <w:lang w:val="en-US"/>
        </w:rPr>
        <w:t xml:space="preserve">Misi </w:t>
      </w:r>
    </w:p>
    <w:p w:rsidR="008E669A" w:rsidRPr="00845823" w:rsidRDefault="008E669A" w:rsidP="008E669A">
      <w:pPr>
        <w:pStyle w:val="ListParagraph"/>
        <w:numPr>
          <w:ilvl w:val="4"/>
          <w:numId w:val="40"/>
        </w:numPr>
        <w:spacing w:line="480" w:lineRule="auto"/>
        <w:ind w:left="1440" w:hanging="270"/>
        <w:jc w:val="both"/>
        <w:rPr>
          <w:rFonts w:ascii="Times New Roman" w:hAnsi="Times New Roman"/>
          <w:sz w:val="24"/>
          <w:szCs w:val="24"/>
          <w:lang w:val="en-US"/>
        </w:rPr>
      </w:pPr>
      <w:r w:rsidRPr="00845823">
        <w:rPr>
          <w:rFonts w:ascii="Times New Roman" w:hAnsi="Times New Roman"/>
          <w:sz w:val="24"/>
          <w:szCs w:val="24"/>
          <w:lang w:val="en-US"/>
        </w:rPr>
        <w:t>Membangun Indonesia secara berkelanjutan</w:t>
      </w:r>
    </w:p>
    <w:p w:rsidR="008E669A" w:rsidRPr="00845823" w:rsidRDefault="008E669A" w:rsidP="008E669A">
      <w:pPr>
        <w:pStyle w:val="ListParagraph"/>
        <w:numPr>
          <w:ilvl w:val="4"/>
          <w:numId w:val="40"/>
        </w:numPr>
        <w:spacing w:line="480" w:lineRule="auto"/>
        <w:ind w:left="1440" w:hanging="270"/>
        <w:jc w:val="both"/>
        <w:rPr>
          <w:rFonts w:ascii="Times New Roman" w:hAnsi="Times New Roman"/>
          <w:sz w:val="24"/>
          <w:szCs w:val="24"/>
          <w:lang w:val="en-US"/>
        </w:rPr>
      </w:pPr>
      <w:r w:rsidRPr="00845823">
        <w:rPr>
          <w:rFonts w:ascii="Times New Roman" w:hAnsi="Times New Roman"/>
          <w:sz w:val="24"/>
          <w:szCs w:val="24"/>
          <w:lang w:val="en-US"/>
        </w:rPr>
        <w:t>Menjadi perusahaan investasi terdiversifikasi yang kuat</w:t>
      </w:r>
    </w:p>
    <w:p w:rsidR="008E669A" w:rsidRPr="00845823" w:rsidRDefault="008E669A" w:rsidP="008E669A">
      <w:pPr>
        <w:pStyle w:val="ListParagraph"/>
        <w:numPr>
          <w:ilvl w:val="4"/>
          <w:numId w:val="40"/>
        </w:numPr>
        <w:spacing w:line="480" w:lineRule="auto"/>
        <w:ind w:left="1440" w:hanging="270"/>
        <w:jc w:val="both"/>
        <w:rPr>
          <w:rFonts w:ascii="Times New Roman" w:hAnsi="Times New Roman"/>
          <w:sz w:val="24"/>
          <w:szCs w:val="24"/>
          <w:lang w:val="en-US"/>
        </w:rPr>
      </w:pPr>
      <w:r w:rsidRPr="00845823">
        <w:rPr>
          <w:rFonts w:ascii="Times New Roman" w:hAnsi="Times New Roman"/>
          <w:sz w:val="24"/>
          <w:szCs w:val="24"/>
          <w:lang w:val="en-US"/>
        </w:rPr>
        <w:t>Memberdayakan sumber daya manusia kami dan secara aktif membangun generasi penerus</w:t>
      </w:r>
    </w:p>
    <w:p w:rsidR="008E669A" w:rsidRPr="00845823" w:rsidRDefault="008E669A" w:rsidP="008E669A">
      <w:pPr>
        <w:pStyle w:val="ListParagraph"/>
        <w:numPr>
          <w:ilvl w:val="4"/>
          <w:numId w:val="40"/>
        </w:numPr>
        <w:spacing w:line="480" w:lineRule="auto"/>
        <w:ind w:left="1440" w:hanging="270"/>
        <w:jc w:val="both"/>
        <w:rPr>
          <w:rFonts w:ascii="Times New Roman" w:hAnsi="Times New Roman"/>
          <w:sz w:val="24"/>
          <w:szCs w:val="24"/>
          <w:lang w:val="en-US"/>
        </w:rPr>
      </w:pPr>
      <w:r w:rsidRPr="00845823">
        <w:rPr>
          <w:rFonts w:ascii="Times New Roman" w:hAnsi="Times New Roman"/>
          <w:sz w:val="24"/>
          <w:szCs w:val="24"/>
          <w:lang w:val="en-US"/>
        </w:rPr>
        <w:t>Bertanggung jawab secara sosial, merangkul keragaman dan bertindak dengan integritas</w:t>
      </w:r>
    </w:p>
    <w:p w:rsidR="008E669A" w:rsidRPr="00845823" w:rsidRDefault="008E669A" w:rsidP="008E669A">
      <w:pPr>
        <w:pStyle w:val="ListParagraph"/>
        <w:numPr>
          <w:ilvl w:val="4"/>
          <w:numId w:val="40"/>
        </w:numPr>
        <w:spacing w:line="480" w:lineRule="auto"/>
        <w:ind w:left="1440" w:hanging="270"/>
        <w:jc w:val="both"/>
        <w:rPr>
          <w:rFonts w:ascii="Times New Roman" w:hAnsi="Times New Roman"/>
          <w:sz w:val="24"/>
          <w:szCs w:val="24"/>
          <w:lang w:val="en-US"/>
        </w:rPr>
      </w:pPr>
      <w:r w:rsidRPr="00845823">
        <w:rPr>
          <w:rFonts w:ascii="Times New Roman" w:hAnsi="Times New Roman"/>
          <w:sz w:val="24"/>
          <w:szCs w:val="24"/>
          <w:lang w:val="en-US"/>
        </w:rPr>
        <w:t>Menciptakan nilai bagi para pemangku kepentingan</w:t>
      </w:r>
    </w:p>
    <w:p w:rsidR="008E669A" w:rsidRDefault="008E669A" w:rsidP="008E669A">
      <w:pPr>
        <w:pStyle w:val="Heading3"/>
        <w:numPr>
          <w:ilvl w:val="0"/>
          <w:numId w:val="31"/>
        </w:numPr>
        <w:spacing w:before="0" w:line="480" w:lineRule="auto"/>
        <w:ind w:left="1134"/>
        <w:jc w:val="both"/>
        <w:rPr>
          <w:rFonts w:ascii="Times New Roman" w:eastAsia="Times New Roman" w:hAnsi="Times New Roman" w:cs="Times New Roman"/>
          <w:color w:val="000000"/>
        </w:rPr>
      </w:pPr>
      <w:bookmarkStart w:id="21" w:name="_Toc167073082"/>
      <w:bookmarkStart w:id="22" w:name="_Toc167080236"/>
      <w:r>
        <w:rPr>
          <w:rFonts w:ascii="Times New Roman" w:eastAsia="Times New Roman" w:hAnsi="Times New Roman" w:cs="Times New Roman"/>
          <w:color w:val="000000"/>
        </w:rPr>
        <w:t>PT Indo Tambangraya Megah Tbk.</w:t>
      </w:r>
      <w:bookmarkEnd w:id="21"/>
      <w:bookmarkEnd w:id="22"/>
    </w:p>
    <w:p w:rsidR="008E669A" w:rsidRDefault="008E669A" w:rsidP="008E669A">
      <w:pPr>
        <w:spacing w:line="480" w:lineRule="auto"/>
        <w:ind w:left="108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PT Indo Tambangraya Megah Tbk (ITM) adalah salah satu perusahaan energi Indonesia dengan lingkup usaha yang terintegrasi mulai dari kegiatan penambangan, pengolahan, dan logistik. Didirikan tahun 1987 dan menjalankan bisnis utama di bidang operasi pertambangan batubara dan penjualan batubara. ITM juga menjalankan </w:t>
      </w:r>
      <w:r>
        <w:rPr>
          <w:rFonts w:ascii="Times New Roman" w:eastAsia="Times New Roman" w:hAnsi="Times New Roman" w:cs="Times New Roman"/>
          <w:color w:val="000000"/>
          <w:sz w:val="24"/>
          <w:szCs w:val="24"/>
        </w:rPr>
        <w:lastRenderedPageBreak/>
        <w:t xml:space="preserve">kegiatan pendukung yakni operasional terminal batubara beserta fasilitas pelabuhan muat dan operasional pembangkit listrik, serta kontraktor pertambangan. </w:t>
      </w:r>
    </w:p>
    <w:p w:rsidR="008E669A" w:rsidRDefault="008E669A" w:rsidP="008E669A">
      <w:pPr>
        <w:spacing w:line="480" w:lineRule="auto"/>
        <w:ind w:left="108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ITM terus fokus pada produktivitas dan strategi efisiensi biaya, serta memperoleh tingkat pengembalian (</w:t>
      </w:r>
      <w:r>
        <w:rPr>
          <w:rFonts w:ascii="Times New Roman" w:eastAsia="Times New Roman" w:hAnsi="Times New Roman" w:cs="Times New Roman"/>
          <w:i/>
          <w:color w:val="000000"/>
          <w:sz w:val="24"/>
          <w:szCs w:val="24"/>
        </w:rPr>
        <w:t>return</w:t>
      </w:r>
      <w:r>
        <w:rPr>
          <w:rFonts w:ascii="Times New Roman" w:eastAsia="Times New Roman" w:hAnsi="Times New Roman" w:cs="Times New Roman"/>
          <w:color w:val="000000"/>
          <w:sz w:val="24"/>
          <w:szCs w:val="24"/>
        </w:rPr>
        <w:t>) yang optimal dari rantai nilai batubara dan mencapai transformasi dan diversifikasi bisnisnya. Dengan adanya perubahan secara perlahan di dunia dari bahan bakar fosil menuju sumber energi terbarukan, ITM melakukan ekspansi di ruang lingkup bisnisnya agar dapat memperkuat bisnis utama. Pembangkit tenaga berbasis surya yang telah dikembangkan merupakan titik awal dari ITM dalam menghadapi masa depan industri energi.</w:t>
      </w:r>
    </w:p>
    <w:p w:rsidR="008E669A" w:rsidRDefault="008E669A" w:rsidP="008E669A">
      <w:pPr>
        <w:spacing w:line="48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VISI:</w:t>
      </w:r>
    </w:p>
    <w:p w:rsidR="008E669A" w:rsidRDefault="008E669A" w:rsidP="008E669A">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Menjadi perusahaan Indonesia di bidang energi yang berintikan inovasi, teknologi, inklusi dan keberlanjutan.</w:t>
      </w:r>
    </w:p>
    <w:p w:rsidR="008E669A" w:rsidRDefault="008E669A" w:rsidP="008E669A">
      <w:pPr>
        <w:spacing w:line="480" w:lineRule="auto"/>
        <w:ind w:left="414"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MISI:</w:t>
      </w:r>
    </w:p>
    <w:p w:rsidR="008E669A" w:rsidRDefault="008E669A" w:rsidP="008E669A">
      <w:pPr>
        <w:numPr>
          <w:ilvl w:val="0"/>
          <w:numId w:val="36"/>
        </w:numPr>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Menjadi bagian dari pengembangan energi bangsa.</w:t>
      </w:r>
    </w:p>
    <w:p w:rsidR="008E669A" w:rsidRDefault="008E669A" w:rsidP="008E669A">
      <w:pPr>
        <w:numPr>
          <w:ilvl w:val="0"/>
          <w:numId w:val="36"/>
        </w:numPr>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Menciptakan nilai berkelanjutan bagi pemangku kepentingan melalui pengembangan portofolio usaha yang sejalan dengan kebutuhan energi masa depan.</w:t>
      </w:r>
    </w:p>
    <w:p w:rsidR="008E669A" w:rsidRDefault="008E669A" w:rsidP="008E669A">
      <w:pPr>
        <w:numPr>
          <w:ilvl w:val="0"/>
          <w:numId w:val="36"/>
        </w:numPr>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Mengembangkan nilai-nilai Perusahaan dan kemampuan organisasi guna mendorong transformasi usaha dan penciptaan keunggulan kompetitif.</w:t>
      </w:r>
    </w:p>
    <w:p w:rsidR="008E669A" w:rsidRDefault="008E669A" w:rsidP="008E669A">
      <w:pPr>
        <w:numPr>
          <w:ilvl w:val="0"/>
          <w:numId w:val="36"/>
        </w:numPr>
        <w:spacing w:after="28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Menjadi Perusahaan terpercaya dan terkemuka yang menerapkan cara-cara berkelanjutan dalam mengelola aspek Lingkungan, Sosial dan Tata Kelola</w:t>
      </w:r>
    </w:p>
    <w:p w:rsidR="008E669A" w:rsidRDefault="008E669A" w:rsidP="008E669A">
      <w:pPr>
        <w:pStyle w:val="Heading3"/>
        <w:numPr>
          <w:ilvl w:val="0"/>
          <w:numId w:val="31"/>
        </w:numPr>
        <w:spacing w:before="0" w:line="480" w:lineRule="auto"/>
        <w:ind w:left="1134"/>
        <w:jc w:val="both"/>
        <w:rPr>
          <w:rFonts w:ascii="Times New Roman" w:eastAsia="Times New Roman" w:hAnsi="Times New Roman" w:cs="Times New Roman"/>
          <w:color w:val="000000"/>
        </w:rPr>
      </w:pPr>
      <w:bookmarkStart w:id="23" w:name="_heading=h.1qoc8b1" w:colFirst="0" w:colLast="0"/>
      <w:bookmarkStart w:id="24" w:name="_heading=h.4anzqyu" w:colFirst="0" w:colLast="0"/>
      <w:bookmarkStart w:id="25" w:name="_Toc167073083"/>
      <w:bookmarkStart w:id="26" w:name="_Toc167080237"/>
      <w:bookmarkEnd w:id="23"/>
      <w:bookmarkEnd w:id="24"/>
      <w:r>
        <w:rPr>
          <w:rFonts w:ascii="Times New Roman" w:eastAsia="Times New Roman" w:hAnsi="Times New Roman" w:cs="Times New Roman"/>
          <w:color w:val="000000"/>
        </w:rPr>
        <w:t>PT Mitrabara Adiperdana Tbk.</w:t>
      </w:r>
      <w:bookmarkEnd w:id="25"/>
      <w:bookmarkEnd w:id="26"/>
    </w:p>
    <w:p w:rsidR="008E669A" w:rsidRDefault="008E669A" w:rsidP="008E669A">
      <w:pPr>
        <w:spacing w:line="480" w:lineRule="auto"/>
        <w:ind w:left="108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PT Mitrabara Adiperdana Tbk. </w:t>
      </w:r>
      <w:r>
        <w:rPr>
          <w:rFonts w:ascii="Times New Roman" w:eastAsia="Times New Roman" w:hAnsi="Times New Roman" w:cs="Times New Roman"/>
          <w:color w:val="000000"/>
          <w:sz w:val="24"/>
          <w:szCs w:val="24"/>
        </w:rPr>
        <w:t>didirikan pada 28 Oktober 1992 sebagai bagian dari Grup Baramulti</w:t>
      </w:r>
      <w:r>
        <w:rPr>
          <w:rFonts w:ascii="Times New Roman" w:eastAsia="Times New Roman" w:hAnsi="Times New Roman" w:cs="Times New Roman"/>
          <w:color w:val="000000"/>
          <w:sz w:val="24"/>
          <w:szCs w:val="24"/>
          <w:highlight w:val="white"/>
        </w:rPr>
        <w:t>. Perseroan berfokus pada bisnis pertambangan batu bara dan terus berkembang menjadi salah satu perusahaan yang terbaik di bidang energi. PT Mitrabara Adiperdana Tbk. didukung dengan infrastruktur yang terintegrasi antara kegiatan eksplorasi hulu hingga hilir. Perseroan memulai produksi batu bara pada tahun 2008. Batu bara yang dihasilkan perusahaan berkualitas tinggi dengan nilai kalori (calorific value) menengah, produk ini sangat diminati oleh pasar internasional karena karakteristiknya yang lebih ramah lingkungan</w:t>
      </w:r>
    </w:p>
    <w:p w:rsidR="008E669A" w:rsidRDefault="008E669A" w:rsidP="008E669A">
      <w:pPr>
        <w:spacing w:line="48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VISI:</w:t>
      </w:r>
    </w:p>
    <w:p w:rsidR="008E669A" w:rsidRDefault="008E669A" w:rsidP="008E669A">
      <w:pPr>
        <w:pBdr>
          <w:top w:val="nil"/>
          <w:left w:val="nil"/>
          <w:bottom w:val="nil"/>
          <w:right w:val="nil"/>
          <w:between w:val="nil"/>
        </w:pBdr>
        <w:spacing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Menjadi korporasi terdepan dalam bidang pengelolaan sumberdaya alam terintegrasi yang menciptakan nilai-nilai berkelanjutan bagi seluruh pemangku kepentingan.</w:t>
      </w:r>
    </w:p>
    <w:p w:rsidR="008E669A" w:rsidRDefault="008E669A" w:rsidP="008E669A">
      <w:pPr>
        <w:spacing w:line="480" w:lineRule="auto"/>
        <w:ind w:left="414"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MISI:</w:t>
      </w:r>
    </w:p>
    <w:p w:rsidR="008E669A" w:rsidRDefault="008E669A" w:rsidP="008E669A">
      <w:pPr>
        <w:numPr>
          <w:ilvl w:val="0"/>
          <w:numId w:val="37"/>
        </w:numPr>
        <w:shd w:val="clear" w:color="auto" w:fill="FFFFFF"/>
        <w:tabs>
          <w:tab w:val="left" w:pos="1701"/>
        </w:tabs>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Mengembangkan bisnis berkelanjutan dan bernilai tambah bagi perusahaan melalui diversifikasi, ekstensifikasi, kemitraan strategis, &amp; inovasi.</w:t>
      </w:r>
    </w:p>
    <w:p w:rsidR="008E669A" w:rsidRDefault="008E669A" w:rsidP="008E669A">
      <w:pPr>
        <w:numPr>
          <w:ilvl w:val="0"/>
          <w:numId w:val="37"/>
        </w:numPr>
        <w:shd w:val="clear" w:color="auto" w:fill="FFFFFF"/>
        <w:tabs>
          <w:tab w:val="left" w:pos="1701"/>
        </w:tabs>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Menyediakan produk &amp; layanan berkualitas terbaik dengan fokus kepada kepuasan pelanggan melalui pengelolaan proses yang unggul.</w:t>
      </w:r>
    </w:p>
    <w:p w:rsidR="008E669A" w:rsidRDefault="008E669A" w:rsidP="008E669A">
      <w:pPr>
        <w:numPr>
          <w:ilvl w:val="0"/>
          <w:numId w:val="37"/>
        </w:numPr>
        <w:shd w:val="clear" w:color="auto" w:fill="FFFFFF"/>
        <w:tabs>
          <w:tab w:val="left" w:pos="1701"/>
        </w:tabs>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Berkomitmen untuk mengutamakan kelestarian lingkungan, kesehatan, &amp; keselamatan kerja di wilayah operasi.</w:t>
      </w:r>
    </w:p>
    <w:p w:rsidR="008E669A" w:rsidRDefault="008E669A" w:rsidP="008E669A">
      <w:pPr>
        <w:numPr>
          <w:ilvl w:val="0"/>
          <w:numId w:val="37"/>
        </w:numPr>
        <w:shd w:val="clear" w:color="auto" w:fill="FFFFFF"/>
        <w:tabs>
          <w:tab w:val="left" w:pos="1701"/>
        </w:tabs>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Mengedepankan tanggung jawab sosial perusahaan dengan mengembangkan ekonomi lokal dan mendukung pembangunan berkelanjutan.</w:t>
      </w:r>
    </w:p>
    <w:p w:rsidR="008E669A" w:rsidRDefault="008E669A" w:rsidP="008E669A">
      <w:pPr>
        <w:numPr>
          <w:ilvl w:val="0"/>
          <w:numId w:val="37"/>
        </w:numPr>
        <w:shd w:val="clear" w:color="auto" w:fill="FFFFFF"/>
        <w:tabs>
          <w:tab w:val="left" w:pos="1701"/>
        </w:tabs>
        <w:spacing w:after="28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Membangun sumber daya manusia yang berkompetensi tinggi dan agile dengan budaya organisasi yang unggul.</w:t>
      </w:r>
    </w:p>
    <w:p w:rsidR="008E669A" w:rsidRDefault="008E669A" w:rsidP="008E669A">
      <w:pPr>
        <w:pStyle w:val="Heading3"/>
        <w:numPr>
          <w:ilvl w:val="0"/>
          <w:numId w:val="31"/>
        </w:numPr>
        <w:spacing w:before="0" w:line="480" w:lineRule="auto"/>
        <w:ind w:left="1134"/>
        <w:jc w:val="both"/>
        <w:rPr>
          <w:rFonts w:ascii="Times New Roman" w:eastAsia="Times New Roman" w:hAnsi="Times New Roman" w:cs="Times New Roman"/>
          <w:color w:val="000000"/>
        </w:rPr>
      </w:pPr>
      <w:bookmarkStart w:id="27" w:name="_heading=h.2pta16n" w:colFirst="0" w:colLast="0"/>
      <w:bookmarkStart w:id="28" w:name="_heading=h.14ykbeg" w:colFirst="0" w:colLast="0"/>
      <w:bookmarkStart w:id="29" w:name="_Toc167073084"/>
      <w:bookmarkStart w:id="30" w:name="_Toc167080238"/>
      <w:bookmarkEnd w:id="27"/>
      <w:bookmarkEnd w:id="28"/>
      <w:r>
        <w:rPr>
          <w:rFonts w:ascii="Times New Roman" w:eastAsia="Times New Roman" w:hAnsi="Times New Roman" w:cs="Times New Roman"/>
          <w:color w:val="000000"/>
        </w:rPr>
        <w:t>PT Bukit Asam Tbk.</w:t>
      </w:r>
      <w:bookmarkEnd w:id="29"/>
      <w:bookmarkEnd w:id="30"/>
    </w:p>
    <w:p w:rsidR="008E669A" w:rsidRDefault="008E669A" w:rsidP="008E669A">
      <w:pPr>
        <w:spacing w:line="480" w:lineRule="auto"/>
        <w:ind w:left="108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PT Bukit Asam Tbk. (PTBA) merupakan perusahaan pertambangan batu bara milik negara yang berdiri pada 2 Maret 1981. Perusahaan mencatatkan sahamnya dengan kode PTBA di Bursa Efek Indonesia (BEI) pada akhir 2002. </w:t>
      </w:r>
      <w:r>
        <w:rPr>
          <w:rFonts w:ascii="Times New Roman" w:eastAsia="Times New Roman" w:hAnsi="Times New Roman" w:cs="Times New Roman"/>
          <w:color w:val="000000"/>
          <w:sz w:val="24"/>
          <w:szCs w:val="24"/>
          <w:highlight w:val="white"/>
        </w:rPr>
        <w:t>PT Bukit Asam Prima dibentuk tahun 2007 dengan kepemilikan saham 99,99% bergerak pada bidang perdagangan batubara. Pada tanggal </w:t>
      </w:r>
      <w:r>
        <w:rPr>
          <w:rFonts w:ascii="Times New Roman" w:eastAsia="Times New Roman" w:hAnsi="Times New Roman" w:cs="Times New Roman"/>
          <w:color w:val="000000"/>
          <w:sz w:val="24"/>
          <w:szCs w:val="24"/>
        </w:rPr>
        <w:t>03 Desember 2002</w:t>
      </w:r>
      <w:r>
        <w:rPr>
          <w:rFonts w:ascii="Times New Roman" w:eastAsia="Times New Roman" w:hAnsi="Times New Roman" w:cs="Times New Roman"/>
          <w:color w:val="000000"/>
          <w:sz w:val="24"/>
          <w:szCs w:val="24"/>
          <w:highlight w:val="white"/>
        </w:rPr>
        <w:t>, PTBA memperoleh pernyataan efektif dari Bapepam-LK untuk melakukan Penawaran Umum Perdana Saham PTBA (IPO) kepada masyarakat sebanyak 346.500.000 </w:t>
      </w:r>
    </w:p>
    <w:p w:rsidR="008E669A" w:rsidRDefault="008E669A" w:rsidP="008E669A">
      <w:pPr>
        <w:spacing w:line="48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VISI:</w:t>
      </w:r>
    </w:p>
    <w:p w:rsidR="008E669A" w:rsidRDefault="008E669A" w:rsidP="008E669A">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Perusahaan energy kelas dunia yang peduli lingkungan</w:t>
      </w:r>
    </w:p>
    <w:p w:rsidR="008E669A" w:rsidRDefault="008E669A" w:rsidP="008E669A">
      <w:pPr>
        <w:pBdr>
          <w:top w:val="nil"/>
          <w:left w:val="nil"/>
          <w:bottom w:val="nil"/>
          <w:right w:val="nil"/>
          <w:between w:val="nil"/>
        </w:pBdr>
        <w:spacing w:line="48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MISI:</w:t>
      </w:r>
    </w:p>
    <w:p w:rsidR="008E669A" w:rsidRDefault="008E669A" w:rsidP="008E669A">
      <w:pPr>
        <w:spacing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Mengelola Sumber energy dengan mengembangkan kompetensi korporasi dan keunggulan insani untuk memberikan nilai tambah maksimal bagi stakeholder dan lingkungan.</w:t>
      </w:r>
    </w:p>
    <w:p w:rsidR="008E669A" w:rsidRDefault="008E669A" w:rsidP="008E669A">
      <w:pPr>
        <w:pStyle w:val="Heading3"/>
        <w:numPr>
          <w:ilvl w:val="0"/>
          <w:numId w:val="31"/>
        </w:numPr>
        <w:spacing w:before="0" w:line="480" w:lineRule="auto"/>
        <w:ind w:left="1134"/>
        <w:jc w:val="both"/>
        <w:rPr>
          <w:rFonts w:ascii="Times New Roman" w:eastAsia="Times New Roman" w:hAnsi="Times New Roman" w:cs="Times New Roman"/>
          <w:color w:val="000000"/>
        </w:rPr>
      </w:pPr>
      <w:bookmarkStart w:id="31" w:name="_heading=h.3oy7u29" w:colFirst="0" w:colLast="0"/>
      <w:bookmarkStart w:id="32" w:name="_heading=h.338fx5o" w:colFirst="0" w:colLast="0"/>
      <w:bookmarkStart w:id="33" w:name="_Toc167073085"/>
      <w:bookmarkStart w:id="34" w:name="_Toc167080239"/>
      <w:bookmarkEnd w:id="31"/>
      <w:bookmarkEnd w:id="32"/>
      <w:r>
        <w:rPr>
          <w:rFonts w:ascii="Times New Roman" w:eastAsia="Times New Roman" w:hAnsi="Times New Roman" w:cs="Times New Roman"/>
          <w:color w:val="000000"/>
        </w:rPr>
        <w:t xml:space="preserve">PT </w:t>
      </w:r>
      <w:r>
        <w:rPr>
          <w:rFonts w:ascii="Times New Roman" w:eastAsia="Times New Roman" w:hAnsi="Times New Roman" w:cs="Times New Roman"/>
          <w:color w:val="000000"/>
          <w:lang w:val="en-US"/>
        </w:rPr>
        <w:t>Sumber Global Energy</w:t>
      </w:r>
      <w:r>
        <w:rPr>
          <w:rFonts w:ascii="Times New Roman" w:eastAsia="Times New Roman" w:hAnsi="Times New Roman" w:cs="Times New Roman"/>
          <w:color w:val="000000"/>
        </w:rPr>
        <w:t xml:space="preserve"> Tbk.</w:t>
      </w:r>
      <w:bookmarkEnd w:id="33"/>
      <w:bookmarkEnd w:id="34"/>
    </w:p>
    <w:p w:rsidR="008E669A" w:rsidRPr="00C519BA" w:rsidRDefault="008E669A" w:rsidP="008E669A">
      <w:pPr>
        <w:spacing w:line="480" w:lineRule="auto"/>
        <w:ind w:left="1134" w:firstLine="666"/>
        <w:jc w:val="both"/>
        <w:rPr>
          <w:rFonts w:ascii="Times New Roman" w:hAnsi="Times New Roman" w:cs="Times New Roman"/>
          <w:sz w:val="24"/>
          <w:szCs w:val="24"/>
        </w:rPr>
      </w:pPr>
      <w:r w:rsidRPr="00C519BA">
        <w:rPr>
          <w:rFonts w:ascii="Times New Roman" w:hAnsi="Times New Roman" w:cs="Times New Roman"/>
          <w:sz w:val="24"/>
          <w:szCs w:val="24"/>
        </w:rPr>
        <w:t>Sumber Global Energy Tbk (SGE) telah memperkuat posisinya sebagai perusahaan perdagangan batubara yang paling dapat diandalkan di pasar batubara ekspor dan domestik melalui sistem pemasok batubara satu atap yang sistematis dari para penambang batubara hingga pengiriman. Sumber Global Energy Tbk (SGE) dapat menjual kepada pelanggan ekspor dengan dasar kapal FOB/CFR/CIF. Sumber Global Energy Tbk (SGE) memulai bisnis ini di Jakarta pada tahun 2008, melakukan perdagangan batubara dari Kalimantan Selatan dan Timur untuk klien domestik dan ekspor. Saat ini Sumber Global Energy Tbk (SGE)  sedang bekerja keras menyuplai batubara, nikel, dan komoditas lainnya kepada pelanggan ekspor dan domestik.</w:t>
      </w:r>
    </w:p>
    <w:p w:rsidR="008E669A" w:rsidRPr="00C519BA" w:rsidRDefault="008E669A" w:rsidP="008E669A">
      <w:pPr>
        <w:spacing w:line="480" w:lineRule="auto"/>
        <w:ind w:left="1134" w:firstLine="666"/>
        <w:jc w:val="both"/>
        <w:rPr>
          <w:rFonts w:ascii="Times New Roman" w:hAnsi="Times New Roman" w:cs="Times New Roman"/>
          <w:sz w:val="24"/>
          <w:szCs w:val="24"/>
        </w:rPr>
      </w:pPr>
      <w:r w:rsidRPr="00C519BA">
        <w:rPr>
          <w:rFonts w:ascii="Times New Roman" w:hAnsi="Times New Roman" w:cs="Times New Roman"/>
          <w:sz w:val="24"/>
          <w:szCs w:val="24"/>
        </w:rPr>
        <w:t xml:space="preserve">Sumber Global Energy Tbk (SGE) mengekspor ke China, India, Vietnam, Bangladesh, Korea Selatan, dan pasar Asia/Eropa. Dengan segala kerja keras dan dedikasi, SGER telah menjadi salah satu dari lima perusahaan perdagangan batubara terbesar di Indonesia dengan </w:t>
      </w:r>
      <w:r w:rsidRPr="00C519BA">
        <w:rPr>
          <w:rFonts w:ascii="Times New Roman" w:hAnsi="Times New Roman" w:cs="Times New Roman"/>
          <w:sz w:val="24"/>
          <w:szCs w:val="24"/>
        </w:rPr>
        <w:lastRenderedPageBreak/>
        <w:t xml:space="preserve">reputasi yang sangat baik, terutama dalam hal pengiriman tepat waktu dan kinerja yang baik. Pada tahun 2021, SGER menjual lebih dari 3 juta metrik ton batubara, dan bertujuan untuk menjual 6 juta metrik ton pada tahun 2022. Saat ini, SGE memiliki 8 anak perusahaan, dengan berbagai lini bisnis, mulai dari perusahaan pertambangan batubara hingga proyek energi berbasis limbah. Kami juga memiliki kantor di Singapura dan Kalimantan. Untuk mendorong pertumbuhan yang cepat, pada tahun 2020 SGE go public dan terdaftar di Bursa Efek Indonesia. </w:t>
      </w:r>
    </w:p>
    <w:p w:rsidR="008E669A" w:rsidRDefault="008E669A" w:rsidP="008E669A">
      <w:pPr>
        <w:spacing w:line="480" w:lineRule="auto"/>
        <w:ind w:left="1134"/>
        <w:jc w:val="both"/>
        <w:rPr>
          <w:rFonts w:ascii="Times New Roman" w:hAnsi="Times New Roman" w:cs="Times New Roman"/>
          <w:sz w:val="24"/>
          <w:szCs w:val="24"/>
        </w:rPr>
      </w:pPr>
      <w:r w:rsidRPr="00C519BA">
        <w:rPr>
          <w:rFonts w:ascii="Times New Roman" w:hAnsi="Times New Roman" w:cs="Times New Roman"/>
          <w:sz w:val="24"/>
          <w:szCs w:val="24"/>
        </w:rPr>
        <w:t xml:space="preserve">Visi Sumber Global Energy Tbk (SGE) </w:t>
      </w:r>
    </w:p>
    <w:p w:rsidR="008E669A" w:rsidRPr="00C519BA" w:rsidRDefault="008E669A" w:rsidP="008E669A">
      <w:pPr>
        <w:spacing w:line="480" w:lineRule="auto"/>
        <w:ind w:left="1134"/>
        <w:jc w:val="both"/>
        <w:rPr>
          <w:rFonts w:ascii="Times New Roman" w:hAnsi="Times New Roman" w:cs="Times New Roman"/>
          <w:sz w:val="24"/>
          <w:szCs w:val="24"/>
        </w:rPr>
      </w:pPr>
      <w:r w:rsidRPr="00C519BA">
        <w:rPr>
          <w:rFonts w:ascii="Times New Roman" w:hAnsi="Times New Roman" w:cs="Times New Roman"/>
          <w:sz w:val="24"/>
          <w:szCs w:val="24"/>
        </w:rPr>
        <w:t>adalah menjadi pemimpin dalam perdagangan batubara domestik dari produsen kelas satu dan memastikan ketersediaan pasokan jangka panjang bagi berbagai pelanggan kami, dengan kinerja yang sangat baik dan standar kelas satu melayani pasar batubara internasional dan domestik. Untuk mencapainya, kami memiliki komitmen untuk memberikan kepuasan pelanggan dan memperkuat sumber daya modal melalui kerja keras dan jaringan tim yang kuat.</w:t>
      </w:r>
    </w:p>
    <w:p w:rsidR="008E669A" w:rsidRDefault="008E669A" w:rsidP="008E669A">
      <w:pPr>
        <w:pStyle w:val="Heading2"/>
        <w:numPr>
          <w:ilvl w:val="0"/>
          <w:numId w:val="29"/>
        </w:numPr>
        <w:spacing w:before="0" w:line="480" w:lineRule="auto"/>
        <w:ind w:left="709"/>
        <w:rPr>
          <w:rFonts w:ascii="Times New Roman" w:eastAsia="Times New Roman" w:hAnsi="Times New Roman" w:cs="Times New Roman"/>
          <w:b/>
          <w:i/>
          <w:color w:val="000000"/>
          <w:sz w:val="24"/>
          <w:szCs w:val="24"/>
        </w:rPr>
      </w:pPr>
      <w:bookmarkStart w:id="35" w:name="_Toc167073086"/>
      <w:bookmarkStart w:id="36" w:name="_Toc167080240"/>
      <w:r>
        <w:rPr>
          <w:rFonts w:ascii="Times New Roman" w:eastAsia="Times New Roman" w:hAnsi="Times New Roman" w:cs="Times New Roman"/>
          <w:b/>
          <w:color w:val="000000"/>
          <w:sz w:val="24"/>
          <w:szCs w:val="24"/>
        </w:rPr>
        <w:t>Hasil Penelitian</w:t>
      </w:r>
      <w:bookmarkEnd w:id="35"/>
      <w:bookmarkEnd w:id="36"/>
    </w:p>
    <w:p w:rsidR="008E669A" w:rsidRDefault="008E669A" w:rsidP="008E669A">
      <w:pPr>
        <w:pStyle w:val="Heading3"/>
        <w:numPr>
          <w:ilvl w:val="0"/>
          <w:numId w:val="25"/>
        </w:numPr>
        <w:spacing w:line="480" w:lineRule="auto"/>
        <w:ind w:left="1134"/>
        <w:rPr>
          <w:rFonts w:ascii="Times New Roman" w:eastAsia="Times New Roman" w:hAnsi="Times New Roman" w:cs="Times New Roman"/>
          <w:color w:val="000000"/>
        </w:rPr>
      </w:pPr>
      <w:bookmarkStart w:id="37" w:name="_heading=h.1idq7dh" w:colFirst="0" w:colLast="0"/>
      <w:bookmarkStart w:id="38" w:name="_Toc167073087"/>
      <w:bookmarkStart w:id="39" w:name="_Toc167080241"/>
      <w:bookmarkEnd w:id="37"/>
      <w:r>
        <w:rPr>
          <w:rFonts w:ascii="Times New Roman" w:eastAsia="Times New Roman" w:hAnsi="Times New Roman" w:cs="Times New Roman"/>
          <w:color w:val="000000"/>
        </w:rPr>
        <w:t>Deskripsi Penelitian</w:t>
      </w:r>
      <w:bookmarkEnd w:id="38"/>
      <w:bookmarkEnd w:id="39"/>
    </w:p>
    <w:p w:rsidR="008E669A" w:rsidRDefault="008E669A" w:rsidP="008E669A">
      <w:pPr>
        <w:spacing w:line="480" w:lineRule="auto"/>
        <w:ind w:left="1134" w:firstLine="6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penelitian ini populasi yang digunakan adalah perusahaan </w:t>
      </w:r>
      <w:r>
        <w:rPr>
          <w:rFonts w:ascii="Times New Roman" w:eastAsia="Times New Roman" w:hAnsi="Times New Roman" w:cs="Times New Roman"/>
          <w:sz w:val="24"/>
          <w:szCs w:val="24"/>
          <w:lang w:val="en-US"/>
        </w:rPr>
        <w:t>industri batu bara</w:t>
      </w:r>
      <w:r>
        <w:rPr>
          <w:rFonts w:ascii="Times New Roman" w:eastAsia="Times New Roman" w:hAnsi="Times New Roman" w:cs="Times New Roman"/>
          <w:sz w:val="24"/>
          <w:szCs w:val="24"/>
        </w:rPr>
        <w:t xml:space="preserve"> yang tercatat pada Bursa Efek Indonesia selama periode penelitian tahun 201</w:t>
      </w: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 xml:space="preserve"> sampai dengan 202</w:t>
      </w: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 xml:space="preserve">. Data laporan keuangan diperoleh melalui website Bursa Efek Indonesia, dari </w:t>
      </w:r>
      <w:r>
        <w:rPr>
          <w:rFonts w:ascii="Times New Roman" w:eastAsia="Times New Roman" w:hAnsi="Times New Roman" w:cs="Times New Roman"/>
          <w:sz w:val="24"/>
          <w:szCs w:val="24"/>
        </w:rPr>
        <w:lastRenderedPageBreak/>
        <w:t xml:space="preserve">informasi tersebut maka diperoleh data penelitian sebanyak 45 yang berasal dari 9 sampel perusahaan </w:t>
      </w:r>
      <w:r>
        <w:rPr>
          <w:rFonts w:ascii="Times New Roman" w:eastAsia="Times New Roman" w:hAnsi="Times New Roman" w:cs="Times New Roman"/>
          <w:sz w:val="24"/>
          <w:szCs w:val="24"/>
          <w:lang w:val="en-US"/>
        </w:rPr>
        <w:t>industri batu bara</w:t>
      </w:r>
      <w:r>
        <w:rPr>
          <w:rFonts w:ascii="Times New Roman" w:eastAsia="Times New Roman" w:hAnsi="Times New Roman" w:cs="Times New Roman"/>
          <w:sz w:val="24"/>
          <w:szCs w:val="24"/>
        </w:rPr>
        <w:t xml:space="preserve"> selama lima tahun periode penelitian yaitu 201</w:t>
      </w: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 Data tersebut dijelaskan sebagai berikut</w:t>
      </w:r>
    </w:p>
    <w:p w:rsidR="008E669A" w:rsidRDefault="008E669A" w:rsidP="008E669A">
      <w:pPr>
        <w:numPr>
          <w:ilvl w:val="2"/>
          <w:numId w:val="37"/>
        </w:numPr>
        <w:pBdr>
          <w:top w:val="nil"/>
          <w:left w:val="nil"/>
          <w:bottom w:val="nil"/>
          <w:right w:val="nil"/>
          <w:between w:val="nil"/>
        </w:pBdr>
        <w:spacing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lang w:val="en-US"/>
        </w:rPr>
        <w:t>Nilai Perusahaan</w:t>
      </w: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bookmarkStart w:id="40" w:name="_heading=h.42ddq1a" w:colFirst="0" w:colLast="0"/>
      <w:bookmarkEnd w:id="40"/>
      <w:r>
        <w:rPr>
          <w:rFonts w:ascii="Times New Roman" w:eastAsia="Times New Roman" w:hAnsi="Times New Roman" w:cs="Times New Roman"/>
          <w:b/>
          <w:color w:val="000000"/>
          <w:sz w:val="24"/>
          <w:szCs w:val="24"/>
        </w:rPr>
        <w:t>Tabel 7</w:t>
      </w:r>
      <w:r>
        <w:rPr>
          <w:rFonts w:ascii="Times New Roman" w:eastAsia="Times New Roman" w:hAnsi="Times New Roman" w:cs="Times New Roman"/>
          <w:b/>
          <w:color w:val="000000"/>
          <w:sz w:val="24"/>
          <w:szCs w:val="24"/>
        </w:rPr>
        <w:br/>
        <w:t xml:space="preserve">Data </w:t>
      </w:r>
      <w:r>
        <w:rPr>
          <w:rFonts w:ascii="Times New Roman" w:eastAsia="Times New Roman" w:hAnsi="Times New Roman" w:cs="Times New Roman"/>
          <w:b/>
          <w:iCs/>
          <w:color w:val="000000"/>
          <w:sz w:val="24"/>
          <w:szCs w:val="24"/>
        </w:rPr>
        <w:t xml:space="preserve">Nilai </w:t>
      </w:r>
      <w:r>
        <w:rPr>
          <w:rFonts w:ascii="Times New Roman" w:eastAsia="Times New Roman" w:hAnsi="Times New Roman" w:cs="Times New Roman"/>
          <w:b/>
          <w:color w:val="000000"/>
          <w:sz w:val="24"/>
          <w:szCs w:val="24"/>
        </w:rPr>
        <w:t>Perusahaan Industri Batubara Tahun 2019-2023</w:t>
      </w:r>
    </w:p>
    <w:tbl>
      <w:tblPr>
        <w:tblW w:w="6759"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753"/>
        <w:gridCol w:w="851"/>
        <w:gridCol w:w="855"/>
        <w:gridCol w:w="990"/>
        <w:gridCol w:w="900"/>
        <w:gridCol w:w="900"/>
      </w:tblGrid>
      <w:tr w:rsidR="008E669A" w:rsidTr="001B3A9D">
        <w:trPr>
          <w:trHeight w:val="310"/>
        </w:trPr>
        <w:tc>
          <w:tcPr>
            <w:tcW w:w="510"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bookmarkStart w:id="41" w:name="_Hlk165750639"/>
            <w:r>
              <w:rPr>
                <w:rFonts w:ascii="Times New Roman" w:eastAsia="Times New Roman" w:hAnsi="Times New Roman" w:cs="Times New Roman"/>
                <w:b/>
                <w:color w:val="000000"/>
                <w:sz w:val="24"/>
                <w:szCs w:val="24"/>
              </w:rPr>
              <w:t>No</w:t>
            </w:r>
          </w:p>
        </w:tc>
        <w:tc>
          <w:tcPr>
            <w:tcW w:w="1753" w:type="dxa"/>
            <w:shd w:val="clear" w:color="auto" w:fill="FFFFFF"/>
            <w:vAlign w:val="bottom"/>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Kode Saham Perusahaan</w:t>
            </w:r>
          </w:p>
        </w:tc>
        <w:tc>
          <w:tcPr>
            <w:tcW w:w="851"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w:t>
            </w:r>
          </w:p>
        </w:tc>
        <w:tc>
          <w:tcPr>
            <w:tcW w:w="855"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2020</w:t>
            </w:r>
          </w:p>
        </w:tc>
        <w:tc>
          <w:tcPr>
            <w:tcW w:w="990"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2021</w:t>
            </w:r>
          </w:p>
        </w:tc>
        <w:tc>
          <w:tcPr>
            <w:tcW w:w="900"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tc>
        <w:tc>
          <w:tcPr>
            <w:tcW w:w="900"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2023</w:t>
            </w:r>
          </w:p>
        </w:tc>
      </w:tr>
      <w:tr w:rsidR="008E669A" w:rsidTr="001B3A9D">
        <w:trPr>
          <w:trHeight w:val="310"/>
        </w:trPr>
        <w:tc>
          <w:tcPr>
            <w:tcW w:w="510"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53" w:type="dxa"/>
            <w:shd w:val="clear" w:color="auto" w:fill="FFFFFF"/>
            <w:vAlign w:val="bottom"/>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ADRO</w:t>
            </w:r>
          </w:p>
        </w:tc>
        <w:tc>
          <w:tcPr>
            <w:tcW w:w="851" w:type="dxa"/>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8.86</w:t>
            </w:r>
          </w:p>
        </w:tc>
        <w:tc>
          <w:tcPr>
            <w:tcW w:w="855" w:type="dxa"/>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22.10</w:t>
            </w:r>
          </w:p>
        </w:tc>
        <w:tc>
          <w:tcPr>
            <w:tcW w:w="990" w:type="dxa"/>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5.38</w:t>
            </w:r>
          </w:p>
        </w:tc>
        <w:tc>
          <w:tcPr>
            <w:tcW w:w="900" w:type="dxa"/>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3.07</w:t>
            </w:r>
          </w:p>
        </w:tc>
        <w:tc>
          <w:tcPr>
            <w:tcW w:w="900" w:type="dxa"/>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p>
        </w:tc>
      </w:tr>
      <w:tr w:rsidR="008E669A" w:rsidTr="001B3A9D">
        <w:trPr>
          <w:trHeight w:val="310"/>
        </w:trPr>
        <w:tc>
          <w:tcPr>
            <w:tcW w:w="510"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753" w:type="dxa"/>
            <w:shd w:val="clear" w:color="auto" w:fill="FFFFFF"/>
            <w:vAlign w:val="bottom"/>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ARII</w:t>
            </w:r>
          </w:p>
        </w:tc>
        <w:tc>
          <w:tcPr>
            <w:tcW w:w="851" w:type="dxa"/>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-41.15</w:t>
            </w:r>
          </w:p>
        </w:tc>
        <w:tc>
          <w:tcPr>
            <w:tcW w:w="855" w:type="dxa"/>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-61.40</w:t>
            </w:r>
          </w:p>
        </w:tc>
        <w:tc>
          <w:tcPr>
            <w:tcW w:w="990" w:type="dxa"/>
            <w:shd w:val="clear" w:color="auto" w:fill="auto"/>
            <w:vAlign w:val="center"/>
          </w:tcPr>
          <w:p w:rsidR="008E669A" w:rsidRPr="0035034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-113.64</w:t>
            </w:r>
          </w:p>
        </w:tc>
        <w:tc>
          <w:tcPr>
            <w:tcW w:w="900" w:type="dxa"/>
            <w:shd w:val="clear" w:color="auto" w:fill="auto"/>
            <w:vAlign w:val="center"/>
          </w:tcPr>
          <w:p w:rsidR="008E669A" w:rsidRPr="0035034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w:t>
            </w:r>
          </w:p>
        </w:tc>
        <w:tc>
          <w:tcPr>
            <w:tcW w:w="900" w:type="dxa"/>
            <w:shd w:val="clear" w:color="auto" w:fill="auto"/>
            <w:vAlign w:val="center"/>
          </w:tcPr>
          <w:p w:rsidR="008E669A" w:rsidRPr="0035034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-50.57</w:t>
            </w:r>
          </w:p>
        </w:tc>
      </w:tr>
      <w:tr w:rsidR="008E669A" w:rsidTr="001B3A9D">
        <w:trPr>
          <w:trHeight w:val="310"/>
        </w:trPr>
        <w:tc>
          <w:tcPr>
            <w:tcW w:w="510"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753" w:type="dxa"/>
            <w:shd w:val="clear" w:color="auto" w:fill="FFFFFF"/>
            <w:vAlign w:val="bottom"/>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BBRM</w:t>
            </w:r>
          </w:p>
        </w:tc>
        <w:tc>
          <w:tcPr>
            <w:tcW w:w="851" w:type="dxa"/>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c>
          <w:tcPr>
            <w:tcW w:w="855" w:type="dxa"/>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90" w:type="dxa"/>
            <w:shd w:val="clear" w:color="auto" w:fill="auto"/>
            <w:vAlign w:val="center"/>
          </w:tcPr>
          <w:p w:rsidR="008E669A" w:rsidRPr="0035034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-20.83</w:t>
            </w:r>
          </w:p>
        </w:tc>
        <w:tc>
          <w:tcPr>
            <w:tcW w:w="900" w:type="dxa"/>
            <w:shd w:val="clear" w:color="auto" w:fill="auto"/>
            <w:vAlign w:val="center"/>
          </w:tcPr>
          <w:p w:rsidR="008E669A" w:rsidRPr="0035034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56.54</w:t>
            </w:r>
          </w:p>
        </w:tc>
        <w:tc>
          <w:tcPr>
            <w:tcW w:w="900" w:type="dxa"/>
            <w:shd w:val="clear" w:color="auto" w:fill="auto"/>
            <w:vAlign w:val="center"/>
          </w:tcPr>
          <w:p w:rsidR="008E669A" w:rsidRPr="0035034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8.87</w:t>
            </w:r>
          </w:p>
        </w:tc>
      </w:tr>
      <w:tr w:rsidR="008E669A" w:rsidTr="001B3A9D">
        <w:trPr>
          <w:trHeight w:val="310"/>
        </w:trPr>
        <w:tc>
          <w:tcPr>
            <w:tcW w:w="510"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753" w:type="dxa"/>
            <w:shd w:val="clear" w:color="auto" w:fill="FFFFFF"/>
            <w:vAlign w:val="bottom"/>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BYAN</w:t>
            </w:r>
          </w:p>
        </w:tc>
        <w:tc>
          <w:tcPr>
            <w:tcW w:w="851" w:type="dxa"/>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16.90</w:t>
            </w:r>
          </w:p>
        </w:tc>
        <w:tc>
          <w:tcPr>
            <w:tcW w:w="855" w:type="dxa"/>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11.01</w:t>
            </w:r>
          </w:p>
        </w:tc>
        <w:tc>
          <w:tcPr>
            <w:tcW w:w="990" w:type="dxa"/>
            <w:shd w:val="clear" w:color="auto" w:fill="auto"/>
          </w:tcPr>
          <w:p w:rsidR="008E669A" w:rsidRPr="0035034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w:t>
            </w:r>
          </w:p>
        </w:tc>
        <w:tc>
          <w:tcPr>
            <w:tcW w:w="900" w:type="dxa"/>
            <w:shd w:val="clear" w:color="auto" w:fill="auto"/>
          </w:tcPr>
          <w:p w:rsidR="008E669A" w:rsidRPr="0035034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20.41</w:t>
            </w:r>
          </w:p>
        </w:tc>
        <w:tc>
          <w:tcPr>
            <w:tcW w:w="900" w:type="dxa"/>
            <w:shd w:val="clear" w:color="auto" w:fill="auto"/>
          </w:tcPr>
          <w:p w:rsidR="008E669A" w:rsidRPr="0035034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46.88</w:t>
            </w:r>
          </w:p>
        </w:tc>
      </w:tr>
      <w:tr w:rsidR="008E669A" w:rsidTr="001B3A9D">
        <w:trPr>
          <w:trHeight w:val="310"/>
        </w:trPr>
        <w:tc>
          <w:tcPr>
            <w:tcW w:w="510"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753" w:type="dxa"/>
            <w:shd w:val="clear" w:color="auto" w:fill="FFFFFF"/>
            <w:vAlign w:val="bottom"/>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INDY</w:t>
            </w:r>
          </w:p>
        </w:tc>
        <w:tc>
          <w:tcPr>
            <w:tcW w:w="851" w:type="dxa"/>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-24.61</w:t>
            </w:r>
          </w:p>
        </w:tc>
        <w:tc>
          <w:tcPr>
            <w:tcW w:w="855" w:type="dxa"/>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w:t>
            </w:r>
          </w:p>
        </w:tc>
        <w:tc>
          <w:tcPr>
            <w:tcW w:w="990" w:type="dxa"/>
            <w:shd w:val="clear" w:color="auto" w:fill="auto"/>
            <w:vAlign w:val="center"/>
          </w:tcPr>
          <w:p w:rsidR="008E669A" w:rsidRPr="0035034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9.76</w:t>
            </w:r>
          </w:p>
        </w:tc>
        <w:tc>
          <w:tcPr>
            <w:tcW w:w="900" w:type="dxa"/>
            <w:shd w:val="clear" w:color="auto" w:fill="auto"/>
            <w:vAlign w:val="center"/>
          </w:tcPr>
          <w:p w:rsidR="008E669A" w:rsidRPr="0035034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w:t>
            </w:r>
          </w:p>
        </w:tc>
        <w:tc>
          <w:tcPr>
            <w:tcW w:w="900" w:type="dxa"/>
            <w:shd w:val="clear" w:color="auto" w:fill="auto"/>
            <w:vAlign w:val="center"/>
          </w:tcPr>
          <w:p w:rsidR="008E669A" w:rsidRPr="0035034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w:t>
            </w:r>
          </w:p>
        </w:tc>
      </w:tr>
      <w:tr w:rsidR="008E669A" w:rsidTr="001B3A9D">
        <w:trPr>
          <w:trHeight w:val="310"/>
        </w:trPr>
        <w:tc>
          <w:tcPr>
            <w:tcW w:w="510"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53" w:type="dxa"/>
            <w:shd w:val="clear" w:color="auto" w:fill="FFFFFF"/>
            <w:vAlign w:val="bottom"/>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ITMG</w:t>
            </w:r>
          </w:p>
        </w:tc>
        <w:tc>
          <w:tcPr>
            <w:tcW w:w="851" w:type="dxa"/>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7.02</w:t>
            </w:r>
          </w:p>
        </w:tc>
        <w:tc>
          <w:tcPr>
            <w:tcW w:w="855" w:type="dxa"/>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27.37</w:t>
            </w:r>
          </w:p>
        </w:tc>
        <w:tc>
          <w:tcPr>
            <w:tcW w:w="990" w:type="dxa"/>
            <w:shd w:val="clear" w:color="auto" w:fill="auto"/>
            <w:vAlign w:val="center"/>
          </w:tcPr>
          <w:p w:rsidR="008E669A" w:rsidRPr="0035034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w:t>
            </w:r>
          </w:p>
        </w:tc>
        <w:tc>
          <w:tcPr>
            <w:tcW w:w="900" w:type="dxa"/>
            <w:shd w:val="clear" w:color="auto" w:fill="auto"/>
            <w:vAlign w:val="center"/>
          </w:tcPr>
          <w:p w:rsidR="008E669A" w:rsidRPr="0035034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w:t>
            </w:r>
          </w:p>
        </w:tc>
        <w:tc>
          <w:tcPr>
            <w:tcW w:w="900" w:type="dxa"/>
            <w:shd w:val="clear" w:color="auto" w:fill="auto"/>
            <w:vAlign w:val="center"/>
          </w:tcPr>
          <w:p w:rsidR="008E669A" w:rsidRPr="0035034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3.66</w:t>
            </w:r>
          </w:p>
        </w:tc>
      </w:tr>
      <w:tr w:rsidR="008E669A" w:rsidTr="001B3A9D">
        <w:trPr>
          <w:trHeight w:val="310"/>
        </w:trPr>
        <w:tc>
          <w:tcPr>
            <w:tcW w:w="510"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753" w:type="dxa"/>
            <w:shd w:val="clear" w:color="auto" w:fill="FFFFFF"/>
            <w:vAlign w:val="bottom"/>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MBAP</w:t>
            </w:r>
          </w:p>
        </w:tc>
        <w:tc>
          <w:tcPr>
            <w:tcW w:w="851" w:type="dxa"/>
            <w:shd w:val="clear" w:color="auto" w:fill="auto"/>
            <w:vAlign w:val="center"/>
          </w:tcPr>
          <w:p w:rsidR="008E669A" w:rsidRPr="00A50B87"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0.58</w:t>
            </w:r>
          </w:p>
        </w:tc>
        <w:tc>
          <w:tcPr>
            <w:tcW w:w="855" w:type="dxa"/>
            <w:shd w:val="clear" w:color="auto" w:fill="auto"/>
          </w:tcPr>
          <w:p w:rsidR="008E669A" w:rsidRPr="00A50B87"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8.33</w:t>
            </w:r>
          </w:p>
        </w:tc>
        <w:tc>
          <w:tcPr>
            <w:tcW w:w="990" w:type="dxa"/>
            <w:shd w:val="clear" w:color="auto" w:fill="auto"/>
          </w:tcPr>
          <w:p w:rsidR="008E669A" w:rsidRPr="00A50B87"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900" w:type="dxa"/>
            <w:shd w:val="clear" w:color="auto" w:fill="auto"/>
          </w:tcPr>
          <w:p w:rsidR="008E669A" w:rsidRPr="00A50B87"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900" w:type="dxa"/>
            <w:shd w:val="clear" w:color="auto" w:fill="auto"/>
          </w:tcPr>
          <w:p w:rsidR="008E669A" w:rsidRPr="00A50B87"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15.28</w:t>
            </w:r>
          </w:p>
        </w:tc>
      </w:tr>
      <w:tr w:rsidR="008E669A" w:rsidTr="001B3A9D">
        <w:trPr>
          <w:trHeight w:val="310"/>
        </w:trPr>
        <w:tc>
          <w:tcPr>
            <w:tcW w:w="510"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753" w:type="dxa"/>
            <w:shd w:val="clear" w:color="auto" w:fill="FFFFFF"/>
            <w:vAlign w:val="bottom"/>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PTBA</w:t>
            </w:r>
          </w:p>
        </w:tc>
        <w:tc>
          <w:tcPr>
            <w:tcW w:w="851" w:type="dxa"/>
            <w:shd w:val="clear" w:color="auto" w:fill="auto"/>
            <w:vAlign w:val="center"/>
          </w:tcPr>
          <w:p w:rsidR="008E669A" w:rsidRPr="00A50B87"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7.17</w:t>
            </w:r>
          </w:p>
        </w:tc>
        <w:tc>
          <w:tcPr>
            <w:tcW w:w="855" w:type="dxa"/>
            <w:shd w:val="clear" w:color="auto" w:fill="auto"/>
            <w:vAlign w:val="center"/>
          </w:tcPr>
          <w:p w:rsidR="008E669A" w:rsidRPr="00A50B87"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990" w:type="dxa"/>
            <w:shd w:val="clear" w:color="auto" w:fill="auto"/>
            <w:vAlign w:val="center"/>
          </w:tcPr>
          <w:p w:rsidR="008E669A" w:rsidRPr="00A50B87"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12.72</w:t>
            </w:r>
          </w:p>
        </w:tc>
        <w:tc>
          <w:tcPr>
            <w:tcW w:w="900" w:type="dxa"/>
            <w:shd w:val="clear" w:color="auto" w:fill="auto"/>
            <w:vAlign w:val="center"/>
          </w:tcPr>
          <w:p w:rsidR="008E669A" w:rsidRPr="00A50B87"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3.37</w:t>
            </w:r>
          </w:p>
        </w:tc>
        <w:tc>
          <w:tcPr>
            <w:tcW w:w="900" w:type="dxa"/>
            <w:shd w:val="clear" w:color="auto" w:fill="auto"/>
            <w:vAlign w:val="center"/>
          </w:tcPr>
          <w:p w:rsidR="008E669A" w:rsidRPr="00A50B87"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w:t>
            </w:r>
          </w:p>
        </w:tc>
      </w:tr>
      <w:tr w:rsidR="008E669A" w:rsidTr="001B3A9D">
        <w:trPr>
          <w:trHeight w:val="310"/>
        </w:trPr>
        <w:tc>
          <w:tcPr>
            <w:tcW w:w="510"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753" w:type="dxa"/>
            <w:shd w:val="clear" w:color="auto" w:fill="FFFFFF"/>
            <w:vAlign w:val="bottom"/>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SGER</w:t>
            </w:r>
          </w:p>
        </w:tc>
        <w:tc>
          <w:tcPr>
            <w:tcW w:w="851" w:type="dxa"/>
            <w:shd w:val="clear" w:color="auto" w:fill="auto"/>
          </w:tcPr>
          <w:p w:rsidR="008E669A" w:rsidRPr="0029417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12.03</w:t>
            </w:r>
          </w:p>
        </w:tc>
        <w:tc>
          <w:tcPr>
            <w:tcW w:w="855" w:type="dxa"/>
            <w:shd w:val="clear" w:color="auto" w:fill="auto"/>
          </w:tcPr>
          <w:p w:rsidR="008E669A" w:rsidRPr="0029417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37.69</w:t>
            </w:r>
          </w:p>
        </w:tc>
        <w:tc>
          <w:tcPr>
            <w:tcW w:w="990" w:type="dxa"/>
            <w:shd w:val="clear" w:color="auto" w:fill="auto"/>
          </w:tcPr>
          <w:p w:rsidR="008E669A" w:rsidRPr="0029417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10.43</w:t>
            </w:r>
          </w:p>
        </w:tc>
        <w:tc>
          <w:tcPr>
            <w:tcW w:w="900" w:type="dxa"/>
            <w:shd w:val="clear" w:color="auto" w:fill="auto"/>
          </w:tcPr>
          <w:p w:rsidR="008E669A" w:rsidRPr="0029417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3.97</w:t>
            </w:r>
          </w:p>
        </w:tc>
        <w:tc>
          <w:tcPr>
            <w:tcW w:w="900" w:type="dxa"/>
            <w:shd w:val="clear" w:color="auto" w:fill="auto"/>
          </w:tcPr>
          <w:p w:rsidR="008E669A" w:rsidRPr="0029417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12.38</w:t>
            </w:r>
          </w:p>
        </w:tc>
      </w:tr>
      <w:tr w:rsidR="008E669A" w:rsidTr="001B3A9D">
        <w:trPr>
          <w:trHeight w:val="310"/>
        </w:trPr>
        <w:tc>
          <w:tcPr>
            <w:tcW w:w="2263" w:type="dxa"/>
            <w:gridSpan w:val="2"/>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Tertinggi</w:t>
            </w:r>
          </w:p>
        </w:tc>
        <w:tc>
          <w:tcPr>
            <w:tcW w:w="4496" w:type="dxa"/>
            <w:gridSpan w:val="5"/>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56.54</w:t>
            </w:r>
          </w:p>
        </w:tc>
      </w:tr>
      <w:tr w:rsidR="008E669A" w:rsidTr="001B3A9D">
        <w:trPr>
          <w:trHeight w:val="310"/>
        </w:trPr>
        <w:tc>
          <w:tcPr>
            <w:tcW w:w="2263" w:type="dxa"/>
            <w:gridSpan w:val="2"/>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Terendah</w:t>
            </w:r>
          </w:p>
        </w:tc>
        <w:tc>
          <w:tcPr>
            <w:tcW w:w="4496" w:type="dxa"/>
            <w:gridSpan w:val="5"/>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-113.64</w:t>
            </w:r>
          </w:p>
        </w:tc>
      </w:tr>
      <w:tr w:rsidR="008E669A" w:rsidTr="001B3A9D">
        <w:trPr>
          <w:trHeight w:val="310"/>
        </w:trPr>
        <w:tc>
          <w:tcPr>
            <w:tcW w:w="2263" w:type="dxa"/>
            <w:gridSpan w:val="2"/>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Rata-rata</w:t>
            </w:r>
          </w:p>
        </w:tc>
        <w:tc>
          <w:tcPr>
            <w:tcW w:w="4496" w:type="dxa"/>
            <w:gridSpan w:val="5"/>
            <w:shd w:val="clear" w:color="auto" w:fill="auto"/>
            <w:vAlign w:val="center"/>
          </w:tcPr>
          <w:p w:rsidR="008E669A"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r>
    </w:tbl>
    <w:bookmarkEnd w:id="41"/>
    <w:p w:rsidR="008E669A" w:rsidRDefault="008E669A" w:rsidP="008E669A">
      <w:pPr>
        <w:spacing w:after="0" w:line="480" w:lineRule="auto"/>
        <w:ind w:left="1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diolah (2024)</w:t>
      </w:r>
    </w:p>
    <w:p w:rsidR="008E669A" w:rsidRDefault="008E669A" w:rsidP="008E669A">
      <w:pPr>
        <w:spacing w:line="480" w:lineRule="auto"/>
        <w:ind w:left="170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Variabel </w:t>
      </w:r>
      <w:r>
        <w:rPr>
          <w:rFonts w:ascii="Times New Roman" w:eastAsia="Times New Roman" w:hAnsi="Times New Roman" w:cs="Times New Roman"/>
          <w:iCs/>
          <w:sz w:val="24"/>
          <w:szCs w:val="24"/>
        </w:rPr>
        <w:t xml:space="preserve">nilai perusahaan </w:t>
      </w:r>
      <w:r>
        <w:rPr>
          <w:rFonts w:ascii="Times New Roman" w:eastAsia="Times New Roman" w:hAnsi="Times New Roman" w:cs="Times New Roman"/>
          <w:sz w:val="24"/>
          <w:szCs w:val="24"/>
        </w:rPr>
        <w:t>mempunyai rentang nilai dari    –113,64% hingga 56,54%. Nilai rata-ratanya sendiri 1,72% satuan. PT Atlas Resources Tbk pada tahun 2021 memiliki nilai terendah dan PT Pelayaran Nasional Bina Buana Tbk pada tahun 2022 memiliki nilai tertinggi pada</w:t>
      </w:r>
      <w:r>
        <w:rPr>
          <w:rFonts w:ascii="Times New Roman" w:eastAsia="Times New Roman" w:hAnsi="Times New Roman" w:cs="Times New Roman"/>
          <w:iCs/>
          <w:sz w:val="24"/>
          <w:szCs w:val="24"/>
        </w:rPr>
        <w:t xml:space="preserve"> nilai perusahaan</w:t>
      </w:r>
      <w:r>
        <w:rPr>
          <w:rFonts w:ascii="Times New Roman" w:eastAsia="Times New Roman" w:hAnsi="Times New Roman" w:cs="Times New Roman"/>
          <w:sz w:val="24"/>
          <w:szCs w:val="24"/>
        </w:rPr>
        <w:t>.</w:t>
      </w: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r>
        <w:rPr>
          <w:noProof/>
          <w:lang w:val="id-ID" w:eastAsia="id-ID"/>
        </w:rPr>
        <w:drawing>
          <wp:anchor distT="0" distB="0" distL="114300" distR="114300" simplePos="0" relativeHeight="251659264" behindDoc="0" locked="0" layoutInCell="1" allowOverlap="1" wp14:anchorId="4B137357" wp14:editId="443CBF6D">
            <wp:simplePos x="0" y="0"/>
            <wp:positionH relativeFrom="column">
              <wp:posOffset>1063625</wp:posOffset>
            </wp:positionH>
            <wp:positionV relativeFrom="paragraph">
              <wp:posOffset>754380</wp:posOffset>
            </wp:positionV>
            <wp:extent cx="4051935" cy="2757170"/>
            <wp:effectExtent l="0" t="0" r="5715" b="5080"/>
            <wp:wrapSquare wrapText="bothSides"/>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0000"/>
          <w:sz w:val="24"/>
          <w:szCs w:val="24"/>
        </w:rPr>
        <w:t>Grafik 3</w:t>
      </w:r>
      <w:r>
        <w:rPr>
          <w:rFonts w:ascii="Times New Roman" w:eastAsia="Times New Roman" w:hAnsi="Times New Roman" w:cs="Times New Roman"/>
          <w:b/>
          <w:color w:val="000000"/>
          <w:sz w:val="24"/>
          <w:szCs w:val="24"/>
        </w:rPr>
        <w:br/>
        <w:t>Perhitungan Nilai Perusahaan Industri Batu Bara</w:t>
      </w:r>
      <w:r>
        <w:rPr>
          <w:rFonts w:ascii="Times New Roman" w:eastAsia="Times New Roman" w:hAnsi="Times New Roman" w:cs="Times New Roman"/>
          <w:b/>
          <w:color w:val="000000"/>
          <w:sz w:val="24"/>
          <w:szCs w:val="24"/>
        </w:rPr>
        <w:br/>
        <w:t>Tahun 2019-2023</w:t>
      </w:r>
    </w:p>
    <w:p w:rsidR="008E669A" w:rsidRPr="00B123AA" w:rsidRDefault="008E669A" w:rsidP="008E669A">
      <w:pPr>
        <w:ind w:left="1701"/>
        <w:rPr>
          <w:rFonts w:ascii="Times New Roman" w:eastAsia="Times New Roman" w:hAnsi="Times New Roman" w:cs="Times New Roman"/>
        </w:rPr>
      </w:pPr>
      <w:r>
        <w:rPr>
          <w:rFonts w:ascii="Times New Roman" w:eastAsia="Times New Roman" w:hAnsi="Times New Roman" w:cs="Times New Roman"/>
          <w:color w:val="000000"/>
          <w:sz w:val="24"/>
          <w:szCs w:val="24"/>
        </w:rPr>
        <w:t>Sumber: Data diolah (2024)</w:t>
      </w:r>
    </w:p>
    <w:p w:rsidR="008E669A" w:rsidRDefault="008E669A" w:rsidP="008E669A">
      <w:pPr>
        <w:spacing w:line="480" w:lineRule="auto"/>
        <w:ind w:left="170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Grafik diatas menggambarkan nilai perusahaan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pada 9 perusahaan industri batu bara tahun 2019-2023. Tingkat nilai perusahaan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tahun 2019 yang tertinggi ialah PT Bayan Resources Tbk sebesar 16,90% dan yang terendah PT Indika Energy Tbk sebesar -24,61%. Pada tahun 2020 yang tertinggi ialah PT Sumber Global Energy Tbk sebesar 37,69% dan yang terendah PT Atlas Resources Tbk sebesar -61,40%.. Pada tahun 2021 yang tertinggi ialah PT Bukit Asam Tbk sebesar 12,72% dan yang terendah PT Atlas Resources Tbk sebesar -113,64%. Pada tahun 2022 yang tertinggi ialah PT Pelayaran Nasional Bina Buana Tbk sebesar 56,54% dan yang terendah PT Atlas Resources Tbk </w:t>
      </w:r>
      <w:r>
        <w:rPr>
          <w:rFonts w:ascii="Times New Roman" w:eastAsia="Times New Roman" w:hAnsi="Times New Roman" w:cs="Times New Roman"/>
          <w:sz w:val="24"/>
          <w:szCs w:val="24"/>
        </w:rPr>
        <w:lastRenderedPageBreak/>
        <w:t>sebesar -2,86%. Pada tahun 2023 yang tertinggi ialah PT Bayan Resources Tbk sebesar 46,88% dan yang terendah PT Atlas Resources Tbk sebesar -50,57%.</w:t>
      </w:r>
    </w:p>
    <w:p w:rsidR="008E669A" w:rsidRDefault="008E669A" w:rsidP="008E669A">
      <w:pPr>
        <w:numPr>
          <w:ilvl w:val="2"/>
          <w:numId w:val="37"/>
        </w:numPr>
        <w:pBdr>
          <w:top w:val="nil"/>
          <w:left w:val="nil"/>
          <w:bottom w:val="nil"/>
          <w:right w:val="nil"/>
          <w:between w:val="nil"/>
        </w:pBdr>
        <w:spacing w:line="480" w:lineRule="auto"/>
        <w:ind w:left="1560"/>
        <w:jc w:val="both"/>
        <w:rPr>
          <w:rFonts w:ascii="Times New Roman" w:eastAsia="Times New Roman" w:hAnsi="Times New Roman" w:cs="Times New Roman"/>
          <w:color w:val="000000"/>
          <w:sz w:val="24"/>
          <w:szCs w:val="24"/>
        </w:rPr>
      </w:pPr>
      <w:bookmarkStart w:id="42" w:name="_heading=h.2hio093" w:colFirst="0" w:colLast="0"/>
      <w:bookmarkEnd w:id="42"/>
      <w:r>
        <w:rPr>
          <w:rFonts w:ascii="Times New Roman" w:eastAsia="Times New Roman" w:hAnsi="Times New Roman" w:cs="Times New Roman"/>
          <w:color w:val="000000"/>
          <w:sz w:val="24"/>
          <w:szCs w:val="24"/>
        </w:rPr>
        <w:t>Kinerja Kuangan</w:t>
      </w: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bookmarkStart w:id="43" w:name="_heading=h.wnyagw" w:colFirst="0" w:colLast="0"/>
      <w:bookmarkEnd w:id="43"/>
      <w:r>
        <w:rPr>
          <w:rFonts w:ascii="Times New Roman" w:eastAsia="Times New Roman" w:hAnsi="Times New Roman" w:cs="Times New Roman"/>
          <w:b/>
          <w:color w:val="000000"/>
          <w:sz w:val="24"/>
          <w:szCs w:val="24"/>
        </w:rPr>
        <w:t>Tabel 8</w:t>
      </w:r>
      <w:r>
        <w:rPr>
          <w:rFonts w:ascii="Times New Roman" w:eastAsia="Times New Roman" w:hAnsi="Times New Roman" w:cs="Times New Roman"/>
          <w:b/>
          <w:color w:val="000000"/>
          <w:sz w:val="24"/>
          <w:szCs w:val="24"/>
        </w:rPr>
        <w:br/>
        <w:t xml:space="preserve">Data Kinerja Keuangan Perusahaan Industri Batu Bara </w:t>
      </w:r>
      <w:r>
        <w:rPr>
          <w:rFonts w:ascii="Times New Roman" w:eastAsia="Times New Roman" w:hAnsi="Times New Roman" w:cs="Times New Roman"/>
          <w:b/>
          <w:color w:val="000000"/>
          <w:sz w:val="24"/>
          <w:szCs w:val="24"/>
        </w:rPr>
        <w:br/>
        <w:t>Tahun 2019-2023</w:t>
      </w:r>
    </w:p>
    <w:tbl>
      <w:tblPr>
        <w:tblW w:w="6273"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753"/>
        <w:gridCol w:w="851"/>
        <w:gridCol w:w="741"/>
        <w:gridCol w:w="774"/>
        <w:gridCol w:w="806"/>
        <w:gridCol w:w="838"/>
      </w:tblGrid>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bookmarkStart w:id="44" w:name="_Hlk165808506"/>
            <w:r w:rsidRPr="000964B8">
              <w:rPr>
                <w:rFonts w:ascii="Times New Roman" w:eastAsia="Times New Roman" w:hAnsi="Times New Roman" w:cs="Times New Roman"/>
                <w:b/>
                <w:color w:val="000000"/>
                <w:sz w:val="24"/>
                <w:szCs w:val="24"/>
              </w:rPr>
              <w:t>No</w:t>
            </w:r>
          </w:p>
        </w:tc>
        <w:tc>
          <w:tcPr>
            <w:tcW w:w="1753" w:type="dxa"/>
            <w:shd w:val="clear" w:color="auto" w:fill="FFFFFF"/>
            <w:vAlign w:val="bottom"/>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 xml:space="preserve"> Kode Saham Perusahaan</w:t>
            </w:r>
          </w:p>
        </w:tc>
        <w:tc>
          <w:tcPr>
            <w:tcW w:w="851"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2019</w:t>
            </w:r>
          </w:p>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741"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2020</w:t>
            </w:r>
          </w:p>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774"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2021</w:t>
            </w:r>
          </w:p>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806"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2022</w:t>
            </w:r>
          </w:p>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838"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2023</w:t>
            </w:r>
          </w:p>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1</w:t>
            </w:r>
          </w:p>
        </w:tc>
        <w:tc>
          <w:tcPr>
            <w:tcW w:w="1753" w:type="dxa"/>
            <w:shd w:val="clear" w:color="auto" w:fill="FFFFFF"/>
            <w:vAlign w:val="bottom"/>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ADRO</w:t>
            </w:r>
          </w:p>
        </w:tc>
        <w:tc>
          <w:tcPr>
            <w:tcW w:w="851"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c>
          <w:tcPr>
            <w:tcW w:w="741"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774"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w:t>
            </w:r>
          </w:p>
        </w:tc>
        <w:tc>
          <w:tcPr>
            <w:tcW w:w="806"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w:t>
            </w:r>
          </w:p>
        </w:tc>
        <w:tc>
          <w:tcPr>
            <w:tcW w:w="838"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2</w:t>
            </w:r>
          </w:p>
        </w:tc>
        <w:tc>
          <w:tcPr>
            <w:tcW w:w="1753" w:type="dxa"/>
            <w:shd w:val="clear" w:color="auto" w:fill="FFFFFF"/>
            <w:vAlign w:val="bottom"/>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ARII</w:t>
            </w:r>
          </w:p>
        </w:tc>
        <w:tc>
          <w:tcPr>
            <w:tcW w:w="851"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741"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c>
          <w:tcPr>
            <w:tcW w:w="774"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06"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c>
          <w:tcPr>
            <w:tcW w:w="838"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3</w:t>
            </w:r>
          </w:p>
        </w:tc>
        <w:tc>
          <w:tcPr>
            <w:tcW w:w="1753" w:type="dxa"/>
            <w:shd w:val="clear" w:color="auto" w:fill="FFFFFF"/>
            <w:vAlign w:val="bottom"/>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BBRM</w:t>
            </w:r>
          </w:p>
        </w:tc>
        <w:tc>
          <w:tcPr>
            <w:tcW w:w="851"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c>
          <w:tcPr>
            <w:tcW w:w="741"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w:t>
            </w:r>
          </w:p>
        </w:tc>
        <w:tc>
          <w:tcPr>
            <w:tcW w:w="774"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806"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38"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4</w:t>
            </w:r>
          </w:p>
        </w:tc>
        <w:tc>
          <w:tcPr>
            <w:tcW w:w="1753" w:type="dxa"/>
            <w:shd w:val="clear" w:color="auto" w:fill="FFFFFF"/>
            <w:vAlign w:val="bottom"/>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BYAN</w:t>
            </w:r>
          </w:p>
        </w:tc>
        <w:tc>
          <w:tcPr>
            <w:tcW w:w="851"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w:t>
            </w:r>
          </w:p>
        </w:tc>
        <w:tc>
          <w:tcPr>
            <w:tcW w:w="741"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tc>
        <w:tc>
          <w:tcPr>
            <w:tcW w:w="774" w:type="dxa"/>
            <w:shd w:val="clear" w:color="auto" w:fill="auto"/>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0.52</w:t>
            </w:r>
          </w:p>
        </w:tc>
        <w:tc>
          <w:tcPr>
            <w:tcW w:w="806" w:type="dxa"/>
            <w:shd w:val="clear" w:color="auto" w:fill="auto"/>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0.58</w:t>
            </w:r>
          </w:p>
        </w:tc>
        <w:tc>
          <w:tcPr>
            <w:tcW w:w="838" w:type="dxa"/>
            <w:shd w:val="clear" w:color="auto" w:fill="auto"/>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0.37</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5</w:t>
            </w:r>
          </w:p>
        </w:tc>
        <w:tc>
          <w:tcPr>
            <w:tcW w:w="1753" w:type="dxa"/>
            <w:shd w:val="clear" w:color="auto" w:fill="FFFFFF"/>
            <w:vAlign w:val="bottom"/>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0964B8">
              <w:rPr>
                <w:rFonts w:ascii="Times New Roman" w:eastAsia="Times New Roman" w:hAnsi="Times New Roman" w:cs="Times New Roman"/>
                <w:color w:val="000000"/>
                <w:sz w:val="24"/>
                <w:szCs w:val="24"/>
              </w:rPr>
              <w:t>NDY</w:t>
            </w:r>
          </w:p>
        </w:tc>
        <w:tc>
          <w:tcPr>
            <w:tcW w:w="851"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741"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774"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c>
          <w:tcPr>
            <w:tcW w:w="806"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w:t>
            </w:r>
          </w:p>
        </w:tc>
        <w:tc>
          <w:tcPr>
            <w:tcW w:w="838"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6</w:t>
            </w:r>
          </w:p>
        </w:tc>
        <w:tc>
          <w:tcPr>
            <w:tcW w:w="1753" w:type="dxa"/>
            <w:shd w:val="clear" w:color="auto" w:fill="FFFFFF"/>
            <w:vAlign w:val="bottom"/>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ITMG</w:t>
            </w:r>
          </w:p>
        </w:tc>
        <w:tc>
          <w:tcPr>
            <w:tcW w:w="851"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741"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774"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w:t>
            </w:r>
          </w:p>
        </w:tc>
        <w:tc>
          <w:tcPr>
            <w:tcW w:w="806"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c>
          <w:tcPr>
            <w:tcW w:w="838"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7</w:t>
            </w:r>
          </w:p>
        </w:tc>
        <w:tc>
          <w:tcPr>
            <w:tcW w:w="1753" w:type="dxa"/>
            <w:shd w:val="clear" w:color="auto" w:fill="FFFFFF"/>
            <w:vAlign w:val="bottom"/>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MBAP</w:t>
            </w:r>
          </w:p>
        </w:tc>
        <w:tc>
          <w:tcPr>
            <w:tcW w:w="851"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w:t>
            </w:r>
          </w:p>
        </w:tc>
        <w:tc>
          <w:tcPr>
            <w:tcW w:w="741" w:type="dxa"/>
            <w:shd w:val="clear" w:color="auto" w:fill="auto"/>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c>
          <w:tcPr>
            <w:tcW w:w="774" w:type="dxa"/>
            <w:shd w:val="clear" w:color="auto" w:fill="auto"/>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0.39</w:t>
            </w:r>
          </w:p>
        </w:tc>
        <w:tc>
          <w:tcPr>
            <w:tcW w:w="806" w:type="dxa"/>
            <w:shd w:val="clear" w:color="auto" w:fill="auto"/>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w:t>
            </w:r>
          </w:p>
        </w:tc>
        <w:tc>
          <w:tcPr>
            <w:tcW w:w="838" w:type="dxa"/>
            <w:shd w:val="clear" w:color="auto" w:fill="auto"/>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8</w:t>
            </w:r>
          </w:p>
        </w:tc>
        <w:tc>
          <w:tcPr>
            <w:tcW w:w="1753" w:type="dxa"/>
            <w:shd w:val="clear" w:color="auto" w:fill="FFFFFF"/>
            <w:vAlign w:val="bottom"/>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PTBA</w:t>
            </w:r>
          </w:p>
        </w:tc>
        <w:tc>
          <w:tcPr>
            <w:tcW w:w="851"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c>
          <w:tcPr>
            <w:tcW w:w="741"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774"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w:t>
            </w:r>
          </w:p>
        </w:tc>
        <w:tc>
          <w:tcPr>
            <w:tcW w:w="806"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w:t>
            </w:r>
          </w:p>
        </w:tc>
        <w:tc>
          <w:tcPr>
            <w:tcW w:w="838" w:type="dxa"/>
            <w:shd w:val="clear" w:color="auto" w:fill="auto"/>
            <w:vAlign w:val="center"/>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9</w:t>
            </w:r>
          </w:p>
        </w:tc>
        <w:tc>
          <w:tcPr>
            <w:tcW w:w="1753" w:type="dxa"/>
            <w:shd w:val="clear" w:color="auto" w:fill="FFFFFF"/>
            <w:vAlign w:val="bottom"/>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SGER</w:t>
            </w:r>
          </w:p>
        </w:tc>
        <w:tc>
          <w:tcPr>
            <w:tcW w:w="851" w:type="dxa"/>
            <w:shd w:val="clear" w:color="auto" w:fill="auto"/>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741" w:type="dxa"/>
            <w:shd w:val="clear" w:color="auto" w:fill="auto"/>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c>
          <w:tcPr>
            <w:tcW w:w="774" w:type="dxa"/>
            <w:shd w:val="clear" w:color="auto" w:fill="auto"/>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w:t>
            </w:r>
          </w:p>
        </w:tc>
        <w:tc>
          <w:tcPr>
            <w:tcW w:w="806" w:type="dxa"/>
            <w:shd w:val="clear" w:color="auto" w:fill="auto"/>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w:t>
            </w:r>
          </w:p>
        </w:tc>
        <w:tc>
          <w:tcPr>
            <w:tcW w:w="838" w:type="dxa"/>
            <w:shd w:val="clear" w:color="auto" w:fill="auto"/>
          </w:tcPr>
          <w:p w:rsidR="008E669A" w:rsidRPr="00D355BF"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r>
      <w:tr w:rsidR="008E669A" w:rsidRPr="000964B8" w:rsidTr="001B3A9D">
        <w:trPr>
          <w:trHeight w:val="310"/>
        </w:trPr>
        <w:tc>
          <w:tcPr>
            <w:tcW w:w="2263" w:type="dxa"/>
            <w:gridSpan w:val="2"/>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Tertinggi</w:t>
            </w:r>
          </w:p>
        </w:tc>
        <w:tc>
          <w:tcPr>
            <w:tcW w:w="4010" w:type="dxa"/>
            <w:gridSpan w:val="5"/>
            <w:shd w:val="clear" w:color="auto" w:fill="auto"/>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w:t>
            </w:r>
          </w:p>
        </w:tc>
      </w:tr>
      <w:tr w:rsidR="008E669A" w:rsidRPr="000964B8" w:rsidTr="001B3A9D">
        <w:trPr>
          <w:trHeight w:val="310"/>
        </w:trPr>
        <w:tc>
          <w:tcPr>
            <w:tcW w:w="2263" w:type="dxa"/>
            <w:gridSpan w:val="2"/>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Terendah</w:t>
            </w:r>
          </w:p>
        </w:tc>
        <w:tc>
          <w:tcPr>
            <w:tcW w:w="4010" w:type="dxa"/>
            <w:gridSpan w:val="5"/>
            <w:shd w:val="clear" w:color="auto" w:fill="auto"/>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w:t>
            </w:r>
          </w:p>
        </w:tc>
      </w:tr>
      <w:tr w:rsidR="008E669A" w:rsidRPr="000964B8" w:rsidTr="001B3A9D">
        <w:trPr>
          <w:trHeight w:val="310"/>
        </w:trPr>
        <w:tc>
          <w:tcPr>
            <w:tcW w:w="2263" w:type="dxa"/>
            <w:gridSpan w:val="2"/>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Rata-rata</w:t>
            </w:r>
          </w:p>
        </w:tc>
        <w:tc>
          <w:tcPr>
            <w:tcW w:w="4010" w:type="dxa"/>
            <w:gridSpan w:val="5"/>
            <w:shd w:val="clear" w:color="auto" w:fill="auto"/>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w:t>
            </w:r>
          </w:p>
        </w:tc>
      </w:tr>
    </w:tbl>
    <w:bookmarkEnd w:id="44"/>
    <w:p w:rsidR="008E669A" w:rsidRDefault="008E669A" w:rsidP="008E669A">
      <w:pPr>
        <w:spacing w:after="0" w:line="480" w:lineRule="auto"/>
        <w:ind w:left="981"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diolah (2024)</w:t>
      </w:r>
    </w:p>
    <w:p w:rsidR="008E669A" w:rsidRDefault="008E669A" w:rsidP="008E669A">
      <w:pPr>
        <w:spacing w:line="480" w:lineRule="auto"/>
        <w:ind w:left="1701" w:firstLine="720"/>
        <w:jc w:val="both"/>
        <w:rPr>
          <w:rFonts w:ascii="Times New Roman" w:eastAsia="Times New Roman" w:hAnsi="Times New Roman" w:cs="Times New Roman"/>
          <w:sz w:val="24"/>
          <w:szCs w:val="24"/>
        </w:rPr>
      </w:pPr>
      <w:bookmarkStart w:id="45" w:name="_heading=h.3gnlt4p" w:colFirst="0" w:colLast="0"/>
      <w:bookmarkEnd w:id="45"/>
      <w:r>
        <w:rPr>
          <w:rFonts w:ascii="Times New Roman" w:eastAsia="Times New Roman" w:hAnsi="Times New Roman" w:cs="Times New Roman"/>
          <w:sz w:val="24"/>
          <w:szCs w:val="24"/>
        </w:rPr>
        <w:t>Variabel kinerja keuangan mempunyai rentang nilai dari –0.14%  hingga 3.50% Nilai rata-ratanya sendiri 0.27%. PT Pelayaran Nasional Bina Buana Tbk pada tahun 2020 memiliki nilai terendah dan PT Adaro Energy Indonesia Tbk pada tahun 2022 memiliki nilai tertinggi pada kinerja keuangan.</w:t>
      </w: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p>
    <w:p w:rsidR="008E669A" w:rsidRDefault="008E669A" w:rsidP="008E669A">
      <w:pPr>
        <w:pBdr>
          <w:top w:val="nil"/>
          <w:left w:val="nil"/>
          <w:bottom w:val="nil"/>
          <w:right w:val="nil"/>
          <w:between w:val="nil"/>
        </w:pBdr>
        <w:spacing w:after="0"/>
        <w:ind w:left="15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Grafik 4</w:t>
      </w:r>
      <w:r>
        <w:rPr>
          <w:rFonts w:ascii="Times New Roman" w:eastAsia="Times New Roman" w:hAnsi="Times New Roman" w:cs="Times New Roman"/>
          <w:b/>
          <w:color w:val="000000"/>
          <w:sz w:val="24"/>
          <w:szCs w:val="24"/>
        </w:rPr>
        <w:br/>
        <w:t xml:space="preserve">Perhitungan </w:t>
      </w:r>
      <w:r>
        <w:rPr>
          <w:rFonts w:ascii="Times New Roman" w:eastAsia="Times New Roman" w:hAnsi="Times New Roman" w:cs="Times New Roman"/>
          <w:b/>
          <w:iCs/>
          <w:color w:val="000000"/>
          <w:sz w:val="24"/>
          <w:szCs w:val="24"/>
        </w:rPr>
        <w:t xml:space="preserve">Kinerja Keuangan </w:t>
      </w:r>
      <w:r>
        <w:rPr>
          <w:rFonts w:ascii="Times New Roman" w:eastAsia="Times New Roman" w:hAnsi="Times New Roman" w:cs="Times New Roman"/>
          <w:b/>
          <w:color w:val="000000"/>
          <w:sz w:val="24"/>
          <w:szCs w:val="24"/>
        </w:rPr>
        <w:t xml:space="preserve">Perusahaan </w:t>
      </w:r>
    </w:p>
    <w:p w:rsidR="008E669A" w:rsidRDefault="008E669A" w:rsidP="008E669A">
      <w:pPr>
        <w:pBdr>
          <w:top w:val="nil"/>
          <w:left w:val="nil"/>
          <w:bottom w:val="nil"/>
          <w:right w:val="nil"/>
          <w:between w:val="nil"/>
        </w:pBdr>
        <w:spacing w:after="0"/>
        <w:ind w:left="15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Industri Batu Bara</w:t>
      </w:r>
      <w:r>
        <w:rPr>
          <w:rFonts w:ascii="Times New Roman" w:eastAsia="Times New Roman" w:hAnsi="Times New Roman" w:cs="Times New Roman"/>
          <w:b/>
          <w:color w:val="000000"/>
          <w:sz w:val="24"/>
          <w:szCs w:val="24"/>
        </w:rPr>
        <w:br/>
        <w:t>Tahun 2019-2023</w:t>
      </w:r>
    </w:p>
    <w:p w:rsidR="008E669A" w:rsidRPr="009528F4" w:rsidRDefault="008E669A" w:rsidP="008E669A">
      <w:pPr>
        <w:pBdr>
          <w:top w:val="nil"/>
          <w:left w:val="nil"/>
          <w:bottom w:val="nil"/>
          <w:right w:val="nil"/>
          <w:between w:val="nil"/>
        </w:pBdr>
        <w:spacing w:after="0"/>
        <w:ind w:left="1560"/>
        <w:jc w:val="center"/>
        <w:rPr>
          <w:rFonts w:ascii="Times New Roman" w:eastAsia="Times New Roman" w:hAnsi="Times New Roman" w:cs="Times New Roman"/>
          <w:b/>
          <w:color w:val="000000"/>
          <w:sz w:val="24"/>
          <w:szCs w:val="24"/>
        </w:rPr>
      </w:pPr>
      <w:r>
        <w:rPr>
          <w:noProof/>
          <w:lang w:val="id-ID" w:eastAsia="id-ID"/>
        </w:rPr>
        <w:drawing>
          <wp:anchor distT="0" distB="0" distL="114300" distR="114300" simplePos="0" relativeHeight="251660288" behindDoc="0" locked="0" layoutInCell="1" allowOverlap="1" wp14:anchorId="698884DF" wp14:editId="355E5BC5">
            <wp:simplePos x="0" y="0"/>
            <wp:positionH relativeFrom="column">
              <wp:posOffset>1074420</wp:posOffset>
            </wp:positionH>
            <wp:positionV relativeFrom="paragraph">
              <wp:posOffset>285115</wp:posOffset>
            </wp:positionV>
            <wp:extent cx="3962400" cy="2939415"/>
            <wp:effectExtent l="0" t="0" r="0" b="13335"/>
            <wp:wrapSquare wrapText="bothSides"/>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8E669A" w:rsidRPr="009528F4" w:rsidRDefault="008E669A" w:rsidP="008E669A">
      <w:pPr>
        <w:ind w:left="1701"/>
        <w:rPr>
          <w:rFonts w:ascii="Times New Roman" w:eastAsia="Times New Roman" w:hAnsi="Times New Roman" w:cs="Times New Roman"/>
        </w:rPr>
      </w:pPr>
      <w:r>
        <w:rPr>
          <w:rFonts w:ascii="Times New Roman" w:eastAsia="Times New Roman" w:hAnsi="Times New Roman" w:cs="Times New Roman"/>
          <w:color w:val="000000"/>
          <w:sz w:val="24"/>
          <w:szCs w:val="24"/>
        </w:rPr>
        <w:t>Sumber: Data diolah (2024)</w:t>
      </w:r>
    </w:p>
    <w:p w:rsidR="008E669A" w:rsidRDefault="008E669A" w:rsidP="008E669A">
      <w:pPr>
        <w:spacing w:line="480" w:lineRule="auto"/>
        <w:ind w:left="170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Grafik diatas menggambarkan kinerja keuangan pada 9 perusahaan industri batu bara tahun 2019-2023. Tingkat kinerja keuangan tahun 2019 yang tertinggi ialah PT Bayan Resources Tbk dan PT Mitrabara Adiperdana Tbk sebesar 0,18% dan yang terendah PT Pelayaran Nasional Bina Buana Tbk sebesar -0,12%. Pada tahun 2020 yang tertinggi ialah PT Bayan Resources Tbk sebesar 0,21% dan yang terendah PT Pelayaran Nasional Bina Buana Tbk sebesar -0,14%. Pada tahun 2021 yang tertinggi ialah PT Indo Tambangraya Megah Tbk sebesar 3,50% dan yang terendah PT Atlas Resources Tbk sebesar 0,00%. Pada tahun </w:t>
      </w:r>
      <w:r>
        <w:rPr>
          <w:rFonts w:ascii="Times New Roman" w:eastAsia="Times New Roman" w:hAnsi="Times New Roman" w:cs="Times New Roman"/>
          <w:sz w:val="24"/>
          <w:szCs w:val="24"/>
        </w:rPr>
        <w:lastRenderedPageBreak/>
        <w:t>2022 yang tertinggi ialah PT Adaro Energy Indonesia Tbk sebesar 3,50% dan yang terendah PT Pelayaran Nasional Bina Buana Tbk sebesar 0,00%. Pada tahun 2023 yang tertinggi ialah PT Bayan Resources Tbk sebesar 0,37% dan yang terendah PT Atlas Resources Tbk sebesar 0,00%.</w:t>
      </w:r>
    </w:p>
    <w:p w:rsidR="008E669A" w:rsidRDefault="008E669A" w:rsidP="008E669A">
      <w:pPr>
        <w:numPr>
          <w:ilvl w:val="2"/>
          <w:numId w:val="37"/>
        </w:numPr>
        <w:pBdr>
          <w:top w:val="nil"/>
          <w:left w:val="nil"/>
          <w:bottom w:val="nil"/>
          <w:right w:val="nil"/>
          <w:between w:val="nil"/>
        </w:pBdr>
        <w:spacing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Struktur Modal</w:t>
      </w:r>
    </w:p>
    <w:p w:rsidR="008E669A" w:rsidRPr="00D355BF" w:rsidRDefault="008E669A" w:rsidP="008E669A">
      <w:pPr>
        <w:pStyle w:val="ListParagraph"/>
        <w:pBdr>
          <w:top w:val="nil"/>
          <w:left w:val="nil"/>
          <w:bottom w:val="nil"/>
          <w:right w:val="nil"/>
          <w:between w:val="nil"/>
        </w:pBdr>
        <w:tabs>
          <w:tab w:val="left" w:pos="1890"/>
        </w:tabs>
        <w:ind w:left="1890"/>
        <w:jc w:val="center"/>
        <w:rPr>
          <w:rFonts w:ascii="Times New Roman" w:eastAsia="Times New Roman" w:hAnsi="Times New Roman"/>
          <w:b/>
          <w:color w:val="000000"/>
          <w:sz w:val="24"/>
          <w:szCs w:val="24"/>
        </w:rPr>
      </w:pPr>
      <w:bookmarkStart w:id="46" w:name="_heading=h.1vsw3ci" w:colFirst="0" w:colLast="0"/>
      <w:bookmarkEnd w:id="46"/>
      <w:r w:rsidRPr="00D355BF">
        <w:rPr>
          <w:rFonts w:ascii="Times New Roman" w:eastAsia="Times New Roman" w:hAnsi="Times New Roman"/>
          <w:b/>
          <w:color w:val="000000"/>
          <w:sz w:val="24"/>
          <w:szCs w:val="24"/>
        </w:rPr>
        <w:t xml:space="preserve">Tabel </w:t>
      </w:r>
      <w:r>
        <w:rPr>
          <w:rFonts w:ascii="Times New Roman" w:eastAsia="Times New Roman" w:hAnsi="Times New Roman"/>
          <w:b/>
          <w:color w:val="000000"/>
          <w:sz w:val="24"/>
          <w:szCs w:val="24"/>
        </w:rPr>
        <w:t>9</w:t>
      </w:r>
      <w:r w:rsidRPr="00D355BF">
        <w:rPr>
          <w:rFonts w:ascii="Times New Roman" w:eastAsia="Times New Roman" w:hAnsi="Times New Roman"/>
          <w:b/>
          <w:color w:val="000000"/>
          <w:sz w:val="24"/>
          <w:szCs w:val="24"/>
        </w:rPr>
        <w:br/>
        <w:t xml:space="preserve">Data </w:t>
      </w:r>
      <w:r>
        <w:rPr>
          <w:rFonts w:ascii="Times New Roman" w:eastAsia="Times New Roman" w:hAnsi="Times New Roman"/>
          <w:b/>
          <w:color w:val="000000"/>
          <w:sz w:val="24"/>
          <w:szCs w:val="24"/>
        </w:rPr>
        <w:t xml:space="preserve">Struktur Modal </w:t>
      </w:r>
      <w:r w:rsidRPr="00D355BF">
        <w:rPr>
          <w:rFonts w:ascii="Times New Roman" w:eastAsia="Times New Roman" w:hAnsi="Times New Roman"/>
          <w:b/>
          <w:color w:val="000000"/>
          <w:sz w:val="24"/>
          <w:szCs w:val="24"/>
        </w:rPr>
        <w:t xml:space="preserve">Perusahaan Industri Batu Bara </w:t>
      </w:r>
      <w:r w:rsidRPr="00D355BF">
        <w:rPr>
          <w:rFonts w:ascii="Times New Roman" w:eastAsia="Times New Roman" w:hAnsi="Times New Roman"/>
          <w:b/>
          <w:color w:val="000000"/>
          <w:sz w:val="24"/>
          <w:szCs w:val="24"/>
        </w:rPr>
        <w:br/>
        <w:t>Tahun 2019-2023</w:t>
      </w:r>
    </w:p>
    <w:tbl>
      <w:tblPr>
        <w:tblW w:w="6579"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753"/>
        <w:gridCol w:w="851"/>
        <w:gridCol w:w="855"/>
        <w:gridCol w:w="900"/>
        <w:gridCol w:w="900"/>
        <w:gridCol w:w="810"/>
      </w:tblGrid>
      <w:tr w:rsidR="008E669A" w:rsidRPr="000964B8" w:rsidTr="001B3A9D">
        <w:trPr>
          <w:trHeight w:val="386"/>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No</w:t>
            </w:r>
          </w:p>
        </w:tc>
        <w:tc>
          <w:tcPr>
            <w:tcW w:w="1753" w:type="dxa"/>
            <w:shd w:val="clear" w:color="auto" w:fill="FFFFFF"/>
            <w:vAlign w:val="bottom"/>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 xml:space="preserve"> Kode Saham Perusahaan</w:t>
            </w:r>
          </w:p>
        </w:tc>
        <w:tc>
          <w:tcPr>
            <w:tcW w:w="851"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2019</w:t>
            </w:r>
          </w:p>
        </w:tc>
        <w:tc>
          <w:tcPr>
            <w:tcW w:w="855"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2020</w:t>
            </w:r>
          </w:p>
        </w:tc>
        <w:tc>
          <w:tcPr>
            <w:tcW w:w="90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2021</w:t>
            </w:r>
          </w:p>
        </w:tc>
        <w:tc>
          <w:tcPr>
            <w:tcW w:w="90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2022</w:t>
            </w:r>
          </w:p>
        </w:tc>
        <w:tc>
          <w:tcPr>
            <w:tcW w:w="8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2023</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1</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ADRO</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0.81</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0.61</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0.70</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0.65</w:t>
            </w:r>
          </w:p>
        </w:tc>
        <w:tc>
          <w:tcPr>
            <w:tcW w:w="81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0.41</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2</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ARII</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6.90</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8.65</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8.45</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5.39</w:t>
            </w:r>
          </w:p>
        </w:tc>
        <w:tc>
          <w:tcPr>
            <w:tcW w:w="81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6.43</w:t>
            </w:r>
          </w:p>
        </w:tc>
      </w:tr>
      <w:tr w:rsidR="008E669A" w:rsidRPr="000964B8" w:rsidTr="001B3A9D">
        <w:trPr>
          <w:trHeight w:val="431"/>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3</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BBRM</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3.25</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4.17</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3.15</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0.32</w:t>
            </w:r>
          </w:p>
        </w:tc>
        <w:tc>
          <w:tcPr>
            <w:tcW w:w="81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0.17</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4</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BYAN</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0.88</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0.98</w:t>
            </w:r>
          </w:p>
        </w:tc>
        <w:tc>
          <w:tcPr>
            <w:tcW w:w="81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5</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0964B8">
              <w:rPr>
                <w:rFonts w:ascii="Times New Roman" w:eastAsia="Times New Roman" w:hAnsi="Times New Roman" w:cs="Times New Roman"/>
                <w:color w:val="000000"/>
                <w:sz w:val="24"/>
                <w:szCs w:val="24"/>
              </w:rPr>
              <w:t>NDY</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2.46</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3.03</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3.18</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1.68</w:t>
            </w:r>
          </w:p>
        </w:tc>
        <w:tc>
          <w:tcPr>
            <w:tcW w:w="81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1.26</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6</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ITMG</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0.37</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0.37</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0.39</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0.35</w:t>
            </w:r>
          </w:p>
        </w:tc>
        <w:tc>
          <w:tcPr>
            <w:tcW w:w="81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0.22</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7</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MBAP</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0.32</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0.32</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0.29</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0.22</w:t>
            </w:r>
          </w:p>
        </w:tc>
        <w:tc>
          <w:tcPr>
            <w:tcW w:w="81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54810">
              <w:rPr>
                <w:rFonts w:ascii="Times New Roman" w:hAnsi="Times New Roman" w:cs="Times New Roman"/>
                <w:color w:val="000000"/>
                <w:sz w:val="24"/>
                <w:szCs w:val="24"/>
              </w:rPr>
              <w:t>0.33</w:t>
            </w:r>
          </w:p>
        </w:tc>
      </w:tr>
      <w:tr w:rsidR="008E669A" w:rsidRPr="000964B8" w:rsidTr="001B3A9D">
        <w:trPr>
          <w:trHeight w:val="152"/>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8</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PTBA</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0.49</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0.57</w:t>
            </w:r>
          </w:p>
        </w:tc>
        <w:tc>
          <w:tcPr>
            <w:tcW w:w="81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w:t>
            </w:r>
          </w:p>
        </w:tc>
      </w:tr>
      <w:tr w:rsidR="008E669A" w:rsidRPr="000964B8" w:rsidTr="001B3A9D">
        <w:trPr>
          <w:trHeight w:val="152"/>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SGER</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w:t>
            </w:r>
          </w:p>
        </w:tc>
        <w:tc>
          <w:tcPr>
            <w:tcW w:w="90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810"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r>
      <w:tr w:rsidR="008E669A" w:rsidRPr="000964B8" w:rsidTr="001B3A9D">
        <w:trPr>
          <w:trHeight w:val="310"/>
        </w:trPr>
        <w:tc>
          <w:tcPr>
            <w:tcW w:w="2263" w:type="dxa"/>
            <w:gridSpan w:val="2"/>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Tertinggi</w:t>
            </w:r>
          </w:p>
        </w:tc>
        <w:tc>
          <w:tcPr>
            <w:tcW w:w="4316" w:type="dxa"/>
            <w:gridSpan w:val="5"/>
            <w:shd w:val="clear" w:color="auto" w:fill="auto"/>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8.65</w:t>
            </w:r>
          </w:p>
        </w:tc>
      </w:tr>
      <w:tr w:rsidR="008E669A" w:rsidRPr="000964B8" w:rsidTr="001B3A9D">
        <w:trPr>
          <w:trHeight w:val="310"/>
        </w:trPr>
        <w:tc>
          <w:tcPr>
            <w:tcW w:w="2263" w:type="dxa"/>
            <w:gridSpan w:val="2"/>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Terendah</w:t>
            </w:r>
          </w:p>
        </w:tc>
        <w:tc>
          <w:tcPr>
            <w:tcW w:w="4316" w:type="dxa"/>
            <w:gridSpan w:val="5"/>
            <w:shd w:val="clear" w:color="auto" w:fill="auto"/>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w:t>
            </w:r>
          </w:p>
        </w:tc>
      </w:tr>
      <w:tr w:rsidR="008E669A" w:rsidRPr="000964B8" w:rsidTr="001B3A9D">
        <w:trPr>
          <w:trHeight w:val="310"/>
        </w:trPr>
        <w:tc>
          <w:tcPr>
            <w:tcW w:w="2263" w:type="dxa"/>
            <w:gridSpan w:val="2"/>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Rata-rata</w:t>
            </w:r>
          </w:p>
        </w:tc>
        <w:tc>
          <w:tcPr>
            <w:tcW w:w="4316" w:type="dxa"/>
            <w:gridSpan w:val="5"/>
            <w:shd w:val="clear" w:color="auto" w:fill="auto"/>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w:t>
            </w:r>
          </w:p>
        </w:tc>
      </w:tr>
    </w:tbl>
    <w:p w:rsidR="008E669A" w:rsidRPr="00954810" w:rsidRDefault="008E669A" w:rsidP="008E669A">
      <w:pPr>
        <w:spacing w:after="0" w:line="480" w:lineRule="auto"/>
        <w:ind w:left="981" w:firstLine="720"/>
        <w:rPr>
          <w:rFonts w:ascii="Times New Roman" w:eastAsia="Times New Roman" w:hAnsi="Times New Roman"/>
          <w:color w:val="000000"/>
          <w:sz w:val="24"/>
          <w:szCs w:val="24"/>
        </w:rPr>
      </w:pPr>
      <w:r w:rsidRPr="00954810">
        <w:rPr>
          <w:rFonts w:ascii="Times New Roman" w:eastAsia="Times New Roman" w:hAnsi="Times New Roman"/>
          <w:color w:val="000000"/>
          <w:sz w:val="24"/>
          <w:szCs w:val="24"/>
        </w:rPr>
        <w:t>Sumber: Data diolah (2024)</w:t>
      </w:r>
    </w:p>
    <w:p w:rsidR="008E669A" w:rsidRDefault="008E669A" w:rsidP="008E669A">
      <w:pPr>
        <w:spacing w:line="480" w:lineRule="auto"/>
        <w:ind w:left="170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Variabel </w:t>
      </w:r>
      <w:r>
        <w:rPr>
          <w:rFonts w:ascii="Times New Roman" w:eastAsia="Times New Roman" w:hAnsi="Times New Roman" w:cs="Times New Roman"/>
          <w:iCs/>
          <w:sz w:val="24"/>
          <w:szCs w:val="24"/>
        </w:rPr>
        <w:t xml:space="preserve">struktur modal </w:t>
      </w:r>
      <w:r>
        <w:rPr>
          <w:rFonts w:ascii="Times New Roman" w:eastAsia="Times New Roman" w:hAnsi="Times New Roman" w:cs="Times New Roman"/>
          <w:sz w:val="24"/>
          <w:szCs w:val="24"/>
        </w:rPr>
        <w:t>mempunyai rentang nilai dari 0.17% hingga 8,65%. Nilai rata-ratanya sendiri 1,74%. PT Pelayarn Nasional Bina Buana Tbk pada tahun 2023 memiliki nilai terendah dan PT Atlas Resources Tbk pada tahun 2020 memiliki nilai tertinggi Struktur Modal.</w:t>
      </w:r>
    </w:p>
    <w:p w:rsidR="008E669A" w:rsidRDefault="008E669A" w:rsidP="008E669A">
      <w:pPr>
        <w:spacing w:line="480" w:lineRule="auto"/>
        <w:ind w:left="1701" w:firstLine="720"/>
        <w:jc w:val="both"/>
        <w:rPr>
          <w:rFonts w:ascii="Times New Roman" w:eastAsia="Times New Roman" w:hAnsi="Times New Roman" w:cs="Times New Roman"/>
          <w:sz w:val="24"/>
          <w:szCs w:val="24"/>
        </w:rPr>
      </w:pP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r>
        <w:rPr>
          <w:noProof/>
          <w:lang w:val="id-ID" w:eastAsia="id-ID"/>
        </w:rPr>
        <w:drawing>
          <wp:anchor distT="0" distB="0" distL="114300" distR="114300" simplePos="0" relativeHeight="251661312" behindDoc="0" locked="0" layoutInCell="1" allowOverlap="1" wp14:anchorId="7FF35899" wp14:editId="359AE316">
            <wp:simplePos x="0" y="0"/>
            <wp:positionH relativeFrom="column">
              <wp:posOffset>1041400</wp:posOffset>
            </wp:positionH>
            <wp:positionV relativeFrom="paragraph">
              <wp:posOffset>671195</wp:posOffset>
            </wp:positionV>
            <wp:extent cx="3983990" cy="2939415"/>
            <wp:effectExtent l="0" t="0" r="16510" b="13335"/>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0000"/>
          <w:sz w:val="24"/>
          <w:szCs w:val="24"/>
        </w:rPr>
        <w:t>Grafik 5</w:t>
      </w:r>
      <w:r>
        <w:rPr>
          <w:rFonts w:ascii="Times New Roman" w:eastAsia="Times New Roman" w:hAnsi="Times New Roman" w:cs="Times New Roman"/>
          <w:b/>
          <w:color w:val="000000"/>
          <w:sz w:val="24"/>
          <w:szCs w:val="24"/>
        </w:rPr>
        <w:br/>
        <w:t>Perhitungan  Struktur Modal Perusahaan Industri Batu Bara Tahun 2019-2023</w:t>
      </w:r>
    </w:p>
    <w:p w:rsidR="008E669A" w:rsidRPr="009528F4" w:rsidRDefault="008E669A" w:rsidP="008E669A">
      <w:pPr>
        <w:ind w:left="1701"/>
        <w:rPr>
          <w:rFonts w:ascii="Times New Roman" w:eastAsia="Times New Roman" w:hAnsi="Times New Roman" w:cs="Times New Roman"/>
        </w:rPr>
      </w:pPr>
      <w:r>
        <w:rPr>
          <w:rFonts w:ascii="Times New Roman" w:eastAsia="Times New Roman" w:hAnsi="Times New Roman" w:cs="Times New Roman"/>
          <w:color w:val="000000"/>
          <w:sz w:val="24"/>
          <w:szCs w:val="24"/>
        </w:rPr>
        <w:t>Sumber: Data diolah (2024)</w:t>
      </w:r>
    </w:p>
    <w:p w:rsidR="008E669A" w:rsidRDefault="008E669A" w:rsidP="008E669A">
      <w:pPr>
        <w:spacing w:line="480" w:lineRule="auto"/>
        <w:ind w:left="170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Grafik diatas menggambarkan struktur modal pada 9 perusahaan industri batu bara tahun 2019-2023. Tingkat struktur modal tahun 2019 yang tertinggi ialah PT Atlas Resources Tbk sebesar 6,90% dan yang terendah PT Mitrabara Adiperdana Tbk sebesar 0,32%. Pada tahun 2020 yang tertinggi ialah PT Atlas Resources Tbk sebesar 8,65% dan yang terendah PT Mitrabara Adiperdana Tbk sebesar 0,32%. Pada tahun 2021 yang tertinggi ialah PT Atlas Resources Tbk sebesar 8,45% dan yang terendah PT Mitrabara Adiperdana Tbk sebesar 0,29%. Pada tahun 2022 yang tertinggi ialah PT Atlas Resources Tbk sebesar 5,39% dan yang terendah PT Mitrabara Adiperdana Tbk sebesar 0,22%. </w:t>
      </w:r>
      <w:r>
        <w:rPr>
          <w:rFonts w:ascii="Times New Roman" w:eastAsia="Times New Roman" w:hAnsi="Times New Roman" w:cs="Times New Roman"/>
          <w:sz w:val="24"/>
          <w:szCs w:val="24"/>
        </w:rPr>
        <w:lastRenderedPageBreak/>
        <w:t>Pada tahun 2023 yang tertinggi ialah PT Atlas Resources Tbk sebesar 6,43% dan yang terendah PT Pelayaran Nasional Bina Buana Tbk sebesar 0,17%.</w:t>
      </w:r>
    </w:p>
    <w:p w:rsidR="008E669A" w:rsidRDefault="008E669A" w:rsidP="008E669A">
      <w:pPr>
        <w:numPr>
          <w:ilvl w:val="2"/>
          <w:numId w:val="37"/>
        </w:numPr>
        <w:pBdr>
          <w:top w:val="nil"/>
          <w:left w:val="nil"/>
          <w:bottom w:val="nil"/>
          <w:right w:val="nil"/>
          <w:between w:val="nil"/>
        </w:pBdr>
        <w:spacing w:line="480" w:lineRule="auto"/>
        <w:ind w:left="1560"/>
        <w:jc w:val="both"/>
        <w:rPr>
          <w:rFonts w:ascii="Times New Roman" w:eastAsia="Times New Roman" w:hAnsi="Times New Roman" w:cs="Times New Roman"/>
          <w:color w:val="000000"/>
          <w:sz w:val="24"/>
          <w:szCs w:val="24"/>
        </w:rPr>
      </w:pPr>
      <w:bookmarkStart w:id="47" w:name="_heading=h.4fsjm0b" w:colFirst="0" w:colLast="0"/>
      <w:bookmarkEnd w:id="47"/>
      <w:r>
        <w:rPr>
          <w:rFonts w:ascii="Times New Roman" w:eastAsia="Times New Roman" w:hAnsi="Times New Roman" w:cs="Times New Roman"/>
          <w:color w:val="000000"/>
          <w:sz w:val="24"/>
          <w:szCs w:val="24"/>
        </w:rPr>
        <w:t>Struktur Kepemilikan Manajerial</w:t>
      </w: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bookmarkStart w:id="48" w:name="_heading=h.2uxtw84" w:colFirst="0" w:colLast="0"/>
      <w:bookmarkEnd w:id="48"/>
      <w:r>
        <w:rPr>
          <w:rFonts w:ascii="Times New Roman" w:eastAsia="Times New Roman" w:hAnsi="Times New Roman" w:cs="Times New Roman"/>
          <w:b/>
          <w:color w:val="000000"/>
          <w:sz w:val="24"/>
          <w:szCs w:val="24"/>
        </w:rPr>
        <w:t>Tabel 10</w:t>
      </w:r>
      <w:r>
        <w:rPr>
          <w:rFonts w:ascii="Times New Roman" w:eastAsia="Times New Roman" w:hAnsi="Times New Roman" w:cs="Times New Roman"/>
          <w:b/>
          <w:color w:val="000000"/>
          <w:sz w:val="24"/>
          <w:szCs w:val="24"/>
        </w:rPr>
        <w:br/>
        <w:t>Data Struktur Kepemilikan Manajerial Perusahaan Industri Batu Bara Tahun 2019-2023</w:t>
      </w:r>
    </w:p>
    <w:tbl>
      <w:tblPr>
        <w:tblW w:w="6394"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753"/>
        <w:gridCol w:w="851"/>
        <w:gridCol w:w="855"/>
        <w:gridCol w:w="774"/>
        <w:gridCol w:w="806"/>
        <w:gridCol w:w="838"/>
        <w:gridCol w:w="7"/>
      </w:tblGrid>
      <w:tr w:rsidR="008E669A" w:rsidRPr="000964B8" w:rsidTr="001B3A9D">
        <w:trPr>
          <w:gridAfter w:val="1"/>
          <w:wAfter w:w="7" w:type="dxa"/>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No</w:t>
            </w:r>
          </w:p>
        </w:tc>
        <w:tc>
          <w:tcPr>
            <w:tcW w:w="1753" w:type="dxa"/>
            <w:shd w:val="clear" w:color="auto" w:fill="FFFFFF"/>
            <w:vAlign w:val="bottom"/>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 xml:space="preserve"> Kode Saham Perusahaan</w:t>
            </w:r>
          </w:p>
        </w:tc>
        <w:tc>
          <w:tcPr>
            <w:tcW w:w="851"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2019</w:t>
            </w:r>
          </w:p>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855"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2020</w:t>
            </w:r>
          </w:p>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774"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2021</w:t>
            </w:r>
          </w:p>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806"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2022</w:t>
            </w:r>
          </w:p>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838"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2023</w:t>
            </w:r>
          </w:p>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8E669A" w:rsidRPr="000964B8" w:rsidTr="001B3A9D">
        <w:trPr>
          <w:gridAfter w:val="1"/>
          <w:wAfter w:w="7" w:type="dxa"/>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1</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ADRO</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12.40</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12.40</w:t>
            </w:r>
          </w:p>
        </w:tc>
        <w:tc>
          <w:tcPr>
            <w:tcW w:w="774"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12.70</w:t>
            </w:r>
          </w:p>
        </w:tc>
        <w:tc>
          <w:tcPr>
            <w:tcW w:w="806"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12.77</w:t>
            </w:r>
          </w:p>
        </w:tc>
        <w:tc>
          <w:tcPr>
            <w:tcW w:w="838"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12.82</w:t>
            </w:r>
          </w:p>
        </w:tc>
      </w:tr>
      <w:tr w:rsidR="008E669A" w:rsidRPr="000964B8" w:rsidTr="001B3A9D">
        <w:trPr>
          <w:gridAfter w:val="1"/>
          <w:wAfter w:w="7" w:type="dxa"/>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2</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ARII</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21.23</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73.89</w:t>
            </w:r>
          </w:p>
        </w:tc>
        <w:tc>
          <w:tcPr>
            <w:tcW w:w="774"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22.12</w:t>
            </w:r>
          </w:p>
        </w:tc>
        <w:tc>
          <w:tcPr>
            <w:tcW w:w="806"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18.14</w:t>
            </w:r>
          </w:p>
        </w:tc>
        <w:tc>
          <w:tcPr>
            <w:tcW w:w="838"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18.14</w:t>
            </w:r>
          </w:p>
        </w:tc>
      </w:tr>
      <w:tr w:rsidR="008E669A" w:rsidRPr="000964B8" w:rsidTr="001B3A9D">
        <w:trPr>
          <w:gridAfter w:val="1"/>
          <w:wAfter w:w="7" w:type="dxa"/>
          <w:trHeight w:val="431"/>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3</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BBRM</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0.34</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0.34</w:t>
            </w:r>
          </w:p>
        </w:tc>
        <w:tc>
          <w:tcPr>
            <w:tcW w:w="774"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0.34</w:t>
            </w:r>
          </w:p>
        </w:tc>
        <w:tc>
          <w:tcPr>
            <w:tcW w:w="806"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c>
          <w:tcPr>
            <w:tcW w:w="838"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w:t>
            </w:r>
          </w:p>
        </w:tc>
      </w:tr>
      <w:tr w:rsidR="008E669A" w:rsidRPr="000964B8" w:rsidTr="001B3A9D">
        <w:trPr>
          <w:gridAfter w:val="1"/>
          <w:wAfter w:w="7" w:type="dxa"/>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4</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BYAN</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65.68</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65.85</w:t>
            </w:r>
          </w:p>
        </w:tc>
        <w:tc>
          <w:tcPr>
            <w:tcW w:w="774"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67.44</w:t>
            </w:r>
          </w:p>
        </w:tc>
        <w:tc>
          <w:tcPr>
            <w:tcW w:w="806"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67.40</w:t>
            </w:r>
          </w:p>
        </w:tc>
        <w:tc>
          <w:tcPr>
            <w:tcW w:w="838"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67.56</w:t>
            </w:r>
          </w:p>
        </w:tc>
      </w:tr>
      <w:tr w:rsidR="008E669A" w:rsidRPr="000964B8" w:rsidTr="001B3A9D">
        <w:trPr>
          <w:gridAfter w:val="1"/>
          <w:wAfter w:w="7" w:type="dxa"/>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5</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0964B8">
              <w:rPr>
                <w:rFonts w:ascii="Times New Roman" w:eastAsia="Times New Roman" w:hAnsi="Times New Roman" w:cs="Times New Roman"/>
                <w:color w:val="000000"/>
                <w:sz w:val="24"/>
                <w:szCs w:val="24"/>
              </w:rPr>
              <w:t>NDY</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w:t>
            </w:r>
          </w:p>
        </w:tc>
        <w:tc>
          <w:tcPr>
            <w:tcW w:w="774"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A9556E">
              <w:rPr>
                <w:rFonts w:ascii="Times New Roman" w:eastAsia="Times New Roman" w:hAnsi="Times New Roman" w:cs="Times New Roman"/>
                <w:color w:val="000000"/>
                <w:sz w:val="24"/>
                <w:szCs w:val="24"/>
              </w:rPr>
              <w:t>0.28</w:t>
            </w:r>
          </w:p>
        </w:tc>
        <w:tc>
          <w:tcPr>
            <w:tcW w:w="806"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A9556E">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7</w:t>
            </w:r>
          </w:p>
        </w:tc>
        <w:tc>
          <w:tcPr>
            <w:tcW w:w="838"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A9556E">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7</w:t>
            </w:r>
          </w:p>
        </w:tc>
      </w:tr>
      <w:tr w:rsidR="008E669A" w:rsidRPr="000964B8" w:rsidTr="001B3A9D">
        <w:trPr>
          <w:gridAfter w:val="1"/>
          <w:wAfter w:w="7" w:type="dxa"/>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6</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ITMG</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c>
          <w:tcPr>
            <w:tcW w:w="774"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c>
          <w:tcPr>
            <w:tcW w:w="806"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c>
          <w:tcPr>
            <w:tcW w:w="838"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r>
      <w:tr w:rsidR="008E669A" w:rsidRPr="000964B8" w:rsidTr="001B3A9D">
        <w:trPr>
          <w:gridAfter w:val="1"/>
          <w:wAfter w:w="7" w:type="dxa"/>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7</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MBAP</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0.89</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w:t>
            </w:r>
          </w:p>
        </w:tc>
        <w:tc>
          <w:tcPr>
            <w:tcW w:w="774"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2F2ECB">
              <w:rPr>
                <w:rFonts w:ascii="Times New Roman" w:eastAsia="Times New Roman" w:hAnsi="Times New Roman" w:cs="Times New Roman"/>
                <w:color w:val="000000"/>
                <w:sz w:val="24"/>
                <w:szCs w:val="24"/>
              </w:rPr>
              <w:t>0.28</w:t>
            </w:r>
          </w:p>
        </w:tc>
        <w:tc>
          <w:tcPr>
            <w:tcW w:w="806"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2F2ECB">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9</w:t>
            </w:r>
          </w:p>
        </w:tc>
        <w:tc>
          <w:tcPr>
            <w:tcW w:w="838"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2F2ECB">
              <w:rPr>
                <w:rFonts w:ascii="Times New Roman" w:eastAsia="Times New Roman" w:hAnsi="Times New Roman" w:cs="Times New Roman"/>
                <w:color w:val="000000"/>
                <w:sz w:val="24"/>
                <w:szCs w:val="24"/>
              </w:rPr>
              <w:t>0.2</w:t>
            </w:r>
            <w:r>
              <w:rPr>
                <w:rFonts w:ascii="Times New Roman" w:eastAsia="Times New Roman" w:hAnsi="Times New Roman" w:cs="Times New Roman"/>
                <w:color w:val="000000"/>
                <w:sz w:val="24"/>
                <w:szCs w:val="24"/>
              </w:rPr>
              <w:t>9</w:t>
            </w:r>
          </w:p>
        </w:tc>
      </w:tr>
      <w:tr w:rsidR="008E669A" w:rsidRPr="000964B8" w:rsidTr="001B3A9D">
        <w:trPr>
          <w:gridAfter w:val="1"/>
          <w:wAfter w:w="7" w:type="dxa"/>
          <w:trHeight w:val="152"/>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8</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PTBA</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55"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5B2F0F">
              <w:rPr>
                <w:rFonts w:ascii="Times New Roman" w:eastAsia="Times New Roman" w:hAnsi="Times New Roman" w:cs="Times New Roman"/>
                <w:color w:val="000000"/>
                <w:sz w:val="24"/>
                <w:szCs w:val="24"/>
              </w:rPr>
              <w:t>0.00</w:t>
            </w:r>
          </w:p>
        </w:tc>
        <w:tc>
          <w:tcPr>
            <w:tcW w:w="774"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5B2F0F">
              <w:rPr>
                <w:rFonts w:ascii="Times New Roman" w:eastAsia="Times New Roman" w:hAnsi="Times New Roman" w:cs="Times New Roman"/>
                <w:color w:val="000000"/>
                <w:sz w:val="24"/>
                <w:szCs w:val="24"/>
              </w:rPr>
              <w:t>0.00</w:t>
            </w:r>
          </w:p>
        </w:tc>
        <w:tc>
          <w:tcPr>
            <w:tcW w:w="806"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5B2F0F">
              <w:rPr>
                <w:rFonts w:ascii="Times New Roman" w:eastAsia="Times New Roman" w:hAnsi="Times New Roman" w:cs="Times New Roman"/>
                <w:color w:val="000000"/>
                <w:sz w:val="24"/>
                <w:szCs w:val="24"/>
              </w:rPr>
              <w:t>0.00</w:t>
            </w:r>
          </w:p>
        </w:tc>
        <w:tc>
          <w:tcPr>
            <w:tcW w:w="838"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5B2F0F">
              <w:rPr>
                <w:rFonts w:ascii="Times New Roman" w:eastAsia="Times New Roman" w:hAnsi="Times New Roman" w:cs="Times New Roman"/>
                <w:color w:val="000000"/>
                <w:sz w:val="24"/>
                <w:szCs w:val="24"/>
              </w:rPr>
              <w:t>0.00</w:t>
            </w:r>
          </w:p>
        </w:tc>
      </w:tr>
      <w:tr w:rsidR="008E669A" w:rsidRPr="000964B8" w:rsidTr="001B3A9D">
        <w:trPr>
          <w:gridAfter w:val="1"/>
          <w:wAfter w:w="7" w:type="dxa"/>
          <w:trHeight w:val="152"/>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753"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SGER</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21.48</w:t>
            </w:r>
          </w:p>
        </w:tc>
        <w:tc>
          <w:tcPr>
            <w:tcW w:w="85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15.02</w:t>
            </w:r>
          </w:p>
        </w:tc>
        <w:tc>
          <w:tcPr>
            <w:tcW w:w="774"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26.97</w:t>
            </w:r>
          </w:p>
        </w:tc>
        <w:tc>
          <w:tcPr>
            <w:tcW w:w="806"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20.74</w:t>
            </w:r>
          </w:p>
        </w:tc>
        <w:tc>
          <w:tcPr>
            <w:tcW w:w="838"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19.54</w:t>
            </w:r>
          </w:p>
        </w:tc>
      </w:tr>
      <w:tr w:rsidR="008E669A" w:rsidRPr="000964B8" w:rsidTr="001B3A9D">
        <w:trPr>
          <w:trHeight w:val="310"/>
        </w:trPr>
        <w:tc>
          <w:tcPr>
            <w:tcW w:w="2263" w:type="dxa"/>
            <w:gridSpan w:val="2"/>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Tertinggi</w:t>
            </w:r>
          </w:p>
        </w:tc>
        <w:tc>
          <w:tcPr>
            <w:tcW w:w="4131" w:type="dxa"/>
            <w:gridSpan w:val="6"/>
            <w:shd w:val="clear" w:color="auto" w:fill="auto"/>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73.89</w:t>
            </w:r>
          </w:p>
        </w:tc>
      </w:tr>
      <w:tr w:rsidR="008E669A" w:rsidRPr="000964B8" w:rsidTr="001B3A9D">
        <w:trPr>
          <w:trHeight w:val="310"/>
        </w:trPr>
        <w:tc>
          <w:tcPr>
            <w:tcW w:w="2263" w:type="dxa"/>
            <w:gridSpan w:val="2"/>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Terendah</w:t>
            </w:r>
          </w:p>
        </w:tc>
        <w:tc>
          <w:tcPr>
            <w:tcW w:w="4131" w:type="dxa"/>
            <w:gridSpan w:val="6"/>
            <w:shd w:val="clear" w:color="auto" w:fill="auto"/>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E669A" w:rsidRPr="000964B8" w:rsidTr="001B3A9D">
        <w:trPr>
          <w:trHeight w:val="310"/>
        </w:trPr>
        <w:tc>
          <w:tcPr>
            <w:tcW w:w="2263" w:type="dxa"/>
            <w:gridSpan w:val="2"/>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Rata-rata</w:t>
            </w:r>
          </w:p>
        </w:tc>
        <w:tc>
          <w:tcPr>
            <w:tcW w:w="4131" w:type="dxa"/>
            <w:gridSpan w:val="6"/>
            <w:shd w:val="clear" w:color="auto" w:fill="auto"/>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14.70</w:t>
            </w:r>
          </w:p>
        </w:tc>
      </w:tr>
    </w:tbl>
    <w:p w:rsidR="008E669A" w:rsidRDefault="008E669A" w:rsidP="008E669A">
      <w:pPr>
        <w:spacing w:after="0" w:line="480" w:lineRule="auto"/>
        <w:ind w:left="981"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diolah (2024)</w:t>
      </w:r>
    </w:p>
    <w:p w:rsidR="008E669A" w:rsidRDefault="008E669A" w:rsidP="008E669A">
      <w:pPr>
        <w:spacing w:line="480" w:lineRule="auto"/>
        <w:ind w:left="170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Variabel struktur kepemilikan manajerial mempunyai rentang nilai dari 0,00% hingga 73,89%. Nilai rata-ratanya sendiri 14.70% .PT Bukit Asam Tbk pada tahun 2019-2023 memiliki nilai terendah dan PT Atlas Resources Tbk pada tahun 2020 memiliki nilai tertinggi pada </w:t>
      </w:r>
      <w:r>
        <w:rPr>
          <w:rFonts w:ascii="Times New Roman" w:eastAsia="Times New Roman" w:hAnsi="Times New Roman" w:cs="Times New Roman"/>
          <w:iCs/>
          <w:sz w:val="24"/>
          <w:szCs w:val="24"/>
        </w:rPr>
        <w:t>struktur kepemilikan manajerial</w:t>
      </w:r>
      <w:r>
        <w:rPr>
          <w:rFonts w:ascii="Times New Roman" w:eastAsia="Times New Roman" w:hAnsi="Times New Roman" w:cs="Times New Roman"/>
          <w:sz w:val="24"/>
          <w:szCs w:val="24"/>
        </w:rPr>
        <w:t>.</w:t>
      </w:r>
    </w:p>
    <w:p w:rsidR="008E669A" w:rsidRDefault="008E669A" w:rsidP="008E669A">
      <w:pPr>
        <w:spacing w:line="480" w:lineRule="auto"/>
        <w:ind w:left="1701" w:firstLine="720"/>
        <w:jc w:val="both"/>
        <w:rPr>
          <w:rFonts w:ascii="Times New Roman" w:eastAsia="Times New Roman" w:hAnsi="Times New Roman" w:cs="Times New Roman"/>
          <w:sz w:val="24"/>
          <w:szCs w:val="24"/>
        </w:rPr>
      </w:pPr>
    </w:p>
    <w:p w:rsidR="008E669A" w:rsidRDefault="008E669A" w:rsidP="008E669A">
      <w:pPr>
        <w:spacing w:line="480" w:lineRule="auto"/>
        <w:ind w:left="1701" w:firstLine="720"/>
        <w:jc w:val="both"/>
        <w:rPr>
          <w:rFonts w:ascii="Times New Roman" w:eastAsia="Times New Roman" w:hAnsi="Times New Roman" w:cs="Times New Roman"/>
          <w:sz w:val="24"/>
          <w:szCs w:val="24"/>
        </w:rPr>
      </w:pPr>
    </w:p>
    <w:p w:rsidR="008E669A" w:rsidRDefault="008E669A" w:rsidP="008E669A">
      <w:pPr>
        <w:spacing w:line="480" w:lineRule="auto"/>
        <w:ind w:left="1701" w:firstLine="720"/>
        <w:jc w:val="both"/>
        <w:rPr>
          <w:rFonts w:ascii="Times New Roman" w:eastAsia="Times New Roman" w:hAnsi="Times New Roman" w:cs="Times New Roman"/>
          <w:sz w:val="24"/>
          <w:szCs w:val="24"/>
        </w:rPr>
      </w:pP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r>
        <w:rPr>
          <w:noProof/>
          <w:lang w:val="id-ID" w:eastAsia="id-ID"/>
        </w:rPr>
        <w:drawing>
          <wp:anchor distT="0" distB="0" distL="114300" distR="114300" simplePos="0" relativeHeight="251662336" behindDoc="0" locked="0" layoutInCell="1" allowOverlap="1" wp14:anchorId="1206A66D" wp14:editId="242B5880">
            <wp:simplePos x="0" y="0"/>
            <wp:positionH relativeFrom="column">
              <wp:posOffset>1074420</wp:posOffset>
            </wp:positionH>
            <wp:positionV relativeFrom="paragraph">
              <wp:posOffset>671195</wp:posOffset>
            </wp:positionV>
            <wp:extent cx="3994150" cy="2939415"/>
            <wp:effectExtent l="0" t="0" r="6350" b="13335"/>
            <wp:wrapSquare wrapText="bothSides"/>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0000"/>
          <w:sz w:val="24"/>
          <w:szCs w:val="24"/>
        </w:rPr>
        <w:t>Grafik 6</w:t>
      </w:r>
      <w:r>
        <w:rPr>
          <w:rFonts w:ascii="Times New Roman" w:eastAsia="Times New Roman" w:hAnsi="Times New Roman" w:cs="Times New Roman"/>
          <w:b/>
          <w:color w:val="000000"/>
          <w:sz w:val="24"/>
          <w:szCs w:val="24"/>
        </w:rPr>
        <w:br/>
        <w:t>Perhitungan  Struktur Kepemilikan Manajerial Perusahaan Industri Batu Bara Tahun 2019-2023</w:t>
      </w:r>
    </w:p>
    <w:p w:rsidR="008E669A" w:rsidRDefault="008E669A" w:rsidP="008E669A">
      <w:pPr>
        <w:pBdr>
          <w:top w:val="nil"/>
          <w:left w:val="nil"/>
          <w:bottom w:val="nil"/>
          <w:right w:val="nil"/>
          <w:between w:val="nil"/>
        </w:pBdr>
        <w:rPr>
          <w:rFonts w:ascii="Times New Roman" w:eastAsia="Times New Roman" w:hAnsi="Times New Roman" w:cs="Times New Roman"/>
          <w:b/>
          <w:color w:val="000000"/>
          <w:sz w:val="24"/>
          <w:szCs w:val="24"/>
        </w:rPr>
      </w:pPr>
    </w:p>
    <w:p w:rsidR="008E669A" w:rsidRPr="009528F4" w:rsidRDefault="008E669A" w:rsidP="008E669A">
      <w:pPr>
        <w:ind w:left="1701"/>
        <w:rPr>
          <w:rFonts w:ascii="Times New Roman" w:eastAsia="Times New Roman" w:hAnsi="Times New Roman" w:cs="Times New Roman"/>
        </w:rPr>
      </w:pPr>
      <w:r>
        <w:rPr>
          <w:rFonts w:ascii="Times New Roman" w:eastAsia="Times New Roman" w:hAnsi="Times New Roman" w:cs="Times New Roman"/>
          <w:color w:val="000000"/>
          <w:sz w:val="24"/>
          <w:szCs w:val="24"/>
        </w:rPr>
        <w:t>Sumber: Data diolah (2024)</w:t>
      </w:r>
    </w:p>
    <w:p w:rsidR="008E669A" w:rsidRDefault="008E669A" w:rsidP="008E669A">
      <w:pPr>
        <w:spacing w:line="480" w:lineRule="auto"/>
        <w:ind w:left="170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Grafik diatas menggambarkan struktur kepemilikan manajerial pada 9 perusahaan industri batu bara tahun 2019-2023. Tingkat struktur kepemilikan manajerial tahun 2019 yang tertinggi ialah PT Bayan Resources Tbk sebesar 65,68% dan yang terendah PT Bukit Asam Tbk sebesar 0,00%. Pada tahun 2020 yang tertinggi ialah PT Atlas Resources Tbk sebesar 73,89% dan yang terendah PT Bukit Asam Tbk sebesar 0,00%. Pada tahun 2021 yang tertinggi ialah PT Bayan Resources Tbk sebesar 67,64% dan yang terendah PT Bukit Asam Tbk sebesar 0,00%. Pada tahun 2022 yang tertinggi ialah PT Bayan Resources Tbk sebesar 67,40% dan yang terendah PT Bukit Asam Tbk sebesar </w:t>
      </w:r>
      <w:r>
        <w:rPr>
          <w:rFonts w:ascii="Times New Roman" w:eastAsia="Times New Roman" w:hAnsi="Times New Roman" w:cs="Times New Roman"/>
          <w:sz w:val="24"/>
          <w:szCs w:val="24"/>
        </w:rPr>
        <w:lastRenderedPageBreak/>
        <w:t>0,00%. Pada tahun 2023 yang tertinggi ialah PT Bayan Resources Tbk sebesar 67,59% dan yang terendah PT Bukit Asam Tbk sebesar 0,00%.</w:t>
      </w:r>
    </w:p>
    <w:p w:rsidR="008E669A" w:rsidRDefault="008E669A" w:rsidP="008E669A">
      <w:pPr>
        <w:numPr>
          <w:ilvl w:val="2"/>
          <w:numId w:val="37"/>
        </w:numPr>
        <w:pBdr>
          <w:top w:val="nil"/>
          <w:left w:val="nil"/>
          <w:bottom w:val="nil"/>
          <w:right w:val="nil"/>
          <w:between w:val="nil"/>
        </w:pBdr>
        <w:spacing w:line="480" w:lineRule="auto"/>
        <w:ind w:left="1560"/>
        <w:jc w:val="both"/>
        <w:rPr>
          <w:rFonts w:ascii="Times New Roman" w:eastAsia="Times New Roman" w:hAnsi="Times New Roman" w:cs="Times New Roman"/>
          <w:color w:val="000000"/>
          <w:sz w:val="24"/>
          <w:szCs w:val="24"/>
        </w:rPr>
      </w:pPr>
      <w:bookmarkStart w:id="49" w:name="_heading=h.1a346fx" w:colFirst="0" w:colLast="0"/>
      <w:bookmarkStart w:id="50" w:name="_heading=h.3u2rp3q" w:colFirst="0" w:colLast="0"/>
      <w:bookmarkEnd w:id="49"/>
      <w:bookmarkEnd w:id="50"/>
      <w:r>
        <w:rPr>
          <w:rFonts w:ascii="Times New Roman" w:eastAsia="Times New Roman" w:hAnsi="Times New Roman" w:cs="Times New Roman"/>
          <w:color w:val="000000"/>
          <w:sz w:val="24"/>
          <w:szCs w:val="24"/>
        </w:rPr>
        <w:t>Struktur Kepemilikan Institusional</w:t>
      </w: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11</w:t>
      </w:r>
      <w:r>
        <w:rPr>
          <w:rFonts w:ascii="Times New Roman" w:eastAsia="Times New Roman" w:hAnsi="Times New Roman" w:cs="Times New Roman"/>
          <w:b/>
          <w:color w:val="000000"/>
          <w:sz w:val="24"/>
          <w:szCs w:val="24"/>
        </w:rPr>
        <w:br/>
        <w:t xml:space="preserve">Data Struktur Kepemilikan Institusional Perusahaan Industri Batu Bara Tahun 2019-2023 </w:t>
      </w:r>
    </w:p>
    <w:tbl>
      <w:tblPr>
        <w:tblW w:w="6210" w:type="dxa"/>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200"/>
        <w:gridCol w:w="851"/>
        <w:gridCol w:w="1035"/>
        <w:gridCol w:w="774"/>
        <w:gridCol w:w="806"/>
        <w:gridCol w:w="1034"/>
      </w:tblGrid>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No</w:t>
            </w:r>
          </w:p>
        </w:tc>
        <w:tc>
          <w:tcPr>
            <w:tcW w:w="1200" w:type="dxa"/>
            <w:shd w:val="clear" w:color="auto" w:fill="FFFFFF"/>
            <w:vAlign w:val="bottom"/>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 xml:space="preserve"> Kode Saham Perusahaan</w:t>
            </w:r>
          </w:p>
        </w:tc>
        <w:tc>
          <w:tcPr>
            <w:tcW w:w="851"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2019</w:t>
            </w:r>
          </w:p>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035"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2020</w:t>
            </w:r>
          </w:p>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774"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2021</w:t>
            </w:r>
          </w:p>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806"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2022</w:t>
            </w:r>
          </w:p>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034" w:type="dxa"/>
            <w:shd w:val="clear" w:color="auto" w:fill="FFFFFF"/>
            <w:vAlign w:val="center"/>
          </w:tcPr>
          <w:p w:rsidR="008E669A"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2023</w:t>
            </w:r>
          </w:p>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1</w:t>
            </w:r>
          </w:p>
        </w:tc>
        <w:tc>
          <w:tcPr>
            <w:tcW w:w="120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ADRO</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43.91</w:t>
            </w:r>
          </w:p>
        </w:tc>
        <w:tc>
          <w:tcPr>
            <w:tcW w:w="103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43.91</w:t>
            </w:r>
          </w:p>
        </w:tc>
        <w:tc>
          <w:tcPr>
            <w:tcW w:w="774"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45.01</w:t>
            </w:r>
          </w:p>
        </w:tc>
        <w:tc>
          <w:tcPr>
            <w:tcW w:w="806"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45.33</w:t>
            </w:r>
          </w:p>
        </w:tc>
        <w:tc>
          <w:tcPr>
            <w:tcW w:w="1034"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45.48</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2</w:t>
            </w:r>
          </w:p>
        </w:tc>
        <w:tc>
          <w:tcPr>
            <w:tcW w:w="120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ARII</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55.41</w:t>
            </w:r>
          </w:p>
        </w:tc>
        <w:tc>
          <w:tcPr>
            <w:tcW w:w="103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172.41</w:t>
            </w:r>
          </w:p>
        </w:tc>
        <w:tc>
          <w:tcPr>
            <w:tcW w:w="774"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44.51</w:t>
            </w:r>
          </w:p>
        </w:tc>
        <w:tc>
          <w:tcPr>
            <w:tcW w:w="806"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40.62</w:t>
            </w:r>
          </w:p>
        </w:tc>
        <w:tc>
          <w:tcPr>
            <w:tcW w:w="1034"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40.62</w:t>
            </w:r>
          </w:p>
        </w:tc>
      </w:tr>
      <w:tr w:rsidR="008E669A" w:rsidRPr="000964B8" w:rsidTr="001B3A9D">
        <w:trPr>
          <w:trHeight w:val="431"/>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3</w:t>
            </w:r>
          </w:p>
        </w:tc>
        <w:tc>
          <w:tcPr>
            <w:tcW w:w="120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BBRM</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82.38</w:t>
            </w:r>
          </w:p>
        </w:tc>
        <w:tc>
          <w:tcPr>
            <w:tcW w:w="103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82.38</w:t>
            </w:r>
          </w:p>
        </w:tc>
        <w:tc>
          <w:tcPr>
            <w:tcW w:w="774"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82.38</w:t>
            </w:r>
          </w:p>
        </w:tc>
        <w:tc>
          <w:tcPr>
            <w:tcW w:w="806"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90.80</w:t>
            </w:r>
          </w:p>
        </w:tc>
        <w:tc>
          <w:tcPr>
            <w:tcW w:w="1034"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90.80</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4</w:t>
            </w:r>
          </w:p>
        </w:tc>
        <w:tc>
          <w:tcPr>
            <w:tcW w:w="120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BYAN</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w:t>
            </w:r>
          </w:p>
        </w:tc>
        <w:tc>
          <w:tcPr>
            <w:tcW w:w="103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w:t>
            </w:r>
          </w:p>
        </w:tc>
        <w:tc>
          <w:tcPr>
            <w:tcW w:w="774"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806"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839CF">
              <w:rPr>
                <w:rFonts w:ascii="Times New Roman" w:eastAsia="Times New Roman" w:hAnsi="Times New Roman" w:cs="Times New Roman"/>
                <w:color w:val="000000"/>
                <w:sz w:val="24"/>
                <w:szCs w:val="24"/>
              </w:rPr>
              <w:t>10.00</w:t>
            </w:r>
          </w:p>
        </w:tc>
        <w:tc>
          <w:tcPr>
            <w:tcW w:w="1034"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9839CF">
              <w:rPr>
                <w:rFonts w:ascii="Times New Roman" w:eastAsia="Times New Roman" w:hAnsi="Times New Roman" w:cs="Times New Roman"/>
                <w:color w:val="000000"/>
                <w:sz w:val="24"/>
                <w:szCs w:val="24"/>
              </w:rPr>
              <w:t>10.00</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5</w:t>
            </w:r>
          </w:p>
        </w:tc>
        <w:tc>
          <w:tcPr>
            <w:tcW w:w="120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0964B8">
              <w:rPr>
                <w:rFonts w:ascii="Times New Roman" w:eastAsia="Times New Roman" w:hAnsi="Times New Roman" w:cs="Times New Roman"/>
                <w:color w:val="000000"/>
                <w:sz w:val="24"/>
                <w:szCs w:val="24"/>
              </w:rPr>
              <w:t>NDY</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68.46</w:t>
            </w:r>
          </w:p>
        </w:tc>
        <w:tc>
          <w:tcPr>
            <w:tcW w:w="1035"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F12BDB">
              <w:rPr>
                <w:rFonts w:ascii="Times New Roman" w:eastAsia="Times New Roman" w:hAnsi="Times New Roman" w:cs="Times New Roman"/>
                <w:color w:val="000000"/>
                <w:sz w:val="24"/>
                <w:szCs w:val="24"/>
              </w:rPr>
              <w:t>68.4</w:t>
            </w:r>
            <w:r>
              <w:rPr>
                <w:rFonts w:ascii="Times New Roman" w:eastAsia="Times New Roman" w:hAnsi="Times New Roman" w:cs="Times New Roman"/>
                <w:color w:val="000000"/>
                <w:sz w:val="24"/>
                <w:szCs w:val="24"/>
              </w:rPr>
              <w:t>4</w:t>
            </w:r>
          </w:p>
        </w:tc>
        <w:tc>
          <w:tcPr>
            <w:tcW w:w="774"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F12BDB">
              <w:rPr>
                <w:rFonts w:ascii="Times New Roman" w:eastAsia="Times New Roman" w:hAnsi="Times New Roman" w:cs="Times New Roman"/>
                <w:color w:val="000000"/>
                <w:sz w:val="24"/>
                <w:szCs w:val="24"/>
              </w:rPr>
              <w:t>68.4</w:t>
            </w:r>
            <w:r>
              <w:rPr>
                <w:rFonts w:ascii="Times New Roman" w:eastAsia="Times New Roman" w:hAnsi="Times New Roman" w:cs="Times New Roman"/>
                <w:color w:val="000000"/>
                <w:sz w:val="24"/>
                <w:szCs w:val="24"/>
              </w:rPr>
              <w:t>4</w:t>
            </w:r>
          </w:p>
        </w:tc>
        <w:tc>
          <w:tcPr>
            <w:tcW w:w="806"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C8323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5</w:t>
            </w:r>
            <w:r w:rsidRPr="00C8323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87</w:t>
            </w:r>
          </w:p>
        </w:tc>
        <w:tc>
          <w:tcPr>
            <w:tcW w:w="1034"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C8323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5</w:t>
            </w:r>
            <w:r w:rsidRPr="00C8323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97</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6</w:t>
            </w:r>
          </w:p>
        </w:tc>
        <w:tc>
          <w:tcPr>
            <w:tcW w:w="120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ITMG</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67.13</w:t>
            </w:r>
          </w:p>
        </w:tc>
        <w:tc>
          <w:tcPr>
            <w:tcW w:w="1035"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C83236">
              <w:rPr>
                <w:rFonts w:ascii="Times New Roman" w:eastAsia="Times New Roman" w:hAnsi="Times New Roman" w:cs="Times New Roman"/>
                <w:color w:val="000000"/>
                <w:sz w:val="24"/>
                <w:szCs w:val="24"/>
              </w:rPr>
              <w:t>67.13</w:t>
            </w:r>
          </w:p>
        </w:tc>
        <w:tc>
          <w:tcPr>
            <w:tcW w:w="774"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C8323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5</w:t>
            </w:r>
            <w:r w:rsidRPr="00C8323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806"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C8323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5</w:t>
            </w:r>
            <w:r w:rsidRPr="00C8323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1034"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C8323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5</w:t>
            </w:r>
            <w:r w:rsidRPr="00C8323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r>
      <w:tr w:rsidR="008E669A" w:rsidRPr="000964B8" w:rsidTr="001B3A9D">
        <w:trPr>
          <w:trHeight w:val="310"/>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7</w:t>
            </w:r>
          </w:p>
        </w:tc>
        <w:tc>
          <w:tcPr>
            <w:tcW w:w="120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MBAP</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90.00</w:t>
            </w:r>
          </w:p>
        </w:tc>
        <w:tc>
          <w:tcPr>
            <w:tcW w:w="1035"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BE22CA">
              <w:rPr>
                <w:rFonts w:ascii="Times New Roman" w:eastAsia="Times New Roman" w:hAnsi="Times New Roman" w:cs="Times New Roman"/>
                <w:color w:val="000000"/>
                <w:sz w:val="24"/>
                <w:szCs w:val="24"/>
              </w:rPr>
              <w:t>90.00</w:t>
            </w:r>
          </w:p>
        </w:tc>
        <w:tc>
          <w:tcPr>
            <w:tcW w:w="774"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BE22CA">
              <w:rPr>
                <w:rFonts w:ascii="Times New Roman" w:eastAsia="Times New Roman" w:hAnsi="Times New Roman" w:cs="Times New Roman"/>
                <w:color w:val="000000"/>
                <w:sz w:val="24"/>
                <w:szCs w:val="24"/>
              </w:rPr>
              <w:t>90.00</w:t>
            </w:r>
          </w:p>
        </w:tc>
        <w:tc>
          <w:tcPr>
            <w:tcW w:w="806"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BE22CA">
              <w:rPr>
                <w:rFonts w:ascii="Times New Roman" w:eastAsia="Times New Roman" w:hAnsi="Times New Roman" w:cs="Times New Roman"/>
                <w:color w:val="000000"/>
                <w:sz w:val="24"/>
                <w:szCs w:val="24"/>
              </w:rPr>
              <w:t>90.00</w:t>
            </w:r>
          </w:p>
        </w:tc>
        <w:tc>
          <w:tcPr>
            <w:tcW w:w="1034"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BE22CA">
              <w:rPr>
                <w:rFonts w:ascii="Times New Roman" w:eastAsia="Times New Roman" w:hAnsi="Times New Roman" w:cs="Times New Roman"/>
                <w:color w:val="000000"/>
                <w:sz w:val="24"/>
                <w:szCs w:val="24"/>
              </w:rPr>
              <w:t>90.00</w:t>
            </w:r>
          </w:p>
        </w:tc>
      </w:tr>
      <w:tr w:rsidR="008E669A" w:rsidRPr="000964B8" w:rsidTr="001B3A9D">
        <w:trPr>
          <w:trHeight w:val="152"/>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8</w:t>
            </w:r>
          </w:p>
        </w:tc>
        <w:tc>
          <w:tcPr>
            <w:tcW w:w="120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sidRPr="000964B8">
              <w:rPr>
                <w:rFonts w:ascii="Times New Roman" w:eastAsia="Times New Roman" w:hAnsi="Times New Roman" w:cs="Times New Roman"/>
                <w:color w:val="000000"/>
                <w:sz w:val="24"/>
                <w:szCs w:val="24"/>
              </w:rPr>
              <w:t>PTBA</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67.68</w:t>
            </w:r>
          </w:p>
        </w:tc>
        <w:tc>
          <w:tcPr>
            <w:tcW w:w="1035"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0E1E66">
              <w:rPr>
                <w:rFonts w:ascii="Times New Roman" w:eastAsia="Times New Roman" w:hAnsi="Times New Roman" w:cs="Times New Roman"/>
                <w:color w:val="000000"/>
                <w:sz w:val="24"/>
                <w:szCs w:val="24"/>
              </w:rPr>
              <w:t>67.</w:t>
            </w:r>
            <w:r>
              <w:rPr>
                <w:rFonts w:ascii="Times New Roman" w:eastAsia="Times New Roman" w:hAnsi="Times New Roman" w:cs="Times New Roman"/>
                <w:color w:val="000000"/>
                <w:sz w:val="24"/>
                <w:szCs w:val="24"/>
              </w:rPr>
              <w:t>91</w:t>
            </w:r>
          </w:p>
        </w:tc>
        <w:tc>
          <w:tcPr>
            <w:tcW w:w="774"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0E1E6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6.12</w:t>
            </w:r>
          </w:p>
        </w:tc>
        <w:tc>
          <w:tcPr>
            <w:tcW w:w="806"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056801">
              <w:rPr>
                <w:rFonts w:ascii="Times New Roman" w:eastAsia="Times New Roman" w:hAnsi="Times New Roman" w:cs="Times New Roman"/>
                <w:color w:val="000000"/>
                <w:sz w:val="24"/>
                <w:szCs w:val="24"/>
              </w:rPr>
              <w:t>66.12</w:t>
            </w:r>
          </w:p>
        </w:tc>
        <w:tc>
          <w:tcPr>
            <w:tcW w:w="1034" w:type="dxa"/>
            <w:shd w:val="clear" w:color="auto" w:fill="auto"/>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sidRPr="00056801">
              <w:rPr>
                <w:rFonts w:ascii="Times New Roman" w:eastAsia="Times New Roman" w:hAnsi="Times New Roman" w:cs="Times New Roman"/>
                <w:color w:val="000000"/>
                <w:sz w:val="24"/>
                <w:szCs w:val="24"/>
              </w:rPr>
              <w:t>66.12</w:t>
            </w:r>
          </w:p>
        </w:tc>
      </w:tr>
      <w:tr w:rsidR="008E669A" w:rsidRPr="000964B8" w:rsidTr="001B3A9D">
        <w:trPr>
          <w:trHeight w:val="152"/>
        </w:trPr>
        <w:tc>
          <w:tcPr>
            <w:tcW w:w="51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200" w:type="dxa"/>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SGER</w:t>
            </w:r>
          </w:p>
        </w:tc>
        <w:tc>
          <w:tcPr>
            <w:tcW w:w="851"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78.52</w:t>
            </w:r>
          </w:p>
        </w:tc>
        <w:tc>
          <w:tcPr>
            <w:tcW w:w="1035"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54.93</w:t>
            </w:r>
          </w:p>
        </w:tc>
        <w:tc>
          <w:tcPr>
            <w:tcW w:w="774"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54.42</w:t>
            </w:r>
          </w:p>
        </w:tc>
        <w:tc>
          <w:tcPr>
            <w:tcW w:w="806"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55.19</w:t>
            </w:r>
          </w:p>
        </w:tc>
        <w:tc>
          <w:tcPr>
            <w:tcW w:w="1034" w:type="dxa"/>
            <w:shd w:val="clear" w:color="auto" w:fill="auto"/>
            <w:vAlign w:val="center"/>
          </w:tcPr>
          <w:p w:rsidR="008E669A" w:rsidRPr="00954810"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50.08</w:t>
            </w:r>
          </w:p>
        </w:tc>
      </w:tr>
      <w:tr w:rsidR="008E669A" w:rsidRPr="000964B8" w:rsidTr="001B3A9D">
        <w:trPr>
          <w:trHeight w:val="310"/>
        </w:trPr>
        <w:tc>
          <w:tcPr>
            <w:tcW w:w="1710" w:type="dxa"/>
            <w:gridSpan w:val="2"/>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Tertinggi</w:t>
            </w:r>
          </w:p>
        </w:tc>
        <w:tc>
          <w:tcPr>
            <w:tcW w:w="4500" w:type="dxa"/>
            <w:gridSpan w:val="5"/>
            <w:shd w:val="clear" w:color="auto" w:fill="auto"/>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172.41</w:t>
            </w:r>
          </w:p>
        </w:tc>
      </w:tr>
      <w:tr w:rsidR="008E669A" w:rsidRPr="000964B8" w:rsidTr="001B3A9D">
        <w:trPr>
          <w:trHeight w:val="310"/>
        </w:trPr>
        <w:tc>
          <w:tcPr>
            <w:tcW w:w="1710" w:type="dxa"/>
            <w:gridSpan w:val="2"/>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Terendah</w:t>
            </w:r>
          </w:p>
        </w:tc>
        <w:tc>
          <w:tcPr>
            <w:tcW w:w="4500" w:type="dxa"/>
            <w:gridSpan w:val="5"/>
            <w:shd w:val="clear" w:color="auto" w:fill="auto"/>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8E669A" w:rsidRPr="000964B8" w:rsidTr="001B3A9D">
        <w:trPr>
          <w:trHeight w:val="310"/>
        </w:trPr>
        <w:tc>
          <w:tcPr>
            <w:tcW w:w="1710" w:type="dxa"/>
            <w:gridSpan w:val="2"/>
            <w:shd w:val="clear" w:color="auto" w:fill="FFFFFF"/>
            <w:vAlign w:val="center"/>
          </w:tcPr>
          <w:p w:rsidR="008E669A" w:rsidRPr="000964B8" w:rsidRDefault="008E669A" w:rsidP="001B3A9D">
            <w:pPr>
              <w:spacing w:after="0" w:line="240" w:lineRule="auto"/>
              <w:jc w:val="center"/>
              <w:rPr>
                <w:rFonts w:ascii="Times New Roman" w:eastAsia="Times New Roman" w:hAnsi="Times New Roman" w:cs="Times New Roman"/>
                <w:b/>
                <w:color w:val="000000"/>
                <w:sz w:val="24"/>
                <w:szCs w:val="24"/>
              </w:rPr>
            </w:pPr>
            <w:r w:rsidRPr="000964B8">
              <w:rPr>
                <w:rFonts w:ascii="Times New Roman" w:eastAsia="Times New Roman" w:hAnsi="Times New Roman" w:cs="Times New Roman"/>
                <w:b/>
                <w:color w:val="000000"/>
                <w:sz w:val="24"/>
                <w:szCs w:val="24"/>
              </w:rPr>
              <w:t>Rata-rata</w:t>
            </w:r>
          </w:p>
        </w:tc>
        <w:tc>
          <w:tcPr>
            <w:tcW w:w="4500" w:type="dxa"/>
            <w:gridSpan w:val="5"/>
            <w:shd w:val="clear" w:color="auto" w:fill="auto"/>
            <w:vAlign w:val="center"/>
          </w:tcPr>
          <w:p w:rsidR="008E669A" w:rsidRPr="000964B8" w:rsidRDefault="008E669A" w:rsidP="001B3A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63.11</w:t>
            </w:r>
          </w:p>
        </w:tc>
      </w:tr>
    </w:tbl>
    <w:p w:rsidR="008E669A" w:rsidRDefault="008E669A" w:rsidP="008E669A">
      <w:pPr>
        <w:spacing w:after="0" w:line="480" w:lineRule="auto"/>
        <w:ind w:left="981"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diolah (2024)</w:t>
      </w:r>
    </w:p>
    <w:p w:rsidR="008E669A" w:rsidRDefault="008E669A" w:rsidP="008E669A">
      <w:pPr>
        <w:spacing w:line="480" w:lineRule="auto"/>
        <w:ind w:left="170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Variabel struktur kepemilikan institusional mempunyai rentang nilai dari 10,00% hingga 172,41%. Nilai rata-ratanya sendiri 63,11%. PT Bayan Resources Tbk pada tahun 2021 sampai 2023 memiliki nilai terendah dan PT Atlas Resources Tbk pada tahun 2020 memiliki nilai tertinggi pada struktur kepemilikan institusional.</w:t>
      </w:r>
    </w:p>
    <w:p w:rsidR="008E669A" w:rsidRDefault="008E669A" w:rsidP="008E669A">
      <w:pPr>
        <w:spacing w:line="480" w:lineRule="auto"/>
        <w:ind w:left="1701" w:firstLine="720"/>
        <w:jc w:val="both"/>
        <w:rPr>
          <w:rFonts w:ascii="Times New Roman" w:eastAsia="Times New Roman" w:hAnsi="Times New Roman" w:cs="Times New Roman"/>
          <w:sz w:val="24"/>
          <w:szCs w:val="24"/>
        </w:rPr>
      </w:pP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Grafik 6</w:t>
      </w:r>
      <w:r>
        <w:rPr>
          <w:rFonts w:ascii="Times New Roman" w:eastAsia="Times New Roman" w:hAnsi="Times New Roman" w:cs="Times New Roman"/>
          <w:b/>
          <w:color w:val="000000"/>
          <w:sz w:val="24"/>
          <w:szCs w:val="24"/>
        </w:rPr>
        <w:br/>
        <w:t>Perhitungan  Struktur Kepemilikan Institusional Perusahaan Industri Batu Bara Tahun 2019-2023</w:t>
      </w:r>
    </w:p>
    <w:p w:rsidR="008E669A" w:rsidRDefault="008E669A" w:rsidP="008E669A">
      <w:pPr>
        <w:pBdr>
          <w:top w:val="nil"/>
          <w:left w:val="nil"/>
          <w:bottom w:val="nil"/>
          <w:right w:val="nil"/>
          <w:between w:val="nil"/>
        </w:pBdr>
        <w:rPr>
          <w:rFonts w:ascii="Times New Roman" w:eastAsia="Times New Roman" w:hAnsi="Times New Roman" w:cs="Times New Roman"/>
          <w:b/>
          <w:color w:val="000000"/>
          <w:sz w:val="24"/>
          <w:szCs w:val="24"/>
        </w:rPr>
      </w:pPr>
      <w:r>
        <w:rPr>
          <w:noProof/>
          <w:lang w:val="id-ID" w:eastAsia="id-ID"/>
        </w:rPr>
        <w:drawing>
          <wp:anchor distT="0" distB="0" distL="114300" distR="114300" simplePos="0" relativeHeight="251663360" behindDoc="0" locked="0" layoutInCell="1" allowOverlap="1" wp14:anchorId="2DEEE31E" wp14:editId="408BCDB7">
            <wp:simplePos x="0" y="0"/>
            <wp:positionH relativeFrom="column">
              <wp:posOffset>1062990</wp:posOffset>
            </wp:positionH>
            <wp:positionV relativeFrom="paragraph">
              <wp:posOffset>2540</wp:posOffset>
            </wp:positionV>
            <wp:extent cx="3962400" cy="2939415"/>
            <wp:effectExtent l="0" t="0" r="0" b="13335"/>
            <wp:wrapSquare wrapText="bothSides"/>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8E669A" w:rsidRPr="009528F4" w:rsidRDefault="008E669A" w:rsidP="008E669A">
      <w:pPr>
        <w:ind w:left="1701"/>
        <w:rPr>
          <w:rFonts w:ascii="Times New Roman" w:eastAsia="Times New Roman" w:hAnsi="Times New Roman" w:cs="Times New Roman"/>
        </w:rPr>
      </w:pPr>
      <w:r>
        <w:rPr>
          <w:rFonts w:ascii="Times New Roman" w:eastAsia="Times New Roman" w:hAnsi="Times New Roman" w:cs="Times New Roman"/>
          <w:color w:val="000000"/>
          <w:sz w:val="24"/>
          <w:szCs w:val="24"/>
        </w:rPr>
        <w:t>Sumber: Data diolah (2024)</w:t>
      </w:r>
    </w:p>
    <w:p w:rsidR="008E669A" w:rsidRDefault="008E669A" w:rsidP="008E669A">
      <w:pPr>
        <w:spacing w:line="480" w:lineRule="auto"/>
        <w:ind w:left="170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Grafik diatas menggambarkan struktur kepemilikan institusional pada 9 perusahaan industri batu bara tahun 2019-2023. Tingkat struktur kepemilikan institusional tahun 2019 yang tertinggi ialah PT Mitrabara Adiperdana Tbk sebesar 90,00% dan yang terendah PT Bayan Resources sebesar 30,00%. Pada tahun 2020 yang tertinggi ialah PT Mitrabara Adiperdana Tbk sebesar 90,00% dan yang terendah PT Bayan Resources sebesar 30,00%. Pada tahun 2021 yang tertinggi ialah PT Mitrabara Adiperdana Tbk sebesar 90,00% dan yang terendah PT Bayan Resources sebesar 10,00%. Pada tahun 2022 yang tertinggi ialah PT Pelayaran Nasional Bina Buana Tbk sebesar 90,80% dan yang </w:t>
      </w:r>
      <w:r>
        <w:rPr>
          <w:rFonts w:ascii="Times New Roman" w:eastAsia="Times New Roman" w:hAnsi="Times New Roman" w:cs="Times New Roman"/>
          <w:sz w:val="24"/>
          <w:szCs w:val="24"/>
        </w:rPr>
        <w:lastRenderedPageBreak/>
        <w:t>terendah PT Bayan Resources sebesar 10,00%. Pada tahun 2023 yang tertinggi ialah PT Pelayaran Nasional Bina Buana Tbk sebesar 90,80% dan yang terendah PT Bayan Resources sebesar 10,00%.</w:t>
      </w:r>
    </w:p>
    <w:p w:rsidR="008E669A" w:rsidRDefault="008E669A" w:rsidP="008E669A">
      <w:pPr>
        <w:pStyle w:val="Heading3"/>
        <w:numPr>
          <w:ilvl w:val="0"/>
          <w:numId w:val="25"/>
        </w:numPr>
        <w:spacing w:line="480" w:lineRule="auto"/>
        <w:ind w:left="1134"/>
        <w:rPr>
          <w:rFonts w:ascii="Times New Roman" w:eastAsia="Times New Roman" w:hAnsi="Times New Roman" w:cs="Times New Roman"/>
          <w:color w:val="000000"/>
        </w:rPr>
      </w:pPr>
      <w:bookmarkStart w:id="51" w:name="_heading=h.2981zbj" w:colFirst="0" w:colLast="0"/>
      <w:bookmarkStart w:id="52" w:name="_heading=h.odc9jc" w:colFirst="0" w:colLast="0"/>
      <w:bookmarkStart w:id="53" w:name="_Toc167073088"/>
      <w:bookmarkStart w:id="54" w:name="_Toc167080242"/>
      <w:bookmarkEnd w:id="51"/>
      <w:bookmarkEnd w:id="52"/>
      <w:r>
        <w:rPr>
          <w:rFonts w:ascii="Times New Roman" w:eastAsia="Times New Roman" w:hAnsi="Times New Roman" w:cs="Times New Roman"/>
          <w:color w:val="000000"/>
        </w:rPr>
        <w:t>Analisis Statistik Deskriptif</w:t>
      </w:r>
      <w:bookmarkEnd w:id="53"/>
      <w:bookmarkEnd w:id="54"/>
      <w:r>
        <w:rPr>
          <w:rFonts w:ascii="Times New Roman" w:eastAsia="Times New Roman" w:hAnsi="Times New Roman" w:cs="Times New Roman"/>
          <w:color w:val="000000"/>
        </w:rPr>
        <w:tab/>
      </w:r>
    </w:p>
    <w:p w:rsidR="008E669A" w:rsidRDefault="008E669A" w:rsidP="008E669A">
      <w:pPr>
        <w:spacing w:line="480" w:lineRule="auto"/>
        <w:ind w:left="1134" w:firstLine="6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menggunakan analisis statistik deskriptif untuk memberikan gambaran tentang variabel-variabel dalam penelitian. Uji analisis ini dilakukan terhadap </w:t>
      </w:r>
      <w:r>
        <w:rPr>
          <w:rFonts w:ascii="Times New Roman" w:eastAsia="Times New Roman" w:hAnsi="Times New Roman" w:cs="Times New Roman"/>
          <w:iCs/>
          <w:sz w:val="24"/>
          <w:szCs w:val="24"/>
        </w:rPr>
        <w:t>nilai perusahaan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PER), kinerja kauangan (ROA), </w:t>
      </w:r>
      <w:r>
        <w:rPr>
          <w:rFonts w:ascii="Times New Roman" w:eastAsia="Times New Roman" w:hAnsi="Times New Roman" w:cs="Times New Roman"/>
          <w:iCs/>
          <w:sz w:val="24"/>
          <w:szCs w:val="24"/>
        </w:rPr>
        <w:t>struktur modal</w:t>
      </w:r>
      <w:r w:rsidRPr="009D3D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(DER), struktur kepemilikan manajerial (KM), dan struktur kepemilikan institusional  (INST).</w:t>
      </w:r>
    </w:p>
    <w:p w:rsidR="008E669A" w:rsidRPr="00F752F4" w:rsidRDefault="008E669A" w:rsidP="008E669A">
      <w:pPr>
        <w:pBdr>
          <w:top w:val="nil"/>
          <w:left w:val="nil"/>
          <w:bottom w:val="nil"/>
          <w:right w:val="nil"/>
          <w:between w:val="nil"/>
        </w:pBdr>
        <w:ind w:left="1134"/>
        <w:jc w:val="center"/>
        <w:rPr>
          <w:rFonts w:ascii="Times New Roman" w:eastAsia="Times New Roman" w:hAnsi="Times New Roman" w:cs="Times New Roman"/>
          <w:b/>
          <w:color w:val="000000"/>
          <w:sz w:val="24"/>
          <w:szCs w:val="24"/>
        </w:rPr>
      </w:pPr>
      <w:bookmarkStart w:id="55" w:name="_heading=h.38czs75" w:colFirst="0" w:colLast="0"/>
      <w:bookmarkEnd w:id="55"/>
      <w:r>
        <w:rPr>
          <w:rFonts w:ascii="Times New Roman" w:eastAsia="Times New Roman" w:hAnsi="Times New Roman" w:cs="Times New Roman"/>
          <w:b/>
          <w:color w:val="000000"/>
          <w:sz w:val="24"/>
          <w:szCs w:val="24"/>
        </w:rPr>
        <w:t xml:space="preserve"> Tabel 12 </w:t>
      </w:r>
      <w:r>
        <w:rPr>
          <w:rFonts w:ascii="Times New Roman" w:eastAsia="Times New Roman" w:hAnsi="Times New Roman" w:cs="Times New Roman"/>
          <w:b/>
          <w:color w:val="000000"/>
          <w:sz w:val="24"/>
          <w:szCs w:val="24"/>
        </w:rPr>
        <w:br/>
        <w:t>Descriptive Statistics</w:t>
      </w:r>
    </w:p>
    <w:tbl>
      <w:tblPr>
        <w:tblW w:w="6840" w:type="dxa"/>
        <w:tblInd w:w="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1024"/>
        <w:gridCol w:w="1071"/>
        <w:gridCol w:w="1102"/>
        <w:gridCol w:w="1025"/>
        <w:gridCol w:w="920"/>
      </w:tblGrid>
      <w:tr w:rsidR="008E669A" w:rsidRPr="00F752F4" w:rsidTr="001B3A9D">
        <w:trPr>
          <w:cantSplit/>
        </w:trPr>
        <w:tc>
          <w:tcPr>
            <w:tcW w:w="6840" w:type="dxa"/>
            <w:gridSpan w:val="6"/>
            <w:tcBorders>
              <w:top w:val="nil"/>
              <w:left w:val="nil"/>
              <w:bottom w:val="nil"/>
              <w:right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F752F4">
              <w:rPr>
                <w:rFonts w:ascii="Arial" w:hAnsi="Arial" w:cs="Arial"/>
                <w:b/>
                <w:bCs/>
                <w:color w:val="000000"/>
                <w:sz w:val="18"/>
                <w:szCs w:val="18"/>
                <w:lang w:val="en-US"/>
              </w:rPr>
              <w:t>Descriptive Statistics</w:t>
            </w:r>
          </w:p>
        </w:tc>
      </w:tr>
      <w:tr w:rsidR="008E669A" w:rsidRPr="00F752F4" w:rsidTr="001B3A9D">
        <w:trPr>
          <w:cantSplit/>
        </w:trPr>
        <w:tc>
          <w:tcPr>
            <w:tcW w:w="16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E669A" w:rsidRPr="00F752F4" w:rsidRDefault="008E669A" w:rsidP="001B3A9D">
            <w:pPr>
              <w:autoSpaceDE w:val="0"/>
              <w:autoSpaceDN w:val="0"/>
              <w:adjustRightInd w:val="0"/>
              <w:spacing w:after="0" w:line="240" w:lineRule="auto"/>
              <w:rPr>
                <w:rFonts w:ascii="Times New Roman" w:hAnsi="Times New Roman" w:cs="Times New Roman"/>
                <w:sz w:val="24"/>
                <w:szCs w:val="24"/>
                <w:lang w:val="en-US"/>
              </w:rPr>
            </w:pPr>
          </w:p>
        </w:tc>
        <w:tc>
          <w:tcPr>
            <w:tcW w:w="1024" w:type="dxa"/>
            <w:tcBorders>
              <w:top w:val="single" w:sz="16" w:space="0" w:color="000000"/>
              <w:left w:val="single" w:sz="16" w:space="0" w:color="000000"/>
              <w:bottom w:val="single" w:sz="16" w:space="0" w:color="000000"/>
            </w:tcBorders>
            <w:shd w:val="clear" w:color="auto" w:fill="FFFFFF"/>
            <w:vAlign w:val="bottom"/>
          </w:tcPr>
          <w:p w:rsidR="008E669A" w:rsidRPr="00F752F4"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F752F4">
              <w:rPr>
                <w:rFonts w:ascii="Arial" w:hAnsi="Arial" w:cs="Arial"/>
                <w:color w:val="000000"/>
                <w:sz w:val="18"/>
                <w:szCs w:val="18"/>
                <w:lang w:val="en-US"/>
              </w:rPr>
              <w:t>N</w:t>
            </w:r>
          </w:p>
        </w:tc>
        <w:tc>
          <w:tcPr>
            <w:tcW w:w="1071" w:type="dxa"/>
            <w:tcBorders>
              <w:top w:val="single" w:sz="16" w:space="0" w:color="000000"/>
              <w:bottom w:val="single" w:sz="16" w:space="0" w:color="000000"/>
            </w:tcBorders>
            <w:shd w:val="clear" w:color="auto" w:fill="FFFFFF"/>
            <w:vAlign w:val="bottom"/>
          </w:tcPr>
          <w:p w:rsidR="008E669A" w:rsidRPr="00F752F4"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F752F4">
              <w:rPr>
                <w:rFonts w:ascii="Arial" w:hAnsi="Arial" w:cs="Arial"/>
                <w:color w:val="000000"/>
                <w:sz w:val="18"/>
                <w:szCs w:val="18"/>
                <w:lang w:val="en-US"/>
              </w:rPr>
              <w:t>Minimum</w:t>
            </w:r>
          </w:p>
        </w:tc>
        <w:tc>
          <w:tcPr>
            <w:tcW w:w="1102" w:type="dxa"/>
            <w:tcBorders>
              <w:top w:val="single" w:sz="16" w:space="0" w:color="000000"/>
              <w:bottom w:val="single" w:sz="16" w:space="0" w:color="000000"/>
            </w:tcBorders>
            <w:shd w:val="clear" w:color="auto" w:fill="FFFFFF"/>
            <w:vAlign w:val="bottom"/>
          </w:tcPr>
          <w:p w:rsidR="008E669A" w:rsidRPr="00F752F4"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F752F4">
              <w:rPr>
                <w:rFonts w:ascii="Arial" w:hAnsi="Arial" w:cs="Arial"/>
                <w:color w:val="000000"/>
                <w:sz w:val="18"/>
                <w:szCs w:val="18"/>
                <w:lang w:val="en-US"/>
              </w:rPr>
              <w:t>Maximum</w:t>
            </w:r>
          </w:p>
        </w:tc>
        <w:tc>
          <w:tcPr>
            <w:tcW w:w="1025" w:type="dxa"/>
            <w:tcBorders>
              <w:top w:val="single" w:sz="16" w:space="0" w:color="000000"/>
              <w:bottom w:val="single" w:sz="16" w:space="0" w:color="000000"/>
            </w:tcBorders>
            <w:shd w:val="clear" w:color="auto" w:fill="FFFFFF"/>
            <w:vAlign w:val="bottom"/>
          </w:tcPr>
          <w:p w:rsidR="008E669A" w:rsidRPr="00F752F4"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F752F4">
              <w:rPr>
                <w:rFonts w:ascii="Arial" w:hAnsi="Arial" w:cs="Arial"/>
                <w:color w:val="000000"/>
                <w:sz w:val="18"/>
                <w:szCs w:val="18"/>
                <w:lang w:val="en-US"/>
              </w:rPr>
              <w:t>Mean</w:t>
            </w:r>
          </w:p>
        </w:tc>
        <w:tc>
          <w:tcPr>
            <w:tcW w:w="920" w:type="dxa"/>
            <w:tcBorders>
              <w:top w:val="single" w:sz="16" w:space="0" w:color="000000"/>
              <w:bottom w:val="single" w:sz="16" w:space="0" w:color="000000"/>
              <w:right w:val="single" w:sz="16" w:space="0" w:color="000000"/>
            </w:tcBorders>
            <w:shd w:val="clear" w:color="auto" w:fill="FFFFFF"/>
            <w:vAlign w:val="bottom"/>
          </w:tcPr>
          <w:p w:rsidR="008E669A" w:rsidRPr="00F752F4"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F752F4">
              <w:rPr>
                <w:rFonts w:ascii="Arial" w:hAnsi="Arial" w:cs="Arial"/>
                <w:color w:val="000000"/>
                <w:sz w:val="18"/>
                <w:szCs w:val="18"/>
                <w:lang w:val="en-US"/>
              </w:rPr>
              <w:t>Std. Deviation</w:t>
            </w:r>
          </w:p>
        </w:tc>
      </w:tr>
      <w:tr w:rsidR="008E669A" w:rsidRPr="00F752F4" w:rsidTr="001B3A9D">
        <w:trPr>
          <w:cantSplit/>
        </w:trPr>
        <w:tc>
          <w:tcPr>
            <w:tcW w:w="1698" w:type="dxa"/>
            <w:tcBorders>
              <w:top w:val="single" w:sz="16" w:space="0" w:color="000000"/>
              <w:left w:val="single" w:sz="16" w:space="0" w:color="000000"/>
              <w:bottom w:val="nil"/>
              <w:right w:val="single" w:sz="16" w:space="0" w:color="000000"/>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DER</w:t>
            </w:r>
          </w:p>
        </w:tc>
        <w:tc>
          <w:tcPr>
            <w:tcW w:w="1024" w:type="dxa"/>
            <w:tcBorders>
              <w:top w:val="single" w:sz="16" w:space="0" w:color="000000"/>
              <w:left w:val="single" w:sz="16" w:space="0" w:color="000000"/>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45</w:t>
            </w:r>
          </w:p>
        </w:tc>
        <w:tc>
          <w:tcPr>
            <w:tcW w:w="1071" w:type="dxa"/>
            <w:tcBorders>
              <w:top w:val="single" w:sz="16" w:space="0" w:color="000000"/>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.17</w:t>
            </w:r>
          </w:p>
        </w:tc>
        <w:tc>
          <w:tcPr>
            <w:tcW w:w="1102" w:type="dxa"/>
            <w:tcBorders>
              <w:top w:val="single" w:sz="16" w:space="0" w:color="000000"/>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8.65</w:t>
            </w:r>
          </w:p>
        </w:tc>
        <w:tc>
          <w:tcPr>
            <w:tcW w:w="1025" w:type="dxa"/>
            <w:tcBorders>
              <w:top w:val="single" w:sz="16" w:space="0" w:color="000000"/>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1.7351</w:t>
            </w:r>
          </w:p>
        </w:tc>
        <w:tc>
          <w:tcPr>
            <w:tcW w:w="920" w:type="dxa"/>
            <w:tcBorders>
              <w:top w:val="single" w:sz="16" w:space="0" w:color="000000"/>
              <w:bottom w:val="nil"/>
              <w:right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2.16732</w:t>
            </w:r>
          </w:p>
        </w:tc>
      </w:tr>
      <w:tr w:rsidR="008E669A" w:rsidRPr="00F752F4" w:rsidTr="001B3A9D">
        <w:trPr>
          <w:cantSplit/>
        </w:trPr>
        <w:tc>
          <w:tcPr>
            <w:tcW w:w="1698" w:type="dxa"/>
            <w:tcBorders>
              <w:top w:val="nil"/>
              <w:left w:val="single" w:sz="16" w:space="0" w:color="000000"/>
              <w:bottom w:val="nil"/>
              <w:right w:val="single" w:sz="16" w:space="0" w:color="000000"/>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KM</w:t>
            </w:r>
          </w:p>
        </w:tc>
        <w:tc>
          <w:tcPr>
            <w:tcW w:w="1024" w:type="dxa"/>
            <w:tcBorders>
              <w:top w:val="nil"/>
              <w:left w:val="single" w:sz="16" w:space="0" w:color="000000"/>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45</w:t>
            </w:r>
          </w:p>
        </w:tc>
        <w:tc>
          <w:tcPr>
            <w:tcW w:w="1071" w:type="dxa"/>
            <w:tcBorders>
              <w:top w:val="nil"/>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.00</w:t>
            </w:r>
          </w:p>
        </w:tc>
        <w:tc>
          <w:tcPr>
            <w:tcW w:w="1102" w:type="dxa"/>
            <w:tcBorders>
              <w:top w:val="nil"/>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73.89</w:t>
            </w:r>
          </w:p>
        </w:tc>
        <w:tc>
          <w:tcPr>
            <w:tcW w:w="1025" w:type="dxa"/>
            <w:tcBorders>
              <w:top w:val="nil"/>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14.6965</w:t>
            </w:r>
          </w:p>
        </w:tc>
        <w:tc>
          <w:tcPr>
            <w:tcW w:w="920" w:type="dxa"/>
            <w:tcBorders>
              <w:top w:val="nil"/>
              <w:bottom w:val="nil"/>
              <w:right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22.69961</w:t>
            </w:r>
          </w:p>
        </w:tc>
      </w:tr>
      <w:tr w:rsidR="008E669A" w:rsidRPr="00F752F4" w:rsidTr="001B3A9D">
        <w:trPr>
          <w:cantSplit/>
        </w:trPr>
        <w:tc>
          <w:tcPr>
            <w:tcW w:w="1698" w:type="dxa"/>
            <w:tcBorders>
              <w:top w:val="nil"/>
              <w:left w:val="single" w:sz="16" w:space="0" w:color="000000"/>
              <w:bottom w:val="nil"/>
              <w:right w:val="single" w:sz="16" w:space="0" w:color="000000"/>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INST</w:t>
            </w:r>
          </w:p>
        </w:tc>
        <w:tc>
          <w:tcPr>
            <w:tcW w:w="1024" w:type="dxa"/>
            <w:tcBorders>
              <w:top w:val="nil"/>
              <w:left w:val="single" w:sz="16" w:space="0" w:color="000000"/>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45</w:t>
            </w:r>
          </w:p>
        </w:tc>
        <w:tc>
          <w:tcPr>
            <w:tcW w:w="1071" w:type="dxa"/>
            <w:tcBorders>
              <w:top w:val="nil"/>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10.00</w:t>
            </w:r>
          </w:p>
        </w:tc>
        <w:tc>
          <w:tcPr>
            <w:tcW w:w="1102" w:type="dxa"/>
            <w:tcBorders>
              <w:top w:val="nil"/>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172.41</w:t>
            </w:r>
          </w:p>
        </w:tc>
        <w:tc>
          <w:tcPr>
            <w:tcW w:w="1025" w:type="dxa"/>
            <w:tcBorders>
              <w:top w:val="nil"/>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63.1133</w:t>
            </w:r>
          </w:p>
        </w:tc>
        <w:tc>
          <w:tcPr>
            <w:tcW w:w="920" w:type="dxa"/>
            <w:tcBorders>
              <w:top w:val="nil"/>
              <w:bottom w:val="nil"/>
              <w:right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27.30462</w:t>
            </w:r>
          </w:p>
        </w:tc>
      </w:tr>
      <w:tr w:rsidR="008E669A" w:rsidRPr="00F752F4" w:rsidTr="001B3A9D">
        <w:trPr>
          <w:cantSplit/>
        </w:trPr>
        <w:tc>
          <w:tcPr>
            <w:tcW w:w="1698" w:type="dxa"/>
            <w:tcBorders>
              <w:top w:val="nil"/>
              <w:left w:val="single" w:sz="16" w:space="0" w:color="000000"/>
              <w:bottom w:val="nil"/>
              <w:right w:val="single" w:sz="16" w:space="0" w:color="000000"/>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ROA</w:t>
            </w:r>
          </w:p>
        </w:tc>
        <w:tc>
          <w:tcPr>
            <w:tcW w:w="1024" w:type="dxa"/>
            <w:tcBorders>
              <w:top w:val="nil"/>
              <w:left w:val="single" w:sz="16" w:space="0" w:color="000000"/>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45</w:t>
            </w:r>
          </w:p>
        </w:tc>
        <w:tc>
          <w:tcPr>
            <w:tcW w:w="1071" w:type="dxa"/>
            <w:tcBorders>
              <w:top w:val="nil"/>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-1.19</w:t>
            </w:r>
          </w:p>
        </w:tc>
        <w:tc>
          <w:tcPr>
            <w:tcW w:w="1102" w:type="dxa"/>
            <w:tcBorders>
              <w:top w:val="nil"/>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-.27</w:t>
            </w:r>
          </w:p>
        </w:tc>
        <w:tc>
          <w:tcPr>
            <w:tcW w:w="1025" w:type="dxa"/>
            <w:tcBorders>
              <w:top w:val="nil"/>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-.6553</w:t>
            </w:r>
          </w:p>
        </w:tc>
        <w:tc>
          <w:tcPr>
            <w:tcW w:w="920" w:type="dxa"/>
            <w:tcBorders>
              <w:top w:val="nil"/>
              <w:bottom w:val="nil"/>
              <w:right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.20925</w:t>
            </w:r>
          </w:p>
        </w:tc>
      </w:tr>
      <w:tr w:rsidR="008E669A" w:rsidRPr="00F752F4" w:rsidTr="001B3A9D">
        <w:trPr>
          <w:cantSplit/>
        </w:trPr>
        <w:tc>
          <w:tcPr>
            <w:tcW w:w="1698" w:type="dxa"/>
            <w:tcBorders>
              <w:top w:val="nil"/>
              <w:left w:val="single" w:sz="16" w:space="0" w:color="000000"/>
              <w:bottom w:val="nil"/>
              <w:right w:val="single" w:sz="16" w:space="0" w:color="000000"/>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PER</w:t>
            </w:r>
          </w:p>
        </w:tc>
        <w:tc>
          <w:tcPr>
            <w:tcW w:w="1024" w:type="dxa"/>
            <w:tcBorders>
              <w:top w:val="nil"/>
              <w:left w:val="single" w:sz="16" w:space="0" w:color="000000"/>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45</w:t>
            </w:r>
          </w:p>
        </w:tc>
        <w:tc>
          <w:tcPr>
            <w:tcW w:w="1071" w:type="dxa"/>
            <w:tcBorders>
              <w:top w:val="nil"/>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-.06</w:t>
            </w:r>
          </w:p>
        </w:tc>
        <w:tc>
          <w:tcPr>
            <w:tcW w:w="1102" w:type="dxa"/>
            <w:tcBorders>
              <w:top w:val="nil"/>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1.48</w:t>
            </w:r>
          </w:p>
        </w:tc>
        <w:tc>
          <w:tcPr>
            <w:tcW w:w="1025" w:type="dxa"/>
            <w:tcBorders>
              <w:top w:val="nil"/>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.6635</w:t>
            </w:r>
          </w:p>
        </w:tc>
        <w:tc>
          <w:tcPr>
            <w:tcW w:w="920" w:type="dxa"/>
            <w:tcBorders>
              <w:top w:val="nil"/>
              <w:bottom w:val="nil"/>
              <w:right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.37387</w:t>
            </w:r>
          </w:p>
        </w:tc>
      </w:tr>
      <w:tr w:rsidR="008E669A" w:rsidRPr="00F752F4" w:rsidTr="001B3A9D">
        <w:trPr>
          <w:cantSplit/>
        </w:trPr>
        <w:tc>
          <w:tcPr>
            <w:tcW w:w="1698" w:type="dxa"/>
            <w:tcBorders>
              <w:top w:val="nil"/>
              <w:left w:val="single" w:sz="16" w:space="0" w:color="000000"/>
              <w:bottom w:val="single" w:sz="16" w:space="0" w:color="000000"/>
              <w:right w:val="single" w:sz="16" w:space="0" w:color="000000"/>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Valid N (listwise)</w:t>
            </w:r>
          </w:p>
        </w:tc>
        <w:tc>
          <w:tcPr>
            <w:tcW w:w="1024" w:type="dxa"/>
            <w:tcBorders>
              <w:top w:val="nil"/>
              <w:left w:val="single" w:sz="16" w:space="0" w:color="000000"/>
              <w:bottom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45</w:t>
            </w:r>
          </w:p>
        </w:tc>
        <w:tc>
          <w:tcPr>
            <w:tcW w:w="1071" w:type="dxa"/>
            <w:tcBorders>
              <w:top w:val="nil"/>
              <w:bottom w:val="single" w:sz="16" w:space="0" w:color="000000"/>
            </w:tcBorders>
            <w:shd w:val="clear" w:color="auto" w:fill="FFFFFF"/>
            <w:vAlign w:val="center"/>
          </w:tcPr>
          <w:p w:rsidR="008E669A" w:rsidRPr="00F752F4" w:rsidRDefault="008E669A" w:rsidP="001B3A9D">
            <w:pPr>
              <w:autoSpaceDE w:val="0"/>
              <w:autoSpaceDN w:val="0"/>
              <w:adjustRightInd w:val="0"/>
              <w:spacing w:after="0" w:line="240" w:lineRule="auto"/>
              <w:rPr>
                <w:rFonts w:ascii="Times New Roman" w:hAnsi="Times New Roman" w:cs="Times New Roman"/>
                <w:sz w:val="24"/>
                <w:szCs w:val="24"/>
                <w:lang w:val="en-US"/>
              </w:rPr>
            </w:pPr>
          </w:p>
        </w:tc>
        <w:tc>
          <w:tcPr>
            <w:tcW w:w="1102" w:type="dxa"/>
            <w:tcBorders>
              <w:top w:val="nil"/>
              <w:bottom w:val="single" w:sz="16" w:space="0" w:color="000000"/>
            </w:tcBorders>
            <w:shd w:val="clear" w:color="auto" w:fill="FFFFFF"/>
            <w:vAlign w:val="center"/>
          </w:tcPr>
          <w:p w:rsidR="008E669A" w:rsidRPr="00F752F4" w:rsidRDefault="008E669A" w:rsidP="001B3A9D">
            <w:pPr>
              <w:autoSpaceDE w:val="0"/>
              <w:autoSpaceDN w:val="0"/>
              <w:adjustRightInd w:val="0"/>
              <w:spacing w:after="0" w:line="240" w:lineRule="auto"/>
              <w:rPr>
                <w:rFonts w:ascii="Times New Roman" w:hAnsi="Times New Roman" w:cs="Times New Roman"/>
                <w:sz w:val="24"/>
                <w:szCs w:val="24"/>
                <w:lang w:val="en-US"/>
              </w:rPr>
            </w:pPr>
          </w:p>
        </w:tc>
        <w:tc>
          <w:tcPr>
            <w:tcW w:w="1025" w:type="dxa"/>
            <w:tcBorders>
              <w:top w:val="nil"/>
              <w:bottom w:val="single" w:sz="16" w:space="0" w:color="000000"/>
            </w:tcBorders>
            <w:shd w:val="clear" w:color="auto" w:fill="FFFFFF"/>
            <w:vAlign w:val="center"/>
          </w:tcPr>
          <w:p w:rsidR="008E669A" w:rsidRPr="00F752F4" w:rsidRDefault="008E669A" w:rsidP="001B3A9D">
            <w:pPr>
              <w:autoSpaceDE w:val="0"/>
              <w:autoSpaceDN w:val="0"/>
              <w:adjustRightInd w:val="0"/>
              <w:spacing w:after="0" w:line="240" w:lineRule="auto"/>
              <w:rPr>
                <w:rFonts w:ascii="Times New Roman" w:hAnsi="Times New Roman" w:cs="Times New Roman"/>
                <w:sz w:val="24"/>
                <w:szCs w:val="24"/>
                <w:lang w:val="en-US"/>
              </w:rPr>
            </w:pPr>
          </w:p>
        </w:tc>
        <w:tc>
          <w:tcPr>
            <w:tcW w:w="920" w:type="dxa"/>
            <w:tcBorders>
              <w:top w:val="nil"/>
              <w:bottom w:val="single" w:sz="16" w:space="0" w:color="000000"/>
              <w:right w:val="single" w:sz="16" w:space="0" w:color="000000"/>
            </w:tcBorders>
            <w:shd w:val="clear" w:color="auto" w:fill="FFFFFF"/>
            <w:vAlign w:val="center"/>
          </w:tcPr>
          <w:p w:rsidR="008E669A" w:rsidRPr="00F752F4" w:rsidRDefault="008E669A" w:rsidP="001B3A9D">
            <w:pPr>
              <w:autoSpaceDE w:val="0"/>
              <w:autoSpaceDN w:val="0"/>
              <w:adjustRightInd w:val="0"/>
              <w:spacing w:after="0" w:line="240" w:lineRule="auto"/>
              <w:rPr>
                <w:rFonts w:ascii="Times New Roman" w:hAnsi="Times New Roman" w:cs="Times New Roman"/>
                <w:sz w:val="24"/>
                <w:szCs w:val="24"/>
                <w:lang w:val="en-US"/>
              </w:rPr>
            </w:pPr>
          </w:p>
        </w:tc>
      </w:tr>
    </w:tbl>
    <w:p w:rsidR="008E669A" w:rsidRDefault="008E669A" w:rsidP="008E669A">
      <w:pPr>
        <w:spacing w:after="0" w:line="240" w:lineRule="auto"/>
        <w:ind w:left="414"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Sumber: Data diolah (2024)</w:t>
      </w:r>
    </w:p>
    <w:p w:rsidR="008E669A" w:rsidRDefault="008E669A" w:rsidP="008E669A">
      <w:pPr>
        <w:spacing w:before="240" w:line="480" w:lineRule="auto"/>
        <w:ind w:left="1134" w:firstLine="6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Tabel 11 Nilai minimum </w:t>
      </w:r>
      <w:r>
        <w:rPr>
          <w:rFonts w:ascii="Times New Roman" w:eastAsia="Times New Roman" w:hAnsi="Times New Roman" w:cs="Times New Roman"/>
          <w:iCs/>
          <w:sz w:val="24"/>
          <w:szCs w:val="24"/>
        </w:rPr>
        <w:t xml:space="preserve">Nilai Perusahaan (PER) </w:t>
      </w:r>
      <w:r>
        <w:rPr>
          <w:rFonts w:ascii="Times New Roman" w:eastAsia="Times New Roman" w:hAnsi="Times New Roman" w:cs="Times New Roman"/>
          <w:sz w:val="24"/>
          <w:szCs w:val="24"/>
        </w:rPr>
        <w:t xml:space="preserve">sebesar -0,06%, nilai maksimumnya sebesar 1,48% dengan rata-rata sebesar 0,6635% satuan dan standar deviasi sebesar 0,37387%. Nilai minimum Kinerja Kuangan (ROA) sebesar -1,99%, nilai maksimumnya sebesar -0,27% dengan rata-rata sebesar 0,6553% dan </w:t>
      </w:r>
      <w:r>
        <w:rPr>
          <w:rFonts w:ascii="Times New Roman" w:eastAsia="Times New Roman" w:hAnsi="Times New Roman" w:cs="Times New Roman"/>
          <w:sz w:val="24"/>
          <w:szCs w:val="24"/>
        </w:rPr>
        <w:lastRenderedPageBreak/>
        <w:t xml:space="preserve">standar deviasi sebesar 0,20925%. Nilai minimum </w:t>
      </w:r>
      <w:r>
        <w:rPr>
          <w:rFonts w:ascii="Times New Roman" w:eastAsia="Times New Roman" w:hAnsi="Times New Roman" w:cs="Times New Roman"/>
          <w:iCs/>
          <w:sz w:val="24"/>
          <w:szCs w:val="24"/>
        </w:rPr>
        <w:t xml:space="preserve">Struktur Modal (DER) </w:t>
      </w:r>
      <w:r>
        <w:rPr>
          <w:rFonts w:ascii="Times New Roman" w:eastAsia="Times New Roman" w:hAnsi="Times New Roman" w:cs="Times New Roman"/>
          <w:sz w:val="24"/>
          <w:szCs w:val="24"/>
        </w:rPr>
        <w:t>sebesar 0,17%, nilai maksimumnya sebesar 8,65% dengan rata-rata sebesar 1,7251% dan standar deviasi sebesar 2,16732%. Nilai minimum Struktur Kepemilikan Manajeril (KM) sebesar 0,00%, nilai maksimumnya sebesar 73,89% dengan rata-rata sebesar 14,6965% dan standar deviasi sebesar 22,69961%. Nilai minimum Struktur Kepemilikan Institusional (INST) sebesar 10,00%, nilai maksimumnya sebesar 174,41% dengan rata-rata sebesar 63,1133% dan standar deviasi sebesar 27,30462%.</w:t>
      </w:r>
    </w:p>
    <w:p w:rsidR="008E669A" w:rsidRDefault="008E669A" w:rsidP="008E669A">
      <w:pPr>
        <w:pStyle w:val="Heading3"/>
        <w:numPr>
          <w:ilvl w:val="0"/>
          <w:numId w:val="25"/>
        </w:numPr>
        <w:spacing w:line="480" w:lineRule="auto"/>
        <w:ind w:left="1134"/>
        <w:rPr>
          <w:rFonts w:ascii="Times New Roman" w:eastAsia="Times New Roman" w:hAnsi="Times New Roman" w:cs="Times New Roman"/>
          <w:color w:val="000000"/>
        </w:rPr>
      </w:pPr>
      <w:bookmarkStart w:id="56" w:name="_heading=h.1nia2ey" w:colFirst="0" w:colLast="0"/>
      <w:bookmarkStart w:id="57" w:name="_Toc167073089"/>
      <w:bookmarkStart w:id="58" w:name="_Toc167080243"/>
      <w:bookmarkEnd w:id="56"/>
      <w:r>
        <w:rPr>
          <w:rFonts w:ascii="Times New Roman" w:eastAsia="Times New Roman" w:hAnsi="Times New Roman" w:cs="Times New Roman"/>
          <w:color w:val="000000"/>
        </w:rPr>
        <w:t>Uji Asumsi Klasik</w:t>
      </w:r>
      <w:bookmarkEnd w:id="57"/>
      <w:bookmarkEnd w:id="58"/>
    </w:p>
    <w:p w:rsidR="008E669A" w:rsidRDefault="008E669A" w:rsidP="008E669A">
      <w:pPr>
        <w:pStyle w:val="Heading4"/>
        <w:numPr>
          <w:ilvl w:val="0"/>
          <w:numId w:val="26"/>
        </w:numPr>
        <w:spacing w:before="0" w:line="480" w:lineRule="auto"/>
        <w:ind w:left="1560"/>
        <w:rPr>
          <w:rFonts w:ascii="Times New Roman" w:hAnsi="Times New Roman"/>
          <w:b w:val="0"/>
          <w:color w:val="000000"/>
          <w:sz w:val="24"/>
          <w:szCs w:val="24"/>
        </w:rPr>
      </w:pPr>
      <w:bookmarkStart w:id="59" w:name="_Toc167080244"/>
      <w:r>
        <w:rPr>
          <w:rFonts w:ascii="Times New Roman" w:hAnsi="Times New Roman"/>
          <w:b w:val="0"/>
          <w:color w:val="000000"/>
          <w:sz w:val="24"/>
          <w:szCs w:val="24"/>
        </w:rPr>
        <w:t>Uji Normalitas</w:t>
      </w:r>
      <w:bookmarkEnd w:id="59"/>
    </w:p>
    <w:p w:rsidR="008E669A" w:rsidRPr="00102E43" w:rsidRDefault="008E669A" w:rsidP="008E669A">
      <w:pPr>
        <w:spacing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 menggunakan uji normalitas untuk menguji apakah dalam model regresi, variabel penganggu atau residual memiliki distribusi normal. analisis grafik dan uji statistik non parametrik </w:t>
      </w:r>
      <w:r>
        <w:rPr>
          <w:rFonts w:ascii="Times New Roman" w:eastAsia="Times New Roman" w:hAnsi="Times New Roman" w:cs="Times New Roman"/>
          <w:i/>
          <w:sz w:val="24"/>
          <w:szCs w:val="24"/>
        </w:rPr>
        <w:t xml:space="preserve">kolmogrof-smirnof (K-S) </w:t>
      </w:r>
      <w:r>
        <w:rPr>
          <w:rFonts w:ascii="Times New Roman" w:eastAsia="Times New Roman" w:hAnsi="Times New Roman" w:cs="Times New Roman"/>
          <w:iCs/>
          <w:sz w:val="24"/>
          <w:szCs w:val="24"/>
        </w:rPr>
        <w:t>dapat menunjukkan hal ini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Kesimpulan yang dapat ditarik jika nilai probabilitasnya (Asymp.Sig. (2-tailed)) &gt; 0,05.</w:t>
      </w:r>
      <w:bookmarkStart w:id="60" w:name="_heading=h.47hxl2r" w:colFirst="0" w:colLast="0"/>
      <w:bookmarkEnd w:id="60"/>
    </w:p>
    <w:p w:rsidR="008E669A" w:rsidRPr="00F752F4" w:rsidRDefault="008E669A" w:rsidP="008E669A">
      <w:pPr>
        <w:pBdr>
          <w:top w:val="nil"/>
          <w:left w:val="nil"/>
          <w:bottom w:val="nil"/>
          <w:right w:val="nil"/>
          <w:between w:val="nil"/>
        </w:pBdr>
        <w:ind w:left="127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13</w:t>
      </w:r>
      <w:r>
        <w:rPr>
          <w:rFonts w:ascii="Times New Roman" w:eastAsia="Times New Roman" w:hAnsi="Times New Roman" w:cs="Times New Roman"/>
          <w:b/>
          <w:color w:val="000000"/>
          <w:sz w:val="24"/>
          <w:szCs w:val="24"/>
        </w:rPr>
        <w:br/>
        <w:t xml:space="preserve">Uji Normalitas </w:t>
      </w:r>
    </w:p>
    <w:tbl>
      <w:tblPr>
        <w:tblW w:w="6570" w:type="dxa"/>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24"/>
        <w:gridCol w:w="1437"/>
        <w:gridCol w:w="1468"/>
        <w:gridCol w:w="1141"/>
      </w:tblGrid>
      <w:tr w:rsidR="008E669A" w:rsidRPr="00F752F4" w:rsidTr="001B3A9D">
        <w:trPr>
          <w:cantSplit/>
        </w:trPr>
        <w:tc>
          <w:tcPr>
            <w:tcW w:w="6570" w:type="dxa"/>
            <w:gridSpan w:val="4"/>
            <w:tcBorders>
              <w:top w:val="nil"/>
              <w:left w:val="nil"/>
              <w:bottom w:val="nil"/>
              <w:right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F752F4">
              <w:rPr>
                <w:rFonts w:ascii="Arial" w:hAnsi="Arial" w:cs="Arial"/>
                <w:b/>
                <w:bCs/>
                <w:color w:val="000000"/>
                <w:sz w:val="18"/>
                <w:szCs w:val="18"/>
                <w:lang w:val="en-US"/>
              </w:rPr>
              <w:t>One-Sample Kolmogorov-Smirnov Test</w:t>
            </w:r>
          </w:p>
        </w:tc>
      </w:tr>
      <w:tr w:rsidR="008E669A" w:rsidRPr="00F752F4" w:rsidTr="001B3A9D">
        <w:trPr>
          <w:cantSplit/>
        </w:trPr>
        <w:tc>
          <w:tcPr>
            <w:tcW w:w="3961" w:type="dxa"/>
            <w:gridSpan w:val="2"/>
            <w:vMerge w:val="restart"/>
            <w:tcBorders>
              <w:top w:val="single" w:sz="16" w:space="0" w:color="000000"/>
              <w:left w:val="single" w:sz="16" w:space="0" w:color="000000"/>
              <w:right w:val="nil"/>
            </w:tcBorders>
            <w:shd w:val="clear" w:color="auto" w:fill="FFFFFF"/>
            <w:vAlign w:val="bottom"/>
          </w:tcPr>
          <w:p w:rsidR="008E669A" w:rsidRPr="00F752F4" w:rsidRDefault="008E669A" w:rsidP="001B3A9D">
            <w:pPr>
              <w:autoSpaceDE w:val="0"/>
              <w:autoSpaceDN w:val="0"/>
              <w:adjustRightInd w:val="0"/>
              <w:spacing w:after="0" w:line="240" w:lineRule="auto"/>
              <w:ind w:hanging="202"/>
              <w:rPr>
                <w:rFonts w:ascii="Times New Roman" w:hAnsi="Times New Roman" w:cs="Times New Roman"/>
                <w:sz w:val="24"/>
                <w:szCs w:val="24"/>
                <w:lang w:val="en-US"/>
              </w:rPr>
            </w:pPr>
          </w:p>
        </w:tc>
        <w:tc>
          <w:tcPr>
            <w:tcW w:w="1468" w:type="dxa"/>
            <w:tcBorders>
              <w:top w:val="single" w:sz="16" w:space="0" w:color="000000"/>
              <w:left w:val="single" w:sz="16" w:space="0" w:color="000000"/>
              <w:bottom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Model 1</w:t>
            </w:r>
          </w:p>
        </w:tc>
        <w:tc>
          <w:tcPr>
            <w:tcW w:w="1141" w:type="dxa"/>
            <w:tcBorders>
              <w:top w:val="single" w:sz="16" w:space="0" w:color="000000"/>
              <w:bottom w:val="single" w:sz="16" w:space="0" w:color="000000"/>
              <w:right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Model 2</w:t>
            </w:r>
          </w:p>
        </w:tc>
      </w:tr>
      <w:tr w:rsidR="008E669A" w:rsidRPr="00F752F4" w:rsidTr="001B3A9D">
        <w:trPr>
          <w:cantSplit/>
        </w:trPr>
        <w:tc>
          <w:tcPr>
            <w:tcW w:w="3961" w:type="dxa"/>
            <w:gridSpan w:val="2"/>
            <w:vMerge/>
            <w:tcBorders>
              <w:left w:val="single" w:sz="16" w:space="0" w:color="000000"/>
              <w:bottom w:val="single" w:sz="16" w:space="0" w:color="000000"/>
              <w:right w:val="nil"/>
            </w:tcBorders>
            <w:shd w:val="clear" w:color="auto" w:fill="FFFFFF"/>
            <w:vAlign w:val="bottom"/>
          </w:tcPr>
          <w:p w:rsidR="008E669A" w:rsidRPr="00F752F4" w:rsidRDefault="008E669A" w:rsidP="001B3A9D">
            <w:pPr>
              <w:autoSpaceDE w:val="0"/>
              <w:autoSpaceDN w:val="0"/>
              <w:adjustRightInd w:val="0"/>
              <w:spacing w:after="0" w:line="240" w:lineRule="auto"/>
              <w:rPr>
                <w:rFonts w:ascii="Times New Roman" w:hAnsi="Times New Roman" w:cs="Times New Roman"/>
                <w:sz w:val="24"/>
                <w:szCs w:val="24"/>
                <w:lang w:val="en-US"/>
              </w:rPr>
            </w:pPr>
          </w:p>
        </w:tc>
        <w:tc>
          <w:tcPr>
            <w:tcW w:w="1468" w:type="dxa"/>
            <w:tcBorders>
              <w:top w:val="single" w:sz="16" w:space="0" w:color="000000"/>
              <w:left w:val="single" w:sz="16" w:space="0" w:color="000000"/>
              <w:bottom w:val="single" w:sz="16" w:space="0" w:color="000000"/>
            </w:tcBorders>
            <w:shd w:val="clear" w:color="auto" w:fill="FFFFFF"/>
            <w:vAlign w:val="bottom"/>
          </w:tcPr>
          <w:p w:rsidR="008E669A" w:rsidRPr="00F752F4"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F752F4">
              <w:rPr>
                <w:rFonts w:ascii="Arial" w:hAnsi="Arial" w:cs="Arial"/>
                <w:color w:val="000000"/>
                <w:sz w:val="18"/>
                <w:szCs w:val="18"/>
                <w:lang w:val="en-US"/>
              </w:rPr>
              <w:t>Unstandardized Residual</w:t>
            </w:r>
          </w:p>
        </w:tc>
        <w:tc>
          <w:tcPr>
            <w:tcW w:w="1141" w:type="dxa"/>
            <w:tcBorders>
              <w:top w:val="single" w:sz="16" w:space="0" w:color="000000"/>
              <w:bottom w:val="single" w:sz="16" w:space="0" w:color="000000"/>
              <w:right w:val="single" w:sz="16" w:space="0" w:color="000000"/>
            </w:tcBorders>
            <w:shd w:val="clear" w:color="auto" w:fill="FFFFFF"/>
            <w:vAlign w:val="bottom"/>
          </w:tcPr>
          <w:p w:rsidR="008E669A" w:rsidRPr="00F752F4"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F752F4">
              <w:rPr>
                <w:rFonts w:ascii="Arial" w:hAnsi="Arial" w:cs="Arial"/>
                <w:color w:val="000000"/>
                <w:sz w:val="18"/>
                <w:szCs w:val="18"/>
                <w:lang w:val="en-US"/>
              </w:rPr>
              <w:t>Unstandardized Residual</w:t>
            </w:r>
          </w:p>
        </w:tc>
      </w:tr>
      <w:tr w:rsidR="008E669A" w:rsidRPr="00F752F4" w:rsidTr="001B3A9D">
        <w:trPr>
          <w:cantSplit/>
        </w:trPr>
        <w:tc>
          <w:tcPr>
            <w:tcW w:w="3961" w:type="dxa"/>
            <w:gridSpan w:val="2"/>
            <w:tcBorders>
              <w:top w:val="single" w:sz="16" w:space="0" w:color="000000"/>
              <w:left w:val="single" w:sz="16" w:space="0" w:color="000000"/>
              <w:bottom w:val="nil"/>
              <w:right w:val="nil"/>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N</w:t>
            </w:r>
          </w:p>
        </w:tc>
        <w:tc>
          <w:tcPr>
            <w:tcW w:w="1468" w:type="dxa"/>
            <w:tcBorders>
              <w:top w:val="single" w:sz="16" w:space="0" w:color="000000"/>
              <w:left w:val="single" w:sz="16" w:space="0" w:color="000000"/>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45</w:t>
            </w:r>
          </w:p>
        </w:tc>
        <w:tc>
          <w:tcPr>
            <w:tcW w:w="1141" w:type="dxa"/>
            <w:tcBorders>
              <w:top w:val="single" w:sz="16" w:space="0" w:color="000000"/>
              <w:bottom w:val="nil"/>
              <w:right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45</w:t>
            </w:r>
          </w:p>
        </w:tc>
      </w:tr>
      <w:tr w:rsidR="008E669A" w:rsidRPr="00F752F4" w:rsidTr="001B3A9D">
        <w:trPr>
          <w:cantSplit/>
        </w:trPr>
        <w:tc>
          <w:tcPr>
            <w:tcW w:w="2524" w:type="dxa"/>
            <w:vMerge w:val="restart"/>
            <w:tcBorders>
              <w:top w:val="nil"/>
              <w:left w:val="single" w:sz="16" w:space="0" w:color="000000"/>
              <w:bottom w:val="nil"/>
              <w:right w:val="nil"/>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Normal Parameters</w:t>
            </w:r>
            <w:r w:rsidRPr="00F752F4">
              <w:rPr>
                <w:rFonts w:ascii="Arial" w:hAnsi="Arial" w:cs="Arial"/>
                <w:color w:val="000000"/>
                <w:sz w:val="18"/>
                <w:szCs w:val="18"/>
                <w:vertAlign w:val="superscript"/>
                <w:lang w:val="en-US"/>
              </w:rPr>
              <w:t>a,b</w:t>
            </w:r>
          </w:p>
        </w:tc>
        <w:tc>
          <w:tcPr>
            <w:tcW w:w="1437" w:type="dxa"/>
            <w:tcBorders>
              <w:top w:val="nil"/>
              <w:left w:val="nil"/>
              <w:bottom w:val="nil"/>
              <w:right w:val="single" w:sz="16" w:space="0" w:color="000000"/>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Mean</w:t>
            </w:r>
          </w:p>
        </w:tc>
        <w:tc>
          <w:tcPr>
            <w:tcW w:w="1468" w:type="dxa"/>
            <w:tcBorders>
              <w:top w:val="nil"/>
              <w:left w:val="single" w:sz="16" w:space="0" w:color="000000"/>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.0000000</w:t>
            </w:r>
          </w:p>
        </w:tc>
        <w:tc>
          <w:tcPr>
            <w:tcW w:w="1141" w:type="dxa"/>
            <w:tcBorders>
              <w:top w:val="nil"/>
              <w:bottom w:val="nil"/>
              <w:right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.0000000</w:t>
            </w:r>
          </w:p>
        </w:tc>
      </w:tr>
      <w:tr w:rsidR="008E669A" w:rsidRPr="00F752F4" w:rsidTr="001B3A9D">
        <w:trPr>
          <w:cantSplit/>
        </w:trPr>
        <w:tc>
          <w:tcPr>
            <w:tcW w:w="2524" w:type="dxa"/>
            <w:vMerge/>
            <w:tcBorders>
              <w:top w:val="nil"/>
              <w:left w:val="single" w:sz="16" w:space="0" w:color="000000"/>
              <w:bottom w:val="nil"/>
              <w:right w:val="nil"/>
            </w:tcBorders>
            <w:shd w:val="clear" w:color="auto" w:fill="FFFFFF"/>
          </w:tcPr>
          <w:p w:rsidR="008E669A" w:rsidRPr="00F752F4" w:rsidRDefault="008E669A" w:rsidP="001B3A9D">
            <w:pPr>
              <w:autoSpaceDE w:val="0"/>
              <w:autoSpaceDN w:val="0"/>
              <w:adjustRightInd w:val="0"/>
              <w:spacing w:after="0" w:line="240" w:lineRule="auto"/>
              <w:rPr>
                <w:rFonts w:ascii="Arial" w:hAnsi="Arial" w:cs="Arial"/>
                <w:color w:val="000000"/>
                <w:sz w:val="18"/>
                <w:szCs w:val="18"/>
                <w:lang w:val="en-US"/>
              </w:rPr>
            </w:pPr>
          </w:p>
        </w:tc>
        <w:tc>
          <w:tcPr>
            <w:tcW w:w="1437" w:type="dxa"/>
            <w:tcBorders>
              <w:top w:val="nil"/>
              <w:left w:val="nil"/>
              <w:bottom w:val="nil"/>
              <w:right w:val="single" w:sz="16" w:space="0" w:color="000000"/>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Std. Deviation</w:t>
            </w:r>
          </w:p>
        </w:tc>
        <w:tc>
          <w:tcPr>
            <w:tcW w:w="1468" w:type="dxa"/>
            <w:tcBorders>
              <w:top w:val="nil"/>
              <w:left w:val="single" w:sz="16" w:space="0" w:color="000000"/>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.17262886</w:t>
            </w:r>
          </w:p>
        </w:tc>
        <w:tc>
          <w:tcPr>
            <w:tcW w:w="1141" w:type="dxa"/>
            <w:tcBorders>
              <w:top w:val="nil"/>
              <w:bottom w:val="nil"/>
              <w:right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.16271891</w:t>
            </w:r>
          </w:p>
        </w:tc>
      </w:tr>
      <w:tr w:rsidR="008E669A" w:rsidRPr="00F752F4" w:rsidTr="001B3A9D">
        <w:trPr>
          <w:cantSplit/>
        </w:trPr>
        <w:tc>
          <w:tcPr>
            <w:tcW w:w="2524" w:type="dxa"/>
            <w:vMerge w:val="restart"/>
            <w:tcBorders>
              <w:top w:val="nil"/>
              <w:left w:val="single" w:sz="16" w:space="0" w:color="000000"/>
              <w:bottom w:val="nil"/>
              <w:right w:val="nil"/>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lastRenderedPageBreak/>
              <w:t>Most Extreme Differences</w:t>
            </w:r>
          </w:p>
        </w:tc>
        <w:tc>
          <w:tcPr>
            <w:tcW w:w="1437" w:type="dxa"/>
            <w:tcBorders>
              <w:top w:val="nil"/>
              <w:left w:val="nil"/>
              <w:bottom w:val="nil"/>
              <w:right w:val="single" w:sz="16" w:space="0" w:color="000000"/>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Absolute</w:t>
            </w:r>
          </w:p>
        </w:tc>
        <w:tc>
          <w:tcPr>
            <w:tcW w:w="1468" w:type="dxa"/>
            <w:tcBorders>
              <w:top w:val="nil"/>
              <w:left w:val="single" w:sz="16" w:space="0" w:color="000000"/>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.065</w:t>
            </w:r>
          </w:p>
        </w:tc>
        <w:tc>
          <w:tcPr>
            <w:tcW w:w="1141" w:type="dxa"/>
            <w:tcBorders>
              <w:top w:val="nil"/>
              <w:bottom w:val="nil"/>
              <w:right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.088</w:t>
            </w:r>
          </w:p>
        </w:tc>
      </w:tr>
      <w:tr w:rsidR="008E669A" w:rsidRPr="00F752F4" w:rsidTr="001B3A9D">
        <w:trPr>
          <w:cantSplit/>
        </w:trPr>
        <w:tc>
          <w:tcPr>
            <w:tcW w:w="2524" w:type="dxa"/>
            <w:vMerge/>
            <w:tcBorders>
              <w:top w:val="nil"/>
              <w:left w:val="single" w:sz="16" w:space="0" w:color="000000"/>
              <w:bottom w:val="nil"/>
              <w:right w:val="nil"/>
            </w:tcBorders>
            <w:shd w:val="clear" w:color="auto" w:fill="FFFFFF"/>
          </w:tcPr>
          <w:p w:rsidR="008E669A" w:rsidRPr="00F752F4" w:rsidRDefault="008E669A" w:rsidP="001B3A9D">
            <w:pPr>
              <w:autoSpaceDE w:val="0"/>
              <w:autoSpaceDN w:val="0"/>
              <w:adjustRightInd w:val="0"/>
              <w:spacing w:after="0" w:line="240" w:lineRule="auto"/>
              <w:rPr>
                <w:rFonts w:ascii="Arial" w:hAnsi="Arial" w:cs="Arial"/>
                <w:color w:val="000000"/>
                <w:sz w:val="18"/>
                <w:szCs w:val="18"/>
                <w:lang w:val="en-US"/>
              </w:rPr>
            </w:pPr>
          </w:p>
        </w:tc>
        <w:tc>
          <w:tcPr>
            <w:tcW w:w="1437" w:type="dxa"/>
            <w:tcBorders>
              <w:top w:val="nil"/>
              <w:left w:val="nil"/>
              <w:bottom w:val="nil"/>
              <w:right w:val="single" w:sz="16" w:space="0" w:color="000000"/>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Positive</w:t>
            </w:r>
          </w:p>
        </w:tc>
        <w:tc>
          <w:tcPr>
            <w:tcW w:w="1468" w:type="dxa"/>
            <w:tcBorders>
              <w:top w:val="nil"/>
              <w:left w:val="single" w:sz="16" w:space="0" w:color="000000"/>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.049</w:t>
            </w:r>
          </w:p>
        </w:tc>
        <w:tc>
          <w:tcPr>
            <w:tcW w:w="1141" w:type="dxa"/>
            <w:tcBorders>
              <w:top w:val="nil"/>
              <w:bottom w:val="nil"/>
              <w:right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.083</w:t>
            </w:r>
          </w:p>
        </w:tc>
      </w:tr>
      <w:tr w:rsidR="008E669A" w:rsidRPr="00F752F4" w:rsidTr="001B3A9D">
        <w:trPr>
          <w:cantSplit/>
        </w:trPr>
        <w:tc>
          <w:tcPr>
            <w:tcW w:w="2524" w:type="dxa"/>
            <w:vMerge/>
            <w:tcBorders>
              <w:top w:val="nil"/>
              <w:left w:val="single" w:sz="16" w:space="0" w:color="000000"/>
              <w:bottom w:val="nil"/>
              <w:right w:val="nil"/>
            </w:tcBorders>
            <w:shd w:val="clear" w:color="auto" w:fill="FFFFFF"/>
          </w:tcPr>
          <w:p w:rsidR="008E669A" w:rsidRPr="00F752F4" w:rsidRDefault="008E669A" w:rsidP="001B3A9D">
            <w:pPr>
              <w:autoSpaceDE w:val="0"/>
              <w:autoSpaceDN w:val="0"/>
              <w:adjustRightInd w:val="0"/>
              <w:spacing w:after="0" w:line="240" w:lineRule="auto"/>
              <w:rPr>
                <w:rFonts w:ascii="Arial" w:hAnsi="Arial" w:cs="Arial"/>
                <w:color w:val="000000"/>
                <w:sz w:val="18"/>
                <w:szCs w:val="18"/>
                <w:lang w:val="en-US"/>
              </w:rPr>
            </w:pPr>
          </w:p>
        </w:tc>
        <w:tc>
          <w:tcPr>
            <w:tcW w:w="1437" w:type="dxa"/>
            <w:tcBorders>
              <w:top w:val="nil"/>
              <w:left w:val="nil"/>
              <w:bottom w:val="nil"/>
              <w:right w:val="single" w:sz="16" w:space="0" w:color="000000"/>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Negative</w:t>
            </w:r>
          </w:p>
        </w:tc>
        <w:tc>
          <w:tcPr>
            <w:tcW w:w="1468" w:type="dxa"/>
            <w:tcBorders>
              <w:top w:val="nil"/>
              <w:left w:val="single" w:sz="16" w:space="0" w:color="000000"/>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-.065</w:t>
            </w:r>
          </w:p>
        </w:tc>
        <w:tc>
          <w:tcPr>
            <w:tcW w:w="1141" w:type="dxa"/>
            <w:tcBorders>
              <w:top w:val="nil"/>
              <w:bottom w:val="nil"/>
              <w:right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-.088</w:t>
            </w:r>
          </w:p>
        </w:tc>
      </w:tr>
      <w:tr w:rsidR="008E669A" w:rsidRPr="00F752F4" w:rsidTr="001B3A9D">
        <w:trPr>
          <w:cantSplit/>
        </w:trPr>
        <w:tc>
          <w:tcPr>
            <w:tcW w:w="3961" w:type="dxa"/>
            <w:gridSpan w:val="2"/>
            <w:tcBorders>
              <w:top w:val="nil"/>
              <w:left w:val="single" w:sz="16" w:space="0" w:color="000000"/>
              <w:bottom w:val="nil"/>
              <w:right w:val="nil"/>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Test Statistic</w:t>
            </w:r>
          </w:p>
        </w:tc>
        <w:tc>
          <w:tcPr>
            <w:tcW w:w="1468" w:type="dxa"/>
            <w:tcBorders>
              <w:top w:val="nil"/>
              <w:left w:val="single" w:sz="16" w:space="0" w:color="000000"/>
              <w:bottom w:val="nil"/>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.065</w:t>
            </w:r>
          </w:p>
        </w:tc>
        <w:tc>
          <w:tcPr>
            <w:tcW w:w="1141" w:type="dxa"/>
            <w:tcBorders>
              <w:top w:val="nil"/>
              <w:bottom w:val="nil"/>
              <w:right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.088</w:t>
            </w:r>
          </w:p>
        </w:tc>
      </w:tr>
      <w:tr w:rsidR="008E669A" w:rsidRPr="00F752F4" w:rsidTr="001B3A9D">
        <w:trPr>
          <w:cantSplit/>
        </w:trPr>
        <w:tc>
          <w:tcPr>
            <w:tcW w:w="3961" w:type="dxa"/>
            <w:gridSpan w:val="2"/>
            <w:tcBorders>
              <w:top w:val="nil"/>
              <w:left w:val="single" w:sz="16" w:space="0" w:color="000000"/>
              <w:bottom w:val="single" w:sz="16" w:space="0" w:color="000000"/>
              <w:right w:val="nil"/>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Asymp. Sig. (2-tailed)</w:t>
            </w:r>
          </w:p>
        </w:tc>
        <w:tc>
          <w:tcPr>
            <w:tcW w:w="1468" w:type="dxa"/>
            <w:tcBorders>
              <w:top w:val="nil"/>
              <w:left w:val="single" w:sz="16" w:space="0" w:color="000000"/>
              <w:bottom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.200</w:t>
            </w:r>
            <w:r w:rsidRPr="00F752F4">
              <w:rPr>
                <w:rFonts w:ascii="Arial" w:hAnsi="Arial" w:cs="Arial"/>
                <w:color w:val="000000"/>
                <w:sz w:val="18"/>
                <w:szCs w:val="18"/>
                <w:vertAlign w:val="superscript"/>
                <w:lang w:val="en-US"/>
              </w:rPr>
              <w:t>c,d</w:t>
            </w:r>
          </w:p>
        </w:tc>
        <w:tc>
          <w:tcPr>
            <w:tcW w:w="1141" w:type="dxa"/>
            <w:tcBorders>
              <w:top w:val="nil"/>
              <w:bottom w:val="single" w:sz="16" w:space="0" w:color="000000"/>
              <w:right w:val="single" w:sz="16" w:space="0" w:color="000000"/>
            </w:tcBorders>
            <w:shd w:val="clear" w:color="auto" w:fill="FFFFFF"/>
            <w:vAlign w:val="center"/>
          </w:tcPr>
          <w:p w:rsidR="008E669A" w:rsidRPr="00F752F4"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F752F4">
              <w:rPr>
                <w:rFonts w:ascii="Arial" w:hAnsi="Arial" w:cs="Arial"/>
                <w:color w:val="000000"/>
                <w:sz w:val="18"/>
                <w:szCs w:val="18"/>
                <w:lang w:val="en-US"/>
              </w:rPr>
              <w:t>.200</w:t>
            </w:r>
            <w:r w:rsidRPr="00F752F4">
              <w:rPr>
                <w:rFonts w:ascii="Arial" w:hAnsi="Arial" w:cs="Arial"/>
                <w:color w:val="000000"/>
                <w:sz w:val="18"/>
                <w:szCs w:val="18"/>
                <w:vertAlign w:val="superscript"/>
                <w:lang w:val="en-US"/>
              </w:rPr>
              <w:t>c,d</w:t>
            </w:r>
          </w:p>
        </w:tc>
      </w:tr>
      <w:tr w:rsidR="008E669A" w:rsidRPr="00F752F4" w:rsidTr="001B3A9D">
        <w:trPr>
          <w:cantSplit/>
        </w:trPr>
        <w:tc>
          <w:tcPr>
            <w:tcW w:w="6570" w:type="dxa"/>
            <w:gridSpan w:val="4"/>
            <w:tcBorders>
              <w:top w:val="nil"/>
              <w:left w:val="nil"/>
              <w:bottom w:val="nil"/>
              <w:right w:val="nil"/>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a. Test distribution is Normal.</w:t>
            </w:r>
          </w:p>
        </w:tc>
      </w:tr>
      <w:tr w:rsidR="008E669A" w:rsidRPr="00F752F4" w:rsidTr="001B3A9D">
        <w:trPr>
          <w:cantSplit/>
        </w:trPr>
        <w:tc>
          <w:tcPr>
            <w:tcW w:w="6570" w:type="dxa"/>
            <w:gridSpan w:val="4"/>
            <w:tcBorders>
              <w:top w:val="nil"/>
              <w:left w:val="nil"/>
              <w:bottom w:val="nil"/>
              <w:right w:val="nil"/>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b. Calculated from data.</w:t>
            </w:r>
          </w:p>
        </w:tc>
      </w:tr>
      <w:tr w:rsidR="008E669A" w:rsidRPr="00F752F4" w:rsidTr="001B3A9D">
        <w:trPr>
          <w:cantSplit/>
        </w:trPr>
        <w:tc>
          <w:tcPr>
            <w:tcW w:w="6570" w:type="dxa"/>
            <w:gridSpan w:val="4"/>
            <w:tcBorders>
              <w:top w:val="nil"/>
              <w:left w:val="nil"/>
              <w:bottom w:val="nil"/>
              <w:right w:val="nil"/>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c. Lilliefors Significance Correction.</w:t>
            </w:r>
          </w:p>
        </w:tc>
      </w:tr>
      <w:tr w:rsidR="008E669A" w:rsidRPr="00F752F4" w:rsidTr="001B3A9D">
        <w:trPr>
          <w:cantSplit/>
        </w:trPr>
        <w:tc>
          <w:tcPr>
            <w:tcW w:w="6570" w:type="dxa"/>
            <w:gridSpan w:val="4"/>
            <w:tcBorders>
              <w:top w:val="nil"/>
              <w:left w:val="nil"/>
              <w:bottom w:val="nil"/>
              <w:right w:val="nil"/>
            </w:tcBorders>
            <w:shd w:val="clear" w:color="auto" w:fill="FFFFFF"/>
          </w:tcPr>
          <w:p w:rsidR="008E669A" w:rsidRPr="00F752F4"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F752F4">
              <w:rPr>
                <w:rFonts w:ascii="Arial" w:hAnsi="Arial" w:cs="Arial"/>
                <w:color w:val="000000"/>
                <w:sz w:val="18"/>
                <w:szCs w:val="18"/>
                <w:lang w:val="en-US"/>
              </w:rPr>
              <w:t>d. This is a lower bound of the true significance.</w:t>
            </w:r>
          </w:p>
        </w:tc>
      </w:tr>
    </w:tbl>
    <w:p w:rsidR="008E669A" w:rsidRDefault="008E669A" w:rsidP="008E669A">
      <w:pPr>
        <w:spacing w:after="0" w:line="480" w:lineRule="auto"/>
        <w:ind w:left="480" w:firstLine="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p>
    <w:p w:rsidR="008E669A" w:rsidRDefault="008E669A" w:rsidP="008E669A">
      <w:pPr>
        <w:pBdr>
          <w:top w:val="nil"/>
          <w:left w:val="nil"/>
          <w:bottom w:val="nil"/>
          <w:right w:val="nil"/>
          <w:between w:val="nil"/>
        </w:pBdr>
        <w:rPr>
          <w:rFonts w:ascii="Times New Roman" w:eastAsia="Times New Roman" w:hAnsi="Times New Roman" w:cs="Times New Roman"/>
          <w:b/>
          <w:color w:val="000000"/>
          <w:sz w:val="24"/>
          <w:szCs w:val="24"/>
        </w:rPr>
      </w:pPr>
    </w:p>
    <w:p w:rsidR="008E669A" w:rsidRPr="00B45A12" w:rsidRDefault="008E669A" w:rsidP="008E669A">
      <w:pPr>
        <w:spacing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output spss diatas menunjukkan bahwa  asymp.sig.(2-tailed) pada unstandardized residual model 1 dan model 2 adalah sebesar 0,200 yang lebih besar dari 0,05 sehingga dapat dikatakan bahwa data dalam penelitian ini terdistribusi dengan normal.</w:t>
      </w:r>
      <w:bookmarkStart w:id="61" w:name="_heading=h.11si5id" w:colFirst="0" w:colLast="0"/>
      <w:bookmarkEnd w:id="61"/>
    </w:p>
    <w:p w:rsidR="008E669A" w:rsidRDefault="008E669A" w:rsidP="008E669A">
      <w:pPr>
        <w:autoSpaceDE w:val="0"/>
        <w:autoSpaceDN w:val="0"/>
        <w:adjustRightInd w:val="0"/>
        <w:spacing w:after="0" w:line="240" w:lineRule="auto"/>
        <w:ind w:firstLine="2700"/>
        <w:rPr>
          <w:rFonts w:ascii="Times New Roman" w:hAnsi="Times New Roman" w:cs="Times New Roman"/>
          <w:sz w:val="24"/>
          <w:szCs w:val="24"/>
          <w:lang w:val="en-US"/>
        </w:rPr>
      </w:pPr>
      <w:r>
        <w:rPr>
          <w:rFonts w:ascii="Times New Roman" w:hAnsi="Times New Roman" w:cs="Times New Roman"/>
          <w:noProof/>
          <w:sz w:val="24"/>
          <w:szCs w:val="24"/>
          <w:lang w:val="id-ID" w:eastAsia="id-ID"/>
        </w:rPr>
        <w:drawing>
          <wp:inline distT="0" distB="0" distL="0" distR="0" wp14:anchorId="4E5FBAD3" wp14:editId="498F0638">
            <wp:extent cx="3043000" cy="2434170"/>
            <wp:effectExtent l="0" t="0" r="508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9747" cy="2439567"/>
                    </a:xfrm>
                    <a:prstGeom prst="rect">
                      <a:avLst/>
                    </a:prstGeom>
                    <a:noFill/>
                    <a:ln>
                      <a:noFill/>
                    </a:ln>
                  </pic:spPr>
                </pic:pic>
              </a:graphicData>
            </a:graphic>
          </wp:inline>
        </w:drawing>
      </w:r>
    </w:p>
    <w:p w:rsidR="008E669A" w:rsidRDefault="008E669A" w:rsidP="008E669A">
      <w:pPr>
        <w:pBdr>
          <w:top w:val="nil"/>
          <w:left w:val="nil"/>
          <w:bottom w:val="nil"/>
          <w:right w:val="nil"/>
          <w:between w:val="nil"/>
        </w:pBdr>
        <w:rPr>
          <w:rFonts w:ascii="Times New Roman" w:eastAsia="Times New Roman" w:hAnsi="Times New Roman" w:cs="Times New Roman"/>
          <w:b/>
          <w:color w:val="000000"/>
          <w:sz w:val="24"/>
          <w:szCs w:val="24"/>
        </w:rPr>
      </w:pPr>
    </w:p>
    <w:p w:rsidR="008E669A" w:rsidRDefault="008E669A" w:rsidP="008E669A">
      <w:pPr>
        <w:pBdr>
          <w:top w:val="nil"/>
          <w:left w:val="nil"/>
          <w:bottom w:val="nil"/>
          <w:right w:val="nil"/>
          <w:between w:val="nil"/>
        </w:pBdr>
        <w:ind w:left="11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Gambar 3 </w:t>
      </w:r>
      <w:r>
        <w:rPr>
          <w:rFonts w:ascii="Times New Roman" w:eastAsia="Times New Roman" w:hAnsi="Times New Roman" w:cs="Times New Roman"/>
          <w:b/>
          <w:color w:val="000000"/>
          <w:sz w:val="24"/>
          <w:szCs w:val="24"/>
        </w:rPr>
        <w:br/>
        <w:t>Hasil Uji Normalitas Histogram Model 1</w:t>
      </w:r>
    </w:p>
    <w:p w:rsidR="008E669A" w:rsidRPr="00CA3996" w:rsidRDefault="008E669A" w:rsidP="008E669A">
      <w:pPr>
        <w:spacing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Gambar 6 merupakan grafik histogram. Jika distribusi data membentuk lonceng </w:t>
      </w:r>
      <w:r w:rsidRPr="00113543">
        <w:rPr>
          <w:rFonts w:ascii="Times New Roman" w:eastAsia="Times New Roman" w:hAnsi="Times New Roman" w:cs="Times New Roman"/>
          <w:i/>
          <w:iCs/>
          <w:sz w:val="24"/>
          <w:szCs w:val="24"/>
        </w:rPr>
        <w:t>(bell shaped)</w:t>
      </w:r>
      <w:r>
        <w:rPr>
          <w:rFonts w:ascii="Times New Roman" w:eastAsia="Times New Roman" w:hAnsi="Times New Roman" w:cs="Times New Roman"/>
          <w:sz w:val="24"/>
          <w:szCs w:val="24"/>
        </w:rPr>
        <w:t xml:space="preserve"> atau tidak condong kekiri atau </w:t>
      </w:r>
      <w:r>
        <w:rPr>
          <w:rFonts w:ascii="Times New Roman" w:eastAsia="Times New Roman" w:hAnsi="Times New Roman" w:cs="Times New Roman"/>
          <w:sz w:val="24"/>
          <w:szCs w:val="24"/>
        </w:rPr>
        <w:lastRenderedPageBreak/>
        <w:t>kekanan, grafik histogram dikatakan normal. Grafik histogram model 1 diatas memenuhi persyaratan dan dapat dinyatakan secara normal.</w:t>
      </w:r>
      <w:bookmarkStart w:id="62" w:name="_heading=h.3ls5o66" w:colFirst="0" w:colLast="0"/>
      <w:bookmarkEnd w:id="62"/>
    </w:p>
    <w:p w:rsidR="008E669A" w:rsidRDefault="008E669A" w:rsidP="008E669A">
      <w:pPr>
        <w:pBdr>
          <w:top w:val="nil"/>
          <w:left w:val="nil"/>
          <w:bottom w:val="nil"/>
          <w:right w:val="nil"/>
          <w:between w:val="nil"/>
        </w:pBdr>
        <w:ind w:left="1134"/>
        <w:jc w:val="center"/>
        <w:rPr>
          <w:rFonts w:ascii="Times New Roman" w:eastAsia="Times New Roman" w:hAnsi="Times New Roman" w:cs="Times New Roman"/>
          <w:b/>
          <w:color w:val="000000"/>
          <w:sz w:val="24"/>
          <w:szCs w:val="24"/>
        </w:rPr>
      </w:pPr>
    </w:p>
    <w:p w:rsidR="008E669A" w:rsidRPr="00C26438" w:rsidRDefault="008E669A" w:rsidP="008E669A">
      <w:pPr>
        <w:autoSpaceDE w:val="0"/>
        <w:autoSpaceDN w:val="0"/>
        <w:adjustRightInd w:val="0"/>
        <w:spacing w:after="0" w:line="240" w:lineRule="auto"/>
        <w:ind w:firstLine="2520"/>
        <w:rPr>
          <w:rFonts w:ascii="Times New Roman" w:hAnsi="Times New Roman" w:cs="Times New Roman"/>
          <w:sz w:val="24"/>
          <w:szCs w:val="24"/>
          <w:lang w:val="en-US"/>
        </w:rPr>
      </w:pPr>
      <w:r>
        <w:rPr>
          <w:rFonts w:ascii="Times New Roman" w:hAnsi="Times New Roman" w:cs="Times New Roman"/>
          <w:noProof/>
          <w:sz w:val="24"/>
          <w:szCs w:val="24"/>
          <w:lang w:val="id-ID" w:eastAsia="id-ID"/>
        </w:rPr>
        <w:drawing>
          <wp:inline distT="0" distB="0" distL="0" distR="0" wp14:anchorId="0EEE7CD2" wp14:editId="6E373C09">
            <wp:extent cx="2836414" cy="2268917"/>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002" cy="2277387"/>
                    </a:xfrm>
                    <a:prstGeom prst="rect">
                      <a:avLst/>
                    </a:prstGeom>
                    <a:noFill/>
                    <a:ln>
                      <a:noFill/>
                    </a:ln>
                  </pic:spPr>
                </pic:pic>
              </a:graphicData>
            </a:graphic>
          </wp:inline>
        </w:drawing>
      </w:r>
    </w:p>
    <w:p w:rsidR="008E669A" w:rsidRDefault="008E669A" w:rsidP="008E669A">
      <w:pPr>
        <w:pBdr>
          <w:top w:val="nil"/>
          <w:left w:val="nil"/>
          <w:bottom w:val="nil"/>
          <w:right w:val="nil"/>
          <w:between w:val="nil"/>
        </w:pBdr>
        <w:ind w:left="11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Gambar 4</w:t>
      </w:r>
      <w:r>
        <w:rPr>
          <w:rFonts w:ascii="Times New Roman" w:eastAsia="Times New Roman" w:hAnsi="Times New Roman" w:cs="Times New Roman"/>
          <w:b/>
          <w:color w:val="000000"/>
          <w:sz w:val="24"/>
          <w:szCs w:val="24"/>
        </w:rPr>
        <w:br/>
        <w:t xml:space="preserve"> Hasil Uji Normalitas Histogram Model 2</w:t>
      </w:r>
    </w:p>
    <w:p w:rsidR="008E669A" w:rsidRPr="00B45A12" w:rsidRDefault="008E669A" w:rsidP="008E669A">
      <w:pPr>
        <w:spacing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rPr>
        <w:tab/>
      </w:r>
      <w:r w:rsidRPr="00B45A12">
        <w:rPr>
          <w:rFonts w:ascii="Times New Roman" w:eastAsia="Times New Roman" w:hAnsi="Times New Roman" w:cs="Times New Roman"/>
          <w:sz w:val="24"/>
          <w:szCs w:val="24"/>
        </w:rPr>
        <w:t xml:space="preserve">Gambar </w:t>
      </w:r>
      <w:r>
        <w:rPr>
          <w:rFonts w:ascii="Times New Roman" w:eastAsia="Times New Roman" w:hAnsi="Times New Roman" w:cs="Times New Roman"/>
          <w:sz w:val="24"/>
          <w:szCs w:val="24"/>
        </w:rPr>
        <w:t>7</w:t>
      </w:r>
      <w:r w:rsidRPr="00B45A12">
        <w:rPr>
          <w:rFonts w:ascii="Times New Roman" w:eastAsia="Times New Roman" w:hAnsi="Times New Roman" w:cs="Times New Roman"/>
          <w:sz w:val="24"/>
          <w:szCs w:val="24"/>
        </w:rPr>
        <w:t xml:space="preserve"> merupakan grafik histogram. Jika distribusi data membentuk lonceng </w:t>
      </w:r>
      <w:r w:rsidRPr="00B45A12">
        <w:rPr>
          <w:rFonts w:ascii="Times New Roman" w:eastAsia="Times New Roman" w:hAnsi="Times New Roman" w:cs="Times New Roman"/>
          <w:i/>
          <w:iCs/>
          <w:sz w:val="24"/>
          <w:szCs w:val="24"/>
        </w:rPr>
        <w:t>(bell shaped)</w:t>
      </w:r>
      <w:r w:rsidRPr="00B45A12">
        <w:rPr>
          <w:rFonts w:ascii="Times New Roman" w:eastAsia="Times New Roman" w:hAnsi="Times New Roman" w:cs="Times New Roman"/>
          <w:sz w:val="24"/>
          <w:szCs w:val="24"/>
        </w:rPr>
        <w:t xml:space="preserve"> atau tidak condong kekiri atau kekanan, grafik histogram dikatakan normal. Grafik histogram model 1 diatas memenuhi persyaratan dan dapat dinyatakan secara normal.</w:t>
      </w:r>
    </w:p>
    <w:p w:rsidR="008E669A" w:rsidRDefault="008E669A" w:rsidP="008E669A">
      <w:pPr>
        <w:autoSpaceDE w:val="0"/>
        <w:autoSpaceDN w:val="0"/>
        <w:adjustRightInd w:val="0"/>
        <w:spacing w:after="0" w:line="240" w:lineRule="auto"/>
        <w:ind w:firstLine="2070"/>
        <w:rPr>
          <w:rFonts w:ascii="Times New Roman" w:hAnsi="Times New Roman" w:cs="Times New Roman"/>
          <w:sz w:val="24"/>
          <w:szCs w:val="24"/>
          <w:lang w:val="en-US"/>
        </w:rPr>
      </w:pPr>
      <w:r>
        <w:rPr>
          <w:rFonts w:ascii="Times New Roman" w:hAnsi="Times New Roman" w:cs="Times New Roman"/>
          <w:noProof/>
          <w:sz w:val="24"/>
          <w:szCs w:val="24"/>
          <w:lang w:val="id-ID" w:eastAsia="id-ID"/>
        </w:rPr>
        <w:drawing>
          <wp:inline distT="0" distB="0" distL="0" distR="0" wp14:anchorId="58070481" wp14:editId="20449D9C">
            <wp:extent cx="3018621" cy="2414669"/>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2951" cy="2426132"/>
                    </a:xfrm>
                    <a:prstGeom prst="rect">
                      <a:avLst/>
                    </a:prstGeom>
                    <a:noFill/>
                    <a:ln>
                      <a:noFill/>
                    </a:ln>
                  </pic:spPr>
                </pic:pic>
              </a:graphicData>
            </a:graphic>
          </wp:inline>
        </w:drawing>
      </w:r>
    </w:p>
    <w:p w:rsidR="008E669A" w:rsidRPr="00172E1C" w:rsidRDefault="008E669A" w:rsidP="008E669A">
      <w:pPr>
        <w:autoSpaceDE w:val="0"/>
        <w:autoSpaceDN w:val="0"/>
        <w:adjustRightInd w:val="0"/>
        <w:spacing w:after="0" w:line="240" w:lineRule="auto"/>
        <w:rPr>
          <w:rFonts w:ascii="Times New Roman" w:hAnsi="Times New Roman" w:cs="Times New Roman"/>
          <w:sz w:val="24"/>
          <w:szCs w:val="24"/>
          <w:lang w:val="en-US"/>
        </w:rPr>
      </w:pPr>
    </w:p>
    <w:p w:rsidR="008E669A" w:rsidRDefault="008E669A" w:rsidP="008E669A">
      <w:pPr>
        <w:pBdr>
          <w:top w:val="nil"/>
          <w:left w:val="nil"/>
          <w:bottom w:val="nil"/>
          <w:right w:val="nil"/>
          <w:between w:val="nil"/>
        </w:pBdr>
        <w:ind w:left="11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Gambar 5</w:t>
      </w:r>
      <w:r>
        <w:rPr>
          <w:rFonts w:ascii="Times New Roman" w:eastAsia="Times New Roman" w:hAnsi="Times New Roman" w:cs="Times New Roman"/>
          <w:b/>
          <w:color w:val="000000"/>
          <w:sz w:val="24"/>
          <w:szCs w:val="24"/>
        </w:rPr>
        <w:br/>
        <w:t>Normal P-P Plot Uji Normalitas Model 1</w:t>
      </w:r>
    </w:p>
    <w:p w:rsidR="008E669A" w:rsidRDefault="008E669A" w:rsidP="008E669A">
      <w:pPr>
        <w:spacing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8 merupakan grafik P-P Plot. Apabila item menyebar jauh dari garis diagonal dan tidak mengikuti arah garis diagonal, grafik P-P Plot tidak memenuhi asumsi normal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SPSS","type":"book"},"uris":["http://www.mendeley.com/documents/?uuid=e420de27-e8a3-4454-b615-721b2b7ca248"]}],"mendeley":{"formattedCitation":"(Ghozali, 2018)","manualFormatting":"(Ghozali, 2018:156)","plainTextFormattedCitation":"(Ghozali, 2018)","previouslyFormattedCitation":"(Ghozali,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2104AB">
        <w:rPr>
          <w:rFonts w:ascii="Times New Roman" w:eastAsia="Times New Roman" w:hAnsi="Times New Roman" w:cs="Times New Roman"/>
          <w:noProof/>
          <w:sz w:val="24"/>
          <w:szCs w:val="24"/>
        </w:rPr>
        <w:t>(Ghozali, 2018</w:t>
      </w:r>
      <w:r>
        <w:rPr>
          <w:rFonts w:ascii="Times New Roman" w:eastAsia="Times New Roman" w:hAnsi="Times New Roman" w:cs="Times New Roman"/>
          <w:noProof/>
          <w:sz w:val="24"/>
          <w:szCs w:val="24"/>
        </w:rPr>
        <w:t>:156</w:t>
      </w:r>
      <w:r w:rsidRPr="002104AB">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Grafik P-P Plot Uji Normalitas Model 1 pada gambar 8 telah memenuhi syarat-syarat yang telah dijelaskan. Dengan demikian, bahwa model regresi berdistribusi normal atau memenuhi syarat asumsi normalitas.</w:t>
      </w:r>
    </w:p>
    <w:p w:rsidR="008E669A" w:rsidRDefault="008E669A" w:rsidP="008E669A">
      <w:pPr>
        <w:autoSpaceDE w:val="0"/>
        <w:autoSpaceDN w:val="0"/>
        <w:adjustRightInd w:val="0"/>
        <w:spacing w:after="0" w:line="240" w:lineRule="auto"/>
        <w:ind w:firstLine="1890"/>
        <w:rPr>
          <w:rFonts w:ascii="Times New Roman" w:hAnsi="Times New Roman" w:cs="Times New Roman"/>
          <w:sz w:val="24"/>
          <w:szCs w:val="24"/>
          <w:lang w:val="en-US"/>
        </w:rPr>
      </w:pPr>
      <w:r>
        <w:rPr>
          <w:rFonts w:ascii="Times New Roman" w:hAnsi="Times New Roman" w:cs="Times New Roman"/>
          <w:noProof/>
          <w:sz w:val="24"/>
          <w:szCs w:val="24"/>
          <w:lang w:val="id-ID" w:eastAsia="id-ID"/>
        </w:rPr>
        <w:drawing>
          <wp:inline distT="0" distB="0" distL="0" distR="0" wp14:anchorId="035F2DDC" wp14:editId="756F0FA2">
            <wp:extent cx="3098787" cy="2478795"/>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1601" cy="2489045"/>
                    </a:xfrm>
                    <a:prstGeom prst="rect">
                      <a:avLst/>
                    </a:prstGeom>
                    <a:noFill/>
                    <a:ln>
                      <a:noFill/>
                    </a:ln>
                  </pic:spPr>
                </pic:pic>
              </a:graphicData>
            </a:graphic>
          </wp:inline>
        </w:drawing>
      </w:r>
    </w:p>
    <w:p w:rsidR="008E669A" w:rsidRDefault="008E669A" w:rsidP="008E669A">
      <w:pPr>
        <w:tabs>
          <w:tab w:val="left" w:pos="993"/>
        </w:tabs>
        <w:spacing w:after="0" w:line="240" w:lineRule="auto"/>
        <w:rPr>
          <w:rFonts w:ascii="Times New Roman" w:eastAsia="Times New Roman" w:hAnsi="Times New Roman" w:cs="Times New Roman"/>
          <w:sz w:val="24"/>
          <w:szCs w:val="24"/>
        </w:rPr>
      </w:pPr>
    </w:p>
    <w:p w:rsidR="008E669A" w:rsidRDefault="008E669A" w:rsidP="008E669A">
      <w:pPr>
        <w:pBdr>
          <w:top w:val="nil"/>
          <w:left w:val="nil"/>
          <w:bottom w:val="nil"/>
          <w:right w:val="nil"/>
          <w:between w:val="nil"/>
        </w:pBdr>
        <w:ind w:left="1134"/>
        <w:jc w:val="center"/>
        <w:rPr>
          <w:rFonts w:ascii="Times New Roman" w:eastAsia="Times New Roman" w:hAnsi="Times New Roman" w:cs="Times New Roman"/>
          <w:b/>
          <w:color w:val="000000"/>
          <w:sz w:val="24"/>
          <w:szCs w:val="24"/>
        </w:rPr>
      </w:pPr>
      <w:bookmarkStart w:id="63" w:name="_heading=h.4kx3h1s" w:colFirst="0" w:colLast="0"/>
      <w:bookmarkEnd w:id="63"/>
      <w:r>
        <w:rPr>
          <w:rFonts w:ascii="Times New Roman" w:eastAsia="Times New Roman" w:hAnsi="Times New Roman" w:cs="Times New Roman"/>
          <w:b/>
          <w:color w:val="000000"/>
          <w:sz w:val="24"/>
          <w:szCs w:val="24"/>
        </w:rPr>
        <w:t xml:space="preserve">Gambar 6 </w:t>
      </w:r>
      <w:r>
        <w:rPr>
          <w:rFonts w:ascii="Times New Roman" w:eastAsia="Times New Roman" w:hAnsi="Times New Roman" w:cs="Times New Roman"/>
          <w:b/>
          <w:color w:val="000000"/>
          <w:sz w:val="24"/>
          <w:szCs w:val="24"/>
        </w:rPr>
        <w:br/>
        <w:t>Normal P-P Plot Uji Normalitas Model 2</w:t>
      </w:r>
    </w:p>
    <w:p w:rsidR="008E669A" w:rsidRPr="002104AB" w:rsidRDefault="008E669A" w:rsidP="008E669A">
      <w:pPr>
        <w:spacing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9 merupakan grafik P-P Plot. Apabila item menyebar jauh dari garis diagonal dn tidk mengikuti arh garis diagonal, grafik P-P Plot tidak memenuhi asumsi normal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SPSS","type":"book"},"uris":["http://www.mendeley.com/documents/?uuid=e420de27-e8a3-4454-b615-721b2b7ca248"]}],"mendeley":{"formattedCitation":"(Ghozali, 2018)","manualFormatting":"(Ghozali, 2018:156)","plainTextFormattedCitation":"(Ghozali, 2018)","previouslyFormattedCitation":"(Ghozali,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2104AB">
        <w:rPr>
          <w:rFonts w:ascii="Times New Roman" w:eastAsia="Times New Roman" w:hAnsi="Times New Roman" w:cs="Times New Roman"/>
          <w:noProof/>
          <w:sz w:val="24"/>
          <w:szCs w:val="24"/>
        </w:rPr>
        <w:t>(Ghozali, 2018</w:t>
      </w:r>
      <w:r>
        <w:rPr>
          <w:rFonts w:ascii="Times New Roman" w:eastAsia="Times New Roman" w:hAnsi="Times New Roman" w:cs="Times New Roman"/>
          <w:noProof/>
          <w:sz w:val="24"/>
          <w:szCs w:val="24"/>
        </w:rPr>
        <w:t>:156</w:t>
      </w:r>
      <w:r w:rsidRPr="002104AB">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Grafik P-P Plot Uji Normalitas Model 1 pada gambar 8 telah memenuhi syarat-syarat yang telah dijelaskan. Dengan demikian, bahwa model regresi berdistribusi normal atau memenuhi syarat asumsi normalitas.</w:t>
      </w:r>
    </w:p>
    <w:p w:rsidR="008E669A" w:rsidRDefault="008E669A" w:rsidP="008E669A">
      <w:pPr>
        <w:pStyle w:val="Heading4"/>
        <w:numPr>
          <w:ilvl w:val="0"/>
          <w:numId w:val="26"/>
        </w:numPr>
        <w:spacing w:line="480" w:lineRule="auto"/>
        <w:ind w:left="1560"/>
        <w:rPr>
          <w:rFonts w:ascii="Times New Roman" w:hAnsi="Times New Roman"/>
          <w:b w:val="0"/>
          <w:color w:val="000000"/>
          <w:sz w:val="24"/>
          <w:szCs w:val="24"/>
        </w:rPr>
      </w:pPr>
      <w:bookmarkStart w:id="64" w:name="_Toc167080245"/>
      <w:r>
        <w:rPr>
          <w:rFonts w:ascii="Times New Roman" w:hAnsi="Times New Roman"/>
          <w:b w:val="0"/>
          <w:color w:val="000000"/>
          <w:sz w:val="24"/>
          <w:szCs w:val="24"/>
        </w:rPr>
        <w:lastRenderedPageBreak/>
        <w:t>Uji Multikolonieritas</w:t>
      </w:r>
      <w:bookmarkEnd w:id="64"/>
    </w:p>
    <w:p w:rsidR="008E669A" w:rsidRDefault="008E669A" w:rsidP="008E669A">
      <w:pPr>
        <w:spacing w:line="480" w:lineRule="auto"/>
        <w:ind w:left="1200" w:firstLine="720"/>
        <w:jc w:val="both"/>
        <w:rPr>
          <w:rFonts w:ascii="Times New Roman" w:eastAsia="Times New Roman" w:hAnsi="Times New Roman" w:cs="Times New Roman"/>
        </w:rPr>
      </w:pPr>
      <w:r>
        <w:rPr>
          <w:rFonts w:ascii="Times New Roman" w:eastAsia="Times New Roman" w:hAnsi="Times New Roman" w:cs="Times New Roman"/>
          <w:sz w:val="24"/>
          <w:szCs w:val="24"/>
        </w:rPr>
        <w:t>Uji multikolonieritas digunakan dalam pengujian dengan tujuan apakah dalam model regresi adanya korelasi antar variabel. Dalam model regresi yang baik tidak terdapat korelasi antar variabel independen. Kesimpulan yang nantinya dapat ditarik menggunakan uji VIF, dengan kriteria VIF &lt; 10 maka data tidak memiliki masalah multikolonieritas</w:t>
      </w:r>
      <w:r>
        <w:rPr>
          <w:rFonts w:ascii="Times New Roman" w:eastAsia="Times New Roman" w:hAnsi="Times New Roman" w:cs="Times New Roman"/>
        </w:rPr>
        <w:t>.</w:t>
      </w:r>
    </w:p>
    <w:p w:rsidR="008E669A" w:rsidRPr="00D15A33" w:rsidRDefault="008E669A" w:rsidP="008E669A">
      <w:pPr>
        <w:pBdr>
          <w:top w:val="nil"/>
          <w:left w:val="nil"/>
          <w:bottom w:val="nil"/>
          <w:right w:val="nil"/>
          <w:between w:val="nil"/>
        </w:pBdr>
        <w:ind w:left="1276"/>
        <w:jc w:val="center"/>
        <w:rPr>
          <w:rFonts w:ascii="Times New Roman" w:eastAsia="Times New Roman" w:hAnsi="Times New Roman" w:cs="Times New Roman"/>
          <w:b/>
          <w:color w:val="000000"/>
          <w:sz w:val="24"/>
          <w:szCs w:val="24"/>
        </w:rPr>
      </w:pPr>
      <w:bookmarkStart w:id="65" w:name="_heading=h.302dr9l" w:colFirst="0" w:colLast="0"/>
      <w:bookmarkEnd w:id="65"/>
      <w:r>
        <w:rPr>
          <w:rFonts w:ascii="Times New Roman" w:eastAsia="Times New Roman" w:hAnsi="Times New Roman" w:cs="Times New Roman"/>
          <w:b/>
          <w:color w:val="000000"/>
          <w:sz w:val="24"/>
          <w:szCs w:val="24"/>
        </w:rPr>
        <w:t>Tabel 14</w:t>
      </w:r>
      <w:r>
        <w:rPr>
          <w:rFonts w:ascii="Times New Roman" w:eastAsia="Times New Roman" w:hAnsi="Times New Roman" w:cs="Times New Roman"/>
          <w:b/>
          <w:color w:val="000000"/>
          <w:sz w:val="24"/>
          <w:szCs w:val="24"/>
        </w:rPr>
        <w:br/>
        <w:t>Uji Multikolinieritas Model 1</w:t>
      </w:r>
    </w:p>
    <w:tbl>
      <w:tblPr>
        <w:tblW w:w="10520" w:type="dxa"/>
        <w:tblInd w:w="2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4"/>
        <w:gridCol w:w="1210"/>
        <w:gridCol w:w="1161"/>
        <w:gridCol w:w="1051"/>
        <w:gridCol w:w="6344"/>
      </w:tblGrid>
      <w:tr w:rsidR="008E669A" w:rsidRPr="00EB5AE6" w:rsidTr="001B3A9D">
        <w:trPr>
          <w:cantSplit/>
        </w:trPr>
        <w:tc>
          <w:tcPr>
            <w:tcW w:w="10520" w:type="dxa"/>
            <w:gridSpan w:val="5"/>
            <w:tcBorders>
              <w:top w:val="nil"/>
              <w:left w:val="nil"/>
              <w:bottom w:val="nil"/>
              <w:right w:val="nil"/>
            </w:tcBorders>
            <w:shd w:val="clear" w:color="auto" w:fill="FFFFFF"/>
            <w:vAlign w:val="center"/>
          </w:tcPr>
          <w:p w:rsidR="008E669A" w:rsidRPr="00EB5AE6" w:rsidRDefault="008E669A" w:rsidP="001B3A9D">
            <w:pPr>
              <w:autoSpaceDE w:val="0"/>
              <w:autoSpaceDN w:val="0"/>
              <w:adjustRightInd w:val="0"/>
              <w:spacing w:after="0" w:line="320" w:lineRule="atLeast"/>
              <w:ind w:left="60" w:right="60" w:firstLine="1384"/>
              <w:rPr>
                <w:rFonts w:ascii="Arial" w:hAnsi="Arial" w:cs="Arial"/>
                <w:color w:val="000000"/>
                <w:sz w:val="18"/>
                <w:szCs w:val="18"/>
              </w:rPr>
            </w:pPr>
            <w:r w:rsidRPr="00EB5AE6">
              <w:rPr>
                <w:rFonts w:ascii="Arial" w:hAnsi="Arial" w:cs="Arial"/>
                <w:b/>
                <w:bCs/>
                <w:color w:val="000000"/>
                <w:sz w:val="18"/>
                <w:szCs w:val="18"/>
              </w:rPr>
              <w:t>Coefficients</w:t>
            </w:r>
            <w:r w:rsidRPr="00EB5AE6">
              <w:rPr>
                <w:rFonts w:ascii="Arial" w:hAnsi="Arial" w:cs="Arial"/>
                <w:b/>
                <w:bCs/>
                <w:color w:val="000000"/>
                <w:sz w:val="18"/>
                <w:szCs w:val="18"/>
                <w:vertAlign w:val="superscript"/>
              </w:rPr>
              <w:t>a</w:t>
            </w:r>
          </w:p>
        </w:tc>
      </w:tr>
      <w:tr w:rsidR="008E669A" w:rsidRPr="00EB5AE6" w:rsidTr="001B3A9D">
        <w:trPr>
          <w:gridAfter w:val="1"/>
          <w:wAfter w:w="6344" w:type="dxa"/>
          <w:cantSplit/>
          <w:trHeight w:val="626"/>
        </w:trPr>
        <w:tc>
          <w:tcPr>
            <w:tcW w:w="1964" w:type="dxa"/>
            <w:gridSpan w:val="2"/>
            <w:vMerge w:val="restart"/>
            <w:tcBorders>
              <w:top w:val="single" w:sz="16" w:space="0" w:color="000000"/>
              <w:left w:val="single" w:sz="16" w:space="0" w:color="000000"/>
              <w:bottom w:val="nil"/>
              <w:right w:val="nil"/>
            </w:tcBorders>
            <w:shd w:val="clear" w:color="auto" w:fill="FFFFFF"/>
            <w:vAlign w:val="bottom"/>
          </w:tcPr>
          <w:p w:rsidR="008E669A" w:rsidRPr="00EB5AE6" w:rsidRDefault="008E669A" w:rsidP="001B3A9D">
            <w:pPr>
              <w:autoSpaceDE w:val="0"/>
              <w:autoSpaceDN w:val="0"/>
              <w:adjustRightInd w:val="0"/>
              <w:spacing w:after="0" w:line="320" w:lineRule="atLeast"/>
              <w:ind w:left="60" w:right="60"/>
              <w:rPr>
                <w:rFonts w:ascii="Arial" w:hAnsi="Arial" w:cs="Arial"/>
                <w:color w:val="000000"/>
                <w:sz w:val="18"/>
                <w:szCs w:val="18"/>
              </w:rPr>
            </w:pPr>
            <w:r w:rsidRPr="00EB5AE6">
              <w:rPr>
                <w:rFonts w:ascii="Arial" w:hAnsi="Arial" w:cs="Arial"/>
                <w:color w:val="000000"/>
                <w:sz w:val="18"/>
                <w:szCs w:val="18"/>
              </w:rPr>
              <w:t>Model</w:t>
            </w:r>
          </w:p>
        </w:tc>
        <w:tc>
          <w:tcPr>
            <w:tcW w:w="2212" w:type="dxa"/>
            <w:gridSpan w:val="2"/>
            <w:tcBorders>
              <w:top w:val="single" w:sz="16" w:space="0" w:color="000000"/>
              <w:right w:val="single" w:sz="16" w:space="0" w:color="000000"/>
            </w:tcBorders>
            <w:shd w:val="clear" w:color="auto" w:fill="FFFFFF"/>
            <w:vAlign w:val="bottom"/>
          </w:tcPr>
          <w:p w:rsidR="008E669A" w:rsidRPr="00EB5AE6"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EB5AE6">
              <w:rPr>
                <w:rFonts w:ascii="Arial" w:hAnsi="Arial" w:cs="Arial"/>
                <w:color w:val="000000"/>
                <w:sz w:val="18"/>
                <w:szCs w:val="18"/>
              </w:rPr>
              <w:t>Collinearity Statistics</w:t>
            </w:r>
          </w:p>
        </w:tc>
      </w:tr>
      <w:tr w:rsidR="008E669A" w:rsidRPr="00EB5AE6" w:rsidTr="001B3A9D">
        <w:trPr>
          <w:gridAfter w:val="1"/>
          <w:wAfter w:w="6344" w:type="dxa"/>
          <w:cantSplit/>
        </w:trPr>
        <w:tc>
          <w:tcPr>
            <w:tcW w:w="1964" w:type="dxa"/>
            <w:gridSpan w:val="2"/>
            <w:vMerge/>
            <w:tcBorders>
              <w:top w:val="single" w:sz="16" w:space="0" w:color="000000"/>
              <w:left w:val="single" w:sz="16" w:space="0" w:color="000000"/>
              <w:bottom w:val="nil"/>
              <w:right w:val="nil"/>
            </w:tcBorders>
            <w:shd w:val="clear" w:color="auto" w:fill="FFFFFF"/>
            <w:vAlign w:val="bottom"/>
          </w:tcPr>
          <w:p w:rsidR="008E669A" w:rsidRPr="00EB5AE6" w:rsidRDefault="008E669A" w:rsidP="001B3A9D">
            <w:pPr>
              <w:autoSpaceDE w:val="0"/>
              <w:autoSpaceDN w:val="0"/>
              <w:adjustRightInd w:val="0"/>
              <w:spacing w:after="0" w:line="240" w:lineRule="auto"/>
              <w:rPr>
                <w:rFonts w:ascii="Arial" w:hAnsi="Arial" w:cs="Arial"/>
                <w:color w:val="000000"/>
                <w:sz w:val="18"/>
                <w:szCs w:val="18"/>
              </w:rPr>
            </w:pPr>
          </w:p>
        </w:tc>
        <w:tc>
          <w:tcPr>
            <w:tcW w:w="1161" w:type="dxa"/>
            <w:tcBorders>
              <w:bottom w:val="single" w:sz="16" w:space="0" w:color="000000"/>
            </w:tcBorders>
            <w:shd w:val="clear" w:color="auto" w:fill="FFFFFF"/>
            <w:vAlign w:val="bottom"/>
          </w:tcPr>
          <w:p w:rsidR="008E669A" w:rsidRPr="00EB5AE6"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EB5AE6">
              <w:rPr>
                <w:rFonts w:ascii="Arial" w:hAnsi="Arial" w:cs="Arial"/>
                <w:color w:val="000000"/>
                <w:sz w:val="18"/>
                <w:szCs w:val="18"/>
              </w:rPr>
              <w:t>Tolerance</w:t>
            </w:r>
          </w:p>
        </w:tc>
        <w:tc>
          <w:tcPr>
            <w:tcW w:w="1051" w:type="dxa"/>
            <w:tcBorders>
              <w:bottom w:val="single" w:sz="16" w:space="0" w:color="000000"/>
              <w:right w:val="single" w:sz="16" w:space="0" w:color="000000"/>
            </w:tcBorders>
            <w:shd w:val="clear" w:color="auto" w:fill="FFFFFF"/>
            <w:vAlign w:val="bottom"/>
          </w:tcPr>
          <w:p w:rsidR="008E669A" w:rsidRPr="00EB5AE6"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EB5AE6">
              <w:rPr>
                <w:rFonts w:ascii="Arial" w:hAnsi="Arial" w:cs="Arial"/>
                <w:color w:val="000000"/>
                <w:sz w:val="18"/>
                <w:szCs w:val="18"/>
              </w:rPr>
              <w:t>VIF</w:t>
            </w:r>
          </w:p>
        </w:tc>
      </w:tr>
      <w:tr w:rsidR="008E669A" w:rsidRPr="00EB5AE6" w:rsidTr="001B3A9D">
        <w:trPr>
          <w:gridAfter w:val="1"/>
          <w:wAfter w:w="6344" w:type="dxa"/>
          <w:cantSplit/>
        </w:trPr>
        <w:tc>
          <w:tcPr>
            <w:tcW w:w="754" w:type="dxa"/>
            <w:vMerge w:val="restart"/>
            <w:tcBorders>
              <w:top w:val="single" w:sz="16" w:space="0" w:color="000000"/>
              <w:left w:val="single" w:sz="16" w:space="0" w:color="000000"/>
              <w:bottom w:val="single" w:sz="16" w:space="0" w:color="000000"/>
              <w:right w:val="nil"/>
            </w:tcBorders>
            <w:shd w:val="clear" w:color="auto" w:fill="FFFFFF"/>
          </w:tcPr>
          <w:p w:rsidR="008E669A" w:rsidRPr="00EB5AE6" w:rsidRDefault="008E669A" w:rsidP="001B3A9D">
            <w:pPr>
              <w:autoSpaceDE w:val="0"/>
              <w:autoSpaceDN w:val="0"/>
              <w:adjustRightInd w:val="0"/>
              <w:spacing w:after="0" w:line="320" w:lineRule="atLeast"/>
              <w:ind w:left="60" w:right="60"/>
              <w:rPr>
                <w:rFonts w:ascii="Arial" w:hAnsi="Arial" w:cs="Arial"/>
                <w:color w:val="000000"/>
                <w:sz w:val="18"/>
                <w:szCs w:val="18"/>
              </w:rPr>
            </w:pPr>
            <w:r w:rsidRPr="00EB5AE6">
              <w:rPr>
                <w:rFonts w:ascii="Arial" w:hAnsi="Arial" w:cs="Arial"/>
                <w:color w:val="000000"/>
                <w:sz w:val="18"/>
                <w:szCs w:val="18"/>
              </w:rPr>
              <w:t>1</w:t>
            </w:r>
          </w:p>
        </w:tc>
        <w:tc>
          <w:tcPr>
            <w:tcW w:w="1210" w:type="dxa"/>
            <w:tcBorders>
              <w:top w:val="single" w:sz="16" w:space="0" w:color="000000"/>
              <w:left w:val="nil"/>
              <w:bottom w:val="nil"/>
              <w:right w:val="single" w:sz="16" w:space="0" w:color="000000"/>
            </w:tcBorders>
            <w:shd w:val="clear" w:color="auto" w:fill="FFFFFF"/>
          </w:tcPr>
          <w:p w:rsidR="008E669A" w:rsidRPr="00EB5AE6" w:rsidRDefault="008E669A" w:rsidP="001B3A9D">
            <w:pPr>
              <w:autoSpaceDE w:val="0"/>
              <w:autoSpaceDN w:val="0"/>
              <w:adjustRightInd w:val="0"/>
              <w:spacing w:after="0" w:line="320" w:lineRule="atLeast"/>
              <w:ind w:left="60" w:right="60"/>
              <w:rPr>
                <w:rFonts w:ascii="Arial" w:hAnsi="Arial" w:cs="Arial"/>
                <w:color w:val="000000"/>
                <w:sz w:val="18"/>
                <w:szCs w:val="18"/>
              </w:rPr>
            </w:pPr>
            <w:r w:rsidRPr="00EB5AE6">
              <w:rPr>
                <w:rFonts w:ascii="Arial" w:hAnsi="Arial" w:cs="Arial"/>
                <w:color w:val="000000"/>
                <w:sz w:val="18"/>
                <w:szCs w:val="18"/>
              </w:rPr>
              <w:t>(Constant)</w:t>
            </w:r>
          </w:p>
        </w:tc>
        <w:tc>
          <w:tcPr>
            <w:tcW w:w="1161" w:type="dxa"/>
            <w:tcBorders>
              <w:top w:val="single" w:sz="16" w:space="0" w:color="000000"/>
              <w:bottom w:val="nil"/>
            </w:tcBorders>
            <w:shd w:val="clear" w:color="auto" w:fill="FFFFFF"/>
            <w:vAlign w:val="center"/>
          </w:tcPr>
          <w:p w:rsidR="008E669A" w:rsidRPr="00EB5AE6" w:rsidRDefault="008E669A" w:rsidP="001B3A9D">
            <w:pPr>
              <w:autoSpaceDE w:val="0"/>
              <w:autoSpaceDN w:val="0"/>
              <w:adjustRightInd w:val="0"/>
              <w:spacing w:after="0" w:line="240" w:lineRule="auto"/>
              <w:rPr>
                <w:rFonts w:ascii="Times New Roman" w:hAnsi="Times New Roman" w:cs="Times New Roman"/>
                <w:sz w:val="24"/>
                <w:szCs w:val="24"/>
              </w:rPr>
            </w:pPr>
          </w:p>
        </w:tc>
        <w:tc>
          <w:tcPr>
            <w:tcW w:w="1051" w:type="dxa"/>
            <w:tcBorders>
              <w:top w:val="single" w:sz="16" w:space="0" w:color="000000"/>
              <w:bottom w:val="nil"/>
              <w:right w:val="single" w:sz="16" w:space="0" w:color="000000"/>
            </w:tcBorders>
            <w:shd w:val="clear" w:color="auto" w:fill="FFFFFF"/>
            <w:vAlign w:val="center"/>
          </w:tcPr>
          <w:p w:rsidR="008E669A" w:rsidRPr="00EB5AE6" w:rsidRDefault="008E669A" w:rsidP="001B3A9D">
            <w:pPr>
              <w:autoSpaceDE w:val="0"/>
              <w:autoSpaceDN w:val="0"/>
              <w:adjustRightInd w:val="0"/>
              <w:spacing w:after="0" w:line="240" w:lineRule="auto"/>
              <w:rPr>
                <w:rFonts w:ascii="Times New Roman" w:hAnsi="Times New Roman" w:cs="Times New Roman"/>
                <w:sz w:val="24"/>
                <w:szCs w:val="24"/>
              </w:rPr>
            </w:pPr>
          </w:p>
        </w:tc>
      </w:tr>
      <w:tr w:rsidR="008E669A" w:rsidRPr="00EB5AE6" w:rsidTr="001B3A9D">
        <w:trPr>
          <w:gridAfter w:val="1"/>
          <w:wAfter w:w="6344" w:type="dxa"/>
          <w:cantSplit/>
        </w:trPr>
        <w:tc>
          <w:tcPr>
            <w:tcW w:w="754" w:type="dxa"/>
            <w:vMerge/>
            <w:tcBorders>
              <w:top w:val="single" w:sz="16" w:space="0" w:color="000000"/>
              <w:left w:val="single" w:sz="16" w:space="0" w:color="000000"/>
              <w:bottom w:val="single" w:sz="16" w:space="0" w:color="000000"/>
              <w:right w:val="nil"/>
            </w:tcBorders>
            <w:shd w:val="clear" w:color="auto" w:fill="FFFFFF"/>
          </w:tcPr>
          <w:p w:rsidR="008E669A" w:rsidRPr="00EB5AE6" w:rsidRDefault="008E669A" w:rsidP="001B3A9D">
            <w:pPr>
              <w:autoSpaceDE w:val="0"/>
              <w:autoSpaceDN w:val="0"/>
              <w:adjustRightInd w:val="0"/>
              <w:spacing w:after="0" w:line="240" w:lineRule="auto"/>
              <w:rPr>
                <w:rFonts w:ascii="Times New Roman" w:hAnsi="Times New Roman" w:cs="Times New Roman"/>
                <w:sz w:val="24"/>
                <w:szCs w:val="24"/>
              </w:rPr>
            </w:pPr>
          </w:p>
        </w:tc>
        <w:tc>
          <w:tcPr>
            <w:tcW w:w="1210" w:type="dxa"/>
            <w:tcBorders>
              <w:top w:val="nil"/>
              <w:left w:val="nil"/>
              <w:bottom w:val="nil"/>
              <w:right w:val="single" w:sz="16" w:space="0" w:color="000000"/>
            </w:tcBorders>
            <w:shd w:val="clear" w:color="auto" w:fill="FFFFFF"/>
          </w:tcPr>
          <w:p w:rsidR="008E669A" w:rsidRPr="00EB5AE6" w:rsidRDefault="008E669A" w:rsidP="001B3A9D">
            <w:pPr>
              <w:autoSpaceDE w:val="0"/>
              <w:autoSpaceDN w:val="0"/>
              <w:adjustRightInd w:val="0"/>
              <w:spacing w:after="0" w:line="320" w:lineRule="atLeast"/>
              <w:ind w:left="60" w:right="60"/>
              <w:rPr>
                <w:rFonts w:ascii="Arial" w:hAnsi="Arial" w:cs="Arial"/>
                <w:color w:val="000000"/>
                <w:sz w:val="18"/>
                <w:szCs w:val="18"/>
              </w:rPr>
            </w:pPr>
            <w:r w:rsidRPr="00EB5AE6">
              <w:rPr>
                <w:rFonts w:ascii="Arial" w:hAnsi="Arial" w:cs="Arial"/>
                <w:color w:val="000000"/>
                <w:sz w:val="18"/>
                <w:szCs w:val="18"/>
              </w:rPr>
              <w:t>DER</w:t>
            </w:r>
          </w:p>
        </w:tc>
        <w:tc>
          <w:tcPr>
            <w:tcW w:w="1161" w:type="dxa"/>
            <w:tcBorders>
              <w:top w:val="nil"/>
              <w:bottom w:val="nil"/>
            </w:tcBorders>
            <w:shd w:val="clear" w:color="auto" w:fill="FFFFFF"/>
            <w:vAlign w:val="center"/>
          </w:tcPr>
          <w:p w:rsidR="008E669A" w:rsidRPr="00EB5AE6"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B5AE6">
              <w:rPr>
                <w:rFonts w:ascii="Arial" w:hAnsi="Arial" w:cs="Arial"/>
                <w:color w:val="000000"/>
                <w:sz w:val="18"/>
                <w:szCs w:val="18"/>
              </w:rPr>
              <w:t>.851</w:t>
            </w:r>
          </w:p>
        </w:tc>
        <w:tc>
          <w:tcPr>
            <w:tcW w:w="1051" w:type="dxa"/>
            <w:tcBorders>
              <w:top w:val="nil"/>
              <w:bottom w:val="nil"/>
              <w:right w:val="single" w:sz="16" w:space="0" w:color="000000"/>
            </w:tcBorders>
            <w:shd w:val="clear" w:color="auto" w:fill="FFFFFF"/>
            <w:vAlign w:val="center"/>
          </w:tcPr>
          <w:p w:rsidR="008E669A" w:rsidRPr="00EB5AE6"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B5AE6">
              <w:rPr>
                <w:rFonts w:ascii="Arial" w:hAnsi="Arial" w:cs="Arial"/>
                <w:color w:val="000000"/>
                <w:sz w:val="18"/>
                <w:szCs w:val="18"/>
              </w:rPr>
              <w:t>1.176</w:t>
            </w:r>
          </w:p>
        </w:tc>
      </w:tr>
      <w:tr w:rsidR="008E669A" w:rsidRPr="00EB5AE6" w:rsidTr="001B3A9D">
        <w:trPr>
          <w:gridAfter w:val="1"/>
          <w:wAfter w:w="6344" w:type="dxa"/>
          <w:cantSplit/>
        </w:trPr>
        <w:tc>
          <w:tcPr>
            <w:tcW w:w="754" w:type="dxa"/>
            <w:vMerge/>
            <w:tcBorders>
              <w:top w:val="single" w:sz="16" w:space="0" w:color="000000"/>
              <w:left w:val="single" w:sz="16" w:space="0" w:color="000000"/>
              <w:bottom w:val="single" w:sz="16" w:space="0" w:color="000000"/>
              <w:right w:val="nil"/>
            </w:tcBorders>
            <w:shd w:val="clear" w:color="auto" w:fill="FFFFFF"/>
          </w:tcPr>
          <w:p w:rsidR="008E669A" w:rsidRPr="00EB5AE6" w:rsidRDefault="008E669A" w:rsidP="001B3A9D">
            <w:pPr>
              <w:autoSpaceDE w:val="0"/>
              <w:autoSpaceDN w:val="0"/>
              <w:adjustRightInd w:val="0"/>
              <w:spacing w:after="0" w:line="240" w:lineRule="auto"/>
              <w:rPr>
                <w:rFonts w:ascii="Arial" w:hAnsi="Arial" w:cs="Arial"/>
                <w:color w:val="000000"/>
                <w:sz w:val="18"/>
                <w:szCs w:val="18"/>
              </w:rPr>
            </w:pPr>
          </w:p>
        </w:tc>
        <w:tc>
          <w:tcPr>
            <w:tcW w:w="1210" w:type="dxa"/>
            <w:tcBorders>
              <w:top w:val="nil"/>
              <w:left w:val="nil"/>
              <w:bottom w:val="nil"/>
              <w:right w:val="single" w:sz="16" w:space="0" w:color="000000"/>
            </w:tcBorders>
            <w:shd w:val="clear" w:color="auto" w:fill="FFFFFF"/>
          </w:tcPr>
          <w:p w:rsidR="008E669A" w:rsidRPr="00EB5AE6" w:rsidRDefault="008E669A" w:rsidP="001B3A9D">
            <w:pPr>
              <w:autoSpaceDE w:val="0"/>
              <w:autoSpaceDN w:val="0"/>
              <w:adjustRightInd w:val="0"/>
              <w:spacing w:after="0" w:line="320" w:lineRule="atLeast"/>
              <w:ind w:left="60" w:right="60"/>
              <w:rPr>
                <w:rFonts w:ascii="Arial" w:hAnsi="Arial" w:cs="Arial"/>
                <w:color w:val="000000"/>
                <w:sz w:val="18"/>
                <w:szCs w:val="18"/>
              </w:rPr>
            </w:pPr>
            <w:r w:rsidRPr="00EB5AE6">
              <w:rPr>
                <w:rFonts w:ascii="Arial" w:hAnsi="Arial" w:cs="Arial"/>
                <w:color w:val="000000"/>
                <w:sz w:val="18"/>
                <w:szCs w:val="18"/>
              </w:rPr>
              <w:t>KM</w:t>
            </w:r>
          </w:p>
        </w:tc>
        <w:tc>
          <w:tcPr>
            <w:tcW w:w="1161" w:type="dxa"/>
            <w:tcBorders>
              <w:top w:val="nil"/>
              <w:bottom w:val="nil"/>
            </w:tcBorders>
            <w:shd w:val="clear" w:color="auto" w:fill="FFFFFF"/>
            <w:vAlign w:val="center"/>
          </w:tcPr>
          <w:p w:rsidR="008E669A" w:rsidRPr="00EB5AE6"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B5AE6">
              <w:rPr>
                <w:rFonts w:ascii="Arial" w:hAnsi="Arial" w:cs="Arial"/>
                <w:color w:val="000000"/>
                <w:sz w:val="18"/>
                <w:szCs w:val="18"/>
              </w:rPr>
              <w:t>.758</w:t>
            </w:r>
          </w:p>
        </w:tc>
        <w:tc>
          <w:tcPr>
            <w:tcW w:w="1051" w:type="dxa"/>
            <w:tcBorders>
              <w:top w:val="nil"/>
              <w:bottom w:val="nil"/>
              <w:right w:val="single" w:sz="16" w:space="0" w:color="000000"/>
            </w:tcBorders>
            <w:shd w:val="clear" w:color="auto" w:fill="FFFFFF"/>
            <w:vAlign w:val="center"/>
          </w:tcPr>
          <w:p w:rsidR="008E669A" w:rsidRPr="00EB5AE6"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B5AE6">
              <w:rPr>
                <w:rFonts w:ascii="Arial" w:hAnsi="Arial" w:cs="Arial"/>
                <w:color w:val="000000"/>
                <w:sz w:val="18"/>
                <w:szCs w:val="18"/>
              </w:rPr>
              <w:t>1.320</w:t>
            </w:r>
          </w:p>
        </w:tc>
      </w:tr>
      <w:tr w:rsidR="008E669A" w:rsidRPr="00EB5AE6" w:rsidTr="001B3A9D">
        <w:trPr>
          <w:gridAfter w:val="1"/>
          <w:wAfter w:w="6344" w:type="dxa"/>
          <w:cantSplit/>
        </w:trPr>
        <w:tc>
          <w:tcPr>
            <w:tcW w:w="754" w:type="dxa"/>
            <w:vMerge/>
            <w:tcBorders>
              <w:top w:val="single" w:sz="16" w:space="0" w:color="000000"/>
              <w:left w:val="single" w:sz="16" w:space="0" w:color="000000"/>
              <w:bottom w:val="single" w:sz="16" w:space="0" w:color="000000"/>
              <w:right w:val="nil"/>
            </w:tcBorders>
            <w:shd w:val="clear" w:color="auto" w:fill="FFFFFF"/>
          </w:tcPr>
          <w:p w:rsidR="008E669A" w:rsidRPr="00EB5AE6" w:rsidRDefault="008E669A" w:rsidP="001B3A9D">
            <w:pPr>
              <w:autoSpaceDE w:val="0"/>
              <w:autoSpaceDN w:val="0"/>
              <w:adjustRightInd w:val="0"/>
              <w:spacing w:after="0" w:line="240" w:lineRule="auto"/>
              <w:rPr>
                <w:rFonts w:ascii="Arial" w:hAnsi="Arial" w:cs="Arial"/>
                <w:color w:val="000000"/>
                <w:sz w:val="18"/>
                <w:szCs w:val="18"/>
              </w:rPr>
            </w:pPr>
          </w:p>
        </w:tc>
        <w:tc>
          <w:tcPr>
            <w:tcW w:w="1210" w:type="dxa"/>
            <w:tcBorders>
              <w:top w:val="nil"/>
              <w:left w:val="nil"/>
              <w:bottom w:val="single" w:sz="16" w:space="0" w:color="000000"/>
              <w:right w:val="single" w:sz="16" w:space="0" w:color="000000"/>
            </w:tcBorders>
            <w:shd w:val="clear" w:color="auto" w:fill="FFFFFF"/>
          </w:tcPr>
          <w:p w:rsidR="008E669A" w:rsidRPr="00EB5AE6" w:rsidRDefault="008E669A" w:rsidP="001B3A9D">
            <w:pPr>
              <w:autoSpaceDE w:val="0"/>
              <w:autoSpaceDN w:val="0"/>
              <w:adjustRightInd w:val="0"/>
              <w:spacing w:after="0" w:line="320" w:lineRule="atLeast"/>
              <w:ind w:left="60" w:right="60"/>
              <w:rPr>
                <w:rFonts w:ascii="Arial" w:hAnsi="Arial" w:cs="Arial"/>
                <w:color w:val="000000"/>
                <w:sz w:val="18"/>
                <w:szCs w:val="18"/>
              </w:rPr>
            </w:pPr>
            <w:r w:rsidRPr="00EB5AE6">
              <w:rPr>
                <w:rFonts w:ascii="Arial" w:hAnsi="Arial" w:cs="Arial"/>
                <w:color w:val="000000"/>
                <w:sz w:val="18"/>
                <w:szCs w:val="18"/>
              </w:rPr>
              <w:t>INST</w:t>
            </w:r>
          </w:p>
        </w:tc>
        <w:tc>
          <w:tcPr>
            <w:tcW w:w="1161" w:type="dxa"/>
            <w:tcBorders>
              <w:top w:val="nil"/>
              <w:bottom w:val="single" w:sz="16" w:space="0" w:color="000000"/>
            </w:tcBorders>
            <w:shd w:val="clear" w:color="auto" w:fill="FFFFFF"/>
            <w:vAlign w:val="center"/>
          </w:tcPr>
          <w:p w:rsidR="008E669A" w:rsidRPr="00EB5AE6"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B5AE6">
              <w:rPr>
                <w:rFonts w:ascii="Arial" w:hAnsi="Arial" w:cs="Arial"/>
                <w:color w:val="000000"/>
                <w:sz w:val="18"/>
                <w:szCs w:val="18"/>
              </w:rPr>
              <w:t>.795</w:t>
            </w:r>
          </w:p>
        </w:tc>
        <w:tc>
          <w:tcPr>
            <w:tcW w:w="1051" w:type="dxa"/>
            <w:tcBorders>
              <w:top w:val="nil"/>
              <w:bottom w:val="single" w:sz="16" w:space="0" w:color="000000"/>
              <w:right w:val="single" w:sz="16" w:space="0" w:color="000000"/>
            </w:tcBorders>
            <w:shd w:val="clear" w:color="auto" w:fill="FFFFFF"/>
            <w:vAlign w:val="center"/>
          </w:tcPr>
          <w:p w:rsidR="008E669A" w:rsidRPr="00EB5AE6"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B5AE6">
              <w:rPr>
                <w:rFonts w:ascii="Arial" w:hAnsi="Arial" w:cs="Arial"/>
                <w:color w:val="000000"/>
                <w:sz w:val="18"/>
                <w:szCs w:val="18"/>
              </w:rPr>
              <w:t>1.258</w:t>
            </w:r>
          </w:p>
        </w:tc>
      </w:tr>
      <w:tr w:rsidR="008E669A" w:rsidRPr="00EB5AE6" w:rsidTr="001B3A9D">
        <w:trPr>
          <w:cantSplit/>
        </w:trPr>
        <w:tc>
          <w:tcPr>
            <w:tcW w:w="10520" w:type="dxa"/>
            <w:gridSpan w:val="5"/>
            <w:tcBorders>
              <w:top w:val="nil"/>
              <w:left w:val="nil"/>
              <w:bottom w:val="nil"/>
              <w:right w:val="nil"/>
            </w:tcBorders>
            <w:shd w:val="clear" w:color="auto" w:fill="FFFFFF"/>
          </w:tcPr>
          <w:p w:rsidR="008E669A" w:rsidRPr="00EB5AE6" w:rsidRDefault="008E669A" w:rsidP="001B3A9D">
            <w:pPr>
              <w:autoSpaceDE w:val="0"/>
              <w:autoSpaceDN w:val="0"/>
              <w:adjustRightInd w:val="0"/>
              <w:spacing w:after="0" w:line="320" w:lineRule="atLeast"/>
              <w:ind w:left="60" w:right="60"/>
              <w:rPr>
                <w:rFonts w:ascii="Arial" w:hAnsi="Arial" w:cs="Arial"/>
                <w:color w:val="000000"/>
                <w:sz w:val="18"/>
                <w:szCs w:val="18"/>
              </w:rPr>
            </w:pPr>
            <w:r w:rsidRPr="00EB5AE6">
              <w:rPr>
                <w:rFonts w:ascii="Arial" w:hAnsi="Arial" w:cs="Arial"/>
                <w:color w:val="000000"/>
                <w:sz w:val="18"/>
                <w:szCs w:val="18"/>
              </w:rPr>
              <w:t>a. Dependent Variable: ROA</w:t>
            </w:r>
          </w:p>
        </w:tc>
      </w:tr>
    </w:tbl>
    <w:p w:rsidR="008E669A" w:rsidRDefault="008E669A" w:rsidP="008E669A">
      <w:pPr>
        <w:spacing w:after="0" w:line="480" w:lineRule="auto"/>
        <w:ind w:left="216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p>
    <w:p w:rsidR="008E669A" w:rsidRDefault="008E669A" w:rsidP="008E669A">
      <w:pPr>
        <w:spacing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uji multikolinearitas diatas menujukkan bahwa tidak ada gejala multikolineritas diantara variabel bebas dalam model regresi model 1. Kesimpulan ini didasarkan bahwa nilai VIF masing-masing variabel bebas kurang dari 10 dan nilai </w:t>
      </w:r>
      <w:r>
        <w:rPr>
          <w:rFonts w:ascii="Times New Roman" w:eastAsia="Times New Roman" w:hAnsi="Times New Roman" w:cs="Times New Roman"/>
          <w:i/>
          <w:iCs/>
          <w:sz w:val="24"/>
          <w:szCs w:val="24"/>
        </w:rPr>
        <w:t xml:space="preserve">tolerance </w:t>
      </w:r>
      <w:r>
        <w:rPr>
          <w:rFonts w:ascii="Times New Roman" w:eastAsia="Times New Roman" w:hAnsi="Times New Roman" w:cs="Times New Roman"/>
          <w:sz w:val="24"/>
          <w:szCs w:val="24"/>
        </w:rPr>
        <w:t xml:space="preserve">lebih dari 0,10. </w:t>
      </w:r>
    </w:p>
    <w:p w:rsidR="008E669A" w:rsidRDefault="008E669A" w:rsidP="008E669A">
      <w:pPr>
        <w:pBdr>
          <w:top w:val="nil"/>
          <w:left w:val="nil"/>
          <w:bottom w:val="nil"/>
          <w:right w:val="nil"/>
          <w:between w:val="nil"/>
        </w:pBdr>
        <w:ind w:left="1276"/>
        <w:jc w:val="center"/>
        <w:rPr>
          <w:rFonts w:ascii="Times New Roman" w:eastAsia="Times New Roman" w:hAnsi="Times New Roman" w:cs="Times New Roman"/>
          <w:b/>
          <w:color w:val="000000"/>
          <w:sz w:val="24"/>
          <w:szCs w:val="24"/>
        </w:rPr>
      </w:pPr>
      <w:bookmarkStart w:id="66" w:name="_heading=h.1f7o1he" w:colFirst="0" w:colLast="0"/>
      <w:bookmarkEnd w:id="66"/>
      <w:r>
        <w:rPr>
          <w:rFonts w:ascii="Times New Roman" w:eastAsia="Times New Roman" w:hAnsi="Times New Roman" w:cs="Times New Roman"/>
          <w:b/>
          <w:color w:val="000000"/>
          <w:sz w:val="24"/>
          <w:szCs w:val="24"/>
        </w:rPr>
        <w:t>Tabel 15</w:t>
      </w:r>
      <w:r>
        <w:rPr>
          <w:rFonts w:ascii="Times New Roman" w:eastAsia="Times New Roman" w:hAnsi="Times New Roman" w:cs="Times New Roman"/>
          <w:b/>
          <w:color w:val="000000"/>
          <w:sz w:val="24"/>
          <w:szCs w:val="24"/>
        </w:rPr>
        <w:br/>
        <w:t>Uji Multikolinieritas Model 2</w:t>
      </w:r>
    </w:p>
    <w:tbl>
      <w:tblPr>
        <w:tblW w:w="10520" w:type="dxa"/>
        <w:tblInd w:w="2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4"/>
        <w:gridCol w:w="1210"/>
        <w:gridCol w:w="1161"/>
        <w:gridCol w:w="1051"/>
        <w:gridCol w:w="6344"/>
      </w:tblGrid>
      <w:tr w:rsidR="008E669A" w:rsidRPr="004E1DF1" w:rsidTr="001B3A9D">
        <w:trPr>
          <w:cantSplit/>
        </w:trPr>
        <w:tc>
          <w:tcPr>
            <w:tcW w:w="10520" w:type="dxa"/>
            <w:gridSpan w:val="5"/>
            <w:tcBorders>
              <w:top w:val="nil"/>
              <w:left w:val="nil"/>
              <w:bottom w:val="nil"/>
              <w:right w:val="nil"/>
            </w:tcBorders>
            <w:shd w:val="clear" w:color="auto" w:fill="FFFFFF"/>
            <w:vAlign w:val="center"/>
          </w:tcPr>
          <w:p w:rsidR="008E669A" w:rsidRPr="004E1DF1" w:rsidRDefault="008E669A" w:rsidP="001B3A9D">
            <w:pPr>
              <w:autoSpaceDE w:val="0"/>
              <w:autoSpaceDN w:val="0"/>
              <w:adjustRightInd w:val="0"/>
              <w:spacing w:after="0" w:line="320" w:lineRule="atLeast"/>
              <w:ind w:left="60" w:right="60" w:firstLine="1561"/>
              <w:rPr>
                <w:rFonts w:ascii="Arial" w:hAnsi="Arial" w:cs="Arial"/>
                <w:color w:val="000000"/>
                <w:sz w:val="18"/>
                <w:szCs w:val="18"/>
              </w:rPr>
            </w:pPr>
            <w:r w:rsidRPr="004E1DF1">
              <w:rPr>
                <w:rFonts w:ascii="Arial" w:hAnsi="Arial" w:cs="Arial"/>
                <w:b/>
                <w:bCs/>
                <w:color w:val="000000"/>
                <w:sz w:val="18"/>
                <w:szCs w:val="18"/>
              </w:rPr>
              <w:t>Coefficients</w:t>
            </w:r>
            <w:r w:rsidRPr="004E1DF1">
              <w:rPr>
                <w:rFonts w:ascii="Arial" w:hAnsi="Arial" w:cs="Arial"/>
                <w:b/>
                <w:bCs/>
                <w:color w:val="000000"/>
                <w:sz w:val="18"/>
                <w:szCs w:val="18"/>
                <w:vertAlign w:val="superscript"/>
              </w:rPr>
              <w:t>a</w:t>
            </w:r>
          </w:p>
        </w:tc>
      </w:tr>
      <w:tr w:rsidR="008E669A" w:rsidRPr="004E1DF1" w:rsidTr="001B3A9D">
        <w:trPr>
          <w:gridAfter w:val="1"/>
          <w:wAfter w:w="6344" w:type="dxa"/>
          <w:cantSplit/>
        </w:trPr>
        <w:tc>
          <w:tcPr>
            <w:tcW w:w="1964" w:type="dxa"/>
            <w:gridSpan w:val="2"/>
            <w:vMerge w:val="restart"/>
            <w:tcBorders>
              <w:top w:val="single" w:sz="16" w:space="0" w:color="000000"/>
              <w:left w:val="single" w:sz="16" w:space="0" w:color="000000"/>
              <w:bottom w:val="nil"/>
              <w:right w:val="nil"/>
            </w:tcBorders>
            <w:shd w:val="clear" w:color="auto" w:fill="FFFFFF"/>
            <w:vAlign w:val="bottom"/>
          </w:tcPr>
          <w:p w:rsidR="008E669A" w:rsidRPr="004E1DF1" w:rsidRDefault="008E669A" w:rsidP="001B3A9D">
            <w:pPr>
              <w:autoSpaceDE w:val="0"/>
              <w:autoSpaceDN w:val="0"/>
              <w:adjustRightInd w:val="0"/>
              <w:spacing w:after="0" w:line="320" w:lineRule="atLeast"/>
              <w:ind w:left="60" w:right="60"/>
              <w:rPr>
                <w:rFonts w:ascii="Arial" w:hAnsi="Arial" w:cs="Arial"/>
                <w:color w:val="000000"/>
                <w:sz w:val="18"/>
                <w:szCs w:val="18"/>
              </w:rPr>
            </w:pPr>
            <w:r w:rsidRPr="004E1DF1">
              <w:rPr>
                <w:rFonts w:ascii="Arial" w:hAnsi="Arial" w:cs="Arial"/>
                <w:color w:val="000000"/>
                <w:sz w:val="18"/>
                <w:szCs w:val="18"/>
              </w:rPr>
              <w:lastRenderedPageBreak/>
              <w:t>Model</w:t>
            </w:r>
          </w:p>
        </w:tc>
        <w:tc>
          <w:tcPr>
            <w:tcW w:w="2212" w:type="dxa"/>
            <w:gridSpan w:val="2"/>
            <w:tcBorders>
              <w:top w:val="single" w:sz="16" w:space="0" w:color="000000"/>
              <w:right w:val="single" w:sz="16" w:space="0" w:color="000000"/>
            </w:tcBorders>
            <w:shd w:val="clear" w:color="auto" w:fill="FFFFFF"/>
            <w:vAlign w:val="bottom"/>
          </w:tcPr>
          <w:p w:rsidR="008E669A" w:rsidRPr="004E1DF1"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4E1DF1">
              <w:rPr>
                <w:rFonts w:ascii="Arial" w:hAnsi="Arial" w:cs="Arial"/>
                <w:color w:val="000000"/>
                <w:sz w:val="18"/>
                <w:szCs w:val="18"/>
              </w:rPr>
              <w:t>Collinearity Statistics</w:t>
            </w:r>
          </w:p>
        </w:tc>
      </w:tr>
      <w:tr w:rsidR="008E669A" w:rsidRPr="004E1DF1" w:rsidTr="001B3A9D">
        <w:trPr>
          <w:gridAfter w:val="1"/>
          <w:wAfter w:w="6344" w:type="dxa"/>
          <w:cantSplit/>
        </w:trPr>
        <w:tc>
          <w:tcPr>
            <w:tcW w:w="1964" w:type="dxa"/>
            <w:gridSpan w:val="2"/>
            <w:vMerge/>
            <w:tcBorders>
              <w:top w:val="single" w:sz="16" w:space="0" w:color="000000"/>
              <w:left w:val="single" w:sz="16" w:space="0" w:color="000000"/>
              <w:bottom w:val="nil"/>
              <w:right w:val="nil"/>
            </w:tcBorders>
            <w:shd w:val="clear" w:color="auto" w:fill="FFFFFF"/>
            <w:vAlign w:val="bottom"/>
          </w:tcPr>
          <w:p w:rsidR="008E669A" w:rsidRPr="004E1DF1" w:rsidRDefault="008E669A" w:rsidP="001B3A9D">
            <w:pPr>
              <w:autoSpaceDE w:val="0"/>
              <w:autoSpaceDN w:val="0"/>
              <w:adjustRightInd w:val="0"/>
              <w:spacing w:after="0" w:line="240" w:lineRule="auto"/>
              <w:rPr>
                <w:rFonts w:ascii="Arial" w:hAnsi="Arial" w:cs="Arial"/>
                <w:color w:val="000000"/>
                <w:sz w:val="18"/>
                <w:szCs w:val="18"/>
              </w:rPr>
            </w:pPr>
          </w:p>
        </w:tc>
        <w:tc>
          <w:tcPr>
            <w:tcW w:w="1161" w:type="dxa"/>
            <w:tcBorders>
              <w:bottom w:val="single" w:sz="16" w:space="0" w:color="000000"/>
            </w:tcBorders>
            <w:shd w:val="clear" w:color="auto" w:fill="FFFFFF"/>
            <w:vAlign w:val="bottom"/>
          </w:tcPr>
          <w:p w:rsidR="008E669A" w:rsidRPr="004E1DF1"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4E1DF1">
              <w:rPr>
                <w:rFonts w:ascii="Arial" w:hAnsi="Arial" w:cs="Arial"/>
                <w:color w:val="000000"/>
                <w:sz w:val="18"/>
                <w:szCs w:val="18"/>
              </w:rPr>
              <w:t>Tolerance</w:t>
            </w:r>
          </w:p>
        </w:tc>
        <w:tc>
          <w:tcPr>
            <w:tcW w:w="1051" w:type="dxa"/>
            <w:tcBorders>
              <w:bottom w:val="single" w:sz="16" w:space="0" w:color="000000"/>
              <w:right w:val="single" w:sz="16" w:space="0" w:color="000000"/>
            </w:tcBorders>
            <w:shd w:val="clear" w:color="auto" w:fill="FFFFFF"/>
            <w:vAlign w:val="bottom"/>
          </w:tcPr>
          <w:p w:rsidR="008E669A" w:rsidRPr="004E1DF1"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4E1DF1">
              <w:rPr>
                <w:rFonts w:ascii="Arial" w:hAnsi="Arial" w:cs="Arial"/>
                <w:color w:val="000000"/>
                <w:sz w:val="18"/>
                <w:szCs w:val="18"/>
              </w:rPr>
              <w:t>VIF</w:t>
            </w:r>
          </w:p>
        </w:tc>
      </w:tr>
      <w:tr w:rsidR="008E669A" w:rsidRPr="004E1DF1" w:rsidTr="001B3A9D">
        <w:trPr>
          <w:gridAfter w:val="1"/>
          <w:wAfter w:w="6344" w:type="dxa"/>
          <w:cantSplit/>
        </w:trPr>
        <w:tc>
          <w:tcPr>
            <w:tcW w:w="754" w:type="dxa"/>
            <w:vMerge w:val="restart"/>
            <w:tcBorders>
              <w:top w:val="single" w:sz="16" w:space="0" w:color="000000"/>
              <w:left w:val="single" w:sz="16" w:space="0" w:color="000000"/>
              <w:bottom w:val="single" w:sz="16" w:space="0" w:color="000000"/>
              <w:right w:val="nil"/>
            </w:tcBorders>
            <w:shd w:val="clear" w:color="auto" w:fill="FFFFFF"/>
          </w:tcPr>
          <w:p w:rsidR="008E669A" w:rsidRPr="004E1DF1" w:rsidRDefault="008E669A" w:rsidP="001B3A9D">
            <w:pPr>
              <w:autoSpaceDE w:val="0"/>
              <w:autoSpaceDN w:val="0"/>
              <w:adjustRightInd w:val="0"/>
              <w:spacing w:after="0" w:line="320" w:lineRule="atLeast"/>
              <w:ind w:left="60" w:right="60"/>
              <w:rPr>
                <w:rFonts w:ascii="Arial" w:hAnsi="Arial" w:cs="Arial"/>
                <w:color w:val="000000"/>
                <w:sz w:val="18"/>
                <w:szCs w:val="18"/>
              </w:rPr>
            </w:pPr>
            <w:r w:rsidRPr="004E1DF1">
              <w:rPr>
                <w:rFonts w:ascii="Arial" w:hAnsi="Arial" w:cs="Arial"/>
                <w:color w:val="000000"/>
                <w:sz w:val="18"/>
                <w:szCs w:val="18"/>
              </w:rPr>
              <w:t>1</w:t>
            </w:r>
          </w:p>
        </w:tc>
        <w:tc>
          <w:tcPr>
            <w:tcW w:w="1210" w:type="dxa"/>
            <w:tcBorders>
              <w:top w:val="single" w:sz="16" w:space="0" w:color="000000"/>
              <w:left w:val="nil"/>
              <w:bottom w:val="nil"/>
              <w:right w:val="single" w:sz="16" w:space="0" w:color="000000"/>
            </w:tcBorders>
            <w:shd w:val="clear" w:color="auto" w:fill="FFFFFF"/>
          </w:tcPr>
          <w:p w:rsidR="008E669A" w:rsidRPr="004E1DF1" w:rsidRDefault="008E669A" w:rsidP="001B3A9D">
            <w:pPr>
              <w:autoSpaceDE w:val="0"/>
              <w:autoSpaceDN w:val="0"/>
              <w:adjustRightInd w:val="0"/>
              <w:spacing w:after="0" w:line="320" w:lineRule="atLeast"/>
              <w:ind w:left="60" w:right="60"/>
              <w:rPr>
                <w:rFonts w:ascii="Arial" w:hAnsi="Arial" w:cs="Arial"/>
                <w:color w:val="000000"/>
                <w:sz w:val="18"/>
                <w:szCs w:val="18"/>
              </w:rPr>
            </w:pPr>
            <w:r w:rsidRPr="004E1DF1">
              <w:rPr>
                <w:rFonts w:ascii="Arial" w:hAnsi="Arial" w:cs="Arial"/>
                <w:color w:val="000000"/>
                <w:sz w:val="18"/>
                <w:szCs w:val="18"/>
              </w:rPr>
              <w:t>(Constant)</w:t>
            </w:r>
          </w:p>
        </w:tc>
        <w:tc>
          <w:tcPr>
            <w:tcW w:w="1161" w:type="dxa"/>
            <w:tcBorders>
              <w:top w:val="single" w:sz="16" w:space="0" w:color="000000"/>
              <w:bottom w:val="nil"/>
            </w:tcBorders>
            <w:shd w:val="clear" w:color="auto" w:fill="FFFFFF"/>
            <w:vAlign w:val="center"/>
          </w:tcPr>
          <w:p w:rsidR="008E669A" w:rsidRPr="004E1DF1" w:rsidRDefault="008E669A" w:rsidP="001B3A9D">
            <w:pPr>
              <w:autoSpaceDE w:val="0"/>
              <w:autoSpaceDN w:val="0"/>
              <w:adjustRightInd w:val="0"/>
              <w:spacing w:after="0" w:line="240" w:lineRule="auto"/>
              <w:rPr>
                <w:rFonts w:ascii="Times New Roman" w:hAnsi="Times New Roman" w:cs="Times New Roman"/>
                <w:sz w:val="24"/>
                <w:szCs w:val="24"/>
              </w:rPr>
            </w:pPr>
          </w:p>
        </w:tc>
        <w:tc>
          <w:tcPr>
            <w:tcW w:w="1051" w:type="dxa"/>
            <w:tcBorders>
              <w:top w:val="single" w:sz="16" w:space="0" w:color="000000"/>
              <w:bottom w:val="nil"/>
              <w:right w:val="single" w:sz="16" w:space="0" w:color="000000"/>
            </w:tcBorders>
            <w:shd w:val="clear" w:color="auto" w:fill="FFFFFF"/>
            <w:vAlign w:val="center"/>
          </w:tcPr>
          <w:p w:rsidR="008E669A" w:rsidRPr="004E1DF1" w:rsidRDefault="008E669A" w:rsidP="001B3A9D">
            <w:pPr>
              <w:autoSpaceDE w:val="0"/>
              <w:autoSpaceDN w:val="0"/>
              <w:adjustRightInd w:val="0"/>
              <w:spacing w:after="0" w:line="240" w:lineRule="auto"/>
              <w:rPr>
                <w:rFonts w:ascii="Times New Roman" w:hAnsi="Times New Roman" w:cs="Times New Roman"/>
                <w:sz w:val="24"/>
                <w:szCs w:val="24"/>
              </w:rPr>
            </w:pPr>
          </w:p>
        </w:tc>
      </w:tr>
      <w:tr w:rsidR="008E669A" w:rsidRPr="004E1DF1" w:rsidTr="001B3A9D">
        <w:trPr>
          <w:gridAfter w:val="1"/>
          <w:wAfter w:w="6344" w:type="dxa"/>
          <w:cantSplit/>
        </w:trPr>
        <w:tc>
          <w:tcPr>
            <w:tcW w:w="754" w:type="dxa"/>
            <w:vMerge/>
            <w:tcBorders>
              <w:top w:val="single" w:sz="16" w:space="0" w:color="000000"/>
              <w:left w:val="single" w:sz="16" w:space="0" w:color="000000"/>
              <w:bottom w:val="single" w:sz="16" w:space="0" w:color="000000"/>
              <w:right w:val="nil"/>
            </w:tcBorders>
            <w:shd w:val="clear" w:color="auto" w:fill="FFFFFF"/>
          </w:tcPr>
          <w:p w:rsidR="008E669A" w:rsidRPr="004E1DF1" w:rsidRDefault="008E669A" w:rsidP="001B3A9D">
            <w:pPr>
              <w:autoSpaceDE w:val="0"/>
              <w:autoSpaceDN w:val="0"/>
              <w:adjustRightInd w:val="0"/>
              <w:spacing w:after="0" w:line="240" w:lineRule="auto"/>
              <w:rPr>
                <w:rFonts w:ascii="Times New Roman" w:hAnsi="Times New Roman" w:cs="Times New Roman"/>
                <w:sz w:val="24"/>
                <w:szCs w:val="24"/>
              </w:rPr>
            </w:pPr>
          </w:p>
        </w:tc>
        <w:tc>
          <w:tcPr>
            <w:tcW w:w="1210" w:type="dxa"/>
            <w:tcBorders>
              <w:top w:val="nil"/>
              <w:left w:val="nil"/>
              <w:bottom w:val="nil"/>
              <w:right w:val="single" w:sz="16" w:space="0" w:color="000000"/>
            </w:tcBorders>
            <w:shd w:val="clear" w:color="auto" w:fill="FFFFFF"/>
          </w:tcPr>
          <w:p w:rsidR="008E669A" w:rsidRPr="004E1DF1" w:rsidRDefault="008E669A" w:rsidP="001B3A9D">
            <w:pPr>
              <w:autoSpaceDE w:val="0"/>
              <w:autoSpaceDN w:val="0"/>
              <w:adjustRightInd w:val="0"/>
              <w:spacing w:after="0" w:line="320" w:lineRule="atLeast"/>
              <w:ind w:left="60" w:right="60"/>
              <w:rPr>
                <w:rFonts w:ascii="Arial" w:hAnsi="Arial" w:cs="Arial"/>
                <w:color w:val="000000"/>
                <w:sz w:val="18"/>
                <w:szCs w:val="18"/>
              </w:rPr>
            </w:pPr>
            <w:r w:rsidRPr="004E1DF1">
              <w:rPr>
                <w:rFonts w:ascii="Arial" w:hAnsi="Arial" w:cs="Arial"/>
                <w:color w:val="000000"/>
                <w:sz w:val="18"/>
                <w:szCs w:val="18"/>
              </w:rPr>
              <w:t>DER</w:t>
            </w:r>
          </w:p>
        </w:tc>
        <w:tc>
          <w:tcPr>
            <w:tcW w:w="1161" w:type="dxa"/>
            <w:tcBorders>
              <w:top w:val="nil"/>
              <w:bottom w:val="nil"/>
            </w:tcBorders>
            <w:shd w:val="clear" w:color="auto" w:fill="FFFFFF"/>
            <w:vAlign w:val="center"/>
          </w:tcPr>
          <w:p w:rsidR="008E669A" w:rsidRPr="004E1DF1"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4E1DF1">
              <w:rPr>
                <w:rFonts w:ascii="Arial" w:hAnsi="Arial" w:cs="Arial"/>
                <w:color w:val="000000"/>
                <w:sz w:val="18"/>
                <w:szCs w:val="18"/>
              </w:rPr>
              <w:t>.808</w:t>
            </w:r>
          </w:p>
        </w:tc>
        <w:tc>
          <w:tcPr>
            <w:tcW w:w="1051" w:type="dxa"/>
            <w:tcBorders>
              <w:top w:val="nil"/>
              <w:bottom w:val="nil"/>
              <w:right w:val="single" w:sz="16" w:space="0" w:color="000000"/>
            </w:tcBorders>
            <w:shd w:val="clear" w:color="auto" w:fill="FFFFFF"/>
            <w:vAlign w:val="center"/>
          </w:tcPr>
          <w:p w:rsidR="008E669A" w:rsidRPr="004E1DF1"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4E1DF1">
              <w:rPr>
                <w:rFonts w:ascii="Arial" w:hAnsi="Arial" w:cs="Arial"/>
                <w:color w:val="000000"/>
                <w:sz w:val="18"/>
                <w:szCs w:val="18"/>
              </w:rPr>
              <w:t>1.237</w:t>
            </w:r>
          </w:p>
        </w:tc>
      </w:tr>
      <w:tr w:rsidR="008E669A" w:rsidRPr="004E1DF1" w:rsidTr="001B3A9D">
        <w:trPr>
          <w:gridAfter w:val="1"/>
          <w:wAfter w:w="6344" w:type="dxa"/>
          <w:cantSplit/>
        </w:trPr>
        <w:tc>
          <w:tcPr>
            <w:tcW w:w="754" w:type="dxa"/>
            <w:vMerge/>
            <w:tcBorders>
              <w:top w:val="single" w:sz="16" w:space="0" w:color="000000"/>
              <w:left w:val="single" w:sz="16" w:space="0" w:color="000000"/>
              <w:bottom w:val="single" w:sz="16" w:space="0" w:color="000000"/>
              <w:right w:val="nil"/>
            </w:tcBorders>
            <w:shd w:val="clear" w:color="auto" w:fill="FFFFFF"/>
          </w:tcPr>
          <w:p w:rsidR="008E669A" w:rsidRPr="004E1DF1" w:rsidRDefault="008E669A" w:rsidP="001B3A9D">
            <w:pPr>
              <w:autoSpaceDE w:val="0"/>
              <w:autoSpaceDN w:val="0"/>
              <w:adjustRightInd w:val="0"/>
              <w:spacing w:after="0" w:line="240" w:lineRule="auto"/>
              <w:rPr>
                <w:rFonts w:ascii="Arial" w:hAnsi="Arial" w:cs="Arial"/>
                <w:color w:val="000000"/>
                <w:sz w:val="18"/>
                <w:szCs w:val="18"/>
              </w:rPr>
            </w:pPr>
          </w:p>
        </w:tc>
        <w:tc>
          <w:tcPr>
            <w:tcW w:w="1210" w:type="dxa"/>
            <w:tcBorders>
              <w:top w:val="nil"/>
              <w:left w:val="nil"/>
              <w:bottom w:val="nil"/>
              <w:right w:val="single" w:sz="16" w:space="0" w:color="000000"/>
            </w:tcBorders>
            <w:shd w:val="clear" w:color="auto" w:fill="FFFFFF"/>
          </w:tcPr>
          <w:p w:rsidR="008E669A" w:rsidRPr="004E1DF1" w:rsidRDefault="008E669A" w:rsidP="001B3A9D">
            <w:pPr>
              <w:autoSpaceDE w:val="0"/>
              <w:autoSpaceDN w:val="0"/>
              <w:adjustRightInd w:val="0"/>
              <w:spacing w:after="0" w:line="320" w:lineRule="atLeast"/>
              <w:ind w:left="60" w:right="60"/>
              <w:rPr>
                <w:rFonts w:ascii="Arial" w:hAnsi="Arial" w:cs="Arial"/>
                <w:color w:val="000000"/>
                <w:sz w:val="18"/>
                <w:szCs w:val="18"/>
              </w:rPr>
            </w:pPr>
            <w:r w:rsidRPr="004E1DF1">
              <w:rPr>
                <w:rFonts w:ascii="Arial" w:hAnsi="Arial" w:cs="Arial"/>
                <w:color w:val="000000"/>
                <w:sz w:val="18"/>
                <w:szCs w:val="18"/>
              </w:rPr>
              <w:t>KM</w:t>
            </w:r>
          </w:p>
        </w:tc>
        <w:tc>
          <w:tcPr>
            <w:tcW w:w="1161" w:type="dxa"/>
            <w:tcBorders>
              <w:top w:val="nil"/>
              <w:bottom w:val="nil"/>
            </w:tcBorders>
            <w:shd w:val="clear" w:color="auto" w:fill="FFFFFF"/>
            <w:vAlign w:val="center"/>
          </w:tcPr>
          <w:p w:rsidR="008E669A" w:rsidRPr="004E1DF1"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4E1DF1">
              <w:rPr>
                <w:rFonts w:ascii="Arial" w:hAnsi="Arial" w:cs="Arial"/>
                <w:color w:val="000000"/>
                <w:sz w:val="18"/>
                <w:szCs w:val="18"/>
              </w:rPr>
              <w:t>.707</w:t>
            </w:r>
          </w:p>
        </w:tc>
        <w:tc>
          <w:tcPr>
            <w:tcW w:w="1051" w:type="dxa"/>
            <w:tcBorders>
              <w:top w:val="nil"/>
              <w:bottom w:val="nil"/>
              <w:right w:val="single" w:sz="16" w:space="0" w:color="000000"/>
            </w:tcBorders>
            <w:shd w:val="clear" w:color="auto" w:fill="FFFFFF"/>
            <w:vAlign w:val="center"/>
          </w:tcPr>
          <w:p w:rsidR="008E669A" w:rsidRPr="004E1DF1"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4E1DF1">
              <w:rPr>
                <w:rFonts w:ascii="Arial" w:hAnsi="Arial" w:cs="Arial"/>
                <w:color w:val="000000"/>
                <w:sz w:val="18"/>
                <w:szCs w:val="18"/>
              </w:rPr>
              <w:t>1.414</w:t>
            </w:r>
          </w:p>
        </w:tc>
      </w:tr>
      <w:tr w:rsidR="008E669A" w:rsidRPr="004E1DF1" w:rsidTr="001B3A9D">
        <w:trPr>
          <w:gridAfter w:val="1"/>
          <w:wAfter w:w="6344" w:type="dxa"/>
          <w:cantSplit/>
        </w:trPr>
        <w:tc>
          <w:tcPr>
            <w:tcW w:w="754" w:type="dxa"/>
            <w:vMerge/>
            <w:tcBorders>
              <w:top w:val="single" w:sz="16" w:space="0" w:color="000000"/>
              <w:left w:val="single" w:sz="16" w:space="0" w:color="000000"/>
              <w:bottom w:val="single" w:sz="16" w:space="0" w:color="000000"/>
              <w:right w:val="nil"/>
            </w:tcBorders>
            <w:shd w:val="clear" w:color="auto" w:fill="FFFFFF"/>
          </w:tcPr>
          <w:p w:rsidR="008E669A" w:rsidRPr="004E1DF1" w:rsidRDefault="008E669A" w:rsidP="001B3A9D">
            <w:pPr>
              <w:autoSpaceDE w:val="0"/>
              <w:autoSpaceDN w:val="0"/>
              <w:adjustRightInd w:val="0"/>
              <w:spacing w:after="0" w:line="240" w:lineRule="auto"/>
              <w:rPr>
                <w:rFonts w:ascii="Arial" w:hAnsi="Arial" w:cs="Arial"/>
                <w:color w:val="000000"/>
                <w:sz w:val="18"/>
                <w:szCs w:val="18"/>
              </w:rPr>
            </w:pPr>
          </w:p>
        </w:tc>
        <w:tc>
          <w:tcPr>
            <w:tcW w:w="1210" w:type="dxa"/>
            <w:tcBorders>
              <w:top w:val="nil"/>
              <w:left w:val="nil"/>
              <w:bottom w:val="nil"/>
              <w:right w:val="single" w:sz="16" w:space="0" w:color="000000"/>
            </w:tcBorders>
            <w:shd w:val="clear" w:color="auto" w:fill="FFFFFF"/>
          </w:tcPr>
          <w:p w:rsidR="008E669A" w:rsidRPr="004E1DF1" w:rsidRDefault="008E669A" w:rsidP="001B3A9D">
            <w:pPr>
              <w:autoSpaceDE w:val="0"/>
              <w:autoSpaceDN w:val="0"/>
              <w:adjustRightInd w:val="0"/>
              <w:spacing w:after="0" w:line="320" w:lineRule="atLeast"/>
              <w:ind w:left="60" w:right="60"/>
              <w:rPr>
                <w:rFonts w:ascii="Arial" w:hAnsi="Arial" w:cs="Arial"/>
                <w:color w:val="000000"/>
                <w:sz w:val="18"/>
                <w:szCs w:val="18"/>
              </w:rPr>
            </w:pPr>
            <w:r w:rsidRPr="004E1DF1">
              <w:rPr>
                <w:rFonts w:ascii="Arial" w:hAnsi="Arial" w:cs="Arial"/>
                <w:color w:val="000000"/>
                <w:sz w:val="18"/>
                <w:szCs w:val="18"/>
              </w:rPr>
              <w:t>INST</w:t>
            </w:r>
          </w:p>
        </w:tc>
        <w:tc>
          <w:tcPr>
            <w:tcW w:w="1161" w:type="dxa"/>
            <w:tcBorders>
              <w:top w:val="nil"/>
              <w:bottom w:val="nil"/>
            </w:tcBorders>
            <w:shd w:val="clear" w:color="auto" w:fill="FFFFFF"/>
            <w:vAlign w:val="center"/>
          </w:tcPr>
          <w:p w:rsidR="008E669A" w:rsidRPr="004E1DF1"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4E1DF1">
              <w:rPr>
                <w:rFonts w:ascii="Arial" w:hAnsi="Arial" w:cs="Arial"/>
                <w:color w:val="000000"/>
                <w:sz w:val="18"/>
                <w:szCs w:val="18"/>
              </w:rPr>
              <w:t>.542</w:t>
            </w:r>
          </w:p>
        </w:tc>
        <w:tc>
          <w:tcPr>
            <w:tcW w:w="1051" w:type="dxa"/>
            <w:tcBorders>
              <w:top w:val="nil"/>
              <w:bottom w:val="nil"/>
              <w:right w:val="single" w:sz="16" w:space="0" w:color="000000"/>
            </w:tcBorders>
            <w:shd w:val="clear" w:color="auto" w:fill="FFFFFF"/>
            <w:vAlign w:val="center"/>
          </w:tcPr>
          <w:p w:rsidR="008E669A" w:rsidRPr="004E1DF1"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4E1DF1">
              <w:rPr>
                <w:rFonts w:ascii="Arial" w:hAnsi="Arial" w:cs="Arial"/>
                <w:color w:val="000000"/>
                <w:sz w:val="18"/>
                <w:szCs w:val="18"/>
              </w:rPr>
              <w:t>1.845</w:t>
            </w:r>
          </w:p>
        </w:tc>
      </w:tr>
      <w:tr w:rsidR="008E669A" w:rsidRPr="004E1DF1" w:rsidTr="001B3A9D">
        <w:trPr>
          <w:gridAfter w:val="1"/>
          <w:wAfter w:w="6344" w:type="dxa"/>
          <w:cantSplit/>
        </w:trPr>
        <w:tc>
          <w:tcPr>
            <w:tcW w:w="754" w:type="dxa"/>
            <w:vMerge/>
            <w:tcBorders>
              <w:top w:val="single" w:sz="16" w:space="0" w:color="000000"/>
              <w:left w:val="single" w:sz="16" w:space="0" w:color="000000"/>
              <w:bottom w:val="single" w:sz="16" w:space="0" w:color="000000"/>
              <w:right w:val="nil"/>
            </w:tcBorders>
            <w:shd w:val="clear" w:color="auto" w:fill="FFFFFF"/>
          </w:tcPr>
          <w:p w:rsidR="008E669A" w:rsidRPr="004E1DF1" w:rsidRDefault="008E669A" w:rsidP="001B3A9D">
            <w:pPr>
              <w:autoSpaceDE w:val="0"/>
              <w:autoSpaceDN w:val="0"/>
              <w:adjustRightInd w:val="0"/>
              <w:spacing w:after="0" w:line="240" w:lineRule="auto"/>
              <w:rPr>
                <w:rFonts w:ascii="Arial" w:hAnsi="Arial" w:cs="Arial"/>
                <w:color w:val="000000"/>
                <w:sz w:val="18"/>
                <w:szCs w:val="18"/>
              </w:rPr>
            </w:pPr>
          </w:p>
        </w:tc>
        <w:tc>
          <w:tcPr>
            <w:tcW w:w="1210" w:type="dxa"/>
            <w:tcBorders>
              <w:top w:val="nil"/>
              <w:left w:val="nil"/>
              <w:bottom w:val="single" w:sz="16" w:space="0" w:color="000000"/>
              <w:right w:val="single" w:sz="16" w:space="0" w:color="000000"/>
            </w:tcBorders>
            <w:shd w:val="clear" w:color="auto" w:fill="FFFFFF"/>
          </w:tcPr>
          <w:p w:rsidR="008E669A" w:rsidRPr="004E1DF1" w:rsidRDefault="008E669A" w:rsidP="001B3A9D">
            <w:pPr>
              <w:autoSpaceDE w:val="0"/>
              <w:autoSpaceDN w:val="0"/>
              <w:adjustRightInd w:val="0"/>
              <w:spacing w:after="0" w:line="320" w:lineRule="atLeast"/>
              <w:ind w:left="60" w:right="60"/>
              <w:rPr>
                <w:rFonts w:ascii="Arial" w:hAnsi="Arial" w:cs="Arial"/>
                <w:color w:val="000000"/>
                <w:sz w:val="18"/>
                <w:szCs w:val="18"/>
              </w:rPr>
            </w:pPr>
            <w:r w:rsidRPr="004E1DF1">
              <w:rPr>
                <w:rFonts w:ascii="Arial" w:hAnsi="Arial" w:cs="Arial"/>
                <w:color w:val="000000"/>
                <w:sz w:val="18"/>
                <w:szCs w:val="18"/>
              </w:rPr>
              <w:t>ROA</w:t>
            </w:r>
          </w:p>
        </w:tc>
        <w:tc>
          <w:tcPr>
            <w:tcW w:w="1161" w:type="dxa"/>
            <w:tcBorders>
              <w:top w:val="nil"/>
              <w:bottom w:val="single" w:sz="16" w:space="0" w:color="000000"/>
            </w:tcBorders>
            <w:shd w:val="clear" w:color="auto" w:fill="FFFFFF"/>
            <w:vAlign w:val="center"/>
          </w:tcPr>
          <w:p w:rsidR="008E669A" w:rsidRPr="004E1DF1"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4E1DF1">
              <w:rPr>
                <w:rFonts w:ascii="Arial" w:hAnsi="Arial" w:cs="Arial"/>
                <w:color w:val="000000"/>
                <w:sz w:val="18"/>
                <w:szCs w:val="18"/>
              </w:rPr>
              <w:t>.681</w:t>
            </w:r>
          </w:p>
        </w:tc>
        <w:tc>
          <w:tcPr>
            <w:tcW w:w="1051" w:type="dxa"/>
            <w:tcBorders>
              <w:top w:val="nil"/>
              <w:bottom w:val="single" w:sz="16" w:space="0" w:color="000000"/>
              <w:right w:val="single" w:sz="16" w:space="0" w:color="000000"/>
            </w:tcBorders>
            <w:shd w:val="clear" w:color="auto" w:fill="FFFFFF"/>
            <w:vAlign w:val="center"/>
          </w:tcPr>
          <w:p w:rsidR="008E669A" w:rsidRPr="004E1DF1"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4E1DF1">
              <w:rPr>
                <w:rFonts w:ascii="Arial" w:hAnsi="Arial" w:cs="Arial"/>
                <w:color w:val="000000"/>
                <w:sz w:val="18"/>
                <w:szCs w:val="18"/>
              </w:rPr>
              <w:t>1.469</w:t>
            </w:r>
          </w:p>
        </w:tc>
      </w:tr>
      <w:tr w:rsidR="008E669A" w:rsidRPr="004E1DF1" w:rsidTr="001B3A9D">
        <w:trPr>
          <w:cantSplit/>
        </w:trPr>
        <w:tc>
          <w:tcPr>
            <w:tcW w:w="10520" w:type="dxa"/>
            <w:gridSpan w:val="5"/>
            <w:tcBorders>
              <w:top w:val="nil"/>
              <w:left w:val="nil"/>
              <w:bottom w:val="nil"/>
              <w:right w:val="nil"/>
            </w:tcBorders>
            <w:shd w:val="clear" w:color="auto" w:fill="FFFFFF"/>
          </w:tcPr>
          <w:p w:rsidR="008E669A" w:rsidRPr="004E1DF1" w:rsidRDefault="008E669A" w:rsidP="001B3A9D">
            <w:pPr>
              <w:autoSpaceDE w:val="0"/>
              <w:autoSpaceDN w:val="0"/>
              <w:adjustRightInd w:val="0"/>
              <w:spacing w:after="0" w:line="320" w:lineRule="atLeast"/>
              <w:ind w:left="60" w:right="60"/>
              <w:rPr>
                <w:rFonts w:ascii="Arial" w:hAnsi="Arial" w:cs="Arial"/>
                <w:color w:val="000000"/>
                <w:sz w:val="18"/>
                <w:szCs w:val="18"/>
              </w:rPr>
            </w:pPr>
            <w:r w:rsidRPr="004E1DF1">
              <w:rPr>
                <w:rFonts w:ascii="Arial" w:hAnsi="Arial" w:cs="Arial"/>
                <w:color w:val="000000"/>
                <w:sz w:val="18"/>
                <w:szCs w:val="18"/>
              </w:rPr>
              <w:t>a. Dependent Variable: PER</w:t>
            </w:r>
          </w:p>
        </w:tc>
      </w:tr>
    </w:tbl>
    <w:p w:rsidR="008E669A" w:rsidRDefault="008E669A" w:rsidP="008E669A">
      <w:pPr>
        <w:spacing w:after="0" w:line="480" w:lineRule="auto"/>
        <w:ind w:left="2160" w:firstLine="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p>
    <w:p w:rsidR="008E669A" w:rsidRDefault="008E669A" w:rsidP="008E669A">
      <w:pPr>
        <w:spacing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uji multikolinearitas diatas menujukkan bahwa tidak ada gejala multikolineritas diantara variabel bebas dalam model regresi model 2. Kesimpulan ini didasarkan bahwa nilai VIF masing-masing variabel bebas kurang dari 10 dan nilai </w:t>
      </w:r>
      <w:r>
        <w:rPr>
          <w:rFonts w:ascii="Times New Roman" w:eastAsia="Times New Roman" w:hAnsi="Times New Roman" w:cs="Times New Roman"/>
          <w:i/>
          <w:iCs/>
          <w:sz w:val="24"/>
          <w:szCs w:val="24"/>
        </w:rPr>
        <w:t xml:space="preserve">tolerance </w:t>
      </w:r>
      <w:r>
        <w:rPr>
          <w:rFonts w:ascii="Times New Roman" w:eastAsia="Times New Roman" w:hAnsi="Times New Roman" w:cs="Times New Roman"/>
          <w:sz w:val="24"/>
          <w:szCs w:val="24"/>
        </w:rPr>
        <w:t xml:space="preserve">lebih dari 0,10. </w:t>
      </w:r>
    </w:p>
    <w:p w:rsidR="008E669A" w:rsidRDefault="008E669A" w:rsidP="008E669A">
      <w:pPr>
        <w:pStyle w:val="Heading4"/>
        <w:numPr>
          <w:ilvl w:val="0"/>
          <w:numId w:val="26"/>
        </w:numPr>
        <w:spacing w:line="480" w:lineRule="auto"/>
        <w:ind w:left="1560"/>
        <w:rPr>
          <w:rFonts w:ascii="Times New Roman" w:hAnsi="Times New Roman"/>
          <w:b w:val="0"/>
          <w:color w:val="000000"/>
          <w:sz w:val="24"/>
          <w:szCs w:val="24"/>
        </w:rPr>
      </w:pPr>
      <w:bookmarkStart w:id="67" w:name="_Toc167080246"/>
      <w:r>
        <w:rPr>
          <w:rFonts w:ascii="Times New Roman" w:hAnsi="Times New Roman"/>
          <w:b w:val="0"/>
          <w:color w:val="000000"/>
          <w:sz w:val="24"/>
          <w:szCs w:val="24"/>
        </w:rPr>
        <w:t>Uji Heteroskedastisitas</w:t>
      </w:r>
      <w:bookmarkEnd w:id="67"/>
    </w:p>
    <w:p w:rsidR="008E669A" w:rsidRDefault="008E669A" w:rsidP="008E669A">
      <w:pPr>
        <w:spacing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Heteroskedastisitas bertujuan menguji apakah dalam model regresi terjadi ketidaksamaan </w:t>
      </w:r>
      <w:r>
        <w:rPr>
          <w:rFonts w:ascii="Times New Roman" w:eastAsia="Times New Roman" w:hAnsi="Times New Roman" w:cs="Times New Roman"/>
          <w:i/>
          <w:iCs/>
          <w:sz w:val="24"/>
          <w:szCs w:val="24"/>
        </w:rPr>
        <w:t xml:space="preserve">variance </w:t>
      </w:r>
      <w:r>
        <w:rPr>
          <w:rFonts w:ascii="Times New Roman" w:eastAsia="Times New Roman" w:hAnsi="Times New Roman" w:cs="Times New Roman"/>
          <w:sz w:val="24"/>
          <w:szCs w:val="24"/>
        </w:rPr>
        <w:t xml:space="preserve">dari residual satu pengamatan ke pengamatan yang lain. Jika </w:t>
      </w:r>
      <w:r>
        <w:rPr>
          <w:rFonts w:ascii="Times New Roman" w:eastAsia="Times New Roman" w:hAnsi="Times New Roman" w:cs="Times New Roman"/>
          <w:i/>
          <w:iCs/>
          <w:sz w:val="24"/>
          <w:szCs w:val="24"/>
        </w:rPr>
        <w:t xml:space="preserve">variance </w:t>
      </w:r>
      <w:r>
        <w:rPr>
          <w:rFonts w:ascii="Times New Roman" w:eastAsia="Times New Roman" w:hAnsi="Times New Roman" w:cs="Times New Roman"/>
          <w:sz w:val="24"/>
          <w:szCs w:val="24"/>
        </w:rPr>
        <w:t xml:space="preserve">dari residual satu pengamatan ke pengamatan lain tetap. Maka disebut homoskedastisitas dan jika berbeda disebut heteroskedastisitas. Dasar analisis terjadi heteroskedastisitas menurut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SPSS","type":"book"},"uris":["http://www.mendeley.com/documents/?uuid=e420de27-e8a3-4454-b615-721b2b7ca248"]}],"mendeley":{"formattedCitation":"(Ghozali, 2018)","manualFormatting":"Ghozali (2018:137)","plainTextFormattedCitation":"(Ghozali, 2018)","previouslyFormattedCitation":"(Ghozali,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113FE6">
        <w:rPr>
          <w:rFonts w:ascii="Times New Roman" w:eastAsia="Times New Roman" w:hAnsi="Times New Roman" w:cs="Times New Roman"/>
          <w:noProof/>
          <w:sz w:val="24"/>
          <w:szCs w:val="24"/>
        </w:rPr>
        <w:t>Ghozali</w:t>
      </w:r>
      <w:r>
        <w:rPr>
          <w:rFonts w:ascii="Times New Roman" w:eastAsia="Times New Roman" w:hAnsi="Times New Roman" w:cs="Times New Roman"/>
          <w:noProof/>
          <w:sz w:val="24"/>
          <w:szCs w:val="24"/>
        </w:rPr>
        <w:t xml:space="preserve"> (</w:t>
      </w:r>
      <w:r w:rsidRPr="00113FE6">
        <w:rPr>
          <w:rFonts w:ascii="Times New Roman" w:eastAsia="Times New Roman" w:hAnsi="Times New Roman" w:cs="Times New Roman"/>
          <w:noProof/>
          <w:sz w:val="24"/>
          <w:szCs w:val="24"/>
        </w:rPr>
        <w:t>2018</w:t>
      </w:r>
      <w:r>
        <w:rPr>
          <w:rFonts w:ascii="Times New Roman" w:eastAsia="Times New Roman" w:hAnsi="Times New Roman" w:cs="Times New Roman"/>
          <w:noProof/>
          <w:sz w:val="24"/>
          <w:szCs w:val="24"/>
        </w:rPr>
        <w:t>:137</w:t>
      </w:r>
      <w:r w:rsidRPr="00113FE6">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adalah jika ada pola tertentu, seperti titik-titik yang ada membentuk pola tertentu yang teratur bergelombang, melebar kemudian menyempit, maka mengindikaikan telah terjadi heteroskedastisitas. Jika tidak ada pola yang jelas, serta titik-titik menyebar diatas dan dibawah angka 0 pada sumbu Y, maka tidak terjadi heteroskedastisitas.</w:t>
      </w:r>
      <w:bookmarkStart w:id="68" w:name="_heading=h.3z7bk57" w:colFirst="0" w:colLast="0"/>
      <w:bookmarkEnd w:id="68"/>
      <w:r w:rsidRPr="00AE38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Bisa dilakukan juga </w:t>
      </w:r>
      <w:r>
        <w:rPr>
          <w:rFonts w:ascii="Times New Roman" w:eastAsia="Times New Roman" w:hAnsi="Times New Roman" w:cs="Times New Roman"/>
          <w:sz w:val="24"/>
          <w:szCs w:val="24"/>
        </w:rPr>
        <w:lastRenderedPageBreak/>
        <w:t xml:space="preserve">dengan uji Glejser yaitu dengan melakukan regresi pada nilai </w:t>
      </w:r>
      <w:r>
        <w:rPr>
          <w:rFonts w:ascii="Times New Roman" w:eastAsia="Times New Roman" w:hAnsi="Times New Roman" w:cs="Times New Roman"/>
          <w:i/>
          <w:sz w:val="24"/>
          <w:szCs w:val="24"/>
        </w:rPr>
        <w:t xml:space="preserve">absolute </w:t>
      </w:r>
      <w:r>
        <w:rPr>
          <w:rFonts w:ascii="Times New Roman" w:eastAsia="Times New Roman" w:hAnsi="Times New Roman" w:cs="Times New Roman"/>
          <w:sz w:val="24"/>
          <w:szCs w:val="24"/>
        </w:rPr>
        <w:t>residual terhadap seluruh variabel independen.</w:t>
      </w:r>
    </w:p>
    <w:p w:rsidR="008E669A" w:rsidRDefault="008E669A" w:rsidP="008E669A">
      <w:pPr>
        <w:pBdr>
          <w:top w:val="nil"/>
          <w:left w:val="nil"/>
          <w:bottom w:val="nil"/>
          <w:right w:val="nil"/>
          <w:between w:val="nil"/>
        </w:pBdr>
        <w:ind w:left="1276"/>
        <w:jc w:val="center"/>
        <w:rPr>
          <w:rFonts w:ascii="Times New Roman" w:eastAsia="Times New Roman" w:hAnsi="Times New Roman" w:cs="Times New Roman"/>
          <w:b/>
          <w:color w:val="000000"/>
          <w:sz w:val="24"/>
          <w:szCs w:val="24"/>
        </w:rPr>
      </w:pPr>
    </w:p>
    <w:p w:rsidR="008E669A" w:rsidRDefault="008E669A" w:rsidP="008E669A">
      <w:pPr>
        <w:pBdr>
          <w:top w:val="nil"/>
          <w:left w:val="nil"/>
          <w:bottom w:val="nil"/>
          <w:right w:val="nil"/>
          <w:between w:val="nil"/>
        </w:pBdr>
        <w:ind w:left="1276"/>
        <w:jc w:val="center"/>
        <w:rPr>
          <w:rFonts w:ascii="Times New Roman" w:eastAsia="Times New Roman" w:hAnsi="Times New Roman" w:cs="Times New Roman"/>
          <w:b/>
          <w:color w:val="000000"/>
          <w:sz w:val="24"/>
          <w:szCs w:val="24"/>
        </w:rPr>
      </w:pPr>
    </w:p>
    <w:p w:rsidR="008E669A" w:rsidRDefault="008E669A" w:rsidP="008E669A">
      <w:pPr>
        <w:pBdr>
          <w:top w:val="nil"/>
          <w:left w:val="nil"/>
          <w:bottom w:val="nil"/>
          <w:right w:val="nil"/>
          <w:between w:val="nil"/>
        </w:pBdr>
        <w:ind w:left="127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16</w:t>
      </w:r>
      <w:r>
        <w:rPr>
          <w:rFonts w:ascii="Times New Roman" w:eastAsia="Times New Roman" w:hAnsi="Times New Roman" w:cs="Times New Roman"/>
          <w:b/>
          <w:color w:val="000000"/>
          <w:sz w:val="24"/>
          <w:szCs w:val="24"/>
        </w:rPr>
        <w:br/>
        <w:t>Uji Heteroskedastisisitas Model 1</w:t>
      </w:r>
    </w:p>
    <w:tbl>
      <w:tblPr>
        <w:tblW w:w="8092" w:type="dxa"/>
        <w:tblInd w:w="2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025"/>
        <w:gridCol w:w="1025"/>
        <w:gridCol w:w="4131"/>
      </w:tblGrid>
      <w:tr w:rsidR="008E669A" w:rsidRPr="001563F0" w:rsidTr="001B3A9D">
        <w:trPr>
          <w:cantSplit/>
        </w:trPr>
        <w:tc>
          <w:tcPr>
            <w:tcW w:w="8092" w:type="dxa"/>
            <w:gridSpan w:val="5"/>
            <w:tcBorders>
              <w:top w:val="nil"/>
              <w:left w:val="nil"/>
              <w:bottom w:val="nil"/>
              <w:right w:val="nil"/>
            </w:tcBorders>
            <w:shd w:val="clear" w:color="auto" w:fill="FFFFFF"/>
            <w:vAlign w:val="center"/>
          </w:tcPr>
          <w:p w:rsidR="008E669A" w:rsidRPr="001563F0" w:rsidRDefault="008E669A" w:rsidP="001B3A9D">
            <w:pPr>
              <w:autoSpaceDE w:val="0"/>
              <w:autoSpaceDN w:val="0"/>
              <w:adjustRightInd w:val="0"/>
              <w:spacing w:after="0" w:line="320" w:lineRule="atLeast"/>
              <w:ind w:left="60" w:right="60" w:firstLine="1384"/>
              <w:rPr>
                <w:rFonts w:ascii="Arial" w:hAnsi="Arial" w:cs="Arial"/>
                <w:color w:val="000000"/>
                <w:sz w:val="18"/>
                <w:szCs w:val="18"/>
              </w:rPr>
            </w:pPr>
            <w:r w:rsidRPr="001563F0">
              <w:rPr>
                <w:rFonts w:ascii="Arial" w:hAnsi="Arial" w:cs="Arial"/>
                <w:b/>
                <w:bCs/>
                <w:color w:val="000000"/>
                <w:sz w:val="18"/>
                <w:szCs w:val="18"/>
              </w:rPr>
              <w:t>Coefficients</w:t>
            </w:r>
            <w:r w:rsidRPr="001563F0">
              <w:rPr>
                <w:rFonts w:ascii="Arial" w:hAnsi="Arial" w:cs="Arial"/>
                <w:b/>
                <w:bCs/>
                <w:color w:val="000000"/>
                <w:sz w:val="18"/>
                <w:szCs w:val="18"/>
                <w:vertAlign w:val="superscript"/>
              </w:rPr>
              <w:t>a</w:t>
            </w:r>
          </w:p>
        </w:tc>
      </w:tr>
      <w:tr w:rsidR="008E669A" w:rsidRPr="001563F0" w:rsidTr="001B3A9D">
        <w:trPr>
          <w:gridAfter w:val="1"/>
          <w:wAfter w:w="4131" w:type="dxa"/>
          <w:cantSplit/>
          <w:trHeight w:val="320"/>
        </w:trPr>
        <w:tc>
          <w:tcPr>
            <w:tcW w:w="1911" w:type="dxa"/>
            <w:gridSpan w:val="2"/>
            <w:vMerge w:val="restart"/>
            <w:tcBorders>
              <w:top w:val="single" w:sz="16" w:space="0" w:color="000000"/>
              <w:left w:val="single" w:sz="16" w:space="0" w:color="000000"/>
              <w:bottom w:val="nil"/>
              <w:right w:val="nil"/>
            </w:tcBorders>
            <w:shd w:val="clear" w:color="auto" w:fill="FFFFFF"/>
            <w:vAlign w:val="bottom"/>
          </w:tcPr>
          <w:p w:rsidR="008E669A" w:rsidRPr="001563F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1563F0">
              <w:rPr>
                <w:rFonts w:ascii="Arial" w:hAnsi="Arial" w:cs="Arial"/>
                <w:color w:val="000000"/>
                <w:sz w:val="18"/>
                <w:szCs w:val="18"/>
              </w:rPr>
              <w:t>Model</w:t>
            </w:r>
          </w:p>
        </w:tc>
        <w:tc>
          <w:tcPr>
            <w:tcW w:w="1025" w:type="dxa"/>
            <w:vMerge w:val="restart"/>
            <w:tcBorders>
              <w:top w:val="single" w:sz="16" w:space="0" w:color="000000"/>
            </w:tcBorders>
            <w:shd w:val="clear" w:color="auto" w:fill="FFFFFF"/>
            <w:vAlign w:val="bottom"/>
          </w:tcPr>
          <w:p w:rsidR="008E669A" w:rsidRPr="001563F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1563F0">
              <w:rPr>
                <w:rFonts w:ascii="Arial" w:hAnsi="Arial" w:cs="Arial"/>
                <w:color w:val="000000"/>
                <w:sz w:val="18"/>
                <w:szCs w:val="18"/>
              </w:rPr>
              <w:t>t</w:t>
            </w:r>
          </w:p>
        </w:tc>
        <w:tc>
          <w:tcPr>
            <w:tcW w:w="1025" w:type="dxa"/>
            <w:vMerge w:val="restart"/>
            <w:tcBorders>
              <w:top w:val="single" w:sz="16" w:space="0" w:color="000000"/>
              <w:right w:val="single" w:sz="16" w:space="0" w:color="000000"/>
            </w:tcBorders>
            <w:shd w:val="clear" w:color="auto" w:fill="FFFFFF"/>
            <w:vAlign w:val="bottom"/>
          </w:tcPr>
          <w:p w:rsidR="008E669A" w:rsidRPr="001563F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1563F0">
              <w:rPr>
                <w:rFonts w:ascii="Arial" w:hAnsi="Arial" w:cs="Arial"/>
                <w:color w:val="000000"/>
                <w:sz w:val="18"/>
                <w:szCs w:val="18"/>
              </w:rPr>
              <w:t>Sig.</w:t>
            </w:r>
          </w:p>
        </w:tc>
      </w:tr>
      <w:tr w:rsidR="008E669A" w:rsidRPr="001563F0" w:rsidTr="001B3A9D">
        <w:trPr>
          <w:gridAfter w:val="1"/>
          <w:wAfter w:w="4131" w:type="dxa"/>
          <w:cantSplit/>
          <w:trHeight w:val="207"/>
        </w:trPr>
        <w:tc>
          <w:tcPr>
            <w:tcW w:w="1911" w:type="dxa"/>
            <w:gridSpan w:val="2"/>
            <w:vMerge/>
            <w:tcBorders>
              <w:top w:val="single" w:sz="16" w:space="0" w:color="000000"/>
              <w:left w:val="single" w:sz="16" w:space="0" w:color="000000"/>
              <w:bottom w:val="nil"/>
              <w:right w:val="nil"/>
            </w:tcBorders>
            <w:shd w:val="clear" w:color="auto" w:fill="FFFFFF"/>
            <w:vAlign w:val="bottom"/>
          </w:tcPr>
          <w:p w:rsidR="008E669A" w:rsidRPr="001563F0" w:rsidRDefault="008E669A" w:rsidP="001B3A9D">
            <w:pPr>
              <w:autoSpaceDE w:val="0"/>
              <w:autoSpaceDN w:val="0"/>
              <w:adjustRightInd w:val="0"/>
              <w:spacing w:after="0" w:line="240" w:lineRule="auto"/>
              <w:rPr>
                <w:rFonts w:ascii="Arial" w:hAnsi="Arial" w:cs="Arial"/>
                <w:color w:val="000000"/>
                <w:sz w:val="18"/>
                <w:szCs w:val="18"/>
              </w:rPr>
            </w:pPr>
          </w:p>
        </w:tc>
        <w:tc>
          <w:tcPr>
            <w:tcW w:w="1025" w:type="dxa"/>
            <w:vMerge/>
            <w:tcBorders>
              <w:top w:val="single" w:sz="16" w:space="0" w:color="000000"/>
            </w:tcBorders>
            <w:shd w:val="clear" w:color="auto" w:fill="FFFFFF"/>
            <w:vAlign w:val="bottom"/>
          </w:tcPr>
          <w:p w:rsidR="008E669A" w:rsidRPr="001563F0" w:rsidRDefault="008E669A" w:rsidP="001B3A9D">
            <w:pPr>
              <w:autoSpaceDE w:val="0"/>
              <w:autoSpaceDN w:val="0"/>
              <w:adjustRightInd w:val="0"/>
              <w:spacing w:after="0" w:line="240" w:lineRule="auto"/>
              <w:rPr>
                <w:rFonts w:ascii="Arial" w:hAnsi="Arial" w:cs="Arial"/>
                <w:color w:val="000000"/>
                <w:sz w:val="18"/>
                <w:szCs w:val="18"/>
              </w:rPr>
            </w:pPr>
          </w:p>
        </w:tc>
        <w:tc>
          <w:tcPr>
            <w:tcW w:w="1025" w:type="dxa"/>
            <w:vMerge/>
            <w:tcBorders>
              <w:top w:val="single" w:sz="16" w:space="0" w:color="000000"/>
              <w:right w:val="single" w:sz="16" w:space="0" w:color="000000"/>
            </w:tcBorders>
            <w:shd w:val="clear" w:color="auto" w:fill="FFFFFF"/>
            <w:vAlign w:val="bottom"/>
          </w:tcPr>
          <w:p w:rsidR="008E669A" w:rsidRPr="001563F0" w:rsidRDefault="008E669A" w:rsidP="001B3A9D">
            <w:pPr>
              <w:autoSpaceDE w:val="0"/>
              <w:autoSpaceDN w:val="0"/>
              <w:adjustRightInd w:val="0"/>
              <w:spacing w:after="0" w:line="240" w:lineRule="auto"/>
              <w:rPr>
                <w:rFonts w:ascii="Arial" w:hAnsi="Arial" w:cs="Arial"/>
                <w:color w:val="000000"/>
                <w:sz w:val="18"/>
                <w:szCs w:val="18"/>
              </w:rPr>
            </w:pPr>
          </w:p>
        </w:tc>
      </w:tr>
      <w:tr w:rsidR="008E669A" w:rsidRPr="001563F0" w:rsidTr="001B3A9D">
        <w:trPr>
          <w:gridAfter w:val="1"/>
          <w:wAfter w:w="4131" w:type="dxa"/>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8E669A" w:rsidRPr="001563F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1563F0">
              <w:rPr>
                <w:rFonts w:ascii="Arial" w:hAnsi="Arial" w:cs="Arial"/>
                <w:color w:val="000000"/>
                <w:sz w:val="18"/>
                <w:szCs w:val="18"/>
              </w:rPr>
              <w:t>1</w:t>
            </w:r>
          </w:p>
        </w:tc>
        <w:tc>
          <w:tcPr>
            <w:tcW w:w="1178" w:type="dxa"/>
            <w:tcBorders>
              <w:top w:val="single" w:sz="16" w:space="0" w:color="000000"/>
              <w:left w:val="nil"/>
              <w:bottom w:val="nil"/>
              <w:right w:val="single" w:sz="16" w:space="0" w:color="000000"/>
            </w:tcBorders>
            <w:shd w:val="clear" w:color="auto" w:fill="FFFFFF"/>
          </w:tcPr>
          <w:p w:rsidR="008E669A" w:rsidRPr="001563F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1563F0">
              <w:rPr>
                <w:rFonts w:ascii="Arial" w:hAnsi="Arial" w:cs="Arial"/>
                <w:color w:val="000000"/>
                <w:sz w:val="18"/>
                <w:szCs w:val="18"/>
              </w:rPr>
              <w:t>(Constant)</w:t>
            </w:r>
          </w:p>
        </w:tc>
        <w:tc>
          <w:tcPr>
            <w:tcW w:w="1025" w:type="dxa"/>
            <w:tcBorders>
              <w:top w:val="single" w:sz="16" w:space="0" w:color="000000"/>
              <w:bottom w:val="nil"/>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3.180</w:t>
            </w:r>
          </w:p>
        </w:tc>
        <w:tc>
          <w:tcPr>
            <w:tcW w:w="1025" w:type="dxa"/>
            <w:tcBorders>
              <w:top w:val="single" w:sz="16" w:space="0" w:color="000000"/>
              <w:bottom w:val="nil"/>
              <w:right w:val="single" w:sz="16" w:space="0" w:color="000000"/>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.003</w:t>
            </w:r>
          </w:p>
        </w:tc>
      </w:tr>
      <w:tr w:rsidR="008E669A" w:rsidRPr="001563F0" w:rsidTr="001B3A9D">
        <w:trPr>
          <w:gridAfter w:val="1"/>
          <w:wAfter w:w="4131" w:type="dxa"/>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8E669A" w:rsidRPr="001563F0" w:rsidRDefault="008E669A" w:rsidP="001B3A9D">
            <w:pPr>
              <w:autoSpaceDE w:val="0"/>
              <w:autoSpaceDN w:val="0"/>
              <w:adjustRightInd w:val="0"/>
              <w:spacing w:after="0" w:line="240" w:lineRule="auto"/>
              <w:rPr>
                <w:rFonts w:ascii="Arial" w:hAnsi="Arial" w:cs="Arial"/>
                <w:color w:val="000000"/>
                <w:sz w:val="18"/>
                <w:szCs w:val="18"/>
              </w:rPr>
            </w:pPr>
          </w:p>
        </w:tc>
        <w:tc>
          <w:tcPr>
            <w:tcW w:w="1178" w:type="dxa"/>
            <w:tcBorders>
              <w:top w:val="nil"/>
              <w:left w:val="nil"/>
              <w:bottom w:val="nil"/>
              <w:right w:val="single" w:sz="16" w:space="0" w:color="000000"/>
            </w:tcBorders>
            <w:shd w:val="clear" w:color="auto" w:fill="FFFFFF"/>
          </w:tcPr>
          <w:p w:rsidR="008E669A" w:rsidRPr="001563F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1563F0">
              <w:rPr>
                <w:rFonts w:ascii="Arial" w:hAnsi="Arial" w:cs="Arial"/>
                <w:color w:val="000000"/>
                <w:sz w:val="18"/>
                <w:szCs w:val="18"/>
              </w:rPr>
              <w:t>DER</w:t>
            </w:r>
          </w:p>
        </w:tc>
        <w:tc>
          <w:tcPr>
            <w:tcW w:w="1025" w:type="dxa"/>
            <w:tcBorders>
              <w:top w:val="nil"/>
              <w:bottom w:val="nil"/>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-.465</w:t>
            </w:r>
          </w:p>
        </w:tc>
        <w:tc>
          <w:tcPr>
            <w:tcW w:w="1025" w:type="dxa"/>
            <w:tcBorders>
              <w:top w:val="nil"/>
              <w:bottom w:val="nil"/>
              <w:right w:val="single" w:sz="16" w:space="0" w:color="000000"/>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.644</w:t>
            </w:r>
          </w:p>
        </w:tc>
      </w:tr>
      <w:tr w:rsidR="008E669A" w:rsidRPr="001563F0" w:rsidTr="001B3A9D">
        <w:trPr>
          <w:gridAfter w:val="1"/>
          <w:wAfter w:w="4131" w:type="dxa"/>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8E669A" w:rsidRPr="001563F0" w:rsidRDefault="008E669A" w:rsidP="001B3A9D">
            <w:pPr>
              <w:autoSpaceDE w:val="0"/>
              <w:autoSpaceDN w:val="0"/>
              <w:adjustRightInd w:val="0"/>
              <w:spacing w:after="0" w:line="240" w:lineRule="auto"/>
              <w:rPr>
                <w:rFonts w:ascii="Arial" w:hAnsi="Arial" w:cs="Arial"/>
                <w:color w:val="000000"/>
                <w:sz w:val="18"/>
                <w:szCs w:val="18"/>
              </w:rPr>
            </w:pPr>
          </w:p>
        </w:tc>
        <w:tc>
          <w:tcPr>
            <w:tcW w:w="1178" w:type="dxa"/>
            <w:tcBorders>
              <w:top w:val="nil"/>
              <w:left w:val="nil"/>
              <w:bottom w:val="nil"/>
              <w:right w:val="single" w:sz="16" w:space="0" w:color="000000"/>
            </w:tcBorders>
            <w:shd w:val="clear" w:color="auto" w:fill="FFFFFF"/>
          </w:tcPr>
          <w:p w:rsidR="008E669A" w:rsidRPr="001563F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1563F0">
              <w:rPr>
                <w:rFonts w:ascii="Arial" w:hAnsi="Arial" w:cs="Arial"/>
                <w:color w:val="000000"/>
                <w:sz w:val="18"/>
                <w:szCs w:val="18"/>
              </w:rPr>
              <w:t>INST</w:t>
            </w:r>
          </w:p>
        </w:tc>
        <w:tc>
          <w:tcPr>
            <w:tcW w:w="1025" w:type="dxa"/>
            <w:tcBorders>
              <w:top w:val="nil"/>
              <w:bottom w:val="nil"/>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.153</w:t>
            </w:r>
          </w:p>
        </w:tc>
        <w:tc>
          <w:tcPr>
            <w:tcW w:w="1025" w:type="dxa"/>
            <w:tcBorders>
              <w:top w:val="nil"/>
              <w:bottom w:val="nil"/>
              <w:right w:val="single" w:sz="16" w:space="0" w:color="000000"/>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.879</w:t>
            </w:r>
          </w:p>
        </w:tc>
      </w:tr>
      <w:tr w:rsidR="008E669A" w:rsidRPr="001563F0" w:rsidTr="001B3A9D">
        <w:trPr>
          <w:gridAfter w:val="1"/>
          <w:wAfter w:w="4131" w:type="dxa"/>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8E669A" w:rsidRPr="001563F0" w:rsidRDefault="008E669A" w:rsidP="001B3A9D">
            <w:pPr>
              <w:autoSpaceDE w:val="0"/>
              <w:autoSpaceDN w:val="0"/>
              <w:adjustRightInd w:val="0"/>
              <w:spacing w:after="0" w:line="240" w:lineRule="auto"/>
              <w:rPr>
                <w:rFonts w:ascii="Arial" w:hAnsi="Arial" w:cs="Arial"/>
                <w:color w:val="000000"/>
                <w:sz w:val="18"/>
                <w:szCs w:val="18"/>
              </w:rPr>
            </w:pPr>
          </w:p>
        </w:tc>
        <w:tc>
          <w:tcPr>
            <w:tcW w:w="1178" w:type="dxa"/>
            <w:tcBorders>
              <w:top w:val="nil"/>
              <w:left w:val="nil"/>
              <w:bottom w:val="single" w:sz="16" w:space="0" w:color="000000"/>
              <w:right w:val="single" w:sz="16" w:space="0" w:color="000000"/>
            </w:tcBorders>
            <w:shd w:val="clear" w:color="auto" w:fill="FFFFFF"/>
          </w:tcPr>
          <w:p w:rsidR="008E669A" w:rsidRPr="001563F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1563F0">
              <w:rPr>
                <w:rFonts w:ascii="Arial" w:hAnsi="Arial" w:cs="Arial"/>
                <w:color w:val="000000"/>
                <w:sz w:val="18"/>
                <w:szCs w:val="18"/>
              </w:rPr>
              <w:t>KM</w:t>
            </w:r>
          </w:p>
        </w:tc>
        <w:tc>
          <w:tcPr>
            <w:tcW w:w="1025" w:type="dxa"/>
            <w:tcBorders>
              <w:top w:val="nil"/>
              <w:bottom w:val="single" w:sz="16" w:space="0" w:color="000000"/>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.739</w:t>
            </w:r>
          </w:p>
        </w:tc>
        <w:tc>
          <w:tcPr>
            <w:tcW w:w="1025" w:type="dxa"/>
            <w:tcBorders>
              <w:top w:val="nil"/>
              <w:bottom w:val="single" w:sz="16" w:space="0" w:color="000000"/>
              <w:right w:val="single" w:sz="16" w:space="0" w:color="000000"/>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.464</w:t>
            </w:r>
          </w:p>
        </w:tc>
      </w:tr>
      <w:tr w:rsidR="008E669A" w:rsidRPr="001563F0" w:rsidTr="001B3A9D">
        <w:trPr>
          <w:cantSplit/>
        </w:trPr>
        <w:tc>
          <w:tcPr>
            <w:tcW w:w="8092" w:type="dxa"/>
            <w:gridSpan w:val="5"/>
            <w:tcBorders>
              <w:top w:val="nil"/>
              <w:left w:val="nil"/>
              <w:bottom w:val="nil"/>
              <w:right w:val="nil"/>
            </w:tcBorders>
            <w:shd w:val="clear" w:color="auto" w:fill="FFFFFF"/>
          </w:tcPr>
          <w:p w:rsidR="008E669A" w:rsidRPr="001563F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1563F0">
              <w:rPr>
                <w:rFonts w:ascii="Arial" w:hAnsi="Arial" w:cs="Arial"/>
                <w:color w:val="000000"/>
                <w:sz w:val="18"/>
                <w:szCs w:val="18"/>
              </w:rPr>
              <w:t>a. Dependent Variable: ABS_RES1</w:t>
            </w:r>
          </w:p>
        </w:tc>
      </w:tr>
    </w:tbl>
    <w:p w:rsidR="008E669A" w:rsidRDefault="008E669A" w:rsidP="008E669A">
      <w:pPr>
        <w:spacing w:after="0" w:line="480" w:lineRule="auto"/>
        <w:ind w:firstLine="2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Sumber: Data SPSS (2024)</w:t>
      </w:r>
    </w:p>
    <w:p w:rsidR="008E669A" w:rsidRDefault="008E669A" w:rsidP="008E669A">
      <w:pPr>
        <w:spacing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uji heterokedastisitas pada model 1 dengan menggunakan uji Glejser menunjukkan bahwa nilai signifikansi dari variabel struktur modal, struktur kepemilikan manajerial, struktur kepemilikan institusional diatas 0,05, sehingga dapat ditarik kesimpulan tidak terjadinya gejala heterokedastisitas.</w:t>
      </w:r>
    </w:p>
    <w:p w:rsidR="008E669A" w:rsidRDefault="008E669A" w:rsidP="008E669A">
      <w:pPr>
        <w:autoSpaceDE w:val="0"/>
        <w:autoSpaceDN w:val="0"/>
        <w:adjustRightInd w:val="0"/>
        <w:spacing w:after="0" w:line="240" w:lineRule="auto"/>
        <w:ind w:firstLine="2340"/>
        <w:rPr>
          <w:rFonts w:ascii="Times New Roman" w:hAnsi="Times New Roman" w:cs="Times New Roman"/>
          <w:sz w:val="24"/>
          <w:szCs w:val="24"/>
          <w:lang w:val="en-US"/>
        </w:rPr>
      </w:pPr>
      <w:r>
        <w:rPr>
          <w:rFonts w:ascii="Times New Roman" w:hAnsi="Times New Roman" w:cs="Times New Roman"/>
          <w:noProof/>
          <w:sz w:val="24"/>
          <w:szCs w:val="24"/>
          <w:lang w:val="id-ID" w:eastAsia="id-ID"/>
        </w:rPr>
        <w:drawing>
          <wp:inline distT="0" distB="0" distL="0" distR="0" wp14:anchorId="40B7BB54" wp14:editId="639A5A8F">
            <wp:extent cx="2644873" cy="2118442"/>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2176" cy="2124291"/>
                    </a:xfrm>
                    <a:prstGeom prst="rect">
                      <a:avLst/>
                    </a:prstGeom>
                    <a:noFill/>
                    <a:ln>
                      <a:noFill/>
                    </a:ln>
                  </pic:spPr>
                </pic:pic>
              </a:graphicData>
            </a:graphic>
          </wp:inline>
        </w:drawing>
      </w:r>
    </w:p>
    <w:p w:rsidR="008E669A" w:rsidRDefault="008E669A" w:rsidP="008E669A">
      <w:pPr>
        <w:tabs>
          <w:tab w:val="left" w:pos="567"/>
        </w:tabs>
        <w:spacing w:after="0" w:line="240" w:lineRule="auto"/>
        <w:ind w:left="1134"/>
        <w:jc w:val="center"/>
        <w:rPr>
          <w:rFonts w:ascii="Times New Roman" w:eastAsia="Times New Roman" w:hAnsi="Times New Roman" w:cs="Times New Roman"/>
          <w:sz w:val="24"/>
          <w:szCs w:val="24"/>
        </w:rPr>
      </w:pPr>
    </w:p>
    <w:p w:rsidR="008E669A" w:rsidRDefault="008E669A" w:rsidP="008E669A">
      <w:pPr>
        <w:pBdr>
          <w:top w:val="nil"/>
          <w:left w:val="nil"/>
          <w:bottom w:val="nil"/>
          <w:right w:val="nil"/>
          <w:between w:val="nil"/>
        </w:pBdr>
        <w:ind w:left="1134"/>
        <w:jc w:val="center"/>
        <w:rPr>
          <w:rFonts w:ascii="Times New Roman" w:eastAsia="Times New Roman" w:hAnsi="Times New Roman" w:cs="Times New Roman"/>
          <w:b/>
          <w:color w:val="000000"/>
          <w:sz w:val="24"/>
          <w:szCs w:val="24"/>
        </w:rPr>
      </w:pPr>
      <w:bookmarkStart w:id="69" w:name="_heading=h.2eclud0" w:colFirst="0" w:colLast="0"/>
      <w:bookmarkEnd w:id="69"/>
      <w:r>
        <w:rPr>
          <w:rFonts w:ascii="Times New Roman" w:eastAsia="Times New Roman" w:hAnsi="Times New Roman" w:cs="Times New Roman"/>
          <w:b/>
          <w:color w:val="000000"/>
          <w:sz w:val="24"/>
          <w:szCs w:val="24"/>
        </w:rPr>
        <w:lastRenderedPageBreak/>
        <w:t xml:space="preserve">Gambar 7 </w:t>
      </w:r>
      <w:r>
        <w:rPr>
          <w:rFonts w:ascii="Times New Roman" w:eastAsia="Times New Roman" w:hAnsi="Times New Roman" w:cs="Times New Roman"/>
          <w:b/>
          <w:color w:val="000000"/>
          <w:sz w:val="24"/>
          <w:szCs w:val="24"/>
        </w:rPr>
        <w:br/>
      </w:r>
      <w:r>
        <w:rPr>
          <w:rFonts w:ascii="Times New Roman" w:eastAsia="Times New Roman" w:hAnsi="Times New Roman" w:cs="Times New Roman"/>
          <w:b/>
          <w:i/>
          <w:color w:val="000000"/>
          <w:sz w:val="24"/>
          <w:szCs w:val="24"/>
        </w:rPr>
        <w:t>Scatterplot</w:t>
      </w:r>
      <w:r>
        <w:rPr>
          <w:rFonts w:ascii="Times New Roman" w:eastAsia="Times New Roman" w:hAnsi="Times New Roman" w:cs="Times New Roman"/>
          <w:b/>
          <w:color w:val="000000"/>
          <w:sz w:val="24"/>
          <w:szCs w:val="24"/>
        </w:rPr>
        <w:t xml:space="preserve"> Uji Heterokedastisitas Model 1</w:t>
      </w:r>
    </w:p>
    <w:p w:rsidR="008E669A" w:rsidRDefault="008E669A" w:rsidP="008E669A">
      <w:pPr>
        <w:spacing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Melalui grafik </w:t>
      </w:r>
      <w:r>
        <w:rPr>
          <w:rFonts w:ascii="Times New Roman" w:eastAsia="Times New Roman" w:hAnsi="Times New Roman" w:cs="Times New Roman"/>
          <w:i/>
          <w:sz w:val="24"/>
          <w:szCs w:val="24"/>
        </w:rPr>
        <w:t>scatterplot</w:t>
      </w:r>
      <w:r>
        <w:rPr>
          <w:rFonts w:ascii="Times New Roman" w:eastAsia="Times New Roman" w:hAnsi="Times New Roman" w:cs="Times New Roman"/>
          <w:sz w:val="24"/>
          <w:szCs w:val="24"/>
        </w:rPr>
        <w:t xml:space="preserve"> dapat dilihat suatu regresi mengalami heterokedastisitas atau tidak. Dari Gambar 7 terlihat bahwa titik-titik menyebar secara acak serta tersebar baik diatas maupun dibawah angka 0 pada sumbu Y. Maka dapat ditarik kesimpulan bahwa tidak terjadinya heterokedastisitas pada model 1 regresi dalam penelitian ini</w:t>
      </w:r>
    </w:p>
    <w:p w:rsidR="008E669A" w:rsidRDefault="008E669A" w:rsidP="008E669A">
      <w:pPr>
        <w:pBdr>
          <w:top w:val="nil"/>
          <w:left w:val="nil"/>
          <w:bottom w:val="nil"/>
          <w:right w:val="nil"/>
          <w:between w:val="nil"/>
        </w:pBdr>
        <w:ind w:left="127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17</w:t>
      </w:r>
      <w:r>
        <w:rPr>
          <w:rFonts w:ascii="Times New Roman" w:eastAsia="Times New Roman" w:hAnsi="Times New Roman" w:cs="Times New Roman"/>
          <w:b/>
          <w:color w:val="000000"/>
          <w:sz w:val="24"/>
          <w:szCs w:val="24"/>
        </w:rPr>
        <w:br/>
        <w:t>Uji Heteroskedastisitas Model 2</w:t>
      </w:r>
    </w:p>
    <w:tbl>
      <w:tblPr>
        <w:tblW w:w="8092" w:type="dxa"/>
        <w:tblInd w:w="2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025"/>
        <w:gridCol w:w="1025"/>
        <w:gridCol w:w="4131"/>
      </w:tblGrid>
      <w:tr w:rsidR="008E669A" w:rsidRPr="001563F0" w:rsidTr="001B3A9D">
        <w:trPr>
          <w:cantSplit/>
        </w:trPr>
        <w:tc>
          <w:tcPr>
            <w:tcW w:w="8092" w:type="dxa"/>
            <w:gridSpan w:val="5"/>
            <w:tcBorders>
              <w:top w:val="nil"/>
              <w:left w:val="nil"/>
              <w:bottom w:val="nil"/>
              <w:right w:val="nil"/>
            </w:tcBorders>
            <w:shd w:val="clear" w:color="auto" w:fill="FFFFFF"/>
            <w:vAlign w:val="center"/>
          </w:tcPr>
          <w:p w:rsidR="008E669A" w:rsidRPr="001563F0" w:rsidRDefault="008E669A" w:rsidP="001B3A9D">
            <w:pPr>
              <w:autoSpaceDE w:val="0"/>
              <w:autoSpaceDN w:val="0"/>
              <w:adjustRightInd w:val="0"/>
              <w:spacing w:after="0" w:line="320" w:lineRule="atLeast"/>
              <w:ind w:left="60" w:right="60" w:firstLine="1294"/>
              <w:rPr>
                <w:rFonts w:ascii="Arial" w:hAnsi="Arial" w:cs="Arial"/>
                <w:color w:val="000000"/>
                <w:sz w:val="18"/>
                <w:szCs w:val="18"/>
              </w:rPr>
            </w:pPr>
            <w:r w:rsidRPr="001563F0">
              <w:rPr>
                <w:rFonts w:ascii="Arial" w:hAnsi="Arial" w:cs="Arial"/>
                <w:b/>
                <w:bCs/>
                <w:color w:val="000000"/>
                <w:sz w:val="18"/>
                <w:szCs w:val="18"/>
              </w:rPr>
              <w:t>Coefficients</w:t>
            </w:r>
            <w:r w:rsidRPr="001563F0">
              <w:rPr>
                <w:rFonts w:ascii="Arial" w:hAnsi="Arial" w:cs="Arial"/>
                <w:b/>
                <w:bCs/>
                <w:color w:val="000000"/>
                <w:sz w:val="18"/>
                <w:szCs w:val="18"/>
                <w:vertAlign w:val="superscript"/>
              </w:rPr>
              <w:t>a</w:t>
            </w:r>
          </w:p>
        </w:tc>
      </w:tr>
      <w:tr w:rsidR="008E669A" w:rsidRPr="001563F0" w:rsidTr="001B3A9D">
        <w:trPr>
          <w:gridAfter w:val="1"/>
          <w:wAfter w:w="4131" w:type="dxa"/>
          <w:cantSplit/>
          <w:trHeight w:val="320"/>
        </w:trPr>
        <w:tc>
          <w:tcPr>
            <w:tcW w:w="1911" w:type="dxa"/>
            <w:gridSpan w:val="2"/>
            <w:vMerge w:val="restart"/>
            <w:tcBorders>
              <w:top w:val="single" w:sz="16" w:space="0" w:color="000000"/>
              <w:left w:val="single" w:sz="16" w:space="0" w:color="000000"/>
              <w:bottom w:val="nil"/>
              <w:right w:val="nil"/>
            </w:tcBorders>
            <w:shd w:val="clear" w:color="auto" w:fill="FFFFFF"/>
            <w:vAlign w:val="bottom"/>
          </w:tcPr>
          <w:p w:rsidR="008E669A" w:rsidRPr="001563F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1563F0">
              <w:rPr>
                <w:rFonts w:ascii="Arial" w:hAnsi="Arial" w:cs="Arial"/>
                <w:color w:val="000000"/>
                <w:sz w:val="18"/>
                <w:szCs w:val="18"/>
              </w:rPr>
              <w:t>Model</w:t>
            </w:r>
          </w:p>
        </w:tc>
        <w:tc>
          <w:tcPr>
            <w:tcW w:w="1025" w:type="dxa"/>
            <w:vMerge w:val="restart"/>
            <w:tcBorders>
              <w:top w:val="single" w:sz="16" w:space="0" w:color="000000"/>
            </w:tcBorders>
            <w:shd w:val="clear" w:color="auto" w:fill="FFFFFF"/>
            <w:vAlign w:val="bottom"/>
          </w:tcPr>
          <w:p w:rsidR="008E669A" w:rsidRPr="001563F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1563F0">
              <w:rPr>
                <w:rFonts w:ascii="Arial" w:hAnsi="Arial" w:cs="Arial"/>
                <w:color w:val="000000"/>
                <w:sz w:val="18"/>
                <w:szCs w:val="18"/>
              </w:rPr>
              <w:t>t</w:t>
            </w:r>
          </w:p>
        </w:tc>
        <w:tc>
          <w:tcPr>
            <w:tcW w:w="1025" w:type="dxa"/>
            <w:vMerge w:val="restart"/>
            <w:tcBorders>
              <w:top w:val="single" w:sz="16" w:space="0" w:color="000000"/>
              <w:right w:val="single" w:sz="16" w:space="0" w:color="000000"/>
            </w:tcBorders>
            <w:shd w:val="clear" w:color="auto" w:fill="FFFFFF"/>
            <w:vAlign w:val="bottom"/>
          </w:tcPr>
          <w:p w:rsidR="008E669A" w:rsidRPr="001563F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1563F0">
              <w:rPr>
                <w:rFonts w:ascii="Arial" w:hAnsi="Arial" w:cs="Arial"/>
                <w:color w:val="000000"/>
                <w:sz w:val="18"/>
                <w:szCs w:val="18"/>
              </w:rPr>
              <w:t>Sig.</w:t>
            </w:r>
          </w:p>
        </w:tc>
      </w:tr>
      <w:tr w:rsidR="008E669A" w:rsidRPr="001563F0" w:rsidTr="001B3A9D">
        <w:trPr>
          <w:gridAfter w:val="1"/>
          <w:wAfter w:w="4131" w:type="dxa"/>
          <w:cantSplit/>
          <w:trHeight w:val="207"/>
        </w:trPr>
        <w:tc>
          <w:tcPr>
            <w:tcW w:w="1911" w:type="dxa"/>
            <w:gridSpan w:val="2"/>
            <w:vMerge/>
            <w:tcBorders>
              <w:top w:val="single" w:sz="16" w:space="0" w:color="000000"/>
              <w:left w:val="single" w:sz="16" w:space="0" w:color="000000"/>
              <w:bottom w:val="nil"/>
              <w:right w:val="nil"/>
            </w:tcBorders>
            <w:shd w:val="clear" w:color="auto" w:fill="FFFFFF"/>
            <w:vAlign w:val="bottom"/>
          </w:tcPr>
          <w:p w:rsidR="008E669A" w:rsidRPr="001563F0" w:rsidRDefault="008E669A" w:rsidP="001B3A9D">
            <w:pPr>
              <w:autoSpaceDE w:val="0"/>
              <w:autoSpaceDN w:val="0"/>
              <w:adjustRightInd w:val="0"/>
              <w:spacing w:after="0" w:line="240" w:lineRule="auto"/>
              <w:rPr>
                <w:rFonts w:ascii="Arial" w:hAnsi="Arial" w:cs="Arial"/>
                <w:color w:val="000000"/>
                <w:sz w:val="18"/>
                <w:szCs w:val="18"/>
              </w:rPr>
            </w:pPr>
          </w:p>
        </w:tc>
        <w:tc>
          <w:tcPr>
            <w:tcW w:w="1025" w:type="dxa"/>
            <w:vMerge/>
            <w:tcBorders>
              <w:top w:val="single" w:sz="16" w:space="0" w:color="000000"/>
            </w:tcBorders>
            <w:shd w:val="clear" w:color="auto" w:fill="FFFFFF"/>
            <w:vAlign w:val="bottom"/>
          </w:tcPr>
          <w:p w:rsidR="008E669A" w:rsidRPr="001563F0" w:rsidRDefault="008E669A" w:rsidP="001B3A9D">
            <w:pPr>
              <w:autoSpaceDE w:val="0"/>
              <w:autoSpaceDN w:val="0"/>
              <w:adjustRightInd w:val="0"/>
              <w:spacing w:after="0" w:line="240" w:lineRule="auto"/>
              <w:rPr>
                <w:rFonts w:ascii="Arial" w:hAnsi="Arial" w:cs="Arial"/>
                <w:color w:val="000000"/>
                <w:sz w:val="18"/>
                <w:szCs w:val="18"/>
              </w:rPr>
            </w:pPr>
          </w:p>
        </w:tc>
        <w:tc>
          <w:tcPr>
            <w:tcW w:w="1025" w:type="dxa"/>
            <w:vMerge/>
            <w:tcBorders>
              <w:top w:val="single" w:sz="16" w:space="0" w:color="000000"/>
              <w:right w:val="single" w:sz="16" w:space="0" w:color="000000"/>
            </w:tcBorders>
            <w:shd w:val="clear" w:color="auto" w:fill="FFFFFF"/>
            <w:vAlign w:val="bottom"/>
          </w:tcPr>
          <w:p w:rsidR="008E669A" w:rsidRPr="001563F0" w:rsidRDefault="008E669A" w:rsidP="001B3A9D">
            <w:pPr>
              <w:autoSpaceDE w:val="0"/>
              <w:autoSpaceDN w:val="0"/>
              <w:adjustRightInd w:val="0"/>
              <w:spacing w:after="0" w:line="240" w:lineRule="auto"/>
              <w:rPr>
                <w:rFonts w:ascii="Arial" w:hAnsi="Arial" w:cs="Arial"/>
                <w:color w:val="000000"/>
                <w:sz w:val="18"/>
                <w:szCs w:val="18"/>
              </w:rPr>
            </w:pPr>
          </w:p>
        </w:tc>
      </w:tr>
      <w:tr w:rsidR="008E669A" w:rsidRPr="001563F0" w:rsidTr="001B3A9D">
        <w:trPr>
          <w:gridAfter w:val="1"/>
          <w:wAfter w:w="4131" w:type="dxa"/>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8E669A" w:rsidRPr="001563F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1563F0">
              <w:rPr>
                <w:rFonts w:ascii="Arial" w:hAnsi="Arial" w:cs="Arial"/>
                <w:color w:val="000000"/>
                <w:sz w:val="18"/>
                <w:szCs w:val="18"/>
              </w:rPr>
              <w:t>1</w:t>
            </w:r>
          </w:p>
        </w:tc>
        <w:tc>
          <w:tcPr>
            <w:tcW w:w="1178" w:type="dxa"/>
            <w:tcBorders>
              <w:top w:val="single" w:sz="16" w:space="0" w:color="000000"/>
              <w:left w:val="nil"/>
              <w:bottom w:val="nil"/>
              <w:right w:val="single" w:sz="16" w:space="0" w:color="000000"/>
            </w:tcBorders>
            <w:shd w:val="clear" w:color="auto" w:fill="FFFFFF"/>
          </w:tcPr>
          <w:p w:rsidR="008E669A" w:rsidRPr="001563F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1563F0">
              <w:rPr>
                <w:rFonts w:ascii="Arial" w:hAnsi="Arial" w:cs="Arial"/>
                <w:color w:val="000000"/>
                <w:sz w:val="18"/>
                <w:szCs w:val="18"/>
              </w:rPr>
              <w:t>(Constant)</w:t>
            </w:r>
          </w:p>
        </w:tc>
        <w:tc>
          <w:tcPr>
            <w:tcW w:w="1025" w:type="dxa"/>
            <w:tcBorders>
              <w:top w:val="single" w:sz="16" w:space="0" w:color="000000"/>
              <w:bottom w:val="nil"/>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2.043</w:t>
            </w:r>
          </w:p>
        </w:tc>
        <w:tc>
          <w:tcPr>
            <w:tcW w:w="1025" w:type="dxa"/>
            <w:tcBorders>
              <w:top w:val="single" w:sz="16" w:space="0" w:color="000000"/>
              <w:bottom w:val="nil"/>
              <w:right w:val="single" w:sz="16" w:space="0" w:color="000000"/>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.048</w:t>
            </w:r>
          </w:p>
        </w:tc>
      </w:tr>
      <w:tr w:rsidR="008E669A" w:rsidRPr="001563F0" w:rsidTr="001B3A9D">
        <w:trPr>
          <w:gridAfter w:val="1"/>
          <w:wAfter w:w="4131" w:type="dxa"/>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8E669A" w:rsidRPr="001563F0" w:rsidRDefault="008E669A" w:rsidP="001B3A9D">
            <w:pPr>
              <w:autoSpaceDE w:val="0"/>
              <w:autoSpaceDN w:val="0"/>
              <w:adjustRightInd w:val="0"/>
              <w:spacing w:after="0" w:line="240" w:lineRule="auto"/>
              <w:rPr>
                <w:rFonts w:ascii="Arial" w:hAnsi="Arial" w:cs="Arial"/>
                <w:color w:val="000000"/>
                <w:sz w:val="18"/>
                <w:szCs w:val="18"/>
              </w:rPr>
            </w:pPr>
          </w:p>
        </w:tc>
        <w:tc>
          <w:tcPr>
            <w:tcW w:w="1178" w:type="dxa"/>
            <w:tcBorders>
              <w:top w:val="nil"/>
              <w:left w:val="nil"/>
              <w:bottom w:val="nil"/>
              <w:right w:val="single" w:sz="16" w:space="0" w:color="000000"/>
            </w:tcBorders>
            <w:shd w:val="clear" w:color="auto" w:fill="FFFFFF"/>
          </w:tcPr>
          <w:p w:rsidR="008E669A" w:rsidRPr="001563F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1563F0">
              <w:rPr>
                <w:rFonts w:ascii="Arial" w:hAnsi="Arial" w:cs="Arial"/>
                <w:color w:val="000000"/>
                <w:sz w:val="18"/>
                <w:szCs w:val="18"/>
              </w:rPr>
              <w:t>DER</w:t>
            </w:r>
          </w:p>
        </w:tc>
        <w:tc>
          <w:tcPr>
            <w:tcW w:w="1025" w:type="dxa"/>
            <w:tcBorders>
              <w:top w:val="nil"/>
              <w:bottom w:val="nil"/>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-.444</w:t>
            </w:r>
          </w:p>
        </w:tc>
        <w:tc>
          <w:tcPr>
            <w:tcW w:w="1025" w:type="dxa"/>
            <w:tcBorders>
              <w:top w:val="nil"/>
              <w:bottom w:val="nil"/>
              <w:right w:val="single" w:sz="16" w:space="0" w:color="000000"/>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.659</w:t>
            </w:r>
          </w:p>
        </w:tc>
      </w:tr>
      <w:tr w:rsidR="008E669A" w:rsidRPr="001563F0" w:rsidTr="001B3A9D">
        <w:trPr>
          <w:gridAfter w:val="1"/>
          <w:wAfter w:w="4131" w:type="dxa"/>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8E669A" w:rsidRPr="001563F0" w:rsidRDefault="008E669A" w:rsidP="001B3A9D">
            <w:pPr>
              <w:autoSpaceDE w:val="0"/>
              <w:autoSpaceDN w:val="0"/>
              <w:adjustRightInd w:val="0"/>
              <w:spacing w:after="0" w:line="240" w:lineRule="auto"/>
              <w:rPr>
                <w:rFonts w:ascii="Arial" w:hAnsi="Arial" w:cs="Arial"/>
                <w:color w:val="000000"/>
                <w:sz w:val="18"/>
                <w:szCs w:val="18"/>
              </w:rPr>
            </w:pPr>
          </w:p>
        </w:tc>
        <w:tc>
          <w:tcPr>
            <w:tcW w:w="1178" w:type="dxa"/>
            <w:tcBorders>
              <w:top w:val="nil"/>
              <w:left w:val="nil"/>
              <w:bottom w:val="nil"/>
              <w:right w:val="single" w:sz="16" w:space="0" w:color="000000"/>
            </w:tcBorders>
            <w:shd w:val="clear" w:color="auto" w:fill="FFFFFF"/>
          </w:tcPr>
          <w:p w:rsidR="008E669A" w:rsidRPr="001563F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1563F0">
              <w:rPr>
                <w:rFonts w:ascii="Arial" w:hAnsi="Arial" w:cs="Arial"/>
                <w:color w:val="000000"/>
                <w:sz w:val="18"/>
                <w:szCs w:val="18"/>
              </w:rPr>
              <w:t>INST</w:t>
            </w:r>
          </w:p>
        </w:tc>
        <w:tc>
          <w:tcPr>
            <w:tcW w:w="1025" w:type="dxa"/>
            <w:tcBorders>
              <w:top w:val="nil"/>
              <w:bottom w:val="nil"/>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.184</w:t>
            </w:r>
          </w:p>
        </w:tc>
        <w:tc>
          <w:tcPr>
            <w:tcW w:w="1025" w:type="dxa"/>
            <w:tcBorders>
              <w:top w:val="nil"/>
              <w:bottom w:val="nil"/>
              <w:right w:val="single" w:sz="16" w:space="0" w:color="000000"/>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.855</w:t>
            </w:r>
          </w:p>
        </w:tc>
      </w:tr>
      <w:tr w:rsidR="008E669A" w:rsidRPr="001563F0" w:rsidTr="001B3A9D">
        <w:trPr>
          <w:gridAfter w:val="1"/>
          <w:wAfter w:w="4131" w:type="dxa"/>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8E669A" w:rsidRPr="001563F0" w:rsidRDefault="008E669A" w:rsidP="001B3A9D">
            <w:pPr>
              <w:autoSpaceDE w:val="0"/>
              <w:autoSpaceDN w:val="0"/>
              <w:adjustRightInd w:val="0"/>
              <w:spacing w:after="0" w:line="240" w:lineRule="auto"/>
              <w:rPr>
                <w:rFonts w:ascii="Arial" w:hAnsi="Arial" w:cs="Arial"/>
                <w:color w:val="000000"/>
                <w:sz w:val="18"/>
                <w:szCs w:val="18"/>
              </w:rPr>
            </w:pPr>
          </w:p>
        </w:tc>
        <w:tc>
          <w:tcPr>
            <w:tcW w:w="1178" w:type="dxa"/>
            <w:tcBorders>
              <w:top w:val="nil"/>
              <w:left w:val="nil"/>
              <w:bottom w:val="nil"/>
              <w:right w:val="single" w:sz="16" w:space="0" w:color="000000"/>
            </w:tcBorders>
            <w:shd w:val="clear" w:color="auto" w:fill="FFFFFF"/>
          </w:tcPr>
          <w:p w:rsidR="008E669A" w:rsidRPr="001563F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1563F0">
              <w:rPr>
                <w:rFonts w:ascii="Arial" w:hAnsi="Arial" w:cs="Arial"/>
                <w:color w:val="000000"/>
                <w:sz w:val="18"/>
                <w:szCs w:val="18"/>
              </w:rPr>
              <w:t>KM</w:t>
            </w:r>
          </w:p>
        </w:tc>
        <w:tc>
          <w:tcPr>
            <w:tcW w:w="1025" w:type="dxa"/>
            <w:tcBorders>
              <w:top w:val="nil"/>
              <w:bottom w:val="nil"/>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.209</w:t>
            </w:r>
          </w:p>
        </w:tc>
        <w:tc>
          <w:tcPr>
            <w:tcW w:w="1025" w:type="dxa"/>
            <w:tcBorders>
              <w:top w:val="nil"/>
              <w:bottom w:val="nil"/>
              <w:right w:val="single" w:sz="16" w:space="0" w:color="000000"/>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.836</w:t>
            </w:r>
          </w:p>
        </w:tc>
      </w:tr>
      <w:tr w:rsidR="008E669A" w:rsidRPr="001563F0" w:rsidTr="001B3A9D">
        <w:trPr>
          <w:gridAfter w:val="1"/>
          <w:wAfter w:w="4131" w:type="dxa"/>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8E669A" w:rsidRPr="001563F0" w:rsidRDefault="008E669A" w:rsidP="001B3A9D">
            <w:pPr>
              <w:autoSpaceDE w:val="0"/>
              <w:autoSpaceDN w:val="0"/>
              <w:adjustRightInd w:val="0"/>
              <w:spacing w:after="0" w:line="240" w:lineRule="auto"/>
              <w:rPr>
                <w:rFonts w:ascii="Arial" w:hAnsi="Arial" w:cs="Arial"/>
                <w:color w:val="000000"/>
                <w:sz w:val="18"/>
                <w:szCs w:val="18"/>
              </w:rPr>
            </w:pPr>
          </w:p>
        </w:tc>
        <w:tc>
          <w:tcPr>
            <w:tcW w:w="1178" w:type="dxa"/>
            <w:tcBorders>
              <w:top w:val="nil"/>
              <w:left w:val="nil"/>
              <w:bottom w:val="single" w:sz="16" w:space="0" w:color="000000"/>
              <w:right w:val="single" w:sz="16" w:space="0" w:color="000000"/>
            </w:tcBorders>
            <w:shd w:val="clear" w:color="auto" w:fill="FFFFFF"/>
          </w:tcPr>
          <w:p w:rsidR="008E669A" w:rsidRPr="001563F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1563F0">
              <w:rPr>
                <w:rFonts w:ascii="Arial" w:hAnsi="Arial" w:cs="Arial"/>
                <w:color w:val="000000"/>
                <w:sz w:val="18"/>
                <w:szCs w:val="18"/>
              </w:rPr>
              <w:t>ROA</w:t>
            </w:r>
          </w:p>
        </w:tc>
        <w:tc>
          <w:tcPr>
            <w:tcW w:w="1025" w:type="dxa"/>
            <w:tcBorders>
              <w:top w:val="nil"/>
              <w:bottom w:val="single" w:sz="16" w:space="0" w:color="000000"/>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.087</w:t>
            </w:r>
          </w:p>
        </w:tc>
        <w:tc>
          <w:tcPr>
            <w:tcW w:w="1025" w:type="dxa"/>
            <w:tcBorders>
              <w:top w:val="nil"/>
              <w:bottom w:val="single" w:sz="16" w:space="0" w:color="000000"/>
              <w:right w:val="single" w:sz="16" w:space="0" w:color="000000"/>
            </w:tcBorders>
            <w:shd w:val="clear" w:color="auto" w:fill="FFFFFF"/>
            <w:vAlign w:val="center"/>
          </w:tcPr>
          <w:p w:rsidR="008E669A" w:rsidRPr="001563F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1563F0">
              <w:rPr>
                <w:rFonts w:ascii="Arial" w:hAnsi="Arial" w:cs="Arial"/>
                <w:color w:val="000000"/>
                <w:sz w:val="18"/>
                <w:szCs w:val="18"/>
              </w:rPr>
              <w:t>.931</w:t>
            </w:r>
          </w:p>
        </w:tc>
      </w:tr>
      <w:tr w:rsidR="008E669A" w:rsidRPr="001563F0" w:rsidTr="001B3A9D">
        <w:trPr>
          <w:cantSplit/>
        </w:trPr>
        <w:tc>
          <w:tcPr>
            <w:tcW w:w="8092" w:type="dxa"/>
            <w:gridSpan w:val="5"/>
            <w:tcBorders>
              <w:top w:val="nil"/>
              <w:left w:val="nil"/>
              <w:bottom w:val="nil"/>
              <w:right w:val="nil"/>
            </w:tcBorders>
            <w:shd w:val="clear" w:color="auto" w:fill="FFFFFF"/>
          </w:tcPr>
          <w:p w:rsidR="008E669A" w:rsidRPr="001563F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1563F0">
              <w:rPr>
                <w:rFonts w:ascii="Arial" w:hAnsi="Arial" w:cs="Arial"/>
                <w:color w:val="000000"/>
                <w:sz w:val="18"/>
                <w:szCs w:val="18"/>
              </w:rPr>
              <w:t>a. Dependent Variable: ABS_RES2</w:t>
            </w:r>
          </w:p>
        </w:tc>
      </w:tr>
    </w:tbl>
    <w:p w:rsidR="008E669A" w:rsidRDefault="008E669A" w:rsidP="008E669A">
      <w:pPr>
        <w:spacing w:after="0" w:line="480" w:lineRule="auto"/>
        <w:ind w:firstLine="2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p>
    <w:p w:rsidR="008E669A" w:rsidRDefault="008E669A" w:rsidP="008E669A">
      <w:pPr>
        <w:spacing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uji heterokedastisitas pada model 2 dengan menggunakan uji Glejser menunjukkan bahwa nilai signifikansi dari variabel struktur modal, struktur kepemilikan manajerial, struktur kepemilikan institusional, dan kinerja keuangan diatas 0,05, sehingga dapat ditarik kesimpulan tidak terjadinya gejala heterokedastisitas.</w:t>
      </w:r>
    </w:p>
    <w:p w:rsidR="008E669A" w:rsidRDefault="008E669A" w:rsidP="008E669A">
      <w:pPr>
        <w:autoSpaceDE w:val="0"/>
        <w:autoSpaceDN w:val="0"/>
        <w:adjustRightInd w:val="0"/>
        <w:spacing w:after="0" w:line="240" w:lineRule="auto"/>
        <w:ind w:firstLine="2340"/>
        <w:rPr>
          <w:rFonts w:ascii="Times New Roman" w:hAnsi="Times New Roman" w:cs="Times New Roman"/>
          <w:sz w:val="24"/>
          <w:szCs w:val="24"/>
          <w:lang w:val="en-US"/>
        </w:rPr>
      </w:pPr>
      <w:bookmarkStart w:id="70" w:name="_heading=h.thw4kt" w:colFirst="0" w:colLast="0"/>
      <w:bookmarkEnd w:id="70"/>
      <w:r>
        <w:rPr>
          <w:rFonts w:ascii="Times New Roman" w:hAnsi="Times New Roman" w:cs="Times New Roman"/>
          <w:noProof/>
          <w:sz w:val="24"/>
          <w:szCs w:val="24"/>
          <w:lang w:val="id-ID" w:eastAsia="id-ID"/>
        </w:rPr>
        <w:lastRenderedPageBreak/>
        <w:drawing>
          <wp:inline distT="0" distB="0" distL="0" distR="0" wp14:anchorId="33910002" wp14:editId="5CBA2152">
            <wp:extent cx="2519649" cy="2015529"/>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8212" cy="2022379"/>
                    </a:xfrm>
                    <a:prstGeom prst="rect">
                      <a:avLst/>
                    </a:prstGeom>
                    <a:noFill/>
                    <a:ln>
                      <a:noFill/>
                    </a:ln>
                  </pic:spPr>
                </pic:pic>
              </a:graphicData>
            </a:graphic>
          </wp:inline>
        </w:drawing>
      </w:r>
    </w:p>
    <w:p w:rsidR="008E669A" w:rsidRDefault="008E669A" w:rsidP="008E669A">
      <w:pPr>
        <w:spacing w:after="0" w:line="240" w:lineRule="auto"/>
        <w:ind w:left="1701"/>
        <w:rPr>
          <w:rFonts w:ascii="Times New Roman" w:eastAsia="Times New Roman" w:hAnsi="Times New Roman" w:cs="Times New Roman"/>
          <w:sz w:val="24"/>
          <w:szCs w:val="24"/>
        </w:rPr>
      </w:pPr>
    </w:p>
    <w:p w:rsidR="008E669A" w:rsidRDefault="008E669A" w:rsidP="008E669A">
      <w:pPr>
        <w:pBdr>
          <w:top w:val="nil"/>
          <w:left w:val="nil"/>
          <w:bottom w:val="nil"/>
          <w:right w:val="nil"/>
          <w:between w:val="nil"/>
        </w:pBdr>
        <w:ind w:left="1276"/>
        <w:jc w:val="center"/>
        <w:rPr>
          <w:rFonts w:ascii="Times New Roman" w:eastAsia="Times New Roman" w:hAnsi="Times New Roman" w:cs="Times New Roman"/>
          <w:b/>
          <w:color w:val="000000"/>
          <w:sz w:val="24"/>
          <w:szCs w:val="24"/>
        </w:rPr>
      </w:pPr>
      <w:bookmarkStart w:id="71" w:name="_heading=h.3dhjn8m" w:colFirst="0" w:colLast="0"/>
      <w:bookmarkEnd w:id="71"/>
      <w:r>
        <w:rPr>
          <w:rFonts w:ascii="Times New Roman" w:eastAsia="Times New Roman" w:hAnsi="Times New Roman" w:cs="Times New Roman"/>
          <w:b/>
          <w:color w:val="000000"/>
          <w:sz w:val="24"/>
          <w:szCs w:val="24"/>
        </w:rPr>
        <w:t xml:space="preserve">Gambar 8 </w:t>
      </w:r>
      <w:r>
        <w:rPr>
          <w:rFonts w:ascii="Times New Roman" w:eastAsia="Times New Roman" w:hAnsi="Times New Roman" w:cs="Times New Roman"/>
          <w:b/>
          <w:color w:val="000000"/>
          <w:sz w:val="24"/>
          <w:szCs w:val="24"/>
        </w:rPr>
        <w:br/>
      </w:r>
      <w:r>
        <w:rPr>
          <w:rFonts w:ascii="Times New Roman" w:eastAsia="Times New Roman" w:hAnsi="Times New Roman" w:cs="Times New Roman"/>
          <w:b/>
          <w:i/>
          <w:color w:val="000000"/>
          <w:sz w:val="24"/>
          <w:szCs w:val="24"/>
        </w:rPr>
        <w:t>Scatterplot</w:t>
      </w:r>
      <w:r>
        <w:rPr>
          <w:rFonts w:ascii="Times New Roman" w:eastAsia="Times New Roman" w:hAnsi="Times New Roman" w:cs="Times New Roman"/>
          <w:b/>
          <w:color w:val="000000"/>
          <w:sz w:val="24"/>
          <w:szCs w:val="24"/>
        </w:rPr>
        <w:t xml:space="preserve"> Uji Heterokedaatisitas Model 2</w:t>
      </w:r>
    </w:p>
    <w:p w:rsidR="008E669A" w:rsidRDefault="008E669A" w:rsidP="008E669A">
      <w:pPr>
        <w:spacing w:line="480" w:lineRule="auto"/>
        <w:ind w:left="1200"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Melalui grafik </w:t>
      </w:r>
      <w:r>
        <w:rPr>
          <w:rFonts w:ascii="Times New Roman" w:eastAsia="Times New Roman" w:hAnsi="Times New Roman" w:cs="Times New Roman"/>
          <w:i/>
          <w:sz w:val="24"/>
          <w:szCs w:val="24"/>
        </w:rPr>
        <w:t>scatterplot</w:t>
      </w:r>
      <w:r>
        <w:rPr>
          <w:rFonts w:ascii="Times New Roman" w:eastAsia="Times New Roman" w:hAnsi="Times New Roman" w:cs="Times New Roman"/>
          <w:sz w:val="24"/>
          <w:szCs w:val="24"/>
        </w:rPr>
        <w:t xml:space="preserve"> dapat dilihat suatu regresi mengalami heterokedastisitas atau tidak. Dari Gambar 8 terlihat bahwa titik-titik menyebar secara acak serta tersebar baik diatas maupun dibawah angka 0 pada sumbu Y. Maka dapat ditarik kesimpulan bahwa tidak terjadinya heterokedastisitas pada model 2 regresi dalam penelitian ini.</w:t>
      </w:r>
    </w:p>
    <w:p w:rsidR="008E669A" w:rsidRDefault="008E669A" w:rsidP="008E669A">
      <w:pPr>
        <w:pStyle w:val="Heading4"/>
        <w:numPr>
          <w:ilvl w:val="0"/>
          <w:numId w:val="26"/>
        </w:numPr>
        <w:spacing w:line="480" w:lineRule="auto"/>
        <w:ind w:left="1560"/>
        <w:rPr>
          <w:rFonts w:ascii="Times New Roman" w:hAnsi="Times New Roman"/>
          <w:b w:val="0"/>
          <w:color w:val="000000"/>
          <w:sz w:val="24"/>
          <w:szCs w:val="24"/>
        </w:rPr>
      </w:pPr>
      <w:bookmarkStart w:id="72" w:name="_Toc167080247"/>
      <w:r>
        <w:rPr>
          <w:rFonts w:ascii="Times New Roman" w:hAnsi="Times New Roman"/>
          <w:b w:val="0"/>
          <w:color w:val="000000"/>
          <w:sz w:val="24"/>
          <w:szCs w:val="24"/>
        </w:rPr>
        <w:t>Uji Autokorelasi</w:t>
      </w:r>
      <w:bookmarkEnd w:id="72"/>
    </w:p>
    <w:p w:rsidR="008E669A" w:rsidRDefault="008E669A" w:rsidP="008E669A">
      <w:pPr>
        <w:spacing w:after="0" w:line="480" w:lineRule="auto"/>
        <w:ind w:left="120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autokorelasi digunakan agar dapat mengetahui apakah adanya hubungan antara kesalahan </w:t>
      </w:r>
      <w:r>
        <w:rPr>
          <w:rFonts w:ascii="Times New Roman" w:eastAsia="Times New Roman" w:hAnsi="Times New Roman" w:cs="Times New Roman"/>
          <w:i/>
          <w:color w:val="000000"/>
          <w:sz w:val="24"/>
          <w:szCs w:val="24"/>
        </w:rPr>
        <w:t>confounding</w:t>
      </w:r>
      <w:r>
        <w:rPr>
          <w:rFonts w:ascii="Times New Roman" w:eastAsia="Times New Roman" w:hAnsi="Times New Roman" w:cs="Times New Roman"/>
          <w:color w:val="000000"/>
          <w:sz w:val="24"/>
          <w:szCs w:val="24"/>
        </w:rPr>
        <w:t xml:space="preserve"> dalam periode t dengan kesalahan </w:t>
      </w:r>
      <w:r>
        <w:rPr>
          <w:rFonts w:ascii="Times New Roman" w:eastAsia="Times New Roman" w:hAnsi="Times New Roman" w:cs="Times New Roman"/>
          <w:i/>
          <w:color w:val="000000"/>
          <w:sz w:val="24"/>
          <w:szCs w:val="24"/>
        </w:rPr>
        <w:t>interfering</w:t>
      </w:r>
      <w:r>
        <w:rPr>
          <w:rFonts w:ascii="Times New Roman" w:eastAsia="Times New Roman" w:hAnsi="Times New Roman" w:cs="Times New Roman"/>
          <w:color w:val="000000"/>
          <w:sz w:val="24"/>
          <w:szCs w:val="24"/>
        </w:rPr>
        <w:t xml:space="preserve"> pada periode t-1 pada model regresi linier. Pengujian autokorelasi dilaksanakan dengan durbin watson dan uji </w:t>
      </w:r>
      <w:r>
        <w:rPr>
          <w:rFonts w:ascii="Times New Roman" w:eastAsia="Times New Roman" w:hAnsi="Times New Roman" w:cs="Times New Roman"/>
          <w:i/>
          <w:color w:val="000000"/>
          <w:sz w:val="24"/>
          <w:szCs w:val="24"/>
        </w:rPr>
        <w:t>run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test</w:t>
      </w:r>
      <w:r>
        <w:rPr>
          <w:rFonts w:ascii="Times New Roman" w:eastAsia="Times New Roman" w:hAnsi="Times New Roman" w:cs="Times New Roman"/>
          <w:color w:val="000000"/>
          <w:sz w:val="24"/>
          <w:szCs w:val="24"/>
        </w:rPr>
        <w:t xml:space="preserve"> dengan ketentuan menggunakan runs test, jika nilai nilai </w:t>
      </w:r>
      <w:r>
        <w:rPr>
          <w:rFonts w:ascii="Times New Roman" w:eastAsia="Times New Roman" w:hAnsi="Times New Roman" w:cs="Times New Roman"/>
          <w:i/>
          <w:color w:val="000000"/>
          <w:sz w:val="24"/>
          <w:szCs w:val="24"/>
        </w:rPr>
        <w:t>Asymp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Sig</w:t>
      </w: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i/>
          <w:color w:val="000000"/>
          <w:sz w:val="24"/>
          <w:szCs w:val="24"/>
        </w:rPr>
        <w:t>tailed</w:t>
      </w:r>
      <w:r>
        <w:rPr>
          <w:rFonts w:ascii="Times New Roman" w:eastAsia="Times New Roman" w:hAnsi="Times New Roman" w:cs="Times New Roman"/>
          <w:color w:val="000000"/>
          <w:sz w:val="24"/>
          <w:szCs w:val="24"/>
        </w:rPr>
        <w:t xml:space="preserve">) &lt; 0,05 disimpulkan adannya gejala autokorelasi, sebaliknya tidak adanya gejala autokorelasi didapatkan jika nilai </w:t>
      </w:r>
      <w:r>
        <w:rPr>
          <w:rFonts w:ascii="Times New Roman" w:eastAsia="Times New Roman" w:hAnsi="Times New Roman" w:cs="Times New Roman"/>
          <w:i/>
          <w:color w:val="000000"/>
          <w:sz w:val="24"/>
          <w:szCs w:val="24"/>
        </w:rPr>
        <w:t>Asymp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Sig</w:t>
      </w: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i/>
          <w:color w:val="000000"/>
          <w:sz w:val="24"/>
          <w:szCs w:val="24"/>
        </w:rPr>
        <w:t>tailed</w:t>
      </w:r>
      <w:r>
        <w:rPr>
          <w:rFonts w:ascii="Times New Roman" w:eastAsia="Times New Roman" w:hAnsi="Times New Roman" w:cs="Times New Roman"/>
          <w:color w:val="000000"/>
          <w:sz w:val="24"/>
          <w:szCs w:val="24"/>
        </w:rPr>
        <w:t>) &gt; 0,05 (Ghozali, 2018:111).</w:t>
      </w:r>
    </w:p>
    <w:p w:rsidR="008E669A" w:rsidRDefault="008E669A" w:rsidP="008E669A">
      <w:pPr>
        <w:spacing w:after="0"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Untuk mengetahuinya dengan cara membandingkan nilai D-W dengan nilai d dari tabel DurbinWatson:</w:t>
      </w:r>
    </w:p>
    <w:p w:rsidR="008E669A" w:rsidRDefault="008E669A" w:rsidP="008E669A">
      <w:pPr>
        <w:numPr>
          <w:ilvl w:val="1"/>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Jika D-W &lt; dL atau D-W &gt; 4 – dL, kesimpulannya pada data tersebut terdapat autokorelasi. </w:t>
      </w:r>
    </w:p>
    <w:p w:rsidR="008E669A" w:rsidRDefault="008E669A" w:rsidP="008E669A">
      <w:pPr>
        <w:numPr>
          <w:ilvl w:val="1"/>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Jika dU &lt; D-W &lt; 4 – dU, kesimpulannya pada data tersebut tidak terdapat autokorelasi. </w:t>
      </w:r>
    </w:p>
    <w:p w:rsidR="008E669A" w:rsidRPr="00CD52E3" w:rsidRDefault="008E669A" w:rsidP="008E669A">
      <w:pPr>
        <w:numPr>
          <w:ilvl w:val="1"/>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Tidk ada kesimpulan jika: dL ≤ D – W ≤ dU atau 4- dU ≤ D-W ≤ 4- dL</w:t>
      </w:r>
    </w:p>
    <w:p w:rsidR="008E669A" w:rsidRPr="00C26438" w:rsidRDefault="008E669A" w:rsidP="008E669A">
      <w:pPr>
        <w:pBdr>
          <w:top w:val="nil"/>
          <w:left w:val="nil"/>
          <w:bottom w:val="nil"/>
          <w:right w:val="nil"/>
          <w:between w:val="nil"/>
        </w:pBdr>
        <w:ind w:left="1134"/>
        <w:jc w:val="center"/>
        <w:rPr>
          <w:rFonts w:ascii="Times New Roman" w:eastAsia="Times New Roman" w:hAnsi="Times New Roman" w:cs="Times New Roman"/>
          <w:b/>
          <w:color w:val="000000"/>
          <w:sz w:val="24"/>
          <w:szCs w:val="24"/>
        </w:rPr>
      </w:pPr>
      <w:bookmarkStart w:id="73" w:name="_heading=h.1smtxgf" w:colFirst="0" w:colLast="0"/>
      <w:bookmarkEnd w:id="73"/>
      <w:r>
        <w:rPr>
          <w:rFonts w:ascii="Times New Roman" w:eastAsia="Times New Roman" w:hAnsi="Times New Roman" w:cs="Times New Roman"/>
          <w:b/>
          <w:color w:val="000000"/>
          <w:sz w:val="24"/>
          <w:szCs w:val="24"/>
        </w:rPr>
        <w:t xml:space="preserve">Tabel 18 </w:t>
      </w:r>
      <w:r>
        <w:rPr>
          <w:rFonts w:ascii="Times New Roman" w:eastAsia="Times New Roman" w:hAnsi="Times New Roman" w:cs="Times New Roman"/>
          <w:b/>
          <w:color w:val="000000"/>
          <w:sz w:val="24"/>
          <w:szCs w:val="24"/>
        </w:rPr>
        <w:br/>
        <w:t>Hasil Uji Autokorelasi Model 1– Durbin Watson</w:t>
      </w:r>
    </w:p>
    <w:tbl>
      <w:tblPr>
        <w:tblW w:w="6660" w:type="dxa"/>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649"/>
        <w:gridCol w:w="1086"/>
        <w:gridCol w:w="1469"/>
        <w:gridCol w:w="1469"/>
        <w:gridCol w:w="1267"/>
      </w:tblGrid>
      <w:tr w:rsidR="008E669A" w:rsidRPr="00C26438" w:rsidTr="001B3A9D">
        <w:trPr>
          <w:cantSplit/>
        </w:trPr>
        <w:tc>
          <w:tcPr>
            <w:tcW w:w="6660" w:type="dxa"/>
            <w:gridSpan w:val="6"/>
            <w:tcBorders>
              <w:top w:val="nil"/>
              <w:left w:val="nil"/>
              <w:bottom w:val="nil"/>
              <w:right w:val="nil"/>
            </w:tcBorders>
            <w:shd w:val="clear" w:color="auto" w:fill="FFFFFF"/>
            <w:vAlign w:val="center"/>
          </w:tcPr>
          <w:p w:rsidR="008E669A" w:rsidRPr="00C26438"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C26438">
              <w:rPr>
                <w:rFonts w:ascii="Arial" w:hAnsi="Arial" w:cs="Arial"/>
                <w:b/>
                <w:bCs/>
                <w:color w:val="000000"/>
                <w:sz w:val="18"/>
                <w:szCs w:val="18"/>
                <w:lang w:val="en-US"/>
              </w:rPr>
              <w:t>Model Summary</w:t>
            </w:r>
            <w:r w:rsidRPr="00C26438">
              <w:rPr>
                <w:rFonts w:ascii="Arial" w:hAnsi="Arial" w:cs="Arial"/>
                <w:b/>
                <w:bCs/>
                <w:color w:val="000000"/>
                <w:sz w:val="18"/>
                <w:szCs w:val="18"/>
                <w:vertAlign w:val="superscript"/>
                <w:lang w:val="en-US"/>
              </w:rPr>
              <w:t>b</w:t>
            </w:r>
          </w:p>
        </w:tc>
      </w:tr>
      <w:tr w:rsidR="008E669A" w:rsidRPr="00C26438" w:rsidTr="001B3A9D">
        <w:trPr>
          <w:cantSplit/>
        </w:trPr>
        <w:tc>
          <w:tcPr>
            <w:tcW w:w="72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E669A" w:rsidRPr="00C26438"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C26438">
              <w:rPr>
                <w:rFonts w:ascii="Arial" w:hAnsi="Arial" w:cs="Arial"/>
                <w:color w:val="000000"/>
                <w:sz w:val="18"/>
                <w:szCs w:val="18"/>
                <w:lang w:val="en-US"/>
              </w:rPr>
              <w:t>Model</w:t>
            </w:r>
          </w:p>
        </w:tc>
        <w:tc>
          <w:tcPr>
            <w:tcW w:w="649" w:type="dxa"/>
            <w:tcBorders>
              <w:top w:val="single" w:sz="16" w:space="0" w:color="000000"/>
              <w:left w:val="single" w:sz="16" w:space="0" w:color="000000"/>
              <w:bottom w:val="single" w:sz="16" w:space="0" w:color="000000"/>
            </w:tcBorders>
            <w:shd w:val="clear" w:color="auto" w:fill="FFFFFF"/>
            <w:vAlign w:val="bottom"/>
          </w:tcPr>
          <w:p w:rsidR="008E669A" w:rsidRPr="00C26438"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C26438">
              <w:rPr>
                <w:rFonts w:ascii="Arial" w:hAnsi="Arial" w:cs="Arial"/>
                <w:color w:val="000000"/>
                <w:sz w:val="18"/>
                <w:szCs w:val="18"/>
                <w:lang w:val="en-US"/>
              </w:rPr>
              <w:t>R</w:t>
            </w:r>
          </w:p>
        </w:tc>
        <w:tc>
          <w:tcPr>
            <w:tcW w:w="1086" w:type="dxa"/>
            <w:tcBorders>
              <w:top w:val="single" w:sz="16" w:space="0" w:color="000000"/>
              <w:bottom w:val="single" w:sz="16" w:space="0" w:color="000000"/>
            </w:tcBorders>
            <w:shd w:val="clear" w:color="auto" w:fill="FFFFFF"/>
            <w:vAlign w:val="bottom"/>
          </w:tcPr>
          <w:p w:rsidR="008E669A" w:rsidRPr="00C26438"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C26438">
              <w:rPr>
                <w:rFonts w:ascii="Arial" w:hAnsi="Arial" w:cs="Arial"/>
                <w:color w:val="000000"/>
                <w:sz w:val="18"/>
                <w:szCs w:val="18"/>
                <w:lang w:val="en-US"/>
              </w:rPr>
              <w:t>R Square</w:t>
            </w:r>
          </w:p>
        </w:tc>
        <w:tc>
          <w:tcPr>
            <w:tcW w:w="1469" w:type="dxa"/>
            <w:tcBorders>
              <w:top w:val="single" w:sz="16" w:space="0" w:color="000000"/>
              <w:bottom w:val="single" w:sz="16" w:space="0" w:color="000000"/>
            </w:tcBorders>
            <w:shd w:val="clear" w:color="auto" w:fill="FFFFFF"/>
            <w:vAlign w:val="bottom"/>
          </w:tcPr>
          <w:p w:rsidR="008E669A" w:rsidRPr="00C26438"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C26438">
              <w:rPr>
                <w:rFonts w:ascii="Arial" w:hAnsi="Arial" w:cs="Arial"/>
                <w:color w:val="000000"/>
                <w:sz w:val="18"/>
                <w:szCs w:val="18"/>
                <w:lang w:val="en-US"/>
              </w:rPr>
              <w:t>Adjusted R Square</w:t>
            </w:r>
          </w:p>
        </w:tc>
        <w:tc>
          <w:tcPr>
            <w:tcW w:w="1469" w:type="dxa"/>
            <w:tcBorders>
              <w:top w:val="single" w:sz="16" w:space="0" w:color="000000"/>
              <w:bottom w:val="single" w:sz="16" w:space="0" w:color="000000"/>
            </w:tcBorders>
            <w:shd w:val="clear" w:color="auto" w:fill="FFFFFF"/>
            <w:vAlign w:val="bottom"/>
          </w:tcPr>
          <w:p w:rsidR="008E669A" w:rsidRPr="00C26438"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C26438">
              <w:rPr>
                <w:rFonts w:ascii="Arial" w:hAnsi="Arial" w:cs="Arial"/>
                <w:color w:val="000000"/>
                <w:sz w:val="18"/>
                <w:szCs w:val="18"/>
                <w:lang w:val="en-US"/>
              </w:rPr>
              <w:t>Std. Error of the Estimate</w:t>
            </w:r>
          </w:p>
        </w:tc>
        <w:tc>
          <w:tcPr>
            <w:tcW w:w="1267" w:type="dxa"/>
            <w:tcBorders>
              <w:top w:val="single" w:sz="16" w:space="0" w:color="000000"/>
              <w:bottom w:val="single" w:sz="16" w:space="0" w:color="000000"/>
              <w:right w:val="single" w:sz="16" w:space="0" w:color="000000"/>
            </w:tcBorders>
            <w:shd w:val="clear" w:color="auto" w:fill="FFFFFF"/>
            <w:vAlign w:val="bottom"/>
          </w:tcPr>
          <w:p w:rsidR="008E669A" w:rsidRPr="00C26438"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C26438">
              <w:rPr>
                <w:rFonts w:ascii="Arial" w:hAnsi="Arial" w:cs="Arial"/>
                <w:color w:val="000000"/>
                <w:sz w:val="18"/>
                <w:szCs w:val="18"/>
                <w:lang w:val="en-US"/>
              </w:rPr>
              <w:t>Durbin-Watson</w:t>
            </w:r>
          </w:p>
        </w:tc>
      </w:tr>
      <w:tr w:rsidR="008E669A" w:rsidRPr="00C26438" w:rsidTr="001B3A9D">
        <w:trPr>
          <w:cantSplit/>
        </w:trPr>
        <w:tc>
          <w:tcPr>
            <w:tcW w:w="720" w:type="dxa"/>
            <w:tcBorders>
              <w:top w:val="single" w:sz="16" w:space="0" w:color="000000"/>
              <w:left w:val="single" w:sz="16" w:space="0" w:color="000000"/>
              <w:bottom w:val="single" w:sz="16" w:space="0" w:color="000000"/>
              <w:right w:val="single" w:sz="16" w:space="0" w:color="000000"/>
            </w:tcBorders>
            <w:shd w:val="clear" w:color="auto" w:fill="FFFFFF"/>
          </w:tcPr>
          <w:p w:rsidR="008E669A" w:rsidRPr="00C26438"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C26438">
              <w:rPr>
                <w:rFonts w:ascii="Arial" w:hAnsi="Arial" w:cs="Arial"/>
                <w:color w:val="000000"/>
                <w:sz w:val="18"/>
                <w:szCs w:val="18"/>
                <w:lang w:val="en-US"/>
              </w:rPr>
              <w:t>1</w:t>
            </w:r>
          </w:p>
        </w:tc>
        <w:tc>
          <w:tcPr>
            <w:tcW w:w="649" w:type="dxa"/>
            <w:tcBorders>
              <w:top w:val="single" w:sz="16" w:space="0" w:color="000000"/>
              <w:left w:val="single" w:sz="16" w:space="0" w:color="000000"/>
              <w:bottom w:val="single" w:sz="16" w:space="0" w:color="000000"/>
            </w:tcBorders>
            <w:shd w:val="clear" w:color="auto" w:fill="FFFFFF"/>
            <w:vAlign w:val="center"/>
          </w:tcPr>
          <w:p w:rsidR="008E669A" w:rsidRPr="00C26438"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C26438">
              <w:rPr>
                <w:rFonts w:ascii="Arial" w:hAnsi="Arial" w:cs="Arial"/>
                <w:color w:val="000000"/>
                <w:sz w:val="18"/>
                <w:szCs w:val="18"/>
                <w:lang w:val="en-US"/>
              </w:rPr>
              <w:t>.565</w:t>
            </w:r>
            <w:r w:rsidRPr="00C26438">
              <w:rPr>
                <w:rFonts w:ascii="Arial" w:hAnsi="Arial" w:cs="Arial"/>
                <w:color w:val="000000"/>
                <w:sz w:val="18"/>
                <w:szCs w:val="18"/>
                <w:vertAlign w:val="superscript"/>
                <w:lang w:val="en-US"/>
              </w:rPr>
              <w:t>a</w:t>
            </w:r>
          </w:p>
        </w:tc>
        <w:tc>
          <w:tcPr>
            <w:tcW w:w="1086" w:type="dxa"/>
            <w:tcBorders>
              <w:top w:val="single" w:sz="16" w:space="0" w:color="000000"/>
              <w:bottom w:val="single" w:sz="16" w:space="0" w:color="000000"/>
            </w:tcBorders>
            <w:shd w:val="clear" w:color="auto" w:fill="FFFFFF"/>
            <w:vAlign w:val="center"/>
          </w:tcPr>
          <w:p w:rsidR="008E669A" w:rsidRPr="00C26438"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C26438">
              <w:rPr>
                <w:rFonts w:ascii="Arial" w:hAnsi="Arial" w:cs="Arial"/>
                <w:color w:val="000000"/>
                <w:sz w:val="18"/>
                <w:szCs w:val="18"/>
                <w:lang w:val="en-US"/>
              </w:rPr>
              <w:t>.319</w:t>
            </w:r>
          </w:p>
        </w:tc>
        <w:tc>
          <w:tcPr>
            <w:tcW w:w="1469" w:type="dxa"/>
            <w:tcBorders>
              <w:top w:val="single" w:sz="16" w:space="0" w:color="000000"/>
              <w:bottom w:val="single" w:sz="16" w:space="0" w:color="000000"/>
            </w:tcBorders>
            <w:shd w:val="clear" w:color="auto" w:fill="FFFFFF"/>
            <w:vAlign w:val="center"/>
          </w:tcPr>
          <w:p w:rsidR="008E669A" w:rsidRPr="00C26438"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C26438">
              <w:rPr>
                <w:rFonts w:ascii="Arial" w:hAnsi="Arial" w:cs="Arial"/>
                <w:color w:val="000000"/>
                <w:sz w:val="18"/>
                <w:szCs w:val="18"/>
                <w:lang w:val="en-US"/>
              </w:rPr>
              <w:t>.270</w:t>
            </w:r>
          </w:p>
        </w:tc>
        <w:tc>
          <w:tcPr>
            <w:tcW w:w="1469" w:type="dxa"/>
            <w:tcBorders>
              <w:top w:val="single" w:sz="16" w:space="0" w:color="000000"/>
              <w:bottom w:val="single" w:sz="16" w:space="0" w:color="000000"/>
            </w:tcBorders>
            <w:shd w:val="clear" w:color="auto" w:fill="FFFFFF"/>
            <w:vAlign w:val="center"/>
          </w:tcPr>
          <w:p w:rsidR="008E669A" w:rsidRPr="00C26438"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C26438">
              <w:rPr>
                <w:rFonts w:ascii="Arial" w:hAnsi="Arial" w:cs="Arial"/>
                <w:color w:val="000000"/>
                <w:sz w:val="18"/>
                <w:szCs w:val="18"/>
                <w:lang w:val="en-US"/>
              </w:rPr>
              <w:t>.17883</w:t>
            </w:r>
          </w:p>
        </w:tc>
        <w:tc>
          <w:tcPr>
            <w:tcW w:w="1267" w:type="dxa"/>
            <w:tcBorders>
              <w:top w:val="single" w:sz="16" w:space="0" w:color="000000"/>
              <w:bottom w:val="single" w:sz="16" w:space="0" w:color="000000"/>
              <w:right w:val="single" w:sz="16" w:space="0" w:color="000000"/>
            </w:tcBorders>
            <w:shd w:val="clear" w:color="auto" w:fill="FFFFFF"/>
            <w:vAlign w:val="center"/>
          </w:tcPr>
          <w:p w:rsidR="008E669A" w:rsidRPr="00C26438"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C26438">
              <w:rPr>
                <w:rFonts w:ascii="Arial" w:hAnsi="Arial" w:cs="Arial"/>
                <w:color w:val="000000"/>
                <w:sz w:val="18"/>
                <w:szCs w:val="18"/>
                <w:lang w:val="en-US"/>
              </w:rPr>
              <w:t>1.687</w:t>
            </w:r>
          </w:p>
        </w:tc>
      </w:tr>
      <w:tr w:rsidR="008E669A" w:rsidRPr="00C26438" w:rsidTr="001B3A9D">
        <w:trPr>
          <w:cantSplit/>
        </w:trPr>
        <w:tc>
          <w:tcPr>
            <w:tcW w:w="6660" w:type="dxa"/>
            <w:gridSpan w:val="6"/>
            <w:tcBorders>
              <w:top w:val="nil"/>
              <w:left w:val="nil"/>
              <w:bottom w:val="nil"/>
              <w:right w:val="nil"/>
            </w:tcBorders>
            <w:shd w:val="clear" w:color="auto" w:fill="FFFFFF"/>
          </w:tcPr>
          <w:p w:rsidR="008E669A" w:rsidRPr="00C26438"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C26438">
              <w:rPr>
                <w:rFonts w:ascii="Arial" w:hAnsi="Arial" w:cs="Arial"/>
                <w:color w:val="000000"/>
                <w:sz w:val="18"/>
                <w:szCs w:val="18"/>
                <w:lang w:val="en-US"/>
              </w:rPr>
              <w:t>a. Predictors: (Constant), INST, DER, KM</w:t>
            </w:r>
          </w:p>
        </w:tc>
      </w:tr>
      <w:tr w:rsidR="008E669A" w:rsidRPr="00C26438" w:rsidTr="001B3A9D">
        <w:trPr>
          <w:cantSplit/>
        </w:trPr>
        <w:tc>
          <w:tcPr>
            <w:tcW w:w="6660" w:type="dxa"/>
            <w:gridSpan w:val="6"/>
            <w:tcBorders>
              <w:top w:val="nil"/>
              <w:left w:val="nil"/>
              <w:bottom w:val="nil"/>
              <w:right w:val="nil"/>
            </w:tcBorders>
            <w:shd w:val="clear" w:color="auto" w:fill="FFFFFF"/>
          </w:tcPr>
          <w:p w:rsidR="008E669A" w:rsidRPr="00C26438"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C26438">
              <w:rPr>
                <w:rFonts w:ascii="Arial" w:hAnsi="Arial" w:cs="Arial"/>
                <w:color w:val="000000"/>
                <w:sz w:val="18"/>
                <w:szCs w:val="18"/>
                <w:lang w:val="en-US"/>
              </w:rPr>
              <w:t>b. Dependent Variable: ROA</w:t>
            </w:r>
          </w:p>
        </w:tc>
      </w:tr>
    </w:tbl>
    <w:p w:rsidR="008E669A" w:rsidRDefault="008E669A" w:rsidP="008E669A">
      <w:pPr>
        <w:spacing w:after="0" w:line="480" w:lineRule="auto"/>
        <w:ind w:firstLine="1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p>
    <w:p w:rsidR="008E669A" w:rsidRDefault="008E669A" w:rsidP="008E669A">
      <w:pPr>
        <w:spacing w:after="0"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Berdasarkan tabel 18, nilai DW diketahui sebesar 1,687, nilai ini dibandingkan dengan nilai tabel signifikansi 5%, dengan jumlah sampel 45 (n) dan jumlah variabel independen 3 (k=3), maka dapat diperoleh nilai du sebesar </w:t>
      </w:r>
      <w:r>
        <w:rPr>
          <w:rFonts w:ascii="Times New Roman" w:eastAsia="Times New Roman" w:hAnsi="Times New Roman" w:cs="Times New Roman"/>
          <w:sz w:val="24"/>
          <w:szCs w:val="24"/>
        </w:rPr>
        <w:t xml:space="preserve">1,6677 dan nilai dl sebesar 1,3832. Nilai (4-dL) sebesar 2,6168 dan nilai (4-dU) sebesar 2,3338. Sehingga dapat ditarik kesimpulan 1.6677&lt; </w:t>
      </w:r>
      <w:r>
        <w:rPr>
          <w:rFonts w:ascii="Times New Roman" w:eastAsia="Times New Roman" w:hAnsi="Times New Roman" w:cs="Times New Roman"/>
          <w:color w:val="000000"/>
          <w:sz w:val="24"/>
          <w:szCs w:val="24"/>
        </w:rPr>
        <w:t xml:space="preserve">1,687 &lt; </w:t>
      </w:r>
      <w:r>
        <w:rPr>
          <w:rFonts w:ascii="Times New Roman" w:eastAsia="Times New Roman" w:hAnsi="Times New Roman" w:cs="Times New Roman"/>
          <w:sz w:val="24"/>
          <w:szCs w:val="24"/>
        </w:rPr>
        <w:t>2,3338 (dU &lt; DW &lt; 4-dU) maka dapat ditarik kesimpulan bahwa tidak ada autokorelasi dalam model regresi 1 yang diujikan.</w:t>
      </w:r>
    </w:p>
    <w:p w:rsidR="008E669A" w:rsidRPr="008569DA" w:rsidRDefault="008E669A" w:rsidP="008E669A">
      <w:pPr>
        <w:pBdr>
          <w:top w:val="nil"/>
          <w:left w:val="nil"/>
          <w:bottom w:val="nil"/>
          <w:right w:val="nil"/>
          <w:between w:val="nil"/>
        </w:pBdr>
        <w:ind w:left="1134"/>
        <w:jc w:val="center"/>
        <w:rPr>
          <w:rFonts w:ascii="Times New Roman" w:eastAsia="Times New Roman" w:hAnsi="Times New Roman" w:cs="Times New Roman"/>
          <w:b/>
          <w:color w:val="000000"/>
          <w:sz w:val="24"/>
          <w:szCs w:val="24"/>
        </w:rPr>
      </w:pPr>
      <w:bookmarkStart w:id="74" w:name="_heading=h.4cmhg48" w:colFirst="0" w:colLast="0"/>
      <w:bookmarkEnd w:id="74"/>
      <w:r>
        <w:rPr>
          <w:rFonts w:ascii="Times New Roman" w:eastAsia="Times New Roman" w:hAnsi="Times New Roman" w:cs="Times New Roman"/>
          <w:b/>
          <w:color w:val="000000"/>
          <w:sz w:val="24"/>
          <w:szCs w:val="24"/>
        </w:rPr>
        <w:t xml:space="preserve">Tabel 19 </w:t>
      </w:r>
      <w:r>
        <w:rPr>
          <w:rFonts w:ascii="Times New Roman" w:eastAsia="Times New Roman" w:hAnsi="Times New Roman" w:cs="Times New Roman"/>
          <w:b/>
          <w:color w:val="000000"/>
          <w:sz w:val="24"/>
          <w:szCs w:val="24"/>
        </w:rPr>
        <w:br/>
        <w:t>Hasil Uji Autokorelasi Model 2– Durbin Watson</w:t>
      </w:r>
    </w:p>
    <w:tbl>
      <w:tblPr>
        <w:tblW w:w="6750" w:type="dxa"/>
        <w:tblInd w:w="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1024"/>
        <w:gridCol w:w="1086"/>
        <w:gridCol w:w="1469"/>
        <w:gridCol w:w="1469"/>
        <w:gridCol w:w="892"/>
      </w:tblGrid>
      <w:tr w:rsidR="008E669A" w:rsidRPr="008569DA" w:rsidTr="001B3A9D">
        <w:trPr>
          <w:cantSplit/>
        </w:trPr>
        <w:tc>
          <w:tcPr>
            <w:tcW w:w="6750" w:type="dxa"/>
            <w:gridSpan w:val="6"/>
            <w:tcBorders>
              <w:top w:val="nil"/>
              <w:left w:val="nil"/>
              <w:bottom w:val="nil"/>
              <w:right w:val="nil"/>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8569DA">
              <w:rPr>
                <w:rFonts w:ascii="Arial" w:hAnsi="Arial" w:cs="Arial"/>
                <w:b/>
                <w:bCs/>
                <w:color w:val="000000"/>
                <w:sz w:val="18"/>
                <w:szCs w:val="18"/>
                <w:lang w:val="en-US"/>
              </w:rPr>
              <w:lastRenderedPageBreak/>
              <w:t>Model Summary</w:t>
            </w:r>
            <w:r w:rsidRPr="008569DA">
              <w:rPr>
                <w:rFonts w:ascii="Arial" w:hAnsi="Arial" w:cs="Arial"/>
                <w:b/>
                <w:bCs/>
                <w:color w:val="000000"/>
                <w:sz w:val="18"/>
                <w:szCs w:val="18"/>
                <w:vertAlign w:val="superscript"/>
                <w:lang w:val="en-US"/>
              </w:rPr>
              <w:t>b</w:t>
            </w:r>
          </w:p>
        </w:tc>
      </w:tr>
      <w:tr w:rsidR="008E669A" w:rsidRPr="008569DA" w:rsidTr="001B3A9D">
        <w:trPr>
          <w:cantSplit/>
        </w:trPr>
        <w:tc>
          <w:tcPr>
            <w:tcW w:w="81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E669A" w:rsidRPr="008569DA"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8569DA">
              <w:rPr>
                <w:rFonts w:ascii="Arial" w:hAnsi="Arial" w:cs="Arial"/>
                <w:color w:val="000000"/>
                <w:sz w:val="18"/>
                <w:szCs w:val="18"/>
                <w:lang w:val="en-US"/>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8E669A" w:rsidRPr="008569DA"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8569DA">
              <w:rPr>
                <w:rFonts w:ascii="Arial" w:hAnsi="Arial" w:cs="Arial"/>
                <w:color w:val="000000"/>
                <w:sz w:val="18"/>
                <w:szCs w:val="18"/>
                <w:lang w:val="en-US"/>
              </w:rPr>
              <w:t>R</w:t>
            </w:r>
          </w:p>
        </w:tc>
        <w:tc>
          <w:tcPr>
            <w:tcW w:w="1086" w:type="dxa"/>
            <w:tcBorders>
              <w:top w:val="single" w:sz="16" w:space="0" w:color="000000"/>
              <w:bottom w:val="single" w:sz="16" w:space="0" w:color="000000"/>
            </w:tcBorders>
            <w:shd w:val="clear" w:color="auto" w:fill="FFFFFF"/>
            <w:vAlign w:val="bottom"/>
          </w:tcPr>
          <w:p w:rsidR="008E669A" w:rsidRPr="008569DA"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8569DA">
              <w:rPr>
                <w:rFonts w:ascii="Arial" w:hAnsi="Arial" w:cs="Arial"/>
                <w:color w:val="000000"/>
                <w:sz w:val="18"/>
                <w:szCs w:val="18"/>
                <w:lang w:val="en-US"/>
              </w:rPr>
              <w:t>R Square</w:t>
            </w:r>
          </w:p>
        </w:tc>
        <w:tc>
          <w:tcPr>
            <w:tcW w:w="1469" w:type="dxa"/>
            <w:tcBorders>
              <w:top w:val="single" w:sz="16" w:space="0" w:color="000000"/>
              <w:bottom w:val="single" w:sz="16" w:space="0" w:color="000000"/>
            </w:tcBorders>
            <w:shd w:val="clear" w:color="auto" w:fill="FFFFFF"/>
            <w:vAlign w:val="bottom"/>
          </w:tcPr>
          <w:p w:rsidR="008E669A" w:rsidRPr="008569DA"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8569DA">
              <w:rPr>
                <w:rFonts w:ascii="Arial" w:hAnsi="Arial" w:cs="Arial"/>
                <w:color w:val="000000"/>
                <w:sz w:val="18"/>
                <w:szCs w:val="18"/>
                <w:lang w:val="en-US"/>
              </w:rPr>
              <w:t>Adjusted R Square</w:t>
            </w:r>
          </w:p>
        </w:tc>
        <w:tc>
          <w:tcPr>
            <w:tcW w:w="1469" w:type="dxa"/>
            <w:tcBorders>
              <w:top w:val="single" w:sz="16" w:space="0" w:color="000000"/>
              <w:bottom w:val="single" w:sz="16" w:space="0" w:color="000000"/>
            </w:tcBorders>
            <w:shd w:val="clear" w:color="auto" w:fill="FFFFFF"/>
            <w:vAlign w:val="bottom"/>
          </w:tcPr>
          <w:p w:rsidR="008E669A" w:rsidRPr="008569DA"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8569DA">
              <w:rPr>
                <w:rFonts w:ascii="Arial" w:hAnsi="Arial" w:cs="Arial"/>
                <w:color w:val="000000"/>
                <w:sz w:val="18"/>
                <w:szCs w:val="18"/>
                <w:lang w:val="en-US"/>
              </w:rPr>
              <w:t>Std. Error of the Estimate</w:t>
            </w:r>
          </w:p>
        </w:tc>
        <w:tc>
          <w:tcPr>
            <w:tcW w:w="892" w:type="dxa"/>
            <w:tcBorders>
              <w:top w:val="single" w:sz="16" w:space="0" w:color="000000"/>
              <w:bottom w:val="single" w:sz="16" w:space="0" w:color="000000"/>
              <w:right w:val="single" w:sz="16" w:space="0" w:color="000000"/>
            </w:tcBorders>
            <w:shd w:val="clear" w:color="auto" w:fill="FFFFFF"/>
            <w:vAlign w:val="bottom"/>
          </w:tcPr>
          <w:p w:rsidR="008E669A" w:rsidRPr="008569DA"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8569DA">
              <w:rPr>
                <w:rFonts w:ascii="Arial" w:hAnsi="Arial" w:cs="Arial"/>
                <w:color w:val="000000"/>
                <w:sz w:val="18"/>
                <w:szCs w:val="18"/>
                <w:lang w:val="en-US"/>
              </w:rPr>
              <w:t>Durbin-Watson</w:t>
            </w:r>
          </w:p>
        </w:tc>
      </w:tr>
      <w:tr w:rsidR="008E669A" w:rsidRPr="008569DA" w:rsidTr="001B3A9D">
        <w:trPr>
          <w:cantSplit/>
        </w:trPr>
        <w:tc>
          <w:tcPr>
            <w:tcW w:w="810" w:type="dxa"/>
            <w:tcBorders>
              <w:top w:val="single" w:sz="16" w:space="0" w:color="000000"/>
              <w:left w:val="single" w:sz="16" w:space="0" w:color="000000"/>
              <w:bottom w:val="single" w:sz="16" w:space="0" w:color="000000"/>
              <w:right w:val="single" w:sz="16" w:space="0" w:color="000000"/>
            </w:tcBorders>
            <w:shd w:val="clear" w:color="auto" w:fill="FFFFFF"/>
          </w:tcPr>
          <w:p w:rsidR="008E669A" w:rsidRPr="008569DA"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8569DA">
              <w:rPr>
                <w:rFonts w:ascii="Arial" w:hAnsi="Arial" w:cs="Arial"/>
                <w:color w:val="000000"/>
                <w:sz w:val="18"/>
                <w:szCs w:val="18"/>
                <w:lang w:val="en-US"/>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.900</w:t>
            </w:r>
            <w:r w:rsidRPr="008569DA">
              <w:rPr>
                <w:rFonts w:ascii="Arial" w:hAnsi="Arial" w:cs="Arial"/>
                <w:color w:val="000000"/>
                <w:sz w:val="18"/>
                <w:szCs w:val="18"/>
                <w:vertAlign w:val="superscript"/>
                <w:lang w:val="en-US"/>
              </w:rPr>
              <w:t>a</w:t>
            </w:r>
          </w:p>
        </w:tc>
        <w:tc>
          <w:tcPr>
            <w:tcW w:w="1086" w:type="dxa"/>
            <w:tcBorders>
              <w:top w:val="single" w:sz="16" w:space="0" w:color="000000"/>
              <w:bottom w:val="single" w:sz="16" w:space="0" w:color="000000"/>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.811</w:t>
            </w:r>
          </w:p>
        </w:tc>
        <w:tc>
          <w:tcPr>
            <w:tcW w:w="1469" w:type="dxa"/>
            <w:tcBorders>
              <w:top w:val="single" w:sz="16" w:space="0" w:color="000000"/>
              <w:bottom w:val="single" w:sz="16" w:space="0" w:color="000000"/>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.792</w:t>
            </w:r>
          </w:p>
        </w:tc>
        <w:tc>
          <w:tcPr>
            <w:tcW w:w="1469" w:type="dxa"/>
            <w:tcBorders>
              <w:top w:val="single" w:sz="16" w:space="0" w:color="000000"/>
              <w:bottom w:val="single" w:sz="16" w:space="0" w:color="000000"/>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.17066</w:t>
            </w:r>
          </w:p>
        </w:tc>
        <w:tc>
          <w:tcPr>
            <w:tcW w:w="892" w:type="dxa"/>
            <w:tcBorders>
              <w:top w:val="single" w:sz="16" w:space="0" w:color="000000"/>
              <w:bottom w:val="single" w:sz="16" w:space="0" w:color="000000"/>
              <w:right w:val="single" w:sz="16" w:space="0" w:color="000000"/>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2.329</w:t>
            </w:r>
          </w:p>
        </w:tc>
      </w:tr>
      <w:tr w:rsidR="008E669A" w:rsidRPr="008569DA" w:rsidTr="001B3A9D">
        <w:trPr>
          <w:cantSplit/>
        </w:trPr>
        <w:tc>
          <w:tcPr>
            <w:tcW w:w="6750" w:type="dxa"/>
            <w:gridSpan w:val="6"/>
            <w:tcBorders>
              <w:top w:val="nil"/>
              <w:left w:val="nil"/>
              <w:bottom w:val="nil"/>
              <w:right w:val="nil"/>
            </w:tcBorders>
            <w:shd w:val="clear" w:color="auto" w:fill="FFFFFF"/>
          </w:tcPr>
          <w:p w:rsidR="008E669A" w:rsidRPr="008569DA"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8569DA">
              <w:rPr>
                <w:rFonts w:ascii="Arial" w:hAnsi="Arial" w:cs="Arial"/>
                <w:color w:val="000000"/>
                <w:sz w:val="18"/>
                <w:szCs w:val="18"/>
                <w:lang w:val="en-US"/>
              </w:rPr>
              <w:t>a. Predictors: (Constant), ROA, KM, DER, INST</w:t>
            </w:r>
          </w:p>
        </w:tc>
      </w:tr>
      <w:tr w:rsidR="008E669A" w:rsidRPr="008569DA" w:rsidTr="001B3A9D">
        <w:trPr>
          <w:cantSplit/>
        </w:trPr>
        <w:tc>
          <w:tcPr>
            <w:tcW w:w="6750" w:type="dxa"/>
            <w:gridSpan w:val="6"/>
            <w:tcBorders>
              <w:top w:val="nil"/>
              <w:left w:val="nil"/>
              <w:bottom w:val="nil"/>
              <w:right w:val="nil"/>
            </w:tcBorders>
            <w:shd w:val="clear" w:color="auto" w:fill="FFFFFF"/>
          </w:tcPr>
          <w:p w:rsidR="008E669A" w:rsidRPr="008569DA"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8569DA">
              <w:rPr>
                <w:rFonts w:ascii="Arial" w:hAnsi="Arial" w:cs="Arial"/>
                <w:color w:val="000000"/>
                <w:sz w:val="18"/>
                <w:szCs w:val="18"/>
                <w:lang w:val="en-US"/>
              </w:rPr>
              <w:t>b. Dependent Variable: PER</w:t>
            </w:r>
          </w:p>
        </w:tc>
      </w:tr>
    </w:tbl>
    <w:p w:rsidR="008E669A" w:rsidRDefault="008E669A" w:rsidP="008E669A">
      <w:pPr>
        <w:spacing w:after="0" w:line="480" w:lineRule="auto"/>
        <w:ind w:left="480" w:firstLine="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p>
    <w:p w:rsidR="008E669A" w:rsidRPr="00635D67" w:rsidRDefault="008E669A" w:rsidP="008E669A">
      <w:pPr>
        <w:spacing w:after="0"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Berdasarkan tabel 19, nilai DW diketahui sebesar 2,329, nilai ini dibandingkan dengan nilai tabel signifikansi 5%, dengan jumlah sampel 45 (n) dan jumlah variabel independen 3 (k=3), maka dapat diperoleh nilai du sebesar </w:t>
      </w:r>
      <w:r>
        <w:rPr>
          <w:rFonts w:ascii="Times New Roman" w:eastAsia="Times New Roman" w:hAnsi="Times New Roman" w:cs="Times New Roman"/>
          <w:sz w:val="24"/>
          <w:szCs w:val="24"/>
        </w:rPr>
        <w:t xml:space="preserve">1,6677 dan nilai dl sebesar 1,3832. Nilai (4-dL) sebesar 2,6168 dan nilai (4-dU) sebesar 2,3338. Sehingga dapat ditarik kesimpulan 1.6677&lt; </w:t>
      </w:r>
      <w:r>
        <w:rPr>
          <w:rFonts w:ascii="Times New Roman" w:eastAsia="Times New Roman" w:hAnsi="Times New Roman" w:cs="Times New Roman"/>
          <w:color w:val="000000"/>
          <w:sz w:val="24"/>
          <w:szCs w:val="24"/>
        </w:rPr>
        <w:t xml:space="preserve">2,329 &lt; </w:t>
      </w:r>
      <w:r>
        <w:rPr>
          <w:rFonts w:ascii="Times New Roman" w:eastAsia="Times New Roman" w:hAnsi="Times New Roman" w:cs="Times New Roman"/>
          <w:sz w:val="24"/>
          <w:szCs w:val="24"/>
        </w:rPr>
        <w:t>2,3338 (dU &lt; DW &lt; 4-dU) maka dapat ditarik kesimpulan bahwa tidak ada autokorelasi dalam model regresi 2 yang diujikan.</w:t>
      </w:r>
      <w:bookmarkStart w:id="75" w:name="_heading=h.2rrrqc1" w:colFirst="0" w:colLast="0"/>
      <w:bookmarkEnd w:id="75"/>
    </w:p>
    <w:p w:rsidR="008E669A" w:rsidRPr="008569DA" w:rsidRDefault="008E669A" w:rsidP="008E669A">
      <w:pPr>
        <w:pBdr>
          <w:top w:val="nil"/>
          <w:left w:val="nil"/>
          <w:bottom w:val="nil"/>
          <w:right w:val="nil"/>
          <w:between w:val="nil"/>
        </w:pBdr>
        <w:spacing w:before="240" w:after="0"/>
        <w:ind w:left="127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20</w:t>
      </w:r>
      <w:r>
        <w:rPr>
          <w:rFonts w:ascii="Times New Roman" w:eastAsia="Times New Roman" w:hAnsi="Times New Roman" w:cs="Times New Roman"/>
          <w:b/>
          <w:color w:val="000000"/>
          <w:sz w:val="24"/>
          <w:szCs w:val="24"/>
        </w:rPr>
        <w:br/>
        <w:t>Uji Autokorelasi Model 1 dan 2</w:t>
      </w:r>
    </w:p>
    <w:tbl>
      <w:tblPr>
        <w:tblW w:w="5002"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6"/>
        <w:gridCol w:w="1468"/>
        <w:gridCol w:w="1468"/>
      </w:tblGrid>
      <w:tr w:rsidR="008E669A" w:rsidRPr="008569DA" w:rsidTr="001B3A9D">
        <w:trPr>
          <w:cantSplit/>
        </w:trPr>
        <w:tc>
          <w:tcPr>
            <w:tcW w:w="5002" w:type="dxa"/>
            <w:gridSpan w:val="3"/>
            <w:tcBorders>
              <w:top w:val="nil"/>
              <w:left w:val="nil"/>
              <w:bottom w:val="nil"/>
              <w:right w:val="nil"/>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8569DA">
              <w:rPr>
                <w:rFonts w:ascii="Arial" w:hAnsi="Arial" w:cs="Arial"/>
                <w:b/>
                <w:bCs/>
                <w:color w:val="000000"/>
                <w:sz w:val="18"/>
                <w:szCs w:val="18"/>
                <w:lang w:val="en-US"/>
              </w:rPr>
              <w:t>Runs Test</w:t>
            </w:r>
          </w:p>
        </w:tc>
      </w:tr>
      <w:tr w:rsidR="008E669A" w:rsidRPr="008569DA" w:rsidTr="001B3A9D">
        <w:trPr>
          <w:cantSplit/>
        </w:trPr>
        <w:tc>
          <w:tcPr>
            <w:tcW w:w="2066" w:type="dxa"/>
            <w:vMerge w:val="restart"/>
            <w:tcBorders>
              <w:top w:val="single" w:sz="16" w:space="0" w:color="000000"/>
              <w:left w:val="single" w:sz="16" w:space="0" w:color="000000"/>
              <w:right w:val="single" w:sz="16" w:space="0" w:color="000000"/>
            </w:tcBorders>
            <w:shd w:val="clear" w:color="auto" w:fill="FFFFFF"/>
            <w:vAlign w:val="bottom"/>
          </w:tcPr>
          <w:p w:rsidR="008E669A" w:rsidRPr="008569DA" w:rsidRDefault="008E669A" w:rsidP="001B3A9D">
            <w:pPr>
              <w:autoSpaceDE w:val="0"/>
              <w:autoSpaceDN w:val="0"/>
              <w:adjustRightInd w:val="0"/>
              <w:spacing w:after="0" w:line="240" w:lineRule="auto"/>
              <w:rPr>
                <w:rFonts w:ascii="Times New Roman" w:hAnsi="Times New Roman" w:cs="Times New Roman"/>
                <w:sz w:val="24"/>
                <w:szCs w:val="24"/>
                <w:lang w:val="en-US"/>
              </w:rPr>
            </w:pPr>
          </w:p>
        </w:tc>
        <w:tc>
          <w:tcPr>
            <w:tcW w:w="1468" w:type="dxa"/>
            <w:tcBorders>
              <w:top w:val="single" w:sz="16" w:space="0" w:color="000000"/>
              <w:left w:val="single" w:sz="16" w:space="0" w:color="000000"/>
              <w:bottom w:val="single" w:sz="16" w:space="0" w:color="000000"/>
            </w:tcBorders>
            <w:shd w:val="clear" w:color="auto" w:fill="FFFFFF"/>
            <w:vAlign w:val="bottom"/>
          </w:tcPr>
          <w:p w:rsidR="008E669A" w:rsidRPr="008569DA"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Model 1</w:t>
            </w:r>
          </w:p>
        </w:tc>
        <w:tc>
          <w:tcPr>
            <w:tcW w:w="1468" w:type="dxa"/>
            <w:tcBorders>
              <w:top w:val="single" w:sz="16" w:space="0" w:color="000000"/>
              <w:bottom w:val="single" w:sz="16" w:space="0" w:color="000000"/>
              <w:right w:val="single" w:sz="16" w:space="0" w:color="000000"/>
            </w:tcBorders>
            <w:shd w:val="clear" w:color="auto" w:fill="FFFFFF"/>
            <w:vAlign w:val="bottom"/>
          </w:tcPr>
          <w:p w:rsidR="008E669A" w:rsidRPr="008569DA"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Model 2</w:t>
            </w:r>
          </w:p>
        </w:tc>
      </w:tr>
      <w:tr w:rsidR="008E669A" w:rsidRPr="008569DA" w:rsidTr="001B3A9D">
        <w:trPr>
          <w:cantSplit/>
        </w:trPr>
        <w:tc>
          <w:tcPr>
            <w:tcW w:w="2066" w:type="dxa"/>
            <w:vMerge/>
            <w:tcBorders>
              <w:left w:val="single" w:sz="16" w:space="0" w:color="000000"/>
              <w:bottom w:val="single" w:sz="16" w:space="0" w:color="000000"/>
              <w:right w:val="single" w:sz="16" w:space="0" w:color="000000"/>
            </w:tcBorders>
            <w:shd w:val="clear" w:color="auto" w:fill="FFFFFF"/>
            <w:vAlign w:val="bottom"/>
          </w:tcPr>
          <w:p w:rsidR="008E669A" w:rsidRPr="008569DA" w:rsidRDefault="008E669A" w:rsidP="001B3A9D">
            <w:pPr>
              <w:autoSpaceDE w:val="0"/>
              <w:autoSpaceDN w:val="0"/>
              <w:adjustRightInd w:val="0"/>
              <w:spacing w:after="0" w:line="240" w:lineRule="auto"/>
              <w:rPr>
                <w:rFonts w:ascii="Times New Roman" w:hAnsi="Times New Roman" w:cs="Times New Roman"/>
                <w:sz w:val="24"/>
                <w:szCs w:val="24"/>
                <w:lang w:val="en-US"/>
              </w:rPr>
            </w:pPr>
          </w:p>
        </w:tc>
        <w:tc>
          <w:tcPr>
            <w:tcW w:w="1468" w:type="dxa"/>
            <w:tcBorders>
              <w:top w:val="single" w:sz="16" w:space="0" w:color="000000"/>
              <w:left w:val="single" w:sz="16" w:space="0" w:color="000000"/>
              <w:bottom w:val="single" w:sz="16" w:space="0" w:color="000000"/>
            </w:tcBorders>
            <w:shd w:val="clear" w:color="auto" w:fill="FFFFFF"/>
            <w:vAlign w:val="bottom"/>
          </w:tcPr>
          <w:p w:rsidR="008E669A" w:rsidRPr="008569DA"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8569DA">
              <w:rPr>
                <w:rFonts w:ascii="Arial" w:hAnsi="Arial" w:cs="Arial"/>
                <w:color w:val="000000"/>
                <w:sz w:val="18"/>
                <w:szCs w:val="18"/>
                <w:lang w:val="en-US"/>
              </w:rPr>
              <w:t>Unstandardized Residual</w:t>
            </w:r>
          </w:p>
        </w:tc>
        <w:tc>
          <w:tcPr>
            <w:tcW w:w="1468" w:type="dxa"/>
            <w:tcBorders>
              <w:top w:val="single" w:sz="16" w:space="0" w:color="000000"/>
              <w:bottom w:val="single" w:sz="16" w:space="0" w:color="000000"/>
              <w:right w:val="single" w:sz="16" w:space="0" w:color="000000"/>
            </w:tcBorders>
            <w:shd w:val="clear" w:color="auto" w:fill="FFFFFF"/>
            <w:vAlign w:val="bottom"/>
          </w:tcPr>
          <w:p w:rsidR="008E669A" w:rsidRPr="008569DA"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8569DA">
              <w:rPr>
                <w:rFonts w:ascii="Arial" w:hAnsi="Arial" w:cs="Arial"/>
                <w:color w:val="000000"/>
                <w:sz w:val="18"/>
                <w:szCs w:val="18"/>
                <w:lang w:val="en-US"/>
              </w:rPr>
              <w:t>Unstandardized Residual</w:t>
            </w:r>
          </w:p>
        </w:tc>
      </w:tr>
      <w:tr w:rsidR="008E669A" w:rsidRPr="008569DA" w:rsidTr="001B3A9D">
        <w:trPr>
          <w:cantSplit/>
        </w:trPr>
        <w:tc>
          <w:tcPr>
            <w:tcW w:w="2066" w:type="dxa"/>
            <w:tcBorders>
              <w:top w:val="single" w:sz="16" w:space="0" w:color="000000"/>
              <w:left w:val="single" w:sz="16" w:space="0" w:color="000000"/>
              <w:bottom w:val="nil"/>
              <w:right w:val="single" w:sz="16" w:space="0" w:color="000000"/>
            </w:tcBorders>
            <w:shd w:val="clear" w:color="auto" w:fill="FFFFFF"/>
          </w:tcPr>
          <w:p w:rsidR="008E669A" w:rsidRPr="008569DA"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8569DA">
              <w:rPr>
                <w:rFonts w:ascii="Arial" w:hAnsi="Arial" w:cs="Arial"/>
                <w:color w:val="000000"/>
                <w:sz w:val="18"/>
                <w:szCs w:val="18"/>
                <w:lang w:val="en-US"/>
              </w:rPr>
              <w:t>Test Value</w:t>
            </w:r>
            <w:r w:rsidRPr="008569DA">
              <w:rPr>
                <w:rFonts w:ascii="Arial" w:hAnsi="Arial" w:cs="Arial"/>
                <w:color w:val="000000"/>
                <w:sz w:val="18"/>
                <w:szCs w:val="18"/>
                <w:vertAlign w:val="superscript"/>
                <w:lang w:val="en-US"/>
              </w:rPr>
              <w:t>a</w:t>
            </w:r>
          </w:p>
        </w:tc>
        <w:tc>
          <w:tcPr>
            <w:tcW w:w="1468" w:type="dxa"/>
            <w:tcBorders>
              <w:top w:val="single" w:sz="16" w:space="0" w:color="000000"/>
              <w:left w:val="single" w:sz="16" w:space="0" w:color="000000"/>
              <w:bottom w:val="nil"/>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-.00553</w:t>
            </w:r>
          </w:p>
        </w:tc>
        <w:tc>
          <w:tcPr>
            <w:tcW w:w="1468" w:type="dxa"/>
            <w:tcBorders>
              <w:top w:val="single" w:sz="16" w:space="0" w:color="000000"/>
              <w:bottom w:val="nil"/>
              <w:right w:val="single" w:sz="16" w:space="0" w:color="000000"/>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-.01654</w:t>
            </w:r>
          </w:p>
        </w:tc>
      </w:tr>
      <w:tr w:rsidR="008E669A" w:rsidRPr="008569DA" w:rsidTr="001B3A9D">
        <w:trPr>
          <w:cantSplit/>
        </w:trPr>
        <w:tc>
          <w:tcPr>
            <w:tcW w:w="2066" w:type="dxa"/>
            <w:tcBorders>
              <w:top w:val="nil"/>
              <w:left w:val="single" w:sz="16" w:space="0" w:color="000000"/>
              <w:bottom w:val="nil"/>
              <w:right w:val="single" w:sz="16" w:space="0" w:color="000000"/>
            </w:tcBorders>
            <w:shd w:val="clear" w:color="auto" w:fill="FFFFFF"/>
          </w:tcPr>
          <w:p w:rsidR="008E669A" w:rsidRPr="008569DA"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8569DA">
              <w:rPr>
                <w:rFonts w:ascii="Arial" w:hAnsi="Arial" w:cs="Arial"/>
                <w:color w:val="000000"/>
                <w:sz w:val="18"/>
                <w:szCs w:val="18"/>
                <w:lang w:val="en-US"/>
              </w:rPr>
              <w:t>Cases &lt; Test Value</w:t>
            </w:r>
          </w:p>
        </w:tc>
        <w:tc>
          <w:tcPr>
            <w:tcW w:w="1468" w:type="dxa"/>
            <w:tcBorders>
              <w:top w:val="nil"/>
              <w:left w:val="single" w:sz="16" w:space="0" w:color="000000"/>
              <w:bottom w:val="nil"/>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22</w:t>
            </w:r>
          </w:p>
        </w:tc>
        <w:tc>
          <w:tcPr>
            <w:tcW w:w="1468" w:type="dxa"/>
            <w:tcBorders>
              <w:top w:val="nil"/>
              <w:bottom w:val="nil"/>
              <w:right w:val="single" w:sz="16" w:space="0" w:color="000000"/>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22</w:t>
            </w:r>
          </w:p>
        </w:tc>
      </w:tr>
      <w:tr w:rsidR="008E669A" w:rsidRPr="008569DA" w:rsidTr="001B3A9D">
        <w:trPr>
          <w:cantSplit/>
        </w:trPr>
        <w:tc>
          <w:tcPr>
            <w:tcW w:w="2066" w:type="dxa"/>
            <w:tcBorders>
              <w:top w:val="nil"/>
              <w:left w:val="single" w:sz="16" w:space="0" w:color="000000"/>
              <w:bottom w:val="nil"/>
              <w:right w:val="single" w:sz="16" w:space="0" w:color="000000"/>
            </w:tcBorders>
            <w:shd w:val="clear" w:color="auto" w:fill="FFFFFF"/>
          </w:tcPr>
          <w:p w:rsidR="008E669A" w:rsidRPr="008569DA"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8569DA">
              <w:rPr>
                <w:rFonts w:ascii="Arial" w:hAnsi="Arial" w:cs="Arial"/>
                <w:color w:val="000000"/>
                <w:sz w:val="18"/>
                <w:szCs w:val="18"/>
                <w:lang w:val="en-US"/>
              </w:rPr>
              <w:t>Cases &gt;= Test Value</w:t>
            </w:r>
          </w:p>
        </w:tc>
        <w:tc>
          <w:tcPr>
            <w:tcW w:w="1468" w:type="dxa"/>
            <w:tcBorders>
              <w:top w:val="nil"/>
              <w:left w:val="single" w:sz="16" w:space="0" w:color="000000"/>
              <w:bottom w:val="nil"/>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23</w:t>
            </w:r>
          </w:p>
        </w:tc>
        <w:tc>
          <w:tcPr>
            <w:tcW w:w="1468" w:type="dxa"/>
            <w:tcBorders>
              <w:top w:val="nil"/>
              <w:bottom w:val="nil"/>
              <w:right w:val="single" w:sz="16" w:space="0" w:color="000000"/>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23</w:t>
            </w:r>
          </w:p>
        </w:tc>
      </w:tr>
      <w:tr w:rsidR="008E669A" w:rsidRPr="008569DA" w:rsidTr="001B3A9D">
        <w:trPr>
          <w:cantSplit/>
        </w:trPr>
        <w:tc>
          <w:tcPr>
            <w:tcW w:w="2066" w:type="dxa"/>
            <w:tcBorders>
              <w:top w:val="nil"/>
              <w:left w:val="single" w:sz="16" w:space="0" w:color="000000"/>
              <w:bottom w:val="nil"/>
              <w:right w:val="single" w:sz="16" w:space="0" w:color="000000"/>
            </w:tcBorders>
            <w:shd w:val="clear" w:color="auto" w:fill="FFFFFF"/>
          </w:tcPr>
          <w:p w:rsidR="008E669A" w:rsidRPr="008569DA"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8569DA">
              <w:rPr>
                <w:rFonts w:ascii="Arial" w:hAnsi="Arial" w:cs="Arial"/>
                <w:color w:val="000000"/>
                <w:sz w:val="18"/>
                <w:szCs w:val="18"/>
                <w:lang w:val="en-US"/>
              </w:rPr>
              <w:t>Total Cases</w:t>
            </w:r>
          </w:p>
        </w:tc>
        <w:tc>
          <w:tcPr>
            <w:tcW w:w="1468" w:type="dxa"/>
            <w:tcBorders>
              <w:top w:val="nil"/>
              <w:left w:val="single" w:sz="16" w:space="0" w:color="000000"/>
              <w:bottom w:val="nil"/>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45</w:t>
            </w:r>
          </w:p>
        </w:tc>
        <w:tc>
          <w:tcPr>
            <w:tcW w:w="1468" w:type="dxa"/>
            <w:tcBorders>
              <w:top w:val="nil"/>
              <w:bottom w:val="nil"/>
              <w:right w:val="single" w:sz="16" w:space="0" w:color="000000"/>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45</w:t>
            </w:r>
          </w:p>
        </w:tc>
      </w:tr>
      <w:tr w:rsidR="008E669A" w:rsidRPr="008569DA" w:rsidTr="001B3A9D">
        <w:trPr>
          <w:cantSplit/>
        </w:trPr>
        <w:tc>
          <w:tcPr>
            <w:tcW w:w="2066" w:type="dxa"/>
            <w:tcBorders>
              <w:top w:val="nil"/>
              <w:left w:val="single" w:sz="16" w:space="0" w:color="000000"/>
              <w:bottom w:val="nil"/>
              <w:right w:val="single" w:sz="16" w:space="0" w:color="000000"/>
            </w:tcBorders>
            <w:shd w:val="clear" w:color="auto" w:fill="FFFFFF"/>
          </w:tcPr>
          <w:p w:rsidR="008E669A" w:rsidRPr="008569DA"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8569DA">
              <w:rPr>
                <w:rFonts w:ascii="Arial" w:hAnsi="Arial" w:cs="Arial"/>
                <w:color w:val="000000"/>
                <w:sz w:val="18"/>
                <w:szCs w:val="18"/>
                <w:lang w:val="en-US"/>
              </w:rPr>
              <w:t>Number of Runs</w:t>
            </w:r>
          </w:p>
        </w:tc>
        <w:tc>
          <w:tcPr>
            <w:tcW w:w="1468" w:type="dxa"/>
            <w:tcBorders>
              <w:top w:val="nil"/>
              <w:left w:val="single" w:sz="16" w:space="0" w:color="000000"/>
              <w:bottom w:val="nil"/>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17</w:t>
            </w:r>
          </w:p>
        </w:tc>
        <w:tc>
          <w:tcPr>
            <w:tcW w:w="1468" w:type="dxa"/>
            <w:tcBorders>
              <w:top w:val="nil"/>
              <w:bottom w:val="nil"/>
              <w:right w:val="single" w:sz="16" w:space="0" w:color="000000"/>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24</w:t>
            </w:r>
          </w:p>
        </w:tc>
      </w:tr>
      <w:tr w:rsidR="008E669A" w:rsidRPr="008569DA" w:rsidTr="001B3A9D">
        <w:trPr>
          <w:cantSplit/>
        </w:trPr>
        <w:tc>
          <w:tcPr>
            <w:tcW w:w="2066" w:type="dxa"/>
            <w:tcBorders>
              <w:top w:val="nil"/>
              <w:left w:val="single" w:sz="16" w:space="0" w:color="000000"/>
              <w:bottom w:val="nil"/>
              <w:right w:val="single" w:sz="16" w:space="0" w:color="000000"/>
            </w:tcBorders>
            <w:shd w:val="clear" w:color="auto" w:fill="FFFFFF"/>
          </w:tcPr>
          <w:p w:rsidR="008E669A" w:rsidRPr="008569DA"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8569DA">
              <w:rPr>
                <w:rFonts w:ascii="Arial" w:hAnsi="Arial" w:cs="Arial"/>
                <w:color w:val="000000"/>
                <w:sz w:val="18"/>
                <w:szCs w:val="18"/>
                <w:lang w:val="en-US"/>
              </w:rPr>
              <w:t>Z</w:t>
            </w:r>
          </w:p>
        </w:tc>
        <w:tc>
          <w:tcPr>
            <w:tcW w:w="1468" w:type="dxa"/>
            <w:tcBorders>
              <w:top w:val="nil"/>
              <w:left w:val="single" w:sz="16" w:space="0" w:color="000000"/>
              <w:bottom w:val="nil"/>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-1.807</w:t>
            </w:r>
          </w:p>
        </w:tc>
        <w:tc>
          <w:tcPr>
            <w:tcW w:w="1468" w:type="dxa"/>
            <w:tcBorders>
              <w:top w:val="nil"/>
              <w:bottom w:val="nil"/>
              <w:right w:val="single" w:sz="16" w:space="0" w:color="000000"/>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.003</w:t>
            </w:r>
          </w:p>
        </w:tc>
      </w:tr>
      <w:tr w:rsidR="008E669A" w:rsidRPr="008569DA" w:rsidTr="001B3A9D">
        <w:trPr>
          <w:cantSplit/>
        </w:trPr>
        <w:tc>
          <w:tcPr>
            <w:tcW w:w="2066" w:type="dxa"/>
            <w:tcBorders>
              <w:top w:val="nil"/>
              <w:left w:val="single" w:sz="16" w:space="0" w:color="000000"/>
              <w:bottom w:val="single" w:sz="16" w:space="0" w:color="000000"/>
              <w:right w:val="single" w:sz="16" w:space="0" w:color="000000"/>
            </w:tcBorders>
            <w:shd w:val="clear" w:color="auto" w:fill="FFFFFF"/>
          </w:tcPr>
          <w:p w:rsidR="008E669A" w:rsidRPr="008569DA"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8569DA">
              <w:rPr>
                <w:rFonts w:ascii="Arial" w:hAnsi="Arial" w:cs="Arial"/>
                <w:color w:val="000000"/>
                <w:sz w:val="18"/>
                <w:szCs w:val="18"/>
                <w:lang w:val="en-US"/>
              </w:rPr>
              <w:t>Asymp. Sig. (2-tailed)</w:t>
            </w:r>
          </w:p>
        </w:tc>
        <w:tc>
          <w:tcPr>
            <w:tcW w:w="1468" w:type="dxa"/>
            <w:tcBorders>
              <w:top w:val="nil"/>
              <w:left w:val="single" w:sz="16" w:space="0" w:color="000000"/>
              <w:bottom w:val="single" w:sz="16" w:space="0" w:color="000000"/>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.071</w:t>
            </w:r>
          </w:p>
        </w:tc>
        <w:tc>
          <w:tcPr>
            <w:tcW w:w="1468" w:type="dxa"/>
            <w:tcBorders>
              <w:top w:val="nil"/>
              <w:bottom w:val="single" w:sz="16" w:space="0" w:color="000000"/>
              <w:right w:val="single" w:sz="16" w:space="0" w:color="000000"/>
            </w:tcBorders>
            <w:shd w:val="clear" w:color="auto" w:fill="FFFFFF"/>
            <w:vAlign w:val="center"/>
          </w:tcPr>
          <w:p w:rsidR="008E669A" w:rsidRPr="008569DA"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8569DA">
              <w:rPr>
                <w:rFonts w:ascii="Arial" w:hAnsi="Arial" w:cs="Arial"/>
                <w:color w:val="000000"/>
                <w:sz w:val="18"/>
                <w:szCs w:val="18"/>
                <w:lang w:val="en-US"/>
              </w:rPr>
              <w:t>.997</w:t>
            </w:r>
          </w:p>
        </w:tc>
      </w:tr>
      <w:tr w:rsidR="008E669A" w:rsidRPr="008569DA" w:rsidTr="001B3A9D">
        <w:trPr>
          <w:cantSplit/>
        </w:trPr>
        <w:tc>
          <w:tcPr>
            <w:tcW w:w="5002" w:type="dxa"/>
            <w:gridSpan w:val="3"/>
            <w:tcBorders>
              <w:top w:val="nil"/>
              <w:left w:val="nil"/>
              <w:bottom w:val="nil"/>
              <w:right w:val="nil"/>
            </w:tcBorders>
            <w:shd w:val="clear" w:color="auto" w:fill="FFFFFF"/>
          </w:tcPr>
          <w:p w:rsidR="008E669A" w:rsidRPr="008569DA"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8569DA">
              <w:rPr>
                <w:rFonts w:ascii="Arial" w:hAnsi="Arial" w:cs="Arial"/>
                <w:color w:val="000000"/>
                <w:sz w:val="18"/>
                <w:szCs w:val="18"/>
                <w:lang w:val="en-US"/>
              </w:rPr>
              <w:t>a. Median</w:t>
            </w:r>
          </w:p>
        </w:tc>
      </w:tr>
    </w:tbl>
    <w:p w:rsidR="008E669A" w:rsidRDefault="008E669A" w:rsidP="008E669A">
      <w:pPr>
        <w:spacing w:line="48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p>
    <w:p w:rsidR="008E669A" w:rsidRDefault="008E669A" w:rsidP="008E669A">
      <w:pPr>
        <w:spacing w:line="480" w:lineRule="auto"/>
        <w:ind w:left="12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Hasil output SPSS menunjukkan Model 1 dan 2 tidak terjadi autokorelasi dikarenakan Asymp.Sig Model 1 sebesar 0,71 lebih besar dari 0,05 dan Asymp.Sig Model 2 sebesar 0,997 lebih besar dari 0,05.</w:t>
      </w:r>
    </w:p>
    <w:p w:rsidR="008E669A" w:rsidRDefault="008E669A" w:rsidP="008E669A">
      <w:pPr>
        <w:pStyle w:val="Heading3"/>
        <w:numPr>
          <w:ilvl w:val="0"/>
          <w:numId w:val="25"/>
        </w:numPr>
        <w:spacing w:line="480" w:lineRule="auto"/>
        <w:ind w:left="1134"/>
        <w:rPr>
          <w:rFonts w:ascii="Times New Roman" w:eastAsia="Times New Roman" w:hAnsi="Times New Roman" w:cs="Times New Roman"/>
          <w:color w:val="000000"/>
        </w:rPr>
      </w:pPr>
      <w:bookmarkStart w:id="76" w:name="_heading=h.16x20ju" w:colFirst="0" w:colLast="0"/>
      <w:bookmarkStart w:id="77" w:name="_Toc167073090"/>
      <w:bookmarkStart w:id="78" w:name="_Toc167080248"/>
      <w:bookmarkEnd w:id="76"/>
      <w:r>
        <w:rPr>
          <w:rFonts w:ascii="Times New Roman" w:eastAsia="Times New Roman" w:hAnsi="Times New Roman" w:cs="Times New Roman"/>
          <w:color w:val="000000"/>
        </w:rPr>
        <w:t>Uji Regresi Linier Berganda</w:t>
      </w:r>
      <w:bookmarkEnd w:id="77"/>
      <w:bookmarkEnd w:id="78"/>
    </w:p>
    <w:p w:rsidR="008E669A" w:rsidRPr="00CA3996" w:rsidRDefault="008E669A" w:rsidP="008E669A">
      <w:pPr>
        <w:spacing w:line="480" w:lineRule="auto"/>
        <w:ind w:left="1134" w:firstLine="6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Gujarati dalam Ghozali (2018:95) menyatakan analisis regresi melihat bagaimana satu faktor independen mempengaruhi variabel dependen (terikat), tujuan adalah untuk memprediksi nilai rata-rata populasi, variabel dependen berdasarkan nilai variabel independen yang sudah diketahui.</w:t>
      </w:r>
      <w:bookmarkStart w:id="79" w:name="_heading=h.3qwpj7n" w:colFirst="0" w:colLast="0"/>
      <w:bookmarkEnd w:id="79"/>
    </w:p>
    <w:p w:rsidR="008E669A" w:rsidRDefault="008E669A" w:rsidP="008E669A">
      <w:pPr>
        <w:spacing w:line="240" w:lineRule="auto"/>
        <w:ind w:left="774" w:firstLine="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21</w:t>
      </w:r>
      <w:r>
        <w:rPr>
          <w:rFonts w:ascii="Times New Roman" w:eastAsia="Times New Roman" w:hAnsi="Times New Roman" w:cs="Times New Roman"/>
          <w:b/>
          <w:sz w:val="24"/>
          <w:szCs w:val="24"/>
        </w:rPr>
        <w:br/>
        <w:t>Uji Regresi Linier Berganda Model 1</w:t>
      </w:r>
    </w:p>
    <w:tbl>
      <w:tblPr>
        <w:tblW w:w="6750" w:type="dxa"/>
        <w:tblInd w:w="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3"/>
        <w:gridCol w:w="1067"/>
        <w:gridCol w:w="1170"/>
        <w:gridCol w:w="1170"/>
        <w:gridCol w:w="1440"/>
        <w:gridCol w:w="900"/>
        <w:gridCol w:w="540"/>
      </w:tblGrid>
      <w:tr w:rsidR="008E669A" w:rsidRPr="007C43A4" w:rsidTr="001B3A9D">
        <w:trPr>
          <w:cantSplit/>
        </w:trPr>
        <w:tc>
          <w:tcPr>
            <w:tcW w:w="6750" w:type="dxa"/>
            <w:gridSpan w:val="7"/>
            <w:tcBorders>
              <w:top w:val="nil"/>
              <w:left w:val="nil"/>
              <w:bottom w:val="nil"/>
              <w:right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7C43A4">
              <w:rPr>
                <w:rFonts w:ascii="Arial" w:hAnsi="Arial" w:cs="Arial"/>
                <w:b/>
                <w:bCs/>
                <w:color w:val="000000"/>
                <w:sz w:val="18"/>
                <w:szCs w:val="18"/>
              </w:rPr>
              <w:t>Coefficients</w:t>
            </w:r>
            <w:r w:rsidRPr="007C43A4">
              <w:rPr>
                <w:rFonts w:ascii="Arial" w:hAnsi="Arial" w:cs="Arial"/>
                <w:b/>
                <w:bCs/>
                <w:color w:val="000000"/>
                <w:sz w:val="18"/>
                <w:szCs w:val="18"/>
                <w:vertAlign w:val="superscript"/>
              </w:rPr>
              <w:t>a</w:t>
            </w:r>
          </w:p>
        </w:tc>
      </w:tr>
      <w:tr w:rsidR="008E669A" w:rsidRPr="007C43A4" w:rsidTr="001B3A9D">
        <w:trPr>
          <w:cantSplit/>
        </w:trPr>
        <w:tc>
          <w:tcPr>
            <w:tcW w:w="1530" w:type="dxa"/>
            <w:gridSpan w:val="2"/>
            <w:vMerge w:val="restart"/>
            <w:tcBorders>
              <w:top w:val="single" w:sz="16" w:space="0" w:color="000000"/>
              <w:left w:val="single" w:sz="16" w:space="0" w:color="000000"/>
              <w:bottom w:val="nil"/>
              <w:right w:val="nil"/>
            </w:tcBorders>
            <w:shd w:val="clear" w:color="auto" w:fill="FFFFFF"/>
            <w:vAlign w:val="bottom"/>
          </w:tcPr>
          <w:p w:rsidR="008E669A" w:rsidRPr="007C43A4" w:rsidRDefault="008E669A" w:rsidP="001B3A9D">
            <w:pPr>
              <w:autoSpaceDE w:val="0"/>
              <w:autoSpaceDN w:val="0"/>
              <w:adjustRightInd w:val="0"/>
              <w:spacing w:after="0" w:line="320" w:lineRule="atLeast"/>
              <w:ind w:left="60" w:right="60"/>
              <w:rPr>
                <w:rFonts w:ascii="Arial" w:hAnsi="Arial" w:cs="Arial"/>
                <w:color w:val="000000"/>
                <w:sz w:val="18"/>
                <w:szCs w:val="18"/>
              </w:rPr>
            </w:pPr>
            <w:r w:rsidRPr="007C43A4">
              <w:rPr>
                <w:rFonts w:ascii="Arial" w:hAnsi="Arial" w:cs="Arial"/>
                <w:color w:val="000000"/>
                <w:sz w:val="18"/>
                <w:szCs w:val="18"/>
              </w:rPr>
              <w:t>Model</w:t>
            </w:r>
          </w:p>
        </w:tc>
        <w:tc>
          <w:tcPr>
            <w:tcW w:w="2340" w:type="dxa"/>
            <w:gridSpan w:val="2"/>
            <w:tcBorders>
              <w:top w:val="single" w:sz="16" w:space="0" w:color="000000"/>
              <w:left w:val="single" w:sz="16" w:space="0" w:color="000000"/>
            </w:tcBorders>
            <w:shd w:val="clear" w:color="auto" w:fill="FFFFFF"/>
            <w:vAlign w:val="bottom"/>
          </w:tcPr>
          <w:p w:rsidR="008E669A" w:rsidRPr="007C43A4"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7C43A4">
              <w:rPr>
                <w:rFonts w:ascii="Arial" w:hAnsi="Arial" w:cs="Arial"/>
                <w:color w:val="000000"/>
                <w:sz w:val="18"/>
                <w:szCs w:val="18"/>
              </w:rPr>
              <w:t>Unstandardized Coefficients</w:t>
            </w:r>
          </w:p>
        </w:tc>
        <w:tc>
          <w:tcPr>
            <w:tcW w:w="1440" w:type="dxa"/>
            <w:tcBorders>
              <w:top w:val="single" w:sz="16" w:space="0" w:color="000000"/>
            </w:tcBorders>
            <w:shd w:val="clear" w:color="auto" w:fill="FFFFFF"/>
            <w:vAlign w:val="bottom"/>
          </w:tcPr>
          <w:p w:rsidR="008E669A" w:rsidRPr="007C43A4"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7C43A4">
              <w:rPr>
                <w:rFonts w:ascii="Arial" w:hAnsi="Arial" w:cs="Arial"/>
                <w:color w:val="000000"/>
                <w:sz w:val="18"/>
                <w:szCs w:val="18"/>
              </w:rPr>
              <w:t>Standardized Coefficients</w:t>
            </w:r>
          </w:p>
        </w:tc>
        <w:tc>
          <w:tcPr>
            <w:tcW w:w="900" w:type="dxa"/>
            <w:vMerge w:val="restart"/>
            <w:tcBorders>
              <w:top w:val="single" w:sz="16" w:space="0" w:color="000000"/>
            </w:tcBorders>
            <w:shd w:val="clear" w:color="auto" w:fill="FFFFFF"/>
            <w:vAlign w:val="bottom"/>
          </w:tcPr>
          <w:p w:rsidR="008E669A" w:rsidRPr="007C43A4"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7C43A4">
              <w:rPr>
                <w:rFonts w:ascii="Arial" w:hAnsi="Arial" w:cs="Arial"/>
                <w:color w:val="000000"/>
                <w:sz w:val="18"/>
                <w:szCs w:val="18"/>
              </w:rPr>
              <w:t>t</w:t>
            </w:r>
          </w:p>
        </w:tc>
        <w:tc>
          <w:tcPr>
            <w:tcW w:w="540" w:type="dxa"/>
            <w:vMerge w:val="restart"/>
            <w:tcBorders>
              <w:top w:val="single" w:sz="16" w:space="0" w:color="000000"/>
              <w:right w:val="single" w:sz="16" w:space="0" w:color="000000"/>
            </w:tcBorders>
            <w:shd w:val="clear" w:color="auto" w:fill="FFFFFF"/>
            <w:vAlign w:val="bottom"/>
          </w:tcPr>
          <w:p w:rsidR="008E669A" w:rsidRPr="007C43A4"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7C43A4">
              <w:rPr>
                <w:rFonts w:ascii="Arial" w:hAnsi="Arial" w:cs="Arial"/>
                <w:color w:val="000000"/>
                <w:sz w:val="18"/>
                <w:szCs w:val="18"/>
              </w:rPr>
              <w:t>Sig.</w:t>
            </w:r>
          </w:p>
        </w:tc>
      </w:tr>
      <w:tr w:rsidR="008E669A" w:rsidRPr="007C43A4" w:rsidTr="001B3A9D">
        <w:trPr>
          <w:cantSplit/>
        </w:trPr>
        <w:tc>
          <w:tcPr>
            <w:tcW w:w="1530" w:type="dxa"/>
            <w:gridSpan w:val="2"/>
            <w:vMerge/>
            <w:tcBorders>
              <w:top w:val="single" w:sz="16" w:space="0" w:color="000000"/>
              <w:left w:val="single" w:sz="16" w:space="0" w:color="000000"/>
              <w:bottom w:val="nil"/>
              <w:right w:val="nil"/>
            </w:tcBorders>
            <w:shd w:val="clear" w:color="auto" w:fill="FFFFFF"/>
            <w:vAlign w:val="bottom"/>
          </w:tcPr>
          <w:p w:rsidR="008E669A" w:rsidRPr="007C43A4" w:rsidRDefault="008E669A" w:rsidP="001B3A9D">
            <w:pPr>
              <w:autoSpaceDE w:val="0"/>
              <w:autoSpaceDN w:val="0"/>
              <w:adjustRightInd w:val="0"/>
              <w:spacing w:after="0" w:line="240" w:lineRule="auto"/>
              <w:rPr>
                <w:rFonts w:ascii="Arial" w:hAnsi="Arial" w:cs="Arial"/>
                <w:color w:val="000000"/>
                <w:sz w:val="18"/>
                <w:szCs w:val="18"/>
              </w:rPr>
            </w:pPr>
          </w:p>
        </w:tc>
        <w:tc>
          <w:tcPr>
            <w:tcW w:w="1170" w:type="dxa"/>
            <w:tcBorders>
              <w:left w:val="single" w:sz="16" w:space="0" w:color="000000"/>
              <w:bottom w:val="single" w:sz="16" w:space="0" w:color="000000"/>
            </w:tcBorders>
            <w:shd w:val="clear" w:color="auto" w:fill="FFFFFF"/>
            <w:vAlign w:val="bottom"/>
          </w:tcPr>
          <w:p w:rsidR="008E669A" w:rsidRPr="007C43A4"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7C43A4">
              <w:rPr>
                <w:rFonts w:ascii="Arial" w:hAnsi="Arial" w:cs="Arial"/>
                <w:color w:val="000000"/>
                <w:sz w:val="18"/>
                <w:szCs w:val="18"/>
              </w:rPr>
              <w:t>B</w:t>
            </w:r>
          </w:p>
        </w:tc>
        <w:tc>
          <w:tcPr>
            <w:tcW w:w="1170" w:type="dxa"/>
            <w:tcBorders>
              <w:bottom w:val="single" w:sz="16" w:space="0" w:color="000000"/>
            </w:tcBorders>
            <w:shd w:val="clear" w:color="auto" w:fill="FFFFFF"/>
            <w:vAlign w:val="bottom"/>
          </w:tcPr>
          <w:p w:rsidR="008E669A" w:rsidRPr="007C43A4"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7C43A4">
              <w:rPr>
                <w:rFonts w:ascii="Arial" w:hAnsi="Arial" w:cs="Arial"/>
                <w:color w:val="000000"/>
                <w:sz w:val="18"/>
                <w:szCs w:val="18"/>
              </w:rPr>
              <w:t>Std. Error</w:t>
            </w:r>
          </w:p>
        </w:tc>
        <w:tc>
          <w:tcPr>
            <w:tcW w:w="1440" w:type="dxa"/>
            <w:tcBorders>
              <w:bottom w:val="single" w:sz="16" w:space="0" w:color="000000"/>
            </w:tcBorders>
            <w:shd w:val="clear" w:color="auto" w:fill="FFFFFF"/>
            <w:vAlign w:val="bottom"/>
          </w:tcPr>
          <w:p w:rsidR="008E669A" w:rsidRPr="007C43A4"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7C43A4">
              <w:rPr>
                <w:rFonts w:ascii="Arial" w:hAnsi="Arial" w:cs="Arial"/>
                <w:color w:val="000000"/>
                <w:sz w:val="18"/>
                <w:szCs w:val="18"/>
              </w:rPr>
              <w:t>Beta</w:t>
            </w:r>
          </w:p>
        </w:tc>
        <w:tc>
          <w:tcPr>
            <w:tcW w:w="900" w:type="dxa"/>
            <w:vMerge/>
            <w:tcBorders>
              <w:top w:val="single" w:sz="16" w:space="0" w:color="000000"/>
            </w:tcBorders>
            <w:shd w:val="clear" w:color="auto" w:fill="FFFFFF"/>
            <w:vAlign w:val="bottom"/>
          </w:tcPr>
          <w:p w:rsidR="008E669A" w:rsidRPr="007C43A4" w:rsidRDefault="008E669A" w:rsidP="001B3A9D">
            <w:pPr>
              <w:autoSpaceDE w:val="0"/>
              <w:autoSpaceDN w:val="0"/>
              <w:adjustRightInd w:val="0"/>
              <w:spacing w:after="0" w:line="240" w:lineRule="auto"/>
              <w:rPr>
                <w:rFonts w:ascii="Arial" w:hAnsi="Arial" w:cs="Arial"/>
                <w:color w:val="000000"/>
                <w:sz w:val="18"/>
                <w:szCs w:val="18"/>
              </w:rPr>
            </w:pPr>
          </w:p>
        </w:tc>
        <w:tc>
          <w:tcPr>
            <w:tcW w:w="540" w:type="dxa"/>
            <w:vMerge/>
            <w:tcBorders>
              <w:top w:val="single" w:sz="16" w:space="0" w:color="000000"/>
              <w:right w:val="single" w:sz="16" w:space="0" w:color="000000"/>
            </w:tcBorders>
            <w:shd w:val="clear" w:color="auto" w:fill="FFFFFF"/>
            <w:vAlign w:val="bottom"/>
          </w:tcPr>
          <w:p w:rsidR="008E669A" w:rsidRPr="007C43A4" w:rsidRDefault="008E669A" w:rsidP="001B3A9D">
            <w:pPr>
              <w:autoSpaceDE w:val="0"/>
              <w:autoSpaceDN w:val="0"/>
              <w:adjustRightInd w:val="0"/>
              <w:spacing w:after="0" w:line="240" w:lineRule="auto"/>
              <w:rPr>
                <w:rFonts w:ascii="Arial" w:hAnsi="Arial" w:cs="Arial"/>
                <w:color w:val="000000"/>
                <w:sz w:val="18"/>
                <w:szCs w:val="18"/>
              </w:rPr>
            </w:pPr>
          </w:p>
        </w:tc>
      </w:tr>
      <w:tr w:rsidR="008E669A" w:rsidRPr="007C43A4" w:rsidTr="001B3A9D">
        <w:trPr>
          <w:cantSplit/>
        </w:trPr>
        <w:tc>
          <w:tcPr>
            <w:tcW w:w="463" w:type="dxa"/>
            <w:vMerge w:val="restart"/>
            <w:tcBorders>
              <w:top w:val="single" w:sz="16" w:space="0" w:color="000000"/>
              <w:left w:val="single" w:sz="16" w:space="0" w:color="000000"/>
              <w:bottom w:val="single" w:sz="16" w:space="0" w:color="000000"/>
              <w:right w:val="nil"/>
            </w:tcBorders>
            <w:shd w:val="clear" w:color="auto" w:fill="FFFFFF"/>
          </w:tcPr>
          <w:p w:rsidR="008E669A" w:rsidRPr="007C43A4" w:rsidRDefault="008E669A" w:rsidP="001B3A9D">
            <w:pPr>
              <w:autoSpaceDE w:val="0"/>
              <w:autoSpaceDN w:val="0"/>
              <w:adjustRightInd w:val="0"/>
              <w:spacing w:after="0" w:line="320" w:lineRule="atLeast"/>
              <w:ind w:left="60" w:right="60"/>
              <w:rPr>
                <w:rFonts w:ascii="Arial" w:hAnsi="Arial" w:cs="Arial"/>
                <w:color w:val="000000"/>
                <w:sz w:val="18"/>
                <w:szCs w:val="18"/>
              </w:rPr>
            </w:pPr>
            <w:r w:rsidRPr="007C43A4">
              <w:rPr>
                <w:rFonts w:ascii="Arial" w:hAnsi="Arial" w:cs="Arial"/>
                <w:color w:val="000000"/>
                <w:sz w:val="18"/>
                <w:szCs w:val="18"/>
              </w:rPr>
              <w:t>1</w:t>
            </w:r>
          </w:p>
        </w:tc>
        <w:tc>
          <w:tcPr>
            <w:tcW w:w="1067" w:type="dxa"/>
            <w:tcBorders>
              <w:top w:val="single" w:sz="16" w:space="0" w:color="000000"/>
              <w:left w:val="nil"/>
              <w:bottom w:val="nil"/>
              <w:right w:val="single" w:sz="16" w:space="0" w:color="000000"/>
            </w:tcBorders>
            <w:shd w:val="clear" w:color="auto" w:fill="FFFFFF"/>
          </w:tcPr>
          <w:p w:rsidR="008E669A" w:rsidRPr="007C43A4" w:rsidRDefault="008E669A" w:rsidP="001B3A9D">
            <w:pPr>
              <w:autoSpaceDE w:val="0"/>
              <w:autoSpaceDN w:val="0"/>
              <w:adjustRightInd w:val="0"/>
              <w:spacing w:after="0" w:line="320" w:lineRule="atLeast"/>
              <w:ind w:left="60" w:right="60"/>
              <w:rPr>
                <w:rFonts w:ascii="Arial" w:hAnsi="Arial" w:cs="Arial"/>
                <w:color w:val="000000"/>
                <w:sz w:val="18"/>
                <w:szCs w:val="18"/>
              </w:rPr>
            </w:pPr>
            <w:r w:rsidRPr="007C43A4">
              <w:rPr>
                <w:rFonts w:ascii="Arial" w:hAnsi="Arial" w:cs="Arial"/>
                <w:color w:val="000000"/>
                <w:sz w:val="18"/>
                <w:szCs w:val="18"/>
              </w:rPr>
              <w:t>(Constant)</w:t>
            </w:r>
          </w:p>
        </w:tc>
        <w:tc>
          <w:tcPr>
            <w:tcW w:w="1170" w:type="dxa"/>
            <w:tcBorders>
              <w:top w:val="single" w:sz="16" w:space="0" w:color="000000"/>
              <w:left w:val="single" w:sz="16" w:space="0" w:color="000000"/>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-.350</w:t>
            </w:r>
          </w:p>
        </w:tc>
        <w:tc>
          <w:tcPr>
            <w:tcW w:w="1170" w:type="dxa"/>
            <w:tcBorders>
              <w:top w:val="single" w:sz="16" w:space="0" w:color="000000"/>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.080</w:t>
            </w:r>
          </w:p>
        </w:tc>
        <w:tc>
          <w:tcPr>
            <w:tcW w:w="1440" w:type="dxa"/>
            <w:tcBorders>
              <w:top w:val="single" w:sz="16" w:space="0" w:color="000000"/>
              <w:bottom w:val="nil"/>
            </w:tcBorders>
            <w:shd w:val="clear" w:color="auto" w:fill="FFFFFF"/>
            <w:vAlign w:val="center"/>
          </w:tcPr>
          <w:p w:rsidR="008E669A" w:rsidRPr="007C43A4" w:rsidRDefault="008E669A" w:rsidP="001B3A9D">
            <w:pPr>
              <w:autoSpaceDE w:val="0"/>
              <w:autoSpaceDN w:val="0"/>
              <w:adjustRightInd w:val="0"/>
              <w:spacing w:after="0" w:line="240" w:lineRule="auto"/>
              <w:rPr>
                <w:rFonts w:ascii="Times New Roman" w:hAnsi="Times New Roman" w:cs="Times New Roman"/>
                <w:sz w:val="24"/>
                <w:szCs w:val="24"/>
              </w:rPr>
            </w:pPr>
          </w:p>
        </w:tc>
        <w:tc>
          <w:tcPr>
            <w:tcW w:w="900" w:type="dxa"/>
            <w:tcBorders>
              <w:top w:val="single" w:sz="16" w:space="0" w:color="000000"/>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-4.347</w:t>
            </w:r>
          </w:p>
        </w:tc>
        <w:tc>
          <w:tcPr>
            <w:tcW w:w="540" w:type="dxa"/>
            <w:tcBorders>
              <w:top w:val="single" w:sz="16" w:space="0" w:color="000000"/>
              <w:bottom w:val="nil"/>
              <w:right w:val="single" w:sz="16" w:space="0" w:color="000000"/>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.000</w:t>
            </w:r>
          </w:p>
        </w:tc>
      </w:tr>
      <w:tr w:rsidR="008E669A" w:rsidRPr="007C43A4" w:rsidTr="001B3A9D">
        <w:trPr>
          <w:cantSplit/>
        </w:trPr>
        <w:tc>
          <w:tcPr>
            <w:tcW w:w="463" w:type="dxa"/>
            <w:vMerge/>
            <w:tcBorders>
              <w:top w:val="single" w:sz="16" w:space="0" w:color="000000"/>
              <w:left w:val="single" w:sz="16" w:space="0" w:color="000000"/>
              <w:bottom w:val="single" w:sz="16" w:space="0" w:color="000000"/>
              <w:right w:val="nil"/>
            </w:tcBorders>
            <w:shd w:val="clear" w:color="auto" w:fill="FFFFFF"/>
          </w:tcPr>
          <w:p w:rsidR="008E669A" w:rsidRPr="007C43A4" w:rsidRDefault="008E669A" w:rsidP="001B3A9D">
            <w:pPr>
              <w:autoSpaceDE w:val="0"/>
              <w:autoSpaceDN w:val="0"/>
              <w:adjustRightInd w:val="0"/>
              <w:spacing w:after="0" w:line="240" w:lineRule="auto"/>
              <w:rPr>
                <w:rFonts w:ascii="Arial" w:hAnsi="Arial" w:cs="Arial"/>
                <w:color w:val="000000"/>
                <w:sz w:val="18"/>
                <w:szCs w:val="18"/>
              </w:rPr>
            </w:pPr>
          </w:p>
        </w:tc>
        <w:tc>
          <w:tcPr>
            <w:tcW w:w="1067" w:type="dxa"/>
            <w:tcBorders>
              <w:top w:val="nil"/>
              <w:left w:val="nil"/>
              <w:bottom w:val="nil"/>
              <w:right w:val="single" w:sz="16" w:space="0" w:color="000000"/>
            </w:tcBorders>
            <w:shd w:val="clear" w:color="auto" w:fill="FFFFFF"/>
          </w:tcPr>
          <w:p w:rsidR="008E669A" w:rsidRPr="007C43A4" w:rsidRDefault="008E669A" w:rsidP="001B3A9D">
            <w:pPr>
              <w:autoSpaceDE w:val="0"/>
              <w:autoSpaceDN w:val="0"/>
              <w:adjustRightInd w:val="0"/>
              <w:spacing w:after="0" w:line="320" w:lineRule="atLeast"/>
              <w:ind w:left="60" w:right="60"/>
              <w:rPr>
                <w:rFonts w:ascii="Arial" w:hAnsi="Arial" w:cs="Arial"/>
                <w:color w:val="000000"/>
                <w:sz w:val="18"/>
                <w:szCs w:val="18"/>
              </w:rPr>
            </w:pPr>
            <w:r w:rsidRPr="007C43A4">
              <w:rPr>
                <w:rFonts w:ascii="Arial" w:hAnsi="Arial" w:cs="Arial"/>
                <w:color w:val="000000"/>
                <w:sz w:val="18"/>
                <w:szCs w:val="18"/>
              </w:rPr>
              <w:t>DER</w:t>
            </w:r>
          </w:p>
        </w:tc>
        <w:tc>
          <w:tcPr>
            <w:tcW w:w="1170" w:type="dxa"/>
            <w:tcBorders>
              <w:top w:val="nil"/>
              <w:left w:val="single" w:sz="16" w:space="0" w:color="000000"/>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.020</w:t>
            </w:r>
          </w:p>
        </w:tc>
        <w:tc>
          <w:tcPr>
            <w:tcW w:w="117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.013</w:t>
            </w:r>
          </w:p>
        </w:tc>
        <w:tc>
          <w:tcPr>
            <w:tcW w:w="144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.205</w:t>
            </w:r>
          </w:p>
        </w:tc>
        <w:tc>
          <w:tcPr>
            <w:tcW w:w="90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1.465</w:t>
            </w:r>
          </w:p>
        </w:tc>
        <w:tc>
          <w:tcPr>
            <w:tcW w:w="540" w:type="dxa"/>
            <w:tcBorders>
              <w:top w:val="nil"/>
              <w:bottom w:val="nil"/>
              <w:right w:val="single" w:sz="16" w:space="0" w:color="000000"/>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.151</w:t>
            </w:r>
          </w:p>
        </w:tc>
      </w:tr>
      <w:tr w:rsidR="008E669A" w:rsidRPr="007C43A4" w:rsidTr="001B3A9D">
        <w:trPr>
          <w:cantSplit/>
        </w:trPr>
        <w:tc>
          <w:tcPr>
            <w:tcW w:w="463" w:type="dxa"/>
            <w:vMerge/>
            <w:tcBorders>
              <w:top w:val="single" w:sz="16" w:space="0" w:color="000000"/>
              <w:left w:val="single" w:sz="16" w:space="0" w:color="000000"/>
              <w:bottom w:val="single" w:sz="16" w:space="0" w:color="000000"/>
              <w:right w:val="nil"/>
            </w:tcBorders>
            <w:shd w:val="clear" w:color="auto" w:fill="FFFFFF"/>
          </w:tcPr>
          <w:p w:rsidR="008E669A" w:rsidRPr="007C43A4" w:rsidRDefault="008E669A" w:rsidP="001B3A9D">
            <w:pPr>
              <w:autoSpaceDE w:val="0"/>
              <w:autoSpaceDN w:val="0"/>
              <w:adjustRightInd w:val="0"/>
              <w:spacing w:after="0" w:line="240" w:lineRule="auto"/>
              <w:rPr>
                <w:rFonts w:ascii="Arial" w:hAnsi="Arial" w:cs="Arial"/>
                <w:color w:val="000000"/>
                <w:sz w:val="18"/>
                <w:szCs w:val="18"/>
              </w:rPr>
            </w:pPr>
          </w:p>
        </w:tc>
        <w:tc>
          <w:tcPr>
            <w:tcW w:w="1067" w:type="dxa"/>
            <w:tcBorders>
              <w:top w:val="nil"/>
              <w:left w:val="nil"/>
              <w:bottom w:val="nil"/>
              <w:right w:val="single" w:sz="16" w:space="0" w:color="000000"/>
            </w:tcBorders>
            <w:shd w:val="clear" w:color="auto" w:fill="FFFFFF"/>
          </w:tcPr>
          <w:p w:rsidR="008E669A" w:rsidRPr="007C43A4" w:rsidRDefault="008E669A" w:rsidP="001B3A9D">
            <w:pPr>
              <w:autoSpaceDE w:val="0"/>
              <w:autoSpaceDN w:val="0"/>
              <w:adjustRightInd w:val="0"/>
              <w:spacing w:after="0" w:line="320" w:lineRule="atLeast"/>
              <w:ind w:left="60" w:right="60"/>
              <w:rPr>
                <w:rFonts w:ascii="Arial" w:hAnsi="Arial" w:cs="Arial"/>
                <w:color w:val="000000"/>
                <w:sz w:val="18"/>
                <w:szCs w:val="18"/>
              </w:rPr>
            </w:pPr>
            <w:r w:rsidRPr="007C43A4">
              <w:rPr>
                <w:rFonts w:ascii="Arial" w:hAnsi="Arial" w:cs="Arial"/>
                <w:color w:val="000000"/>
                <w:sz w:val="18"/>
                <w:szCs w:val="18"/>
              </w:rPr>
              <w:t>KM</w:t>
            </w:r>
          </w:p>
        </w:tc>
        <w:tc>
          <w:tcPr>
            <w:tcW w:w="1170" w:type="dxa"/>
            <w:tcBorders>
              <w:top w:val="nil"/>
              <w:left w:val="single" w:sz="16" w:space="0" w:color="000000"/>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-.002</w:t>
            </w:r>
          </w:p>
        </w:tc>
        <w:tc>
          <w:tcPr>
            <w:tcW w:w="117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.001</w:t>
            </w:r>
          </w:p>
        </w:tc>
        <w:tc>
          <w:tcPr>
            <w:tcW w:w="144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-.253</w:t>
            </w:r>
          </w:p>
        </w:tc>
        <w:tc>
          <w:tcPr>
            <w:tcW w:w="90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-1.711</w:t>
            </w:r>
          </w:p>
        </w:tc>
        <w:tc>
          <w:tcPr>
            <w:tcW w:w="540" w:type="dxa"/>
            <w:tcBorders>
              <w:top w:val="nil"/>
              <w:bottom w:val="nil"/>
              <w:right w:val="single" w:sz="16" w:space="0" w:color="000000"/>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.095</w:t>
            </w:r>
          </w:p>
        </w:tc>
      </w:tr>
      <w:tr w:rsidR="008E669A" w:rsidRPr="007C43A4" w:rsidTr="001B3A9D">
        <w:trPr>
          <w:cantSplit/>
        </w:trPr>
        <w:tc>
          <w:tcPr>
            <w:tcW w:w="463" w:type="dxa"/>
            <w:vMerge/>
            <w:tcBorders>
              <w:top w:val="single" w:sz="16" w:space="0" w:color="000000"/>
              <w:left w:val="single" w:sz="16" w:space="0" w:color="000000"/>
              <w:bottom w:val="single" w:sz="16" w:space="0" w:color="000000"/>
              <w:right w:val="nil"/>
            </w:tcBorders>
            <w:shd w:val="clear" w:color="auto" w:fill="FFFFFF"/>
          </w:tcPr>
          <w:p w:rsidR="008E669A" w:rsidRPr="007C43A4" w:rsidRDefault="008E669A" w:rsidP="001B3A9D">
            <w:pPr>
              <w:autoSpaceDE w:val="0"/>
              <w:autoSpaceDN w:val="0"/>
              <w:adjustRightInd w:val="0"/>
              <w:spacing w:after="0" w:line="240" w:lineRule="auto"/>
              <w:rPr>
                <w:rFonts w:ascii="Arial" w:hAnsi="Arial" w:cs="Arial"/>
                <w:color w:val="000000"/>
                <w:sz w:val="18"/>
                <w:szCs w:val="18"/>
              </w:rPr>
            </w:pPr>
          </w:p>
        </w:tc>
        <w:tc>
          <w:tcPr>
            <w:tcW w:w="1067" w:type="dxa"/>
            <w:tcBorders>
              <w:top w:val="nil"/>
              <w:left w:val="nil"/>
              <w:bottom w:val="single" w:sz="16" w:space="0" w:color="000000"/>
              <w:right w:val="single" w:sz="16" w:space="0" w:color="000000"/>
            </w:tcBorders>
            <w:shd w:val="clear" w:color="auto" w:fill="FFFFFF"/>
          </w:tcPr>
          <w:p w:rsidR="008E669A" w:rsidRPr="007C43A4" w:rsidRDefault="008E669A" w:rsidP="001B3A9D">
            <w:pPr>
              <w:autoSpaceDE w:val="0"/>
              <w:autoSpaceDN w:val="0"/>
              <w:adjustRightInd w:val="0"/>
              <w:spacing w:after="0" w:line="320" w:lineRule="atLeast"/>
              <w:ind w:left="60" w:right="60"/>
              <w:rPr>
                <w:rFonts w:ascii="Arial" w:hAnsi="Arial" w:cs="Arial"/>
                <w:color w:val="000000"/>
                <w:sz w:val="18"/>
                <w:szCs w:val="18"/>
              </w:rPr>
            </w:pPr>
            <w:r w:rsidRPr="007C43A4">
              <w:rPr>
                <w:rFonts w:ascii="Arial" w:hAnsi="Arial" w:cs="Arial"/>
                <w:color w:val="000000"/>
                <w:sz w:val="18"/>
                <w:szCs w:val="18"/>
              </w:rPr>
              <w:t>INST</w:t>
            </w:r>
          </w:p>
        </w:tc>
        <w:tc>
          <w:tcPr>
            <w:tcW w:w="1170" w:type="dxa"/>
            <w:tcBorders>
              <w:top w:val="nil"/>
              <w:left w:val="single" w:sz="16" w:space="0" w:color="000000"/>
              <w:bottom w:val="single" w:sz="16" w:space="0" w:color="000000"/>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-.005</w:t>
            </w:r>
          </w:p>
        </w:tc>
        <w:tc>
          <w:tcPr>
            <w:tcW w:w="1170" w:type="dxa"/>
            <w:tcBorders>
              <w:top w:val="nil"/>
              <w:bottom w:val="single" w:sz="16" w:space="0" w:color="000000"/>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.001</w:t>
            </w:r>
          </w:p>
        </w:tc>
        <w:tc>
          <w:tcPr>
            <w:tcW w:w="1440" w:type="dxa"/>
            <w:tcBorders>
              <w:top w:val="nil"/>
              <w:bottom w:val="single" w:sz="16" w:space="0" w:color="000000"/>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-.632</w:t>
            </w:r>
          </w:p>
        </w:tc>
        <w:tc>
          <w:tcPr>
            <w:tcW w:w="900" w:type="dxa"/>
            <w:tcBorders>
              <w:top w:val="nil"/>
              <w:bottom w:val="single" w:sz="16" w:space="0" w:color="000000"/>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-4.375</w:t>
            </w:r>
          </w:p>
        </w:tc>
        <w:tc>
          <w:tcPr>
            <w:tcW w:w="540" w:type="dxa"/>
            <w:tcBorders>
              <w:top w:val="nil"/>
              <w:bottom w:val="single" w:sz="16" w:space="0" w:color="000000"/>
              <w:right w:val="single" w:sz="16" w:space="0" w:color="000000"/>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.000</w:t>
            </w:r>
          </w:p>
        </w:tc>
      </w:tr>
      <w:tr w:rsidR="008E669A" w:rsidRPr="007C43A4" w:rsidTr="001B3A9D">
        <w:trPr>
          <w:cantSplit/>
        </w:trPr>
        <w:tc>
          <w:tcPr>
            <w:tcW w:w="6750" w:type="dxa"/>
            <w:gridSpan w:val="7"/>
            <w:tcBorders>
              <w:top w:val="nil"/>
              <w:left w:val="nil"/>
              <w:bottom w:val="nil"/>
              <w:right w:val="nil"/>
            </w:tcBorders>
            <w:shd w:val="clear" w:color="auto" w:fill="FFFFFF"/>
          </w:tcPr>
          <w:p w:rsidR="008E669A" w:rsidRPr="007C43A4" w:rsidRDefault="008E669A" w:rsidP="001B3A9D">
            <w:pPr>
              <w:autoSpaceDE w:val="0"/>
              <w:autoSpaceDN w:val="0"/>
              <w:adjustRightInd w:val="0"/>
              <w:spacing w:after="0" w:line="320" w:lineRule="atLeast"/>
              <w:ind w:left="60" w:right="60"/>
              <w:rPr>
                <w:rFonts w:ascii="Arial" w:hAnsi="Arial" w:cs="Arial"/>
                <w:color w:val="000000"/>
                <w:sz w:val="18"/>
                <w:szCs w:val="18"/>
              </w:rPr>
            </w:pPr>
            <w:r w:rsidRPr="007C43A4">
              <w:rPr>
                <w:rFonts w:ascii="Arial" w:hAnsi="Arial" w:cs="Arial"/>
                <w:color w:val="000000"/>
                <w:sz w:val="18"/>
                <w:szCs w:val="18"/>
              </w:rPr>
              <w:t>a. Dependent Variable: ROA</w:t>
            </w:r>
          </w:p>
        </w:tc>
      </w:tr>
    </w:tbl>
    <w:p w:rsidR="008E669A" w:rsidRDefault="008E669A" w:rsidP="008E669A">
      <w:pPr>
        <w:spacing w:after="0" w:line="480" w:lineRule="auto"/>
        <w:ind w:firstLine="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p>
    <w:p w:rsidR="008E669A" w:rsidRDefault="008E669A" w:rsidP="008E669A">
      <w:pPr>
        <w:spacing w:line="480" w:lineRule="auto"/>
        <w:ind w:left="10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analisis regresi linier berganda model 1, maka model persamaan regresi yang dikembangkan dalam peenlitian yang dilakukan adalah berikut:</w:t>
      </w:r>
    </w:p>
    <w:p w:rsidR="008E669A" w:rsidRDefault="008E669A" w:rsidP="008E669A">
      <w:pPr>
        <w:spacing w:line="480" w:lineRule="auto"/>
        <w:ind w:firstLine="1080"/>
        <w:jc w:val="both"/>
        <w:rPr>
          <w:rFonts w:ascii="Times New Roman" w:eastAsia="Times New Roman" w:hAnsi="Times New Roman" w:cs="Times New Roman"/>
          <w:sz w:val="24"/>
          <w:szCs w:val="24"/>
        </w:rPr>
      </w:pPr>
      <w:bookmarkStart w:id="80" w:name="_Hlk165947201"/>
      <w:r>
        <w:rPr>
          <w:rFonts w:ascii="Times New Roman" w:eastAsia="Times New Roman" w:hAnsi="Times New Roman" w:cs="Times New Roman"/>
          <w:sz w:val="24"/>
          <w:szCs w:val="24"/>
        </w:rPr>
        <w:t xml:space="preserve">ROA = -0.350 + 0,020 DER - 0.002 KM - 0.005 INST </w:t>
      </w:r>
    </w:p>
    <w:p w:rsidR="008E669A" w:rsidRDefault="008E669A" w:rsidP="008E669A">
      <w:pPr>
        <w:spacing w:line="480" w:lineRule="auto"/>
        <w:ind w:left="993"/>
        <w:jc w:val="both"/>
        <w:rPr>
          <w:rFonts w:ascii="Times New Roman" w:eastAsia="Times New Roman" w:hAnsi="Times New Roman" w:cs="Times New Roman"/>
          <w:sz w:val="24"/>
          <w:szCs w:val="24"/>
        </w:rPr>
      </w:pPr>
      <w:bookmarkStart w:id="81" w:name="_heading=h.261ztfg" w:colFirst="0" w:colLast="0"/>
      <w:bookmarkEnd w:id="80"/>
      <w:bookmarkEnd w:id="81"/>
      <w:r>
        <w:rPr>
          <w:rFonts w:ascii="Times New Roman" w:eastAsia="Times New Roman" w:hAnsi="Times New Roman" w:cs="Times New Roman"/>
          <w:sz w:val="24"/>
          <w:szCs w:val="24"/>
        </w:rPr>
        <w:t>Dari persamaan regresi diatas dapat dijelaskan bahwasanya</w:t>
      </w:r>
    </w:p>
    <w:p w:rsidR="008E669A" w:rsidRDefault="008E669A" w:rsidP="008E669A">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Nilai intercept konstanta sebesar </w:t>
      </w:r>
      <w:r>
        <w:rPr>
          <w:rFonts w:ascii="Times New Roman" w:eastAsia="Times New Roman" w:hAnsi="Times New Roman" w:cs="Times New Roman"/>
          <w:sz w:val="24"/>
          <w:szCs w:val="24"/>
        </w:rPr>
        <w:t xml:space="preserve">-0,350% </w:t>
      </w:r>
      <w:r>
        <w:rPr>
          <w:rFonts w:ascii="Times New Roman" w:eastAsia="Times New Roman" w:hAnsi="Times New Roman" w:cs="Times New Roman"/>
          <w:color w:val="000000"/>
          <w:sz w:val="24"/>
          <w:szCs w:val="24"/>
        </w:rPr>
        <w:t xml:space="preserve">, yang berarti jika seluruh nilai variabel independen adalah 0, maka besarnya </w:t>
      </w:r>
      <w:r>
        <w:rPr>
          <w:rFonts w:ascii="Times New Roman" w:eastAsia="Times New Roman" w:hAnsi="Times New Roman" w:cs="Times New Roman"/>
          <w:iCs/>
          <w:color w:val="000000"/>
          <w:sz w:val="24"/>
          <w:szCs w:val="24"/>
        </w:rPr>
        <w:t xml:space="preserve">kinerja keuangan </w:t>
      </w:r>
      <w:r>
        <w:rPr>
          <w:rFonts w:ascii="Times New Roman" w:eastAsia="Times New Roman" w:hAnsi="Times New Roman" w:cs="Times New Roman"/>
          <w:color w:val="000000"/>
          <w:sz w:val="24"/>
          <w:szCs w:val="24"/>
        </w:rPr>
        <w:t xml:space="preserve">adalah </w:t>
      </w:r>
      <w:r>
        <w:rPr>
          <w:rFonts w:ascii="Times New Roman" w:eastAsia="Times New Roman" w:hAnsi="Times New Roman" w:cs="Times New Roman"/>
          <w:sz w:val="24"/>
          <w:szCs w:val="24"/>
        </w:rPr>
        <w:t>-0,350</w:t>
      </w:r>
      <w:r>
        <w:rPr>
          <w:rFonts w:ascii="Times New Roman" w:eastAsia="Times New Roman" w:hAnsi="Times New Roman" w:cs="Times New Roman"/>
          <w:color w:val="000000"/>
          <w:sz w:val="24"/>
          <w:szCs w:val="24"/>
        </w:rPr>
        <w:t>%.</w:t>
      </w:r>
    </w:p>
    <w:p w:rsidR="008E669A" w:rsidRDefault="008E669A" w:rsidP="008E669A">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Nilai koefisien regresi variabel struktur modal sebesar </w:t>
      </w:r>
      <w:r>
        <w:rPr>
          <w:rFonts w:ascii="Times New Roman" w:eastAsia="Times New Roman" w:hAnsi="Times New Roman" w:cs="Times New Roman"/>
          <w:sz w:val="24"/>
          <w:szCs w:val="24"/>
        </w:rPr>
        <w:t xml:space="preserve">0,020% </w:t>
      </w:r>
      <w:r>
        <w:rPr>
          <w:rFonts w:ascii="Times New Roman" w:eastAsia="Times New Roman" w:hAnsi="Times New Roman" w:cs="Times New Roman"/>
          <w:color w:val="000000"/>
          <w:sz w:val="24"/>
          <w:szCs w:val="24"/>
        </w:rPr>
        <w:t xml:space="preserve">yang artinya jika </w:t>
      </w:r>
      <w:r>
        <w:rPr>
          <w:rFonts w:ascii="Times New Roman" w:eastAsia="Times New Roman" w:hAnsi="Times New Roman" w:cs="Times New Roman"/>
          <w:iCs/>
          <w:color w:val="000000"/>
          <w:sz w:val="24"/>
          <w:szCs w:val="24"/>
        </w:rPr>
        <w:t xml:space="preserve">struktur modal </w:t>
      </w:r>
      <w:r>
        <w:rPr>
          <w:rFonts w:ascii="Times New Roman" w:eastAsia="Times New Roman" w:hAnsi="Times New Roman" w:cs="Times New Roman"/>
          <w:color w:val="000000"/>
          <w:sz w:val="24"/>
          <w:szCs w:val="24"/>
        </w:rPr>
        <w:t xml:space="preserve">meningkat sebesar 1% maka kinerja keuangan akan meningkat sebesar </w:t>
      </w:r>
      <w:r>
        <w:rPr>
          <w:rFonts w:ascii="Times New Roman" w:eastAsia="Times New Roman" w:hAnsi="Times New Roman" w:cs="Times New Roman"/>
          <w:sz w:val="24"/>
          <w:szCs w:val="24"/>
        </w:rPr>
        <w:t xml:space="preserve">0,020% </w:t>
      </w:r>
      <w:r>
        <w:rPr>
          <w:rFonts w:ascii="Times New Roman" w:eastAsia="Times New Roman" w:hAnsi="Times New Roman" w:cs="Times New Roman"/>
          <w:color w:val="000000"/>
          <w:sz w:val="24"/>
          <w:szCs w:val="24"/>
        </w:rPr>
        <w:t>dengan anggapan variabel lainnya tetap.</w:t>
      </w:r>
    </w:p>
    <w:p w:rsidR="008E669A" w:rsidRDefault="008E669A" w:rsidP="008E669A">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koefisien regresi variabel struktur kepemilikan manajerial sebesar -0.002% yang artinya jika struktur kepemilikan manajerial meningkat sebesar 1% maka kinerja keuangan akan menurun sebesar 0,002 % dengan anggapan variabel lainnya tetap.</w:t>
      </w:r>
    </w:p>
    <w:p w:rsidR="008E669A" w:rsidRDefault="008E669A" w:rsidP="008E669A">
      <w:pPr>
        <w:numPr>
          <w:ilvl w:val="0"/>
          <w:numId w:val="32"/>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Nilai koefisien regresi variabel struktur kepemilikan institusional sebesar </w:t>
      </w:r>
      <w:r>
        <w:rPr>
          <w:rFonts w:ascii="Times New Roman" w:eastAsia="Times New Roman" w:hAnsi="Times New Roman" w:cs="Times New Roman"/>
          <w:sz w:val="24"/>
          <w:szCs w:val="24"/>
        </w:rPr>
        <w:t xml:space="preserve">-0,005% </w:t>
      </w:r>
      <w:r>
        <w:rPr>
          <w:rFonts w:ascii="Times New Roman" w:eastAsia="Times New Roman" w:hAnsi="Times New Roman" w:cs="Times New Roman"/>
          <w:color w:val="000000"/>
          <w:sz w:val="24"/>
          <w:szCs w:val="24"/>
        </w:rPr>
        <w:t xml:space="preserve">yang artinya jika struktur kepemilikan institusional meningkat sebesar 1% maka kinerja keuangan akan menurun sebesar </w:t>
      </w:r>
      <w:r>
        <w:rPr>
          <w:rFonts w:ascii="Times New Roman" w:eastAsia="Times New Roman" w:hAnsi="Times New Roman" w:cs="Times New Roman"/>
          <w:sz w:val="24"/>
          <w:szCs w:val="24"/>
        </w:rPr>
        <w:t xml:space="preserve">0,005% </w:t>
      </w:r>
      <w:r>
        <w:rPr>
          <w:rFonts w:ascii="Times New Roman" w:eastAsia="Times New Roman" w:hAnsi="Times New Roman" w:cs="Times New Roman"/>
          <w:color w:val="000000"/>
          <w:sz w:val="24"/>
          <w:szCs w:val="24"/>
        </w:rPr>
        <w:t>dengan anggapan variabel lainnya tetap.</w:t>
      </w:r>
    </w:p>
    <w:p w:rsidR="008E669A" w:rsidRDefault="008E669A" w:rsidP="008E669A">
      <w:pPr>
        <w:pBdr>
          <w:top w:val="nil"/>
          <w:left w:val="nil"/>
          <w:bottom w:val="nil"/>
          <w:right w:val="nil"/>
          <w:between w:val="nil"/>
        </w:pBdr>
        <w:ind w:left="127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22</w:t>
      </w:r>
      <w:r>
        <w:rPr>
          <w:rFonts w:ascii="Times New Roman" w:eastAsia="Times New Roman" w:hAnsi="Times New Roman" w:cs="Times New Roman"/>
          <w:b/>
          <w:color w:val="000000"/>
          <w:sz w:val="24"/>
          <w:szCs w:val="24"/>
        </w:rPr>
        <w:br/>
        <w:t>Uji Regresi Linier Berganda Model 2</w:t>
      </w:r>
    </w:p>
    <w:tbl>
      <w:tblPr>
        <w:tblW w:w="9973" w:type="dxa"/>
        <w:tblInd w:w="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4"/>
        <w:gridCol w:w="1046"/>
        <w:gridCol w:w="990"/>
        <w:gridCol w:w="1080"/>
        <w:gridCol w:w="1260"/>
        <w:gridCol w:w="1080"/>
        <w:gridCol w:w="630"/>
        <w:gridCol w:w="3133"/>
      </w:tblGrid>
      <w:tr w:rsidR="008E669A" w:rsidRPr="007C43A4" w:rsidTr="001B3A9D">
        <w:trPr>
          <w:cantSplit/>
        </w:trPr>
        <w:tc>
          <w:tcPr>
            <w:tcW w:w="9973" w:type="dxa"/>
            <w:gridSpan w:val="8"/>
            <w:tcBorders>
              <w:top w:val="nil"/>
              <w:left w:val="nil"/>
              <w:bottom w:val="nil"/>
              <w:right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firstLine="2817"/>
              <w:rPr>
                <w:rFonts w:ascii="Arial" w:hAnsi="Arial" w:cs="Arial"/>
                <w:color w:val="000000"/>
                <w:sz w:val="18"/>
                <w:szCs w:val="18"/>
              </w:rPr>
            </w:pPr>
            <w:bookmarkStart w:id="82" w:name="_Hlk167930885"/>
            <w:r w:rsidRPr="007C43A4">
              <w:rPr>
                <w:rFonts w:ascii="Arial" w:hAnsi="Arial" w:cs="Arial"/>
                <w:b/>
                <w:bCs/>
                <w:color w:val="000000"/>
                <w:sz w:val="18"/>
                <w:szCs w:val="18"/>
              </w:rPr>
              <w:t>Coefficients</w:t>
            </w:r>
            <w:r w:rsidRPr="007C43A4">
              <w:rPr>
                <w:rFonts w:ascii="Arial" w:hAnsi="Arial" w:cs="Arial"/>
                <w:b/>
                <w:bCs/>
                <w:color w:val="000000"/>
                <w:sz w:val="18"/>
                <w:szCs w:val="18"/>
                <w:vertAlign w:val="superscript"/>
              </w:rPr>
              <w:t>a</w:t>
            </w:r>
          </w:p>
        </w:tc>
      </w:tr>
      <w:tr w:rsidR="008E669A" w:rsidRPr="007C43A4" w:rsidTr="001B3A9D">
        <w:trPr>
          <w:gridAfter w:val="1"/>
          <w:wAfter w:w="3133" w:type="dxa"/>
          <w:cantSplit/>
        </w:trPr>
        <w:tc>
          <w:tcPr>
            <w:tcW w:w="1800" w:type="dxa"/>
            <w:gridSpan w:val="2"/>
            <w:vMerge w:val="restart"/>
            <w:tcBorders>
              <w:top w:val="single" w:sz="16" w:space="0" w:color="000000"/>
              <w:left w:val="single" w:sz="16" w:space="0" w:color="000000"/>
              <w:bottom w:val="nil"/>
              <w:right w:val="nil"/>
            </w:tcBorders>
            <w:shd w:val="clear" w:color="auto" w:fill="FFFFFF"/>
            <w:vAlign w:val="bottom"/>
          </w:tcPr>
          <w:p w:rsidR="008E669A" w:rsidRPr="007C43A4" w:rsidRDefault="008E669A" w:rsidP="001B3A9D">
            <w:pPr>
              <w:autoSpaceDE w:val="0"/>
              <w:autoSpaceDN w:val="0"/>
              <w:adjustRightInd w:val="0"/>
              <w:spacing w:after="0" w:line="320" w:lineRule="atLeast"/>
              <w:ind w:left="60" w:right="60"/>
              <w:rPr>
                <w:rFonts w:ascii="Arial" w:hAnsi="Arial" w:cs="Arial"/>
                <w:color w:val="000000"/>
                <w:sz w:val="18"/>
                <w:szCs w:val="18"/>
              </w:rPr>
            </w:pPr>
            <w:r w:rsidRPr="007C43A4">
              <w:rPr>
                <w:rFonts w:ascii="Arial" w:hAnsi="Arial" w:cs="Arial"/>
                <w:color w:val="000000"/>
                <w:sz w:val="18"/>
                <w:szCs w:val="18"/>
              </w:rPr>
              <w:t>Model</w:t>
            </w:r>
          </w:p>
        </w:tc>
        <w:tc>
          <w:tcPr>
            <w:tcW w:w="2070" w:type="dxa"/>
            <w:gridSpan w:val="2"/>
            <w:tcBorders>
              <w:top w:val="single" w:sz="16" w:space="0" w:color="000000"/>
              <w:left w:val="single" w:sz="16" w:space="0" w:color="000000"/>
            </w:tcBorders>
            <w:shd w:val="clear" w:color="auto" w:fill="FFFFFF"/>
            <w:vAlign w:val="bottom"/>
          </w:tcPr>
          <w:p w:rsidR="008E669A" w:rsidRPr="007C43A4"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7C43A4">
              <w:rPr>
                <w:rFonts w:ascii="Arial" w:hAnsi="Arial" w:cs="Arial"/>
                <w:color w:val="000000"/>
                <w:sz w:val="18"/>
                <w:szCs w:val="18"/>
              </w:rPr>
              <w:t>Unstandardized Coefficients</w:t>
            </w:r>
          </w:p>
        </w:tc>
        <w:tc>
          <w:tcPr>
            <w:tcW w:w="1260" w:type="dxa"/>
            <w:tcBorders>
              <w:top w:val="single" w:sz="16" w:space="0" w:color="000000"/>
            </w:tcBorders>
            <w:shd w:val="clear" w:color="auto" w:fill="FFFFFF"/>
            <w:vAlign w:val="bottom"/>
          </w:tcPr>
          <w:p w:rsidR="008E669A" w:rsidRPr="007C43A4"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7C43A4">
              <w:rPr>
                <w:rFonts w:ascii="Arial" w:hAnsi="Arial" w:cs="Arial"/>
                <w:color w:val="000000"/>
                <w:sz w:val="18"/>
                <w:szCs w:val="18"/>
              </w:rPr>
              <w:t>Standardized Coefficients</w:t>
            </w:r>
          </w:p>
        </w:tc>
        <w:tc>
          <w:tcPr>
            <w:tcW w:w="1080" w:type="dxa"/>
            <w:vMerge w:val="restart"/>
            <w:tcBorders>
              <w:top w:val="single" w:sz="16" w:space="0" w:color="000000"/>
            </w:tcBorders>
            <w:shd w:val="clear" w:color="auto" w:fill="FFFFFF"/>
            <w:vAlign w:val="bottom"/>
          </w:tcPr>
          <w:p w:rsidR="008E669A" w:rsidRPr="007C43A4"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7C43A4">
              <w:rPr>
                <w:rFonts w:ascii="Arial" w:hAnsi="Arial" w:cs="Arial"/>
                <w:color w:val="000000"/>
                <w:sz w:val="18"/>
                <w:szCs w:val="18"/>
              </w:rPr>
              <w:t>t</w:t>
            </w:r>
          </w:p>
        </w:tc>
        <w:tc>
          <w:tcPr>
            <w:tcW w:w="630" w:type="dxa"/>
            <w:vMerge w:val="restart"/>
            <w:tcBorders>
              <w:top w:val="single" w:sz="16" w:space="0" w:color="000000"/>
            </w:tcBorders>
            <w:shd w:val="clear" w:color="auto" w:fill="FFFFFF"/>
            <w:vAlign w:val="bottom"/>
          </w:tcPr>
          <w:p w:rsidR="008E669A" w:rsidRPr="007C43A4"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7C43A4">
              <w:rPr>
                <w:rFonts w:ascii="Arial" w:hAnsi="Arial" w:cs="Arial"/>
                <w:color w:val="000000"/>
                <w:sz w:val="18"/>
                <w:szCs w:val="18"/>
              </w:rPr>
              <w:t>Sig.</w:t>
            </w:r>
          </w:p>
        </w:tc>
      </w:tr>
      <w:tr w:rsidR="008E669A" w:rsidRPr="007C43A4" w:rsidTr="001B3A9D">
        <w:trPr>
          <w:gridAfter w:val="1"/>
          <w:wAfter w:w="3133" w:type="dxa"/>
          <w:cantSplit/>
        </w:trPr>
        <w:tc>
          <w:tcPr>
            <w:tcW w:w="1800" w:type="dxa"/>
            <w:gridSpan w:val="2"/>
            <w:vMerge/>
            <w:tcBorders>
              <w:top w:val="single" w:sz="16" w:space="0" w:color="000000"/>
              <w:left w:val="single" w:sz="16" w:space="0" w:color="000000"/>
              <w:bottom w:val="nil"/>
              <w:right w:val="nil"/>
            </w:tcBorders>
            <w:shd w:val="clear" w:color="auto" w:fill="FFFFFF"/>
            <w:vAlign w:val="bottom"/>
          </w:tcPr>
          <w:p w:rsidR="008E669A" w:rsidRPr="007C43A4" w:rsidRDefault="008E669A" w:rsidP="001B3A9D">
            <w:pPr>
              <w:autoSpaceDE w:val="0"/>
              <w:autoSpaceDN w:val="0"/>
              <w:adjustRightInd w:val="0"/>
              <w:spacing w:after="0" w:line="240" w:lineRule="auto"/>
              <w:rPr>
                <w:rFonts w:ascii="Arial" w:hAnsi="Arial" w:cs="Arial"/>
                <w:color w:val="000000"/>
                <w:sz w:val="18"/>
                <w:szCs w:val="18"/>
              </w:rPr>
            </w:pPr>
          </w:p>
        </w:tc>
        <w:tc>
          <w:tcPr>
            <w:tcW w:w="990" w:type="dxa"/>
            <w:tcBorders>
              <w:left w:val="single" w:sz="16" w:space="0" w:color="000000"/>
              <w:bottom w:val="single" w:sz="16" w:space="0" w:color="000000"/>
            </w:tcBorders>
            <w:shd w:val="clear" w:color="auto" w:fill="FFFFFF"/>
            <w:vAlign w:val="bottom"/>
          </w:tcPr>
          <w:p w:rsidR="008E669A" w:rsidRPr="007C43A4"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7C43A4">
              <w:rPr>
                <w:rFonts w:ascii="Arial" w:hAnsi="Arial" w:cs="Arial"/>
                <w:color w:val="000000"/>
                <w:sz w:val="18"/>
                <w:szCs w:val="18"/>
              </w:rPr>
              <w:t>B</w:t>
            </w:r>
          </w:p>
        </w:tc>
        <w:tc>
          <w:tcPr>
            <w:tcW w:w="1080" w:type="dxa"/>
            <w:tcBorders>
              <w:bottom w:val="single" w:sz="16" w:space="0" w:color="000000"/>
            </w:tcBorders>
            <w:shd w:val="clear" w:color="auto" w:fill="FFFFFF"/>
            <w:vAlign w:val="bottom"/>
          </w:tcPr>
          <w:p w:rsidR="008E669A" w:rsidRPr="007C43A4"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7C43A4">
              <w:rPr>
                <w:rFonts w:ascii="Arial" w:hAnsi="Arial" w:cs="Arial"/>
                <w:color w:val="000000"/>
                <w:sz w:val="18"/>
                <w:szCs w:val="18"/>
              </w:rPr>
              <w:t>Std. Error</w:t>
            </w:r>
          </w:p>
        </w:tc>
        <w:tc>
          <w:tcPr>
            <w:tcW w:w="1260" w:type="dxa"/>
            <w:tcBorders>
              <w:bottom w:val="single" w:sz="16" w:space="0" w:color="000000"/>
            </w:tcBorders>
            <w:shd w:val="clear" w:color="auto" w:fill="FFFFFF"/>
            <w:vAlign w:val="bottom"/>
          </w:tcPr>
          <w:p w:rsidR="008E669A" w:rsidRPr="007C43A4"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7C43A4">
              <w:rPr>
                <w:rFonts w:ascii="Arial" w:hAnsi="Arial" w:cs="Arial"/>
                <w:color w:val="000000"/>
                <w:sz w:val="18"/>
                <w:szCs w:val="18"/>
              </w:rPr>
              <w:t>Beta</w:t>
            </w:r>
          </w:p>
        </w:tc>
        <w:tc>
          <w:tcPr>
            <w:tcW w:w="1080" w:type="dxa"/>
            <w:vMerge/>
            <w:tcBorders>
              <w:top w:val="single" w:sz="16" w:space="0" w:color="000000"/>
            </w:tcBorders>
            <w:shd w:val="clear" w:color="auto" w:fill="FFFFFF"/>
            <w:vAlign w:val="bottom"/>
          </w:tcPr>
          <w:p w:rsidR="008E669A" w:rsidRPr="007C43A4" w:rsidRDefault="008E669A" w:rsidP="001B3A9D">
            <w:pPr>
              <w:autoSpaceDE w:val="0"/>
              <w:autoSpaceDN w:val="0"/>
              <w:adjustRightInd w:val="0"/>
              <w:spacing w:after="0" w:line="240" w:lineRule="auto"/>
              <w:rPr>
                <w:rFonts w:ascii="Arial" w:hAnsi="Arial" w:cs="Arial"/>
                <w:color w:val="000000"/>
                <w:sz w:val="18"/>
                <w:szCs w:val="18"/>
              </w:rPr>
            </w:pPr>
          </w:p>
        </w:tc>
        <w:tc>
          <w:tcPr>
            <w:tcW w:w="630" w:type="dxa"/>
            <w:vMerge/>
            <w:tcBorders>
              <w:top w:val="single" w:sz="16" w:space="0" w:color="000000"/>
            </w:tcBorders>
            <w:shd w:val="clear" w:color="auto" w:fill="FFFFFF"/>
            <w:vAlign w:val="bottom"/>
          </w:tcPr>
          <w:p w:rsidR="008E669A" w:rsidRPr="007C43A4" w:rsidRDefault="008E669A" w:rsidP="001B3A9D">
            <w:pPr>
              <w:autoSpaceDE w:val="0"/>
              <w:autoSpaceDN w:val="0"/>
              <w:adjustRightInd w:val="0"/>
              <w:spacing w:after="0" w:line="240" w:lineRule="auto"/>
              <w:rPr>
                <w:rFonts w:ascii="Arial" w:hAnsi="Arial" w:cs="Arial"/>
                <w:color w:val="000000"/>
                <w:sz w:val="18"/>
                <w:szCs w:val="18"/>
              </w:rPr>
            </w:pPr>
          </w:p>
        </w:tc>
      </w:tr>
      <w:tr w:rsidR="008E669A" w:rsidRPr="007C43A4" w:rsidTr="001B3A9D">
        <w:trPr>
          <w:gridAfter w:val="1"/>
          <w:wAfter w:w="3133" w:type="dxa"/>
          <w:cantSplit/>
        </w:trPr>
        <w:tc>
          <w:tcPr>
            <w:tcW w:w="754" w:type="dxa"/>
            <w:vMerge w:val="restart"/>
            <w:tcBorders>
              <w:top w:val="single" w:sz="16" w:space="0" w:color="000000"/>
              <w:left w:val="single" w:sz="16" w:space="0" w:color="000000"/>
              <w:bottom w:val="single" w:sz="16" w:space="0" w:color="000000"/>
              <w:right w:val="nil"/>
            </w:tcBorders>
            <w:shd w:val="clear" w:color="auto" w:fill="FFFFFF"/>
          </w:tcPr>
          <w:p w:rsidR="008E669A" w:rsidRPr="007C43A4" w:rsidRDefault="008E669A" w:rsidP="001B3A9D">
            <w:pPr>
              <w:autoSpaceDE w:val="0"/>
              <w:autoSpaceDN w:val="0"/>
              <w:adjustRightInd w:val="0"/>
              <w:spacing w:after="0" w:line="320" w:lineRule="atLeast"/>
              <w:ind w:left="60" w:right="60"/>
              <w:rPr>
                <w:rFonts w:ascii="Arial" w:hAnsi="Arial" w:cs="Arial"/>
                <w:color w:val="000000"/>
                <w:sz w:val="18"/>
                <w:szCs w:val="18"/>
              </w:rPr>
            </w:pPr>
            <w:r w:rsidRPr="007C43A4">
              <w:rPr>
                <w:rFonts w:ascii="Arial" w:hAnsi="Arial" w:cs="Arial"/>
                <w:color w:val="000000"/>
                <w:sz w:val="18"/>
                <w:szCs w:val="18"/>
              </w:rPr>
              <w:t>1</w:t>
            </w:r>
          </w:p>
        </w:tc>
        <w:tc>
          <w:tcPr>
            <w:tcW w:w="1046" w:type="dxa"/>
            <w:tcBorders>
              <w:top w:val="single" w:sz="16" w:space="0" w:color="000000"/>
              <w:left w:val="nil"/>
              <w:bottom w:val="nil"/>
              <w:right w:val="single" w:sz="16" w:space="0" w:color="000000"/>
            </w:tcBorders>
            <w:shd w:val="clear" w:color="auto" w:fill="FFFFFF"/>
          </w:tcPr>
          <w:p w:rsidR="008E669A" w:rsidRPr="007C43A4" w:rsidRDefault="008E669A" w:rsidP="001B3A9D">
            <w:pPr>
              <w:autoSpaceDE w:val="0"/>
              <w:autoSpaceDN w:val="0"/>
              <w:adjustRightInd w:val="0"/>
              <w:spacing w:after="0" w:line="320" w:lineRule="atLeast"/>
              <w:ind w:left="60" w:right="60"/>
              <w:rPr>
                <w:rFonts w:ascii="Arial" w:hAnsi="Arial" w:cs="Arial"/>
                <w:color w:val="000000"/>
                <w:sz w:val="18"/>
                <w:szCs w:val="18"/>
              </w:rPr>
            </w:pPr>
            <w:r w:rsidRPr="007C43A4">
              <w:rPr>
                <w:rFonts w:ascii="Arial" w:hAnsi="Arial" w:cs="Arial"/>
                <w:color w:val="000000"/>
                <w:sz w:val="18"/>
                <w:szCs w:val="18"/>
              </w:rPr>
              <w:t>(Constant)</w:t>
            </w:r>
          </w:p>
        </w:tc>
        <w:tc>
          <w:tcPr>
            <w:tcW w:w="990" w:type="dxa"/>
            <w:tcBorders>
              <w:top w:val="single" w:sz="16" w:space="0" w:color="000000"/>
              <w:left w:val="single" w:sz="16" w:space="0" w:color="000000"/>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.588</w:t>
            </w:r>
          </w:p>
        </w:tc>
        <w:tc>
          <w:tcPr>
            <w:tcW w:w="1080" w:type="dxa"/>
            <w:tcBorders>
              <w:top w:val="single" w:sz="16" w:space="0" w:color="000000"/>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.093</w:t>
            </w:r>
          </w:p>
        </w:tc>
        <w:tc>
          <w:tcPr>
            <w:tcW w:w="1260" w:type="dxa"/>
            <w:tcBorders>
              <w:top w:val="single" w:sz="16" w:space="0" w:color="000000"/>
              <w:bottom w:val="nil"/>
            </w:tcBorders>
            <w:shd w:val="clear" w:color="auto" w:fill="FFFFFF"/>
            <w:vAlign w:val="center"/>
          </w:tcPr>
          <w:p w:rsidR="008E669A" w:rsidRPr="007C43A4" w:rsidRDefault="008E669A" w:rsidP="001B3A9D">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16" w:space="0" w:color="000000"/>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6.343</w:t>
            </w:r>
          </w:p>
        </w:tc>
        <w:tc>
          <w:tcPr>
            <w:tcW w:w="630" w:type="dxa"/>
            <w:tcBorders>
              <w:top w:val="single" w:sz="16" w:space="0" w:color="000000"/>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.000</w:t>
            </w:r>
          </w:p>
        </w:tc>
      </w:tr>
      <w:tr w:rsidR="008E669A" w:rsidRPr="007C43A4" w:rsidTr="001B3A9D">
        <w:trPr>
          <w:gridAfter w:val="1"/>
          <w:wAfter w:w="3133" w:type="dxa"/>
          <w:cantSplit/>
        </w:trPr>
        <w:tc>
          <w:tcPr>
            <w:tcW w:w="754" w:type="dxa"/>
            <w:vMerge/>
            <w:tcBorders>
              <w:top w:val="single" w:sz="16" w:space="0" w:color="000000"/>
              <w:left w:val="single" w:sz="16" w:space="0" w:color="000000"/>
              <w:bottom w:val="single" w:sz="16" w:space="0" w:color="000000"/>
              <w:right w:val="nil"/>
            </w:tcBorders>
            <w:shd w:val="clear" w:color="auto" w:fill="FFFFFF"/>
          </w:tcPr>
          <w:p w:rsidR="008E669A" w:rsidRPr="007C43A4" w:rsidRDefault="008E669A" w:rsidP="001B3A9D">
            <w:pPr>
              <w:autoSpaceDE w:val="0"/>
              <w:autoSpaceDN w:val="0"/>
              <w:adjustRightInd w:val="0"/>
              <w:spacing w:after="0" w:line="240" w:lineRule="auto"/>
              <w:rPr>
                <w:rFonts w:ascii="Times New Roman" w:hAnsi="Times New Roman" w:cs="Times New Roman"/>
                <w:sz w:val="24"/>
                <w:szCs w:val="24"/>
              </w:rPr>
            </w:pPr>
          </w:p>
        </w:tc>
        <w:tc>
          <w:tcPr>
            <w:tcW w:w="1046" w:type="dxa"/>
            <w:tcBorders>
              <w:top w:val="nil"/>
              <w:left w:val="nil"/>
              <w:bottom w:val="nil"/>
              <w:right w:val="single" w:sz="16" w:space="0" w:color="000000"/>
            </w:tcBorders>
            <w:shd w:val="clear" w:color="auto" w:fill="FFFFFF"/>
          </w:tcPr>
          <w:p w:rsidR="008E669A" w:rsidRPr="007C43A4" w:rsidRDefault="008E669A" w:rsidP="001B3A9D">
            <w:pPr>
              <w:autoSpaceDE w:val="0"/>
              <w:autoSpaceDN w:val="0"/>
              <w:adjustRightInd w:val="0"/>
              <w:spacing w:after="0" w:line="320" w:lineRule="atLeast"/>
              <w:ind w:left="60" w:right="60"/>
              <w:rPr>
                <w:rFonts w:ascii="Arial" w:hAnsi="Arial" w:cs="Arial"/>
                <w:color w:val="000000"/>
                <w:sz w:val="18"/>
                <w:szCs w:val="18"/>
              </w:rPr>
            </w:pPr>
            <w:r w:rsidRPr="007C43A4">
              <w:rPr>
                <w:rFonts w:ascii="Arial" w:hAnsi="Arial" w:cs="Arial"/>
                <w:color w:val="000000"/>
                <w:sz w:val="18"/>
                <w:szCs w:val="18"/>
              </w:rPr>
              <w:t>DER</w:t>
            </w:r>
          </w:p>
        </w:tc>
        <w:tc>
          <w:tcPr>
            <w:tcW w:w="990" w:type="dxa"/>
            <w:tcBorders>
              <w:top w:val="nil"/>
              <w:left w:val="single" w:sz="16" w:space="0" w:color="000000"/>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-.114</w:t>
            </w:r>
          </w:p>
        </w:tc>
        <w:tc>
          <w:tcPr>
            <w:tcW w:w="108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.013</w:t>
            </w:r>
          </w:p>
        </w:tc>
        <w:tc>
          <w:tcPr>
            <w:tcW w:w="126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-.660</w:t>
            </w:r>
          </w:p>
        </w:tc>
        <w:tc>
          <w:tcPr>
            <w:tcW w:w="108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-8.624</w:t>
            </w:r>
          </w:p>
        </w:tc>
        <w:tc>
          <w:tcPr>
            <w:tcW w:w="63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.000</w:t>
            </w:r>
          </w:p>
        </w:tc>
      </w:tr>
      <w:tr w:rsidR="008E669A" w:rsidRPr="007C43A4" w:rsidTr="001B3A9D">
        <w:trPr>
          <w:gridAfter w:val="1"/>
          <w:wAfter w:w="3133" w:type="dxa"/>
          <w:cantSplit/>
        </w:trPr>
        <w:tc>
          <w:tcPr>
            <w:tcW w:w="754" w:type="dxa"/>
            <w:vMerge/>
            <w:tcBorders>
              <w:top w:val="single" w:sz="16" w:space="0" w:color="000000"/>
              <w:left w:val="single" w:sz="16" w:space="0" w:color="000000"/>
              <w:bottom w:val="single" w:sz="16" w:space="0" w:color="000000"/>
              <w:right w:val="nil"/>
            </w:tcBorders>
            <w:shd w:val="clear" w:color="auto" w:fill="FFFFFF"/>
          </w:tcPr>
          <w:p w:rsidR="008E669A" w:rsidRPr="007C43A4" w:rsidRDefault="008E669A" w:rsidP="001B3A9D">
            <w:pPr>
              <w:autoSpaceDE w:val="0"/>
              <w:autoSpaceDN w:val="0"/>
              <w:adjustRightInd w:val="0"/>
              <w:spacing w:after="0" w:line="240" w:lineRule="auto"/>
              <w:rPr>
                <w:rFonts w:ascii="Arial" w:hAnsi="Arial" w:cs="Arial"/>
                <w:color w:val="000000"/>
                <w:sz w:val="18"/>
                <w:szCs w:val="18"/>
              </w:rPr>
            </w:pPr>
          </w:p>
        </w:tc>
        <w:tc>
          <w:tcPr>
            <w:tcW w:w="1046" w:type="dxa"/>
            <w:tcBorders>
              <w:top w:val="nil"/>
              <w:left w:val="nil"/>
              <w:bottom w:val="nil"/>
              <w:right w:val="single" w:sz="16" w:space="0" w:color="000000"/>
            </w:tcBorders>
            <w:shd w:val="clear" w:color="auto" w:fill="FFFFFF"/>
          </w:tcPr>
          <w:p w:rsidR="008E669A" w:rsidRPr="007C43A4" w:rsidRDefault="008E669A" w:rsidP="001B3A9D">
            <w:pPr>
              <w:autoSpaceDE w:val="0"/>
              <w:autoSpaceDN w:val="0"/>
              <w:adjustRightInd w:val="0"/>
              <w:spacing w:after="0" w:line="320" w:lineRule="atLeast"/>
              <w:ind w:left="60" w:right="60"/>
              <w:rPr>
                <w:rFonts w:ascii="Arial" w:hAnsi="Arial" w:cs="Arial"/>
                <w:color w:val="000000"/>
                <w:sz w:val="18"/>
                <w:szCs w:val="18"/>
              </w:rPr>
            </w:pPr>
            <w:r w:rsidRPr="007C43A4">
              <w:rPr>
                <w:rFonts w:ascii="Arial" w:hAnsi="Arial" w:cs="Arial"/>
                <w:color w:val="000000"/>
                <w:sz w:val="18"/>
                <w:szCs w:val="18"/>
              </w:rPr>
              <w:t>KM</w:t>
            </w:r>
          </w:p>
        </w:tc>
        <w:tc>
          <w:tcPr>
            <w:tcW w:w="990" w:type="dxa"/>
            <w:tcBorders>
              <w:top w:val="nil"/>
              <w:left w:val="single" w:sz="16" w:space="0" w:color="000000"/>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.006</w:t>
            </w:r>
          </w:p>
        </w:tc>
        <w:tc>
          <w:tcPr>
            <w:tcW w:w="108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.001</w:t>
            </w:r>
          </w:p>
        </w:tc>
        <w:tc>
          <w:tcPr>
            <w:tcW w:w="126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.363</w:t>
            </w:r>
          </w:p>
        </w:tc>
        <w:tc>
          <w:tcPr>
            <w:tcW w:w="108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4.437</w:t>
            </w:r>
          </w:p>
        </w:tc>
        <w:tc>
          <w:tcPr>
            <w:tcW w:w="63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.000</w:t>
            </w:r>
          </w:p>
        </w:tc>
      </w:tr>
      <w:tr w:rsidR="008E669A" w:rsidRPr="007C43A4" w:rsidTr="001B3A9D">
        <w:trPr>
          <w:gridAfter w:val="1"/>
          <w:wAfter w:w="3133" w:type="dxa"/>
          <w:cantSplit/>
        </w:trPr>
        <w:tc>
          <w:tcPr>
            <w:tcW w:w="754" w:type="dxa"/>
            <w:vMerge/>
            <w:tcBorders>
              <w:top w:val="single" w:sz="16" w:space="0" w:color="000000"/>
              <w:left w:val="single" w:sz="16" w:space="0" w:color="000000"/>
              <w:bottom w:val="single" w:sz="16" w:space="0" w:color="000000"/>
              <w:right w:val="nil"/>
            </w:tcBorders>
            <w:shd w:val="clear" w:color="auto" w:fill="FFFFFF"/>
          </w:tcPr>
          <w:p w:rsidR="008E669A" w:rsidRPr="007C43A4" w:rsidRDefault="008E669A" w:rsidP="001B3A9D">
            <w:pPr>
              <w:autoSpaceDE w:val="0"/>
              <w:autoSpaceDN w:val="0"/>
              <w:adjustRightInd w:val="0"/>
              <w:spacing w:after="0" w:line="240" w:lineRule="auto"/>
              <w:rPr>
                <w:rFonts w:ascii="Arial" w:hAnsi="Arial" w:cs="Arial"/>
                <w:color w:val="000000"/>
                <w:sz w:val="18"/>
                <w:szCs w:val="18"/>
              </w:rPr>
            </w:pPr>
          </w:p>
        </w:tc>
        <w:tc>
          <w:tcPr>
            <w:tcW w:w="1046" w:type="dxa"/>
            <w:tcBorders>
              <w:top w:val="nil"/>
              <w:left w:val="nil"/>
              <w:bottom w:val="nil"/>
              <w:right w:val="single" w:sz="16" w:space="0" w:color="000000"/>
            </w:tcBorders>
            <w:shd w:val="clear" w:color="auto" w:fill="FFFFFF"/>
          </w:tcPr>
          <w:p w:rsidR="008E669A" w:rsidRPr="007C43A4" w:rsidRDefault="008E669A" w:rsidP="001B3A9D">
            <w:pPr>
              <w:autoSpaceDE w:val="0"/>
              <w:autoSpaceDN w:val="0"/>
              <w:adjustRightInd w:val="0"/>
              <w:spacing w:after="0" w:line="320" w:lineRule="atLeast"/>
              <w:ind w:left="60" w:right="60"/>
              <w:rPr>
                <w:rFonts w:ascii="Arial" w:hAnsi="Arial" w:cs="Arial"/>
                <w:color w:val="000000"/>
                <w:sz w:val="18"/>
                <w:szCs w:val="18"/>
              </w:rPr>
            </w:pPr>
            <w:r w:rsidRPr="007C43A4">
              <w:rPr>
                <w:rFonts w:ascii="Arial" w:hAnsi="Arial" w:cs="Arial"/>
                <w:color w:val="000000"/>
                <w:sz w:val="18"/>
                <w:szCs w:val="18"/>
              </w:rPr>
              <w:t>INST</w:t>
            </w:r>
          </w:p>
        </w:tc>
        <w:tc>
          <w:tcPr>
            <w:tcW w:w="990" w:type="dxa"/>
            <w:tcBorders>
              <w:top w:val="nil"/>
              <w:left w:val="single" w:sz="16" w:space="0" w:color="000000"/>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-.005</w:t>
            </w:r>
          </w:p>
        </w:tc>
        <w:tc>
          <w:tcPr>
            <w:tcW w:w="108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.001</w:t>
            </w:r>
          </w:p>
        </w:tc>
        <w:tc>
          <w:tcPr>
            <w:tcW w:w="126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-.390</w:t>
            </w:r>
          </w:p>
        </w:tc>
        <w:tc>
          <w:tcPr>
            <w:tcW w:w="108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-4.176</w:t>
            </w:r>
          </w:p>
        </w:tc>
        <w:tc>
          <w:tcPr>
            <w:tcW w:w="630" w:type="dxa"/>
            <w:tcBorders>
              <w:top w:val="nil"/>
              <w:bottom w:val="nil"/>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.000</w:t>
            </w:r>
          </w:p>
        </w:tc>
      </w:tr>
      <w:tr w:rsidR="008E669A" w:rsidRPr="007C43A4" w:rsidTr="001B3A9D">
        <w:trPr>
          <w:gridAfter w:val="1"/>
          <w:wAfter w:w="3133" w:type="dxa"/>
          <w:cantSplit/>
          <w:trHeight w:val="48"/>
        </w:trPr>
        <w:tc>
          <w:tcPr>
            <w:tcW w:w="754" w:type="dxa"/>
            <w:vMerge/>
            <w:tcBorders>
              <w:top w:val="single" w:sz="16" w:space="0" w:color="000000"/>
              <w:left w:val="single" w:sz="16" w:space="0" w:color="000000"/>
              <w:bottom w:val="single" w:sz="16" w:space="0" w:color="000000"/>
              <w:right w:val="nil"/>
            </w:tcBorders>
            <w:shd w:val="clear" w:color="auto" w:fill="FFFFFF"/>
          </w:tcPr>
          <w:p w:rsidR="008E669A" w:rsidRPr="007C43A4" w:rsidRDefault="008E669A" w:rsidP="001B3A9D">
            <w:pPr>
              <w:autoSpaceDE w:val="0"/>
              <w:autoSpaceDN w:val="0"/>
              <w:adjustRightInd w:val="0"/>
              <w:spacing w:after="0" w:line="240" w:lineRule="auto"/>
              <w:rPr>
                <w:rFonts w:ascii="Arial" w:hAnsi="Arial" w:cs="Arial"/>
                <w:color w:val="000000"/>
                <w:sz w:val="18"/>
                <w:szCs w:val="18"/>
              </w:rPr>
            </w:pPr>
          </w:p>
        </w:tc>
        <w:tc>
          <w:tcPr>
            <w:tcW w:w="1046" w:type="dxa"/>
            <w:tcBorders>
              <w:top w:val="nil"/>
              <w:left w:val="nil"/>
              <w:bottom w:val="single" w:sz="16" w:space="0" w:color="000000"/>
              <w:right w:val="single" w:sz="16" w:space="0" w:color="000000"/>
            </w:tcBorders>
            <w:shd w:val="clear" w:color="auto" w:fill="FFFFFF"/>
          </w:tcPr>
          <w:p w:rsidR="008E669A" w:rsidRPr="007C43A4" w:rsidRDefault="008E669A" w:rsidP="001B3A9D">
            <w:pPr>
              <w:autoSpaceDE w:val="0"/>
              <w:autoSpaceDN w:val="0"/>
              <w:adjustRightInd w:val="0"/>
              <w:spacing w:after="0" w:line="320" w:lineRule="atLeast"/>
              <w:ind w:left="60" w:right="60"/>
              <w:rPr>
                <w:rFonts w:ascii="Arial" w:hAnsi="Arial" w:cs="Arial"/>
                <w:color w:val="000000"/>
                <w:sz w:val="18"/>
                <w:szCs w:val="18"/>
              </w:rPr>
            </w:pPr>
            <w:r w:rsidRPr="007C43A4">
              <w:rPr>
                <w:rFonts w:ascii="Arial" w:hAnsi="Arial" w:cs="Arial"/>
                <w:color w:val="000000"/>
                <w:sz w:val="18"/>
                <w:szCs w:val="18"/>
              </w:rPr>
              <w:t>ROA</w:t>
            </w:r>
          </w:p>
        </w:tc>
        <w:tc>
          <w:tcPr>
            <w:tcW w:w="990" w:type="dxa"/>
            <w:tcBorders>
              <w:top w:val="nil"/>
              <w:left w:val="single" w:sz="16" w:space="0" w:color="000000"/>
              <w:bottom w:val="single" w:sz="16" w:space="0" w:color="000000"/>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-.797</w:t>
            </w:r>
          </w:p>
        </w:tc>
        <w:tc>
          <w:tcPr>
            <w:tcW w:w="1080" w:type="dxa"/>
            <w:tcBorders>
              <w:top w:val="nil"/>
              <w:bottom w:val="single" w:sz="16" w:space="0" w:color="000000"/>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.149</w:t>
            </w:r>
          </w:p>
        </w:tc>
        <w:tc>
          <w:tcPr>
            <w:tcW w:w="1260" w:type="dxa"/>
            <w:tcBorders>
              <w:top w:val="nil"/>
              <w:bottom w:val="single" w:sz="16" w:space="0" w:color="000000"/>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-.446</w:t>
            </w:r>
          </w:p>
        </w:tc>
        <w:tc>
          <w:tcPr>
            <w:tcW w:w="1080" w:type="dxa"/>
            <w:tcBorders>
              <w:top w:val="nil"/>
              <w:bottom w:val="single" w:sz="16" w:space="0" w:color="000000"/>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-5.347</w:t>
            </w:r>
          </w:p>
        </w:tc>
        <w:tc>
          <w:tcPr>
            <w:tcW w:w="630" w:type="dxa"/>
            <w:tcBorders>
              <w:top w:val="nil"/>
              <w:bottom w:val="single" w:sz="16" w:space="0" w:color="000000"/>
            </w:tcBorders>
            <w:shd w:val="clear" w:color="auto" w:fill="FFFFFF"/>
            <w:vAlign w:val="center"/>
          </w:tcPr>
          <w:p w:rsidR="008E669A" w:rsidRPr="007C43A4"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7C43A4">
              <w:rPr>
                <w:rFonts w:ascii="Arial" w:hAnsi="Arial" w:cs="Arial"/>
                <w:color w:val="000000"/>
                <w:sz w:val="18"/>
                <w:szCs w:val="18"/>
              </w:rPr>
              <w:t>.000</w:t>
            </w:r>
          </w:p>
        </w:tc>
      </w:tr>
      <w:tr w:rsidR="008E669A" w:rsidRPr="007C43A4" w:rsidTr="001B3A9D">
        <w:trPr>
          <w:cantSplit/>
        </w:trPr>
        <w:tc>
          <w:tcPr>
            <w:tcW w:w="9973" w:type="dxa"/>
            <w:gridSpan w:val="8"/>
            <w:tcBorders>
              <w:top w:val="nil"/>
              <w:left w:val="nil"/>
              <w:bottom w:val="nil"/>
              <w:right w:val="nil"/>
            </w:tcBorders>
            <w:shd w:val="clear" w:color="auto" w:fill="FFFFFF"/>
          </w:tcPr>
          <w:p w:rsidR="008E669A" w:rsidRPr="007C43A4" w:rsidRDefault="008E669A" w:rsidP="001B3A9D">
            <w:pPr>
              <w:autoSpaceDE w:val="0"/>
              <w:autoSpaceDN w:val="0"/>
              <w:adjustRightInd w:val="0"/>
              <w:spacing w:after="0" w:line="320" w:lineRule="atLeast"/>
              <w:ind w:left="60" w:right="60"/>
              <w:rPr>
                <w:rFonts w:ascii="Arial" w:hAnsi="Arial" w:cs="Arial"/>
                <w:color w:val="000000"/>
                <w:sz w:val="18"/>
                <w:szCs w:val="18"/>
              </w:rPr>
            </w:pPr>
            <w:r w:rsidRPr="007C43A4">
              <w:rPr>
                <w:rFonts w:ascii="Arial" w:hAnsi="Arial" w:cs="Arial"/>
                <w:color w:val="000000"/>
                <w:sz w:val="18"/>
                <w:szCs w:val="18"/>
              </w:rPr>
              <w:t>a. Dependent Variable: PER</w:t>
            </w:r>
          </w:p>
        </w:tc>
      </w:tr>
    </w:tbl>
    <w:bookmarkEnd w:id="82"/>
    <w:p w:rsidR="008E669A" w:rsidRDefault="008E669A" w:rsidP="008E669A">
      <w:pPr>
        <w:spacing w:after="0" w:line="480" w:lineRule="auto"/>
        <w:ind w:firstLine="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Sumber: Data SPSS (2024)</w:t>
      </w:r>
    </w:p>
    <w:p w:rsidR="008E669A" w:rsidRDefault="008E669A" w:rsidP="008E669A">
      <w:pPr>
        <w:spacing w:line="480" w:lineRule="auto"/>
        <w:ind w:left="1134" w:firstLine="6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analisis regresi linier berganda model 2, maka model persamaan regresi yang dikembangkan dalam penelitian yang dilakukan adalah berikut:</w:t>
      </w:r>
    </w:p>
    <w:p w:rsidR="008E669A" w:rsidRDefault="008E669A" w:rsidP="008E669A">
      <w:pPr>
        <w:spacing w:line="480" w:lineRule="auto"/>
        <w:ind w:left="414" w:firstLine="720"/>
        <w:jc w:val="both"/>
        <w:rPr>
          <w:rFonts w:ascii="Times New Roman" w:eastAsia="Times New Roman" w:hAnsi="Times New Roman" w:cs="Times New Roman"/>
          <w:sz w:val="24"/>
          <w:szCs w:val="24"/>
        </w:rPr>
      </w:pPr>
      <w:bookmarkStart w:id="83" w:name="_Hlk165947600"/>
      <w:r>
        <w:rPr>
          <w:rFonts w:ascii="Times New Roman" w:eastAsia="Times New Roman" w:hAnsi="Times New Roman" w:cs="Times New Roman"/>
          <w:sz w:val="24"/>
          <w:szCs w:val="24"/>
        </w:rPr>
        <w:t xml:space="preserve">PER = 0,588 -0,114 DER + 0,006 KM – 0,005 INST – 0,797 ROA </w:t>
      </w:r>
      <w:bookmarkEnd w:id="83"/>
    </w:p>
    <w:p w:rsidR="008E669A" w:rsidRDefault="008E669A" w:rsidP="008E669A">
      <w:pPr>
        <w:spacing w:line="480" w:lineRule="auto"/>
        <w:ind w:left="81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persamaan regresi diatas dapat dijelaskan bahwasanya</w:t>
      </w:r>
    </w:p>
    <w:p w:rsidR="008E669A" w:rsidRDefault="008E669A" w:rsidP="008E669A">
      <w:pPr>
        <w:numPr>
          <w:ilvl w:val="0"/>
          <w:numId w:val="35"/>
        </w:numPr>
        <w:pBdr>
          <w:top w:val="nil"/>
          <w:left w:val="nil"/>
          <w:bottom w:val="nil"/>
          <w:right w:val="nil"/>
          <w:between w:val="nil"/>
        </w:pBdr>
        <w:spacing w:after="0" w:line="480" w:lineRule="auto"/>
        <w:ind w:left="171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Nilai intercept konstanta sebesar Rp 0,588, yang berarti jika seluruh nilai variabel independen adalah 0, maka besarnya </w:t>
      </w:r>
      <w:r>
        <w:rPr>
          <w:rFonts w:ascii="Times New Roman" w:eastAsia="Times New Roman" w:hAnsi="Times New Roman" w:cs="Times New Roman"/>
          <w:iCs/>
          <w:color w:val="000000"/>
          <w:sz w:val="24"/>
          <w:szCs w:val="24"/>
        </w:rPr>
        <w:t xml:space="preserve">nilai perusahaan </w:t>
      </w:r>
      <w:r>
        <w:rPr>
          <w:rFonts w:ascii="Times New Roman" w:eastAsia="Times New Roman" w:hAnsi="Times New Roman" w:cs="Times New Roman"/>
          <w:color w:val="000000"/>
          <w:sz w:val="24"/>
          <w:szCs w:val="24"/>
        </w:rPr>
        <w:t>adalah Rp 0,588.</w:t>
      </w:r>
    </w:p>
    <w:p w:rsidR="008E669A" w:rsidRDefault="008E669A" w:rsidP="008E669A">
      <w:pPr>
        <w:numPr>
          <w:ilvl w:val="0"/>
          <w:numId w:val="35"/>
        </w:numPr>
        <w:pBdr>
          <w:top w:val="nil"/>
          <w:left w:val="nil"/>
          <w:bottom w:val="nil"/>
          <w:right w:val="nil"/>
          <w:between w:val="nil"/>
        </w:pBdr>
        <w:spacing w:after="0" w:line="480" w:lineRule="auto"/>
        <w:ind w:left="171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Nilai koefisien regresi variabel DER sebesar  </w:t>
      </w:r>
      <w:r>
        <w:rPr>
          <w:rFonts w:ascii="Times New Roman" w:eastAsia="Times New Roman" w:hAnsi="Times New Roman" w:cs="Times New Roman"/>
          <w:sz w:val="24"/>
          <w:szCs w:val="24"/>
        </w:rPr>
        <w:t xml:space="preserve">-0,114% </w:t>
      </w:r>
      <w:r>
        <w:rPr>
          <w:rFonts w:ascii="Times New Roman" w:eastAsia="Times New Roman" w:hAnsi="Times New Roman" w:cs="Times New Roman"/>
          <w:color w:val="000000"/>
          <w:sz w:val="24"/>
          <w:szCs w:val="24"/>
        </w:rPr>
        <w:t xml:space="preserve">yang artinya jika </w:t>
      </w:r>
      <w:r>
        <w:rPr>
          <w:rFonts w:ascii="Times New Roman" w:eastAsia="Times New Roman" w:hAnsi="Times New Roman" w:cs="Times New Roman"/>
          <w:iCs/>
          <w:color w:val="000000"/>
          <w:sz w:val="24"/>
          <w:szCs w:val="24"/>
        </w:rPr>
        <w:t xml:space="preserve">struktur modal </w:t>
      </w:r>
      <w:r>
        <w:rPr>
          <w:rFonts w:ascii="Times New Roman" w:eastAsia="Times New Roman" w:hAnsi="Times New Roman" w:cs="Times New Roman"/>
          <w:color w:val="000000"/>
          <w:sz w:val="24"/>
          <w:szCs w:val="24"/>
        </w:rPr>
        <w:t xml:space="preserve">meningkat sebesar 1% maka </w:t>
      </w:r>
      <w:r>
        <w:rPr>
          <w:rFonts w:ascii="Times New Roman" w:eastAsia="Times New Roman" w:hAnsi="Times New Roman" w:cs="Times New Roman"/>
          <w:iCs/>
          <w:color w:val="000000"/>
          <w:sz w:val="24"/>
          <w:szCs w:val="24"/>
        </w:rPr>
        <w:t xml:space="preserve">nilai perusahaan </w:t>
      </w:r>
      <w:r>
        <w:rPr>
          <w:rFonts w:ascii="Times New Roman" w:eastAsia="Times New Roman" w:hAnsi="Times New Roman" w:cs="Times New Roman"/>
          <w:color w:val="000000"/>
          <w:sz w:val="24"/>
          <w:szCs w:val="24"/>
        </w:rPr>
        <w:t xml:space="preserve">akan menurun sebesar  </w:t>
      </w:r>
      <w:r>
        <w:rPr>
          <w:rFonts w:ascii="Times New Roman" w:eastAsia="Times New Roman" w:hAnsi="Times New Roman" w:cs="Times New Roman"/>
          <w:sz w:val="24"/>
          <w:szCs w:val="24"/>
        </w:rPr>
        <w:t>0,114%</w:t>
      </w:r>
      <w:r>
        <w:rPr>
          <w:rFonts w:ascii="Times New Roman" w:eastAsia="Times New Roman" w:hAnsi="Times New Roman" w:cs="Times New Roman"/>
          <w:color w:val="000000"/>
          <w:sz w:val="24"/>
          <w:szCs w:val="24"/>
        </w:rPr>
        <w:t xml:space="preserve"> dengan anggapan variabel lainnya tetap.</w:t>
      </w:r>
    </w:p>
    <w:p w:rsidR="008E669A" w:rsidRDefault="008E669A" w:rsidP="008E669A">
      <w:pPr>
        <w:numPr>
          <w:ilvl w:val="0"/>
          <w:numId w:val="35"/>
        </w:numPr>
        <w:pBdr>
          <w:top w:val="nil"/>
          <w:left w:val="nil"/>
          <w:bottom w:val="nil"/>
          <w:right w:val="nil"/>
          <w:between w:val="nil"/>
        </w:pBdr>
        <w:spacing w:after="0" w:line="480" w:lineRule="auto"/>
        <w:ind w:left="171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Nilai koefisien regresi variabel KM sebesar </w:t>
      </w:r>
      <w:r>
        <w:rPr>
          <w:rFonts w:ascii="Times New Roman" w:eastAsia="Times New Roman" w:hAnsi="Times New Roman" w:cs="Times New Roman"/>
          <w:sz w:val="24"/>
          <w:szCs w:val="24"/>
        </w:rPr>
        <w:t xml:space="preserve">0,006% </w:t>
      </w:r>
      <w:r>
        <w:rPr>
          <w:rFonts w:ascii="Times New Roman" w:eastAsia="Times New Roman" w:hAnsi="Times New Roman" w:cs="Times New Roman"/>
          <w:color w:val="000000"/>
          <w:sz w:val="24"/>
          <w:szCs w:val="24"/>
        </w:rPr>
        <w:t xml:space="preserve">yang artinya jika struktur kepemilikan manajerial meningkat sebesar 1% maka </w:t>
      </w:r>
      <w:r>
        <w:rPr>
          <w:rFonts w:ascii="Times New Roman" w:eastAsia="Times New Roman" w:hAnsi="Times New Roman" w:cs="Times New Roman"/>
          <w:iCs/>
          <w:color w:val="000000"/>
          <w:sz w:val="24"/>
          <w:szCs w:val="24"/>
        </w:rPr>
        <w:t xml:space="preserve">nilai perusahaan </w:t>
      </w:r>
      <w:r>
        <w:rPr>
          <w:rFonts w:ascii="Times New Roman" w:eastAsia="Times New Roman" w:hAnsi="Times New Roman" w:cs="Times New Roman"/>
          <w:color w:val="000000"/>
          <w:sz w:val="24"/>
          <w:szCs w:val="24"/>
        </w:rPr>
        <w:t xml:space="preserve">akan meningkat sebesar </w:t>
      </w:r>
      <w:r>
        <w:rPr>
          <w:rFonts w:ascii="Times New Roman" w:eastAsia="Times New Roman" w:hAnsi="Times New Roman" w:cs="Times New Roman"/>
          <w:sz w:val="24"/>
          <w:szCs w:val="24"/>
        </w:rPr>
        <w:t>0,006%</w:t>
      </w:r>
      <w:r>
        <w:rPr>
          <w:rFonts w:ascii="Times New Roman" w:eastAsia="Times New Roman" w:hAnsi="Times New Roman" w:cs="Times New Roman"/>
          <w:color w:val="000000"/>
          <w:sz w:val="24"/>
          <w:szCs w:val="24"/>
        </w:rPr>
        <w:t xml:space="preserve"> dengan anggapan variabel lainnya tetap.</w:t>
      </w:r>
    </w:p>
    <w:p w:rsidR="008E669A" w:rsidRDefault="008E669A" w:rsidP="008E669A">
      <w:pPr>
        <w:numPr>
          <w:ilvl w:val="0"/>
          <w:numId w:val="35"/>
        </w:numPr>
        <w:pBdr>
          <w:top w:val="nil"/>
          <w:left w:val="nil"/>
          <w:bottom w:val="nil"/>
          <w:right w:val="nil"/>
          <w:between w:val="nil"/>
        </w:pBdr>
        <w:spacing w:after="0" w:line="480" w:lineRule="auto"/>
        <w:ind w:left="1710" w:hanging="450"/>
        <w:jc w:val="both"/>
        <w:rPr>
          <w:rFonts w:ascii="Times New Roman" w:eastAsia="Times New Roman" w:hAnsi="Times New Roman" w:cs="Times New Roman"/>
          <w:color w:val="000000"/>
          <w:sz w:val="24"/>
          <w:szCs w:val="24"/>
        </w:rPr>
      </w:pPr>
      <w:r w:rsidRPr="004678C2">
        <w:rPr>
          <w:rFonts w:ascii="Times New Roman" w:eastAsia="Times New Roman" w:hAnsi="Times New Roman" w:cs="Times New Roman"/>
          <w:color w:val="000000"/>
          <w:sz w:val="24"/>
          <w:szCs w:val="24"/>
        </w:rPr>
        <w:t>Nilai koefisien regresi variabel INST sebesar – 0,</w:t>
      </w:r>
      <w:r>
        <w:rPr>
          <w:rFonts w:ascii="Times New Roman" w:eastAsia="Times New Roman" w:hAnsi="Times New Roman" w:cs="Times New Roman"/>
          <w:color w:val="000000"/>
          <w:sz w:val="24"/>
          <w:szCs w:val="24"/>
        </w:rPr>
        <w:t>005%</w:t>
      </w:r>
      <w:r w:rsidRPr="004678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yang artinya jika struktur kepemilikan institusionl meningkat sebesar 1% maka </w:t>
      </w:r>
      <w:r>
        <w:rPr>
          <w:rFonts w:ascii="Times New Roman" w:eastAsia="Times New Roman" w:hAnsi="Times New Roman" w:cs="Times New Roman"/>
          <w:iCs/>
          <w:color w:val="000000"/>
          <w:sz w:val="24"/>
          <w:szCs w:val="24"/>
        </w:rPr>
        <w:t xml:space="preserve">nilai perusahaan </w:t>
      </w:r>
      <w:r>
        <w:rPr>
          <w:rFonts w:ascii="Times New Roman" w:eastAsia="Times New Roman" w:hAnsi="Times New Roman" w:cs="Times New Roman"/>
          <w:color w:val="000000"/>
          <w:sz w:val="24"/>
          <w:szCs w:val="24"/>
        </w:rPr>
        <w:t xml:space="preserve">akan menurun sebesar </w:t>
      </w:r>
      <w:r w:rsidRPr="004678C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005%</w:t>
      </w:r>
      <w:r w:rsidRPr="004678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satuan dengan anggapan variabel lainnya tetap.</w:t>
      </w:r>
    </w:p>
    <w:p w:rsidR="008E669A" w:rsidRPr="004678C2" w:rsidRDefault="008E669A" w:rsidP="008E669A">
      <w:pPr>
        <w:numPr>
          <w:ilvl w:val="0"/>
          <w:numId w:val="35"/>
        </w:numPr>
        <w:pBdr>
          <w:top w:val="nil"/>
          <w:left w:val="nil"/>
          <w:bottom w:val="nil"/>
          <w:right w:val="nil"/>
          <w:between w:val="nil"/>
        </w:pBdr>
        <w:spacing w:after="0" w:line="480" w:lineRule="auto"/>
        <w:ind w:left="1710" w:hanging="450"/>
        <w:jc w:val="both"/>
        <w:rPr>
          <w:rFonts w:ascii="Times New Roman" w:eastAsia="Times New Roman" w:hAnsi="Times New Roman" w:cs="Times New Roman"/>
          <w:color w:val="000000"/>
          <w:sz w:val="24"/>
          <w:szCs w:val="24"/>
        </w:rPr>
      </w:pPr>
      <w:r w:rsidRPr="004678C2">
        <w:rPr>
          <w:rFonts w:ascii="Times New Roman" w:eastAsia="Times New Roman" w:hAnsi="Times New Roman" w:cs="Times New Roman"/>
          <w:color w:val="000000"/>
          <w:sz w:val="24"/>
          <w:szCs w:val="24"/>
        </w:rPr>
        <w:lastRenderedPageBreak/>
        <w:t xml:space="preserve">Nilai koefisien regresi variabel ROA sebesar </w:t>
      </w:r>
      <w:r>
        <w:rPr>
          <w:rFonts w:ascii="Times New Roman" w:eastAsia="Times New Roman" w:hAnsi="Times New Roman" w:cs="Times New Roman"/>
          <w:color w:val="000000"/>
          <w:sz w:val="24"/>
          <w:szCs w:val="24"/>
        </w:rPr>
        <w:t>-0,797%</w:t>
      </w:r>
      <w:r w:rsidRPr="004678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yang artinya jika kinerja keuangan meningkat sebesar 1% maka </w:t>
      </w:r>
      <w:r>
        <w:rPr>
          <w:rFonts w:ascii="Times New Roman" w:eastAsia="Times New Roman" w:hAnsi="Times New Roman" w:cs="Times New Roman"/>
          <w:iCs/>
          <w:color w:val="000000"/>
          <w:sz w:val="24"/>
          <w:szCs w:val="24"/>
        </w:rPr>
        <w:t xml:space="preserve">nilai perusahaan </w:t>
      </w:r>
      <w:r>
        <w:rPr>
          <w:rFonts w:ascii="Times New Roman" w:eastAsia="Times New Roman" w:hAnsi="Times New Roman" w:cs="Times New Roman"/>
          <w:color w:val="000000"/>
          <w:sz w:val="24"/>
          <w:szCs w:val="24"/>
        </w:rPr>
        <w:t>akan menurun sebesar 0,797% dengan anggapan variabel lainnya tetap.</w:t>
      </w:r>
    </w:p>
    <w:p w:rsidR="008E669A" w:rsidRDefault="008E669A" w:rsidP="008E669A">
      <w:pPr>
        <w:pStyle w:val="Heading3"/>
        <w:numPr>
          <w:ilvl w:val="0"/>
          <w:numId w:val="25"/>
        </w:numPr>
        <w:spacing w:line="480" w:lineRule="auto"/>
        <w:ind w:left="1134"/>
        <w:rPr>
          <w:rFonts w:ascii="Times New Roman" w:eastAsia="Times New Roman" w:hAnsi="Times New Roman" w:cs="Times New Roman"/>
          <w:color w:val="000000"/>
        </w:rPr>
      </w:pPr>
      <w:bookmarkStart w:id="84" w:name="_heading=h.l7a3n9" w:colFirst="0" w:colLast="0"/>
      <w:bookmarkStart w:id="85" w:name="_Toc167073091"/>
      <w:bookmarkStart w:id="86" w:name="_Toc167080249"/>
      <w:bookmarkEnd w:id="84"/>
      <w:r>
        <w:rPr>
          <w:rFonts w:ascii="Times New Roman" w:eastAsia="Times New Roman" w:hAnsi="Times New Roman" w:cs="Times New Roman"/>
          <w:color w:val="000000"/>
        </w:rPr>
        <w:t>Uji Statistik T</w:t>
      </w:r>
      <w:bookmarkEnd w:id="85"/>
      <w:bookmarkEnd w:id="86"/>
    </w:p>
    <w:p w:rsidR="008E669A" w:rsidRDefault="008E669A" w:rsidP="008E669A">
      <w:pPr>
        <w:widowControl w:val="0"/>
        <w:pBdr>
          <w:top w:val="nil"/>
          <w:left w:val="nil"/>
          <w:bottom w:val="nil"/>
          <w:right w:val="nil"/>
          <w:between w:val="nil"/>
        </w:pBdr>
        <w:spacing w:after="0" w:line="480" w:lineRule="auto"/>
        <w:ind w:left="11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statistik t menggambarkan pengaruh variabel independen dan variabel dependen. Dengan t hitung dibandingkan dengan tabel t untuk melihat signifikansi uji identifikasi. Syarat yang telah ditentukan jika t hitung lebih dari 0,05 (α), dapat ditarik kesimpulan adanya pengaruh signifikan diantara variabel yang diujikan. (Ghozali, 2018:101).</w:t>
      </w:r>
    </w:p>
    <w:p w:rsidR="008E669A" w:rsidRDefault="008E669A" w:rsidP="008E669A">
      <w:pPr>
        <w:pBdr>
          <w:top w:val="nil"/>
          <w:left w:val="nil"/>
          <w:bottom w:val="nil"/>
          <w:right w:val="nil"/>
          <w:between w:val="nil"/>
        </w:pBdr>
        <w:ind w:left="1276"/>
        <w:jc w:val="center"/>
        <w:rPr>
          <w:rFonts w:ascii="Times New Roman" w:eastAsia="Times New Roman" w:hAnsi="Times New Roman" w:cs="Times New Roman"/>
          <w:b/>
          <w:color w:val="000000"/>
          <w:sz w:val="24"/>
          <w:szCs w:val="24"/>
        </w:rPr>
      </w:pPr>
      <w:bookmarkStart w:id="87" w:name="_heading=h.356xmb2" w:colFirst="0" w:colLast="0"/>
      <w:bookmarkEnd w:id="87"/>
      <w:r>
        <w:rPr>
          <w:rFonts w:ascii="Times New Roman" w:eastAsia="Times New Roman" w:hAnsi="Times New Roman" w:cs="Times New Roman"/>
          <w:b/>
          <w:color w:val="000000"/>
          <w:sz w:val="24"/>
          <w:szCs w:val="24"/>
        </w:rPr>
        <w:t>Tabel 23</w:t>
      </w:r>
      <w:r>
        <w:rPr>
          <w:rFonts w:ascii="Times New Roman" w:eastAsia="Times New Roman" w:hAnsi="Times New Roman" w:cs="Times New Roman"/>
          <w:b/>
          <w:color w:val="000000"/>
          <w:sz w:val="24"/>
          <w:szCs w:val="24"/>
        </w:rPr>
        <w:br/>
        <w:t>Uji Statistik T Model 2</w:t>
      </w:r>
    </w:p>
    <w:tbl>
      <w:tblPr>
        <w:tblW w:w="9780"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
        <w:gridCol w:w="1208"/>
        <w:gridCol w:w="1365"/>
        <w:gridCol w:w="993"/>
        <w:gridCol w:w="1260"/>
        <w:gridCol w:w="1080"/>
        <w:gridCol w:w="720"/>
        <w:gridCol w:w="2940"/>
      </w:tblGrid>
      <w:tr w:rsidR="008E669A" w:rsidRPr="00DB07A0" w:rsidTr="001B3A9D">
        <w:trPr>
          <w:cantSplit/>
        </w:trPr>
        <w:tc>
          <w:tcPr>
            <w:tcW w:w="9780" w:type="dxa"/>
            <w:gridSpan w:val="8"/>
            <w:tcBorders>
              <w:top w:val="nil"/>
              <w:left w:val="nil"/>
              <w:bottom w:val="nil"/>
              <w:right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firstLine="3362"/>
              <w:rPr>
                <w:rFonts w:ascii="Arial" w:hAnsi="Arial" w:cs="Arial"/>
                <w:color w:val="000000"/>
                <w:sz w:val="18"/>
                <w:szCs w:val="18"/>
              </w:rPr>
            </w:pPr>
            <w:r w:rsidRPr="00DB07A0">
              <w:rPr>
                <w:rFonts w:ascii="Arial" w:hAnsi="Arial" w:cs="Arial"/>
                <w:b/>
                <w:bCs/>
                <w:color w:val="000000"/>
                <w:sz w:val="18"/>
                <w:szCs w:val="18"/>
              </w:rPr>
              <w:t>Coefficients</w:t>
            </w:r>
            <w:r w:rsidRPr="00DB07A0">
              <w:rPr>
                <w:rFonts w:ascii="Arial" w:hAnsi="Arial" w:cs="Arial"/>
                <w:b/>
                <w:bCs/>
                <w:color w:val="000000"/>
                <w:sz w:val="18"/>
                <w:szCs w:val="18"/>
                <w:vertAlign w:val="superscript"/>
              </w:rPr>
              <w:t>a</w:t>
            </w:r>
          </w:p>
        </w:tc>
      </w:tr>
      <w:tr w:rsidR="008E669A" w:rsidRPr="00DB07A0" w:rsidTr="001B3A9D">
        <w:trPr>
          <w:gridAfter w:val="1"/>
          <w:wAfter w:w="2940" w:type="dxa"/>
          <w:cantSplit/>
        </w:trPr>
        <w:tc>
          <w:tcPr>
            <w:tcW w:w="1422" w:type="dxa"/>
            <w:gridSpan w:val="2"/>
            <w:vMerge w:val="restart"/>
            <w:tcBorders>
              <w:top w:val="single" w:sz="16" w:space="0" w:color="000000"/>
              <w:left w:val="single" w:sz="16" w:space="0" w:color="000000"/>
              <w:bottom w:val="nil"/>
              <w:right w:val="nil"/>
            </w:tcBorders>
            <w:shd w:val="clear" w:color="auto" w:fill="FFFFFF"/>
            <w:vAlign w:val="bottom"/>
          </w:tcPr>
          <w:p w:rsidR="008E669A" w:rsidRPr="00DB07A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DB07A0">
              <w:rPr>
                <w:rFonts w:ascii="Arial" w:hAnsi="Arial" w:cs="Arial"/>
                <w:color w:val="000000"/>
                <w:sz w:val="18"/>
                <w:szCs w:val="18"/>
              </w:rPr>
              <w:t>Model</w:t>
            </w:r>
          </w:p>
        </w:tc>
        <w:tc>
          <w:tcPr>
            <w:tcW w:w="2358" w:type="dxa"/>
            <w:gridSpan w:val="2"/>
            <w:tcBorders>
              <w:top w:val="single" w:sz="16" w:space="0" w:color="000000"/>
              <w:left w:val="single" w:sz="16" w:space="0" w:color="000000"/>
            </w:tcBorders>
            <w:shd w:val="clear" w:color="auto" w:fill="FFFFFF"/>
            <w:vAlign w:val="bottom"/>
          </w:tcPr>
          <w:p w:rsidR="008E669A" w:rsidRPr="00DB07A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DB07A0">
              <w:rPr>
                <w:rFonts w:ascii="Arial" w:hAnsi="Arial" w:cs="Arial"/>
                <w:color w:val="000000"/>
                <w:sz w:val="18"/>
                <w:szCs w:val="18"/>
              </w:rPr>
              <w:t>Unstandardized Coefficients</w:t>
            </w:r>
          </w:p>
        </w:tc>
        <w:tc>
          <w:tcPr>
            <w:tcW w:w="1260" w:type="dxa"/>
            <w:tcBorders>
              <w:top w:val="single" w:sz="16" w:space="0" w:color="000000"/>
            </w:tcBorders>
            <w:shd w:val="clear" w:color="auto" w:fill="FFFFFF"/>
            <w:vAlign w:val="bottom"/>
          </w:tcPr>
          <w:p w:rsidR="008E669A" w:rsidRPr="00DB07A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DB07A0">
              <w:rPr>
                <w:rFonts w:ascii="Arial" w:hAnsi="Arial" w:cs="Arial"/>
                <w:color w:val="000000"/>
                <w:sz w:val="18"/>
                <w:szCs w:val="18"/>
              </w:rPr>
              <w:t>Standardized Coefficients</w:t>
            </w:r>
          </w:p>
        </w:tc>
        <w:tc>
          <w:tcPr>
            <w:tcW w:w="1080" w:type="dxa"/>
            <w:vMerge w:val="restart"/>
            <w:tcBorders>
              <w:top w:val="single" w:sz="16" w:space="0" w:color="000000"/>
            </w:tcBorders>
            <w:shd w:val="clear" w:color="auto" w:fill="FFFFFF"/>
            <w:vAlign w:val="bottom"/>
          </w:tcPr>
          <w:p w:rsidR="008E669A" w:rsidRPr="00DB07A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DB07A0">
              <w:rPr>
                <w:rFonts w:ascii="Arial" w:hAnsi="Arial" w:cs="Arial"/>
                <w:color w:val="000000"/>
                <w:sz w:val="18"/>
                <w:szCs w:val="18"/>
              </w:rPr>
              <w:t>t</w:t>
            </w:r>
          </w:p>
        </w:tc>
        <w:tc>
          <w:tcPr>
            <w:tcW w:w="720" w:type="dxa"/>
            <w:vMerge w:val="restart"/>
            <w:tcBorders>
              <w:top w:val="single" w:sz="16" w:space="0" w:color="000000"/>
            </w:tcBorders>
            <w:shd w:val="clear" w:color="auto" w:fill="FFFFFF"/>
            <w:vAlign w:val="bottom"/>
          </w:tcPr>
          <w:p w:rsidR="008E669A" w:rsidRPr="00DB07A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DB07A0">
              <w:rPr>
                <w:rFonts w:ascii="Arial" w:hAnsi="Arial" w:cs="Arial"/>
                <w:color w:val="000000"/>
                <w:sz w:val="18"/>
                <w:szCs w:val="18"/>
              </w:rPr>
              <w:t>Sig.</w:t>
            </w:r>
          </w:p>
        </w:tc>
      </w:tr>
      <w:tr w:rsidR="008E669A" w:rsidRPr="00DB07A0" w:rsidTr="001B3A9D">
        <w:trPr>
          <w:gridAfter w:val="1"/>
          <w:wAfter w:w="2940" w:type="dxa"/>
          <w:cantSplit/>
        </w:trPr>
        <w:tc>
          <w:tcPr>
            <w:tcW w:w="1422" w:type="dxa"/>
            <w:gridSpan w:val="2"/>
            <w:vMerge/>
            <w:tcBorders>
              <w:top w:val="single" w:sz="16" w:space="0" w:color="000000"/>
              <w:left w:val="single" w:sz="16" w:space="0" w:color="000000"/>
              <w:bottom w:val="nil"/>
              <w:right w:val="nil"/>
            </w:tcBorders>
            <w:shd w:val="clear" w:color="auto" w:fill="FFFFFF"/>
            <w:vAlign w:val="bottom"/>
          </w:tcPr>
          <w:p w:rsidR="008E669A" w:rsidRPr="00DB07A0" w:rsidRDefault="008E669A" w:rsidP="001B3A9D">
            <w:pPr>
              <w:autoSpaceDE w:val="0"/>
              <w:autoSpaceDN w:val="0"/>
              <w:adjustRightInd w:val="0"/>
              <w:spacing w:after="0" w:line="240" w:lineRule="auto"/>
              <w:rPr>
                <w:rFonts w:ascii="Arial" w:hAnsi="Arial" w:cs="Arial"/>
                <w:color w:val="000000"/>
                <w:sz w:val="18"/>
                <w:szCs w:val="18"/>
              </w:rPr>
            </w:pPr>
          </w:p>
        </w:tc>
        <w:tc>
          <w:tcPr>
            <w:tcW w:w="1365" w:type="dxa"/>
            <w:tcBorders>
              <w:left w:val="single" w:sz="16" w:space="0" w:color="000000"/>
              <w:bottom w:val="single" w:sz="16" w:space="0" w:color="000000"/>
            </w:tcBorders>
            <w:shd w:val="clear" w:color="auto" w:fill="FFFFFF"/>
            <w:vAlign w:val="bottom"/>
          </w:tcPr>
          <w:p w:rsidR="008E669A" w:rsidRPr="00DB07A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DB07A0">
              <w:rPr>
                <w:rFonts w:ascii="Arial" w:hAnsi="Arial" w:cs="Arial"/>
                <w:color w:val="000000"/>
                <w:sz w:val="18"/>
                <w:szCs w:val="18"/>
              </w:rPr>
              <w:t>B</w:t>
            </w:r>
          </w:p>
        </w:tc>
        <w:tc>
          <w:tcPr>
            <w:tcW w:w="993" w:type="dxa"/>
            <w:tcBorders>
              <w:bottom w:val="single" w:sz="16" w:space="0" w:color="000000"/>
            </w:tcBorders>
            <w:shd w:val="clear" w:color="auto" w:fill="FFFFFF"/>
            <w:vAlign w:val="bottom"/>
          </w:tcPr>
          <w:p w:rsidR="008E669A" w:rsidRPr="00DB07A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DB07A0">
              <w:rPr>
                <w:rFonts w:ascii="Arial" w:hAnsi="Arial" w:cs="Arial"/>
                <w:color w:val="000000"/>
                <w:sz w:val="18"/>
                <w:szCs w:val="18"/>
              </w:rPr>
              <w:t>Std. Error</w:t>
            </w:r>
          </w:p>
        </w:tc>
        <w:tc>
          <w:tcPr>
            <w:tcW w:w="1260" w:type="dxa"/>
            <w:tcBorders>
              <w:bottom w:val="single" w:sz="16" w:space="0" w:color="000000"/>
            </w:tcBorders>
            <w:shd w:val="clear" w:color="auto" w:fill="FFFFFF"/>
            <w:vAlign w:val="bottom"/>
          </w:tcPr>
          <w:p w:rsidR="008E669A" w:rsidRPr="00DB07A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DB07A0">
              <w:rPr>
                <w:rFonts w:ascii="Arial" w:hAnsi="Arial" w:cs="Arial"/>
                <w:color w:val="000000"/>
                <w:sz w:val="18"/>
                <w:szCs w:val="18"/>
              </w:rPr>
              <w:t>Beta</w:t>
            </w:r>
          </w:p>
        </w:tc>
        <w:tc>
          <w:tcPr>
            <w:tcW w:w="1080" w:type="dxa"/>
            <w:vMerge/>
            <w:tcBorders>
              <w:top w:val="single" w:sz="16" w:space="0" w:color="000000"/>
            </w:tcBorders>
            <w:shd w:val="clear" w:color="auto" w:fill="FFFFFF"/>
            <w:vAlign w:val="bottom"/>
          </w:tcPr>
          <w:p w:rsidR="008E669A" w:rsidRPr="00DB07A0" w:rsidRDefault="008E669A" w:rsidP="001B3A9D">
            <w:pPr>
              <w:autoSpaceDE w:val="0"/>
              <w:autoSpaceDN w:val="0"/>
              <w:adjustRightInd w:val="0"/>
              <w:spacing w:after="0" w:line="240" w:lineRule="auto"/>
              <w:rPr>
                <w:rFonts w:ascii="Arial" w:hAnsi="Arial" w:cs="Arial"/>
                <w:color w:val="000000"/>
                <w:sz w:val="18"/>
                <w:szCs w:val="18"/>
              </w:rPr>
            </w:pPr>
          </w:p>
        </w:tc>
        <w:tc>
          <w:tcPr>
            <w:tcW w:w="720" w:type="dxa"/>
            <w:vMerge/>
            <w:tcBorders>
              <w:top w:val="single" w:sz="16" w:space="0" w:color="000000"/>
            </w:tcBorders>
            <w:shd w:val="clear" w:color="auto" w:fill="FFFFFF"/>
            <w:vAlign w:val="bottom"/>
          </w:tcPr>
          <w:p w:rsidR="008E669A" w:rsidRPr="00DB07A0" w:rsidRDefault="008E669A" w:rsidP="001B3A9D">
            <w:pPr>
              <w:autoSpaceDE w:val="0"/>
              <w:autoSpaceDN w:val="0"/>
              <w:adjustRightInd w:val="0"/>
              <w:spacing w:after="0" w:line="240" w:lineRule="auto"/>
              <w:rPr>
                <w:rFonts w:ascii="Arial" w:hAnsi="Arial" w:cs="Arial"/>
                <w:color w:val="000000"/>
                <w:sz w:val="18"/>
                <w:szCs w:val="18"/>
              </w:rPr>
            </w:pPr>
          </w:p>
        </w:tc>
      </w:tr>
      <w:tr w:rsidR="008E669A" w:rsidRPr="00DB07A0" w:rsidTr="001B3A9D">
        <w:trPr>
          <w:gridAfter w:val="1"/>
          <w:wAfter w:w="2940" w:type="dxa"/>
          <w:cantSplit/>
        </w:trPr>
        <w:tc>
          <w:tcPr>
            <w:tcW w:w="214" w:type="dxa"/>
            <w:vMerge w:val="restart"/>
            <w:tcBorders>
              <w:top w:val="single" w:sz="16" w:space="0" w:color="000000"/>
              <w:left w:val="single" w:sz="16" w:space="0" w:color="000000"/>
              <w:bottom w:val="single" w:sz="16" w:space="0" w:color="000000"/>
              <w:right w:val="nil"/>
            </w:tcBorders>
            <w:shd w:val="clear" w:color="auto" w:fill="FFFFFF"/>
          </w:tcPr>
          <w:p w:rsidR="008E669A" w:rsidRPr="00DB07A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DB07A0">
              <w:rPr>
                <w:rFonts w:ascii="Arial" w:hAnsi="Arial" w:cs="Arial"/>
                <w:color w:val="000000"/>
                <w:sz w:val="18"/>
                <w:szCs w:val="18"/>
              </w:rPr>
              <w:t>1</w:t>
            </w:r>
          </w:p>
        </w:tc>
        <w:tc>
          <w:tcPr>
            <w:tcW w:w="1208" w:type="dxa"/>
            <w:tcBorders>
              <w:top w:val="single" w:sz="16" w:space="0" w:color="000000"/>
              <w:left w:val="nil"/>
              <w:bottom w:val="nil"/>
              <w:right w:val="single" w:sz="16" w:space="0" w:color="000000"/>
            </w:tcBorders>
            <w:shd w:val="clear" w:color="auto" w:fill="FFFFFF"/>
          </w:tcPr>
          <w:p w:rsidR="008E669A" w:rsidRPr="00DB07A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DB07A0">
              <w:rPr>
                <w:rFonts w:ascii="Arial" w:hAnsi="Arial" w:cs="Arial"/>
                <w:color w:val="000000"/>
                <w:sz w:val="18"/>
                <w:szCs w:val="18"/>
              </w:rPr>
              <w:t>(Constant)</w:t>
            </w:r>
          </w:p>
        </w:tc>
        <w:tc>
          <w:tcPr>
            <w:tcW w:w="1365" w:type="dxa"/>
            <w:tcBorders>
              <w:top w:val="single" w:sz="16" w:space="0" w:color="000000"/>
              <w:left w:val="single" w:sz="16" w:space="0" w:color="000000"/>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.588</w:t>
            </w:r>
          </w:p>
        </w:tc>
        <w:tc>
          <w:tcPr>
            <w:tcW w:w="993" w:type="dxa"/>
            <w:tcBorders>
              <w:top w:val="single" w:sz="16" w:space="0" w:color="000000"/>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.093</w:t>
            </w:r>
          </w:p>
        </w:tc>
        <w:tc>
          <w:tcPr>
            <w:tcW w:w="1260" w:type="dxa"/>
            <w:tcBorders>
              <w:top w:val="single" w:sz="16" w:space="0" w:color="000000"/>
              <w:bottom w:val="nil"/>
            </w:tcBorders>
            <w:shd w:val="clear" w:color="auto" w:fill="FFFFFF"/>
            <w:vAlign w:val="center"/>
          </w:tcPr>
          <w:p w:rsidR="008E669A" w:rsidRPr="00DB07A0" w:rsidRDefault="008E669A" w:rsidP="001B3A9D">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16" w:space="0" w:color="000000"/>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6.343</w:t>
            </w:r>
          </w:p>
        </w:tc>
        <w:tc>
          <w:tcPr>
            <w:tcW w:w="720" w:type="dxa"/>
            <w:tcBorders>
              <w:top w:val="single" w:sz="16" w:space="0" w:color="000000"/>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.000</w:t>
            </w:r>
          </w:p>
        </w:tc>
      </w:tr>
      <w:tr w:rsidR="008E669A" w:rsidRPr="00DB07A0" w:rsidTr="001B3A9D">
        <w:trPr>
          <w:gridAfter w:val="1"/>
          <w:wAfter w:w="2940" w:type="dxa"/>
          <w:cantSplit/>
        </w:trPr>
        <w:tc>
          <w:tcPr>
            <w:tcW w:w="214" w:type="dxa"/>
            <w:vMerge/>
            <w:tcBorders>
              <w:top w:val="single" w:sz="16" w:space="0" w:color="000000"/>
              <w:left w:val="single" w:sz="16" w:space="0" w:color="000000"/>
              <w:bottom w:val="single" w:sz="16" w:space="0" w:color="000000"/>
              <w:right w:val="nil"/>
            </w:tcBorders>
            <w:shd w:val="clear" w:color="auto" w:fill="FFFFFF"/>
          </w:tcPr>
          <w:p w:rsidR="008E669A" w:rsidRPr="00DB07A0" w:rsidRDefault="008E669A" w:rsidP="001B3A9D">
            <w:pPr>
              <w:autoSpaceDE w:val="0"/>
              <w:autoSpaceDN w:val="0"/>
              <w:adjustRightInd w:val="0"/>
              <w:spacing w:after="0" w:line="240" w:lineRule="auto"/>
              <w:rPr>
                <w:rFonts w:ascii="Times New Roman" w:hAnsi="Times New Roman" w:cs="Times New Roman"/>
                <w:sz w:val="24"/>
                <w:szCs w:val="24"/>
              </w:rPr>
            </w:pPr>
          </w:p>
        </w:tc>
        <w:tc>
          <w:tcPr>
            <w:tcW w:w="1208" w:type="dxa"/>
            <w:tcBorders>
              <w:top w:val="nil"/>
              <w:left w:val="nil"/>
              <w:bottom w:val="nil"/>
              <w:right w:val="single" w:sz="16" w:space="0" w:color="000000"/>
            </w:tcBorders>
            <w:shd w:val="clear" w:color="auto" w:fill="FFFFFF"/>
          </w:tcPr>
          <w:p w:rsidR="008E669A" w:rsidRPr="00DB07A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DB07A0">
              <w:rPr>
                <w:rFonts w:ascii="Arial" w:hAnsi="Arial" w:cs="Arial"/>
                <w:color w:val="000000"/>
                <w:sz w:val="18"/>
                <w:szCs w:val="18"/>
              </w:rPr>
              <w:t>DER</w:t>
            </w:r>
          </w:p>
        </w:tc>
        <w:tc>
          <w:tcPr>
            <w:tcW w:w="1365" w:type="dxa"/>
            <w:tcBorders>
              <w:top w:val="nil"/>
              <w:left w:val="single" w:sz="16" w:space="0" w:color="000000"/>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-.114</w:t>
            </w:r>
          </w:p>
        </w:tc>
        <w:tc>
          <w:tcPr>
            <w:tcW w:w="993" w:type="dxa"/>
            <w:tcBorders>
              <w:top w:val="nil"/>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.013</w:t>
            </w:r>
          </w:p>
        </w:tc>
        <w:tc>
          <w:tcPr>
            <w:tcW w:w="1260" w:type="dxa"/>
            <w:tcBorders>
              <w:top w:val="nil"/>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-.660</w:t>
            </w:r>
          </w:p>
        </w:tc>
        <w:tc>
          <w:tcPr>
            <w:tcW w:w="1080" w:type="dxa"/>
            <w:tcBorders>
              <w:top w:val="nil"/>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-8.624</w:t>
            </w:r>
          </w:p>
        </w:tc>
        <w:tc>
          <w:tcPr>
            <w:tcW w:w="720" w:type="dxa"/>
            <w:tcBorders>
              <w:top w:val="nil"/>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.000</w:t>
            </w:r>
          </w:p>
        </w:tc>
      </w:tr>
      <w:tr w:rsidR="008E669A" w:rsidRPr="00DB07A0" w:rsidTr="001B3A9D">
        <w:trPr>
          <w:gridAfter w:val="1"/>
          <w:wAfter w:w="2940" w:type="dxa"/>
          <w:cantSplit/>
        </w:trPr>
        <w:tc>
          <w:tcPr>
            <w:tcW w:w="214" w:type="dxa"/>
            <w:vMerge/>
            <w:tcBorders>
              <w:top w:val="single" w:sz="16" w:space="0" w:color="000000"/>
              <w:left w:val="single" w:sz="16" w:space="0" w:color="000000"/>
              <w:bottom w:val="single" w:sz="16" w:space="0" w:color="000000"/>
              <w:right w:val="nil"/>
            </w:tcBorders>
            <w:shd w:val="clear" w:color="auto" w:fill="FFFFFF"/>
          </w:tcPr>
          <w:p w:rsidR="008E669A" w:rsidRPr="00DB07A0" w:rsidRDefault="008E669A" w:rsidP="001B3A9D">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single" w:sz="16" w:space="0" w:color="000000"/>
            </w:tcBorders>
            <w:shd w:val="clear" w:color="auto" w:fill="FFFFFF"/>
          </w:tcPr>
          <w:p w:rsidR="008E669A" w:rsidRPr="00DB07A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DB07A0">
              <w:rPr>
                <w:rFonts w:ascii="Arial" w:hAnsi="Arial" w:cs="Arial"/>
                <w:color w:val="000000"/>
                <w:sz w:val="18"/>
                <w:szCs w:val="18"/>
              </w:rPr>
              <w:t>KM</w:t>
            </w:r>
          </w:p>
        </w:tc>
        <w:tc>
          <w:tcPr>
            <w:tcW w:w="1365" w:type="dxa"/>
            <w:tcBorders>
              <w:top w:val="nil"/>
              <w:left w:val="single" w:sz="16" w:space="0" w:color="000000"/>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.006</w:t>
            </w:r>
          </w:p>
        </w:tc>
        <w:tc>
          <w:tcPr>
            <w:tcW w:w="993" w:type="dxa"/>
            <w:tcBorders>
              <w:top w:val="nil"/>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.001</w:t>
            </w:r>
          </w:p>
        </w:tc>
        <w:tc>
          <w:tcPr>
            <w:tcW w:w="1260" w:type="dxa"/>
            <w:tcBorders>
              <w:top w:val="nil"/>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.363</w:t>
            </w:r>
          </w:p>
        </w:tc>
        <w:tc>
          <w:tcPr>
            <w:tcW w:w="1080" w:type="dxa"/>
            <w:tcBorders>
              <w:top w:val="nil"/>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4.437</w:t>
            </w:r>
          </w:p>
        </w:tc>
        <w:tc>
          <w:tcPr>
            <w:tcW w:w="720" w:type="dxa"/>
            <w:tcBorders>
              <w:top w:val="nil"/>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.000</w:t>
            </w:r>
          </w:p>
        </w:tc>
      </w:tr>
      <w:tr w:rsidR="008E669A" w:rsidRPr="00DB07A0" w:rsidTr="001B3A9D">
        <w:trPr>
          <w:gridAfter w:val="1"/>
          <w:wAfter w:w="2940" w:type="dxa"/>
          <w:cantSplit/>
        </w:trPr>
        <w:tc>
          <w:tcPr>
            <w:tcW w:w="214" w:type="dxa"/>
            <w:vMerge/>
            <w:tcBorders>
              <w:top w:val="single" w:sz="16" w:space="0" w:color="000000"/>
              <w:left w:val="single" w:sz="16" w:space="0" w:color="000000"/>
              <w:bottom w:val="single" w:sz="16" w:space="0" w:color="000000"/>
              <w:right w:val="nil"/>
            </w:tcBorders>
            <w:shd w:val="clear" w:color="auto" w:fill="FFFFFF"/>
          </w:tcPr>
          <w:p w:rsidR="008E669A" w:rsidRPr="00DB07A0" w:rsidRDefault="008E669A" w:rsidP="001B3A9D">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single" w:sz="16" w:space="0" w:color="000000"/>
            </w:tcBorders>
            <w:shd w:val="clear" w:color="auto" w:fill="FFFFFF"/>
          </w:tcPr>
          <w:p w:rsidR="008E669A" w:rsidRPr="00DB07A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DB07A0">
              <w:rPr>
                <w:rFonts w:ascii="Arial" w:hAnsi="Arial" w:cs="Arial"/>
                <w:color w:val="000000"/>
                <w:sz w:val="18"/>
                <w:szCs w:val="18"/>
              </w:rPr>
              <w:t>INST</w:t>
            </w:r>
          </w:p>
        </w:tc>
        <w:tc>
          <w:tcPr>
            <w:tcW w:w="1365" w:type="dxa"/>
            <w:tcBorders>
              <w:top w:val="nil"/>
              <w:left w:val="single" w:sz="16" w:space="0" w:color="000000"/>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-.005</w:t>
            </w:r>
          </w:p>
        </w:tc>
        <w:tc>
          <w:tcPr>
            <w:tcW w:w="993" w:type="dxa"/>
            <w:tcBorders>
              <w:top w:val="nil"/>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.001</w:t>
            </w:r>
          </w:p>
        </w:tc>
        <w:tc>
          <w:tcPr>
            <w:tcW w:w="1260" w:type="dxa"/>
            <w:tcBorders>
              <w:top w:val="nil"/>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-.390</w:t>
            </w:r>
          </w:p>
        </w:tc>
        <w:tc>
          <w:tcPr>
            <w:tcW w:w="1080" w:type="dxa"/>
            <w:tcBorders>
              <w:top w:val="nil"/>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-4.176</w:t>
            </w:r>
          </w:p>
        </w:tc>
        <w:tc>
          <w:tcPr>
            <w:tcW w:w="720" w:type="dxa"/>
            <w:tcBorders>
              <w:top w:val="nil"/>
              <w:bottom w:val="nil"/>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.000</w:t>
            </w:r>
          </w:p>
        </w:tc>
      </w:tr>
      <w:tr w:rsidR="008E669A" w:rsidRPr="00DB07A0" w:rsidTr="001B3A9D">
        <w:trPr>
          <w:gridAfter w:val="1"/>
          <w:wAfter w:w="2940" w:type="dxa"/>
          <w:cantSplit/>
        </w:trPr>
        <w:tc>
          <w:tcPr>
            <w:tcW w:w="214" w:type="dxa"/>
            <w:vMerge/>
            <w:tcBorders>
              <w:top w:val="single" w:sz="16" w:space="0" w:color="000000"/>
              <w:left w:val="single" w:sz="16" w:space="0" w:color="000000"/>
              <w:bottom w:val="single" w:sz="16" w:space="0" w:color="000000"/>
              <w:right w:val="nil"/>
            </w:tcBorders>
            <w:shd w:val="clear" w:color="auto" w:fill="FFFFFF"/>
          </w:tcPr>
          <w:p w:rsidR="008E669A" w:rsidRPr="00DB07A0" w:rsidRDefault="008E669A" w:rsidP="001B3A9D">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single" w:sz="16" w:space="0" w:color="000000"/>
              <w:right w:val="single" w:sz="16" w:space="0" w:color="000000"/>
            </w:tcBorders>
            <w:shd w:val="clear" w:color="auto" w:fill="FFFFFF"/>
          </w:tcPr>
          <w:p w:rsidR="008E669A" w:rsidRPr="00DB07A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DB07A0">
              <w:rPr>
                <w:rFonts w:ascii="Arial" w:hAnsi="Arial" w:cs="Arial"/>
                <w:color w:val="000000"/>
                <w:sz w:val="18"/>
                <w:szCs w:val="18"/>
              </w:rPr>
              <w:t>ROA</w:t>
            </w:r>
          </w:p>
        </w:tc>
        <w:tc>
          <w:tcPr>
            <w:tcW w:w="1365" w:type="dxa"/>
            <w:tcBorders>
              <w:top w:val="nil"/>
              <w:left w:val="single" w:sz="16" w:space="0" w:color="000000"/>
              <w:bottom w:val="single" w:sz="16" w:space="0" w:color="000000"/>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-.797</w:t>
            </w:r>
          </w:p>
        </w:tc>
        <w:tc>
          <w:tcPr>
            <w:tcW w:w="993" w:type="dxa"/>
            <w:tcBorders>
              <w:top w:val="nil"/>
              <w:bottom w:val="single" w:sz="16" w:space="0" w:color="000000"/>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.149</w:t>
            </w:r>
          </w:p>
        </w:tc>
        <w:tc>
          <w:tcPr>
            <w:tcW w:w="1260" w:type="dxa"/>
            <w:tcBorders>
              <w:top w:val="nil"/>
              <w:bottom w:val="single" w:sz="16" w:space="0" w:color="000000"/>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-.446</w:t>
            </w:r>
          </w:p>
        </w:tc>
        <w:tc>
          <w:tcPr>
            <w:tcW w:w="1080" w:type="dxa"/>
            <w:tcBorders>
              <w:top w:val="nil"/>
              <w:bottom w:val="single" w:sz="16" w:space="0" w:color="000000"/>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-5.347</w:t>
            </w:r>
          </w:p>
        </w:tc>
        <w:tc>
          <w:tcPr>
            <w:tcW w:w="720" w:type="dxa"/>
            <w:tcBorders>
              <w:top w:val="nil"/>
              <w:bottom w:val="single" w:sz="16" w:space="0" w:color="000000"/>
            </w:tcBorders>
            <w:shd w:val="clear" w:color="auto" w:fill="FFFFFF"/>
            <w:vAlign w:val="center"/>
          </w:tcPr>
          <w:p w:rsidR="008E669A" w:rsidRPr="00DB07A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DB07A0">
              <w:rPr>
                <w:rFonts w:ascii="Arial" w:hAnsi="Arial" w:cs="Arial"/>
                <w:color w:val="000000"/>
                <w:sz w:val="18"/>
                <w:szCs w:val="18"/>
              </w:rPr>
              <w:t>.000</w:t>
            </w:r>
          </w:p>
        </w:tc>
      </w:tr>
      <w:tr w:rsidR="008E669A" w:rsidRPr="00DB07A0" w:rsidTr="001B3A9D">
        <w:trPr>
          <w:cantSplit/>
        </w:trPr>
        <w:tc>
          <w:tcPr>
            <w:tcW w:w="9780" w:type="dxa"/>
            <w:gridSpan w:val="8"/>
            <w:tcBorders>
              <w:top w:val="nil"/>
              <w:left w:val="nil"/>
              <w:bottom w:val="nil"/>
              <w:right w:val="nil"/>
            </w:tcBorders>
            <w:shd w:val="clear" w:color="auto" w:fill="FFFFFF"/>
          </w:tcPr>
          <w:p w:rsidR="008E669A" w:rsidRPr="00DB07A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DB07A0">
              <w:rPr>
                <w:rFonts w:ascii="Arial" w:hAnsi="Arial" w:cs="Arial"/>
                <w:color w:val="000000"/>
                <w:sz w:val="18"/>
                <w:szCs w:val="18"/>
              </w:rPr>
              <w:t>a. Dependent Variable: PER</w:t>
            </w:r>
          </w:p>
        </w:tc>
      </w:tr>
    </w:tbl>
    <w:p w:rsidR="008E669A" w:rsidRDefault="008E669A" w:rsidP="008E669A">
      <w:pPr>
        <w:spacing w:after="0" w:line="480" w:lineRule="auto"/>
        <w:ind w:firstLine="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p>
    <w:p w:rsidR="008E669A" w:rsidRDefault="008E669A" w:rsidP="008E669A">
      <w:pPr>
        <w:spacing w:after="0" w:line="480" w:lineRule="auto"/>
        <w:ind w:left="1843"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signifikansi variabel secara individu dimasukan untuk menguji pengaruh variabel struktur modal terhadap nilai perusahaan, maka didapat hasil uji hipotesis 1 sebagai berikut:</w:t>
      </w:r>
    </w:p>
    <w:p w:rsidR="008E669A" w:rsidRDefault="008E669A" w:rsidP="008E669A">
      <w:pPr>
        <w:numPr>
          <w:ilvl w:val="2"/>
          <w:numId w:val="35"/>
        </w:numPr>
        <w:pBdr>
          <w:top w:val="nil"/>
          <w:left w:val="nil"/>
          <w:bottom w:val="nil"/>
          <w:right w:val="nil"/>
          <w:between w:val="nil"/>
        </w:pBdr>
        <w:spacing w:after="0" w:line="480" w:lineRule="auto"/>
        <w:ind w:left="1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Pengujian Hipotesis 1</w:t>
      </w:r>
    </w:p>
    <w:p w:rsidR="008E669A" w:rsidRDefault="008E669A" w:rsidP="008E669A">
      <w:pPr>
        <w:widowControl w:val="0"/>
        <w:pBdr>
          <w:top w:val="nil"/>
          <w:left w:val="nil"/>
          <w:bottom w:val="nil"/>
          <w:right w:val="nil"/>
          <w:between w:val="nil"/>
        </w:pBdr>
        <w:tabs>
          <w:tab w:val="left" w:pos="1985"/>
          <w:tab w:val="left" w:pos="3233"/>
          <w:tab w:val="left" w:pos="3234"/>
        </w:tabs>
        <w:spacing w:after="0" w:line="480" w:lineRule="auto"/>
        <w:ind w:left="1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 : β</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 0, </w:t>
      </w:r>
      <w:r>
        <w:rPr>
          <w:rFonts w:ascii="Times New Roman" w:eastAsia="Times New Roman" w:hAnsi="Times New Roman" w:cs="Times New Roman"/>
          <w:iCs/>
          <w:color w:val="000000"/>
          <w:sz w:val="24"/>
          <w:szCs w:val="24"/>
        </w:rPr>
        <w:t>struktur modal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tidak berpengaruh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terhadap nilai perusahaan</w:t>
      </w:r>
    </w:p>
    <w:p w:rsidR="008E669A" w:rsidRDefault="008E669A" w:rsidP="008E669A">
      <w:pPr>
        <w:widowControl w:val="0"/>
        <w:pBdr>
          <w:top w:val="nil"/>
          <w:left w:val="nil"/>
          <w:bottom w:val="nil"/>
          <w:right w:val="nil"/>
          <w:between w:val="nil"/>
        </w:pBdr>
        <w:tabs>
          <w:tab w:val="left" w:pos="1985"/>
          <w:tab w:val="left" w:pos="3233"/>
          <w:tab w:val="left" w:pos="3234"/>
        </w:tabs>
        <w:spacing w:after="0" w:line="480" w:lineRule="auto"/>
        <w:ind w:left="1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 : </w:t>
      </w:r>
      <w:r w:rsidRPr="001A03BB">
        <w:rPr>
          <w:rFonts w:ascii="Times New Roman" w:eastAsia="Times New Roman" w:hAnsi="Times New Roman" w:cs="Times New Roman"/>
          <w:color w:val="000000"/>
          <w:sz w:val="24"/>
          <w:szCs w:val="24"/>
        </w:rPr>
        <w:t>β</w:t>
      </w:r>
      <w:r w:rsidRPr="001A03BB">
        <w:rPr>
          <w:rFonts w:ascii="Times New Roman" w:eastAsia="Times New Roman" w:hAnsi="Times New Roman" w:cs="Times New Roman"/>
          <w:color w:val="000000"/>
          <w:sz w:val="24"/>
          <w:szCs w:val="24"/>
          <w:vertAlign w:val="subscript"/>
        </w:rPr>
        <w:t xml:space="preserve">1 </w:t>
      </w:r>
      <w:r w:rsidRPr="001A03BB">
        <w:rPr>
          <w:rFonts w:ascii="Times New Roman" w:eastAsia="Times New Roman" w:hAnsi="Times New Roman" w:cs="Times New Roman"/>
          <w:color w:val="000000"/>
          <w:sz w:val="24"/>
          <w:szCs w:val="24"/>
        </w:rPr>
        <w:t>≠ 0</w:t>
      </w:r>
      <w:r>
        <w:rPr>
          <w:rFonts w:ascii="Times New Roman" w:eastAsia="Times New Roman" w:hAnsi="Times New Roman" w:cs="Times New Roman"/>
          <w:color w:val="000000"/>
          <w:sz w:val="24"/>
          <w:szCs w:val="24"/>
        </w:rPr>
        <w:t xml:space="preserve"> </w:t>
      </w:r>
      <w:r w:rsidRPr="001A03BB">
        <w:rPr>
          <w:rFonts w:ascii="Times New Roman" w:eastAsia="Times New Roman" w:hAnsi="Times New Roman" w:cs="Times New Roman"/>
          <w:iCs/>
          <w:color w:val="000000"/>
          <w:sz w:val="24"/>
          <w:szCs w:val="24"/>
        </w:rPr>
        <w:t>struktur</w:t>
      </w:r>
      <w:r>
        <w:rPr>
          <w:rFonts w:ascii="Times New Roman" w:eastAsia="Times New Roman" w:hAnsi="Times New Roman" w:cs="Times New Roman"/>
          <w:iCs/>
          <w:color w:val="000000"/>
          <w:sz w:val="24"/>
          <w:szCs w:val="24"/>
        </w:rPr>
        <w:t xml:space="preserve"> modal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berpengaruh terhadap nilai perusahaan</w:t>
      </w:r>
    </w:p>
    <w:p w:rsidR="008E669A" w:rsidRDefault="008E669A" w:rsidP="008E669A">
      <w:pPr>
        <w:widowControl w:val="0"/>
        <w:pBdr>
          <w:top w:val="nil"/>
          <w:left w:val="nil"/>
          <w:bottom w:val="nil"/>
          <w:right w:val="nil"/>
          <w:between w:val="nil"/>
        </w:pBdr>
        <w:spacing w:after="0" w:line="480" w:lineRule="auto"/>
        <w:ind w:left="1843"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pengujian pada tabel diatas, didapatkan hasil koefisien regresi untuk variabel </w:t>
      </w:r>
      <w:r>
        <w:rPr>
          <w:rFonts w:ascii="Times New Roman" w:eastAsia="Times New Roman" w:hAnsi="Times New Roman" w:cs="Times New Roman"/>
          <w:iCs/>
          <w:color w:val="000000"/>
          <w:sz w:val="24"/>
          <w:szCs w:val="24"/>
        </w:rPr>
        <w:t xml:space="preserve"> struktur modal </w:t>
      </w:r>
      <w:r>
        <w:rPr>
          <w:rFonts w:ascii="Times New Roman" w:eastAsia="Times New Roman" w:hAnsi="Times New Roman" w:cs="Times New Roman"/>
          <w:color w:val="000000"/>
          <w:sz w:val="24"/>
          <w:szCs w:val="24"/>
        </w:rPr>
        <w:t xml:space="preserve">(DER) sebesar -0,114 satuan dengan t hitung -8.624 dan tingkat signifikan sebesar 0,000 yang berada dibawah nilai signifikansi 0,05 sehingga dapat disimpulkan ada pengaruh dari </w:t>
      </w:r>
      <w:r>
        <w:rPr>
          <w:rFonts w:ascii="Times New Roman" w:eastAsia="Times New Roman" w:hAnsi="Times New Roman" w:cs="Times New Roman"/>
          <w:iCs/>
          <w:color w:val="000000"/>
          <w:sz w:val="24"/>
          <w:szCs w:val="24"/>
        </w:rPr>
        <w:t xml:space="preserve">struktur modal </w:t>
      </w:r>
      <w:r>
        <w:rPr>
          <w:rFonts w:ascii="Times New Roman" w:eastAsia="Times New Roman" w:hAnsi="Times New Roman" w:cs="Times New Roman"/>
          <w:color w:val="000000"/>
          <w:sz w:val="24"/>
          <w:szCs w:val="24"/>
        </w:rPr>
        <w:t>terhadap nilai perusahaan, maka Ho ditolak dan Ha diterima.</w:t>
      </w:r>
    </w:p>
    <w:p w:rsidR="008E669A" w:rsidRDefault="008E669A" w:rsidP="008E669A">
      <w:pPr>
        <w:spacing w:after="0" w:line="480" w:lineRule="auto"/>
        <w:ind w:left="184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signifikansi variabel secara individu dimasukan untuk menguji pengaruh variabel struktur kepemilikan manajerial terhadap nilai perusahaan, maka didapat hasil uji hipotesis 2 sebagai berikut:</w:t>
      </w:r>
    </w:p>
    <w:p w:rsidR="008E669A" w:rsidRDefault="008E669A" w:rsidP="008E669A">
      <w:pPr>
        <w:numPr>
          <w:ilvl w:val="2"/>
          <w:numId w:val="35"/>
        </w:numPr>
        <w:pBdr>
          <w:top w:val="nil"/>
          <w:left w:val="nil"/>
          <w:bottom w:val="nil"/>
          <w:right w:val="nil"/>
          <w:between w:val="nil"/>
        </w:pBdr>
        <w:spacing w:after="0" w:line="480" w:lineRule="auto"/>
        <w:ind w:left="1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Pengujian Hipotesis 2</w:t>
      </w:r>
    </w:p>
    <w:p w:rsidR="008E669A" w:rsidRDefault="008E669A" w:rsidP="008E669A">
      <w:pPr>
        <w:widowControl w:val="0"/>
        <w:pBdr>
          <w:top w:val="nil"/>
          <w:left w:val="nil"/>
          <w:bottom w:val="nil"/>
          <w:right w:val="nil"/>
          <w:between w:val="nil"/>
        </w:pBdr>
        <w:tabs>
          <w:tab w:val="left" w:pos="1985"/>
          <w:tab w:val="left" w:pos="3233"/>
          <w:tab w:val="left" w:pos="3234"/>
        </w:tabs>
        <w:spacing w:after="0" w:line="480" w:lineRule="auto"/>
        <w:ind w:left="1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 :   β</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 0, struktur kepemilikan manajerial tidak berpengaruh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terhadap nilai perusahaan</w:t>
      </w:r>
    </w:p>
    <w:p w:rsidR="008E669A" w:rsidRDefault="008E669A" w:rsidP="008E669A">
      <w:pPr>
        <w:widowControl w:val="0"/>
        <w:pBdr>
          <w:top w:val="nil"/>
          <w:left w:val="nil"/>
          <w:bottom w:val="nil"/>
          <w:right w:val="nil"/>
          <w:between w:val="nil"/>
        </w:pBdr>
        <w:tabs>
          <w:tab w:val="left" w:pos="1985"/>
          <w:tab w:val="left" w:pos="3233"/>
          <w:tab w:val="left" w:pos="3234"/>
        </w:tabs>
        <w:spacing w:after="0" w:line="480" w:lineRule="auto"/>
        <w:ind w:left="1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 : </w:t>
      </w:r>
      <w:r w:rsidRPr="001A03BB">
        <w:rPr>
          <w:rFonts w:ascii="Times New Roman" w:eastAsia="Times New Roman" w:hAnsi="Times New Roman" w:cs="Times New Roman"/>
          <w:color w:val="000000"/>
          <w:sz w:val="24"/>
          <w:szCs w:val="24"/>
        </w:rPr>
        <w:t>β</w:t>
      </w:r>
      <w:r>
        <w:rPr>
          <w:rFonts w:ascii="Times New Roman" w:eastAsia="Times New Roman" w:hAnsi="Times New Roman" w:cs="Times New Roman"/>
          <w:color w:val="000000"/>
          <w:sz w:val="24"/>
          <w:szCs w:val="24"/>
          <w:vertAlign w:val="subscript"/>
        </w:rPr>
        <w:t>2</w:t>
      </w:r>
      <w:r w:rsidRPr="001A03BB">
        <w:rPr>
          <w:rFonts w:ascii="Times New Roman" w:eastAsia="Times New Roman" w:hAnsi="Times New Roman" w:cs="Times New Roman"/>
          <w:color w:val="000000"/>
          <w:sz w:val="24"/>
          <w:szCs w:val="24"/>
          <w:vertAlign w:val="subscript"/>
        </w:rPr>
        <w:t xml:space="preserve"> </w:t>
      </w:r>
      <w:r w:rsidRPr="001A03BB">
        <w:rPr>
          <w:rFonts w:ascii="Times New Roman" w:eastAsia="Times New Roman" w:hAnsi="Times New Roman" w:cs="Times New Roman"/>
          <w:color w:val="000000"/>
          <w:sz w:val="24"/>
          <w:szCs w:val="24"/>
        </w:rPr>
        <w:t>≠ 0</w:t>
      </w:r>
      <w:r>
        <w:rPr>
          <w:rFonts w:ascii="Times New Roman" w:eastAsia="Times New Roman" w:hAnsi="Times New Roman" w:cs="Times New Roman"/>
          <w:color w:val="000000"/>
          <w:sz w:val="24"/>
          <w:szCs w:val="24"/>
        </w:rPr>
        <w:t>, struktur kepemilikan manajerial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berpengaruh terhadap nilai perusahaan</w:t>
      </w:r>
    </w:p>
    <w:p w:rsidR="008E669A" w:rsidRDefault="008E669A" w:rsidP="008E669A">
      <w:pPr>
        <w:widowControl w:val="0"/>
        <w:pBdr>
          <w:top w:val="nil"/>
          <w:left w:val="nil"/>
          <w:bottom w:val="nil"/>
          <w:right w:val="nil"/>
          <w:between w:val="nil"/>
        </w:pBdr>
        <w:spacing w:after="0" w:line="480" w:lineRule="auto"/>
        <w:ind w:left="1843"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pengujian pada tabel diatas, didapatkan hasil koefisien regresi untuk variabel struktur kepemilikan manajerial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(ROA) sebesar 0,006 satuan dengan t hitung 4,437 dan tingkat </w:t>
      </w:r>
      <w:r>
        <w:rPr>
          <w:rFonts w:ascii="Times New Roman" w:eastAsia="Times New Roman" w:hAnsi="Times New Roman" w:cs="Times New Roman"/>
          <w:color w:val="000000"/>
          <w:sz w:val="24"/>
          <w:szCs w:val="24"/>
        </w:rPr>
        <w:lastRenderedPageBreak/>
        <w:t>signifikan sebesar 0,00 yang berada dibawah nilai signifikansi 0,05 sehingga dapat disimpulkan ada pengaruh dari struktur kepemilikan manajerial terhadap nilai perusahaan, maka Ho ditolak dan Ha diterima.</w:t>
      </w:r>
    </w:p>
    <w:p w:rsidR="008E669A" w:rsidRDefault="008E669A" w:rsidP="008E669A">
      <w:pPr>
        <w:tabs>
          <w:tab w:val="left" w:pos="1701"/>
        </w:tabs>
        <w:spacing w:after="0" w:line="480" w:lineRule="auto"/>
        <w:ind w:left="184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signifikansi variabel secara individu dimasukan untuk menguji pengaruh variabel struktur kepemilikan institusional terhadap nilai perusahaan, maka didapat hasil uji hipotesis 3 sebagai berikut:</w:t>
      </w:r>
    </w:p>
    <w:p w:rsidR="008E669A" w:rsidRDefault="008E669A" w:rsidP="008E669A">
      <w:pPr>
        <w:numPr>
          <w:ilvl w:val="2"/>
          <w:numId w:val="35"/>
        </w:numPr>
        <w:pBdr>
          <w:top w:val="nil"/>
          <w:left w:val="nil"/>
          <w:bottom w:val="nil"/>
          <w:right w:val="nil"/>
          <w:between w:val="nil"/>
        </w:pBdr>
        <w:spacing w:after="0" w:line="480" w:lineRule="auto"/>
        <w:ind w:left="1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Pengujian Hipotesis 3</w:t>
      </w:r>
    </w:p>
    <w:p w:rsidR="008E669A" w:rsidRDefault="008E669A" w:rsidP="008E669A">
      <w:pPr>
        <w:widowControl w:val="0"/>
        <w:pBdr>
          <w:top w:val="nil"/>
          <w:left w:val="nil"/>
          <w:bottom w:val="nil"/>
          <w:right w:val="nil"/>
          <w:between w:val="nil"/>
        </w:pBdr>
        <w:tabs>
          <w:tab w:val="left" w:pos="1985"/>
          <w:tab w:val="left" w:pos="2694"/>
        </w:tabs>
        <w:spacing w:after="0" w:line="480" w:lineRule="auto"/>
        <w:ind w:left="1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 : β</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ab/>
        <w:t>0, struktur kepemilikan institusional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tidak berpengaruh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terhadap nilai perusahaan</w:t>
      </w:r>
    </w:p>
    <w:p w:rsidR="008E669A" w:rsidRDefault="008E669A" w:rsidP="008E669A">
      <w:pPr>
        <w:widowControl w:val="0"/>
        <w:pBdr>
          <w:top w:val="nil"/>
          <w:left w:val="nil"/>
          <w:bottom w:val="nil"/>
          <w:right w:val="nil"/>
          <w:between w:val="nil"/>
        </w:pBdr>
        <w:tabs>
          <w:tab w:val="left" w:pos="1985"/>
          <w:tab w:val="left" w:pos="2694"/>
        </w:tabs>
        <w:spacing w:after="0" w:line="480" w:lineRule="auto"/>
        <w:ind w:left="1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 : </w:t>
      </w:r>
      <w:r w:rsidRPr="001A03BB">
        <w:rPr>
          <w:rFonts w:ascii="Times New Roman" w:eastAsia="Times New Roman" w:hAnsi="Times New Roman" w:cs="Times New Roman"/>
          <w:color w:val="000000"/>
          <w:sz w:val="24"/>
          <w:szCs w:val="24"/>
        </w:rPr>
        <w:t>β</w:t>
      </w:r>
      <w:r>
        <w:rPr>
          <w:rFonts w:ascii="Times New Roman" w:eastAsia="Times New Roman" w:hAnsi="Times New Roman" w:cs="Times New Roman"/>
          <w:color w:val="000000"/>
          <w:sz w:val="24"/>
          <w:szCs w:val="24"/>
          <w:vertAlign w:val="subscript"/>
        </w:rPr>
        <w:t xml:space="preserve">3 </w:t>
      </w:r>
      <w:r w:rsidRPr="001A03B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A03BB">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struktur kepemilikan institusional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berpengaruh terhadap nilai perusahaan</w:t>
      </w:r>
    </w:p>
    <w:p w:rsidR="008E669A" w:rsidRDefault="008E669A" w:rsidP="008E669A">
      <w:pPr>
        <w:widowControl w:val="0"/>
        <w:pBdr>
          <w:top w:val="nil"/>
          <w:left w:val="nil"/>
          <w:bottom w:val="nil"/>
          <w:right w:val="nil"/>
          <w:between w:val="nil"/>
        </w:pBdr>
        <w:spacing w:after="0" w:line="480" w:lineRule="auto"/>
        <w:ind w:left="1843"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pengujian pada tabel diatas, didapatkan hasil koefisien regresi untuk variabel struktur kepemilikan institusional (INST) sebesar -0,005 satuan dengan t hitung -4,176 dan tingkat signifikan sebesar 0,00 yang berada dibawah nilai signifikansi 0,05 sehingga dapat disimpulkan ada pengaruh dari struktur kepemilikan institusional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terhadap nilai perusahaan, maka Ho ditolak dan Ha diterima.</w:t>
      </w:r>
    </w:p>
    <w:p w:rsidR="008E669A" w:rsidRDefault="008E669A" w:rsidP="008E669A">
      <w:pPr>
        <w:widowControl w:val="0"/>
        <w:pBdr>
          <w:top w:val="nil"/>
          <w:left w:val="nil"/>
          <w:bottom w:val="nil"/>
          <w:right w:val="nil"/>
          <w:between w:val="nil"/>
        </w:pBdr>
        <w:spacing w:after="0" w:line="480" w:lineRule="auto"/>
        <w:ind w:left="1843" w:firstLine="600"/>
        <w:jc w:val="both"/>
        <w:rPr>
          <w:rFonts w:ascii="Times New Roman" w:eastAsia="Times New Roman" w:hAnsi="Times New Roman" w:cs="Times New Roman"/>
          <w:color w:val="000000"/>
          <w:sz w:val="24"/>
          <w:szCs w:val="24"/>
        </w:rPr>
      </w:pPr>
    </w:p>
    <w:p w:rsidR="008E669A" w:rsidRDefault="008E669A" w:rsidP="008E669A">
      <w:pPr>
        <w:widowControl w:val="0"/>
        <w:pBdr>
          <w:top w:val="nil"/>
          <w:left w:val="nil"/>
          <w:bottom w:val="nil"/>
          <w:right w:val="nil"/>
          <w:between w:val="nil"/>
        </w:pBdr>
        <w:spacing w:after="0" w:line="480" w:lineRule="auto"/>
        <w:ind w:left="1843" w:firstLine="600"/>
        <w:jc w:val="both"/>
        <w:rPr>
          <w:rFonts w:ascii="Times New Roman" w:eastAsia="Times New Roman" w:hAnsi="Times New Roman" w:cs="Times New Roman"/>
          <w:color w:val="000000"/>
          <w:sz w:val="24"/>
          <w:szCs w:val="24"/>
        </w:rPr>
      </w:pPr>
    </w:p>
    <w:p w:rsidR="008E669A" w:rsidRDefault="008E669A" w:rsidP="008E669A">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rsidR="008E669A" w:rsidRPr="004F0E47" w:rsidRDefault="008E669A" w:rsidP="008E669A">
      <w:pPr>
        <w:pBdr>
          <w:top w:val="nil"/>
          <w:left w:val="nil"/>
          <w:bottom w:val="nil"/>
          <w:right w:val="nil"/>
          <w:between w:val="nil"/>
        </w:pBdr>
        <w:ind w:left="1276"/>
        <w:jc w:val="center"/>
        <w:rPr>
          <w:rFonts w:ascii="Times New Roman" w:eastAsia="Times New Roman" w:hAnsi="Times New Roman" w:cs="Times New Roman"/>
          <w:b/>
          <w:color w:val="000000"/>
          <w:sz w:val="24"/>
          <w:szCs w:val="24"/>
        </w:rPr>
      </w:pPr>
      <w:bookmarkStart w:id="88" w:name="_heading=h.1kc7wiv" w:colFirst="0" w:colLast="0"/>
      <w:bookmarkEnd w:id="88"/>
      <w:r>
        <w:rPr>
          <w:rFonts w:ascii="Times New Roman" w:eastAsia="Times New Roman" w:hAnsi="Times New Roman" w:cs="Times New Roman"/>
          <w:b/>
          <w:color w:val="000000"/>
          <w:sz w:val="24"/>
          <w:szCs w:val="24"/>
        </w:rPr>
        <w:lastRenderedPageBreak/>
        <w:t>Tabel 24</w:t>
      </w:r>
      <w:r>
        <w:rPr>
          <w:rFonts w:ascii="Times New Roman" w:eastAsia="Times New Roman" w:hAnsi="Times New Roman" w:cs="Times New Roman"/>
          <w:b/>
          <w:color w:val="000000"/>
          <w:sz w:val="24"/>
          <w:szCs w:val="24"/>
        </w:rPr>
        <w:br/>
        <w:t>Uji Statistik T Model 1</w:t>
      </w:r>
    </w:p>
    <w:tbl>
      <w:tblPr>
        <w:tblW w:w="6120" w:type="dxa"/>
        <w:tblInd w:w="1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174"/>
        <w:gridCol w:w="676"/>
        <w:gridCol w:w="900"/>
        <w:gridCol w:w="1260"/>
        <w:gridCol w:w="1170"/>
        <w:gridCol w:w="900"/>
      </w:tblGrid>
      <w:tr w:rsidR="008E669A" w:rsidRPr="004F0E47" w:rsidTr="001B3A9D">
        <w:trPr>
          <w:cantSplit/>
        </w:trPr>
        <w:tc>
          <w:tcPr>
            <w:tcW w:w="6120" w:type="dxa"/>
            <w:gridSpan w:val="7"/>
            <w:tcBorders>
              <w:top w:val="nil"/>
              <w:left w:val="nil"/>
              <w:bottom w:val="nil"/>
              <w:right w:val="nil"/>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4F0E47">
              <w:rPr>
                <w:rFonts w:ascii="Arial" w:hAnsi="Arial" w:cs="Arial"/>
                <w:b/>
                <w:bCs/>
                <w:color w:val="000000"/>
                <w:sz w:val="18"/>
                <w:szCs w:val="18"/>
                <w:lang w:val="en-US"/>
              </w:rPr>
              <w:t>Coefficients</w:t>
            </w:r>
            <w:r w:rsidRPr="004F0E47">
              <w:rPr>
                <w:rFonts w:ascii="Arial" w:hAnsi="Arial" w:cs="Arial"/>
                <w:b/>
                <w:bCs/>
                <w:color w:val="000000"/>
                <w:sz w:val="18"/>
                <w:szCs w:val="18"/>
                <w:vertAlign w:val="superscript"/>
                <w:lang w:val="en-US"/>
              </w:rPr>
              <w:t>a</w:t>
            </w:r>
          </w:p>
        </w:tc>
      </w:tr>
      <w:tr w:rsidR="008E669A" w:rsidRPr="004F0E47" w:rsidTr="001B3A9D">
        <w:trPr>
          <w:cantSplit/>
        </w:trPr>
        <w:tc>
          <w:tcPr>
            <w:tcW w:w="1214" w:type="dxa"/>
            <w:gridSpan w:val="2"/>
            <w:vMerge w:val="restart"/>
            <w:tcBorders>
              <w:top w:val="single" w:sz="16" w:space="0" w:color="000000"/>
              <w:left w:val="single" w:sz="16" w:space="0" w:color="000000"/>
              <w:bottom w:val="nil"/>
              <w:right w:val="nil"/>
            </w:tcBorders>
            <w:shd w:val="clear" w:color="auto" w:fill="FFFFFF"/>
            <w:vAlign w:val="bottom"/>
          </w:tcPr>
          <w:p w:rsidR="008E669A" w:rsidRPr="004F0E47"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4F0E47">
              <w:rPr>
                <w:rFonts w:ascii="Arial" w:hAnsi="Arial" w:cs="Arial"/>
                <w:color w:val="000000"/>
                <w:sz w:val="18"/>
                <w:szCs w:val="18"/>
                <w:lang w:val="en-US"/>
              </w:rPr>
              <w:t>Model</w:t>
            </w:r>
          </w:p>
        </w:tc>
        <w:tc>
          <w:tcPr>
            <w:tcW w:w="1576" w:type="dxa"/>
            <w:gridSpan w:val="2"/>
            <w:tcBorders>
              <w:top w:val="single" w:sz="16" w:space="0" w:color="000000"/>
              <w:left w:val="single" w:sz="16" w:space="0" w:color="000000"/>
            </w:tcBorders>
            <w:shd w:val="clear" w:color="auto" w:fill="FFFFFF"/>
            <w:vAlign w:val="bottom"/>
          </w:tcPr>
          <w:p w:rsidR="008E669A" w:rsidRPr="004F0E47"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4F0E47">
              <w:rPr>
                <w:rFonts w:ascii="Arial" w:hAnsi="Arial" w:cs="Arial"/>
                <w:color w:val="000000"/>
                <w:sz w:val="18"/>
                <w:szCs w:val="18"/>
                <w:lang w:val="en-US"/>
              </w:rPr>
              <w:t>Unstandardized Coefficients</w:t>
            </w:r>
          </w:p>
        </w:tc>
        <w:tc>
          <w:tcPr>
            <w:tcW w:w="1260" w:type="dxa"/>
            <w:tcBorders>
              <w:top w:val="single" w:sz="16" w:space="0" w:color="000000"/>
            </w:tcBorders>
            <w:shd w:val="clear" w:color="auto" w:fill="FFFFFF"/>
            <w:vAlign w:val="bottom"/>
          </w:tcPr>
          <w:p w:rsidR="008E669A" w:rsidRPr="004F0E47"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4F0E47">
              <w:rPr>
                <w:rFonts w:ascii="Arial" w:hAnsi="Arial" w:cs="Arial"/>
                <w:color w:val="000000"/>
                <w:sz w:val="18"/>
                <w:szCs w:val="18"/>
                <w:lang w:val="en-US"/>
              </w:rPr>
              <w:t>Standardized Coefficients</w:t>
            </w:r>
          </w:p>
        </w:tc>
        <w:tc>
          <w:tcPr>
            <w:tcW w:w="1170" w:type="dxa"/>
            <w:vMerge w:val="restart"/>
            <w:tcBorders>
              <w:top w:val="single" w:sz="16" w:space="0" w:color="000000"/>
            </w:tcBorders>
            <w:shd w:val="clear" w:color="auto" w:fill="FFFFFF"/>
            <w:vAlign w:val="bottom"/>
          </w:tcPr>
          <w:p w:rsidR="008E669A" w:rsidRPr="004F0E47"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4F0E47">
              <w:rPr>
                <w:rFonts w:ascii="Arial" w:hAnsi="Arial" w:cs="Arial"/>
                <w:color w:val="000000"/>
                <w:sz w:val="18"/>
                <w:szCs w:val="18"/>
                <w:lang w:val="en-US"/>
              </w:rPr>
              <w:t>t</w:t>
            </w:r>
          </w:p>
        </w:tc>
        <w:tc>
          <w:tcPr>
            <w:tcW w:w="900" w:type="dxa"/>
            <w:vMerge w:val="restart"/>
            <w:tcBorders>
              <w:top w:val="single" w:sz="16" w:space="0" w:color="000000"/>
              <w:right w:val="single" w:sz="16" w:space="0" w:color="000000"/>
            </w:tcBorders>
            <w:shd w:val="clear" w:color="auto" w:fill="FFFFFF"/>
            <w:vAlign w:val="bottom"/>
          </w:tcPr>
          <w:p w:rsidR="008E669A" w:rsidRPr="004F0E47"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4F0E47">
              <w:rPr>
                <w:rFonts w:ascii="Arial" w:hAnsi="Arial" w:cs="Arial"/>
                <w:color w:val="000000"/>
                <w:sz w:val="18"/>
                <w:szCs w:val="18"/>
                <w:lang w:val="en-US"/>
              </w:rPr>
              <w:t>Sig.</w:t>
            </w:r>
          </w:p>
        </w:tc>
      </w:tr>
      <w:tr w:rsidR="008E669A" w:rsidRPr="004F0E47" w:rsidTr="001B3A9D">
        <w:trPr>
          <w:cantSplit/>
        </w:trPr>
        <w:tc>
          <w:tcPr>
            <w:tcW w:w="1214" w:type="dxa"/>
            <w:gridSpan w:val="2"/>
            <w:vMerge/>
            <w:tcBorders>
              <w:top w:val="single" w:sz="16" w:space="0" w:color="000000"/>
              <w:left w:val="single" w:sz="16" w:space="0" w:color="000000"/>
              <w:bottom w:val="nil"/>
              <w:right w:val="nil"/>
            </w:tcBorders>
            <w:shd w:val="clear" w:color="auto" w:fill="FFFFFF"/>
            <w:vAlign w:val="bottom"/>
          </w:tcPr>
          <w:p w:rsidR="008E669A" w:rsidRPr="004F0E47" w:rsidRDefault="008E669A" w:rsidP="001B3A9D">
            <w:pPr>
              <w:autoSpaceDE w:val="0"/>
              <w:autoSpaceDN w:val="0"/>
              <w:adjustRightInd w:val="0"/>
              <w:spacing w:after="0" w:line="240" w:lineRule="auto"/>
              <w:rPr>
                <w:rFonts w:ascii="Arial" w:hAnsi="Arial" w:cs="Arial"/>
                <w:color w:val="000000"/>
                <w:sz w:val="18"/>
                <w:szCs w:val="18"/>
                <w:lang w:val="en-US"/>
              </w:rPr>
            </w:pPr>
          </w:p>
        </w:tc>
        <w:tc>
          <w:tcPr>
            <w:tcW w:w="676" w:type="dxa"/>
            <w:tcBorders>
              <w:left w:val="single" w:sz="16" w:space="0" w:color="000000"/>
              <w:bottom w:val="single" w:sz="16" w:space="0" w:color="000000"/>
            </w:tcBorders>
            <w:shd w:val="clear" w:color="auto" w:fill="FFFFFF"/>
            <w:vAlign w:val="bottom"/>
          </w:tcPr>
          <w:p w:rsidR="008E669A" w:rsidRPr="004F0E47"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4F0E47">
              <w:rPr>
                <w:rFonts w:ascii="Arial" w:hAnsi="Arial" w:cs="Arial"/>
                <w:color w:val="000000"/>
                <w:sz w:val="18"/>
                <w:szCs w:val="18"/>
                <w:lang w:val="en-US"/>
              </w:rPr>
              <w:t>B</w:t>
            </w:r>
          </w:p>
        </w:tc>
        <w:tc>
          <w:tcPr>
            <w:tcW w:w="900" w:type="dxa"/>
            <w:tcBorders>
              <w:bottom w:val="single" w:sz="16" w:space="0" w:color="000000"/>
            </w:tcBorders>
            <w:shd w:val="clear" w:color="auto" w:fill="FFFFFF"/>
            <w:vAlign w:val="bottom"/>
          </w:tcPr>
          <w:p w:rsidR="008E669A" w:rsidRPr="004F0E47"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4F0E47">
              <w:rPr>
                <w:rFonts w:ascii="Arial" w:hAnsi="Arial" w:cs="Arial"/>
                <w:color w:val="000000"/>
                <w:sz w:val="18"/>
                <w:szCs w:val="18"/>
                <w:lang w:val="en-US"/>
              </w:rPr>
              <w:t>Std. Error</w:t>
            </w:r>
          </w:p>
        </w:tc>
        <w:tc>
          <w:tcPr>
            <w:tcW w:w="1260" w:type="dxa"/>
            <w:tcBorders>
              <w:bottom w:val="single" w:sz="16" w:space="0" w:color="000000"/>
            </w:tcBorders>
            <w:shd w:val="clear" w:color="auto" w:fill="FFFFFF"/>
            <w:vAlign w:val="bottom"/>
          </w:tcPr>
          <w:p w:rsidR="008E669A" w:rsidRPr="004F0E47" w:rsidRDefault="008E669A" w:rsidP="001B3A9D">
            <w:pPr>
              <w:autoSpaceDE w:val="0"/>
              <w:autoSpaceDN w:val="0"/>
              <w:adjustRightInd w:val="0"/>
              <w:spacing w:after="0" w:line="320" w:lineRule="atLeast"/>
              <w:ind w:left="60" w:right="60"/>
              <w:jc w:val="center"/>
              <w:rPr>
                <w:rFonts w:ascii="Arial" w:hAnsi="Arial" w:cs="Arial"/>
                <w:color w:val="000000"/>
                <w:sz w:val="18"/>
                <w:szCs w:val="18"/>
                <w:lang w:val="en-US"/>
              </w:rPr>
            </w:pPr>
            <w:r w:rsidRPr="004F0E47">
              <w:rPr>
                <w:rFonts w:ascii="Arial" w:hAnsi="Arial" w:cs="Arial"/>
                <w:color w:val="000000"/>
                <w:sz w:val="18"/>
                <w:szCs w:val="18"/>
                <w:lang w:val="en-US"/>
              </w:rPr>
              <w:t>Beta</w:t>
            </w:r>
          </w:p>
        </w:tc>
        <w:tc>
          <w:tcPr>
            <w:tcW w:w="1170" w:type="dxa"/>
            <w:vMerge/>
            <w:tcBorders>
              <w:top w:val="single" w:sz="16" w:space="0" w:color="000000"/>
            </w:tcBorders>
            <w:shd w:val="clear" w:color="auto" w:fill="FFFFFF"/>
            <w:vAlign w:val="bottom"/>
          </w:tcPr>
          <w:p w:rsidR="008E669A" w:rsidRPr="004F0E47" w:rsidRDefault="008E669A" w:rsidP="001B3A9D">
            <w:pPr>
              <w:autoSpaceDE w:val="0"/>
              <w:autoSpaceDN w:val="0"/>
              <w:adjustRightInd w:val="0"/>
              <w:spacing w:after="0" w:line="240" w:lineRule="auto"/>
              <w:rPr>
                <w:rFonts w:ascii="Arial" w:hAnsi="Arial" w:cs="Arial"/>
                <w:color w:val="000000"/>
                <w:sz w:val="18"/>
                <w:szCs w:val="18"/>
                <w:lang w:val="en-US"/>
              </w:rPr>
            </w:pPr>
          </w:p>
        </w:tc>
        <w:tc>
          <w:tcPr>
            <w:tcW w:w="900" w:type="dxa"/>
            <w:vMerge/>
            <w:tcBorders>
              <w:top w:val="single" w:sz="16" w:space="0" w:color="000000"/>
              <w:right w:val="single" w:sz="16" w:space="0" w:color="000000"/>
            </w:tcBorders>
            <w:shd w:val="clear" w:color="auto" w:fill="FFFFFF"/>
            <w:vAlign w:val="bottom"/>
          </w:tcPr>
          <w:p w:rsidR="008E669A" w:rsidRPr="004F0E47" w:rsidRDefault="008E669A" w:rsidP="001B3A9D">
            <w:pPr>
              <w:autoSpaceDE w:val="0"/>
              <w:autoSpaceDN w:val="0"/>
              <w:adjustRightInd w:val="0"/>
              <w:spacing w:after="0" w:line="240" w:lineRule="auto"/>
              <w:rPr>
                <w:rFonts w:ascii="Arial" w:hAnsi="Arial" w:cs="Arial"/>
                <w:color w:val="000000"/>
                <w:sz w:val="18"/>
                <w:szCs w:val="18"/>
                <w:lang w:val="en-US"/>
              </w:rPr>
            </w:pPr>
          </w:p>
        </w:tc>
      </w:tr>
      <w:tr w:rsidR="008E669A" w:rsidRPr="004F0E47" w:rsidTr="001B3A9D">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8E669A" w:rsidRPr="004F0E47"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4F0E47">
              <w:rPr>
                <w:rFonts w:ascii="Arial" w:hAnsi="Arial" w:cs="Arial"/>
                <w:color w:val="000000"/>
                <w:sz w:val="18"/>
                <w:szCs w:val="18"/>
                <w:lang w:val="en-US"/>
              </w:rPr>
              <w:t>1</w:t>
            </w:r>
          </w:p>
        </w:tc>
        <w:tc>
          <w:tcPr>
            <w:tcW w:w="1174" w:type="dxa"/>
            <w:tcBorders>
              <w:top w:val="single" w:sz="16" w:space="0" w:color="000000"/>
              <w:left w:val="nil"/>
              <w:bottom w:val="nil"/>
              <w:right w:val="single" w:sz="16" w:space="0" w:color="000000"/>
            </w:tcBorders>
            <w:shd w:val="clear" w:color="auto" w:fill="FFFFFF"/>
          </w:tcPr>
          <w:p w:rsidR="008E669A" w:rsidRPr="004F0E47"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4F0E47">
              <w:rPr>
                <w:rFonts w:ascii="Arial" w:hAnsi="Arial" w:cs="Arial"/>
                <w:color w:val="000000"/>
                <w:sz w:val="18"/>
                <w:szCs w:val="18"/>
                <w:lang w:val="en-US"/>
              </w:rPr>
              <w:t>(Constant)</w:t>
            </w:r>
          </w:p>
        </w:tc>
        <w:tc>
          <w:tcPr>
            <w:tcW w:w="676" w:type="dxa"/>
            <w:tcBorders>
              <w:top w:val="single" w:sz="16" w:space="0" w:color="000000"/>
              <w:left w:val="single" w:sz="16" w:space="0" w:color="000000"/>
              <w:bottom w:val="nil"/>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-.350</w:t>
            </w:r>
          </w:p>
        </w:tc>
        <w:tc>
          <w:tcPr>
            <w:tcW w:w="900" w:type="dxa"/>
            <w:tcBorders>
              <w:top w:val="single" w:sz="16" w:space="0" w:color="000000"/>
              <w:bottom w:val="nil"/>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.080</w:t>
            </w:r>
          </w:p>
        </w:tc>
        <w:tc>
          <w:tcPr>
            <w:tcW w:w="1260" w:type="dxa"/>
            <w:tcBorders>
              <w:top w:val="single" w:sz="16" w:space="0" w:color="000000"/>
              <w:bottom w:val="nil"/>
            </w:tcBorders>
            <w:shd w:val="clear" w:color="auto" w:fill="FFFFFF"/>
            <w:vAlign w:val="center"/>
          </w:tcPr>
          <w:p w:rsidR="008E669A" w:rsidRPr="004F0E47" w:rsidRDefault="008E669A" w:rsidP="001B3A9D">
            <w:pPr>
              <w:autoSpaceDE w:val="0"/>
              <w:autoSpaceDN w:val="0"/>
              <w:adjustRightInd w:val="0"/>
              <w:spacing w:after="0" w:line="240" w:lineRule="auto"/>
              <w:rPr>
                <w:rFonts w:ascii="Times New Roman" w:hAnsi="Times New Roman" w:cs="Times New Roman"/>
                <w:sz w:val="24"/>
                <w:szCs w:val="24"/>
                <w:lang w:val="en-US"/>
              </w:rPr>
            </w:pPr>
          </w:p>
        </w:tc>
        <w:tc>
          <w:tcPr>
            <w:tcW w:w="1170" w:type="dxa"/>
            <w:tcBorders>
              <w:top w:val="single" w:sz="16" w:space="0" w:color="000000"/>
              <w:bottom w:val="nil"/>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-4.347</w:t>
            </w:r>
          </w:p>
        </w:tc>
        <w:tc>
          <w:tcPr>
            <w:tcW w:w="900" w:type="dxa"/>
            <w:tcBorders>
              <w:top w:val="single" w:sz="16" w:space="0" w:color="000000"/>
              <w:bottom w:val="nil"/>
              <w:right w:val="single" w:sz="16" w:space="0" w:color="000000"/>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.000</w:t>
            </w:r>
          </w:p>
        </w:tc>
      </w:tr>
      <w:tr w:rsidR="008E669A" w:rsidRPr="004F0E47" w:rsidTr="001B3A9D">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8E669A" w:rsidRPr="004F0E47" w:rsidRDefault="008E669A" w:rsidP="001B3A9D">
            <w:pPr>
              <w:autoSpaceDE w:val="0"/>
              <w:autoSpaceDN w:val="0"/>
              <w:adjustRightInd w:val="0"/>
              <w:spacing w:after="0" w:line="240" w:lineRule="auto"/>
              <w:rPr>
                <w:rFonts w:ascii="Arial" w:hAnsi="Arial" w:cs="Arial"/>
                <w:color w:val="000000"/>
                <w:sz w:val="18"/>
                <w:szCs w:val="18"/>
                <w:lang w:val="en-US"/>
              </w:rPr>
            </w:pPr>
          </w:p>
        </w:tc>
        <w:tc>
          <w:tcPr>
            <w:tcW w:w="1174" w:type="dxa"/>
            <w:tcBorders>
              <w:top w:val="nil"/>
              <w:left w:val="nil"/>
              <w:bottom w:val="nil"/>
              <w:right w:val="single" w:sz="16" w:space="0" w:color="000000"/>
            </w:tcBorders>
            <w:shd w:val="clear" w:color="auto" w:fill="FFFFFF"/>
          </w:tcPr>
          <w:p w:rsidR="008E669A" w:rsidRPr="004F0E47"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4F0E47">
              <w:rPr>
                <w:rFonts w:ascii="Arial" w:hAnsi="Arial" w:cs="Arial"/>
                <w:color w:val="000000"/>
                <w:sz w:val="18"/>
                <w:szCs w:val="18"/>
                <w:lang w:val="en-US"/>
              </w:rPr>
              <w:t>DER</w:t>
            </w:r>
          </w:p>
        </w:tc>
        <w:tc>
          <w:tcPr>
            <w:tcW w:w="676" w:type="dxa"/>
            <w:tcBorders>
              <w:top w:val="nil"/>
              <w:left w:val="single" w:sz="16" w:space="0" w:color="000000"/>
              <w:bottom w:val="nil"/>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.020</w:t>
            </w:r>
          </w:p>
        </w:tc>
        <w:tc>
          <w:tcPr>
            <w:tcW w:w="900" w:type="dxa"/>
            <w:tcBorders>
              <w:top w:val="nil"/>
              <w:bottom w:val="nil"/>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.013</w:t>
            </w:r>
          </w:p>
        </w:tc>
        <w:tc>
          <w:tcPr>
            <w:tcW w:w="1260" w:type="dxa"/>
            <w:tcBorders>
              <w:top w:val="nil"/>
              <w:bottom w:val="nil"/>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.205</w:t>
            </w:r>
          </w:p>
        </w:tc>
        <w:tc>
          <w:tcPr>
            <w:tcW w:w="1170" w:type="dxa"/>
            <w:tcBorders>
              <w:top w:val="nil"/>
              <w:bottom w:val="nil"/>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1.465</w:t>
            </w:r>
          </w:p>
        </w:tc>
        <w:tc>
          <w:tcPr>
            <w:tcW w:w="900" w:type="dxa"/>
            <w:tcBorders>
              <w:top w:val="nil"/>
              <w:bottom w:val="nil"/>
              <w:right w:val="single" w:sz="16" w:space="0" w:color="000000"/>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.151</w:t>
            </w:r>
          </w:p>
        </w:tc>
      </w:tr>
      <w:tr w:rsidR="008E669A" w:rsidRPr="004F0E47" w:rsidTr="001B3A9D">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8E669A" w:rsidRPr="004F0E47" w:rsidRDefault="008E669A" w:rsidP="001B3A9D">
            <w:pPr>
              <w:autoSpaceDE w:val="0"/>
              <w:autoSpaceDN w:val="0"/>
              <w:adjustRightInd w:val="0"/>
              <w:spacing w:after="0" w:line="240" w:lineRule="auto"/>
              <w:rPr>
                <w:rFonts w:ascii="Arial" w:hAnsi="Arial" w:cs="Arial"/>
                <w:color w:val="000000"/>
                <w:sz w:val="18"/>
                <w:szCs w:val="18"/>
                <w:lang w:val="en-US"/>
              </w:rPr>
            </w:pPr>
          </w:p>
        </w:tc>
        <w:tc>
          <w:tcPr>
            <w:tcW w:w="1174" w:type="dxa"/>
            <w:tcBorders>
              <w:top w:val="nil"/>
              <w:left w:val="nil"/>
              <w:bottom w:val="nil"/>
              <w:right w:val="single" w:sz="16" w:space="0" w:color="000000"/>
            </w:tcBorders>
            <w:shd w:val="clear" w:color="auto" w:fill="FFFFFF"/>
          </w:tcPr>
          <w:p w:rsidR="008E669A" w:rsidRPr="004F0E47"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4F0E47">
              <w:rPr>
                <w:rFonts w:ascii="Arial" w:hAnsi="Arial" w:cs="Arial"/>
                <w:color w:val="000000"/>
                <w:sz w:val="18"/>
                <w:szCs w:val="18"/>
                <w:lang w:val="en-US"/>
              </w:rPr>
              <w:t>KM</w:t>
            </w:r>
          </w:p>
        </w:tc>
        <w:tc>
          <w:tcPr>
            <w:tcW w:w="676" w:type="dxa"/>
            <w:tcBorders>
              <w:top w:val="nil"/>
              <w:left w:val="single" w:sz="16" w:space="0" w:color="000000"/>
              <w:bottom w:val="nil"/>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-.002</w:t>
            </w:r>
          </w:p>
        </w:tc>
        <w:tc>
          <w:tcPr>
            <w:tcW w:w="900" w:type="dxa"/>
            <w:tcBorders>
              <w:top w:val="nil"/>
              <w:bottom w:val="nil"/>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.001</w:t>
            </w:r>
          </w:p>
        </w:tc>
        <w:tc>
          <w:tcPr>
            <w:tcW w:w="1260" w:type="dxa"/>
            <w:tcBorders>
              <w:top w:val="nil"/>
              <w:bottom w:val="nil"/>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-.253</w:t>
            </w:r>
          </w:p>
        </w:tc>
        <w:tc>
          <w:tcPr>
            <w:tcW w:w="1170" w:type="dxa"/>
            <w:tcBorders>
              <w:top w:val="nil"/>
              <w:bottom w:val="nil"/>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-1.711</w:t>
            </w:r>
          </w:p>
        </w:tc>
        <w:tc>
          <w:tcPr>
            <w:tcW w:w="900" w:type="dxa"/>
            <w:tcBorders>
              <w:top w:val="nil"/>
              <w:bottom w:val="nil"/>
              <w:right w:val="single" w:sz="16" w:space="0" w:color="000000"/>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.095</w:t>
            </w:r>
          </w:p>
        </w:tc>
      </w:tr>
      <w:tr w:rsidR="008E669A" w:rsidRPr="004F0E47" w:rsidTr="001B3A9D">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8E669A" w:rsidRPr="004F0E47" w:rsidRDefault="008E669A" w:rsidP="001B3A9D">
            <w:pPr>
              <w:autoSpaceDE w:val="0"/>
              <w:autoSpaceDN w:val="0"/>
              <w:adjustRightInd w:val="0"/>
              <w:spacing w:after="0" w:line="240" w:lineRule="auto"/>
              <w:rPr>
                <w:rFonts w:ascii="Arial" w:hAnsi="Arial" w:cs="Arial"/>
                <w:color w:val="000000"/>
                <w:sz w:val="18"/>
                <w:szCs w:val="18"/>
                <w:lang w:val="en-US"/>
              </w:rPr>
            </w:pPr>
          </w:p>
        </w:tc>
        <w:tc>
          <w:tcPr>
            <w:tcW w:w="1174" w:type="dxa"/>
            <w:tcBorders>
              <w:top w:val="nil"/>
              <w:left w:val="nil"/>
              <w:bottom w:val="single" w:sz="16" w:space="0" w:color="000000"/>
              <w:right w:val="single" w:sz="16" w:space="0" w:color="000000"/>
            </w:tcBorders>
            <w:shd w:val="clear" w:color="auto" w:fill="FFFFFF"/>
          </w:tcPr>
          <w:p w:rsidR="008E669A" w:rsidRPr="004F0E47"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4F0E47">
              <w:rPr>
                <w:rFonts w:ascii="Arial" w:hAnsi="Arial" w:cs="Arial"/>
                <w:color w:val="000000"/>
                <w:sz w:val="18"/>
                <w:szCs w:val="18"/>
                <w:lang w:val="en-US"/>
              </w:rPr>
              <w:t>INST</w:t>
            </w:r>
          </w:p>
        </w:tc>
        <w:tc>
          <w:tcPr>
            <w:tcW w:w="676" w:type="dxa"/>
            <w:tcBorders>
              <w:top w:val="nil"/>
              <w:left w:val="single" w:sz="16" w:space="0" w:color="000000"/>
              <w:bottom w:val="single" w:sz="16" w:space="0" w:color="000000"/>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-.005</w:t>
            </w:r>
          </w:p>
        </w:tc>
        <w:tc>
          <w:tcPr>
            <w:tcW w:w="900" w:type="dxa"/>
            <w:tcBorders>
              <w:top w:val="nil"/>
              <w:bottom w:val="single" w:sz="16" w:space="0" w:color="000000"/>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.001</w:t>
            </w:r>
          </w:p>
        </w:tc>
        <w:tc>
          <w:tcPr>
            <w:tcW w:w="1260" w:type="dxa"/>
            <w:tcBorders>
              <w:top w:val="nil"/>
              <w:bottom w:val="single" w:sz="16" w:space="0" w:color="000000"/>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-.632</w:t>
            </w:r>
          </w:p>
        </w:tc>
        <w:tc>
          <w:tcPr>
            <w:tcW w:w="1170" w:type="dxa"/>
            <w:tcBorders>
              <w:top w:val="nil"/>
              <w:bottom w:val="single" w:sz="16" w:space="0" w:color="000000"/>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-4.375</w:t>
            </w:r>
          </w:p>
        </w:tc>
        <w:tc>
          <w:tcPr>
            <w:tcW w:w="900" w:type="dxa"/>
            <w:tcBorders>
              <w:top w:val="nil"/>
              <w:bottom w:val="single" w:sz="16" w:space="0" w:color="000000"/>
              <w:right w:val="single" w:sz="16" w:space="0" w:color="000000"/>
            </w:tcBorders>
            <w:shd w:val="clear" w:color="auto" w:fill="FFFFFF"/>
            <w:vAlign w:val="center"/>
          </w:tcPr>
          <w:p w:rsidR="008E669A" w:rsidRPr="004F0E47" w:rsidRDefault="008E669A" w:rsidP="001B3A9D">
            <w:pPr>
              <w:autoSpaceDE w:val="0"/>
              <w:autoSpaceDN w:val="0"/>
              <w:adjustRightInd w:val="0"/>
              <w:spacing w:after="0" w:line="320" w:lineRule="atLeast"/>
              <w:ind w:left="60" w:right="60"/>
              <w:jc w:val="right"/>
              <w:rPr>
                <w:rFonts w:ascii="Arial" w:hAnsi="Arial" w:cs="Arial"/>
                <w:color w:val="000000"/>
                <w:sz w:val="18"/>
                <w:szCs w:val="18"/>
                <w:lang w:val="en-US"/>
              </w:rPr>
            </w:pPr>
            <w:r w:rsidRPr="004F0E47">
              <w:rPr>
                <w:rFonts w:ascii="Arial" w:hAnsi="Arial" w:cs="Arial"/>
                <w:color w:val="000000"/>
                <w:sz w:val="18"/>
                <w:szCs w:val="18"/>
                <w:lang w:val="en-US"/>
              </w:rPr>
              <w:t>.000</w:t>
            </w:r>
          </w:p>
        </w:tc>
      </w:tr>
      <w:tr w:rsidR="008E669A" w:rsidRPr="004F0E47" w:rsidTr="001B3A9D">
        <w:trPr>
          <w:cantSplit/>
        </w:trPr>
        <w:tc>
          <w:tcPr>
            <w:tcW w:w="6120" w:type="dxa"/>
            <w:gridSpan w:val="7"/>
            <w:tcBorders>
              <w:top w:val="nil"/>
              <w:left w:val="nil"/>
              <w:bottom w:val="nil"/>
              <w:right w:val="nil"/>
            </w:tcBorders>
            <w:shd w:val="clear" w:color="auto" w:fill="FFFFFF"/>
          </w:tcPr>
          <w:p w:rsidR="008E669A" w:rsidRPr="004F0E47" w:rsidRDefault="008E669A" w:rsidP="001B3A9D">
            <w:pPr>
              <w:autoSpaceDE w:val="0"/>
              <w:autoSpaceDN w:val="0"/>
              <w:adjustRightInd w:val="0"/>
              <w:spacing w:after="0" w:line="320" w:lineRule="atLeast"/>
              <w:ind w:left="60" w:right="60"/>
              <w:rPr>
                <w:rFonts w:ascii="Arial" w:hAnsi="Arial" w:cs="Arial"/>
                <w:color w:val="000000"/>
                <w:sz w:val="18"/>
                <w:szCs w:val="18"/>
                <w:lang w:val="en-US"/>
              </w:rPr>
            </w:pPr>
            <w:r w:rsidRPr="004F0E47">
              <w:rPr>
                <w:rFonts w:ascii="Arial" w:hAnsi="Arial" w:cs="Arial"/>
                <w:color w:val="000000"/>
                <w:sz w:val="18"/>
                <w:szCs w:val="18"/>
                <w:lang w:val="en-US"/>
              </w:rPr>
              <w:t>a. Dependent Variable: ROA</w:t>
            </w:r>
          </w:p>
        </w:tc>
      </w:tr>
    </w:tbl>
    <w:p w:rsidR="008E669A" w:rsidRDefault="008E669A" w:rsidP="008E669A">
      <w:pPr>
        <w:spacing w:after="0" w:line="480" w:lineRule="auto"/>
        <w:ind w:firstLine="1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p>
    <w:p w:rsidR="008E669A" w:rsidRDefault="008E669A" w:rsidP="008E669A">
      <w:pPr>
        <w:spacing w:after="0" w:line="480" w:lineRule="auto"/>
        <w:ind w:left="184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signifikansi variabel secara individu dimasukan untuk menguji pengaruh variabel struktur modal terhadap kinerja keuangan, maka didapat hasil uji hipotesis 4 sebagai berikut:</w:t>
      </w:r>
    </w:p>
    <w:p w:rsidR="008E669A" w:rsidRDefault="008E669A" w:rsidP="008E669A">
      <w:pPr>
        <w:numPr>
          <w:ilvl w:val="2"/>
          <w:numId w:val="35"/>
        </w:numPr>
        <w:pBdr>
          <w:top w:val="nil"/>
          <w:left w:val="nil"/>
          <w:bottom w:val="nil"/>
          <w:right w:val="nil"/>
          <w:between w:val="nil"/>
        </w:pBdr>
        <w:spacing w:after="0" w:line="480" w:lineRule="auto"/>
        <w:ind w:left="1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Pengujian Hipotesis 4</w:t>
      </w:r>
    </w:p>
    <w:p w:rsidR="008E669A" w:rsidRDefault="008E669A" w:rsidP="008E669A">
      <w:pPr>
        <w:widowControl w:val="0"/>
        <w:pBdr>
          <w:top w:val="nil"/>
          <w:left w:val="nil"/>
          <w:bottom w:val="nil"/>
          <w:right w:val="nil"/>
          <w:between w:val="nil"/>
        </w:pBdr>
        <w:tabs>
          <w:tab w:val="left" w:pos="1985"/>
          <w:tab w:val="left" w:pos="3119"/>
          <w:tab w:val="left" w:pos="3233"/>
          <w:tab w:val="left" w:pos="3234"/>
        </w:tabs>
        <w:spacing w:after="0" w:line="480" w:lineRule="auto"/>
        <w:ind w:left="1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 :   β4  =  0, </w:t>
      </w:r>
      <w:r w:rsidRPr="001A03BB">
        <w:rPr>
          <w:rFonts w:ascii="Times New Roman" w:eastAsia="Times New Roman" w:hAnsi="Times New Roman" w:cs="Times New Roman"/>
          <w:iCs/>
          <w:color w:val="000000"/>
          <w:sz w:val="24"/>
          <w:szCs w:val="24"/>
        </w:rPr>
        <w:t>struktur</w:t>
      </w:r>
      <w:r>
        <w:rPr>
          <w:rFonts w:ascii="Times New Roman" w:eastAsia="Times New Roman" w:hAnsi="Times New Roman" w:cs="Times New Roman"/>
          <w:iCs/>
          <w:color w:val="000000"/>
          <w:sz w:val="24"/>
          <w:szCs w:val="24"/>
        </w:rPr>
        <w:t xml:space="preserve"> modal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tidak berpengaruh terhadap kinerja keuangan</w:t>
      </w:r>
    </w:p>
    <w:p w:rsidR="008E669A" w:rsidRDefault="008E669A" w:rsidP="008E669A">
      <w:pPr>
        <w:widowControl w:val="0"/>
        <w:pBdr>
          <w:top w:val="nil"/>
          <w:left w:val="nil"/>
          <w:bottom w:val="nil"/>
          <w:right w:val="nil"/>
          <w:between w:val="nil"/>
        </w:pBdr>
        <w:tabs>
          <w:tab w:val="left" w:pos="1985"/>
          <w:tab w:val="left" w:pos="3119"/>
          <w:tab w:val="left" w:pos="3233"/>
          <w:tab w:val="left" w:pos="3234"/>
        </w:tabs>
        <w:spacing w:after="0" w:line="480" w:lineRule="auto"/>
        <w:ind w:left="1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 : </w:t>
      </w:r>
      <w:r w:rsidRPr="001A03BB">
        <w:rPr>
          <w:rFonts w:ascii="Times New Roman" w:eastAsia="Times New Roman" w:hAnsi="Times New Roman" w:cs="Times New Roman"/>
          <w:color w:val="000000"/>
          <w:sz w:val="24"/>
          <w:szCs w:val="24"/>
        </w:rPr>
        <w:t>β</w:t>
      </w:r>
      <w:r>
        <w:rPr>
          <w:rFonts w:ascii="Times New Roman" w:eastAsia="Times New Roman" w:hAnsi="Times New Roman" w:cs="Times New Roman"/>
          <w:color w:val="000000"/>
          <w:sz w:val="24"/>
          <w:szCs w:val="24"/>
          <w:vertAlign w:val="subscript"/>
        </w:rPr>
        <w:t>4</w:t>
      </w:r>
      <w:r w:rsidRPr="001A03BB">
        <w:rPr>
          <w:rFonts w:ascii="Times New Roman" w:eastAsia="Times New Roman" w:hAnsi="Times New Roman" w:cs="Times New Roman"/>
          <w:color w:val="000000"/>
          <w:sz w:val="24"/>
          <w:szCs w:val="24"/>
          <w:vertAlign w:val="subscript"/>
        </w:rPr>
        <w:t xml:space="preserve"> </w:t>
      </w:r>
      <w:r w:rsidRPr="001A03BB">
        <w:rPr>
          <w:rFonts w:ascii="Times New Roman" w:eastAsia="Times New Roman" w:hAnsi="Times New Roman" w:cs="Times New Roman"/>
          <w:color w:val="000000"/>
          <w:sz w:val="24"/>
          <w:szCs w:val="24"/>
        </w:rPr>
        <w:t>≠ 0</w:t>
      </w:r>
      <w:r>
        <w:rPr>
          <w:rFonts w:ascii="Times New Roman" w:eastAsia="Times New Roman" w:hAnsi="Times New Roman" w:cs="Times New Roman"/>
          <w:color w:val="000000"/>
          <w:sz w:val="24"/>
          <w:szCs w:val="24"/>
        </w:rPr>
        <w:t xml:space="preserve">, </w:t>
      </w:r>
      <w:r w:rsidRPr="001A03BB">
        <w:rPr>
          <w:rFonts w:ascii="Times New Roman" w:eastAsia="Times New Roman" w:hAnsi="Times New Roman" w:cs="Times New Roman"/>
          <w:iCs/>
          <w:color w:val="000000"/>
          <w:sz w:val="24"/>
          <w:szCs w:val="24"/>
        </w:rPr>
        <w:t>struktur</w:t>
      </w:r>
      <w:r>
        <w:rPr>
          <w:rFonts w:ascii="Times New Roman" w:eastAsia="Times New Roman" w:hAnsi="Times New Roman" w:cs="Times New Roman"/>
          <w:iCs/>
          <w:color w:val="000000"/>
          <w:sz w:val="24"/>
          <w:szCs w:val="24"/>
        </w:rPr>
        <w:t xml:space="preserve"> modal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berpengaruh terhadap kinerja keuangan</w:t>
      </w:r>
    </w:p>
    <w:p w:rsidR="008E669A" w:rsidRDefault="008E669A" w:rsidP="008E669A">
      <w:pPr>
        <w:widowControl w:val="0"/>
        <w:pBdr>
          <w:top w:val="nil"/>
          <w:left w:val="nil"/>
          <w:bottom w:val="nil"/>
          <w:right w:val="nil"/>
          <w:between w:val="nil"/>
        </w:pBdr>
        <w:spacing w:after="0" w:line="480" w:lineRule="auto"/>
        <w:ind w:left="1843"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pengujian pada tabel diatas, didapatkan hasil koefisien regresi untuk variabel </w:t>
      </w:r>
      <w:r w:rsidRPr="001A03BB">
        <w:rPr>
          <w:rFonts w:ascii="Times New Roman" w:eastAsia="Times New Roman" w:hAnsi="Times New Roman" w:cs="Times New Roman"/>
          <w:iCs/>
          <w:color w:val="000000"/>
          <w:sz w:val="24"/>
          <w:szCs w:val="24"/>
        </w:rPr>
        <w:t>struktur</w:t>
      </w:r>
      <w:r>
        <w:rPr>
          <w:rFonts w:ascii="Times New Roman" w:eastAsia="Times New Roman" w:hAnsi="Times New Roman" w:cs="Times New Roman"/>
          <w:iCs/>
          <w:color w:val="000000"/>
          <w:sz w:val="24"/>
          <w:szCs w:val="24"/>
        </w:rPr>
        <w:t xml:space="preserve"> modal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(DER) sebesar  0,20 satuan dengan t hitung 1,465 dengan tingkat signifikan sebesar 0,151 yang berada diatas nilai signifikansi 0,05 sehingga dapat disimpulkan tidak ada pengaruh dari </w:t>
      </w:r>
      <w:r w:rsidRPr="001A03BB">
        <w:rPr>
          <w:rFonts w:ascii="Times New Roman" w:eastAsia="Times New Roman" w:hAnsi="Times New Roman" w:cs="Times New Roman"/>
          <w:iCs/>
          <w:color w:val="000000"/>
          <w:sz w:val="24"/>
          <w:szCs w:val="24"/>
        </w:rPr>
        <w:t>struktur</w:t>
      </w:r>
      <w:r>
        <w:rPr>
          <w:rFonts w:ascii="Times New Roman" w:eastAsia="Times New Roman" w:hAnsi="Times New Roman" w:cs="Times New Roman"/>
          <w:iCs/>
          <w:color w:val="000000"/>
          <w:sz w:val="24"/>
          <w:szCs w:val="24"/>
        </w:rPr>
        <w:t xml:space="preserve"> modal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terhadap </w:t>
      </w:r>
      <w:r>
        <w:rPr>
          <w:rFonts w:ascii="Times New Roman" w:eastAsia="Times New Roman" w:hAnsi="Times New Roman" w:cs="Times New Roman"/>
          <w:iCs/>
          <w:color w:val="000000"/>
          <w:sz w:val="24"/>
          <w:szCs w:val="24"/>
        </w:rPr>
        <w:t>kinerja keuangan</w:t>
      </w:r>
      <w:r>
        <w:rPr>
          <w:rFonts w:ascii="Times New Roman" w:eastAsia="Times New Roman" w:hAnsi="Times New Roman" w:cs="Times New Roman"/>
          <w:color w:val="000000"/>
          <w:sz w:val="24"/>
          <w:szCs w:val="24"/>
        </w:rPr>
        <w:t>, maka Ho diterima dan Ha ditolak.</w:t>
      </w:r>
    </w:p>
    <w:p w:rsidR="008E669A" w:rsidRPr="00C606AD" w:rsidRDefault="008E669A" w:rsidP="008E669A">
      <w:pPr>
        <w:spacing w:after="0" w:line="480" w:lineRule="auto"/>
        <w:ind w:left="1843" w:firstLine="6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Uji signifikansi variabel secara individu dimasukan untuk menguji pengaruh variabel struktur kepemilikan manajerial terhadap kinerja keuangan, maka didapat hasil uji hipotesis 5 sebagai berikut:</w:t>
      </w:r>
    </w:p>
    <w:p w:rsidR="008E669A" w:rsidRDefault="008E669A" w:rsidP="008E669A">
      <w:pPr>
        <w:numPr>
          <w:ilvl w:val="2"/>
          <w:numId w:val="35"/>
        </w:numPr>
        <w:pBdr>
          <w:top w:val="nil"/>
          <w:left w:val="nil"/>
          <w:bottom w:val="nil"/>
          <w:right w:val="nil"/>
          <w:between w:val="nil"/>
        </w:pBdr>
        <w:spacing w:after="0" w:line="480" w:lineRule="auto"/>
        <w:ind w:left="1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Pengujian Hipotesis 5</w:t>
      </w:r>
    </w:p>
    <w:p w:rsidR="008E669A" w:rsidRDefault="008E669A" w:rsidP="008E669A">
      <w:pPr>
        <w:widowControl w:val="0"/>
        <w:pBdr>
          <w:top w:val="nil"/>
          <w:left w:val="nil"/>
          <w:bottom w:val="nil"/>
          <w:right w:val="nil"/>
          <w:between w:val="nil"/>
        </w:pBdr>
        <w:tabs>
          <w:tab w:val="left" w:pos="1985"/>
          <w:tab w:val="left" w:pos="2552"/>
          <w:tab w:val="left" w:pos="2694"/>
        </w:tabs>
        <w:spacing w:after="0" w:line="480" w:lineRule="auto"/>
        <w:ind w:left="1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 :   β</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xml:space="preserve">  = 0, </w:t>
      </w:r>
      <w:r w:rsidRPr="001A03BB">
        <w:rPr>
          <w:rFonts w:ascii="Times New Roman" w:eastAsia="Times New Roman" w:hAnsi="Times New Roman" w:cs="Times New Roman"/>
          <w:iCs/>
          <w:color w:val="000000"/>
          <w:sz w:val="24"/>
          <w:szCs w:val="24"/>
        </w:rPr>
        <w:t>struktur</w:t>
      </w:r>
      <w:r>
        <w:rPr>
          <w:rFonts w:ascii="Times New Roman" w:eastAsia="Times New Roman" w:hAnsi="Times New Roman" w:cs="Times New Roman"/>
          <w:iCs/>
          <w:color w:val="000000"/>
          <w:sz w:val="24"/>
          <w:szCs w:val="24"/>
        </w:rPr>
        <w:t xml:space="preserve"> kepemilikan manajerial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tidak berpengaruh terhadap kinerja keuangan</w:t>
      </w:r>
    </w:p>
    <w:p w:rsidR="008E669A" w:rsidRDefault="008E669A" w:rsidP="008E669A">
      <w:pPr>
        <w:widowControl w:val="0"/>
        <w:pBdr>
          <w:top w:val="nil"/>
          <w:left w:val="nil"/>
          <w:bottom w:val="nil"/>
          <w:right w:val="nil"/>
          <w:between w:val="nil"/>
        </w:pBdr>
        <w:tabs>
          <w:tab w:val="left" w:pos="1985"/>
          <w:tab w:val="left" w:pos="2977"/>
        </w:tabs>
        <w:spacing w:after="0" w:line="480" w:lineRule="auto"/>
        <w:ind w:left="1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 : </w:t>
      </w:r>
      <w:r w:rsidRPr="001A03BB">
        <w:rPr>
          <w:rFonts w:ascii="Times New Roman" w:eastAsia="Times New Roman" w:hAnsi="Times New Roman" w:cs="Times New Roman"/>
          <w:color w:val="000000"/>
          <w:sz w:val="24"/>
          <w:szCs w:val="24"/>
        </w:rPr>
        <w:t>β</w:t>
      </w:r>
      <w:r>
        <w:rPr>
          <w:rFonts w:ascii="Times New Roman" w:eastAsia="Times New Roman" w:hAnsi="Times New Roman" w:cs="Times New Roman"/>
          <w:color w:val="000000"/>
          <w:sz w:val="24"/>
          <w:szCs w:val="24"/>
          <w:vertAlign w:val="subscript"/>
        </w:rPr>
        <w:t>5</w:t>
      </w:r>
      <w:r w:rsidRPr="001A03BB">
        <w:rPr>
          <w:rFonts w:ascii="Times New Roman" w:eastAsia="Times New Roman" w:hAnsi="Times New Roman" w:cs="Times New Roman"/>
          <w:color w:val="000000"/>
          <w:sz w:val="24"/>
          <w:szCs w:val="24"/>
          <w:vertAlign w:val="subscript"/>
        </w:rPr>
        <w:t xml:space="preserve"> </w:t>
      </w:r>
      <w:r w:rsidRPr="001A03BB">
        <w:rPr>
          <w:rFonts w:ascii="Times New Roman" w:eastAsia="Times New Roman" w:hAnsi="Times New Roman" w:cs="Times New Roman"/>
          <w:color w:val="000000"/>
          <w:sz w:val="24"/>
          <w:szCs w:val="24"/>
        </w:rPr>
        <w:t>≠ 0</w:t>
      </w:r>
      <w:r>
        <w:rPr>
          <w:rFonts w:ascii="Times New Roman" w:eastAsia="Times New Roman" w:hAnsi="Times New Roman" w:cs="Times New Roman"/>
          <w:color w:val="000000"/>
          <w:sz w:val="24"/>
          <w:szCs w:val="24"/>
        </w:rPr>
        <w:t xml:space="preserve">, </w:t>
      </w:r>
      <w:r w:rsidRPr="001A03BB">
        <w:rPr>
          <w:rFonts w:ascii="Times New Roman" w:eastAsia="Times New Roman" w:hAnsi="Times New Roman" w:cs="Times New Roman"/>
          <w:iCs/>
          <w:color w:val="000000"/>
          <w:sz w:val="24"/>
          <w:szCs w:val="24"/>
        </w:rPr>
        <w:t>struktur</w:t>
      </w:r>
      <w:r>
        <w:rPr>
          <w:rFonts w:ascii="Times New Roman" w:eastAsia="Times New Roman" w:hAnsi="Times New Roman" w:cs="Times New Roman"/>
          <w:iCs/>
          <w:color w:val="000000"/>
          <w:sz w:val="24"/>
          <w:szCs w:val="24"/>
        </w:rPr>
        <w:t xml:space="preserve"> kepemilikan manajerial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berpengaruh terhadap kinerja keuangan</w:t>
      </w:r>
    </w:p>
    <w:p w:rsidR="008E669A" w:rsidRDefault="008E669A" w:rsidP="008E669A">
      <w:pPr>
        <w:widowControl w:val="0"/>
        <w:pBdr>
          <w:top w:val="nil"/>
          <w:left w:val="nil"/>
          <w:bottom w:val="nil"/>
          <w:right w:val="nil"/>
          <w:between w:val="nil"/>
        </w:pBdr>
        <w:tabs>
          <w:tab w:val="left" w:pos="2430"/>
        </w:tabs>
        <w:spacing w:after="0" w:line="480" w:lineRule="auto"/>
        <w:ind w:left="1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Berdasarkan pengujian pada tabel diatas, didapatkan hasil koefisien regresi untuk variabel struktur </w:t>
      </w:r>
      <w:r>
        <w:rPr>
          <w:rFonts w:ascii="Times New Roman" w:eastAsia="Times New Roman" w:hAnsi="Times New Roman" w:cs="Times New Roman"/>
          <w:iCs/>
          <w:color w:val="000000"/>
          <w:sz w:val="24"/>
          <w:szCs w:val="24"/>
        </w:rPr>
        <w:t>kepemilikan manajerial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(KM) sebesar -0,002 satuan dengan t hitung -1,711 dan tingkat signifikan sebesar 0,95 yang berada diatas nilai signifikansi 0,05 sehingga dapat disimpulkan tidak ada pengaruh dari </w:t>
      </w:r>
      <w:r w:rsidRPr="001A03BB">
        <w:rPr>
          <w:rFonts w:ascii="Times New Roman" w:eastAsia="Times New Roman" w:hAnsi="Times New Roman" w:cs="Times New Roman"/>
          <w:iCs/>
          <w:color w:val="000000"/>
          <w:sz w:val="24"/>
          <w:szCs w:val="24"/>
        </w:rPr>
        <w:t>struktur</w:t>
      </w:r>
      <w:r>
        <w:rPr>
          <w:rFonts w:ascii="Times New Roman" w:eastAsia="Times New Roman" w:hAnsi="Times New Roman" w:cs="Times New Roman"/>
          <w:iCs/>
          <w:color w:val="000000"/>
          <w:sz w:val="24"/>
          <w:szCs w:val="24"/>
        </w:rPr>
        <w:t xml:space="preserve"> kepemilikan manajerial</w:t>
      </w:r>
      <w:r>
        <w:rPr>
          <w:rFonts w:ascii="Times New Roman" w:eastAsia="Times New Roman" w:hAnsi="Times New Roman" w:cs="Times New Roman"/>
          <w:color w:val="000000"/>
          <w:sz w:val="24"/>
          <w:szCs w:val="24"/>
        </w:rPr>
        <w:t xml:space="preserve"> terhadap kinerja keuangan maka Ho diterima dan Ha ditolak.</w:t>
      </w:r>
    </w:p>
    <w:p w:rsidR="008E669A" w:rsidRDefault="008E669A" w:rsidP="008E669A">
      <w:pPr>
        <w:spacing w:after="0" w:line="480" w:lineRule="auto"/>
        <w:ind w:left="1843" w:firstLine="6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signifikansi variabel secara individu dimasukan untuk menguji pengaruh variabel struktur kepemilikan institusional terhadap kinerja keuangan, maka didapat hasil uji hipotesis 6 sebagai berikut:</w:t>
      </w:r>
    </w:p>
    <w:p w:rsidR="008E669A" w:rsidRDefault="008E669A" w:rsidP="008E669A">
      <w:pPr>
        <w:numPr>
          <w:ilvl w:val="2"/>
          <w:numId w:val="35"/>
        </w:numPr>
        <w:pBdr>
          <w:top w:val="nil"/>
          <w:left w:val="nil"/>
          <w:bottom w:val="nil"/>
          <w:right w:val="nil"/>
          <w:between w:val="nil"/>
        </w:pBdr>
        <w:spacing w:after="0" w:line="480" w:lineRule="auto"/>
        <w:ind w:left="1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Pengujian Hipotesis 6</w:t>
      </w:r>
    </w:p>
    <w:p w:rsidR="008E669A" w:rsidRDefault="008E669A" w:rsidP="008E669A">
      <w:pPr>
        <w:widowControl w:val="0"/>
        <w:pBdr>
          <w:top w:val="nil"/>
          <w:left w:val="nil"/>
          <w:bottom w:val="nil"/>
          <w:right w:val="nil"/>
          <w:between w:val="nil"/>
        </w:pBdr>
        <w:tabs>
          <w:tab w:val="left" w:pos="1985"/>
          <w:tab w:val="left" w:pos="3233"/>
          <w:tab w:val="left" w:pos="3234"/>
        </w:tabs>
        <w:spacing w:after="0" w:line="480" w:lineRule="auto"/>
        <w:ind w:left="1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 : β</w:t>
      </w:r>
      <w:r w:rsidRPr="00CC40EB">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 xml:space="preserve"> = 0, </w:t>
      </w:r>
      <w:r w:rsidRPr="001A03BB">
        <w:rPr>
          <w:rFonts w:ascii="Times New Roman" w:eastAsia="Times New Roman" w:hAnsi="Times New Roman" w:cs="Times New Roman"/>
          <w:iCs/>
          <w:color w:val="000000"/>
          <w:sz w:val="24"/>
          <w:szCs w:val="24"/>
        </w:rPr>
        <w:t>struktur</w:t>
      </w:r>
      <w:r>
        <w:rPr>
          <w:rFonts w:ascii="Times New Roman" w:eastAsia="Times New Roman" w:hAnsi="Times New Roman" w:cs="Times New Roman"/>
          <w:iCs/>
          <w:color w:val="000000"/>
          <w:sz w:val="24"/>
          <w:szCs w:val="24"/>
        </w:rPr>
        <w:t xml:space="preserve"> kepemilikan institusional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tidak berpengaruh terhadap kinerja keuangan</w:t>
      </w:r>
    </w:p>
    <w:p w:rsidR="008E669A" w:rsidRDefault="008E669A" w:rsidP="008E669A">
      <w:pPr>
        <w:widowControl w:val="0"/>
        <w:pBdr>
          <w:top w:val="nil"/>
          <w:left w:val="nil"/>
          <w:bottom w:val="nil"/>
          <w:right w:val="nil"/>
          <w:between w:val="nil"/>
        </w:pBdr>
        <w:tabs>
          <w:tab w:val="left" w:pos="1985"/>
          <w:tab w:val="left" w:pos="3233"/>
          <w:tab w:val="left" w:pos="3234"/>
        </w:tabs>
        <w:spacing w:after="0" w:line="480" w:lineRule="auto"/>
        <w:ind w:left="1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Ha : </w:t>
      </w:r>
      <w:r w:rsidRPr="001A03BB">
        <w:rPr>
          <w:rFonts w:ascii="Times New Roman" w:eastAsia="Times New Roman" w:hAnsi="Times New Roman" w:cs="Times New Roman"/>
          <w:color w:val="000000"/>
          <w:sz w:val="24"/>
          <w:szCs w:val="24"/>
        </w:rPr>
        <w:t>β</w:t>
      </w:r>
      <w:r>
        <w:rPr>
          <w:rFonts w:ascii="Times New Roman" w:eastAsia="Times New Roman" w:hAnsi="Times New Roman" w:cs="Times New Roman"/>
          <w:color w:val="000000"/>
          <w:sz w:val="24"/>
          <w:szCs w:val="24"/>
          <w:vertAlign w:val="subscript"/>
        </w:rPr>
        <w:t>6</w:t>
      </w:r>
      <w:r w:rsidRPr="001A03BB">
        <w:rPr>
          <w:rFonts w:ascii="Times New Roman" w:eastAsia="Times New Roman" w:hAnsi="Times New Roman" w:cs="Times New Roman"/>
          <w:color w:val="000000"/>
          <w:sz w:val="24"/>
          <w:szCs w:val="24"/>
          <w:vertAlign w:val="subscript"/>
        </w:rPr>
        <w:t xml:space="preserve"> </w:t>
      </w:r>
      <w:r w:rsidRPr="001A03BB">
        <w:rPr>
          <w:rFonts w:ascii="Times New Roman" w:eastAsia="Times New Roman" w:hAnsi="Times New Roman" w:cs="Times New Roman"/>
          <w:color w:val="000000"/>
          <w:sz w:val="24"/>
          <w:szCs w:val="24"/>
        </w:rPr>
        <w:t>≠ 0</w:t>
      </w:r>
      <w:r>
        <w:rPr>
          <w:rFonts w:ascii="Times New Roman" w:eastAsia="Times New Roman" w:hAnsi="Times New Roman" w:cs="Times New Roman"/>
          <w:color w:val="000000"/>
          <w:sz w:val="24"/>
          <w:szCs w:val="24"/>
        </w:rPr>
        <w:t xml:space="preserve"> </w:t>
      </w:r>
      <w:r w:rsidRPr="001A03BB">
        <w:rPr>
          <w:rFonts w:ascii="Times New Roman" w:eastAsia="Times New Roman" w:hAnsi="Times New Roman" w:cs="Times New Roman"/>
          <w:iCs/>
          <w:color w:val="000000"/>
          <w:sz w:val="24"/>
          <w:szCs w:val="24"/>
        </w:rPr>
        <w:t>struktur</w:t>
      </w:r>
      <w:r>
        <w:rPr>
          <w:rFonts w:ascii="Times New Roman" w:eastAsia="Times New Roman" w:hAnsi="Times New Roman" w:cs="Times New Roman"/>
          <w:iCs/>
          <w:color w:val="000000"/>
          <w:sz w:val="24"/>
          <w:szCs w:val="24"/>
        </w:rPr>
        <w:t xml:space="preserve"> kepemilikan institusional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berpengaruh terhadap kinerja keuangan</w:t>
      </w:r>
    </w:p>
    <w:p w:rsidR="008E669A" w:rsidRDefault="008E669A" w:rsidP="008E669A">
      <w:pPr>
        <w:widowControl w:val="0"/>
        <w:pBdr>
          <w:top w:val="nil"/>
          <w:left w:val="nil"/>
          <w:bottom w:val="nil"/>
          <w:right w:val="nil"/>
          <w:between w:val="nil"/>
        </w:pBdr>
        <w:spacing w:after="0" w:line="480" w:lineRule="auto"/>
        <w:ind w:left="1843"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pengujian pada tabel diatas, didapatkan hasil koefisien regresi untuk variabel </w:t>
      </w:r>
      <w:r w:rsidRPr="001A03BB">
        <w:rPr>
          <w:rFonts w:ascii="Times New Roman" w:eastAsia="Times New Roman" w:hAnsi="Times New Roman" w:cs="Times New Roman"/>
          <w:iCs/>
          <w:color w:val="000000"/>
          <w:sz w:val="24"/>
          <w:szCs w:val="24"/>
        </w:rPr>
        <w:t>struktur</w:t>
      </w:r>
      <w:r>
        <w:rPr>
          <w:rFonts w:ascii="Times New Roman" w:eastAsia="Times New Roman" w:hAnsi="Times New Roman" w:cs="Times New Roman"/>
          <w:iCs/>
          <w:color w:val="000000"/>
          <w:sz w:val="24"/>
          <w:szCs w:val="24"/>
        </w:rPr>
        <w:t xml:space="preserve"> kepemilikan institusional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(INST) sebesar – 0,005 satuan dengan t hitung -4,375 dan tingkat signifikan sebesar 0,000 yang berada dibawah nilai signifikansi 0,05 sehingga dapat disimpulkan ada pengaruh dari </w:t>
      </w:r>
      <w:r w:rsidRPr="001A03BB">
        <w:rPr>
          <w:rFonts w:ascii="Times New Roman" w:eastAsia="Times New Roman" w:hAnsi="Times New Roman" w:cs="Times New Roman"/>
          <w:iCs/>
          <w:color w:val="000000"/>
          <w:sz w:val="24"/>
          <w:szCs w:val="24"/>
        </w:rPr>
        <w:t>struktur</w:t>
      </w:r>
      <w:r>
        <w:rPr>
          <w:rFonts w:ascii="Times New Roman" w:eastAsia="Times New Roman" w:hAnsi="Times New Roman" w:cs="Times New Roman"/>
          <w:iCs/>
          <w:color w:val="000000"/>
          <w:sz w:val="24"/>
          <w:szCs w:val="24"/>
        </w:rPr>
        <w:t xml:space="preserve"> kepemilikan institusional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terhadap kinerja keuangan maka Ho ditolak dan Ha diterima.</w:t>
      </w:r>
    </w:p>
    <w:p w:rsidR="008E669A" w:rsidRDefault="008E669A" w:rsidP="008E669A">
      <w:pPr>
        <w:pStyle w:val="Heading3"/>
        <w:numPr>
          <w:ilvl w:val="0"/>
          <w:numId w:val="25"/>
        </w:numPr>
        <w:spacing w:line="480" w:lineRule="auto"/>
        <w:ind w:left="1134"/>
        <w:rPr>
          <w:rFonts w:ascii="Times New Roman" w:eastAsia="Times New Roman" w:hAnsi="Times New Roman" w:cs="Times New Roman"/>
          <w:color w:val="000000"/>
        </w:rPr>
      </w:pPr>
      <w:bookmarkStart w:id="89" w:name="_heading=h.44bvf6o" w:colFirst="0" w:colLast="0"/>
      <w:bookmarkStart w:id="90" w:name="_Toc167073092"/>
      <w:bookmarkStart w:id="91" w:name="_Toc167080250"/>
      <w:bookmarkEnd w:id="89"/>
      <w:r>
        <w:rPr>
          <w:rFonts w:ascii="Times New Roman" w:eastAsia="Times New Roman" w:hAnsi="Times New Roman" w:cs="Times New Roman"/>
          <w:color w:val="000000"/>
        </w:rPr>
        <w:t>Uji Path Analysis</w:t>
      </w:r>
      <w:bookmarkEnd w:id="90"/>
      <w:bookmarkEnd w:id="91"/>
    </w:p>
    <w:p w:rsidR="008E669A" w:rsidRDefault="008E669A" w:rsidP="008E669A">
      <w:pPr>
        <w:spacing w:line="480" w:lineRule="auto"/>
        <w:ind w:left="11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Pendekatan analisis jalur dipakai guna pengujian dalam mengetahui pengaruh faktor mediasi. Analisis jalur merupakan pengaplikasian analisis regresi dalam memperkirakan hubungan diantara sebab dan akibat antara variabel mediasi yang sudah diputuskan   berdasarkan teori (Ghozali, 2018:243)</w:t>
      </w:r>
    </w:p>
    <w:p w:rsidR="008E669A" w:rsidRDefault="008E669A" w:rsidP="008E669A">
      <w:pPr>
        <w:numPr>
          <w:ilvl w:val="2"/>
          <w:numId w:val="36"/>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Struktur Modal</w:t>
      </w:r>
      <w:r>
        <w:rPr>
          <w:rFonts w:ascii="Times New Roman" w:eastAsia="Times New Roman" w:hAnsi="Times New Roman" w:cs="Times New Roman"/>
          <w:color w:val="000000"/>
          <w:sz w:val="24"/>
          <w:szCs w:val="24"/>
        </w:rPr>
        <w:t xml:space="preserve"> (DER), Struktur Kepemilikan Manajerial (KM), Struktur Kepemilikan Manajerial (INST) terhadap Kinerja Keuangan (ROA)</w:t>
      </w:r>
    </w:p>
    <w:p w:rsidR="008E669A" w:rsidRDefault="008E669A" w:rsidP="008E669A">
      <w:pPr>
        <w:pBdr>
          <w:top w:val="nil"/>
          <w:left w:val="nil"/>
          <w:bottom w:val="nil"/>
          <w:right w:val="nil"/>
          <w:between w:val="nil"/>
        </w:pBdr>
        <w:spacing w:after="0" w:line="480" w:lineRule="auto"/>
        <w:ind w:left="156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analisi regresi linier berganda untuk mengetahui pengaruh dari </w:t>
      </w:r>
      <w:r>
        <w:rPr>
          <w:rFonts w:ascii="Times New Roman" w:eastAsia="Times New Roman" w:hAnsi="Times New Roman" w:cs="Times New Roman"/>
          <w:iCs/>
          <w:color w:val="000000"/>
          <w:sz w:val="24"/>
          <w:szCs w:val="24"/>
        </w:rPr>
        <w:t>Struktur Modal</w:t>
      </w:r>
      <w:r>
        <w:rPr>
          <w:rFonts w:ascii="Times New Roman" w:eastAsia="Times New Roman" w:hAnsi="Times New Roman" w:cs="Times New Roman"/>
          <w:color w:val="000000"/>
          <w:sz w:val="24"/>
          <w:szCs w:val="24"/>
        </w:rPr>
        <w:t xml:space="preserve"> (DER), Struktur Kepemilikan Manajerial (KM), Struktur Kepemilikan Institusional (INST) terhadap Kinerja Keuangan (ROA) dapat dilihat pada tabel berikut:</w:t>
      </w: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bookmarkStart w:id="92" w:name="_heading=h.2jh5peh" w:colFirst="0" w:colLast="0"/>
      <w:bookmarkEnd w:id="92"/>
      <w:r>
        <w:rPr>
          <w:rFonts w:ascii="Times New Roman" w:eastAsia="Times New Roman" w:hAnsi="Times New Roman" w:cs="Times New Roman"/>
          <w:b/>
          <w:color w:val="000000"/>
          <w:sz w:val="24"/>
          <w:szCs w:val="24"/>
        </w:rPr>
        <w:lastRenderedPageBreak/>
        <w:t>Tabel 25</w:t>
      </w:r>
      <w:r>
        <w:rPr>
          <w:rFonts w:ascii="Times New Roman" w:eastAsia="Times New Roman" w:hAnsi="Times New Roman" w:cs="Times New Roman"/>
          <w:b/>
          <w:color w:val="000000"/>
          <w:sz w:val="24"/>
          <w:szCs w:val="24"/>
        </w:rPr>
        <w:br/>
        <w:t>Model Summary DER, KM, INST terhadap ROA</w:t>
      </w:r>
    </w:p>
    <w:tbl>
      <w:tblPr>
        <w:tblW w:w="7296" w:type="dxa"/>
        <w:tblInd w:w="1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09"/>
        <w:gridCol w:w="1085"/>
        <w:gridCol w:w="1469"/>
        <w:gridCol w:w="1469"/>
        <w:gridCol w:w="1469"/>
      </w:tblGrid>
      <w:tr w:rsidR="008E669A" w:rsidRPr="00C975DB" w:rsidTr="001B3A9D">
        <w:trPr>
          <w:cantSplit/>
        </w:trPr>
        <w:tc>
          <w:tcPr>
            <w:tcW w:w="7296" w:type="dxa"/>
            <w:gridSpan w:val="6"/>
            <w:tcBorders>
              <w:top w:val="nil"/>
              <w:left w:val="nil"/>
              <w:bottom w:val="nil"/>
              <w:right w:val="nil"/>
            </w:tcBorders>
            <w:shd w:val="clear" w:color="auto" w:fill="FFFFFF"/>
            <w:vAlign w:val="center"/>
          </w:tcPr>
          <w:p w:rsidR="008E669A" w:rsidRPr="00C975DB" w:rsidRDefault="008E669A" w:rsidP="001B3A9D">
            <w:pPr>
              <w:autoSpaceDE w:val="0"/>
              <w:autoSpaceDN w:val="0"/>
              <w:adjustRightInd w:val="0"/>
              <w:spacing w:after="0" w:line="320" w:lineRule="atLeast"/>
              <w:ind w:left="60" w:right="60" w:firstLine="2096"/>
              <w:rPr>
                <w:rFonts w:ascii="Arial" w:hAnsi="Arial" w:cs="Arial"/>
                <w:color w:val="000000"/>
                <w:sz w:val="18"/>
                <w:szCs w:val="18"/>
              </w:rPr>
            </w:pPr>
            <w:r w:rsidRPr="00C975DB">
              <w:rPr>
                <w:rFonts w:ascii="Arial" w:hAnsi="Arial" w:cs="Arial"/>
                <w:b/>
                <w:bCs/>
                <w:color w:val="000000"/>
                <w:sz w:val="18"/>
                <w:szCs w:val="18"/>
              </w:rPr>
              <w:t>Model Summary</w:t>
            </w:r>
            <w:r w:rsidRPr="00C975DB">
              <w:rPr>
                <w:rFonts w:ascii="Arial" w:hAnsi="Arial" w:cs="Arial"/>
                <w:b/>
                <w:bCs/>
                <w:color w:val="000000"/>
                <w:sz w:val="18"/>
                <w:szCs w:val="18"/>
                <w:vertAlign w:val="superscript"/>
              </w:rPr>
              <w:t>b</w:t>
            </w:r>
          </w:p>
        </w:tc>
      </w:tr>
      <w:tr w:rsidR="008E669A" w:rsidRPr="00C975DB" w:rsidTr="001B3A9D">
        <w:trPr>
          <w:gridAfter w:val="1"/>
          <w:wAfter w:w="1469" w:type="dxa"/>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E669A" w:rsidRPr="00C975DB" w:rsidRDefault="008E669A" w:rsidP="001B3A9D">
            <w:pPr>
              <w:autoSpaceDE w:val="0"/>
              <w:autoSpaceDN w:val="0"/>
              <w:adjustRightInd w:val="0"/>
              <w:spacing w:after="0" w:line="320" w:lineRule="atLeast"/>
              <w:ind w:left="60" w:right="60"/>
              <w:rPr>
                <w:rFonts w:ascii="Arial" w:hAnsi="Arial" w:cs="Arial"/>
                <w:color w:val="000000"/>
                <w:sz w:val="18"/>
                <w:szCs w:val="18"/>
              </w:rPr>
            </w:pPr>
            <w:r w:rsidRPr="00C975DB">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vAlign w:val="bottom"/>
          </w:tcPr>
          <w:p w:rsidR="008E669A" w:rsidRPr="00C975DB"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C975DB">
              <w:rPr>
                <w:rFonts w:ascii="Arial" w:hAnsi="Arial" w:cs="Arial"/>
                <w:color w:val="000000"/>
                <w:sz w:val="18"/>
                <w:szCs w:val="18"/>
              </w:rPr>
              <w:t>R</w:t>
            </w:r>
          </w:p>
        </w:tc>
        <w:tc>
          <w:tcPr>
            <w:tcW w:w="1085" w:type="dxa"/>
            <w:tcBorders>
              <w:top w:val="single" w:sz="16" w:space="0" w:color="000000"/>
              <w:bottom w:val="single" w:sz="16" w:space="0" w:color="000000"/>
            </w:tcBorders>
            <w:shd w:val="clear" w:color="auto" w:fill="FFFFFF"/>
            <w:vAlign w:val="bottom"/>
          </w:tcPr>
          <w:p w:rsidR="008E669A" w:rsidRPr="00C975DB"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C975DB">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vAlign w:val="bottom"/>
          </w:tcPr>
          <w:p w:rsidR="008E669A" w:rsidRPr="00C975DB"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C975DB">
              <w:rPr>
                <w:rFonts w:ascii="Arial" w:hAnsi="Arial" w:cs="Arial"/>
                <w:color w:val="000000"/>
                <w:sz w:val="18"/>
                <w:szCs w:val="18"/>
              </w:rPr>
              <w:t>Adjusted R Square</w:t>
            </w:r>
          </w:p>
        </w:tc>
        <w:tc>
          <w:tcPr>
            <w:tcW w:w="1469" w:type="dxa"/>
            <w:tcBorders>
              <w:top w:val="single" w:sz="16" w:space="0" w:color="000000"/>
              <w:bottom w:val="single" w:sz="16" w:space="0" w:color="000000"/>
            </w:tcBorders>
            <w:shd w:val="clear" w:color="auto" w:fill="FFFFFF"/>
            <w:vAlign w:val="bottom"/>
          </w:tcPr>
          <w:p w:rsidR="008E669A" w:rsidRPr="00C975DB"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C975DB">
              <w:rPr>
                <w:rFonts w:ascii="Arial" w:hAnsi="Arial" w:cs="Arial"/>
                <w:color w:val="000000"/>
                <w:sz w:val="18"/>
                <w:szCs w:val="18"/>
              </w:rPr>
              <w:t>Std. Error of the Estimate</w:t>
            </w:r>
          </w:p>
        </w:tc>
      </w:tr>
      <w:tr w:rsidR="008E669A" w:rsidRPr="00C975DB" w:rsidTr="001B3A9D">
        <w:trPr>
          <w:gridAfter w:val="1"/>
          <w:wAfter w:w="1469" w:type="dxa"/>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8E669A" w:rsidRPr="00C975DB" w:rsidRDefault="008E669A" w:rsidP="001B3A9D">
            <w:pPr>
              <w:autoSpaceDE w:val="0"/>
              <w:autoSpaceDN w:val="0"/>
              <w:adjustRightInd w:val="0"/>
              <w:spacing w:after="0" w:line="320" w:lineRule="atLeast"/>
              <w:ind w:left="60" w:right="60"/>
              <w:rPr>
                <w:rFonts w:ascii="Arial" w:hAnsi="Arial" w:cs="Arial"/>
                <w:color w:val="000000"/>
                <w:sz w:val="18"/>
                <w:szCs w:val="18"/>
              </w:rPr>
            </w:pPr>
            <w:r w:rsidRPr="00C975DB">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.565</w:t>
            </w:r>
            <w:r w:rsidRPr="00C975DB">
              <w:rPr>
                <w:rFonts w:ascii="Arial" w:hAnsi="Arial" w:cs="Arial"/>
                <w:color w:val="000000"/>
                <w:sz w:val="18"/>
                <w:szCs w:val="18"/>
                <w:vertAlign w:val="superscript"/>
              </w:rPr>
              <w:t>a</w:t>
            </w:r>
          </w:p>
        </w:tc>
        <w:tc>
          <w:tcPr>
            <w:tcW w:w="1085" w:type="dxa"/>
            <w:tcBorders>
              <w:top w:val="single" w:sz="16" w:space="0" w:color="000000"/>
              <w:bottom w:val="single" w:sz="16" w:space="0" w:color="000000"/>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.319</w:t>
            </w:r>
          </w:p>
        </w:tc>
        <w:tc>
          <w:tcPr>
            <w:tcW w:w="1469" w:type="dxa"/>
            <w:tcBorders>
              <w:top w:val="single" w:sz="16" w:space="0" w:color="000000"/>
              <w:bottom w:val="single" w:sz="16" w:space="0" w:color="000000"/>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.270</w:t>
            </w:r>
          </w:p>
        </w:tc>
        <w:tc>
          <w:tcPr>
            <w:tcW w:w="1469" w:type="dxa"/>
            <w:tcBorders>
              <w:top w:val="single" w:sz="16" w:space="0" w:color="000000"/>
              <w:bottom w:val="single" w:sz="16" w:space="0" w:color="000000"/>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.17883</w:t>
            </w:r>
          </w:p>
        </w:tc>
      </w:tr>
      <w:tr w:rsidR="008E669A" w:rsidRPr="00C975DB" w:rsidTr="001B3A9D">
        <w:trPr>
          <w:cantSplit/>
        </w:trPr>
        <w:tc>
          <w:tcPr>
            <w:tcW w:w="7296" w:type="dxa"/>
            <w:gridSpan w:val="6"/>
            <w:tcBorders>
              <w:top w:val="nil"/>
              <w:left w:val="nil"/>
              <w:bottom w:val="nil"/>
              <w:right w:val="nil"/>
            </w:tcBorders>
            <w:shd w:val="clear" w:color="auto" w:fill="FFFFFF"/>
          </w:tcPr>
          <w:p w:rsidR="008E669A" w:rsidRPr="00C975DB" w:rsidRDefault="008E669A" w:rsidP="001B3A9D">
            <w:pPr>
              <w:autoSpaceDE w:val="0"/>
              <w:autoSpaceDN w:val="0"/>
              <w:adjustRightInd w:val="0"/>
              <w:spacing w:after="0" w:line="320" w:lineRule="atLeast"/>
              <w:ind w:left="60" w:right="60"/>
              <w:rPr>
                <w:rFonts w:ascii="Arial" w:hAnsi="Arial" w:cs="Arial"/>
                <w:color w:val="000000"/>
                <w:sz w:val="18"/>
                <w:szCs w:val="18"/>
              </w:rPr>
            </w:pPr>
            <w:r w:rsidRPr="00C975DB">
              <w:rPr>
                <w:rFonts w:ascii="Arial" w:hAnsi="Arial" w:cs="Arial"/>
                <w:color w:val="000000"/>
                <w:sz w:val="18"/>
                <w:szCs w:val="18"/>
              </w:rPr>
              <w:t>a. Predictors: (Constant), INST, DER, KM</w:t>
            </w:r>
          </w:p>
        </w:tc>
      </w:tr>
      <w:tr w:rsidR="008E669A" w:rsidRPr="00C975DB" w:rsidTr="001B3A9D">
        <w:trPr>
          <w:cantSplit/>
        </w:trPr>
        <w:tc>
          <w:tcPr>
            <w:tcW w:w="7296" w:type="dxa"/>
            <w:gridSpan w:val="6"/>
            <w:tcBorders>
              <w:top w:val="nil"/>
              <w:left w:val="nil"/>
              <w:bottom w:val="nil"/>
              <w:right w:val="nil"/>
            </w:tcBorders>
            <w:shd w:val="clear" w:color="auto" w:fill="FFFFFF"/>
          </w:tcPr>
          <w:p w:rsidR="008E669A" w:rsidRPr="00C975DB" w:rsidRDefault="008E669A" w:rsidP="001B3A9D">
            <w:pPr>
              <w:autoSpaceDE w:val="0"/>
              <w:autoSpaceDN w:val="0"/>
              <w:adjustRightInd w:val="0"/>
              <w:spacing w:after="0" w:line="320" w:lineRule="atLeast"/>
              <w:ind w:left="60" w:right="60"/>
              <w:rPr>
                <w:rFonts w:ascii="Arial" w:hAnsi="Arial" w:cs="Arial"/>
                <w:color w:val="000000"/>
                <w:sz w:val="18"/>
                <w:szCs w:val="18"/>
              </w:rPr>
            </w:pPr>
            <w:r w:rsidRPr="00C975DB">
              <w:rPr>
                <w:rFonts w:ascii="Arial" w:hAnsi="Arial" w:cs="Arial"/>
                <w:color w:val="000000"/>
                <w:sz w:val="18"/>
                <w:szCs w:val="18"/>
              </w:rPr>
              <w:t>b. Dependent Variable: ROA</w:t>
            </w:r>
          </w:p>
        </w:tc>
      </w:tr>
    </w:tbl>
    <w:p w:rsidR="008E669A" w:rsidRPr="00522B58" w:rsidRDefault="008E669A" w:rsidP="008E669A">
      <w:pPr>
        <w:ind w:left="720" w:firstLine="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p>
    <w:p w:rsidR="008E669A" w:rsidRDefault="008E669A" w:rsidP="008E669A">
      <w:pPr>
        <w:pBdr>
          <w:top w:val="nil"/>
          <w:left w:val="nil"/>
          <w:bottom w:val="nil"/>
          <w:right w:val="nil"/>
          <w:between w:val="nil"/>
        </w:pBdr>
        <w:ind w:left="1560"/>
        <w:jc w:val="center"/>
        <w:rPr>
          <w:rFonts w:ascii="Times New Roman" w:eastAsia="Times New Roman" w:hAnsi="Times New Roman" w:cs="Times New Roman"/>
          <w:b/>
          <w:color w:val="000000"/>
          <w:sz w:val="24"/>
          <w:szCs w:val="24"/>
        </w:rPr>
      </w:pPr>
      <w:bookmarkStart w:id="93" w:name="_heading=h.ymfzma" w:colFirst="0" w:colLast="0"/>
      <w:bookmarkEnd w:id="93"/>
      <w:r>
        <w:rPr>
          <w:rFonts w:ascii="Times New Roman" w:eastAsia="Times New Roman" w:hAnsi="Times New Roman" w:cs="Times New Roman"/>
          <w:b/>
          <w:color w:val="000000"/>
          <w:sz w:val="24"/>
          <w:szCs w:val="24"/>
        </w:rPr>
        <w:t>Tabel 26</w:t>
      </w:r>
      <w:r>
        <w:rPr>
          <w:rFonts w:ascii="Times New Roman" w:eastAsia="Times New Roman" w:hAnsi="Times New Roman" w:cs="Times New Roman"/>
          <w:b/>
          <w:color w:val="000000"/>
          <w:sz w:val="24"/>
          <w:szCs w:val="24"/>
        </w:rPr>
        <w:br/>
        <w:t>Regresi Model 1 DER, KM, INST terhadap ROA</w:t>
      </w:r>
    </w:p>
    <w:tbl>
      <w:tblPr>
        <w:tblW w:w="6585" w:type="dxa"/>
        <w:tblInd w:w="1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174"/>
        <w:gridCol w:w="789"/>
        <w:gridCol w:w="1078"/>
        <w:gridCol w:w="1348"/>
        <w:gridCol w:w="898"/>
        <w:gridCol w:w="1258"/>
      </w:tblGrid>
      <w:tr w:rsidR="008E669A" w:rsidRPr="00C975DB" w:rsidTr="001B3A9D">
        <w:trPr>
          <w:cantSplit/>
        </w:trPr>
        <w:tc>
          <w:tcPr>
            <w:tcW w:w="6585" w:type="dxa"/>
            <w:gridSpan w:val="7"/>
            <w:tcBorders>
              <w:top w:val="nil"/>
              <w:left w:val="nil"/>
              <w:bottom w:val="nil"/>
              <w:right w:val="nil"/>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C975DB">
              <w:rPr>
                <w:rFonts w:ascii="Arial" w:hAnsi="Arial" w:cs="Arial"/>
                <w:b/>
                <w:bCs/>
                <w:color w:val="000000"/>
                <w:sz w:val="18"/>
                <w:szCs w:val="18"/>
              </w:rPr>
              <w:t>Coefficients</w:t>
            </w:r>
            <w:r w:rsidRPr="00C975DB">
              <w:rPr>
                <w:rFonts w:ascii="Arial" w:hAnsi="Arial" w:cs="Arial"/>
                <w:b/>
                <w:bCs/>
                <w:color w:val="000000"/>
                <w:sz w:val="18"/>
                <w:szCs w:val="18"/>
                <w:vertAlign w:val="superscript"/>
              </w:rPr>
              <w:t>a</w:t>
            </w:r>
          </w:p>
        </w:tc>
      </w:tr>
      <w:tr w:rsidR="008E669A" w:rsidRPr="00C975DB" w:rsidTr="001B3A9D">
        <w:trPr>
          <w:cantSplit/>
        </w:trPr>
        <w:tc>
          <w:tcPr>
            <w:tcW w:w="1205" w:type="dxa"/>
            <w:gridSpan w:val="2"/>
            <w:vMerge w:val="restart"/>
            <w:tcBorders>
              <w:top w:val="single" w:sz="16" w:space="0" w:color="000000"/>
              <w:left w:val="single" w:sz="16" w:space="0" w:color="000000"/>
              <w:bottom w:val="nil"/>
              <w:right w:val="nil"/>
            </w:tcBorders>
            <w:shd w:val="clear" w:color="auto" w:fill="FFFFFF"/>
            <w:vAlign w:val="bottom"/>
          </w:tcPr>
          <w:p w:rsidR="008E669A" w:rsidRPr="00C975DB" w:rsidRDefault="008E669A" w:rsidP="001B3A9D">
            <w:pPr>
              <w:autoSpaceDE w:val="0"/>
              <w:autoSpaceDN w:val="0"/>
              <w:adjustRightInd w:val="0"/>
              <w:spacing w:after="0" w:line="320" w:lineRule="atLeast"/>
              <w:ind w:left="60" w:right="60"/>
              <w:rPr>
                <w:rFonts w:ascii="Arial" w:hAnsi="Arial" w:cs="Arial"/>
                <w:color w:val="000000"/>
                <w:sz w:val="18"/>
                <w:szCs w:val="18"/>
              </w:rPr>
            </w:pPr>
            <w:r w:rsidRPr="00C975DB">
              <w:rPr>
                <w:rFonts w:ascii="Arial" w:hAnsi="Arial" w:cs="Arial"/>
                <w:color w:val="000000"/>
                <w:sz w:val="18"/>
                <w:szCs w:val="18"/>
              </w:rPr>
              <w:t>Model</w:t>
            </w:r>
          </w:p>
        </w:tc>
        <w:tc>
          <w:tcPr>
            <w:tcW w:w="1870" w:type="dxa"/>
            <w:gridSpan w:val="2"/>
            <w:tcBorders>
              <w:top w:val="single" w:sz="16" w:space="0" w:color="000000"/>
              <w:left w:val="single" w:sz="16" w:space="0" w:color="000000"/>
            </w:tcBorders>
            <w:shd w:val="clear" w:color="auto" w:fill="FFFFFF"/>
            <w:vAlign w:val="bottom"/>
          </w:tcPr>
          <w:p w:rsidR="008E669A" w:rsidRPr="00C975DB"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C975DB">
              <w:rPr>
                <w:rFonts w:ascii="Arial" w:hAnsi="Arial" w:cs="Arial"/>
                <w:color w:val="000000"/>
                <w:sz w:val="18"/>
                <w:szCs w:val="18"/>
              </w:rPr>
              <w:t>Unstandardized Coefficients</w:t>
            </w:r>
          </w:p>
        </w:tc>
        <w:tc>
          <w:tcPr>
            <w:tcW w:w="1350" w:type="dxa"/>
            <w:tcBorders>
              <w:top w:val="single" w:sz="16" w:space="0" w:color="000000"/>
            </w:tcBorders>
            <w:shd w:val="clear" w:color="auto" w:fill="FFFFFF"/>
            <w:vAlign w:val="bottom"/>
          </w:tcPr>
          <w:p w:rsidR="008E669A" w:rsidRPr="00C975DB"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C975DB">
              <w:rPr>
                <w:rFonts w:ascii="Arial" w:hAnsi="Arial" w:cs="Arial"/>
                <w:color w:val="000000"/>
                <w:sz w:val="18"/>
                <w:szCs w:val="18"/>
              </w:rPr>
              <w:t>Standardized Coefficients</w:t>
            </w:r>
          </w:p>
        </w:tc>
        <w:tc>
          <w:tcPr>
            <w:tcW w:w="900" w:type="dxa"/>
            <w:vMerge w:val="restart"/>
            <w:tcBorders>
              <w:top w:val="single" w:sz="16" w:space="0" w:color="000000"/>
            </w:tcBorders>
            <w:shd w:val="clear" w:color="auto" w:fill="FFFFFF"/>
            <w:vAlign w:val="bottom"/>
          </w:tcPr>
          <w:p w:rsidR="008E669A" w:rsidRPr="00C975DB"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C975DB">
              <w:rPr>
                <w:rFonts w:ascii="Arial" w:hAnsi="Arial" w:cs="Arial"/>
                <w:color w:val="000000"/>
                <w:sz w:val="18"/>
                <w:szCs w:val="18"/>
              </w:rPr>
              <w:t>t</w:t>
            </w:r>
          </w:p>
        </w:tc>
        <w:tc>
          <w:tcPr>
            <w:tcW w:w="1260" w:type="dxa"/>
            <w:vMerge w:val="restart"/>
            <w:tcBorders>
              <w:top w:val="single" w:sz="16" w:space="0" w:color="000000"/>
              <w:right w:val="single" w:sz="16" w:space="0" w:color="000000"/>
            </w:tcBorders>
            <w:shd w:val="clear" w:color="auto" w:fill="FFFFFF"/>
            <w:vAlign w:val="bottom"/>
          </w:tcPr>
          <w:p w:rsidR="008E669A" w:rsidRPr="00C975DB"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C975DB">
              <w:rPr>
                <w:rFonts w:ascii="Arial" w:hAnsi="Arial" w:cs="Arial"/>
                <w:color w:val="000000"/>
                <w:sz w:val="18"/>
                <w:szCs w:val="18"/>
              </w:rPr>
              <w:t>Sig.</w:t>
            </w:r>
          </w:p>
        </w:tc>
      </w:tr>
      <w:tr w:rsidR="008E669A" w:rsidRPr="00C975DB" w:rsidTr="001B3A9D">
        <w:trPr>
          <w:cantSplit/>
        </w:trPr>
        <w:tc>
          <w:tcPr>
            <w:tcW w:w="1205" w:type="dxa"/>
            <w:gridSpan w:val="2"/>
            <w:vMerge/>
            <w:tcBorders>
              <w:top w:val="single" w:sz="16" w:space="0" w:color="000000"/>
              <w:left w:val="single" w:sz="16" w:space="0" w:color="000000"/>
              <w:bottom w:val="nil"/>
              <w:right w:val="nil"/>
            </w:tcBorders>
            <w:shd w:val="clear" w:color="auto" w:fill="FFFFFF"/>
            <w:vAlign w:val="bottom"/>
          </w:tcPr>
          <w:p w:rsidR="008E669A" w:rsidRPr="00C975DB" w:rsidRDefault="008E669A" w:rsidP="001B3A9D">
            <w:pPr>
              <w:autoSpaceDE w:val="0"/>
              <w:autoSpaceDN w:val="0"/>
              <w:adjustRightInd w:val="0"/>
              <w:spacing w:after="0" w:line="240" w:lineRule="auto"/>
              <w:rPr>
                <w:rFonts w:ascii="Arial" w:hAnsi="Arial" w:cs="Arial"/>
                <w:color w:val="000000"/>
                <w:sz w:val="18"/>
                <w:szCs w:val="18"/>
              </w:rPr>
            </w:pPr>
          </w:p>
        </w:tc>
        <w:tc>
          <w:tcPr>
            <w:tcW w:w="790" w:type="dxa"/>
            <w:tcBorders>
              <w:left w:val="single" w:sz="16" w:space="0" w:color="000000"/>
              <w:bottom w:val="single" w:sz="16" w:space="0" w:color="000000"/>
            </w:tcBorders>
            <w:shd w:val="clear" w:color="auto" w:fill="FFFFFF"/>
            <w:vAlign w:val="bottom"/>
          </w:tcPr>
          <w:p w:rsidR="008E669A" w:rsidRPr="00C975DB"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C975DB">
              <w:rPr>
                <w:rFonts w:ascii="Arial" w:hAnsi="Arial" w:cs="Arial"/>
                <w:color w:val="000000"/>
                <w:sz w:val="18"/>
                <w:szCs w:val="18"/>
              </w:rPr>
              <w:t>B</w:t>
            </w:r>
          </w:p>
        </w:tc>
        <w:tc>
          <w:tcPr>
            <w:tcW w:w="1080" w:type="dxa"/>
            <w:tcBorders>
              <w:bottom w:val="single" w:sz="16" w:space="0" w:color="000000"/>
            </w:tcBorders>
            <w:shd w:val="clear" w:color="auto" w:fill="FFFFFF"/>
            <w:vAlign w:val="bottom"/>
          </w:tcPr>
          <w:p w:rsidR="008E669A" w:rsidRPr="00C975DB"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C975DB">
              <w:rPr>
                <w:rFonts w:ascii="Arial" w:hAnsi="Arial" w:cs="Arial"/>
                <w:color w:val="000000"/>
                <w:sz w:val="18"/>
                <w:szCs w:val="18"/>
              </w:rPr>
              <w:t>Std. Error</w:t>
            </w:r>
          </w:p>
        </w:tc>
        <w:tc>
          <w:tcPr>
            <w:tcW w:w="1350" w:type="dxa"/>
            <w:tcBorders>
              <w:bottom w:val="single" w:sz="16" w:space="0" w:color="000000"/>
            </w:tcBorders>
            <w:shd w:val="clear" w:color="auto" w:fill="FFFFFF"/>
            <w:vAlign w:val="bottom"/>
          </w:tcPr>
          <w:p w:rsidR="008E669A" w:rsidRPr="00C975DB"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C975DB">
              <w:rPr>
                <w:rFonts w:ascii="Arial" w:hAnsi="Arial" w:cs="Arial"/>
                <w:color w:val="000000"/>
                <w:sz w:val="18"/>
                <w:szCs w:val="18"/>
              </w:rPr>
              <w:t>Beta</w:t>
            </w:r>
          </w:p>
        </w:tc>
        <w:tc>
          <w:tcPr>
            <w:tcW w:w="900" w:type="dxa"/>
            <w:vMerge/>
            <w:tcBorders>
              <w:top w:val="single" w:sz="16" w:space="0" w:color="000000"/>
            </w:tcBorders>
            <w:shd w:val="clear" w:color="auto" w:fill="FFFFFF"/>
            <w:vAlign w:val="bottom"/>
          </w:tcPr>
          <w:p w:rsidR="008E669A" w:rsidRPr="00C975DB" w:rsidRDefault="008E669A" w:rsidP="001B3A9D">
            <w:pPr>
              <w:autoSpaceDE w:val="0"/>
              <w:autoSpaceDN w:val="0"/>
              <w:adjustRightInd w:val="0"/>
              <w:spacing w:after="0" w:line="240" w:lineRule="auto"/>
              <w:rPr>
                <w:rFonts w:ascii="Arial" w:hAnsi="Arial" w:cs="Arial"/>
                <w:color w:val="000000"/>
                <w:sz w:val="18"/>
                <w:szCs w:val="18"/>
              </w:rPr>
            </w:pPr>
          </w:p>
        </w:tc>
        <w:tc>
          <w:tcPr>
            <w:tcW w:w="1260" w:type="dxa"/>
            <w:vMerge/>
            <w:tcBorders>
              <w:top w:val="single" w:sz="16" w:space="0" w:color="000000"/>
              <w:right w:val="single" w:sz="16" w:space="0" w:color="000000"/>
            </w:tcBorders>
            <w:shd w:val="clear" w:color="auto" w:fill="FFFFFF"/>
            <w:vAlign w:val="bottom"/>
          </w:tcPr>
          <w:p w:rsidR="008E669A" w:rsidRPr="00C975DB" w:rsidRDefault="008E669A" w:rsidP="001B3A9D">
            <w:pPr>
              <w:autoSpaceDE w:val="0"/>
              <w:autoSpaceDN w:val="0"/>
              <w:adjustRightInd w:val="0"/>
              <w:spacing w:after="0" w:line="240" w:lineRule="auto"/>
              <w:rPr>
                <w:rFonts w:ascii="Arial" w:hAnsi="Arial" w:cs="Arial"/>
                <w:color w:val="000000"/>
                <w:sz w:val="18"/>
                <w:szCs w:val="18"/>
              </w:rPr>
            </w:pPr>
          </w:p>
        </w:tc>
      </w:tr>
      <w:tr w:rsidR="008E669A" w:rsidRPr="00C975DB" w:rsidTr="001B3A9D">
        <w:trPr>
          <w:cantSplit/>
        </w:trPr>
        <w:tc>
          <w:tcPr>
            <w:tcW w:w="28" w:type="dxa"/>
            <w:vMerge w:val="restart"/>
            <w:tcBorders>
              <w:top w:val="single" w:sz="16" w:space="0" w:color="000000"/>
              <w:left w:val="single" w:sz="16" w:space="0" w:color="000000"/>
              <w:bottom w:val="single" w:sz="16" w:space="0" w:color="000000"/>
              <w:right w:val="nil"/>
            </w:tcBorders>
            <w:shd w:val="clear" w:color="auto" w:fill="FFFFFF"/>
          </w:tcPr>
          <w:p w:rsidR="008E669A" w:rsidRPr="00C975DB" w:rsidRDefault="008E669A" w:rsidP="001B3A9D">
            <w:pPr>
              <w:autoSpaceDE w:val="0"/>
              <w:autoSpaceDN w:val="0"/>
              <w:adjustRightInd w:val="0"/>
              <w:spacing w:after="0" w:line="320" w:lineRule="atLeast"/>
              <w:ind w:left="60" w:right="60"/>
              <w:rPr>
                <w:rFonts w:ascii="Arial" w:hAnsi="Arial" w:cs="Arial"/>
                <w:color w:val="000000"/>
                <w:sz w:val="18"/>
                <w:szCs w:val="18"/>
              </w:rPr>
            </w:pPr>
            <w:r w:rsidRPr="00C975DB">
              <w:rPr>
                <w:rFonts w:ascii="Arial" w:hAnsi="Arial" w:cs="Arial"/>
                <w:color w:val="000000"/>
                <w:sz w:val="18"/>
                <w:szCs w:val="18"/>
              </w:rPr>
              <w:t>1</w:t>
            </w:r>
          </w:p>
        </w:tc>
        <w:tc>
          <w:tcPr>
            <w:tcW w:w="1177" w:type="dxa"/>
            <w:tcBorders>
              <w:top w:val="single" w:sz="16" w:space="0" w:color="000000"/>
              <w:left w:val="nil"/>
              <w:bottom w:val="nil"/>
              <w:right w:val="single" w:sz="16" w:space="0" w:color="000000"/>
            </w:tcBorders>
            <w:shd w:val="clear" w:color="auto" w:fill="FFFFFF"/>
          </w:tcPr>
          <w:p w:rsidR="008E669A" w:rsidRPr="00C975DB" w:rsidRDefault="008E669A" w:rsidP="001B3A9D">
            <w:pPr>
              <w:autoSpaceDE w:val="0"/>
              <w:autoSpaceDN w:val="0"/>
              <w:adjustRightInd w:val="0"/>
              <w:spacing w:after="0" w:line="320" w:lineRule="atLeast"/>
              <w:ind w:left="60" w:right="60"/>
              <w:rPr>
                <w:rFonts w:ascii="Arial" w:hAnsi="Arial" w:cs="Arial"/>
                <w:color w:val="000000"/>
                <w:sz w:val="18"/>
                <w:szCs w:val="18"/>
              </w:rPr>
            </w:pPr>
            <w:r w:rsidRPr="00C975DB">
              <w:rPr>
                <w:rFonts w:ascii="Arial" w:hAnsi="Arial" w:cs="Arial"/>
                <w:color w:val="000000"/>
                <w:sz w:val="18"/>
                <w:szCs w:val="18"/>
              </w:rPr>
              <w:t>(Constant)</w:t>
            </w:r>
          </w:p>
        </w:tc>
        <w:tc>
          <w:tcPr>
            <w:tcW w:w="790" w:type="dxa"/>
            <w:tcBorders>
              <w:top w:val="single" w:sz="16" w:space="0" w:color="000000"/>
              <w:left w:val="single" w:sz="16" w:space="0" w:color="000000"/>
              <w:bottom w:val="nil"/>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-.350</w:t>
            </w:r>
          </w:p>
        </w:tc>
        <w:tc>
          <w:tcPr>
            <w:tcW w:w="1080" w:type="dxa"/>
            <w:tcBorders>
              <w:top w:val="single" w:sz="16" w:space="0" w:color="000000"/>
              <w:bottom w:val="nil"/>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.080</w:t>
            </w:r>
          </w:p>
        </w:tc>
        <w:tc>
          <w:tcPr>
            <w:tcW w:w="1350" w:type="dxa"/>
            <w:tcBorders>
              <w:top w:val="single" w:sz="16" w:space="0" w:color="000000"/>
              <w:bottom w:val="nil"/>
            </w:tcBorders>
            <w:shd w:val="clear" w:color="auto" w:fill="FFFFFF"/>
            <w:vAlign w:val="center"/>
          </w:tcPr>
          <w:p w:rsidR="008E669A" w:rsidRPr="00C975DB" w:rsidRDefault="008E669A" w:rsidP="001B3A9D">
            <w:pPr>
              <w:autoSpaceDE w:val="0"/>
              <w:autoSpaceDN w:val="0"/>
              <w:adjustRightInd w:val="0"/>
              <w:spacing w:after="0" w:line="240" w:lineRule="auto"/>
              <w:rPr>
                <w:rFonts w:ascii="Times New Roman" w:hAnsi="Times New Roman" w:cs="Times New Roman"/>
                <w:sz w:val="24"/>
                <w:szCs w:val="24"/>
              </w:rPr>
            </w:pPr>
          </w:p>
        </w:tc>
        <w:tc>
          <w:tcPr>
            <w:tcW w:w="900" w:type="dxa"/>
            <w:tcBorders>
              <w:top w:val="single" w:sz="16" w:space="0" w:color="000000"/>
              <w:bottom w:val="nil"/>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-4.347</w:t>
            </w:r>
          </w:p>
        </w:tc>
        <w:tc>
          <w:tcPr>
            <w:tcW w:w="1260" w:type="dxa"/>
            <w:tcBorders>
              <w:top w:val="single" w:sz="16" w:space="0" w:color="000000"/>
              <w:bottom w:val="nil"/>
              <w:right w:val="single" w:sz="16" w:space="0" w:color="000000"/>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.000</w:t>
            </w:r>
          </w:p>
        </w:tc>
      </w:tr>
      <w:tr w:rsidR="008E669A" w:rsidRPr="00C975DB" w:rsidTr="001B3A9D">
        <w:trPr>
          <w:cantSplit/>
        </w:trPr>
        <w:tc>
          <w:tcPr>
            <w:tcW w:w="28" w:type="dxa"/>
            <w:vMerge/>
            <w:tcBorders>
              <w:top w:val="single" w:sz="16" w:space="0" w:color="000000"/>
              <w:left w:val="single" w:sz="16" w:space="0" w:color="000000"/>
              <w:bottom w:val="single" w:sz="16" w:space="0" w:color="000000"/>
              <w:right w:val="nil"/>
            </w:tcBorders>
            <w:shd w:val="clear" w:color="auto" w:fill="FFFFFF"/>
          </w:tcPr>
          <w:p w:rsidR="008E669A" w:rsidRPr="00C975DB" w:rsidRDefault="008E669A" w:rsidP="001B3A9D">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nil"/>
              <w:right w:val="single" w:sz="16" w:space="0" w:color="000000"/>
            </w:tcBorders>
            <w:shd w:val="clear" w:color="auto" w:fill="FFFFFF"/>
          </w:tcPr>
          <w:p w:rsidR="008E669A" w:rsidRPr="00C975DB" w:rsidRDefault="008E669A" w:rsidP="001B3A9D">
            <w:pPr>
              <w:autoSpaceDE w:val="0"/>
              <w:autoSpaceDN w:val="0"/>
              <w:adjustRightInd w:val="0"/>
              <w:spacing w:after="0" w:line="320" w:lineRule="atLeast"/>
              <w:ind w:left="60" w:right="60"/>
              <w:rPr>
                <w:rFonts w:ascii="Arial" w:hAnsi="Arial" w:cs="Arial"/>
                <w:color w:val="000000"/>
                <w:sz w:val="18"/>
                <w:szCs w:val="18"/>
              </w:rPr>
            </w:pPr>
            <w:r w:rsidRPr="00C975DB">
              <w:rPr>
                <w:rFonts w:ascii="Arial" w:hAnsi="Arial" w:cs="Arial"/>
                <w:color w:val="000000"/>
                <w:sz w:val="18"/>
                <w:szCs w:val="18"/>
              </w:rPr>
              <w:t>DER</w:t>
            </w:r>
          </w:p>
        </w:tc>
        <w:tc>
          <w:tcPr>
            <w:tcW w:w="790" w:type="dxa"/>
            <w:tcBorders>
              <w:top w:val="nil"/>
              <w:left w:val="single" w:sz="16" w:space="0" w:color="000000"/>
              <w:bottom w:val="nil"/>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.020</w:t>
            </w:r>
          </w:p>
        </w:tc>
        <w:tc>
          <w:tcPr>
            <w:tcW w:w="1080" w:type="dxa"/>
            <w:tcBorders>
              <w:top w:val="nil"/>
              <w:bottom w:val="nil"/>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.013</w:t>
            </w:r>
          </w:p>
        </w:tc>
        <w:tc>
          <w:tcPr>
            <w:tcW w:w="1350" w:type="dxa"/>
            <w:tcBorders>
              <w:top w:val="nil"/>
              <w:bottom w:val="nil"/>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.205</w:t>
            </w:r>
          </w:p>
        </w:tc>
        <w:tc>
          <w:tcPr>
            <w:tcW w:w="900" w:type="dxa"/>
            <w:tcBorders>
              <w:top w:val="nil"/>
              <w:bottom w:val="nil"/>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1.465</w:t>
            </w:r>
          </w:p>
        </w:tc>
        <w:tc>
          <w:tcPr>
            <w:tcW w:w="1260" w:type="dxa"/>
            <w:tcBorders>
              <w:top w:val="nil"/>
              <w:bottom w:val="nil"/>
              <w:right w:val="single" w:sz="16" w:space="0" w:color="000000"/>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.151</w:t>
            </w:r>
          </w:p>
        </w:tc>
      </w:tr>
      <w:tr w:rsidR="008E669A" w:rsidRPr="00C975DB" w:rsidTr="001B3A9D">
        <w:trPr>
          <w:cantSplit/>
        </w:trPr>
        <w:tc>
          <w:tcPr>
            <w:tcW w:w="28" w:type="dxa"/>
            <w:vMerge/>
            <w:tcBorders>
              <w:top w:val="single" w:sz="16" w:space="0" w:color="000000"/>
              <w:left w:val="single" w:sz="16" w:space="0" w:color="000000"/>
              <w:bottom w:val="single" w:sz="16" w:space="0" w:color="000000"/>
              <w:right w:val="nil"/>
            </w:tcBorders>
            <w:shd w:val="clear" w:color="auto" w:fill="FFFFFF"/>
          </w:tcPr>
          <w:p w:rsidR="008E669A" w:rsidRPr="00C975DB" w:rsidRDefault="008E669A" w:rsidP="001B3A9D">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nil"/>
              <w:right w:val="single" w:sz="16" w:space="0" w:color="000000"/>
            </w:tcBorders>
            <w:shd w:val="clear" w:color="auto" w:fill="FFFFFF"/>
          </w:tcPr>
          <w:p w:rsidR="008E669A" w:rsidRPr="00C975DB" w:rsidRDefault="008E669A" w:rsidP="001B3A9D">
            <w:pPr>
              <w:autoSpaceDE w:val="0"/>
              <w:autoSpaceDN w:val="0"/>
              <w:adjustRightInd w:val="0"/>
              <w:spacing w:after="0" w:line="320" w:lineRule="atLeast"/>
              <w:ind w:left="60" w:right="60"/>
              <w:rPr>
                <w:rFonts w:ascii="Arial" w:hAnsi="Arial" w:cs="Arial"/>
                <w:color w:val="000000"/>
                <w:sz w:val="18"/>
                <w:szCs w:val="18"/>
              </w:rPr>
            </w:pPr>
            <w:r w:rsidRPr="00C975DB">
              <w:rPr>
                <w:rFonts w:ascii="Arial" w:hAnsi="Arial" w:cs="Arial"/>
                <w:color w:val="000000"/>
                <w:sz w:val="18"/>
                <w:szCs w:val="18"/>
              </w:rPr>
              <w:t>KM</w:t>
            </w:r>
          </w:p>
        </w:tc>
        <w:tc>
          <w:tcPr>
            <w:tcW w:w="790" w:type="dxa"/>
            <w:tcBorders>
              <w:top w:val="nil"/>
              <w:left w:val="single" w:sz="16" w:space="0" w:color="000000"/>
              <w:bottom w:val="nil"/>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-.002</w:t>
            </w:r>
          </w:p>
        </w:tc>
        <w:tc>
          <w:tcPr>
            <w:tcW w:w="1080" w:type="dxa"/>
            <w:tcBorders>
              <w:top w:val="nil"/>
              <w:bottom w:val="nil"/>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.001</w:t>
            </w:r>
          </w:p>
        </w:tc>
        <w:tc>
          <w:tcPr>
            <w:tcW w:w="1350" w:type="dxa"/>
            <w:tcBorders>
              <w:top w:val="nil"/>
              <w:bottom w:val="nil"/>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-.253</w:t>
            </w:r>
          </w:p>
        </w:tc>
        <w:tc>
          <w:tcPr>
            <w:tcW w:w="900" w:type="dxa"/>
            <w:tcBorders>
              <w:top w:val="nil"/>
              <w:bottom w:val="nil"/>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-1.711</w:t>
            </w:r>
          </w:p>
        </w:tc>
        <w:tc>
          <w:tcPr>
            <w:tcW w:w="1260" w:type="dxa"/>
            <w:tcBorders>
              <w:top w:val="nil"/>
              <w:bottom w:val="nil"/>
              <w:right w:val="single" w:sz="16" w:space="0" w:color="000000"/>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.095</w:t>
            </w:r>
          </w:p>
        </w:tc>
      </w:tr>
      <w:tr w:rsidR="008E669A" w:rsidRPr="00C975DB" w:rsidTr="001B3A9D">
        <w:trPr>
          <w:cantSplit/>
        </w:trPr>
        <w:tc>
          <w:tcPr>
            <w:tcW w:w="28" w:type="dxa"/>
            <w:vMerge/>
            <w:tcBorders>
              <w:top w:val="single" w:sz="16" w:space="0" w:color="000000"/>
              <w:left w:val="single" w:sz="16" w:space="0" w:color="000000"/>
              <w:bottom w:val="single" w:sz="16" w:space="0" w:color="000000"/>
              <w:right w:val="nil"/>
            </w:tcBorders>
            <w:shd w:val="clear" w:color="auto" w:fill="FFFFFF"/>
          </w:tcPr>
          <w:p w:rsidR="008E669A" w:rsidRPr="00C975DB" w:rsidRDefault="008E669A" w:rsidP="001B3A9D">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single" w:sz="16" w:space="0" w:color="000000"/>
              <w:right w:val="single" w:sz="16" w:space="0" w:color="000000"/>
            </w:tcBorders>
            <w:shd w:val="clear" w:color="auto" w:fill="FFFFFF"/>
          </w:tcPr>
          <w:p w:rsidR="008E669A" w:rsidRPr="00C975DB" w:rsidRDefault="008E669A" w:rsidP="001B3A9D">
            <w:pPr>
              <w:autoSpaceDE w:val="0"/>
              <w:autoSpaceDN w:val="0"/>
              <w:adjustRightInd w:val="0"/>
              <w:spacing w:after="0" w:line="320" w:lineRule="atLeast"/>
              <w:ind w:left="60" w:right="60"/>
              <w:rPr>
                <w:rFonts w:ascii="Arial" w:hAnsi="Arial" w:cs="Arial"/>
                <w:color w:val="000000"/>
                <w:sz w:val="18"/>
                <w:szCs w:val="18"/>
              </w:rPr>
            </w:pPr>
            <w:r w:rsidRPr="00C975DB">
              <w:rPr>
                <w:rFonts w:ascii="Arial" w:hAnsi="Arial" w:cs="Arial"/>
                <w:color w:val="000000"/>
                <w:sz w:val="18"/>
                <w:szCs w:val="18"/>
              </w:rPr>
              <w:t>INST</w:t>
            </w:r>
          </w:p>
        </w:tc>
        <w:tc>
          <w:tcPr>
            <w:tcW w:w="790" w:type="dxa"/>
            <w:tcBorders>
              <w:top w:val="nil"/>
              <w:left w:val="single" w:sz="16" w:space="0" w:color="000000"/>
              <w:bottom w:val="single" w:sz="16" w:space="0" w:color="000000"/>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-.005</w:t>
            </w:r>
          </w:p>
        </w:tc>
        <w:tc>
          <w:tcPr>
            <w:tcW w:w="1080" w:type="dxa"/>
            <w:tcBorders>
              <w:top w:val="nil"/>
              <w:bottom w:val="single" w:sz="16" w:space="0" w:color="000000"/>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.001</w:t>
            </w:r>
          </w:p>
        </w:tc>
        <w:tc>
          <w:tcPr>
            <w:tcW w:w="1350" w:type="dxa"/>
            <w:tcBorders>
              <w:top w:val="nil"/>
              <w:bottom w:val="single" w:sz="16" w:space="0" w:color="000000"/>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-.632</w:t>
            </w:r>
          </w:p>
        </w:tc>
        <w:tc>
          <w:tcPr>
            <w:tcW w:w="900" w:type="dxa"/>
            <w:tcBorders>
              <w:top w:val="nil"/>
              <w:bottom w:val="single" w:sz="16" w:space="0" w:color="000000"/>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-4.375</w:t>
            </w:r>
          </w:p>
        </w:tc>
        <w:tc>
          <w:tcPr>
            <w:tcW w:w="1260" w:type="dxa"/>
            <w:tcBorders>
              <w:top w:val="nil"/>
              <w:bottom w:val="single" w:sz="16" w:space="0" w:color="000000"/>
              <w:right w:val="single" w:sz="16" w:space="0" w:color="000000"/>
            </w:tcBorders>
            <w:shd w:val="clear" w:color="auto" w:fill="FFFFFF"/>
            <w:vAlign w:val="center"/>
          </w:tcPr>
          <w:p w:rsidR="008E669A" w:rsidRPr="00C975DB"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C975DB">
              <w:rPr>
                <w:rFonts w:ascii="Arial" w:hAnsi="Arial" w:cs="Arial"/>
                <w:color w:val="000000"/>
                <w:sz w:val="18"/>
                <w:szCs w:val="18"/>
              </w:rPr>
              <w:t>.000</w:t>
            </w:r>
          </w:p>
        </w:tc>
      </w:tr>
      <w:tr w:rsidR="008E669A" w:rsidRPr="00C975DB" w:rsidTr="001B3A9D">
        <w:trPr>
          <w:cantSplit/>
        </w:trPr>
        <w:tc>
          <w:tcPr>
            <w:tcW w:w="6585" w:type="dxa"/>
            <w:gridSpan w:val="7"/>
            <w:tcBorders>
              <w:top w:val="nil"/>
              <w:left w:val="nil"/>
              <w:bottom w:val="nil"/>
              <w:right w:val="nil"/>
            </w:tcBorders>
            <w:shd w:val="clear" w:color="auto" w:fill="FFFFFF"/>
          </w:tcPr>
          <w:p w:rsidR="008E669A" w:rsidRPr="00C975DB" w:rsidRDefault="008E669A" w:rsidP="001B3A9D">
            <w:pPr>
              <w:autoSpaceDE w:val="0"/>
              <w:autoSpaceDN w:val="0"/>
              <w:adjustRightInd w:val="0"/>
              <w:spacing w:after="0" w:line="320" w:lineRule="atLeast"/>
              <w:ind w:left="60" w:right="60"/>
              <w:rPr>
                <w:rFonts w:ascii="Arial" w:hAnsi="Arial" w:cs="Arial"/>
                <w:color w:val="000000"/>
                <w:sz w:val="18"/>
                <w:szCs w:val="18"/>
              </w:rPr>
            </w:pPr>
            <w:r w:rsidRPr="00C975DB">
              <w:rPr>
                <w:rFonts w:ascii="Arial" w:hAnsi="Arial" w:cs="Arial"/>
                <w:color w:val="000000"/>
                <w:sz w:val="18"/>
                <w:szCs w:val="18"/>
              </w:rPr>
              <w:t>a. Dependent Variable: ROA</w:t>
            </w:r>
          </w:p>
        </w:tc>
      </w:tr>
    </w:tbl>
    <w:p w:rsidR="008E669A" w:rsidRDefault="008E669A" w:rsidP="008E669A">
      <w:pPr>
        <w:spacing w:line="480" w:lineRule="auto"/>
        <w:ind w:firstLine="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p>
    <w:p w:rsidR="008E669A" w:rsidRDefault="008E669A" w:rsidP="008E669A">
      <w:pPr>
        <w:spacing w:line="48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Square pada persamaan pertama, ke</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 xml:space="preserve">Struktur Modal </w:t>
      </w:r>
      <w:r>
        <w:rPr>
          <w:rFonts w:ascii="Times New Roman" w:eastAsia="Times New Roman" w:hAnsi="Times New Roman" w:cs="Times New Roman"/>
          <w:sz w:val="24"/>
          <w:szCs w:val="24"/>
        </w:rPr>
        <w:t xml:space="preserve">(DER), Struktur Kepemilikan Manajerial (KM), Struktur Kepemilikan Institusional (INST) terhadap Kinerja Keuangan (ROA) sebesar 0,319 artinya variasi variabel Kinerja Keuangan (ROA) dapat dijelaskan oleh variabel Struktur Modal (DER), Struktur Kepemilikan Manajerial (KM), Struktur Kepemilikan Instituional (INST) sebesar 31,9%, dengan kata lain variasi variabel  Kinerja Keuangan (ROA) yang tidak dijelaskan oleh Struktur Modal (DER), Struktur Kepemilikan Manajerial (KM), Struktur </w:t>
      </w:r>
      <w:r>
        <w:rPr>
          <w:rFonts w:ascii="Times New Roman" w:eastAsia="Times New Roman" w:hAnsi="Times New Roman" w:cs="Times New Roman"/>
          <w:sz w:val="24"/>
          <w:szCs w:val="24"/>
        </w:rPr>
        <w:lastRenderedPageBreak/>
        <w:t xml:space="preserve">Kepemilikan Instituional (INST) adalah e2= </w:t>
      </w:r>
      <m:oMath>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1-0,319</m:t>
            </m:r>
          </m:e>
        </m:rad>
      </m:oMath>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 xml:space="preserve"> 0</m:t>
        </m:r>
      </m:oMath>
      <w:r>
        <w:rPr>
          <w:rFonts w:ascii="Times New Roman" w:eastAsia="Times New Roman" w:hAnsi="Times New Roman" w:cs="Times New Roman"/>
          <w:sz w:val="24"/>
          <w:szCs w:val="24"/>
        </w:rPr>
        <w:t xml:space="preserve">,8252 </w:t>
      </w:r>
      <w:r>
        <w:rPr>
          <w:rFonts w:ascii="Times New Roman" w:eastAsia="Times New Roman" w:hAnsi="Times New Roman" w:cs="Times New Roman"/>
          <w:color w:val="000000"/>
          <w:sz w:val="24"/>
          <w:szCs w:val="24"/>
        </w:rPr>
        <w:t>Hasil perhitungan pada tabel diatas didapatkan persamaan regresi sebagaii berikut:</w:t>
      </w:r>
    </w:p>
    <w:p w:rsidR="008E669A" w:rsidRDefault="008E669A" w:rsidP="008E669A">
      <w:pPr>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ROA = -0,350+ 0,020 DER  -0,002 KM - 0,005 INST </w:t>
      </w:r>
    </w:p>
    <w:p w:rsidR="008E669A" w:rsidRDefault="008E669A" w:rsidP="008E669A">
      <w:pPr>
        <w:numPr>
          <w:ilvl w:val="2"/>
          <w:numId w:val="36"/>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Struktur Modal</w:t>
      </w:r>
      <w:r>
        <w:rPr>
          <w:rFonts w:ascii="Times New Roman" w:eastAsia="Times New Roman" w:hAnsi="Times New Roman" w:cs="Times New Roman"/>
          <w:color w:val="000000"/>
          <w:sz w:val="24"/>
          <w:szCs w:val="24"/>
        </w:rPr>
        <w:t xml:space="preserve"> (DER), Struktur Kepemilikan Manajerial (KM), Struktur Kepemilikan Manajerial (INST), Kinerja Keuangan (ROA) terhadap Nilai Perusahaan (PER)</w:t>
      </w:r>
    </w:p>
    <w:p w:rsidR="008E669A" w:rsidRDefault="008E669A" w:rsidP="008E669A">
      <w:pPr>
        <w:pBdr>
          <w:top w:val="nil"/>
          <w:left w:val="nil"/>
          <w:bottom w:val="nil"/>
          <w:right w:val="nil"/>
          <w:between w:val="nil"/>
        </w:pBdr>
        <w:spacing w:line="480" w:lineRule="auto"/>
        <w:ind w:left="156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analisis regresi linier berganda untuk mengetahui pengaruh dari </w:t>
      </w:r>
      <w:r>
        <w:rPr>
          <w:rFonts w:ascii="Times New Roman" w:eastAsia="Times New Roman" w:hAnsi="Times New Roman" w:cs="Times New Roman"/>
          <w:iCs/>
          <w:color w:val="000000"/>
          <w:sz w:val="24"/>
          <w:szCs w:val="24"/>
        </w:rPr>
        <w:t>Struktur Modal</w:t>
      </w:r>
      <w:r>
        <w:rPr>
          <w:rFonts w:ascii="Times New Roman" w:eastAsia="Times New Roman" w:hAnsi="Times New Roman" w:cs="Times New Roman"/>
          <w:color w:val="000000"/>
          <w:sz w:val="24"/>
          <w:szCs w:val="24"/>
        </w:rPr>
        <w:t xml:space="preserve"> (DER), Struktur Kepemilikan Manajerial (KM), Struktur Kepemilikan Institusional (INST), Kinerja Keuangan (ROA) terhadap Nilai Perusahaan (PER) dapat dilihat pada tabel berikut:</w:t>
      </w:r>
    </w:p>
    <w:p w:rsidR="008E669A" w:rsidRPr="00F23FDE" w:rsidRDefault="008E669A" w:rsidP="008E669A">
      <w:pPr>
        <w:pBdr>
          <w:top w:val="nil"/>
          <w:left w:val="nil"/>
          <w:bottom w:val="nil"/>
          <w:right w:val="nil"/>
          <w:between w:val="nil"/>
        </w:pBdr>
        <w:tabs>
          <w:tab w:val="left" w:pos="142"/>
        </w:tabs>
        <w:ind w:left="1560"/>
        <w:jc w:val="center"/>
        <w:rPr>
          <w:rFonts w:ascii="Times New Roman" w:eastAsia="Times New Roman" w:hAnsi="Times New Roman" w:cs="Times New Roman"/>
          <w:b/>
          <w:color w:val="000000"/>
          <w:sz w:val="24"/>
          <w:szCs w:val="24"/>
        </w:rPr>
      </w:pPr>
      <w:bookmarkStart w:id="94" w:name="_heading=h.3im3ia3" w:colFirst="0" w:colLast="0"/>
      <w:bookmarkEnd w:id="94"/>
      <w:r>
        <w:rPr>
          <w:rFonts w:ascii="Times New Roman" w:eastAsia="Times New Roman" w:hAnsi="Times New Roman" w:cs="Times New Roman"/>
          <w:b/>
          <w:color w:val="000000"/>
          <w:sz w:val="24"/>
          <w:szCs w:val="24"/>
        </w:rPr>
        <w:t>Tabel 27</w:t>
      </w:r>
      <w:r>
        <w:rPr>
          <w:rFonts w:ascii="Times New Roman" w:eastAsia="Times New Roman" w:hAnsi="Times New Roman" w:cs="Times New Roman"/>
          <w:b/>
          <w:color w:val="000000"/>
          <w:sz w:val="24"/>
          <w:szCs w:val="24"/>
        </w:rPr>
        <w:br/>
        <w:t>Model Summary DER, KM, INST, ROA, terhadap PER</w:t>
      </w:r>
    </w:p>
    <w:tbl>
      <w:tblPr>
        <w:tblW w:w="7296" w:type="dxa"/>
        <w:tblInd w:w="1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09"/>
        <w:gridCol w:w="1085"/>
        <w:gridCol w:w="1469"/>
        <w:gridCol w:w="1469"/>
        <w:gridCol w:w="1469"/>
      </w:tblGrid>
      <w:tr w:rsidR="008E669A" w:rsidRPr="00F23FDE" w:rsidTr="001B3A9D">
        <w:trPr>
          <w:cantSplit/>
        </w:trPr>
        <w:tc>
          <w:tcPr>
            <w:tcW w:w="7296" w:type="dxa"/>
            <w:gridSpan w:val="6"/>
            <w:tcBorders>
              <w:top w:val="nil"/>
              <w:left w:val="nil"/>
              <w:bottom w:val="nil"/>
              <w:right w:val="nil"/>
            </w:tcBorders>
            <w:shd w:val="clear" w:color="auto" w:fill="FFFFFF"/>
            <w:vAlign w:val="center"/>
          </w:tcPr>
          <w:p w:rsidR="008E669A" w:rsidRPr="00F23FDE" w:rsidRDefault="008E669A" w:rsidP="001B3A9D">
            <w:pPr>
              <w:autoSpaceDE w:val="0"/>
              <w:autoSpaceDN w:val="0"/>
              <w:adjustRightInd w:val="0"/>
              <w:spacing w:after="0" w:line="320" w:lineRule="atLeast"/>
              <w:ind w:left="60" w:right="60" w:firstLine="2104"/>
              <w:rPr>
                <w:rFonts w:ascii="Arial" w:hAnsi="Arial" w:cs="Arial"/>
                <w:color w:val="000000"/>
                <w:sz w:val="18"/>
                <w:szCs w:val="18"/>
              </w:rPr>
            </w:pPr>
            <w:r w:rsidRPr="00F23FDE">
              <w:rPr>
                <w:rFonts w:ascii="Arial" w:hAnsi="Arial" w:cs="Arial"/>
                <w:b/>
                <w:bCs/>
                <w:color w:val="000000"/>
                <w:sz w:val="18"/>
                <w:szCs w:val="18"/>
              </w:rPr>
              <w:t>Model Summary</w:t>
            </w:r>
            <w:r w:rsidRPr="00F23FDE">
              <w:rPr>
                <w:rFonts w:ascii="Arial" w:hAnsi="Arial" w:cs="Arial"/>
                <w:b/>
                <w:bCs/>
                <w:color w:val="000000"/>
                <w:sz w:val="18"/>
                <w:szCs w:val="18"/>
                <w:vertAlign w:val="superscript"/>
              </w:rPr>
              <w:t>b</w:t>
            </w:r>
          </w:p>
        </w:tc>
      </w:tr>
      <w:tr w:rsidR="008E669A" w:rsidRPr="00F23FDE" w:rsidTr="001B3A9D">
        <w:trPr>
          <w:gridAfter w:val="1"/>
          <w:wAfter w:w="1469" w:type="dxa"/>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E669A" w:rsidRPr="00F23FDE" w:rsidRDefault="008E669A" w:rsidP="001B3A9D">
            <w:pPr>
              <w:autoSpaceDE w:val="0"/>
              <w:autoSpaceDN w:val="0"/>
              <w:adjustRightInd w:val="0"/>
              <w:spacing w:after="0" w:line="320" w:lineRule="atLeast"/>
              <w:ind w:left="60" w:right="60"/>
              <w:rPr>
                <w:rFonts w:ascii="Arial" w:hAnsi="Arial" w:cs="Arial"/>
                <w:color w:val="000000"/>
                <w:sz w:val="18"/>
                <w:szCs w:val="18"/>
              </w:rPr>
            </w:pPr>
            <w:r w:rsidRPr="00F23FDE">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vAlign w:val="bottom"/>
          </w:tcPr>
          <w:p w:rsidR="008E669A" w:rsidRPr="00F23FDE"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F23FDE">
              <w:rPr>
                <w:rFonts w:ascii="Arial" w:hAnsi="Arial" w:cs="Arial"/>
                <w:color w:val="000000"/>
                <w:sz w:val="18"/>
                <w:szCs w:val="18"/>
              </w:rPr>
              <w:t>R</w:t>
            </w:r>
          </w:p>
        </w:tc>
        <w:tc>
          <w:tcPr>
            <w:tcW w:w="1085" w:type="dxa"/>
            <w:tcBorders>
              <w:top w:val="single" w:sz="16" w:space="0" w:color="000000"/>
              <w:bottom w:val="single" w:sz="16" w:space="0" w:color="000000"/>
            </w:tcBorders>
            <w:shd w:val="clear" w:color="auto" w:fill="FFFFFF"/>
            <w:vAlign w:val="bottom"/>
          </w:tcPr>
          <w:p w:rsidR="008E669A" w:rsidRPr="00F23FDE"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F23FDE">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vAlign w:val="bottom"/>
          </w:tcPr>
          <w:p w:rsidR="008E669A" w:rsidRPr="00F23FDE"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F23FDE">
              <w:rPr>
                <w:rFonts w:ascii="Arial" w:hAnsi="Arial" w:cs="Arial"/>
                <w:color w:val="000000"/>
                <w:sz w:val="18"/>
                <w:szCs w:val="18"/>
              </w:rPr>
              <w:t>Adjusted R Square</w:t>
            </w:r>
          </w:p>
        </w:tc>
        <w:tc>
          <w:tcPr>
            <w:tcW w:w="1469" w:type="dxa"/>
            <w:tcBorders>
              <w:top w:val="single" w:sz="16" w:space="0" w:color="000000"/>
              <w:bottom w:val="single" w:sz="16" w:space="0" w:color="000000"/>
            </w:tcBorders>
            <w:shd w:val="clear" w:color="auto" w:fill="FFFFFF"/>
            <w:vAlign w:val="bottom"/>
          </w:tcPr>
          <w:p w:rsidR="008E669A" w:rsidRPr="00F23FDE"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F23FDE">
              <w:rPr>
                <w:rFonts w:ascii="Arial" w:hAnsi="Arial" w:cs="Arial"/>
                <w:color w:val="000000"/>
                <w:sz w:val="18"/>
                <w:szCs w:val="18"/>
              </w:rPr>
              <w:t>Std. Error of the Estimate</w:t>
            </w:r>
          </w:p>
        </w:tc>
      </w:tr>
      <w:tr w:rsidR="008E669A" w:rsidRPr="00F23FDE" w:rsidTr="001B3A9D">
        <w:trPr>
          <w:gridAfter w:val="1"/>
          <w:wAfter w:w="1469" w:type="dxa"/>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8E669A" w:rsidRPr="00F23FDE" w:rsidRDefault="008E669A" w:rsidP="001B3A9D">
            <w:pPr>
              <w:autoSpaceDE w:val="0"/>
              <w:autoSpaceDN w:val="0"/>
              <w:adjustRightInd w:val="0"/>
              <w:spacing w:after="0" w:line="320" w:lineRule="atLeast"/>
              <w:ind w:left="60" w:right="60"/>
              <w:rPr>
                <w:rFonts w:ascii="Arial" w:hAnsi="Arial" w:cs="Arial"/>
                <w:color w:val="000000"/>
                <w:sz w:val="18"/>
                <w:szCs w:val="18"/>
              </w:rPr>
            </w:pPr>
            <w:r w:rsidRPr="00F23FDE">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8E669A" w:rsidRPr="00F23FDE"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F23FDE">
              <w:rPr>
                <w:rFonts w:ascii="Arial" w:hAnsi="Arial" w:cs="Arial"/>
                <w:color w:val="000000"/>
                <w:sz w:val="18"/>
                <w:szCs w:val="18"/>
              </w:rPr>
              <w:t>.900</w:t>
            </w:r>
            <w:r w:rsidRPr="00F23FDE">
              <w:rPr>
                <w:rFonts w:ascii="Arial" w:hAnsi="Arial" w:cs="Arial"/>
                <w:color w:val="000000"/>
                <w:sz w:val="18"/>
                <w:szCs w:val="18"/>
                <w:vertAlign w:val="superscript"/>
              </w:rPr>
              <w:t>a</w:t>
            </w:r>
          </w:p>
        </w:tc>
        <w:tc>
          <w:tcPr>
            <w:tcW w:w="1085" w:type="dxa"/>
            <w:tcBorders>
              <w:top w:val="single" w:sz="16" w:space="0" w:color="000000"/>
              <w:bottom w:val="single" w:sz="16" w:space="0" w:color="000000"/>
            </w:tcBorders>
            <w:shd w:val="clear" w:color="auto" w:fill="FFFFFF"/>
            <w:vAlign w:val="center"/>
          </w:tcPr>
          <w:p w:rsidR="008E669A" w:rsidRPr="00F23FDE"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F23FDE">
              <w:rPr>
                <w:rFonts w:ascii="Arial" w:hAnsi="Arial" w:cs="Arial"/>
                <w:color w:val="000000"/>
                <w:sz w:val="18"/>
                <w:szCs w:val="18"/>
              </w:rPr>
              <w:t>.811</w:t>
            </w:r>
          </w:p>
        </w:tc>
        <w:tc>
          <w:tcPr>
            <w:tcW w:w="1469" w:type="dxa"/>
            <w:tcBorders>
              <w:top w:val="single" w:sz="16" w:space="0" w:color="000000"/>
              <w:bottom w:val="single" w:sz="16" w:space="0" w:color="000000"/>
            </w:tcBorders>
            <w:shd w:val="clear" w:color="auto" w:fill="FFFFFF"/>
            <w:vAlign w:val="center"/>
          </w:tcPr>
          <w:p w:rsidR="008E669A" w:rsidRPr="00F23FDE"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F23FDE">
              <w:rPr>
                <w:rFonts w:ascii="Arial" w:hAnsi="Arial" w:cs="Arial"/>
                <w:color w:val="000000"/>
                <w:sz w:val="18"/>
                <w:szCs w:val="18"/>
              </w:rPr>
              <w:t>.792</w:t>
            </w:r>
          </w:p>
        </w:tc>
        <w:tc>
          <w:tcPr>
            <w:tcW w:w="1469" w:type="dxa"/>
            <w:tcBorders>
              <w:top w:val="single" w:sz="16" w:space="0" w:color="000000"/>
              <w:bottom w:val="single" w:sz="16" w:space="0" w:color="000000"/>
            </w:tcBorders>
            <w:shd w:val="clear" w:color="auto" w:fill="FFFFFF"/>
            <w:vAlign w:val="center"/>
          </w:tcPr>
          <w:p w:rsidR="008E669A" w:rsidRPr="00F23FDE"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F23FDE">
              <w:rPr>
                <w:rFonts w:ascii="Arial" w:hAnsi="Arial" w:cs="Arial"/>
                <w:color w:val="000000"/>
                <w:sz w:val="18"/>
                <w:szCs w:val="18"/>
              </w:rPr>
              <w:t>.17066</w:t>
            </w:r>
          </w:p>
        </w:tc>
      </w:tr>
      <w:tr w:rsidR="008E669A" w:rsidRPr="00F23FDE" w:rsidTr="001B3A9D">
        <w:trPr>
          <w:cantSplit/>
        </w:trPr>
        <w:tc>
          <w:tcPr>
            <w:tcW w:w="7296" w:type="dxa"/>
            <w:gridSpan w:val="6"/>
            <w:tcBorders>
              <w:top w:val="nil"/>
              <w:left w:val="nil"/>
              <w:bottom w:val="nil"/>
              <w:right w:val="nil"/>
            </w:tcBorders>
            <w:shd w:val="clear" w:color="auto" w:fill="FFFFFF"/>
          </w:tcPr>
          <w:p w:rsidR="008E669A" w:rsidRPr="00F23FDE" w:rsidRDefault="008E669A" w:rsidP="001B3A9D">
            <w:pPr>
              <w:autoSpaceDE w:val="0"/>
              <w:autoSpaceDN w:val="0"/>
              <w:adjustRightInd w:val="0"/>
              <w:spacing w:after="0" w:line="320" w:lineRule="atLeast"/>
              <w:ind w:left="60" w:right="60"/>
              <w:rPr>
                <w:rFonts w:ascii="Arial" w:hAnsi="Arial" w:cs="Arial"/>
                <w:color w:val="000000"/>
                <w:sz w:val="18"/>
                <w:szCs w:val="18"/>
              </w:rPr>
            </w:pPr>
            <w:r w:rsidRPr="00F23FDE">
              <w:rPr>
                <w:rFonts w:ascii="Arial" w:hAnsi="Arial" w:cs="Arial"/>
                <w:color w:val="000000"/>
                <w:sz w:val="18"/>
                <w:szCs w:val="18"/>
              </w:rPr>
              <w:t>a. Predictors: (Constant), ROA, KM, DER, INST</w:t>
            </w:r>
          </w:p>
        </w:tc>
      </w:tr>
      <w:tr w:rsidR="008E669A" w:rsidRPr="00F23FDE" w:rsidTr="001B3A9D">
        <w:trPr>
          <w:cantSplit/>
        </w:trPr>
        <w:tc>
          <w:tcPr>
            <w:tcW w:w="7296" w:type="dxa"/>
            <w:gridSpan w:val="6"/>
            <w:tcBorders>
              <w:top w:val="nil"/>
              <w:left w:val="nil"/>
              <w:bottom w:val="nil"/>
              <w:right w:val="nil"/>
            </w:tcBorders>
            <w:shd w:val="clear" w:color="auto" w:fill="FFFFFF"/>
          </w:tcPr>
          <w:p w:rsidR="008E669A" w:rsidRPr="00F23FDE" w:rsidRDefault="008E669A" w:rsidP="001B3A9D">
            <w:pPr>
              <w:autoSpaceDE w:val="0"/>
              <w:autoSpaceDN w:val="0"/>
              <w:adjustRightInd w:val="0"/>
              <w:spacing w:after="0" w:line="320" w:lineRule="atLeast"/>
              <w:ind w:left="60" w:right="60"/>
              <w:rPr>
                <w:rFonts w:ascii="Arial" w:hAnsi="Arial" w:cs="Arial"/>
                <w:color w:val="000000"/>
                <w:sz w:val="18"/>
                <w:szCs w:val="18"/>
              </w:rPr>
            </w:pPr>
            <w:r w:rsidRPr="00F23FDE">
              <w:rPr>
                <w:rFonts w:ascii="Arial" w:hAnsi="Arial" w:cs="Arial"/>
                <w:color w:val="000000"/>
                <w:sz w:val="18"/>
                <w:szCs w:val="18"/>
              </w:rPr>
              <w:t>b. Dependent Variable: PER</w:t>
            </w:r>
          </w:p>
        </w:tc>
      </w:tr>
    </w:tbl>
    <w:p w:rsidR="008E669A" w:rsidRDefault="008E669A" w:rsidP="008E669A">
      <w:pPr>
        <w:spacing w:line="480" w:lineRule="auto"/>
        <w:ind w:firstLine="1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bookmarkStart w:id="95" w:name="_heading=h.1xrdshw" w:colFirst="0" w:colLast="0"/>
      <w:bookmarkEnd w:id="95"/>
      <w:r>
        <w:rPr>
          <w:rFonts w:ascii="Times New Roman" w:eastAsia="Times New Roman" w:hAnsi="Times New Roman" w:cs="Times New Roman"/>
          <w:color w:val="000000"/>
          <w:sz w:val="24"/>
          <w:szCs w:val="24"/>
        </w:rPr>
        <w:t>)</w:t>
      </w:r>
    </w:p>
    <w:p w:rsidR="008E669A" w:rsidRDefault="008E669A" w:rsidP="008E669A">
      <w:pPr>
        <w:spacing w:line="480" w:lineRule="auto"/>
        <w:ind w:firstLine="1710"/>
        <w:jc w:val="both"/>
        <w:rPr>
          <w:rFonts w:ascii="Times New Roman" w:eastAsia="Times New Roman" w:hAnsi="Times New Roman" w:cs="Times New Roman"/>
          <w:color w:val="000000"/>
          <w:sz w:val="24"/>
          <w:szCs w:val="24"/>
        </w:rPr>
      </w:pPr>
    </w:p>
    <w:p w:rsidR="008E669A" w:rsidRDefault="008E669A" w:rsidP="008E669A">
      <w:pPr>
        <w:spacing w:line="480" w:lineRule="auto"/>
        <w:ind w:firstLine="1710"/>
        <w:jc w:val="both"/>
        <w:rPr>
          <w:rFonts w:ascii="Times New Roman" w:eastAsia="Times New Roman" w:hAnsi="Times New Roman" w:cs="Times New Roman"/>
          <w:color w:val="000000"/>
          <w:sz w:val="24"/>
          <w:szCs w:val="24"/>
        </w:rPr>
      </w:pPr>
    </w:p>
    <w:p w:rsidR="008E669A" w:rsidRPr="00522B58" w:rsidRDefault="008E669A" w:rsidP="008E669A">
      <w:pPr>
        <w:spacing w:line="480" w:lineRule="auto"/>
        <w:ind w:firstLine="1710"/>
        <w:jc w:val="both"/>
        <w:rPr>
          <w:rFonts w:ascii="Times New Roman" w:eastAsia="Times New Roman" w:hAnsi="Times New Roman" w:cs="Times New Roman"/>
          <w:color w:val="000000"/>
          <w:sz w:val="24"/>
          <w:szCs w:val="24"/>
        </w:rPr>
      </w:pPr>
    </w:p>
    <w:p w:rsidR="008E669A" w:rsidRPr="00E731B8" w:rsidRDefault="008E669A" w:rsidP="008E669A">
      <w:pPr>
        <w:pBdr>
          <w:top w:val="nil"/>
          <w:left w:val="nil"/>
          <w:bottom w:val="nil"/>
          <w:right w:val="nil"/>
          <w:between w:val="nil"/>
        </w:pBdr>
        <w:ind w:left="184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Tabel 28 </w:t>
      </w:r>
      <w:r>
        <w:rPr>
          <w:rFonts w:ascii="Times New Roman" w:eastAsia="Times New Roman" w:hAnsi="Times New Roman" w:cs="Times New Roman"/>
          <w:b/>
          <w:color w:val="000000"/>
          <w:sz w:val="24"/>
          <w:szCs w:val="24"/>
        </w:rPr>
        <w:br/>
        <w:t>Regresi Model 2 DER, KM, INST, ROA, terhadap PER</w:t>
      </w:r>
    </w:p>
    <w:tbl>
      <w:tblPr>
        <w:tblW w:w="99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
        <w:gridCol w:w="1208"/>
        <w:gridCol w:w="828"/>
        <w:gridCol w:w="1080"/>
        <w:gridCol w:w="1350"/>
        <w:gridCol w:w="990"/>
        <w:gridCol w:w="810"/>
        <w:gridCol w:w="3460"/>
      </w:tblGrid>
      <w:tr w:rsidR="008E669A" w:rsidRPr="00E731B8" w:rsidTr="001B3A9D">
        <w:trPr>
          <w:cantSplit/>
        </w:trPr>
        <w:tc>
          <w:tcPr>
            <w:tcW w:w="9940" w:type="dxa"/>
            <w:gridSpan w:val="8"/>
            <w:tcBorders>
              <w:top w:val="nil"/>
              <w:left w:val="nil"/>
              <w:bottom w:val="nil"/>
              <w:right w:val="nil"/>
            </w:tcBorders>
            <w:shd w:val="clear" w:color="auto" w:fill="FFFFFF"/>
            <w:vAlign w:val="center"/>
          </w:tcPr>
          <w:p w:rsidR="008E669A" w:rsidRPr="00E731B8" w:rsidRDefault="008E669A" w:rsidP="001B3A9D">
            <w:pPr>
              <w:autoSpaceDE w:val="0"/>
              <w:autoSpaceDN w:val="0"/>
              <w:adjustRightInd w:val="0"/>
              <w:spacing w:after="0" w:line="320" w:lineRule="atLeast"/>
              <w:ind w:right="60" w:firstLine="2813"/>
              <w:rPr>
                <w:rFonts w:ascii="Arial" w:hAnsi="Arial" w:cs="Arial"/>
                <w:color w:val="000000"/>
                <w:sz w:val="18"/>
                <w:szCs w:val="18"/>
              </w:rPr>
            </w:pPr>
            <w:r w:rsidRPr="00E731B8">
              <w:rPr>
                <w:rFonts w:ascii="Arial" w:hAnsi="Arial" w:cs="Arial"/>
                <w:b/>
                <w:bCs/>
                <w:color w:val="000000"/>
                <w:sz w:val="18"/>
                <w:szCs w:val="18"/>
              </w:rPr>
              <w:t>Coefficients</w:t>
            </w:r>
            <w:r w:rsidRPr="00E731B8">
              <w:rPr>
                <w:rFonts w:ascii="Arial" w:hAnsi="Arial" w:cs="Arial"/>
                <w:b/>
                <w:bCs/>
                <w:color w:val="000000"/>
                <w:sz w:val="18"/>
                <w:szCs w:val="18"/>
                <w:vertAlign w:val="superscript"/>
              </w:rPr>
              <w:t>a</w:t>
            </w:r>
          </w:p>
        </w:tc>
      </w:tr>
      <w:tr w:rsidR="008E669A" w:rsidRPr="00E731B8" w:rsidTr="001B3A9D">
        <w:trPr>
          <w:gridAfter w:val="1"/>
          <w:wAfter w:w="3460" w:type="dxa"/>
          <w:cantSplit/>
        </w:trPr>
        <w:tc>
          <w:tcPr>
            <w:tcW w:w="1422" w:type="dxa"/>
            <w:gridSpan w:val="2"/>
            <w:vMerge w:val="restart"/>
            <w:tcBorders>
              <w:top w:val="single" w:sz="16" w:space="0" w:color="000000"/>
              <w:left w:val="single" w:sz="16" w:space="0" w:color="000000"/>
              <w:bottom w:val="nil"/>
              <w:right w:val="nil"/>
            </w:tcBorders>
            <w:shd w:val="clear" w:color="auto" w:fill="FFFFFF"/>
            <w:vAlign w:val="bottom"/>
          </w:tcPr>
          <w:p w:rsidR="008E669A" w:rsidRPr="00E731B8" w:rsidRDefault="008E669A" w:rsidP="001B3A9D">
            <w:pPr>
              <w:autoSpaceDE w:val="0"/>
              <w:autoSpaceDN w:val="0"/>
              <w:adjustRightInd w:val="0"/>
              <w:spacing w:after="0" w:line="320" w:lineRule="atLeast"/>
              <w:ind w:left="60" w:right="60"/>
              <w:rPr>
                <w:rFonts w:ascii="Arial" w:hAnsi="Arial" w:cs="Arial"/>
                <w:color w:val="000000"/>
                <w:sz w:val="18"/>
                <w:szCs w:val="18"/>
              </w:rPr>
            </w:pPr>
            <w:r w:rsidRPr="00E731B8">
              <w:rPr>
                <w:rFonts w:ascii="Arial" w:hAnsi="Arial" w:cs="Arial"/>
                <w:color w:val="000000"/>
                <w:sz w:val="18"/>
                <w:szCs w:val="18"/>
              </w:rPr>
              <w:t>Model</w:t>
            </w:r>
          </w:p>
        </w:tc>
        <w:tc>
          <w:tcPr>
            <w:tcW w:w="1908" w:type="dxa"/>
            <w:gridSpan w:val="2"/>
            <w:tcBorders>
              <w:top w:val="single" w:sz="16" w:space="0" w:color="000000"/>
              <w:left w:val="single" w:sz="16" w:space="0" w:color="000000"/>
            </w:tcBorders>
            <w:shd w:val="clear" w:color="auto" w:fill="FFFFFF"/>
            <w:vAlign w:val="bottom"/>
          </w:tcPr>
          <w:p w:rsidR="008E669A" w:rsidRPr="00E731B8"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E731B8">
              <w:rPr>
                <w:rFonts w:ascii="Arial" w:hAnsi="Arial" w:cs="Arial"/>
                <w:color w:val="000000"/>
                <w:sz w:val="18"/>
                <w:szCs w:val="18"/>
              </w:rPr>
              <w:t>Unstandardized Coefficients</w:t>
            </w:r>
          </w:p>
        </w:tc>
        <w:tc>
          <w:tcPr>
            <w:tcW w:w="1350" w:type="dxa"/>
            <w:tcBorders>
              <w:top w:val="single" w:sz="16" w:space="0" w:color="000000"/>
            </w:tcBorders>
            <w:shd w:val="clear" w:color="auto" w:fill="FFFFFF"/>
            <w:vAlign w:val="bottom"/>
          </w:tcPr>
          <w:p w:rsidR="008E669A" w:rsidRPr="00E731B8"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E731B8">
              <w:rPr>
                <w:rFonts w:ascii="Arial" w:hAnsi="Arial" w:cs="Arial"/>
                <w:color w:val="000000"/>
                <w:sz w:val="18"/>
                <w:szCs w:val="18"/>
              </w:rPr>
              <w:t>Standardized Coefficients</w:t>
            </w:r>
          </w:p>
        </w:tc>
        <w:tc>
          <w:tcPr>
            <w:tcW w:w="990" w:type="dxa"/>
            <w:vMerge w:val="restart"/>
            <w:tcBorders>
              <w:top w:val="single" w:sz="16" w:space="0" w:color="000000"/>
            </w:tcBorders>
            <w:shd w:val="clear" w:color="auto" w:fill="FFFFFF"/>
            <w:vAlign w:val="bottom"/>
          </w:tcPr>
          <w:p w:rsidR="008E669A" w:rsidRPr="00E731B8"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E731B8">
              <w:rPr>
                <w:rFonts w:ascii="Arial" w:hAnsi="Arial" w:cs="Arial"/>
                <w:color w:val="000000"/>
                <w:sz w:val="18"/>
                <w:szCs w:val="18"/>
              </w:rPr>
              <w:t>t</w:t>
            </w:r>
          </w:p>
        </w:tc>
        <w:tc>
          <w:tcPr>
            <w:tcW w:w="810" w:type="dxa"/>
            <w:vMerge w:val="restart"/>
            <w:tcBorders>
              <w:top w:val="single" w:sz="16" w:space="0" w:color="000000"/>
            </w:tcBorders>
            <w:shd w:val="clear" w:color="auto" w:fill="FFFFFF"/>
            <w:vAlign w:val="bottom"/>
          </w:tcPr>
          <w:p w:rsidR="008E669A" w:rsidRPr="00E731B8"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E731B8">
              <w:rPr>
                <w:rFonts w:ascii="Arial" w:hAnsi="Arial" w:cs="Arial"/>
                <w:color w:val="000000"/>
                <w:sz w:val="18"/>
                <w:szCs w:val="18"/>
              </w:rPr>
              <w:t>Sig.</w:t>
            </w:r>
          </w:p>
        </w:tc>
      </w:tr>
      <w:tr w:rsidR="008E669A" w:rsidRPr="00E731B8" w:rsidTr="001B3A9D">
        <w:trPr>
          <w:gridAfter w:val="1"/>
          <w:wAfter w:w="3460" w:type="dxa"/>
          <w:cantSplit/>
        </w:trPr>
        <w:tc>
          <w:tcPr>
            <w:tcW w:w="1422" w:type="dxa"/>
            <w:gridSpan w:val="2"/>
            <w:vMerge/>
            <w:tcBorders>
              <w:top w:val="single" w:sz="16" w:space="0" w:color="000000"/>
              <w:left w:val="single" w:sz="16" w:space="0" w:color="000000"/>
              <w:bottom w:val="nil"/>
              <w:right w:val="nil"/>
            </w:tcBorders>
            <w:shd w:val="clear" w:color="auto" w:fill="FFFFFF"/>
            <w:vAlign w:val="bottom"/>
          </w:tcPr>
          <w:p w:rsidR="008E669A" w:rsidRPr="00E731B8" w:rsidRDefault="008E669A" w:rsidP="001B3A9D">
            <w:pPr>
              <w:autoSpaceDE w:val="0"/>
              <w:autoSpaceDN w:val="0"/>
              <w:adjustRightInd w:val="0"/>
              <w:spacing w:after="0" w:line="240" w:lineRule="auto"/>
              <w:rPr>
                <w:rFonts w:ascii="Arial" w:hAnsi="Arial" w:cs="Arial"/>
                <w:color w:val="000000"/>
                <w:sz w:val="18"/>
                <w:szCs w:val="18"/>
              </w:rPr>
            </w:pPr>
          </w:p>
        </w:tc>
        <w:tc>
          <w:tcPr>
            <w:tcW w:w="828" w:type="dxa"/>
            <w:tcBorders>
              <w:left w:val="single" w:sz="16" w:space="0" w:color="000000"/>
              <w:bottom w:val="single" w:sz="16" w:space="0" w:color="000000"/>
            </w:tcBorders>
            <w:shd w:val="clear" w:color="auto" w:fill="FFFFFF"/>
            <w:vAlign w:val="bottom"/>
          </w:tcPr>
          <w:p w:rsidR="008E669A" w:rsidRPr="00E731B8"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E731B8">
              <w:rPr>
                <w:rFonts w:ascii="Arial" w:hAnsi="Arial" w:cs="Arial"/>
                <w:color w:val="000000"/>
                <w:sz w:val="18"/>
                <w:szCs w:val="18"/>
              </w:rPr>
              <w:t>B</w:t>
            </w:r>
          </w:p>
        </w:tc>
        <w:tc>
          <w:tcPr>
            <w:tcW w:w="1080" w:type="dxa"/>
            <w:tcBorders>
              <w:bottom w:val="single" w:sz="16" w:space="0" w:color="000000"/>
            </w:tcBorders>
            <w:shd w:val="clear" w:color="auto" w:fill="FFFFFF"/>
            <w:vAlign w:val="bottom"/>
          </w:tcPr>
          <w:p w:rsidR="008E669A" w:rsidRPr="00E731B8"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E731B8">
              <w:rPr>
                <w:rFonts w:ascii="Arial" w:hAnsi="Arial" w:cs="Arial"/>
                <w:color w:val="000000"/>
                <w:sz w:val="18"/>
                <w:szCs w:val="18"/>
              </w:rPr>
              <w:t>Std. Error</w:t>
            </w:r>
          </w:p>
        </w:tc>
        <w:tc>
          <w:tcPr>
            <w:tcW w:w="1350" w:type="dxa"/>
            <w:tcBorders>
              <w:bottom w:val="single" w:sz="16" w:space="0" w:color="000000"/>
            </w:tcBorders>
            <w:shd w:val="clear" w:color="auto" w:fill="FFFFFF"/>
            <w:vAlign w:val="bottom"/>
          </w:tcPr>
          <w:p w:rsidR="008E669A" w:rsidRPr="00E731B8"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E731B8">
              <w:rPr>
                <w:rFonts w:ascii="Arial" w:hAnsi="Arial" w:cs="Arial"/>
                <w:color w:val="000000"/>
                <w:sz w:val="18"/>
                <w:szCs w:val="18"/>
              </w:rPr>
              <w:t>Beta</w:t>
            </w:r>
          </w:p>
        </w:tc>
        <w:tc>
          <w:tcPr>
            <w:tcW w:w="990" w:type="dxa"/>
            <w:vMerge/>
            <w:tcBorders>
              <w:top w:val="single" w:sz="16" w:space="0" w:color="000000"/>
            </w:tcBorders>
            <w:shd w:val="clear" w:color="auto" w:fill="FFFFFF"/>
            <w:vAlign w:val="bottom"/>
          </w:tcPr>
          <w:p w:rsidR="008E669A" w:rsidRPr="00E731B8" w:rsidRDefault="008E669A" w:rsidP="001B3A9D">
            <w:pPr>
              <w:autoSpaceDE w:val="0"/>
              <w:autoSpaceDN w:val="0"/>
              <w:adjustRightInd w:val="0"/>
              <w:spacing w:after="0" w:line="240" w:lineRule="auto"/>
              <w:rPr>
                <w:rFonts w:ascii="Arial" w:hAnsi="Arial" w:cs="Arial"/>
                <w:color w:val="000000"/>
                <w:sz w:val="18"/>
                <w:szCs w:val="18"/>
              </w:rPr>
            </w:pPr>
          </w:p>
        </w:tc>
        <w:tc>
          <w:tcPr>
            <w:tcW w:w="810" w:type="dxa"/>
            <w:vMerge/>
            <w:tcBorders>
              <w:top w:val="single" w:sz="16" w:space="0" w:color="000000"/>
            </w:tcBorders>
            <w:shd w:val="clear" w:color="auto" w:fill="FFFFFF"/>
            <w:vAlign w:val="bottom"/>
          </w:tcPr>
          <w:p w:rsidR="008E669A" w:rsidRPr="00E731B8" w:rsidRDefault="008E669A" w:rsidP="001B3A9D">
            <w:pPr>
              <w:autoSpaceDE w:val="0"/>
              <w:autoSpaceDN w:val="0"/>
              <w:adjustRightInd w:val="0"/>
              <w:spacing w:after="0" w:line="240" w:lineRule="auto"/>
              <w:rPr>
                <w:rFonts w:ascii="Arial" w:hAnsi="Arial" w:cs="Arial"/>
                <w:color w:val="000000"/>
                <w:sz w:val="18"/>
                <w:szCs w:val="18"/>
              </w:rPr>
            </w:pPr>
          </w:p>
        </w:tc>
      </w:tr>
      <w:tr w:rsidR="008E669A" w:rsidRPr="00E731B8" w:rsidTr="001B3A9D">
        <w:trPr>
          <w:gridAfter w:val="1"/>
          <w:wAfter w:w="3460" w:type="dxa"/>
          <w:cantSplit/>
        </w:trPr>
        <w:tc>
          <w:tcPr>
            <w:tcW w:w="214" w:type="dxa"/>
            <w:vMerge w:val="restart"/>
            <w:tcBorders>
              <w:top w:val="single" w:sz="16" w:space="0" w:color="000000"/>
              <w:left w:val="single" w:sz="16" w:space="0" w:color="000000"/>
              <w:bottom w:val="single" w:sz="16" w:space="0" w:color="000000"/>
              <w:right w:val="nil"/>
            </w:tcBorders>
            <w:shd w:val="clear" w:color="auto" w:fill="FFFFFF"/>
          </w:tcPr>
          <w:p w:rsidR="008E669A" w:rsidRPr="00E731B8" w:rsidRDefault="008E669A" w:rsidP="001B3A9D">
            <w:pPr>
              <w:autoSpaceDE w:val="0"/>
              <w:autoSpaceDN w:val="0"/>
              <w:adjustRightInd w:val="0"/>
              <w:spacing w:after="0" w:line="320" w:lineRule="atLeast"/>
              <w:ind w:left="60" w:right="60"/>
              <w:rPr>
                <w:rFonts w:ascii="Arial" w:hAnsi="Arial" w:cs="Arial"/>
                <w:color w:val="000000"/>
                <w:sz w:val="18"/>
                <w:szCs w:val="18"/>
              </w:rPr>
            </w:pPr>
            <w:r w:rsidRPr="00E731B8">
              <w:rPr>
                <w:rFonts w:ascii="Arial" w:hAnsi="Arial" w:cs="Arial"/>
                <w:color w:val="000000"/>
                <w:sz w:val="18"/>
                <w:szCs w:val="18"/>
              </w:rPr>
              <w:t>1</w:t>
            </w:r>
          </w:p>
        </w:tc>
        <w:tc>
          <w:tcPr>
            <w:tcW w:w="1208" w:type="dxa"/>
            <w:tcBorders>
              <w:top w:val="single" w:sz="16" w:space="0" w:color="000000"/>
              <w:left w:val="nil"/>
              <w:bottom w:val="nil"/>
              <w:right w:val="single" w:sz="16" w:space="0" w:color="000000"/>
            </w:tcBorders>
            <w:shd w:val="clear" w:color="auto" w:fill="FFFFFF"/>
          </w:tcPr>
          <w:p w:rsidR="008E669A" w:rsidRPr="00E731B8" w:rsidRDefault="008E669A" w:rsidP="001B3A9D">
            <w:pPr>
              <w:autoSpaceDE w:val="0"/>
              <w:autoSpaceDN w:val="0"/>
              <w:adjustRightInd w:val="0"/>
              <w:spacing w:after="0" w:line="320" w:lineRule="atLeast"/>
              <w:ind w:left="60" w:right="60"/>
              <w:rPr>
                <w:rFonts w:ascii="Arial" w:hAnsi="Arial" w:cs="Arial"/>
                <w:color w:val="000000"/>
                <w:sz w:val="18"/>
                <w:szCs w:val="18"/>
              </w:rPr>
            </w:pPr>
            <w:r w:rsidRPr="00E731B8">
              <w:rPr>
                <w:rFonts w:ascii="Arial" w:hAnsi="Arial" w:cs="Arial"/>
                <w:color w:val="000000"/>
                <w:sz w:val="18"/>
                <w:szCs w:val="18"/>
              </w:rPr>
              <w:t>(Constant)</w:t>
            </w:r>
          </w:p>
        </w:tc>
        <w:tc>
          <w:tcPr>
            <w:tcW w:w="828" w:type="dxa"/>
            <w:tcBorders>
              <w:top w:val="single" w:sz="16" w:space="0" w:color="000000"/>
              <w:left w:val="single" w:sz="16" w:space="0" w:color="000000"/>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.588</w:t>
            </w:r>
          </w:p>
        </w:tc>
        <w:tc>
          <w:tcPr>
            <w:tcW w:w="1080" w:type="dxa"/>
            <w:tcBorders>
              <w:top w:val="single" w:sz="16" w:space="0" w:color="000000"/>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.093</w:t>
            </w:r>
          </w:p>
        </w:tc>
        <w:tc>
          <w:tcPr>
            <w:tcW w:w="1350" w:type="dxa"/>
            <w:tcBorders>
              <w:top w:val="single" w:sz="16" w:space="0" w:color="000000"/>
              <w:bottom w:val="nil"/>
            </w:tcBorders>
            <w:shd w:val="clear" w:color="auto" w:fill="FFFFFF"/>
            <w:vAlign w:val="center"/>
          </w:tcPr>
          <w:p w:rsidR="008E669A" w:rsidRPr="00E731B8" w:rsidRDefault="008E669A" w:rsidP="001B3A9D">
            <w:pPr>
              <w:autoSpaceDE w:val="0"/>
              <w:autoSpaceDN w:val="0"/>
              <w:adjustRightInd w:val="0"/>
              <w:spacing w:after="0" w:line="240" w:lineRule="auto"/>
              <w:rPr>
                <w:rFonts w:ascii="Times New Roman" w:hAnsi="Times New Roman" w:cs="Times New Roman"/>
                <w:sz w:val="24"/>
                <w:szCs w:val="24"/>
              </w:rPr>
            </w:pPr>
          </w:p>
        </w:tc>
        <w:tc>
          <w:tcPr>
            <w:tcW w:w="990" w:type="dxa"/>
            <w:tcBorders>
              <w:top w:val="single" w:sz="16" w:space="0" w:color="000000"/>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6.343</w:t>
            </w:r>
          </w:p>
        </w:tc>
        <w:tc>
          <w:tcPr>
            <w:tcW w:w="810" w:type="dxa"/>
            <w:tcBorders>
              <w:top w:val="single" w:sz="16" w:space="0" w:color="000000"/>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.000</w:t>
            </w:r>
          </w:p>
        </w:tc>
      </w:tr>
      <w:tr w:rsidR="008E669A" w:rsidRPr="00E731B8" w:rsidTr="001B3A9D">
        <w:trPr>
          <w:gridAfter w:val="1"/>
          <w:wAfter w:w="3460" w:type="dxa"/>
          <w:cantSplit/>
        </w:trPr>
        <w:tc>
          <w:tcPr>
            <w:tcW w:w="214" w:type="dxa"/>
            <w:vMerge/>
            <w:tcBorders>
              <w:top w:val="single" w:sz="16" w:space="0" w:color="000000"/>
              <w:left w:val="single" w:sz="16" w:space="0" w:color="000000"/>
              <w:bottom w:val="single" w:sz="16" w:space="0" w:color="000000"/>
              <w:right w:val="nil"/>
            </w:tcBorders>
            <w:shd w:val="clear" w:color="auto" w:fill="FFFFFF"/>
          </w:tcPr>
          <w:p w:rsidR="008E669A" w:rsidRPr="00E731B8" w:rsidRDefault="008E669A" w:rsidP="001B3A9D">
            <w:pPr>
              <w:autoSpaceDE w:val="0"/>
              <w:autoSpaceDN w:val="0"/>
              <w:adjustRightInd w:val="0"/>
              <w:spacing w:after="0" w:line="240" w:lineRule="auto"/>
              <w:rPr>
                <w:rFonts w:ascii="Times New Roman" w:hAnsi="Times New Roman" w:cs="Times New Roman"/>
                <w:sz w:val="24"/>
                <w:szCs w:val="24"/>
              </w:rPr>
            </w:pPr>
          </w:p>
        </w:tc>
        <w:tc>
          <w:tcPr>
            <w:tcW w:w="1208" w:type="dxa"/>
            <w:tcBorders>
              <w:top w:val="nil"/>
              <w:left w:val="nil"/>
              <w:bottom w:val="nil"/>
              <w:right w:val="single" w:sz="16" w:space="0" w:color="000000"/>
            </w:tcBorders>
            <w:shd w:val="clear" w:color="auto" w:fill="FFFFFF"/>
          </w:tcPr>
          <w:p w:rsidR="008E669A" w:rsidRPr="00E731B8" w:rsidRDefault="008E669A" w:rsidP="001B3A9D">
            <w:pPr>
              <w:autoSpaceDE w:val="0"/>
              <w:autoSpaceDN w:val="0"/>
              <w:adjustRightInd w:val="0"/>
              <w:spacing w:after="0" w:line="320" w:lineRule="atLeast"/>
              <w:ind w:left="60" w:right="60"/>
              <w:rPr>
                <w:rFonts w:ascii="Arial" w:hAnsi="Arial" w:cs="Arial"/>
                <w:color w:val="000000"/>
                <w:sz w:val="18"/>
                <w:szCs w:val="18"/>
              </w:rPr>
            </w:pPr>
            <w:r w:rsidRPr="00E731B8">
              <w:rPr>
                <w:rFonts w:ascii="Arial" w:hAnsi="Arial" w:cs="Arial"/>
                <w:color w:val="000000"/>
                <w:sz w:val="18"/>
                <w:szCs w:val="18"/>
              </w:rPr>
              <w:t>DER</w:t>
            </w:r>
          </w:p>
        </w:tc>
        <w:tc>
          <w:tcPr>
            <w:tcW w:w="828" w:type="dxa"/>
            <w:tcBorders>
              <w:top w:val="nil"/>
              <w:left w:val="single" w:sz="16" w:space="0" w:color="000000"/>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-.114</w:t>
            </w:r>
          </w:p>
        </w:tc>
        <w:tc>
          <w:tcPr>
            <w:tcW w:w="1080" w:type="dxa"/>
            <w:tcBorders>
              <w:top w:val="nil"/>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.013</w:t>
            </w:r>
          </w:p>
        </w:tc>
        <w:tc>
          <w:tcPr>
            <w:tcW w:w="1350" w:type="dxa"/>
            <w:tcBorders>
              <w:top w:val="nil"/>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-.660</w:t>
            </w:r>
          </w:p>
        </w:tc>
        <w:tc>
          <w:tcPr>
            <w:tcW w:w="990" w:type="dxa"/>
            <w:tcBorders>
              <w:top w:val="nil"/>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-8.624</w:t>
            </w:r>
          </w:p>
        </w:tc>
        <w:tc>
          <w:tcPr>
            <w:tcW w:w="810" w:type="dxa"/>
            <w:tcBorders>
              <w:top w:val="nil"/>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.000</w:t>
            </w:r>
          </w:p>
        </w:tc>
      </w:tr>
      <w:tr w:rsidR="008E669A" w:rsidRPr="00E731B8" w:rsidTr="001B3A9D">
        <w:trPr>
          <w:gridAfter w:val="1"/>
          <w:wAfter w:w="3460" w:type="dxa"/>
          <w:cantSplit/>
        </w:trPr>
        <w:tc>
          <w:tcPr>
            <w:tcW w:w="214" w:type="dxa"/>
            <w:vMerge/>
            <w:tcBorders>
              <w:top w:val="single" w:sz="16" w:space="0" w:color="000000"/>
              <w:left w:val="single" w:sz="16" w:space="0" w:color="000000"/>
              <w:bottom w:val="single" w:sz="16" w:space="0" w:color="000000"/>
              <w:right w:val="nil"/>
            </w:tcBorders>
            <w:shd w:val="clear" w:color="auto" w:fill="FFFFFF"/>
          </w:tcPr>
          <w:p w:rsidR="008E669A" w:rsidRPr="00E731B8" w:rsidRDefault="008E669A" w:rsidP="001B3A9D">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single" w:sz="16" w:space="0" w:color="000000"/>
            </w:tcBorders>
            <w:shd w:val="clear" w:color="auto" w:fill="FFFFFF"/>
          </w:tcPr>
          <w:p w:rsidR="008E669A" w:rsidRPr="00E731B8" w:rsidRDefault="008E669A" w:rsidP="001B3A9D">
            <w:pPr>
              <w:autoSpaceDE w:val="0"/>
              <w:autoSpaceDN w:val="0"/>
              <w:adjustRightInd w:val="0"/>
              <w:spacing w:after="0" w:line="320" w:lineRule="atLeast"/>
              <w:ind w:left="60" w:right="60"/>
              <w:rPr>
                <w:rFonts w:ascii="Arial" w:hAnsi="Arial" w:cs="Arial"/>
                <w:color w:val="000000"/>
                <w:sz w:val="18"/>
                <w:szCs w:val="18"/>
              </w:rPr>
            </w:pPr>
            <w:r w:rsidRPr="00E731B8">
              <w:rPr>
                <w:rFonts w:ascii="Arial" w:hAnsi="Arial" w:cs="Arial"/>
                <w:color w:val="000000"/>
                <w:sz w:val="18"/>
                <w:szCs w:val="18"/>
              </w:rPr>
              <w:t>KM</w:t>
            </w:r>
          </w:p>
        </w:tc>
        <w:tc>
          <w:tcPr>
            <w:tcW w:w="828" w:type="dxa"/>
            <w:tcBorders>
              <w:top w:val="nil"/>
              <w:left w:val="single" w:sz="16" w:space="0" w:color="000000"/>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.006</w:t>
            </w:r>
          </w:p>
        </w:tc>
        <w:tc>
          <w:tcPr>
            <w:tcW w:w="1080" w:type="dxa"/>
            <w:tcBorders>
              <w:top w:val="nil"/>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.001</w:t>
            </w:r>
          </w:p>
        </w:tc>
        <w:tc>
          <w:tcPr>
            <w:tcW w:w="1350" w:type="dxa"/>
            <w:tcBorders>
              <w:top w:val="nil"/>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.363</w:t>
            </w:r>
          </w:p>
        </w:tc>
        <w:tc>
          <w:tcPr>
            <w:tcW w:w="990" w:type="dxa"/>
            <w:tcBorders>
              <w:top w:val="nil"/>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4.437</w:t>
            </w:r>
          </w:p>
        </w:tc>
        <w:tc>
          <w:tcPr>
            <w:tcW w:w="810" w:type="dxa"/>
            <w:tcBorders>
              <w:top w:val="nil"/>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.000</w:t>
            </w:r>
          </w:p>
        </w:tc>
      </w:tr>
      <w:tr w:rsidR="008E669A" w:rsidRPr="00E731B8" w:rsidTr="001B3A9D">
        <w:trPr>
          <w:gridAfter w:val="1"/>
          <w:wAfter w:w="3460" w:type="dxa"/>
          <w:cantSplit/>
        </w:trPr>
        <w:tc>
          <w:tcPr>
            <w:tcW w:w="214" w:type="dxa"/>
            <w:vMerge/>
            <w:tcBorders>
              <w:top w:val="single" w:sz="16" w:space="0" w:color="000000"/>
              <w:left w:val="single" w:sz="16" w:space="0" w:color="000000"/>
              <w:bottom w:val="single" w:sz="16" w:space="0" w:color="000000"/>
              <w:right w:val="nil"/>
            </w:tcBorders>
            <w:shd w:val="clear" w:color="auto" w:fill="FFFFFF"/>
          </w:tcPr>
          <w:p w:rsidR="008E669A" w:rsidRPr="00E731B8" w:rsidRDefault="008E669A" w:rsidP="001B3A9D">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single" w:sz="16" w:space="0" w:color="000000"/>
            </w:tcBorders>
            <w:shd w:val="clear" w:color="auto" w:fill="FFFFFF"/>
          </w:tcPr>
          <w:p w:rsidR="008E669A" w:rsidRPr="00E731B8" w:rsidRDefault="008E669A" w:rsidP="001B3A9D">
            <w:pPr>
              <w:autoSpaceDE w:val="0"/>
              <w:autoSpaceDN w:val="0"/>
              <w:adjustRightInd w:val="0"/>
              <w:spacing w:after="0" w:line="320" w:lineRule="atLeast"/>
              <w:ind w:left="60" w:right="60"/>
              <w:rPr>
                <w:rFonts w:ascii="Arial" w:hAnsi="Arial" w:cs="Arial"/>
                <w:color w:val="000000"/>
                <w:sz w:val="18"/>
                <w:szCs w:val="18"/>
              </w:rPr>
            </w:pPr>
            <w:r w:rsidRPr="00E731B8">
              <w:rPr>
                <w:rFonts w:ascii="Arial" w:hAnsi="Arial" w:cs="Arial"/>
                <w:color w:val="000000"/>
                <w:sz w:val="18"/>
                <w:szCs w:val="18"/>
              </w:rPr>
              <w:t>INST</w:t>
            </w:r>
          </w:p>
        </w:tc>
        <w:tc>
          <w:tcPr>
            <w:tcW w:w="828" w:type="dxa"/>
            <w:tcBorders>
              <w:top w:val="nil"/>
              <w:left w:val="single" w:sz="16" w:space="0" w:color="000000"/>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-.005</w:t>
            </w:r>
          </w:p>
        </w:tc>
        <w:tc>
          <w:tcPr>
            <w:tcW w:w="1080" w:type="dxa"/>
            <w:tcBorders>
              <w:top w:val="nil"/>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.001</w:t>
            </w:r>
          </w:p>
        </w:tc>
        <w:tc>
          <w:tcPr>
            <w:tcW w:w="1350" w:type="dxa"/>
            <w:tcBorders>
              <w:top w:val="nil"/>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-.390</w:t>
            </w:r>
          </w:p>
        </w:tc>
        <w:tc>
          <w:tcPr>
            <w:tcW w:w="990" w:type="dxa"/>
            <w:tcBorders>
              <w:top w:val="nil"/>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-4.176</w:t>
            </w:r>
          </w:p>
        </w:tc>
        <w:tc>
          <w:tcPr>
            <w:tcW w:w="810" w:type="dxa"/>
            <w:tcBorders>
              <w:top w:val="nil"/>
              <w:bottom w:val="nil"/>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.000</w:t>
            </w:r>
          </w:p>
        </w:tc>
      </w:tr>
      <w:tr w:rsidR="008E669A" w:rsidRPr="00E731B8" w:rsidTr="001B3A9D">
        <w:trPr>
          <w:gridAfter w:val="1"/>
          <w:wAfter w:w="3460" w:type="dxa"/>
          <w:cantSplit/>
        </w:trPr>
        <w:tc>
          <w:tcPr>
            <w:tcW w:w="214" w:type="dxa"/>
            <w:vMerge/>
            <w:tcBorders>
              <w:top w:val="single" w:sz="16" w:space="0" w:color="000000"/>
              <w:left w:val="single" w:sz="16" w:space="0" w:color="000000"/>
              <w:bottom w:val="single" w:sz="16" w:space="0" w:color="000000"/>
              <w:right w:val="nil"/>
            </w:tcBorders>
            <w:shd w:val="clear" w:color="auto" w:fill="FFFFFF"/>
          </w:tcPr>
          <w:p w:rsidR="008E669A" w:rsidRPr="00E731B8" w:rsidRDefault="008E669A" w:rsidP="001B3A9D">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single" w:sz="16" w:space="0" w:color="000000"/>
              <w:right w:val="single" w:sz="16" w:space="0" w:color="000000"/>
            </w:tcBorders>
            <w:shd w:val="clear" w:color="auto" w:fill="FFFFFF"/>
          </w:tcPr>
          <w:p w:rsidR="008E669A" w:rsidRPr="00E731B8" w:rsidRDefault="008E669A" w:rsidP="001B3A9D">
            <w:pPr>
              <w:autoSpaceDE w:val="0"/>
              <w:autoSpaceDN w:val="0"/>
              <w:adjustRightInd w:val="0"/>
              <w:spacing w:after="0" w:line="320" w:lineRule="atLeast"/>
              <w:ind w:left="60" w:right="60"/>
              <w:rPr>
                <w:rFonts w:ascii="Arial" w:hAnsi="Arial" w:cs="Arial"/>
                <w:color w:val="000000"/>
                <w:sz w:val="18"/>
                <w:szCs w:val="18"/>
              </w:rPr>
            </w:pPr>
            <w:r w:rsidRPr="00E731B8">
              <w:rPr>
                <w:rFonts w:ascii="Arial" w:hAnsi="Arial" w:cs="Arial"/>
                <w:color w:val="000000"/>
                <w:sz w:val="18"/>
                <w:szCs w:val="18"/>
              </w:rPr>
              <w:t>ROA</w:t>
            </w:r>
          </w:p>
        </w:tc>
        <w:tc>
          <w:tcPr>
            <w:tcW w:w="828" w:type="dxa"/>
            <w:tcBorders>
              <w:top w:val="nil"/>
              <w:left w:val="single" w:sz="16" w:space="0" w:color="000000"/>
              <w:bottom w:val="single" w:sz="16" w:space="0" w:color="000000"/>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-.797</w:t>
            </w:r>
          </w:p>
        </w:tc>
        <w:tc>
          <w:tcPr>
            <w:tcW w:w="1080" w:type="dxa"/>
            <w:tcBorders>
              <w:top w:val="nil"/>
              <w:bottom w:val="single" w:sz="16" w:space="0" w:color="000000"/>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.149</w:t>
            </w:r>
          </w:p>
        </w:tc>
        <w:tc>
          <w:tcPr>
            <w:tcW w:w="1350" w:type="dxa"/>
            <w:tcBorders>
              <w:top w:val="nil"/>
              <w:bottom w:val="single" w:sz="16" w:space="0" w:color="000000"/>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-.446</w:t>
            </w:r>
          </w:p>
        </w:tc>
        <w:tc>
          <w:tcPr>
            <w:tcW w:w="990" w:type="dxa"/>
            <w:tcBorders>
              <w:top w:val="nil"/>
              <w:bottom w:val="single" w:sz="16" w:space="0" w:color="000000"/>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-5.347</w:t>
            </w:r>
          </w:p>
        </w:tc>
        <w:tc>
          <w:tcPr>
            <w:tcW w:w="810" w:type="dxa"/>
            <w:tcBorders>
              <w:top w:val="nil"/>
              <w:bottom w:val="single" w:sz="16" w:space="0" w:color="000000"/>
            </w:tcBorders>
            <w:shd w:val="clear" w:color="auto" w:fill="FFFFFF"/>
            <w:vAlign w:val="center"/>
          </w:tcPr>
          <w:p w:rsidR="008E669A" w:rsidRPr="00E731B8"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E731B8">
              <w:rPr>
                <w:rFonts w:ascii="Arial" w:hAnsi="Arial" w:cs="Arial"/>
                <w:color w:val="000000"/>
                <w:sz w:val="18"/>
                <w:szCs w:val="18"/>
              </w:rPr>
              <w:t>.000</w:t>
            </w:r>
          </w:p>
        </w:tc>
      </w:tr>
      <w:tr w:rsidR="008E669A" w:rsidRPr="00E731B8" w:rsidTr="001B3A9D">
        <w:trPr>
          <w:cantSplit/>
        </w:trPr>
        <w:tc>
          <w:tcPr>
            <w:tcW w:w="9940" w:type="dxa"/>
            <w:gridSpan w:val="8"/>
            <w:tcBorders>
              <w:top w:val="nil"/>
              <w:left w:val="nil"/>
              <w:bottom w:val="nil"/>
              <w:right w:val="nil"/>
            </w:tcBorders>
            <w:shd w:val="clear" w:color="auto" w:fill="FFFFFF"/>
          </w:tcPr>
          <w:p w:rsidR="008E669A" w:rsidRPr="00E731B8" w:rsidRDefault="008E669A" w:rsidP="001B3A9D">
            <w:pPr>
              <w:autoSpaceDE w:val="0"/>
              <w:autoSpaceDN w:val="0"/>
              <w:adjustRightInd w:val="0"/>
              <w:spacing w:after="0" w:line="320" w:lineRule="atLeast"/>
              <w:ind w:left="60" w:right="60"/>
              <w:rPr>
                <w:rFonts w:ascii="Arial" w:hAnsi="Arial" w:cs="Arial"/>
                <w:color w:val="000000"/>
                <w:sz w:val="18"/>
                <w:szCs w:val="18"/>
              </w:rPr>
            </w:pPr>
            <w:r w:rsidRPr="00E731B8">
              <w:rPr>
                <w:rFonts w:ascii="Arial" w:hAnsi="Arial" w:cs="Arial"/>
                <w:color w:val="000000"/>
                <w:sz w:val="18"/>
                <w:szCs w:val="18"/>
              </w:rPr>
              <w:t>a. Dependent Variable: PER</w:t>
            </w:r>
          </w:p>
        </w:tc>
      </w:tr>
    </w:tbl>
    <w:p w:rsidR="008E669A" w:rsidRDefault="008E669A" w:rsidP="008E669A">
      <w:pPr>
        <w:spacing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p>
    <w:p w:rsidR="008E669A" w:rsidRDefault="008E669A" w:rsidP="008E669A">
      <w:pPr>
        <w:spacing w:line="48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Square pada persamaan pertama, ke</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 xml:space="preserve">Struktur Modal </w:t>
      </w:r>
      <w:r>
        <w:rPr>
          <w:rFonts w:ascii="Times New Roman" w:eastAsia="Times New Roman" w:hAnsi="Times New Roman" w:cs="Times New Roman"/>
          <w:sz w:val="24"/>
          <w:szCs w:val="24"/>
        </w:rPr>
        <w:t xml:space="preserve">(DER), Struktur Kepemilikan Manajerial (KM), Struktur Kepemilikan Institusional (INST) , Kinerja Keuangan (ROA) terhadap Nilai Perusahaan (PER) sebesar 0811 artinya variasi variabel Nilai Perusahaan (PER) dapat dijelaskan oleh variabel Struktur Modal (DER), Struktur Kepemilikan Manajerial (KM), Struktur Kepemilikan Instituional (INST), Kinerja Keuangan (ROA) sebesar 81,1%, dengan kata lain variasi variabel  Nilai Perusahaan (PER) yang tidak dijelaskan oleh Struktur Modal (DER), Struktur Kepemilikan Manajerial (KM), Struktur Kepemilikan Instituional (INST), Kinerja Keuangan (ROA) adalah e1= </w:t>
      </w:r>
      <m:oMath>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1-0,811</m:t>
            </m:r>
          </m:e>
        </m:rad>
      </m:oMath>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 xml:space="preserve"> 0</m:t>
        </m:r>
      </m:oMath>
      <w:r>
        <w:rPr>
          <w:rFonts w:ascii="Times New Roman" w:eastAsia="Times New Roman" w:hAnsi="Times New Roman" w:cs="Times New Roman"/>
          <w:sz w:val="24"/>
          <w:szCs w:val="24"/>
        </w:rPr>
        <w:t xml:space="preserve">,4347 </w:t>
      </w:r>
      <w:r>
        <w:rPr>
          <w:rFonts w:ascii="Times New Roman" w:eastAsia="Times New Roman" w:hAnsi="Times New Roman" w:cs="Times New Roman"/>
          <w:color w:val="000000"/>
          <w:sz w:val="24"/>
          <w:szCs w:val="24"/>
        </w:rPr>
        <w:t>Hasil perhitungan pada tabel diatas didapatkan persamaan regresi sebagai berikut:</w:t>
      </w:r>
    </w:p>
    <w:p w:rsidR="008E669A" w:rsidRDefault="008E669A" w:rsidP="008E669A">
      <w:pPr>
        <w:spacing w:line="480" w:lineRule="auto"/>
        <w:ind w:left="1843" w:hanging="4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  0,588 – 0,797 ROA - 0, 114 DER + 0,006 KM – 0,005 INST </w:t>
      </w:r>
    </w:p>
    <w:p w:rsidR="008E669A" w:rsidRDefault="008E669A" w:rsidP="008E669A">
      <w:pPr>
        <w:ind w:left="426" w:firstLine="114"/>
        <w:jc w:val="center"/>
        <w:rPr>
          <w:rFonts w:ascii="Times New Roman" w:eastAsia="Times New Roman" w:hAnsi="Times New Roman" w:cs="Times New Roman"/>
        </w:rPr>
      </w:pPr>
      <w:r w:rsidRPr="00D40C74">
        <w:rPr>
          <w:noProof/>
          <w:lang w:val="id-ID" w:eastAsia="id-ID"/>
        </w:rPr>
        <w:lastRenderedPageBreak/>
        <w:drawing>
          <wp:anchor distT="0" distB="0" distL="114300" distR="114300" simplePos="0" relativeHeight="251664384" behindDoc="0" locked="0" layoutInCell="1" allowOverlap="1" wp14:anchorId="6B9D2366" wp14:editId="0663ED61">
            <wp:simplePos x="0" y="0"/>
            <wp:positionH relativeFrom="column">
              <wp:posOffset>607695</wp:posOffset>
            </wp:positionH>
            <wp:positionV relativeFrom="paragraph">
              <wp:posOffset>127000</wp:posOffset>
            </wp:positionV>
            <wp:extent cx="4723765" cy="2143573"/>
            <wp:effectExtent l="0" t="0" r="63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3765" cy="21435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69A" w:rsidRDefault="008E669A" w:rsidP="008E669A">
      <w:pPr>
        <w:pBdr>
          <w:top w:val="nil"/>
          <w:left w:val="nil"/>
          <w:bottom w:val="nil"/>
          <w:right w:val="nil"/>
          <w:between w:val="nil"/>
        </w:pBdr>
        <w:ind w:left="1134"/>
        <w:jc w:val="center"/>
        <w:rPr>
          <w:rFonts w:ascii="Times New Roman" w:eastAsia="Times New Roman" w:hAnsi="Times New Roman" w:cs="Times New Roman"/>
          <w:b/>
          <w:color w:val="000000"/>
          <w:sz w:val="24"/>
          <w:szCs w:val="24"/>
        </w:rPr>
      </w:pPr>
      <w:bookmarkStart w:id="96" w:name="_heading=h.4hr1b5p" w:colFirst="0" w:colLast="0"/>
      <w:bookmarkEnd w:id="96"/>
      <w:r>
        <w:rPr>
          <w:rFonts w:ascii="Times New Roman" w:eastAsia="Times New Roman" w:hAnsi="Times New Roman" w:cs="Times New Roman"/>
          <w:b/>
          <w:color w:val="000000"/>
          <w:sz w:val="24"/>
          <w:szCs w:val="24"/>
        </w:rPr>
        <w:t>Gambar 9</w:t>
      </w:r>
      <w:r>
        <w:rPr>
          <w:rFonts w:ascii="Times New Roman" w:eastAsia="Times New Roman" w:hAnsi="Times New Roman" w:cs="Times New Roman"/>
          <w:b/>
          <w:color w:val="000000"/>
          <w:sz w:val="24"/>
          <w:szCs w:val="24"/>
        </w:rPr>
        <w:br/>
        <w:t>Model Diagram Hasil Uji Path</w:t>
      </w:r>
    </w:p>
    <w:p w:rsidR="008E669A" w:rsidRDefault="008E669A" w:rsidP="008E669A">
      <w:pPr>
        <w:rPr>
          <w:rFonts w:ascii="Times New Roman" w:eastAsia="Times New Roman" w:hAnsi="Times New Roman" w:cs="Times New Roman"/>
        </w:rPr>
      </w:pPr>
    </w:p>
    <w:p w:rsidR="008E669A" w:rsidRDefault="008E669A" w:rsidP="008E669A">
      <w:pPr>
        <w:pBdr>
          <w:top w:val="nil"/>
          <w:left w:val="nil"/>
          <w:bottom w:val="nil"/>
          <w:right w:val="nil"/>
          <w:between w:val="nil"/>
        </w:pBdr>
        <w:ind w:left="1276"/>
        <w:jc w:val="center"/>
        <w:rPr>
          <w:rFonts w:ascii="Times New Roman" w:eastAsia="Times New Roman" w:hAnsi="Times New Roman" w:cs="Times New Roman"/>
          <w:b/>
          <w:color w:val="000000"/>
          <w:sz w:val="24"/>
          <w:szCs w:val="24"/>
        </w:rPr>
      </w:pPr>
      <w:bookmarkStart w:id="97" w:name="_heading=h.2wwbldi" w:colFirst="0" w:colLast="0"/>
      <w:bookmarkEnd w:id="97"/>
      <w:r>
        <w:rPr>
          <w:rFonts w:ascii="Times New Roman" w:eastAsia="Times New Roman" w:hAnsi="Times New Roman" w:cs="Times New Roman"/>
          <w:b/>
          <w:color w:val="000000"/>
          <w:sz w:val="24"/>
          <w:szCs w:val="24"/>
        </w:rPr>
        <w:t>Tabel 29</w:t>
      </w:r>
      <w:r>
        <w:rPr>
          <w:rFonts w:ascii="Times New Roman" w:eastAsia="Times New Roman" w:hAnsi="Times New Roman" w:cs="Times New Roman"/>
          <w:b/>
          <w:color w:val="000000"/>
          <w:sz w:val="24"/>
          <w:szCs w:val="24"/>
        </w:rPr>
        <w:br/>
        <w:t>Tabel Hasil Koefisien Uji Path</w:t>
      </w:r>
    </w:p>
    <w:tbl>
      <w:tblPr>
        <w:tblW w:w="7514" w:type="dxa"/>
        <w:tblInd w:w="851" w:type="dxa"/>
        <w:tblLayout w:type="fixed"/>
        <w:tblLook w:val="0400" w:firstRow="0" w:lastRow="0" w:firstColumn="0" w:lastColumn="0" w:noHBand="0" w:noVBand="1"/>
      </w:tblPr>
      <w:tblGrid>
        <w:gridCol w:w="2692"/>
        <w:gridCol w:w="1242"/>
        <w:gridCol w:w="884"/>
        <w:gridCol w:w="2696"/>
      </w:tblGrid>
      <w:tr w:rsidR="008E669A" w:rsidTr="001B3A9D">
        <w:trPr>
          <w:trHeight w:val="31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jc w:val="center"/>
              <w:rPr>
                <w:rFonts w:ascii="Times New Roman" w:eastAsia="Times New Roman" w:hAnsi="Times New Roman" w:cs="Times New Roman"/>
                <w:b/>
                <w:color w:val="000000"/>
                <w:sz w:val="24"/>
                <w:szCs w:val="24"/>
              </w:rPr>
            </w:pPr>
            <w:bookmarkStart w:id="98" w:name="_Hlk166035448"/>
            <w:r>
              <w:rPr>
                <w:rFonts w:ascii="Times New Roman" w:eastAsia="Times New Roman" w:hAnsi="Times New Roman" w:cs="Times New Roman"/>
                <w:b/>
                <w:color w:val="000000"/>
                <w:sz w:val="24"/>
                <w:szCs w:val="24"/>
              </w:rPr>
              <w:t>Koefisien β</w:t>
            </w:r>
          </w:p>
        </w:tc>
      </w:tr>
      <w:tr w:rsidR="008E669A" w:rsidTr="001B3A9D">
        <w:trPr>
          <w:trHeight w:val="310"/>
        </w:trPr>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ind w:right="2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Variabel X</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Variabel Z (ROA)</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Variabel Y (PER)</w:t>
            </w:r>
          </w:p>
        </w:tc>
      </w:tr>
      <w:tr w:rsidR="008E669A" w:rsidTr="001B3A9D">
        <w:trPr>
          <w:trHeight w:val="310"/>
        </w:trPr>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ind w:righ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ind w:righ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0,020</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-0,144</w:t>
            </w:r>
          </w:p>
        </w:tc>
      </w:tr>
      <w:tr w:rsidR="008E669A" w:rsidTr="001B3A9D">
        <w:trPr>
          <w:trHeight w:val="310"/>
        </w:trPr>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ind w:righ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KM</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ind w:righ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-0,002</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0,006</w:t>
            </w:r>
          </w:p>
        </w:tc>
      </w:tr>
      <w:tr w:rsidR="008E669A" w:rsidTr="001B3A9D">
        <w:trPr>
          <w:trHeight w:val="203"/>
        </w:trPr>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ind w:righ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ind w:righ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-0,005</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-0,005</w:t>
            </w:r>
          </w:p>
        </w:tc>
      </w:tr>
      <w:tr w:rsidR="008E669A" w:rsidTr="001B3A9D">
        <w:trPr>
          <w:trHeight w:val="310"/>
        </w:trPr>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ind w:righ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ind w:right="2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ind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-0,797</w:t>
            </w:r>
          </w:p>
        </w:tc>
      </w:tr>
      <w:tr w:rsidR="008E669A" w:rsidTr="001B3A9D">
        <w:trPr>
          <w:trHeight w:val="31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ind w:right="-9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Pengaruh Tidak Langsung </w:t>
            </w:r>
          </w:p>
        </w:tc>
      </w:tr>
      <w:tr w:rsidR="008E669A" w:rsidTr="001B3A9D">
        <w:trPr>
          <w:trHeight w:val="31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 </w:t>
            </w:r>
            <w:sdt>
              <w:sdtPr>
                <w:tag w:val="goog_rdk_18"/>
                <w:id w:val="1921436429"/>
              </w:sdtPr>
              <w:sdtContent>
                <w:r>
                  <w:rPr>
                    <w:rFonts w:ascii="Cardo" w:eastAsia="Cardo" w:hAnsi="Cardo" w:cs="Cardo"/>
                    <w:color w:val="333333"/>
                    <w:sz w:val="24"/>
                    <w:szCs w:val="24"/>
                    <w:highlight w:val="white"/>
                  </w:rPr>
                  <w:t>→</w:t>
                </w:r>
              </w:sdtContent>
            </w:sdt>
            <w:r>
              <w:rPr>
                <w:rFonts w:ascii="Times New Roman" w:eastAsia="Times New Roman" w:hAnsi="Times New Roman" w:cs="Times New Roman"/>
                <w:color w:val="000000"/>
                <w:sz w:val="24"/>
                <w:szCs w:val="24"/>
              </w:rPr>
              <w:t xml:space="preserve">ROA) (ROA </w:t>
            </w:r>
            <w:sdt>
              <w:sdtPr>
                <w:tag w:val="goog_rdk_19"/>
                <w:id w:val="544723652"/>
              </w:sdtPr>
              <w:sdtContent>
                <w:r>
                  <w:rPr>
                    <w:rFonts w:ascii="Cardo" w:eastAsia="Cardo" w:hAnsi="Cardo" w:cs="Cardo"/>
                    <w:color w:val="333333"/>
                    <w:sz w:val="24"/>
                    <w:szCs w:val="24"/>
                    <w:highlight w:val="white"/>
                  </w:rPr>
                  <w:t>→</w:t>
                </w:r>
              </w:sdtContent>
            </w:sdt>
            <w:r>
              <w:rPr>
                <w:rFonts w:ascii="Times New Roman" w:eastAsia="Times New Roman" w:hAnsi="Times New Roman" w:cs="Times New Roman"/>
                <w:color w:val="000000"/>
                <w:sz w:val="24"/>
                <w:szCs w:val="24"/>
              </w:rPr>
              <w:t>PER</w:t>
            </w:r>
            <w:r>
              <w:rPr>
                <w:rFonts w:ascii="Times New Roman" w:eastAsia="Times New Roman" w:hAnsi="Times New Roman" w:cs="Times New Roman"/>
                <w:color w:val="333333"/>
                <w:sz w:val="24"/>
                <w:szCs w:val="24"/>
                <w:highlight w:val="white"/>
              </w:rPr>
              <w:t>)</w:t>
            </w:r>
          </w:p>
        </w:tc>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(0,020) (-0,797)  = -0,01594</w:t>
            </w:r>
          </w:p>
        </w:tc>
      </w:tr>
      <w:tr w:rsidR="008E669A" w:rsidTr="001B3A9D">
        <w:trPr>
          <w:trHeight w:val="31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(KM </w:t>
            </w:r>
            <w:sdt>
              <w:sdtPr>
                <w:tag w:val="goog_rdk_20"/>
                <w:id w:val="107555714"/>
              </w:sdtPr>
              <w:sdtContent>
                <w:r>
                  <w:rPr>
                    <w:rFonts w:ascii="Cardo" w:eastAsia="Cardo" w:hAnsi="Cardo" w:cs="Cardo"/>
                    <w:color w:val="333333"/>
                    <w:sz w:val="24"/>
                    <w:szCs w:val="24"/>
                    <w:highlight w:val="white"/>
                  </w:rPr>
                  <w:t>→</w:t>
                </w:r>
              </w:sdtContent>
            </w:sdt>
            <w:r>
              <w:rPr>
                <w:rFonts w:ascii="Times New Roman" w:eastAsia="Times New Roman" w:hAnsi="Times New Roman" w:cs="Times New Roman"/>
                <w:color w:val="000000"/>
                <w:sz w:val="24"/>
                <w:szCs w:val="24"/>
              </w:rPr>
              <w:t xml:space="preserve">ROA) (ROA </w:t>
            </w:r>
            <w:sdt>
              <w:sdtPr>
                <w:tag w:val="goog_rdk_21"/>
                <w:id w:val="1849598017"/>
              </w:sdtPr>
              <w:sdtContent>
                <w:r>
                  <w:rPr>
                    <w:rFonts w:ascii="Cardo" w:eastAsia="Cardo" w:hAnsi="Cardo" w:cs="Cardo"/>
                    <w:color w:val="333333"/>
                    <w:sz w:val="24"/>
                    <w:szCs w:val="24"/>
                    <w:highlight w:val="white"/>
                  </w:rPr>
                  <w:t>→</w:t>
                </w:r>
              </w:sdtContent>
            </w:sdt>
            <w:r>
              <w:rPr>
                <w:rFonts w:ascii="Times New Roman" w:eastAsia="Times New Roman" w:hAnsi="Times New Roman" w:cs="Times New Roman"/>
                <w:color w:val="000000"/>
                <w:sz w:val="24"/>
                <w:szCs w:val="24"/>
              </w:rPr>
              <w:t>PER</w:t>
            </w:r>
            <w:r>
              <w:rPr>
                <w:rFonts w:ascii="Times New Roman" w:eastAsia="Times New Roman" w:hAnsi="Times New Roman" w:cs="Times New Roman"/>
                <w:color w:val="333333"/>
                <w:sz w:val="24"/>
                <w:szCs w:val="24"/>
                <w:highlight w:val="white"/>
              </w:rPr>
              <w:t>)</w:t>
            </w:r>
          </w:p>
        </w:tc>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(-0,002) (-0,797)  = 0,001594</w:t>
            </w:r>
          </w:p>
        </w:tc>
      </w:tr>
      <w:tr w:rsidR="008E669A" w:rsidTr="001B3A9D">
        <w:trPr>
          <w:trHeight w:val="31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 </w:t>
            </w:r>
            <w:sdt>
              <w:sdtPr>
                <w:tag w:val="goog_rdk_22"/>
                <w:id w:val="1206220436"/>
              </w:sdtPr>
              <w:sdtContent>
                <w:r>
                  <w:rPr>
                    <w:rFonts w:ascii="Cardo" w:eastAsia="Cardo" w:hAnsi="Cardo" w:cs="Cardo"/>
                    <w:color w:val="333333"/>
                    <w:sz w:val="24"/>
                    <w:szCs w:val="24"/>
                    <w:highlight w:val="white"/>
                  </w:rPr>
                  <w:t>→</w:t>
                </w:r>
              </w:sdtContent>
            </w:sdt>
            <w:r>
              <w:rPr>
                <w:rFonts w:ascii="Times New Roman" w:eastAsia="Times New Roman" w:hAnsi="Times New Roman" w:cs="Times New Roman"/>
                <w:color w:val="000000"/>
                <w:sz w:val="24"/>
                <w:szCs w:val="24"/>
              </w:rPr>
              <w:t xml:space="preserve">ROA) (ROA </w:t>
            </w:r>
            <w:sdt>
              <w:sdtPr>
                <w:tag w:val="goog_rdk_23"/>
                <w:id w:val="1747151904"/>
              </w:sdtPr>
              <w:sdtContent>
                <w:r>
                  <w:rPr>
                    <w:rFonts w:ascii="Cardo" w:eastAsia="Cardo" w:hAnsi="Cardo" w:cs="Cardo"/>
                    <w:color w:val="333333"/>
                    <w:sz w:val="24"/>
                    <w:szCs w:val="24"/>
                    <w:highlight w:val="white"/>
                  </w:rPr>
                  <w:t>→</w:t>
                </w:r>
              </w:sdtContent>
            </w:sdt>
            <w:r>
              <w:rPr>
                <w:rFonts w:ascii="Times New Roman" w:eastAsia="Times New Roman" w:hAnsi="Times New Roman" w:cs="Times New Roman"/>
                <w:color w:val="000000"/>
                <w:sz w:val="24"/>
                <w:szCs w:val="24"/>
              </w:rPr>
              <w:t>PER</w:t>
            </w:r>
            <w:r>
              <w:rPr>
                <w:rFonts w:ascii="Times New Roman" w:eastAsia="Times New Roman" w:hAnsi="Times New Roman" w:cs="Times New Roman"/>
                <w:color w:val="333333"/>
                <w:sz w:val="24"/>
                <w:szCs w:val="24"/>
                <w:highlight w:val="white"/>
              </w:rPr>
              <w:t>)</w:t>
            </w:r>
          </w:p>
        </w:tc>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(-0,005) (-0,797)  = 0,003985</w:t>
            </w:r>
          </w:p>
        </w:tc>
      </w:tr>
      <w:tr w:rsidR="008E669A" w:rsidTr="001B3A9D">
        <w:trPr>
          <w:trHeight w:val="31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ind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Pengaruh Total </w:t>
            </w:r>
          </w:p>
        </w:tc>
      </w:tr>
      <w:tr w:rsidR="008E669A" w:rsidTr="001B3A9D">
        <w:trPr>
          <w:trHeight w:val="31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 </w:t>
            </w:r>
            <w:sdt>
              <w:sdtPr>
                <w:tag w:val="goog_rdk_24"/>
                <w:id w:val="1853674606"/>
              </w:sdtPr>
              <w:sdtContent>
                <w:r>
                  <w:rPr>
                    <w:rFonts w:ascii="Cardo" w:eastAsia="Cardo" w:hAnsi="Cardo" w:cs="Cardo"/>
                    <w:color w:val="333333"/>
                    <w:sz w:val="24"/>
                    <w:szCs w:val="24"/>
                    <w:highlight w:val="white"/>
                  </w:rPr>
                  <w:t>→</w:t>
                </w:r>
              </w:sdtContent>
            </w:sdt>
            <w:r>
              <w:rPr>
                <w:rFonts w:ascii="Times New Roman" w:eastAsia="Times New Roman" w:hAnsi="Times New Roman" w:cs="Times New Roman"/>
                <w:color w:val="000000"/>
                <w:sz w:val="24"/>
                <w:szCs w:val="24"/>
              </w:rPr>
              <w:t xml:space="preserve">PER) + (DER </w:t>
            </w:r>
            <w:sdt>
              <w:sdtPr>
                <w:tag w:val="goog_rdk_25"/>
                <w:id w:val="-124163468"/>
              </w:sdtPr>
              <w:sdtContent>
                <w:r>
                  <w:rPr>
                    <w:rFonts w:ascii="Cardo" w:eastAsia="Cardo" w:hAnsi="Cardo" w:cs="Cardo"/>
                    <w:color w:val="333333"/>
                    <w:sz w:val="24"/>
                    <w:szCs w:val="24"/>
                    <w:highlight w:val="white"/>
                  </w:rPr>
                  <w:t>→</w:t>
                </w:r>
              </w:sdtContent>
            </w:sdt>
            <w:r>
              <w:rPr>
                <w:rFonts w:ascii="Times New Roman" w:eastAsia="Times New Roman" w:hAnsi="Times New Roman" w:cs="Times New Roman"/>
                <w:color w:val="000000"/>
                <w:sz w:val="24"/>
                <w:szCs w:val="24"/>
              </w:rPr>
              <w:t>ROA</w:t>
            </w:r>
            <w:sdt>
              <w:sdtPr>
                <w:tag w:val="goog_rdk_26"/>
                <w:id w:val="1079487640"/>
              </w:sdtPr>
              <w:sdtContent>
                <w:r>
                  <w:rPr>
                    <w:rFonts w:ascii="Cardo" w:eastAsia="Cardo" w:hAnsi="Cardo" w:cs="Cardo"/>
                    <w:color w:val="333333"/>
                    <w:sz w:val="24"/>
                    <w:szCs w:val="24"/>
                    <w:highlight w:val="white"/>
                  </w:rPr>
                  <w:t>→</w:t>
                </w:r>
              </w:sdtContent>
            </w:sdt>
            <w:r>
              <w:rPr>
                <w:rFonts w:ascii="Times New Roman" w:eastAsia="Times New Roman" w:hAnsi="Times New Roman" w:cs="Times New Roman"/>
                <w:color w:val="000000"/>
                <w:sz w:val="24"/>
                <w:szCs w:val="24"/>
              </w:rPr>
              <w:t>PER)</w:t>
            </w:r>
          </w:p>
        </w:tc>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(-0,144) + (-0,01594) = -0,15994</w:t>
            </w:r>
          </w:p>
        </w:tc>
      </w:tr>
      <w:tr w:rsidR="008E669A" w:rsidTr="001B3A9D">
        <w:trPr>
          <w:trHeight w:val="31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(KM </w:t>
            </w:r>
            <w:sdt>
              <w:sdtPr>
                <w:tag w:val="goog_rdk_27"/>
                <w:id w:val="-1246721350"/>
              </w:sdtPr>
              <w:sdtContent>
                <w:r>
                  <w:rPr>
                    <w:rFonts w:ascii="Cardo" w:eastAsia="Cardo" w:hAnsi="Cardo" w:cs="Cardo"/>
                    <w:color w:val="333333"/>
                    <w:sz w:val="24"/>
                    <w:szCs w:val="24"/>
                    <w:highlight w:val="white"/>
                  </w:rPr>
                  <w:t>→</w:t>
                </w:r>
              </w:sdtContent>
            </w:sdt>
            <w:r>
              <w:rPr>
                <w:rFonts w:ascii="Times New Roman" w:eastAsia="Times New Roman" w:hAnsi="Times New Roman" w:cs="Times New Roman"/>
                <w:color w:val="000000"/>
                <w:sz w:val="24"/>
                <w:szCs w:val="24"/>
              </w:rPr>
              <w:t xml:space="preserve">PER) + (KM </w:t>
            </w:r>
            <w:sdt>
              <w:sdtPr>
                <w:tag w:val="goog_rdk_28"/>
                <w:id w:val="1492992631"/>
              </w:sdtPr>
              <w:sdtContent>
                <w:r>
                  <w:rPr>
                    <w:rFonts w:ascii="Cardo" w:eastAsia="Cardo" w:hAnsi="Cardo" w:cs="Cardo"/>
                    <w:color w:val="333333"/>
                    <w:sz w:val="24"/>
                    <w:szCs w:val="24"/>
                    <w:highlight w:val="white"/>
                  </w:rPr>
                  <w:t>→</w:t>
                </w:r>
              </w:sdtContent>
            </w:sdt>
            <w:r>
              <w:rPr>
                <w:rFonts w:ascii="Times New Roman" w:eastAsia="Times New Roman" w:hAnsi="Times New Roman" w:cs="Times New Roman"/>
                <w:color w:val="000000"/>
                <w:sz w:val="24"/>
                <w:szCs w:val="24"/>
              </w:rPr>
              <w:t xml:space="preserve">ROA </w:t>
            </w:r>
            <w:sdt>
              <w:sdtPr>
                <w:tag w:val="goog_rdk_29"/>
                <w:id w:val="283624490"/>
              </w:sdtPr>
              <w:sdtContent>
                <w:r>
                  <w:rPr>
                    <w:rFonts w:ascii="Cardo" w:eastAsia="Cardo" w:hAnsi="Cardo" w:cs="Cardo"/>
                    <w:color w:val="333333"/>
                    <w:sz w:val="24"/>
                    <w:szCs w:val="24"/>
                    <w:highlight w:val="white"/>
                  </w:rPr>
                  <w:t>→</w:t>
                </w:r>
              </w:sdtContent>
            </w:sdt>
            <w:r>
              <w:rPr>
                <w:rFonts w:ascii="Times New Roman" w:eastAsia="Times New Roman" w:hAnsi="Times New Roman" w:cs="Times New Roman"/>
                <w:color w:val="000000"/>
                <w:sz w:val="24"/>
                <w:szCs w:val="24"/>
              </w:rPr>
              <w:t>PER)</w:t>
            </w:r>
          </w:p>
        </w:tc>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(0,006) + (0,001594) = 0,007594</w:t>
            </w:r>
          </w:p>
        </w:tc>
      </w:tr>
      <w:tr w:rsidR="008E669A" w:rsidTr="001B3A9D">
        <w:trPr>
          <w:trHeight w:val="31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 </w:t>
            </w:r>
            <w:sdt>
              <w:sdtPr>
                <w:tag w:val="goog_rdk_30"/>
                <w:id w:val="-685061147"/>
              </w:sdtPr>
              <w:sdtContent>
                <w:r>
                  <w:rPr>
                    <w:rFonts w:ascii="Cardo" w:eastAsia="Cardo" w:hAnsi="Cardo" w:cs="Cardo"/>
                    <w:color w:val="333333"/>
                    <w:sz w:val="24"/>
                    <w:szCs w:val="24"/>
                    <w:highlight w:val="white"/>
                  </w:rPr>
                  <w:t>→</w:t>
                </w:r>
              </w:sdtContent>
            </w:sdt>
            <w:r>
              <w:rPr>
                <w:rFonts w:ascii="Times New Roman" w:eastAsia="Times New Roman" w:hAnsi="Times New Roman" w:cs="Times New Roman"/>
                <w:color w:val="000000"/>
                <w:sz w:val="24"/>
                <w:szCs w:val="24"/>
              </w:rPr>
              <w:t>PER) +(INST</w:t>
            </w:r>
            <w:sdt>
              <w:sdtPr>
                <w:tag w:val="goog_rdk_31"/>
                <w:id w:val="2031134266"/>
              </w:sdtPr>
              <w:sdtContent>
                <w:r>
                  <w:rPr>
                    <w:rFonts w:ascii="Cardo" w:eastAsia="Cardo" w:hAnsi="Cardo" w:cs="Cardo"/>
                    <w:color w:val="333333"/>
                    <w:sz w:val="24"/>
                    <w:szCs w:val="24"/>
                    <w:highlight w:val="white"/>
                  </w:rPr>
                  <w:t>→</w:t>
                </w:r>
              </w:sdtContent>
            </w:sdt>
            <w:r>
              <w:rPr>
                <w:rFonts w:ascii="Times New Roman" w:eastAsia="Times New Roman" w:hAnsi="Times New Roman" w:cs="Times New Roman"/>
                <w:color w:val="000000"/>
                <w:sz w:val="24"/>
                <w:szCs w:val="24"/>
              </w:rPr>
              <w:t>ROA</w:t>
            </w:r>
            <w:sdt>
              <w:sdtPr>
                <w:tag w:val="goog_rdk_32"/>
                <w:id w:val="1861079214"/>
              </w:sdtPr>
              <w:sdtContent>
                <w:r>
                  <w:rPr>
                    <w:rFonts w:ascii="Cardo" w:eastAsia="Cardo" w:hAnsi="Cardo" w:cs="Cardo"/>
                    <w:color w:val="333333"/>
                    <w:sz w:val="24"/>
                    <w:szCs w:val="24"/>
                    <w:highlight w:val="white"/>
                  </w:rPr>
                  <w:t>→</w:t>
                </w:r>
              </w:sdtContent>
            </w:sdt>
            <w:r>
              <w:rPr>
                <w:rFonts w:ascii="Times New Roman" w:eastAsia="Times New Roman" w:hAnsi="Times New Roman" w:cs="Times New Roman"/>
                <w:color w:val="000000"/>
                <w:sz w:val="24"/>
                <w:szCs w:val="24"/>
              </w:rPr>
              <w:t>PER)</w:t>
            </w:r>
          </w:p>
        </w:tc>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669A" w:rsidRDefault="008E669A" w:rsidP="001B3A9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(-0,005) + (0,003985) = -0,001015</w:t>
            </w:r>
          </w:p>
        </w:tc>
      </w:tr>
    </w:tbl>
    <w:bookmarkEnd w:id="98"/>
    <w:p w:rsidR="008E669A" w:rsidRDefault="008E669A" w:rsidP="008E669A">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Sumber: Data diolah (2024) </w:t>
      </w:r>
    </w:p>
    <w:p w:rsidR="008E669A" w:rsidRDefault="008E669A" w:rsidP="008E669A">
      <w:pPr>
        <w:pStyle w:val="Heading4"/>
        <w:numPr>
          <w:ilvl w:val="0"/>
          <w:numId w:val="27"/>
        </w:numPr>
        <w:spacing w:line="480" w:lineRule="auto"/>
        <w:ind w:left="1560"/>
        <w:jc w:val="both"/>
        <w:rPr>
          <w:rFonts w:ascii="Times New Roman" w:hAnsi="Times New Roman"/>
          <w:b w:val="0"/>
          <w:i/>
          <w:color w:val="000000"/>
          <w:sz w:val="24"/>
          <w:szCs w:val="24"/>
        </w:rPr>
      </w:pPr>
      <w:bookmarkStart w:id="99" w:name="_Toc167080251"/>
      <w:r>
        <w:rPr>
          <w:rFonts w:ascii="Times New Roman" w:hAnsi="Times New Roman"/>
          <w:b w:val="0"/>
          <w:color w:val="000000"/>
          <w:sz w:val="24"/>
          <w:szCs w:val="24"/>
        </w:rPr>
        <w:t xml:space="preserve">Hasil path analysis </w:t>
      </w:r>
      <w:r>
        <w:rPr>
          <w:rFonts w:ascii="Times New Roman" w:hAnsi="Times New Roman"/>
          <w:b w:val="0"/>
          <w:sz w:val="24"/>
          <w:szCs w:val="24"/>
        </w:rPr>
        <w:t xml:space="preserve">kinerja keuangan sebagai pemediasi pengaruh </w:t>
      </w:r>
      <w:r>
        <w:rPr>
          <w:rFonts w:ascii="Times New Roman" w:hAnsi="Times New Roman"/>
          <w:b w:val="0"/>
          <w:iCs/>
          <w:sz w:val="24"/>
          <w:szCs w:val="24"/>
        </w:rPr>
        <w:t xml:space="preserve">struktur modal </w:t>
      </w:r>
      <w:r>
        <w:rPr>
          <w:rFonts w:ascii="Times New Roman" w:hAnsi="Times New Roman"/>
          <w:b w:val="0"/>
          <w:sz w:val="24"/>
          <w:szCs w:val="24"/>
        </w:rPr>
        <w:t xml:space="preserve">terhadap </w:t>
      </w:r>
      <w:r>
        <w:rPr>
          <w:rFonts w:ascii="Times New Roman" w:hAnsi="Times New Roman"/>
          <w:b w:val="0"/>
          <w:iCs/>
          <w:sz w:val="24"/>
          <w:szCs w:val="24"/>
        </w:rPr>
        <w:t>nilai perusahaan</w:t>
      </w:r>
      <w:r>
        <w:rPr>
          <w:rFonts w:ascii="Times New Roman" w:hAnsi="Times New Roman"/>
          <w:b w:val="0"/>
          <w:sz w:val="24"/>
          <w:szCs w:val="24"/>
        </w:rPr>
        <w:t>.</w:t>
      </w:r>
      <w:bookmarkEnd w:id="99"/>
    </w:p>
    <w:p w:rsidR="008E669A" w:rsidRDefault="008E669A" w:rsidP="008E669A">
      <w:pPr>
        <w:spacing w:line="480" w:lineRule="auto"/>
        <w:ind w:left="156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analisis uji path telah didapatkan nilai pengaruh langsung lebih kecil dari nilai pengaruh tidak langsung  </w:t>
      </w: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 xml:space="preserve">0,144 </w:t>
      </w:r>
      <w:r>
        <w:rPr>
          <w:rFonts w:ascii="Times New Roman" w:eastAsia="Times New Roman" w:hAnsi="Times New Roman" w:cs="Times New Roman"/>
          <w:sz w:val="24"/>
          <w:szCs w:val="24"/>
        </w:rPr>
        <w:t xml:space="preserve">&lt; </w:t>
      </w:r>
      <w:r>
        <w:rPr>
          <w:rFonts w:ascii="Times New Roman" w:eastAsia="Times New Roman" w:hAnsi="Times New Roman" w:cs="Times New Roman"/>
          <w:color w:val="000000"/>
          <w:sz w:val="24"/>
          <w:szCs w:val="24"/>
        </w:rPr>
        <w:t>-0,01594</w:t>
      </w:r>
      <w:r>
        <w:rPr>
          <w:rFonts w:ascii="Times New Roman" w:eastAsia="Times New Roman" w:hAnsi="Times New Roman" w:cs="Times New Roman"/>
          <w:sz w:val="24"/>
          <w:szCs w:val="24"/>
        </w:rPr>
        <w:t>) dapat ditarik kesimpulan kinerja kuangan dapat memediasi pengaruh s</w:t>
      </w:r>
      <w:r>
        <w:rPr>
          <w:rFonts w:ascii="Times New Roman" w:eastAsia="Times New Roman" w:hAnsi="Times New Roman" w:cs="Times New Roman"/>
          <w:iCs/>
          <w:sz w:val="24"/>
          <w:szCs w:val="24"/>
        </w:rPr>
        <w:t xml:space="preserve">truktur modal </w:t>
      </w:r>
      <w:r>
        <w:rPr>
          <w:rFonts w:ascii="Times New Roman" w:eastAsia="Times New Roman" w:hAnsi="Times New Roman" w:cs="Times New Roman"/>
          <w:sz w:val="24"/>
          <w:szCs w:val="24"/>
        </w:rPr>
        <w:t xml:space="preserve">terhadap </w:t>
      </w:r>
      <w:r>
        <w:rPr>
          <w:rFonts w:ascii="Times New Roman" w:eastAsia="Times New Roman" w:hAnsi="Times New Roman" w:cs="Times New Roman"/>
          <w:iCs/>
          <w:sz w:val="24"/>
          <w:szCs w:val="24"/>
        </w:rPr>
        <w:t>nilai perusahaan</w:t>
      </w:r>
      <w:r>
        <w:rPr>
          <w:rFonts w:ascii="Times New Roman" w:eastAsia="Times New Roman" w:hAnsi="Times New Roman" w:cs="Times New Roman"/>
          <w:sz w:val="24"/>
          <w:szCs w:val="24"/>
        </w:rPr>
        <w:t xml:space="preserve">. Dengan total pengaruh yang diberikan DER (X1) terhadap PER (Y)  dengan ROA (Z) sebagai mediasi sebesar </w:t>
      </w:r>
    </w:p>
    <w:p w:rsidR="008E669A" w:rsidRDefault="008E669A" w:rsidP="008E669A">
      <w:pPr>
        <w:spacing w:line="480" w:lineRule="auto"/>
        <w:ind w:left="1560" w:firstLin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-0,15994.</w:t>
      </w:r>
    </w:p>
    <w:p w:rsidR="008E669A" w:rsidRPr="00C606AD" w:rsidRDefault="008E669A" w:rsidP="008E669A">
      <w:pPr>
        <w:spacing w:after="0" w:line="480" w:lineRule="auto"/>
        <w:ind w:left="156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signifikansi variabel secara individu dimasukan untuk menguji kinerja keuangan dapat memediasi pengaruh variabel struktur modal terhadap nilai perusahaan, maka didapat hasil uji hipotesis 7 sebagai berikut:</w:t>
      </w:r>
    </w:p>
    <w:p w:rsidR="008E669A" w:rsidRDefault="008E669A" w:rsidP="008E669A">
      <w:pPr>
        <w:pBdr>
          <w:top w:val="nil"/>
          <w:left w:val="nil"/>
          <w:bottom w:val="nil"/>
          <w:right w:val="nil"/>
          <w:between w:val="nil"/>
        </w:pBdr>
        <w:spacing w:after="0" w:line="480" w:lineRule="auto"/>
        <w:ind w:left="15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Pengujian Hipotesis 7</w:t>
      </w:r>
    </w:p>
    <w:p w:rsidR="008E669A" w:rsidRPr="006D0928" w:rsidRDefault="008E669A" w:rsidP="008E669A">
      <w:pPr>
        <w:widowControl w:val="0"/>
        <w:pBdr>
          <w:top w:val="nil"/>
          <w:left w:val="nil"/>
          <w:bottom w:val="nil"/>
          <w:right w:val="nil"/>
          <w:between w:val="nil"/>
        </w:pBdr>
        <w:tabs>
          <w:tab w:val="left" w:pos="1985"/>
          <w:tab w:val="left" w:pos="3233"/>
          <w:tab w:val="left" w:pos="3234"/>
        </w:tabs>
        <w:spacing w:after="0" w:line="480" w:lineRule="auto"/>
        <w:ind w:left="1560"/>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Ho : β</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 xml:space="preserve"> = 0, kinerja keuangan tidak dapat memediasi pengaruh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Cs/>
          <w:color w:val="000000"/>
          <w:sz w:val="24"/>
          <w:szCs w:val="24"/>
        </w:rPr>
        <w:t xml:space="preserve">struktur modal </w:t>
      </w:r>
      <w:r>
        <w:rPr>
          <w:rFonts w:ascii="Times New Roman" w:eastAsia="Times New Roman" w:hAnsi="Times New Roman" w:cs="Times New Roman"/>
          <w:color w:val="000000"/>
          <w:sz w:val="24"/>
          <w:szCs w:val="24"/>
        </w:rPr>
        <w:t xml:space="preserve">terhadap </w:t>
      </w:r>
      <w:r>
        <w:rPr>
          <w:rFonts w:ascii="Times New Roman" w:eastAsia="Times New Roman" w:hAnsi="Times New Roman" w:cs="Times New Roman"/>
          <w:iCs/>
          <w:color w:val="000000"/>
          <w:sz w:val="24"/>
          <w:szCs w:val="24"/>
        </w:rPr>
        <w:t>nilai perusahaan.</w:t>
      </w:r>
    </w:p>
    <w:p w:rsidR="008E669A" w:rsidRPr="006D0928" w:rsidRDefault="008E669A" w:rsidP="008E669A">
      <w:pPr>
        <w:widowControl w:val="0"/>
        <w:pBdr>
          <w:top w:val="nil"/>
          <w:left w:val="nil"/>
          <w:bottom w:val="nil"/>
          <w:right w:val="nil"/>
          <w:between w:val="nil"/>
        </w:pBdr>
        <w:tabs>
          <w:tab w:val="left" w:pos="1985"/>
          <w:tab w:val="left" w:pos="3233"/>
          <w:tab w:val="left" w:pos="3234"/>
        </w:tabs>
        <w:spacing w:after="0" w:line="480" w:lineRule="auto"/>
        <w:ind w:left="1560"/>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Ha :  </w:t>
      </w:r>
      <w:r w:rsidRPr="001A03BB">
        <w:rPr>
          <w:rFonts w:ascii="Times New Roman" w:eastAsia="Times New Roman" w:hAnsi="Times New Roman" w:cs="Times New Roman"/>
          <w:color w:val="000000"/>
          <w:sz w:val="24"/>
          <w:szCs w:val="24"/>
        </w:rPr>
        <w:t>β</w:t>
      </w:r>
      <w:r>
        <w:rPr>
          <w:rFonts w:ascii="Times New Roman" w:eastAsia="Times New Roman" w:hAnsi="Times New Roman" w:cs="Times New Roman"/>
          <w:color w:val="000000"/>
          <w:sz w:val="24"/>
          <w:szCs w:val="24"/>
          <w:vertAlign w:val="subscript"/>
        </w:rPr>
        <w:t>7</w:t>
      </w:r>
      <w:r w:rsidRPr="001A03BB">
        <w:rPr>
          <w:rFonts w:ascii="Times New Roman" w:eastAsia="Times New Roman" w:hAnsi="Times New Roman" w:cs="Times New Roman"/>
          <w:color w:val="000000"/>
          <w:sz w:val="24"/>
          <w:szCs w:val="24"/>
          <w:vertAlign w:val="subscript"/>
        </w:rPr>
        <w:t xml:space="preserve"> </w:t>
      </w:r>
      <w:r>
        <w:rPr>
          <w:rFonts w:ascii="Times New Roman" w:eastAsia="Times New Roman" w:hAnsi="Times New Roman" w:cs="Times New Roman"/>
          <w:color w:val="000000"/>
          <w:sz w:val="24"/>
          <w:szCs w:val="24"/>
          <w:vertAlign w:val="subscript"/>
        </w:rPr>
        <w:t xml:space="preserve"> </w:t>
      </w:r>
      <w:r w:rsidRPr="001A03BB">
        <w:rPr>
          <w:rFonts w:ascii="Times New Roman" w:eastAsia="Times New Roman" w:hAnsi="Times New Roman" w:cs="Times New Roman"/>
          <w:color w:val="000000"/>
          <w:sz w:val="24"/>
          <w:szCs w:val="24"/>
        </w:rPr>
        <w:t>≠ 0</w:t>
      </w:r>
      <w:r>
        <w:rPr>
          <w:rFonts w:ascii="Times New Roman" w:eastAsia="Times New Roman" w:hAnsi="Times New Roman" w:cs="Times New Roman"/>
          <w:color w:val="000000"/>
          <w:sz w:val="24"/>
          <w:szCs w:val="24"/>
        </w:rPr>
        <w:t xml:space="preserve"> kinerja keuangan dapat memediasi pengaruh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Cs/>
          <w:color w:val="000000"/>
          <w:sz w:val="24"/>
          <w:szCs w:val="24"/>
        </w:rPr>
        <w:t xml:space="preserve">struktur modal </w:t>
      </w:r>
      <w:r>
        <w:rPr>
          <w:rFonts w:ascii="Times New Roman" w:eastAsia="Times New Roman" w:hAnsi="Times New Roman" w:cs="Times New Roman"/>
          <w:color w:val="000000"/>
          <w:sz w:val="24"/>
          <w:szCs w:val="24"/>
        </w:rPr>
        <w:t xml:space="preserve">terhadap </w:t>
      </w:r>
      <w:r>
        <w:rPr>
          <w:rFonts w:ascii="Times New Roman" w:eastAsia="Times New Roman" w:hAnsi="Times New Roman" w:cs="Times New Roman"/>
          <w:iCs/>
          <w:color w:val="000000"/>
          <w:sz w:val="24"/>
          <w:szCs w:val="24"/>
        </w:rPr>
        <w:t>nilai perusahaan.</w:t>
      </w:r>
    </w:p>
    <w:p w:rsidR="008E669A" w:rsidRDefault="008E669A" w:rsidP="008E669A">
      <w:pPr>
        <w:spacing w:line="480" w:lineRule="auto"/>
        <w:ind w:left="1560"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w:t>
      </w:r>
      <w:r>
        <w:rPr>
          <w:rFonts w:ascii="Times New Roman" w:eastAsia="Times New Roman" w:hAnsi="Times New Roman" w:cs="Times New Roman"/>
          <w:color w:val="000000"/>
          <w:sz w:val="24"/>
          <w:szCs w:val="24"/>
        </w:rPr>
        <w:t xml:space="preserve">path analysis </w:t>
      </w:r>
      <w:r>
        <w:rPr>
          <w:rFonts w:ascii="Times New Roman" w:eastAsia="Times New Roman" w:hAnsi="Times New Roman" w:cs="Times New Roman"/>
          <w:sz w:val="24"/>
          <w:szCs w:val="24"/>
        </w:rPr>
        <w:t xml:space="preserve">nilai koefisien beta pengaruh langsung lebih kecil dari pengaruh tidak langsung atau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0,144 </w:t>
      </w:r>
      <w:r>
        <w:rPr>
          <w:rFonts w:ascii="Times New Roman" w:eastAsia="Times New Roman" w:hAnsi="Times New Roman" w:cs="Times New Roman"/>
          <w:sz w:val="24"/>
          <w:szCs w:val="24"/>
        </w:rPr>
        <w:t xml:space="preserve">&lt; </w:t>
      </w:r>
      <w:r>
        <w:rPr>
          <w:rFonts w:ascii="Times New Roman" w:eastAsia="Times New Roman" w:hAnsi="Times New Roman" w:cs="Times New Roman"/>
          <w:color w:val="000000"/>
          <w:sz w:val="24"/>
          <w:szCs w:val="24"/>
        </w:rPr>
        <w:t>-0,01594</w:t>
      </w:r>
      <w:r>
        <w:rPr>
          <w:rFonts w:ascii="Times New Roman" w:eastAsia="Times New Roman" w:hAnsi="Times New Roman" w:cs="Times New Roman"/>
          <w:sz w:val="24"/>
          <w:szCs w:val="24"/>
        </w:rPr>
        <w:t xml:space="preserve"> dengan taraf signifikansi 0.05 sehingga dapat disimpulkan kinerja keuangan dapat memediasi pengaruh s</w:t>
      </w:r>
      <w:r>
        <w:rPr>
          <w:rFonts w:ascii="Times New Roman" w:eastAsia="Times New Roman" w:hAnsi="Times New Roman" w:cs="Times New Roman"/>
          <w:iCs/>
          <w:sz w:val="24"/>
          <w:szCs w:val="24"/>
        </w:rPr>
        <w:t xml:space="preserve">truktur modal </w:t>
      </w:r>
      <w:r>
        <w:rPr>
          <w:rFonts w:ascii="Times New Roman" w:eastAsia="Times New Roman" w:hAnsi="Times New Roman" w:cs="Times New Roman"/>
          <w:sz w:val="24"/>
          <w:szCs w:val="24"/>
        </w:rPr>
        <w:t xml:space="preserve">terhadap </w:t>
      </w:r>
      <w:r>
        <w:rPr>
          <w:rFonts w:ascii="Times New Roman" w:eastAsia="Times New Roman" w:hAnsi="Times New Roman" w:cs="Times New Roman"/>
          <w:iCs/>
          <w:sz w:val="24"/>
          <w:szCs w:val="24"/>
        </w:rPr>
        <w:t>nilai perusahaan</w:t>
      </w:r>
      <w:r>
        <w:rPr>
          <w:rFonts w:ascii="Times New Roman" w:eastAsia="Times New Roman" w:hAnsi="Times New Roman" w:cs="Times New Roman"/>
          <w:sz w:val="24"/>
          <w:szCs w:val="24"/>
        </w:rPr>
        <w:t>, maka Ho ditolak dan Ha diterima.</w:t>
      </w:r>
    </w:p>
    <w:p w:rsidR="008E669A" w:rsidRDefault="008E669A" w:rsidP="008E669A">
      <w:pPr>
        <w:pStyle w:val="Heading4"/>
        <w:numPr>
          <w:ilvl w:val="0"/>
          <w:numId w:val="27"/>
        </w:numPr>
        <w:spacing w:line="480" w:lineRule="auto"/>
        <w:ind w:left="1560"/>
        <w:jc w:val="both"/>
        <w:rPr>
          <w:rFonts w:ascii="Times New Roman" w:hAnsi="Times New Roman"/>
          <w:b w:val="0"/>
          <w:color w:val="000000"/>
          <w:sz w:val="24"/>
          <w:szCs w:val="24"/>
        </w:rPr>
      </w:pPr>
      <w:bookmarkStart w:id="100" w:name="_Toc167080252"/>
      <w:r>
        <w:rPr>
          <w:rFonts w:ascii="Times New Roman" w:hAnsi="Times New Roman"/>
          <w:b w:val="0"/>
          <w:color w:val="000000"/>
          <w:sz w:val="24"/>
          <w:szCs w:val="24"/>
        </w:rPr>
        <w:lastRenderedPageBreak/>
        <w:t xml:space="preserve">Hasil path analysis </w:t>
      </w:r>
      <w:r>
        <w:rPr>
          <w:rFonts w:ascii="Times New Roman" w:hAnsi="Times New Roman"/>
          <w:b w:val="0"/>
          <w:sz w:val="24"/>
          <w:szCs w:val="24"/>
        </w:rPr>
        <w:t xml:space="preserve">kinerja kuangan sebagai pemediasi pengaruh struktur kepemilikan manajerial terhadap </w:t>
      </w:r>
      <w:r>
        <w:rPr>
          <w:rFonts w:ascii="Times New Roman" w:hAnsi="Times New Roman"/>
          <w:b w:val="0"/>
          <w:iCs/>
          <w:sz w:val="24"/>
          <w:szCs w:val="24"/>
        </w:rPr>
        <w:t>nilai perusahaan</w:t>
      </w:r>
      <w:bookmarkEnd w:id="100"/>
    </w:p>
    <w:p w:rsidR="008E669A" w:rsidRDefault="008E669A" w:rsidP="008E669A">
      <w:pPr>
        <w:pBdr>
          <w:top w:val="nil"/>
          <w:left w:val="nil"/>
          <w:bottom w:val="nil"/>
          <w:right w:val="nil"/>
          <w:between w:val="nil"/>
        </w:pBdr>
        <w:spacing w:after="0" w:line="480" w:lineRule="auto"/>
        <w:ind w:left="156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hasil perhitungan yang telah didapatkan nilai pengaruh langsung lebih besar dari nilai pengaruh tidak langsung (0,006 &gt; 0,001594) dapat ditarik kesimpulan kinerja keuangan tidak dapat memediasi pengaruh struktur kepemilikan manajerial terhadap</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Cs/>
          <w:color w:val="000000"/>
          <w:sz w:val="24"/>
          <w:szCs w:val="24"/>
        </w:rPr>
        <w:t>nilai perusahaan</w:t>
      </w:r>
      <w:r>
        <w:rPr>
          <w:rFonts w:ascii="Times New Roman" w:eastAsia="Times New Roman" w:hAnsi="Times New Roman" w:cs="Times New Roman"/>
          <w:color w:val="000000"/>
          <w:sz w:val="24"/>
          <w:szCs w:val="24"/>
        </w:rPr>
        <w:t>. Dengan total pengaruh yang diberikan KM (X2) terhadap PER (Y)  dengan ROA (Z) sebagai mediasi sebesar 0,007594.</w:t>
      </w:r>
    </w:p>
    <w:p w:rsidR="008E669A" w:rsidRDefault="008E669A" w:rsidP="008E669A">
      <w:pPr>
        <w:spacing w:after="0" w:line="480" w:lineRule="auto"/>
        <w:ind w:left="1560" w:firstLine="6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signifikansi variabel secara individu dimasukan untuk menguji kinerja keuangan dapat memediasi pengaruh variabel struktur kepemilikan manajerial terhadap nilai perusahaan, maka didapat hasil uji hipotesis 8 sebagai berikut:</w:t>
      </w:r>
    </w:p>
    <w:p w:rsidR="008E669A" w:rsidRDefault="008E669A" w:rsidP="008E669A">
      <w:pPr>
        <w:pBdr>
          <w:top w:val="nil"/>
          <w:left w:val="nil"/>
          <w:bottom w:val="nil"/>
          <w:right w:val="nil"/>
          <w:between w:val="nil"/>
        </w:pBdr>
        <w:spacing w:after="0" w:line="480" w:lineRule="auto"/>
        <w:ind w:left="15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Pengujian Hipotesis 8</w:t>
      </w:r>
    </w:p>
    <w:p w:rsidR="008E669A" w:rsidRPr="00FA2DD2" w:rsidRDefault="008E669A" w:rsidP="008E669A">
      <w:pPr>
        <w:widowControl w:val="0"/>
        <w:pBdr>
          <w:top w:val="nil"/>
          <w:left w:val="nil"/>
          <w:bottom w:val="nil"/>
          <w:right w:val="nil"/>
          <w:between w:val="nil"/>
        </w:pBdr>
        <w:tabs>
          <w:tab w:val="left" w:pos="1985"/>
          <w:tab w:val="left" w:pos="3233"/>
          <w:tab w:val="left" w:pos="3234"/>
        </w:tabs>
        <w:spacing w:after="0" w:line="480" w:lineRule="auto"/>
        <w:ind w:left="1560"/>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Ho : β</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 xml:space="preserve"> = 0, kinerja keuangan tidak dapat memediasi pengaruh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Cs/>
          <w:color w:val="000000"/>
          <w:sz w:val="24"/>
          <w:szCs w:val="24"/>
        </w:rPr>
        <w:t xml:space="preserve">struktur kepemilikan manajerial </w:t>
      </w:r>
      <w:r>
        <w:rPr>
          <w:rFonts w:ascii="Times New Roman" w:eastAsia="Times New Roman" w:hAnsi="Times New Roman" w:cs="Times New Roman"/>
          <w:color w:val="000000"/>
          <w:sz w:val="24"/>
          <w:szCs w:val="24"/>
        </w:rPr>
        <w:t xml:space="preserve">terhadap </w:t>
      </w:r>
      <w:r>
        <w:rPr>
          <w:rFonts w:ascii="Times New Roman" w:eastAsia="Times New Roman" w:hAnsi="Times New Roman" w:cs="Times New Roman"/>
          <w:iCs/>
          <w:color w:val="000000"/>
          <w:sz w:val="24"/>
          <w:szCs w:val="24"/>
        </w:rPr>
        <w:t>nilai perusahaan.</w:t>
      </w:r>
    </w:p>
    <w:p w:rsidR="008E669A" w:rsidRPr="006D0928" w:rsidRDefault="008E669A" w:rsidP="008E669A">
      <w:pPr>
        <w:widowControl w:val="0"/>
        <w:pBdr>
          <w:top w:val="nil"/>
          <w:left w:val="nil"/>
          <w:bottom w:val="nil"/>
          <w:right w:val="nil"/>
          <w:between w:val="nil"/>
        </w:pBdr>
        <w:tabs>
          <w:tab w:val="left" w:pos="1985"/>
          <w:tab w:val="left" w:pos="3233"/>
          <w:tab w:val="left" w:pos="3234"/>
        </w:tabs>
        <w:spacing w:after="0" w:line="480" w:lineRule="auto"/>
        <w:ind w:left="1560"/>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Ha :  </w:t>
      </w:r>
      <w:r w:rsidRPr="001A03BB">
        <w:rPr>
          <w:rFonts w:ascii="Times New Roman" w:eastAsia="Times New Roman" w:hAnsi="Times New Roman" w:cs="Times New Roman"/>
          <w:color w:val="000000"/>
          <w:sz w:val="24"/>
          <w:szCs w:val="24"/>
        </w:rPr>
        <w:t>β</w:t>
      </w:r>
      <w:r>
        <w:rPr>
          <w:rFonts w:ascii="Times New Roman" w:eastAsia="Times New Roman" w:hAnsi="Times New Roman" w:cs="Times New Roman"/>
          <w:color w:val="000000"/>
          <w:sz w:val="24"/>
          <w:szCs w:val="24"/>
          <w:vertAlign w:val="subscript"/>
        </w:rPr>
        <w:t>8</w:t>
      </w:r>
      <w:r w:rsidRPr="001A03BB">
        <w:rPr>
          <w:rFonts w:ascii="Times New Roman" w:eastAsia="Times New Roman" w:hAnsi="Times New Roman" w:cs="Times New Roman"/>
          <w:color w:val="000000"/>
          <w:sz w:val="24"/>
          <w:szCs w:val="24"/>
          <w:vertAlign w:val="subscript"/>
        </w:rPr>
        <w:t xml:space="preserve"> </w:t>
      </w:r>
      <w:r>
        <w:rPr>
          <w:rFonts w:ascii="Times New Roman" w:eastAsia="Times New Roman" w:hAnsi="Times New Roman" w:cs="Times New Roman"/>
          <w:color w:val="000000"/>
          <w:sz w:val="24"/>
          <w:szCs w:val="24"/>
          <w:vertAlign w:val="subscript"/>
        </w:rPr>
        <w:t xml:space="preserve"> </w:t>
      </w:r>
      <w:r w:rsidRPr="001A03BB">
        <w:rPr>
          <w:rFonts w:ascii="Times New Roman" w:eastAsia="Times New Roman" w:hAnsi="Times New Roman" w:cs="Times New Roman"/>
          <w:color w:val="000000"/>
          <w:sz w:val="24"/>
          <w:szCs w:val="24"/>
        </w:rPr>
        <w:t>≠ 0</w:t>
      </w:r>
      <w:r>
        <w:rPr>
          <w:rFonts w:ascii="Times New Roman" w:eastAsia="Times New Roman" w:hAnsi="Times New Roman" w:cs="Times New Roman"/>
          <w:color w:val="000000"/>
          <w:sz w:val="24"/>
          <w:szCs w:val="24"/>
        </w:rPr>
        <w:t xml:space="preserve"> kinerja keuangan dapat memediasi pengaruh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Cs/>
          <w:color w:val="000000"/>
          <w:sz w:val="24"/>
          <w:szCs w:val="24"/>
        </w:rPr>
        <w:t xml:space="preserve">struktur kepemilikan manajerial </w:t>
      </w:r>
      <w:r>
        <w:rPr>
          <w:rFonts w:ascii="Times New Roman" w:eastAsia="Times New Roman" w:hAnsi="Times New Roman" w:cs="Times New Roman"/>
          <w:color w:val="000000"/>
          <w:sz w:val="24"/>
          <w:szCs w:val="24"/>
        </w:rPr>
        <w:t xml:space="preserve">terhadap </w:t>
      </w:r>
      <w:r>
        <w:rPr>
          <w:rFonts w:ascii="Times New Roman" w:eastAsia="Times New Roman" w:hAnsi="Times New Roman" w:cs="Times New Roman"/>
          <w:iCs/>
          <w:color w:val="000000"/>
          <w:sz w:val="24"/>
          <w:szCs w:val="24"/>
        </w:rPr>
        <w:t>nilai perusahaan.</w:t>
      </w:r>
    </w:p>
    <w:p w:rsidR="008E669A" w:rsidRDefault="008E669A" w:rsidP="008E669A">
      <w:pPr>
        <w:pBdr>
          <w:top w:val="nil"/>
          <w:left w:val="nil"/>
          <w:bottom w:val="nil"/>
          <w:right w:val="nil"/>
          <w:between w:val="nil"/>
        </w:pBdr>
        <w:spacing w:line="480" w:lineRule="auto"/>
        <w:ind w:left="156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hasil path analysis nilai koefisien beta pengaruh langsung lebih besar dari pengaruh tidak langsung (0,006 &gt; 0,001594) dengan taraf signifikansi 0.05 sehingga dapat disimpulkan kinerja keuangan tidak dapat memediasi pengaruh </w:t>
      </w:r>
      <w:r>
        <w:rPr>
          <w:rFonts w:ascii="Times New Roman" w:eastAsia="Times New Roman" w:hAnsi="Times New Roman" w:cs="Times New Roman"/>
          <w:color w:val="000000"/>
          <w:sz w:val="24"/>
          <w:szCs w:val="24"/>
        </w:rPr>
        <w:lastRenderedPageBreak/>
        <w:t xml:space="preserve">struktur kepemilikan manajerial terhadap </w:t>
      </w:r>
      <w:r>
        <w:rPr>
          <w:rFonts w:ascii="Times New Roman" w:eastAsia="Times New Roman" w:hAnsi="Times New Roman" w:cs="Times New Roman"/>
          <w:iCs/>
          <w:color w:val="000000"/>
          <w:sz w:val="24"/>
          <w:szCs w:val="24"/>
        </w:rPr>
        <w:t>nilai perusahaan</w:t>
      </w:r>
      <w:r>
        <w:rPr>
          <w:rFonts w:ascii="Times New Roman" w:eastAsia="Times New Roman" w:hAnsi="Times New Roman" w:cs="Times New Roman"/>
          <w:color w:val="000000"/>
          <w:sz w:val="24"/>
          <w:szCs w:val="24"/>
        </w:rPr>
        <w:t>, maka Ho diterima dan Ha ditolak.</w:t>
      </w:r>
    </w:p>
    <w:p w:rsidR="008E669A" w:rsidRDefault="008E669A" w:rsidP="008E669A">
      <w:pPr>
        <w:pStyle w:val="Heading4"/>
        <w:numPr>
          <w:ilvl w:val="0"/>
          <w:numId w:val="27"/>
        </w:numPr>
        <w:spacing w:line="480" w:lineRule="auto"/>
        <w:ind w:left="1560"/>
        <w:jc w:val="both"/>
        <w:rPr>
          <w:rFonts w:ascii="Times New Roman" w:hAnsi="Times New Roman"/>
          <w:b w:val="0"/>
          <w:color w:val="000000"/>
          <w:sz w:val="24"/>
          <w:szCs w:val="24"/>
        </w:rPr>
      </w:pPr>
      <w:bookmarkStart w:id="101" w:name="_Toc167080253"/>
      <w:r>
        <w:rPr>
          <w:rFonts w:ascii="Times New Roman" w:hAnsi="Times New Roman"/>
          <w:b w:val="0"/>
          <w:color w:val="000000"/>
          <w:sz w:val="24"/>
          <w:szCs w:val="24"/>
        </w:rPr>
        <w:t xml:space="preserve">Hasil path analysis </w:t>
      </w:r>
      <w:r>
        <w:rPr>
          <w:rFonts w:ascii="Times New Roman" w:hAnsi="Times New Roman"/>
          <w:b w:val="0"/>
          <w:sz w:val="24"/>
          <w:szCs w:val="24"/>
        </w:rPr>
        <w:t xml:space="preserve">kinerja keuangan sebagai pemediasi pengaruh struktur kepemilikan institusional terhadap </w:t>
      </w:r>
      <w:r>
        <w:rPr>
          <w:rFonts w:ascii="Times New Roman" w:hAnsi="Times New Roman"/>
          <w:b w:val="0"/>
          <w:iCs/>
          <w:sz w:val="24"/>
          <w:szCs w:val="24"/>
        </w:rPr>
        <w:t>nilai perusahaan</w:t>
      </w:r>
      <w:bookmarkEnd w:id="101"/>
    </w:p>
    <w:p w:rsidR="008E669A" w:rsidRDefault="008E669A" w:rsidP="008E669A">
      <w:pPr>
        <w:pBdr>
          <w:top w:val="nil"/>
          <w:left w:val="nil"/>
          <w:bottom w:val="nil"/>
          <w:right w:val="nil"/>
          <w:between w:val="nil"/>
        </w:pBdr>
        <w:spacing w:line="480" w:lineRule="auto"/>
        <w:ind w:left="156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hasil perhitungan yang telah didapatkan nilai pengaruh langsung lebih kecil dari nilai pengaruh tidak langsung  (-0,005 &lt; 0,003985) dapat ditarik kesimpulan kinerja keuangan dapat memediasi pengaruh struktur kepemilikan institusional terhadap</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Cs/>
          <w:color w:val="000000"/>
          <w:sz w:val="24"/>
          <w:szCs w:val="24"/>
        </w:rPr>
        <w:t>nilai perusahaan</w:t>
      </w:r>
      <w:r>
        <w:rPr>
          <w:rFonts w:ascii="Times New Roman" w:eastAsia="Times New Roman" w:hAnsi="Times New Roman" w:cs="Times New Roman"/>
          <w:color w:val="000000"/>
          <w:sz w:val="24"/>
          <w:szCs w:val="24"/>
        </w:rPr>
        <w:t>. Dengan total pengaruh yang diberikan INST (X3) terhadap PER (Y)  dengan ROA (Z) sebagai mediasi sebesar -0,001015.</w:t>
      </w:r>
    </w:p>
    <w:p w:rsidR="008E669A" w:rsidRDefault="008E669A" w:rsidP="008E669A">
      <w:pPr>
        <w:spacing w:after="0" w:line="480" w:lineRule="auto"/>
        <w:ind w:left="1560"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signifikansi variabel secara individu dimasukan untuk menguji kinerja keuangan dapat memediasi pengaruh variabel struktur kepemilikan institusional terhadap nilai perusahaan, maka didapat hasil uji hipotesis 9 sebagai berikut:</w:t>
      </w:r>
    </w:p>
    <w:p w:rsidR="008E669A" w:rsidRDefault="008E669A" w:rsidP="008E669A">
      <w:pPr>
        <w:spacing w:line="480" w:lineRule="auto"/>
        <w:ind w:left="84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Pengujian Hipotesis 9</w:t>
      </w:r>
    </w:p>
    <w:p w:rsidR="008E669A" w:rsidRDefault="008E669A" w:rsidP="008E669A">
      <w:pPr>
        <w:widowControl w:val="0"/>
        <w:tabs>
          <w:tab w:val="left" w:pos="1843"/>
          <w:tab w:val="left" w:pos="3233"/>
          <w:tab w:val="left" w:pos="3234"/>
        </w:tabs>
        <w:spacing w:after="0" w:line="480" w:lineRule="auto"/>
        <w:ind w:left="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 : β</w:t>
      </w:r>
      <w:r>
        <w:rPr>
          <w:rFonts w:ascii="Times New Roman" w:eastAsia="Times New Roman" w:hAnsi="Times New Roman" w:cs="Times New Roman"/>
          <w:color w:val="000000"/>
          <w:sz w:val="24"/>
          <w:szCs w:val="24"/>
          <w:vertAlign w:val="subscript"/>
        </w:rPr>
        <w:t>9</w:t>
      </w:r>
      <w:r>
        <w:rPr>
          <w:rFonts w:ascii="Times New Roman" w:eastAsia="Times New Roman" w:hAnsi="Times New Roman" w:cs="Times New Roman"/>
          <w:color w:val="000000"/>
          <w:sz w:val="24"/>
          <w:szCs w:val="24"/>
        </w:rPr>
        <w:t xml:space="preserve"> = 0, kinerja keuangan tidak dapat memediasi pengaruh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struktur kepemilikan institusional terhadap </w:t>
      </w:r>
      <w:r>
        <w:rPr>
          <w:rFonts w:ascii="Times New Roman" w:eastAsia="Times New Roman" w:hAnsi="Times New Roman" w:cs="Times New Roman"/>
          <w:iCs/>
          <w:color w:val="000000"/>
          <w:sz w:val="24"/>
          <w:szCs w:val="24"/>
        </w:rPr>
        <w:t>nilai perusahaan</w:t>
      </w:r>
      <w:r>
        <w:rPr>
          <w:rFonts w:ascii="Times New Roman" w:eastAsia="Times New Roman" w:hAnsi="Times New Roman" w:cs="Times New Roman"/>
          <w:i/>
          <w:color w:val="000000"/>
          <w:sz w:val="24"/>
          <w:szCs w:val="24"/>
        </w:rPr>
        <w:t xml:space="preserve"> </w:t>
      </w:r>
    </w:p>
    <w:p w:rsidR="008E669A" w:rsidRPr="006D0928" w:rsidRDefault="008E669A" w:rsidP="008E669A">
      <w:pPr>
        <w:widowControl w:val="0"/>
        <w:pBdr>
          <w:top w:val="nil"/>
          <w:left w:val="nil"/>
          <w:bottom w:val="nil"/>
          <w:right w:val="nil"/>
          <w:between w:val="nil"/>
        </w:pBdr>
        <w:tabs>
          <w:tab w:val="left" w:pos="1985"/>
          <w:tab w:val="left" w:pos="3233"/>
          <w:tab w:val="left" w:pos="3234"/>
        </w:tabs>
        <w:spacing w:after="0" w:line="480" w:lineRule="auto"/>
        <w:ind w:left="1560"/>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Ha :  </w:t>
      </w:r>
      <w:r w:rsidRPr="001A03BB">
        <w:rPr>
          <w:rFonts w:ascii="Times New Roman" w:eastAsia="Times New Roman" w:hAnsi="Times New Roman" w:cs="Times New Roman"/>
          <w:color w:val="000000"/>
          <w:sz w:val="24"/>
          <w:szCs w:val="24"/>
        </w:rPr>
        <w:t>β</w:t>
      </w:r>
      <w:r>
        <w:rPr>
          <w:rFonts w:ascii="Times New Roman" w:eastAsia="Times New Roman" w:hAnsi="Times New Roman" w:cs="Times New Roman"/>
          <w:color w:val="000000"/>
          <w:sz w:val="24"/>
          <w:szCs w:val="24"/>
          <w:vertAlign w:val="subscript"/>
        </w:rPr>
        <w:t>9</w:t>
      </w:r>
      <w:r w:rsidRPr="001A03BB">
        <w:rPr>
          <w:rFonts w:ascii="Times New Roman" w:eastAsia="Times New Roman" w:hAnsi="Times New Roman" w:cs="Times New Roman"/>
          <w:color w:val="000000"/>
          <w:sz w:val="24"/>
          <w:szCs w:val="24"/>
          <w:vertAlign w:val="subscript"/>
        </w:rPr>
        <w:t xml:space="preserve"> </w:t>
      </w:r>
      <w:r>
        <w:rPr>
          <w:rFonts w:ascii="Times New Roman" w:eastAsia="Times New Roman" w:hAnsi="Times New Roman" w:cs="Times New Roman"/>
          <w:color w:val="000000"/>
          <w:sz w:val="24"/>
          <w:szCs w:val="24"/>
          <w:vertAlign w:val="subscript"/>
        </w:rPr>
        <w:t xml:space="preserve">  </w:t>
      </w:r>
      <w:r w:rsidRPr="001A03BB">
        <w:rPr>
          <w:rFonts w:ascii="Times New Roman" w:eastAsia="Times New Roman" w:hAnsi="Times New Roman" w:cs="Times New Roman"/>
          <w:color w:val="000000"/>
          <w:sz w:val="24"/>
          <w:szCs w:val="24"/>
        </w:rPr>
        <w:t>≠ 0</w:t>
      </w:r>
      <w:r>
        <w:rPr>
          <w:rFonts w:ascii="Times New Roman" w:eastAsia="Times New Roman" w:hAnsi="Times New Roman" w:cs="Times New Roman"/>
          <w:color w:val="000000"/>
          <w:sz w:val="24"/>
          <w:szCs w:val="24"/>
        </w:rPr>
        <w:t xml:space="preserve"> kinerja keuangan dapat memediasi pengaruh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Cs/>
          <w:color w:val="000000"/>
          <w:sz w:val="24"/>
          <w:szCs w:val="24"/>
        </w:rPr>
        <w:t xml:space="preserve">struktur  </w:t>
      </w:r>
      <w:r>
        <w:rPr>
          <w:rFonts w:ascii="Times New Roman" w:eastAsia="Times New Roman" w:hAnsi="Times New Roman" w:cs="Times New Roman"/>
          <w:color w:val="000000"/>
          <w:sz w:val="24"/>
          <w:szCs w:val="24"/>
        </w:rPr>
        <w:t xml:space="preserve">kepemilikan institusional terhadap </w:t>
      </w:r>
      <w:r>
        <w:rPr>
          <w:rFonts w:ascii="Times New Roman" w:eastAsia="Times New Roman" w:hAnsi="Times New Roman" w:cs="Times New Roman"/>
          <w:iCs/>
          <w:color w:val="000000"/>
          <w:sz w:val="24"/>
          <w:szCs w:val="24"/>
        </w:rPr>
        <w:t>nilai perusahaan.</w:t>
      </w:r>
    </w:p>
    <w:p w:rsidR="008E669A" w:rsidRDefault="008E669A" w:rsidP="008E669A">
      <w:pPr>
        <w:pBdr>
          <w:top w:val="nil"/>
          <w:left w:val="nil"/>
          <w:bottom w:val="nil"/>
          <w:right w:val="nil"/>
          <w:between w:val="nil"/>
        </w:pBdr>
        <w:spacing w:line="480" w:lineRule="auto"/>
        <w:ind w:left="156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hasil path analysis nilai koefisien beta pengaruh langsung lebih kecil dari pengaruh tidak langsung atau  -0,005 &lt; </w:t>
      </w:r>
      <w:r>
        <w:rPr>
          <w:rFonts w:ascii="Times New Roman" w:eastAsia="Times New Roman" w:hAnsi="Times New Roman" w:cs="Times New Roman"/>
          <w:color w:val="000000"/>
          <w:sz w:val="24"/>
          <w:szCs w:val="24"/>
        </w:rPr>
        <w:lastRenderedPageBreak/>
        <w:t>0,001015 dengan taraf signifikansi 0.05 sehingga dapat disimpulkan kinerja keuangan dapat memediasi pengaruh struktur kepemilikan institusional terhadap</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Cs/>
          <w:color w:val="000000"/>
          <w:sz w:val="24"/>
          <w:szCs w:val="24"/>
        </w:rPr>
        <w:t>nilai perusahaan</w:t>
      </w:r>
      <w:r>
        <w:rPr>
          <w:rFonts w:ascii="Times New Roman" w:eastAsia="Times New Roman" w:hAnsi="Times New Roman" w:cs="Times New Roman"/>
          <w:color w:val="000000"/>
          <w:sz w:val="24"/>
          <w:szCs w:val="24"/>
        </w:rPr>
        <w:t>, maka Ho ditolak dan Ha diterima.</w:t>
      </w:r>
    </w:p>
    <w:p w:rsidR="008E669A" w:rsidRDefault="008E669A" w:rsidP="008E669A">
      <w:pPr>
        <w:pStyle w:val="Heading3"/>
        <w:numPr>
          <w:ilvl w:val="0"/>
          <w:numId w:val="25"/>
        </w:numPr>
        <w:spacing w:line="480" w:lineRule="auto"/>
        <w:ind w:left="1134"/>
        <w:rPr>
          <w:rFonts w:ascii="Times New Roman" w:eastAsia="Times New Roman" w:hAnsi="Times New Roman" w:cs="Times New Roman"/>
          <w:color w:val="000000"/>
        </w:rPr>
      </w:pPr>
      <w:bookmarkStart w:id="102" w:name="_heading=h.1c1lvlb" w:colFirst="0" w:colLast="0"/>
      <w:bookmarkStart w:id="103" w:name="_Toc167073093"/>
      <w:bookmarkStart w:id="104" w:name="_Toc167080254"/>
      <w:bookmarkEnd w:id="102"/>
      <w:r>
        <w:rPr>
          <w:rFonts w:ascii="Times New Roman" w:eastAsia="Times New Roman" w:hAnsi="Times New Roman" w:cs="Times New Roman"/>
          <w:color w:val="000000"/>
        </w:rPr>
        <w:t>Uji Koefisien Determinasi</w:t>
      </w:r>
      <w:bookmarkEnd w:id="103"/>
      <w:bookmarkEnd w:id="104"/>
    </w:p>
    <w:p w:rsidR="008E669A" w:rsidRDefault="008E669A" w:rsidP="008E669A">
      <w:pPr>
        <w:pBdr>
          <w:top w:val="nil"/>
          <w:left w:val="nil"/>
          <w:bottom w:val="nil"/>
          <w:right w:val="nil"/>
          <w:between w:val="nil"/>
        </w:pBdr>
        <w:ind w:left="1134"/>
        <w:jc w:val="center"/>
        <w:rPr>
          <w:rFonts w:ascii="Times New Roman" w:eastAsia="Times New Roman" w:hAnsi="Times New Roman" w:cs="Times New Roman"/>
          <w:b/>
          <w:color w:val="000000"/>
          <w:sz w:val="24"/>
          <w:szCs w:val="24"/>
        </w:rPr>
      </w:pPr>
      <w:bookmarkStart w:id="105" w:name="_heading=h.3w19e94" w:colFirst="0" w:colLast="0"/>
      <w:bookmarkEnd w:id="105"/>
      <w:r>
        <w:rPr>
          <w:rFonts w:ascii="Times New Roman" w:eastAsia="Times New Roman" w:hAnsi="Times New Roman" w:cs="Times New Roman"/>
          <w:b/>
          <w:color w:val="000000"/>
          <w:sz w:val="24"/>
          <w:szCs w:val="24"/>
        </w:rPr>
        <w:t>Tabel 30</w:t>
      </w:r>
      <w:r>
        <w:rPr>
          <w:rFonts w:ascii="Times New Roman" w:eastAsia="Times New Roman" w:hAnsi="Times New Roman" w:cs="Times New Roman"/>
          <w:b/>
          <w:color w:val="000000"/>
          <w:sz w:val="24"/>
          <w:szCs w:val="24"/>
        </w:rPr>
        <w:br/>
        <w:t>Uji R</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xml:space="preserve"> Model 1</w:t>
      </w:r>
    </w:p>
    <w:tbl>
      <w:tblPr>
        <w:tblW w:w="7296" w:type="dxa"/>
        <w:tblInd w:w="1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09"/>
        <w:gridCol w:w="1085"/>
        <w:gridCol w:w="1469"/>
        <w:gridCol w:w="1469"/>
        <w:gridCol w:w="1469"/>
      </w:tblGrid>
      <w:tr w:rsidR="008E669A" w:rsidRPr="00B81C20" w:rsidTr="001B3A9D">
        <w:trPr>
          <w:cantSplit/>
        </w:trPr>
        <w:tc>
          <w:tcPr>
            <w:tcW w:w="7296" w:type="dxa"/>
            <w:gridSpan w:val="6"/>
            <w:tcBorders>
              <w:top w:val="nil"/>
              <w:left w:val="nil"/>
              <w:bottom w:val="nil"/>
              <w:right w:val="nil"/>
            </w:tcBorders>
            <w:shd w:val="clear" w:color="auto" w:fill="FFFFFF"/>
            <w:vAlign w:val="center"/>
          </w:tcPr>
          <w:p w:rsidR="008E669A" w:rsidRPr="00B81C20" w:rsidRDefault="008E669A" w:rsidP="001B3A9D">
            <w:pPr>
              <w:autoSpaceDE w:val="0"/>
              <w:autoSpaceDN w:val="0"/>
              <w:adjustRightInd w:val="0"/>
              <w:spacing w:after="0" w:line="320" w:lineRule="atLeast"/>
              <w:ind w:left="60" w:right="60" w:firstLine="2182"/>
              <w:rPr>
                <w:rFonts w:ascii="Arial" w:hAnsi="Arial" w:cs="Arial"/>
                <w:color w:val="000000"/>
                <w:sz w:val="18"/>
                <w:szCs w:val="18"/>
              </w:rPr>
            </w:pPr>
            <w:r w:rsidRPr="00B81C20">
              <w:rPr>
                <w:rFonts w:ascii="Arial" w:hAnsi="Arial" w:cs="Arial"/>
                <w:b/>
                <w:bCs/>
                <w:color w:val="000000"/>
                <w:sz w:val="18"/>
                <w:szCs w:val="18"/>
              </w:rPr>
              <w:t>Model Summary</w:t>
            </w:r>
            <w:r w:rsidRPr="00B81C20">
              <w:rPr>
                <w:rFonts w:ascii="Arial" w:hAnsi="Arial" w:cs="Arial"/>
                <w:b/>
                <w:bCs/>
                <w:color w:val="000000"/>
                <w:sz w:val="18"/>
                <w:szCs w:val="18"/>
                <w:vertAlign w:val="superscript"/>
              </w:rPr>
              <w:t>b</w:t>
            </w:r>
          </w:p>
        </w:tc>
      </w:tr>
      <w:tr w:rsidR="008E669A" w:rsidRPr="00B81C20" w:rsidTr="001B3A9D">
        <w:trPr>
          <w:gridAfter w:val="1"/>
          <w:wAfter w:w="1469" w:type="dxa"/>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E669A" w:rsidRPr="00B81C2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B81C20">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vAlign w:val="bottom"/>
          </w:tcPr>
          <w:p w:rsidR="008E669A" w:rsidRPr="00B81C2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B81C20">
              <w:rPr>
                <w:rFonts w:ascii="Arial" w:hAnsi="Arial" w:cs="Arial"/>
                <w:color w:val="000000"/>
                <w:sz w:val="18"/>
                <w:szCs w:val="18"/>
              </w:rPr>
              <w:t>R</w:t>
            </w:r>
          </w:p>
        </w:tc>
        <w:tc>
          <w:tcPr>
            <w:tcW w:w="1085" w:type="dxa"/>
            <w:tcBorders>
              <w:top w:val="single" w:sz="16" w:space="0" w:color="000000"/>
              <w:bottom w:val="single" w:sz="16" w:space="0" w:color="000000"/>
            </w:tcBorders>
            <w:shd w:val="clear" w:color="auto" w:fill="FFFFFF"/>
            <w:vAlign w:val="bottom"/>
          </w:tcPr>
          <w:p w:rsidR="008E669A" w:rsidRPr="00B81C2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B81C20">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vAlign w:val="bottom"/>
          </w:tcPr>
          <w:p w:rsidR="008E669A" w:rsidRPr="00B81C2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B81C20">
              <w:rPr>
                <w:rFonts w:ascii="Arial" w:hAnsi="Arial" w:cs="Arial"/>
                <w:color w:val="000000"/>
                <w:sz w:val="18"/>
                <w:szCs w:val="18"/>
              </w:rPr>
              <w:t>Adjusted R Square</w:t>
            </w:r>
          </w:p>
        </w:tc>
        <w:tc>
          <w:tcPr>
            <w:tcW w:w="1469" w:type="dxa"/>
            <w:tcBorders>
              <w:top w:val="single" w:sz="16" w:space="0" w:color="000000"/>
              <w:bottom w:val="single" w:sz="16" w:space="0" w:color="000000"/>
            </w:tcBorders>
            <w:shd w:val="clear" w:color="auto" w:fill="FFFFFF"/>
            <w:vAlign w:val="bottom"/>
          </w:tcPr>
          <w:p w:rsidR="008E669A" w:rsidRPr="00B81C2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B81C20">
              <w:rPr>
                <w:rFonts w:ascii="Arial" w:hAnsi="Arial" w:cs="Arial"/>
                <w:color w:val="000000"/>
                <w:sz w:val="18"/>
                <w:szCs w:val="18"/>
              </w:rPr>
              <w:t>Std. Error of the Estimate</w:t>
            </w:r>
          </w:p>
        </w:tc>
      </w:tr>
      <w:tr w:rsidR="008E669A" w:rsidRPr="00B81C20" w:rsidTr="001B3A9D">
        <w:trPr>
          <w:gridAfter w:val="1"/>
          <w:wAfter w:w="1469" w:type="dxa"/>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8E669A" w:rsidRPr="00B81C2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B81C20">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8E669A" w:rsidRPr="00B81C2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B81C20">
              <w:rPr>
                <w:rFonts w:ascii="Arial" w:hAnsi="Arial" w:cs="Arial"/>
                <w:color w:val="000000"/>
                <w:sz w:val="18"/>
                <w:szCs w:val="18"/>
              </w:rPr>
              <w:t>.565</w:t>
            </w:r>
            <w:r w:rsidRPr="00B81C20">
              <w:rPr>
                <w:rFonts w:ascii="Arial" w:hAnsi="Arial" w:cs="Arial"/>
                <w:color w:val="000000"/>
                <w:sz w:val="18"/>
                <w:szCs w:val="18"/>
                <w:vertAlign w:val="superscript"/>
              </w:rPr>
              <w:t>a</w:t>
            </w:r>
          </w:p>
        </w:tc>
        <w:tc>
          <w:tcPr>
            <w:tcW w:w="1085" w:type="dxa"/>
            <w:tcBorders>
              <w:top w:val="single" w:sz="16" w:space="0" w:color="000000"/>
              <w:bottom w:val="single" w:sz="16" w:space="0" w:color="000000"/>
            </w:tcBorders>
            <w:shd w:val="clear" w:color="auto" w:fill="FFFFFF"/>
            <w:vAlign w:val="center"/>
          </w:tcPr>
          <w:p w:rsidR="008E669A" w:rsidRPr="00B81C2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B81C20">
              <w:rPr>
                <w:rFonts w:ascii="Arial" w:hAnsi="Arial" w:cs="Arial"/>
                <w:color w:val="000000"/>
                <w:sz w:val="18"/>
                <w:szCs w:val="18"/>
              </w:rPr>
              <w:t>.319</w:t>
            </w:r>
          </w:p>
        </w:tc>
        <w:tc>
          <w:tcPr>
            <w:tcW w:w="1469" w:type="dxa"/>
            <w:tcBorders>
              <w:top w:val="single" w:sz="16" w:space="0" w:color="000000"/>
              <w:bottom w:val="single" w:sz="16" w:space="0" w:color="000000"/>
            </w:tcBorders>
            <w:shd w:val="clear" w:color="auto" w:fill="FFFFFF"/>
            <w:vAlign w:val="center"/>
          </w:tcPr>
          <w:p w:rsidR="008E669A" w:rsidRPr="00B81C2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B81C20">
              <w:rPr>
                <w:rFonts w:ascii="Arial" w:hAnsi="Arial" w:cs="Arial"/>
                <w:color w:val="000000"/>
                <w:sz w:val="18"/>
                <w:szCs w:val="18"/>
              </w:rPr>
              <w:t>.270</w:t>
            </w:r>
          </w:p>
        </w:tc>
        <w:tc>
          <w:tcPr>
            <w:tcW w:w="1469" w:type="dxa"/>
            <w:tcBorders>
              <w:top w:val="single" w:sz="16" w:space="0" w:color="000000"/>
              <w:bottom w:val="single" w:sz="16" w:space="0" w:color="000000"/>
            </w:tcBorders>
            <w:shd w:val="clear" w:color="auto" w:fill="FFFFFF"/>
            <w:vAlign w:val="center"/>
          </w:tcPr>
          <w:p w:rsidR="008E669A" w:rsidRPr="00B81C2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B81C20">
              <w:rPr>
                <w:rFonts w:ascii="Arial" w:hAnsi="Arial" w:cs="Arial"/>
                <w:color w:val="000000"/>
                <w:sz w:val="18"/>
                <w:szCs w:val="18"/>
              </w:rPr>
              <w:t>.17883</w:t>
            </w:r>
          </w:p>
        </w:tc>
      </w:tr>
      <w:tr w:rsidR="008E669A" w:rsidRPr="00B81C20" w:rsidTr="001B3A9D">
        <w:trPr>
          <w:cantSplit/>
        </w:trPr>
        <w:tc>
          <w:tcPr>
            <w:tcW w:w="7296" w:type="dxa"/>
            <w:gridSpan w:val="6"/>
            <w:tcBorders>
              <w:top w:val="nil"/>
              <w:left w:val="nil"/>
              <w:bottom w:val="nil"/>
              <w:right w:val="nil"/>
            </w:tcBorders>
            <w:shd w:val="clear" w:color="auto" w:fill="FFFFFF"/>
          </w:tcPr>
          <w:p w:rsidR="008E669A" w:rsidRPr="00B81C2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B81C20">
              <w:rPr>
                <w:rFonts w:ascii="Arial" w:hAnsi="Arial" w:cs="Arial"/>
                <w:color w:val="000000"/>
                <w:sz w:val="18"/>
                <w:szCs w:val="18"/>
              </w:rPr>
              <w:t>a. Predictors: (Constant), INST, DER, KM</w:t>
            </w:r>
          </w:p>
        </w:tc>
      </w:tr>
      <w:tr w:rsidR="008E669A" w:rsidRPr="00B81C20" w:rsidTr="001B3A9D">
        <w:trPr>
          <w:cantSplit/>
        </w:trPr>
        <w:tc>
          <w:tcPr>
            <w:tcW w:w="7296" w:type="dxa"/>
            <w:gridSpan w:val="6"/>
            <w:tcBorders>
              <w:top w:val="nil"/>
              <w:left w:val="nil"/>
              <w:bottom w:val="nil"/>
              <w:right w:val="nil"/>
            </w:tcBorders>
            <w:shd w:val="clear" w:color="auto" w:fill="FFFFFF"/>
          </w:tcPr>
          <w:p w:rsidR="008E669A" w:rsidRPr="00B81C2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B81C20">
              <w:rPr>
                <w:rFonts w:ascii="Arial" w:hAnsi="Arial" w:cs="Arial"/>
                <w:color w:val="000000"/>
                <w:sz w:val="18"/>
                <w:szCs w:val="18"/>
              </w:rPr>
              <w:t>b. Dependent Variable: ROA</w:t>
            </w:r>
          </w:p>
        </w:tc>
      </w:tr>
    </w:tbl>
    <w:p w:rsidR="008E669A" w:rsidRDefault="008E669A" w:rsidP="008E669A">
      <w:pPr>
        <w:spacing w:after="0" w:line="480" w:lineRule="auto"/>
        <w:ind w:left="1134" w:firstLine="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p>
    <w:p w:rsidR="008E669A" w:rsidRDefault="008E669A" w:rsidP="008E669A">
      <w:pPr>
        <w:spacing w:after="0" w:line="480" w:lineRule="auto"/>
        <w:ind w:left="1134"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Berdasarkan tabel nilai koefisien determinasi sebesar 0,270 atau 27% hal ini menunjukkan bahwa kontribusi variabel independen yaitu </w:t>
      </w:r>
      <w:r>
        <w:rPr>
          <w:rFonts w:ascii="Times New Roman" w:eastAsia="Times New Roman" w:hAnsi="Times New Roman" w:cs="Times New Roman"/>
          <w:iCs/>
          <w:sz w:val="24"/>
          <w:szCs w:val="24"/>
        </w:rPr>
        <w:t xml:space="preserve">Struktur Modal </w:t>
      </w:r>
      <w:r>
        <w:rPr>
          <w:rFonts w:ascii="Times New Roman" w:eastAsia="Times New Roman" w:hAnsi="Times New Roman" w:cs="Times New Roman"/>
          <w:sz w:val="24"/>
          <w:szCs w:val="24"/>
        </w:rPr>
        <w:t xml:space="preserve">(DER), Struktur Kepemilikan Manajerial (KM), Struktur Kepemilikan Institusional (INST) terhadap variabel dependen yaitu </w:t>
      </w:r>
      <w:r>
        <w:rPr>
          <w:rFonts w:ascii="Times New Roman" w:eastAsia="Times New Roman" w:hAnsi="Times New Roman" w:cs="Times New Roman"/>
          <w:iCs/>
          <w:sz w:val="24"/>
          <w:szCs w:val="24"/>
        </w:rPr>
        <w:t xml:space="preserve">Nilai Perusahaan </w:t>
      </w:r>
      <w:r>
        <w:rPr>
          <w:rFonts w:ascii="Times New Roman" w:eastAsia="Times New Roman" w:hAnsi="Times New Roman" w:cs="Times New Roman"/>
          <w:sz w:val="24"/>
          <w:szCs w:val="24"/>
        </w:rPr>
        <w:t>(ROA) sebesar 27% sedangkan 73% dipengaruhi faktor lain yang tidak dapat dijelaskan.</w:t>
      </w:r>
    </w:p>
    <w:p w:rsidR="008E669A" w:rsidRDefault="008E669A" w:rsidP="008E669A">
      <w:pPr>
        <w:pBdr>
          <w:top w:val="nil"/>
          <w:left w:val="nil"/>
          <w:bottom w:val="nil"/>
          <w:right w:val="nil"/>
          <w:between w:val="nil"/>
        </w:pBdr>
        <w:spacing w:after="0"/>
        <w:ind w:left="1134"/>
        <w:jc w:val="center"/>
        <w:rPr>
          <w:rFonts w:ascii="Times New Roman" w:eastAsia="Times New Roman" w:hAnsi="Times New Roman" w:cs="Times New Roman"/>
          <w:b/>
          <w:color w:val="000000"/>
          <w:sz w:val="24"/>
          <w:szCs w:val="24"/>
        </w:rPr>
      </w:pPr>
      <w:bookmarkStart w:id="106" w:name="_heading=h.2b6jogx" w:colFirst="0" w:colLast="0"/>
      <w:bookmarkEnd w:id="106"/>
      <w:r>
        <w:rPr>
          <w:rFonts w:ascii="Times New Roman" w:eastAsia="Times New Roman" w:hAnsi="Times New Roman" w:cs="Times New Roman"/>
          <w:b/>
          <w:color w:val="000000"/>
          <w:sz w:val="24"/>
          <w:szCs w:val="24"/>
        </w:rPr>
        <w:t>Tabel 31</w:t>
      </w:r>
      <w:r>
        <w:rPr>
          <w:rFonts w:ascii="Times New Roman" w:eastAsia="Times New Roman" w:hAnsi="Times New Roman" w:cs="Times New Roman"/>
          <w:b/>
          <w:color w:val="000000"/>
          <w:sz w:val="24"/>
          <w:szCs w:val="24"/>
        </w:rPr>
        <w:br/>
        <w:t>Uji R</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xml:space="preserve"> Model 2</w:t>
      </w:r>
    </w:p>
    <w:tbl>
      <w:tblPr>
        <w:tblW w:w="7296" w:type="dxa"/>
        <w:tblInd w:w="1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09"/>
        <w:gridCol w:w="1085"/>
        <w:gridCol w:w="1469"/>
        <w:gridCol w:w="1469"/>
        <w:gridCol w:w="1469"/>
      </w:tblGrid>
      <w:tr w:rsidR="008E669A" w:rsidRPr="00B81C20" w:rsidTr="001B3A9D">
        <w:trPr>
          <w:cantSplit/>
        </w:trPr>
        <w:tc>
          <w:tcPr>
            <w:tcW w:w="7296" w:type="dxa"/>
            <w:gridSpan w:val="6"/>
            <w:tcBorders>
              <w:top w:val="nil"/>
              <w:left w:val="nil"/>
              <w:bottom w:val="nil"/>
              <w:right w:val="nil"/>
            </w:tcBorders>
            <w:shd w:val="clear" w:color="auto" w:fill="FFFFFF"/>
            <w:vAlign w:val="center"/>
          </w:tcPr>
          <w:p w:rsidR="008E669A" w:rsidRPr="00B81C20" w:rsidRDefault="008E669A" w:rsidP="001B3A9D">
            <w:pPr>
              <w:autoSpaceDE w:val="0"/>
              <w:autoSpaceDN w:val="0"/>
              <w:adjustRightInd w:val="0"/>
              <w:spacing w:after="0" w:line="320" w:lineRule="atLeast"/>
              <w:ind w:left="60" w:right="60" w:firstLine="2186"/>
              <w:rPr>
                <w:rFonts w:ascii="Arial" w:hAnsi="Arial" w:cs="Arial"/>
                <w:color w:val="000000"/>
                <w:sz w:val="18"/>
                <w:szCs w:val="18"/>
              </w:rPr>
            </w:pPr>
            <w:r w:rsidRPr="00B81C20">
              <w:rPr>
                <w:rFonts w:ascii="Arial" w:hAnsi="Arial" w:cs="Arial"/>
                <w:b/>
                <w:bCs/>
                <w:color w:val="000000"/>
                <w:sz w:val="18"/>
                <w:szCs w:val="18"/>
              </w:rPr>
              <w:t>Model Summary</w:t>
            </w:r>
            <w:r w:rsidRPr="00B81C20">
              <w:rPr>
                <w:rFonts w:ascii="Arial" w:hAnsi="Arial" w:cs="Arial"/>
                <w:b/>
                <w:bCs/>
                <w:color w:val="000000"/>
                <w:sz w:val="18"/>
                <w:szCs w:val="18"/>
                <w:vertAlign w:val="superscript"/>
              </w:rPr>
              <w:t>b</w:t>
            </w:r>
          </w:p>
        </w:tc>
      </w:tr>
      <w:tr w:rsidR="008E669A" w:rsidRPr="00B81C20" w:rsidTr="001B3A9D">
        <w:trPr>
          <w:gridAfter w:val="1"/>
          <w:wAfter w:w="1469" w:type="dxa"/>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E669A" w:rsidRPr="00B81C2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B81C20">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vAlign w:val="bottom"/>
          </w:tcPr>
          <w:p w:rsidR="008E669A" w:rsidRPr="00B81C2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B81C20">
              <w:rPr>
                <w:rFonts w:ascii="Arial" w:hAnsi="Arial" w:cs="Arial"/>
                <w:color w:val="000000"/>
                <w:sz w:val="18"/>
                <w:szCs w:val="18"/>
              </w:rPr>
              <w:t>R</w:t>
            </w:r>
          </w:p>
        </w:tc>
        <w:tc>
          <w:tcPr>
            <w:tcW w:w="1085" w:type="dxa"/>
            <w:tcBorders>
              <w:top w:val="single" w:sz="16" w:space="0" w:color="000000"/>
              <w:bottom w:val="single" w:sz="16" w:space="0" w:color="000000"/>
            </w:tcBorders>
            <w:shd w:val="clear" w:color="auto" w:fill="FFFFFF"/>
            <w:vAlign w:val="bottom"/>
          </w:tcPr>
          <w:p w:rsidR="008E669A" w:rsidRPr="00B81C2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B81C20">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vAlign w:val="bottom"/>
          </w:tcPr>
          <w:p w:rsidR="008E669A" w:rsidRPr="00B81C2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B81C20">
              <w:rPr>
                <w:rFonts w:ascii="Arial" w:hAnsi="Arial" w:cs="Arial"/>
                <w:color w:val="000000"/>
                <w:sz w:val="18"/>
                <w:szCs w:val="18"/>
              </w:rPr>
              <w:t>Adjusted R Square</w:t>
            </w:r>
          </w:p>
        </w:tc>
        <w:tc>
          <w:tcPr>
            <w:tcW w:w="1469" w:type="dxa"/>
            <w:tcBorders>
              <w:top w:val="single" w:sz="16" w:space="0" w:color="000000"/>
              <w:bottom w:val="single" w:sz="16" w:space="0" w:color="000000"/>
            </w:tcBorders>
            <w:shd w:val="clear" w:color="auto" w:fill="FFFFFF"/>
            <w:vAlign w:val="bottom"/>
          </w:tcPr>
          <w:p w:rsidR="008E669A" w:rsidRPr="00B81C20" w:rsidRDefault="008E669A" w:rsidP="001B3A9D">
            <w:pPr>
              <w:autoSpaceDE w:val="0"/>
              <w:autoSpaceDN w:val="0"/>
              <w:adjustRightInd w:val="0"/>
              <w:spacing w:after="0" w:line="320" w:lineRule="atLeast"/>
              <w:ind w:left="60" w:right="60"/>
              <w:jc w:val="center"/>
              <w:rPr>
                <w:rFonts w:ascii="Arial" w:hAnsi="Arial" w:cs="Arial"/>
                <w:color w:val="000000"/>
                <w:sz w:val="18"/>
                <w:szCs w:val="18"/>
              </w:rPr>
            </w:pPr>
            <w:r w:rsidRPr="00B81C20">
              <w:rPr>
                <w:rFonts w:ascii="Arial" w:hAnsi="Arial" w:cs="Arial"/>
                <w:color w:val="000000"/>
                <w:sz w:val="18"/>
                <w:szCs w:val="18"/>
              </w:rPr>
              <w:t>Std. Error of the Estimate</w:t>
            </w:r>
          </w:p>
        </w:tc>
      </w:tr>
      <w:tr w:rsidR="008E669A" w:rsidRPr="00B81C20" w:rsidTr="001B3A9D">
        <w:trPr>
          <w:gridAfter w:val="1"/>
          <w:wAfter w:w="1469" w:type="dxa"/>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8E669A" w:rsidRPr="00B81C2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B81C20">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8E669A" w:rsidRPr="00B81C2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B81C20">
              <w:rPr>
                <w:rFonts w:ascii="Arial" w:hAnsi="Arial" w:cs="Arial"/>
                <w:color w:val="000000"/>
                <w:sz w:val="18"/>
                <w:szCs w:val="18"/>
              </w:rPr>
              <w:t>.900</w:t>
            </w:r>
            <w:r w:rsidRPr="00B81C20">
              <w:rPr>
                <w:rFonts w:ascii="Arial" w:hAnsi="Arial" w:cs="Arial"/>
                <w:color w:val="000000"/>
                <w:sz w:val="18"/>
                <w:szCs w:val="18"/>
                <w:vertAlign w:val="superscript"/>
              </w:rPr>
              <w:t>a</w:t>
            </w:r>
          </w:p>
        </w:tc>
        <w:tc>
          <w:tcPr>
            <w:tcW w:w="1085" w:type="dxa"/>
            <w:tcBorders>
              <w:top w:val="single" w:sz="16" w:space="0" w:color="000000"/>
              <w:bottom w:val="single" w:sz="16" w:space="0" w:color="000000"/>
            </w:tcBorders>
            <w:shd w:val="clear" w:color="auto" w:fill="FFFFFF"/>
            <w:vAlign w:val="center"/>
          </w:tcPr>
          <w:p w:rsidR="008E669A" w:rsidRPr="00B81C2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B81C20">
              <w:rPr>
                <w:rFonts w:ascii="Arial" w:hAnsi="Arial" w:cs="Arial"/>
                <w:color w:val="000000"/>
                <w:sz w:val="18"/>
                <w:szCs w:val="18"/>
              </w:rPr>
              <w:t>.811</w:t>
            </w:r>
          </w:p>
        </w:tc>
        <w:tc>
          <w:tcPr>
            <w:tcW w:w="1469" w:type="dxa"/>
            <w:tcBorders>
              <w:top w:val="single" w:sz="16" w:space="0" w:color="000000"/>
              <w:bottom w:val="single" w:sz="16" w:space="0" w:color="000000"/>
            </w:tcBorders>
            <w:shd w:val="clear" w:color="auto" w:fill="FFFFFF"/>
            <w:vAlign w:val="center"/>
          </w:tcPr>
          <w:p w:rsidR="008E669A" w:rsidRPr="00B81C2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B81C20">
              <w:rPr>
                <w:rFonts w:ascii="Arial" w:hAnsi="Arial" w:cs="Arial"/>
                <w:color w:val="000000"/>
                <w:sz w:val="18"/>
                <w:szCs w:val="18"/>
              </w:rPr>
              <w:t>.792</w:t>
            </w:r>
          </w:p>
        </w:tc>
        <w:tc>
          <w:tcPr>
            <w:tcW w:w="1469" w:type="dxa"/>
            <w:tcBorders>
              <w:top w:val="single" w:sz="16" w:space="0" w:color="000000"/>
              <w:bottom w:val="single" w:sz="16" w:space="0" w:color="000000"/>
            </w:tcBorders>
            <w:shd w:val="clear" w:color="auto" w:fill="FFFFFF"/>
            <w:vAlign w:val="center"/>
          </w:tcPr>
          <w:p w:rsidR="008E669A" w:rsidRPr="00B81C20" w:rsidRDefault="008E669A" w:rsidP="001B3A9D">
            <w:pPr>
              <w:autoSpaceDE w:val="0"/>
              <w:autoSpaceDN w:val="0"/>
              <w:adjustRightInd w:val="0"/>
              <w:spacing w:after="0" w:line="320" w:lineRule="atLeast"/>
              <w:ind w:left="60" w:right="60"/>
              <w:jc w:val="right"/>
              <w:rPr>
                <w:rFonts w:ascii="Arial" w:hAnsi="Arial" w:cs="Arial"/>
                <w:color w:val="000000"/>
                <w:sz w:val="18"/>
                <w:szCs w:val="18"/>
              </w:rPr>
            </w:pPr>
            <w:r w:rsidRPr="00B81C20">
              <w:rPr>
                <w:rFonts w:ascii="Arial" w:hAnsi="Arial" w:cs="Arial"/>
                <w:color w:val="000000"/>
                <w:sz w:val="18"/>
                <w:szCs w:val="18"/>
              </w:rPr>
              <w:t>.17066</w:t>
            </w:r>
          </w:p>
        </w:tc>
      </w:tr>
      <w:tr w:rsidR="008E669A" w:rsidRPr="00B81C20" w:rsidTr="001B3A9D">
        <w:trPr>
          <w:cantSplit/>
        </w:trPr>
        <w:tc>
          <w:tcPr>
            <w:tcW w:w="7296" w:type="dxa"/>
            <w:gridSpan w:val="6"/>
            <w:tcBorders>
              <w:top w:val="nil"/>
              <w:left w:val="nil"/>
              <w:bottom w:val="nil"/>
              <w:right w:val="nil"/>
            </w:tcBorders>
            <w:shd w:val="clear" w:color="auto" w:fill="FFFFFF"/>
          </w:tcPr>
          <w:p w:rsidR="008E669A" w:rsidRPr="00B81C2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B81C20">
              <w:rPr>
                <w:rFonts w:ascii="Arial" w:hAnsi="Arial" w:cs="Arial"/>
                <w:color w:val="000000"/>
                <w:sz w:val="18"/>
                <w:szCs w:val="18"/>
              </w:rPr>
              <w:t>a. Predictors: (Constant), ROA, KM, DER, INST</w:t>
            </w:r>
          </w:p>
        </w:tc>
      </w:tr>
      <w:tr w:rsidR="008E669A" w:rsidRPr="00B81C20" w:rsidTr="001B3A9D">
        <w:trPr>
          <w:cantSplit/>
        </w:trPr>
        <w:tc>
          <w:tcPr>
            <w:tcW w:w="7296" w:type="dxa"/>
            <w:gridSpan w:val="6"/>
            <w:tcBorders>
              <w:top w:val="nil"/>
              <w:left w:val="nil"/>
              <w:bottom w:val="nil"/>
              <w:right w:val="nil"/>
            </w:tcBorders>
            <w:shd w:val="clear" w:color="auto" w:fill="FFFFFF"/>
          </w:tcPr>
          <w:p w:rsidR="008E669A" w:rsidRPr="00B81C20" w:rsidRDefault="008E669A" w:rsidP="001B3A9D">
            <w:pPr>
              <w:autoSpaceDE w:val="0"/>
              <w:autoSpaceDN w:val="0"/>
              <w:adjustRightInd w:val="0"/>
              <w:spacing w:after="0" w:line="320" w:lineRule="atLeast"/>
              <w:ind w:left="60" w:right="60"/>
              <w:rPr>
                <w:rFonts w:ascii="Arial" w:hAnsi="Arial" w:cs="Arial"/>
                <w:color w:val="000000"/>
                <w:sz w:val="18"/>
                <w:szCs w:val="18"/>
              </w:rPr>
            </w:pPr>
            <w:r w:rsidRPr="00B81C20">
              <w:rPr>
                <w:rFonts w:ascii="Arial" w:hAnsi="Arial" w:cs="Arial"/>
                <w:color w:val="000000"/>
                <w:sz w:val="18"/>
                <w:szCs w:val="18"/>
              </w:rPr>
              <w:t>b. Dependent Variable: PER</w:t>
            </w:r>
          </w:p>
        </w:tc>
      </w:tr>
    </w:tbl>
    <w:p w:rsidR="008E669A" w:rsidRDefault="008E669A" w:rsidP="008E669A">
      <w:pPr>
        <w:spacing w:after="0" w:line="480" w:lineRule="auto"/>
        <w:ind w:left="720" w:firstLine="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Data SPSS (2024)</w:t>
      </w:r>
    </w:p>
    <w:p w:rsidR="008E669A" w:rsidRDefault="008E669A" w:rsidP="008E669A">
      <w:pPr>
        <w:spacing w:after="0" w:line="480" w:lineRule="auto"/>
        <w:ind w:left="11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Berdasarkan tabel nilai koefisien determinasi sebesar 0,792 atau 79,2%  hal ini menunjukkan bahwa kontribusi variabel independen yaitu Kinerja Keuangan (ROA), </w:t>
      </w:r>
      <w:r>
        <w:rPr>
          <w:rFonts w:ascii="Times New Roman" w:eastAsia="Times New Roman" w:hAnsi="Times New Roman" w:cs="Times New Roman"/>
          <w:iCs/>
          <w:sz w:val="24"/>
          <w:szCs w:val="24"/>
        </w:rPr>
        <w:t xml:space="preserve">Struktur Modal </w:t>
      </w:r>
      <w:r>
        <w:rPr>
          <w:rFonts w:ascii="Times New Roman" w:eastAsia="Times New Roman" w:hAnsi="Times New Roman" w:cs="Times New Roman"/>
          <w:sz w:val="24"/>
          <w:szCs w:val="24"/>
        </w:rPr>
        <w:t xml:space="preserve">(DER), Struktur Kepemilikan Manajerial (KM), Struktur Kepemilikan Instituional (INST) terhadap variabel dependen yaitu </w:t>
      </w:r>
      <w:r>
        <w:rPr>
          <w:rFonts w:ascii="Times New Roman" w:eastAsia="Times New Roman" w:hAnsi="Times New Roman" w:cs="Times New Roman"/>
          <w:iCs/>
          <w:sz w:val="24"/>
          <w:szCs w:val="24"/>
        </w:rPr>
        <w:t xml:space="preserve">Nilai Perusahaan </w:t>
      </w:r>
      <w:r>
        <w:rPr>
          <w:rFonts w:ascii="Times New Roman" w:eastAsia="Times New Roman" w:hAnsi="Times New Roman" w:cs="Times New Roman"/>
          <w:sz w:val="24"/>
          <w:szCs w:val="24"/>
        </w:rPr>
        <w:t>(PER) sebesar 79,2% sedangkan 20,8% dipengaruhi faktor lain yang tidak dapat dijelaskan.</w:t>
      </w:r>
    </w:p>
    <w:p w:rsidR="008E669A" w:rsidRDefault="008E669A" w:rsidP="008E669A">
      <w:pPr>
        <w:pStyle w:val="Heading2"/>
        <w:numPr>
          <w:ilvl w:val="0"/>
          <w:numId w:val="29"/>
        </w:numPr>
        <w:spacing w:before="0" w:line="480" w:lineRule="auto"/>
        <w:rPr>
          <w:rFonts w:ascii="Times New Roman" w:eastAsia="Times New Roman" w:hAnsi="Times New Roman" w:cs="Times New Roman"/>
          <w:b/>
          <w:i/>
          <w:color w:val="000000"/>
          <w:sz w:val="24"/>
          <w:szCs w:val="24"/>
        </w:rPr>
      </w:pPr>
      <w:bookmarkStart w:id="107" w:name="_heading=h.qbtyoq" w:colFirst="0" w:colLast="0"/>
      <w:bookmarkStart w:id="108" w:name="_Toc167073094"/>
      <w:bookmarkStart w:id="109" w:name="_Toc167080255"/>
      <w:bookmarkEnd w:id="107"/>
      <w:r>
        <w:rPr>
          <w:rFonts w:ascii="Times New Roman" w:eastAsia="Times New Roman" w:hAnsi="Times New Roman" w:cs="Times New Roman"/>
          <w:b/>
          <w:color w:val="000000"/>
          <w:sz w:val="24"/>
          <w:szCs w:val="24"/>
        </w:rPr>
        <w:t>Pembahasan</w:t>
      </w:r>
      <w:bookmarkEnd w:id="108"/>
      <w:bookmarkEnd w:id="109"/>
    </w:p>
    <w:p w:rsidR="008E669A" w:rsidRDefault="008E669A" w:rsidP="008E669A">
      <w:pPr>
        <w:pStyle w:val="Heading3"/>
        <w:numPr>
          <w:ilvl w:val="0"/>
          <w:numId w:val="24"/>
        </w:numPr>
        <w:spacing w:line="480" w:lineRule="auto"/>
        <w:ind w:left="1134"/>
        <w:rPr>
          <w:rFonts w:ascii="Times New Roman" w:eastAsia="Times New Roman" w:hAnsi="Times New Roman" w:cs="Times New Roman"/>
          <w:color w:val="000000"/>
        </w:rPr>
      </w:pPr>
      <w:bookmarkStart w:id="110" w:name="_heading=h.3abhhcj" w:colFirst="0" w:colLast="0"/>
      <w:bookmarkStart w:id="111" w:name="_Toc167073095"/>
      <w:bookmarkStart w:id="112" w:name="_Toc167080256"/>
      <w:bookmarkEnd w:id="110"/>
      <w:r>
        <w:rPr>
          <w:rFonts w:ascii="Times New Roman" w:eastAsia="Times New Roman" w:hAnsi="Times New Roman" w:cs="Times New Roman"/>
          <w:color w:val="000000"/>
        </w:rPr>
        <w:t xml:space="preserve">Pengaruh </w:t>
      </w:r>
      <w:r>
        <w:rPr>
          <w:rFonts w:ascii="Times New Roman" w:eastAsia="Times New Roman" w:hAnsi="Times New Roman" w:cs="Times New Roman"/>
          <w:iCs/>
          <w:color w:val="000000"/>
        </w:rPr>
        <w:t xml:space="preserve">Struktur Modal </w:t>
      </w:r>
      <w:r>
        <w:rPr>
          <w:rFonts w:ascii="Times New Roman" w:eastAsia="Times New Roman" w:hAnsi="Times New Roman" w:cs="Times New Roman"/>
          <w:color w:val="000000"/>
        </w:rPr>
        <w:t>terhadap Nilai Perusahaan</w:t>
      </w:r>
      <w:bookmarkEnd w:id="111"/>
      <w:bookmarkEnd w:id="112"/>
      <w:r>
        <w:rPr>
          <w:rFonts w:ascii="Times New Roman" w:eastAsia="Times New Roman" w:hAnsi="Times New Roman" w:cs="Times New Roman"/>
          <w:color w:val="000000"/>
        </w:rPr>
        <w:t xml:space="preserve">  </w:t>
      </w:r>
    </w:p>
    <w:p w:rsidR="008E669A" w:rsidRDefault="008E669A" w:rsidP="008E669A">
      <w:pPr>
        <w:pBdr>
          <w:top w:val="nil"/>
          <w:left w:val="nil"/>
          <w:bottom w:val="nil"/>
          <w:right w:val="nil"/>
          <w:between w:val="nil"/>
        </w:pBdr>
        <w:spacing w:after="0" w:line="480" w:lineRule="auto"/>
        <w:ind w:left="1134" w:firstLine="720"/>
        <w:jc w:val="both"/>
        <w:rPr>
          <w:rFonts w:ascii="Times New Roman" w:eastAsia="Times New Roman" w:hAnsi="Times New Roman" w:cs="Times New Roman"/>
          <w:color w:val="000000"/>
          <w:sz w:val="24"/>
          <w:szCs w:val="24"/>
        </w:rPr>
      </w:pPr>
      <w:bookmarkStart w:id="113" w:name="_Toc167073096"/>
      <w:bookmarkStart w:id="114" w:name="_Toc167080257"/>
      <w:r w:rsidRPr="00260F54">
        <w:rPr>
          <w:rFonts w:ascii="Times New Roman" w:eastAsia="Times New Roman" w:hAnsi="Times New Roman" w:cs="Times New Roman"/>
          <w:color w:val="000000"/>
          <w:sz w:val="24"/>
          <w:szCs w:val="24"/>
        </w:rPr>
        <w:t>Struktur modal merupakan pendanaan yang digunakan perusahaan untuk membiayai seluruh aktivitas operasionalnya, yang berasal dari hutang jangka panjang dan modal yang dimiliki (Ilahi et al., 2021:15). Dengan struktur modal yang seimbang, bisnis akan lebih bernilai karena investor akan percaya bahwa bisnis dengan porsi hutang yang lebih sedikit akan lebih bernilai, sehingga dapat beroperasi secara optimal, dari pada modal sendiri cenderung memiliki resiko keuangan yang relatif kecil.</w:t>
      </w:r>
    </w:p>
    <w:p w:rsidR="008E669A" w:rsidRDefault="008E669A" w:rsidP="008E669A">
      <w:pPr>
        <w:pBdr>
          <w:top w:val="nil"/>
          <w:left w:val="nil"/>
          <w:bottom w:val="nil"/>
          <w:right w:val="nil"/>
          <w:between w:val="nil"/>
        </w:pBdr>
        <w:spacing w:after="0" w:line="480" w:lineRule="auto"/>
        <w:ind w:left="1134" w:firstLine="720"/>
        <w:jc w:val="both"/>
        <w:rPr>
          <w:rFonts w:ascii="Times New Roman" w:eastAsia="Times New Roman" w:hAnsi="Times New Roman" w:cs="Times New Roman"/>
          <w:color w:val="000000"/>
          <w:sz w:val="24"/>
          <w:szCs w:val="24"/>
        </w:rPr>
      </w:pPr>
      <w:r w:rsidRPr="00260F54">
        <w:rPr>
          <w:rFonts w:ascii="Times New Roman" w:eastAsia="Times New Roman" w:hAnsi="Times New Roman" w:cs="Times New Roman"/>
          <w:color w:val="000000"/>
          <w:sz w:val="24"/>
          <w:szCs w:val="24"/>
        </w:rPr>
        <w:t xml:space="preserve">Berdasarkan teori </w:t>
      </w:r>
      <w:r w:rsidRPr="00260F54">
        <w:rPr>
          <w:rFonts w:ascii="Times New Roman" w:eastAsia="Times New Roman" w:hAnsi="Times New Roman" w:cs="Times New Roman"/>
          <w:i/>
          <w:color w:val="000000"/>
          <w:sz w:val="24"/>
          <w:szCs w:val="24"/>
        </w:rPr>
        <w:t xml:space="preserve">trade-off </w:t>
      </w:r>
      <w:r w:rsidRPr="00260F54">
        <w:rPr>
          <w:rFonts w:ascii="Times New Roman" w:eastAsia="Times New Roman" w:hAnsi="Times New Roman" w:cs="Times New Roman"/>
          <w:color w:val="000000"/>
          <w:sz w:val="24"/>
          <w:szCs w:val="24"/>
        </w:rPr>
        <w:t>apabila struktur modal berada di atas target struktur modal optimal. hasil sejalan dengan penelitian Agustin et al. (2022:53) yang menunjukkan penggunaan hutang dapat berdampak pada harga saham, lebih banyak hutang akan meningkatkan nilai perusahaan, tetapi dengan batasan yang sesuai dengan trade-off theory.</w:t>
      </w:r>
    </w:p>
    <w:p w:rsidR="008E669A" w:rsidRDefault="008E669A" w:rsidP="008E669A">
      <w:pPr>
        <w:pBdr>
          <w:top w:val="nil"/>
          <w:left w:val="nil"/>
          <w:bottom w:val="nil"/>
          <w:right w:val="nil"/>
          <w:between w:val="nil"/>
        </w:pBdr>
        <w:spacing w:after="0" w:line="480" w:lineRule="auto"/>
        <w:ind w:left="1134" w:firstLine="720"/>
        <w:jc w:val="both"/>
        <w:rPr>
          <w:rFonts w:ascii="Times New Roman" w:eastAsia="Times New Roman" w:hAnsi="Times New Roman" w:cs="Times New Roman"/>
          <w:color w:val="000000"/>
          <w:sz w:val="24"/>
          <w:szCs w:val="24"/>
        </w:rPr>
      </w:pPr>
      <w:r w:rsidRPr="00260F54">
        <w:rPr>
          <w:rFonts w:ascii="Times New Roman" w:eastAsia="Times New Roman" w:hAnsi="Times New Roman" w:cs="Times New Roman"/>
          <w:color w:val="000000"/>
          <w:sz w:val="24"/>
          <w:szCs w:val="24"/>
        </w:rPr>
        <w:lastRenderedPageBreak/>
        <w:t>Berdasarkan hasil uji hipotesis menunjukkan bahwa koefisien regresi variabel DER sebesar -0,114 dengan tingkat signifikansi sebesar 0,000&lt;0,05. Dapat disimpulkan Struktur Modal (DER) berpengaruh negatif terhadap nilai perusahaan (PER) perusahaan industri batu bara yang tercatat di Bursa Efek Indonesia tahun 2019-2023 ini menunjukkan bahwa perusahaan harus membuat keputusan yang tepat tentang penggunaan utang yang akan dilakukan karena dapat berpengaruh terhadap perusahaan dan dapat berdampak pada menurunnya nilai dari perusahaan.</w:t>
      </w:r>
    </w:p>
    <w:p w:rsidR="008E669A" w:rsidRDefault="008E669A" w:rsidP="008E669A">
      <w:pPr>
        <w:pBdr>
          <w:top w:val="nil"/>
          <w:left w:val="nil"/>
          <w:bottom w:val="nil"/>
          <w:right w:val="nil"/>
          <w:between w:val="nil"/>
        </w:pBdr>
        <w:spacing w:after="0" w:line="480" w:lineRule="auto"/>
        <w:ind w:left="1134" w:firstLine="720"/>
        <w:jc w:val="both"/>
        <w:rPr>
          <w:rFonts w:ascii="Times New Roman" w:eastAsia="Times New Roman" w:hAnsi="Times New Roman" w:cs="Times New Roman"/>
          <w:color w:val="000000"/>
          <w:sz w:val="24"/>
          <w:szCs w:val="24"/>
        </w:rPr>
      </w:pPr>
      <w:r w:rsidRPr="00260F54">
        <w:rPr>
          <w:rFonts w:ascii="Times New Roman" w:eastAsia="Times New Roman" w:hAnsi="Times New Roman" w:cs="Times New Roman"/>
          <w:color w:val="000000"/>
          <w:sz w:val="24"/>
          <w:szCs w:val="24"/>
        </w:rPr>
        <w:t>Penelitian ini juga sejalan dengan Dzulhijar et al. (2021:407) yang menujukkan bahwa DER berpengaruh secara negatif yang artinya nilai DER yang lebih tinggi akan membuat perusahaan lebih beresiko, sehingga investor tidak akan menanamkan modal diperusahaan tersebut, akibatnya harga saham perusahaan akan turun yang juga akan mempengaruhi nilainya. Selain itu dapat dikatakan bahwa pinjaman yang diterima oleh perusahaan hanya akan menyebakan kesulitan keuangan dalam jangka waktu yang panjang jika tidak dimaksimalkan.</w:t>
      </w:r>
      <w:bookmarkStart w:id="115" w:name="_heading=h.1pgrrkc" w:colFirst="0" w:colLast="0"/>
      <w:bookmarkEnd w:id="115"/>
    </w:p>
    <w:p w:rsidR="008E669A" w:rsidRDefault="008E669A" w:rsidP="008E669A">
      <w:pPr>
        <w:pStyle w:val="Heading3"/>
        <w:numPr>
          <w:ilvl w:val="0"/>
          <w:numId w:val="24"/>
        </w:numPr>
        <w:spacing w:line="480" w:lineRule="auto"/>
        <w:ind w:left="1134"/>
        <w:rPr>
          <w:rFonts w:ascii="Times New Roman" w:eastAsia="Times New Roman" w:hAnsi="Times New Roman" w:cs="Times New Roman"/>
          <w:color w:val="000000"/>
        </w:rPr>
      </w:pPr>
      <w:r>
        <w:rPr>
          <w:rFonts w:ascii="Times New Roman" w:eastAsia="Times New Roman" w:hAnsi="Times New Roman" w:cs="Times New Roman"/>
          <w:color w:val="000000"/>
        </w:rPr>
        <w:t>Pengaruh Struktur Kepemilikan Manajeril terhadap Nilai Perusahaan</w:t>
      </w:r>
      <w:bookmarkEnd w:id="113"/>
      <w:bookmarkEnd w:id="114"/>
      <w:r>
        <w:rPr>
          <w:rFonts w:ascii="Times New Roman" w:eastAsia="Times New Roman" w:hAnsi="Times New Roman" w:cs="Times New Roman"/>
          <w:color w:val="000000"/>
        </w:rPr>
        <w:t xml:space="preserve"> </w:t>
      </w:r>
    </w:p>
    <w:p w:rsidR="008E669A" w:rsidRDefault="008E669A" w:rsidP="008E669A">
      <w:pPr>
        <w:spacing w:line="480" w:lineRule="auto"/>
        <w:ind w:left="1134" w:firstLine="720"/>
        <w:jc w:val="both"/>
        <w:rPr>
          <w:rFonts w:ascii="Times New Roman" w:eastAsia="Times New Roman" w:hAnsi="Times New Roman" w:cs="Times New Roman"/>
          <w:sz w:val="24"/>
          <w:szCs w:val="24"/>
        </w:rPr>
      </w:pPr>
      <w:bookmarkStart w:id="116" w:name="_heading=h.49gfa85" w:colFirst="0" w:colLast="0"/>
      <w:bookmarkStart w:id="117" w:name="_Toc167073097"/>
      <w:bookmarkStart w:id="118" w:name="_Toc167080258"/>
      <w:bookmarkEnd w:id="116"/>
      <w:r w:rsidRPr="00260F54">
        <w:rPr>
          <w:rFonts w:ascii="Times New Roman" w:eastAsia="Times New Roman" w:hAnsi="Times New Roman" w:cs="Times New Roman"/>
          <w:sz w:val="24"/>
          <w:szCs w:val="24"/>
        </w:rPr>
        <w:t>Kepemilikan manajerial merupakan para pemegang saham yang</w:t>
      </w:r>
      <w:r>
        <w:rPr>
          <w:rFonts w:ascii="Times New Roman" w:eastAsia="Times New Roman" w:hAnsi="Times New Roman" w:cs="Times New Roman"/>
          <w:sz w:val="24"/>
          <w:szCs w:val="24"/>
        </w:rPr>
        <w:t xml:space="preserve"> </w:t>
      </w:r>
      <w:r w:rsidRPr="00260F54">
        <w:rPr>
          <w:rFonts w:ascii="Times New Roman" w:eastAsia="Times New Roman" w:hAnsi="Times New Roman" w:cs="Times New Roman"/>
          <w:sz w:val="24"/>
          <w:szCs w:val="24"/>
        </w:rPr>
        <w:t>juga berarti dalam hal ini sebagai pemilik dalam perusahaan dari pihak manajemen yang secara aktif ikut dalam pengambilan keputusan pada suatu perusahaan (Mulyanti &amp; Nurfadhillah, 2021:46).</w:t>
      </w:r>
      <w:r>
        <w:rPr>
          <w:rFonts w:ascii="Times New Roman" w:eastAsia="Times New Roman" w:hAnsi="Times New Roman" w:cs="Times New Roman"/>
          <w:sz w:val="24"/>
          <w:szCs w:val="24"/>
        </w:rPr>
        <w:t xml:space="preserve"> </w:t>
      </w:r>
    </w:p>
    <w:p w:rsidR="008E669A" w:rsidRDefault="008E669A" w:rsidP="008E669A">
      <w:pPr>
        <w:spacing w:line="480" w:lineRule="auto"/>
        <w:ind w:left="1134" w:firstLine="720"/>
        <w:jc w:val="both"/>
        <w:rPr>
          <w:rFonts w:ascii="Times New Roman" w:eastAsia="Times New Roman" w:hAnsi="Times New Roman" w:cs="Times New Roman"/>
          <w:sz w:val="24"/>
          <w:szCs w:val="24"/>
        </w:rPr>
      </w:pPr>
      <w:r w:rsidRPr="00260F54">
        <w:rPr>
          <w:rFonts w:ascii="Times New Roman" w:eastAsia="Times New Roman" w:hAnsi="Times New Roman" w:cs="Times New Roman"/>
          <w:sz w:val="24"/>
          <w:szCs w:val="24"/>
        </w:rPr>
        <w:lastRenderedPageBreak/>
        <w:t xml:space="preserve">Menurut </w:t>
      </w:r>
      <w:r w:rsidRPr="0052651A">
        <w:rPr>
          <w:rFonts w:ascii="Times New Roman" w:eastAsia="Times New Roman" w:hAnsi="Times New Roman" w:cs="Times New Roman"/>
          <w:i/>
          <w:sz w:val="24"/>
          <w:szCs w:val="24"/>
        </w:rPr>
        <w:t>agency theory</w:t>
      </w:r>
      <w:r w:rsidRPr="00260F54">
        <w:rPr>
          <w:rFonts w:ascii="Times New Roman" w:eastAsia="Times New Roman" w:hAnsi="Times New Roman" w:cs="Times New Roman"/>
          <w:sz w:val="24"/>
          <w:szCs w:val="24"/>
        </w:rPr>
        <w:t xml:space="preserve"> yang menyatakan bahwa kepemilikan manajerial adalah cara yang baik untuk menghindari konflik keagenan</w:t>
      </w:r>
      <w:r>
        <w:rPr>
          <w:rFonts w:ascii="Times New Roman" w:eastAsia="Times New Roman" w:hAnsi="Times New Roman" w:cs="Times New Roman"/>
          <w:sz w:val="24"/>
          <w:szCs w:val="24"/>
        </w:rPr>
        <w:t xml:space="preserve"> </w:t>
      </w:r>
      <w:r w:rsidRPr="00260F54">
        <w:rPr>
          <w:rFonts w:ascii="Times New Roman" w:eastAsia="Times New Roman" w:hAnsi="Times New Roman" w:cs="Times New Roman"/>
          <w:sz w:val="24"/>
          <w:szCs w:val="24"/>
        </w:rPr>
        <w:t>antara manajer dan pemilik</w:t>
      </w:r>
      <w:r>
        <w:rPr>
          <w:rFonts w:ascii="Times New Roman" w:eastAsia="Times New Roman" w:hAnsi="Times New Roman" w:cs="Times New Roman"/>
          <w:sz w:val="24"/>
          <w:szCs w:val="24"/>
        </w:rPr>
        <w:t xml:space="preserve">. </w:t>
      </w:r>
      <w:r w:rsidRPr="00260F54">
        <w:rPr>
          <w:rFonts w:ascii="Times New Roman" w:eastAsia="Times New Roman" w:hAnsi="Times New Roman" w:cs="Times New Roman"/>
          <w:sz w:val="24"/>
          <w:szCs w:val="24"/>
        </w:rPr>
        <w:t>Hasil sesuai dengan yang dikemukakan Riyanti &amp; Munawaroh, (2021:159)  bahwa kepemilikan manajerial dapat mengurangi masalah keagenan dan membuat pemegang saham dan manajer memiliki tujuan yang sama yaitu untuk menghasilkan keuntungan dari hasil investasinya. Oleh karena itu manajer akan bekerja keras untuk memastikan bahwa para pemegang mendapatkan keuntungan.</w:t>
      </w:r>
    </w:p>
    <w:p w:rsidR="008E669A" w:rsidRDefault="008E669A" w:rsidP="008E669A">
      <w:pPr>
        <w:spacing w:line="480" w:lineRule="auto"/>
        <w:ind w:left="1134" w:firstLine="720"/>
        <w:jc w:val="both"/>
        <w:rPr>
          <w:rFonts w:ascii="Times New Roman" w:eastAsia="Times New Roman" w:hAnsi="Times New Roman" w:cs="Times New Roman"/>
          <w:sz w:val="24"/>
          <w:szCs w:val="24"/>
        </w:rPr>
      </w:pPr>
      <w:r w:rsidRPr="00260F54">
        <w:rPr>
          <w:rFonts w:ascii="Times New Roman" w:eastAsia="Times New Roman" w:hAnsi="Times New Roman" w:cs="Times New Roman"/>
          <w:sz w:val="24"/>
          <w:szCs w:val="24"/>
        </w:rPr>
        <w:t>Berdasarkan hasil uji hipotesis menunjukkan bahwa variabel KM sebesar 0,006 dengan tingkat signifikansi sebesar 0,000 &lt;0,05. Menunjukkan bahwa Struktur Kepemilikan Manajerial (KM) berpengaruh positif terhadap nilai perusahaan (PER) industri batu bara yang tercatat di Bursa Efek Indonesia tahun 2019-2023. Presentase atau proporsi kepemilikan saham yang dikontrol manajer dapat mempengaruhi  kebijakan  perusahaan.  Semakin  besar  proporsi</w:t>
      </w:r>
      <w:r>
        <w:rPr>
          <w:rFonts w:ascii="Times New Roman" w:eastAsia="Times New Roman" w:hAnsi="Times New Roman" w:cs="Times New Roman"/>
          <w:sz w:val="24"/>
          <w:szCs w:val="24"/>
        </w:rPr>
        <w:t xml:space="preserve"> </w:t>
      </w:r>
      <w:r w:rsidRPr="00260F54">
        <w:rPr>
          <w:rFonts w:ascii="Times New Roman" w:eastAsia="Times New Roman" w:hAnsi="Times New Roman" w:cs="Times New Roman"/>
          <w:sz w:val="24"/>
          <w:szCs w:val="24"/>
        </w:rPr>
        <w:t>kepemilikan manajerial dalam perusahaan, manajer akan bekerja lebih giat dan berkomitmen untuk kepentingan pemegang saham untuk meningkatkan nilai perusahaan</w:t>
      </w:r>
      <w:r>
        <w:rPr>
          <w:rFonts w:ascii="Times New Roman" w:eastAsia="Times New Roman" w:hAnsi="Times New Roman" w:cs="Times New Roman"/>
          <w:sz w:val="24"/>
          <w:szCs w:val="24"/>
        </w:rPr>
        <w:t>.</w:t>
      </w:r>
    </w:p>
    <w:p w:rsidR="008E669A" w:rsidRDefault="008E669A" w:rsidP="008E669A">
      <w:pPr>
        <w:spacing w:line="480" w:lineRule="auto"/>
        <w:ind w:left="1134"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Penelitian ini sejalan dengan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{"citationItems":[{"id":"ITEM-1","itemData":{"abstract":"This research aimed to analyze the effect of ownership structure on the firm value with financial performance as an intervening variable at 12 Food and Beverage companies that were listed on the Indonesia Stock Exchange 2016-2020. The independent variables were managerial and institutional ownership. While the dependent variable was the firm value which was referred to as Price to Book Value. Meanwhile, the financial performance was referred to as Return On Asset. The research was quntitative with causal-comparative as the approach. Furthermore, the data collection technique used purposive sampling, in which the sample was based on the criteria given. In line with that, there were 44 samples taken. The data analysis technique used multiple linear regression with SPSS 26. The result concluded that managerial ownership had a significant positive effect on financial performance. However, institutional ownership had an insignificant effect on financial performance. While managerial ownership had an significant positive effect on firm value. Likewise, financial performance had a significant positive effect on firm value. Meanwhile, institutional ownership had an insignificant effect on firm value. In addition, managerial ownership could mediate financial performance on firm value. On the other hand, institutional ownership could not mediate financial performance on firm value","author":[{"dropping-particle":"","family":"Rachmah","given":"Afifa","non-dropping-particle":"","parse-names":false,"suffix":""},{"dropping-particle":"","family":"Iswara","given":"Ulfah Setia","non-dropping-particle":"","parse-names":false,"suffix":""}],"container-title":"Jurnal Ilmu dan Riset Akuntansi","id":"ITEM-1","issue":"3","issued":{"date-parts":[["2023"]]},"page":"1-21","title":"Pengaruh Struktur Kepemilikan terhadap Nilai Perusahaan Dengan Kinerja Keuangan Sebagai Variabel Intervening","type":"article-journal","volume":"12"},"uris":["http://www.mendeley.com/documents/?uuid=a2511b45-13c4-4f4f-8362-d77dde625f55"]}],"mendeley":{"formattedCitation":"(Rachmah &amp; Iswara, 2023)","manualFormatting":"(Rachmah &amp; Iswara, 2023:17)","plainTextFormattedCitation":"(Rachmah &amp; Iswara, 2023)","previouslyFormattedCitation":"(Rachmah &amp; Iswara, 2023)"},"properties":{"noteIndex":0},"schema":"https://github.com/citation-style-language/schema/raw/master/csl-citation.json"}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060189">
        <w:rPr>
          <w:rFonts w:ascii="Times New Roman" w:eastAsia="Times New Roman" w:hAnsi="Times New Roman" w:cs="Times New Roman"/>
          <w:noProof/>
          <w:sz w:val="24"/>
          <w:szCs w:val="24"/>
        </w:rPr>
        <w:t>(Rachmah &amp; Iswara, 2023</w:t>
      </w:r>
      <w:r>
        <w:rPr>
          <w:rFonts w:ascii="Times New Roman" w:eastAsia="Times New Roman" w:hAnsi="Times New Roman" w:cs="Times New Roman"/>
          <w:noProof/>
          <w:sz w:val="24"/>
          <w:szCs w:val="24"/>
        </w:rPr>
        <w:t>:17</w:t>
      </w:r>
      <w:r w:rsidRPr="00060189">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struktur kepemilikan manajerial berpengaruh terhadap nilai perusahaan karena manajemen akan meningkatkan kinerjanya yang berdampak pada peningkatan nilai perusahaan, kebijakan perusahaan yang baik </w:t>
      </w:r>
      <w:r>
        <w:rPr>
          <w:rFonts w:ascii="Times New Roman" w:eastAsia="Times New Roman" w:hAnsi="Times New Roman" w:cs="Times New Roman"/>
          <w:color w:val="000000"/>
          <w:sz w:val="24"/>
          <w:szCs w:val="24"/>
        </w:rPr>
        <w:lastRenderedPageBreak/>
        <w:t>dapat meningkatkan nilai perusahaan dan juga dapat dikontrol oleh proporsi kepemilikan saham manajemen. Manajemen dan pemegang saham memiliki kepentingan yang sama karena kepemilikan, akibatnya manajemen dapat memperoleh keuntungan langsung dari keputusan yang dibuat.</w:t>
      </w:r>
    </w:p>
    <w:p w:rsidR="008E669A" w:rsidRDefault="008E669A" w:rsidP="008E669A">
      <w:pPr>
        <w:pStyle w:val="Heading3"/>
        <w:numPr>
          <w:ilvl w:val="0"/>
          <w:numId w:val="24"/>
        </w:numPr>
        <w:spacing w:line="480" w:lineRule="auto"/>
        <w:ind w:left="1134"/>
        <w:jc w:val="both"/>
        <w:rPr>
          <w:rFonts w:ascii="Times New Roman" w:eastAsia="Times New Roman" w:hAnsi="Times New Roman" w:cs="Times New Roman"/>
          <w:color w:val="000000"/>
        </w:rPr>
      </w:pPr>
      <w:r>
        <w:rPr>
          <w:rFonts w:ascii="Times New Roman" w:eastAsia="Times New Roman" w:hAnsi="Times New Roman" w:cs="Times New Roman"/>
          <w:color w:val="000000"/>
        </w:rPr>
        <w:t>Pengaruh Struktur Kepemilikan Institusional terhadap Nilai Perusahaan</w:t>
      </w:r>
      <w:bookmarkEnd w:id="117"/>
      <w:bookmarkEnd w:id="118"/>
      <w:r>
        <w:rPr>
          <w:rFonts w:ascii="Times New Roman" w:eastAsia="Times New Roman" w:hAnsi="Times New Roman" w:cs="Times New Roman"/>
          <w:color w:val="000000"/>
        </w:rPr>
        <w:t xml:space="preserve">  </w:t>
      </w:r>
    </w:p>
    <w:p w:rsidR="008E669A" w:rsidRPr="00260F54" w:rsidRDefault="008E669A" w:rsidP="008E669A">
      <w:pPr>
        <w:spacing w:line="480" w:lineRule="auto"/>
        <w:ind w:left="1134" w:firstLine="720"/>
        <w:jc w:val="both"/>
        <w:rPr>
          <w:rFonts w:ascii="Times New Roman" w:eastAsia="Times New Roman" w:hAnsi="Times New Roman" w:cs="Times New Roman"/>
          <w:sz w:val="24"/>
          <w:szCs w:val="24"/>
        </w:rPr>
      </w:pPr>
      <w:bookmarkStart w:id="119" w:name="_heading=h.2olpkfy" w:colFirst="0" w:colLast="0"/>
      <w:bookmarkStart w:id="120" w:name="_Toc167073098"/>
      <w:bookmarkStart w:id="121" w:name="_Toc167080259"/>
      <w:bookmarkEnd w:id="119"/>
      <w:r w:rsidRPr="00260F54">
        <w:rPr>
          <w:rFonts w:ascii="Times New Roman" w:eastAsia="Times New Roman" w:hAnsi="Times New Roman" w:cs="Times New Roman"/>
          <w:sz w:val="24"/>
          <w:szCs w:val="24"/>
        </w:rPr>
        <w:t>Kepemilikan institusional adalah kepemilikan perusahaan oleh instansi lain seperti bank, asuransi, asosiasi pinjaman dan Lembaga lainnya yang berperan untuk meningkatkan pengawasan terhadap perusahan tersebut guna meminimalisir terjadinya masalah keagenan</w:t>
      </w:r>
      <w:r>
        <w:rPr>
          <w:rFonts w:ascii="Times New Roman" w:eastAsia="Times New Roman" w:hAnsi="Times New Roman" w:cs="Times New Roman"/>
          <w:sz w:val="24"/>
          <w:szCs w:val="24"/>
        </w:rPr>
        <w:t xml:space="preserve"> </w:t>
      </w:r>
      <w:r w:rsidRPr="00260F54">
        <w:rPr>
          <w:rFonts w:ascii="Times New Roman" w:eastAsia="Times New Roman" w:hAnsi="Times New Roman" w:cs="Times New Roman"/>
          <w:sz w:val="24"/>
          <w:szCs w:val="24"/>
        </w:rPr>
        <w:t>antara manajer dan pemegang saham (Putra &amp; Lestari, 2017:4).</w:t>
      </w:r>
    </w:p>
    <w:p w:rsidR="008E669A" w:rsidRDefault="008E669A" w:rsidP="008E669A">
      <w:pPr>
        <w:spacing w:line="480" w:lineRule="auto"/>
        <w:ind w:left="1134" w:firstLine="720"/>
        <w:jc w:val="both"/>
        <w:rPr>
          <w:rFonts w:ascii="Times New Roman" w:eastAsia="Times New Roman" w:hAnsi="Times New Roman" w:cs="Times New Roman"/>
          <w:sz w:val="24"/>
          <w:szCs w:val="24"/>
        </w:rPr>
      </w:pPr>
      <w:r w:rsidRPr="00260F54">
        <w:rPr>
          <w:rFonts w:ascii="Times New Roman" w:eastAsia="Times New Roman" w:hAnsi="Times New Roman" w:cs="Times New Roman"/>
          <w:sz w:val="24"/>
          <w:szCs w:val="24"/>
        </w:rPr>
        <w:t xml:space="preserve">Hasil ini menujukkan bahwa kepemilikan saham oleh pihak institusional atau pemilikan saham menghasilkan pengawasan manajemen yang lebih ketat, yang berdampak pada peningkatan nilai perusahaan. Penelitian ini sejalan dengan (Dianti et al., 2022:451) menunjukkan bahwa keberadaan pemegang saham institusi yang tinggi akan mendorong peningkatan pengawasan yang optimal terhadap manajemen dalam proses pengungkapan laporan keuangan sehingga akan memerlukan waktu yang lama dan keterlambatan dalam pengungkapan laporan keuangan, kondisi tersebut membuat pemegang saham lainnya beranggapan adanya ekploitasi dari pemegang saham institusi dan menarik sahamnya dari perusahaan sehingga harga saham </w:t>
      </w:r>
      <w:r>
        <w:rPr>
          <w:rFonts w:ascii="Times New Roman" w:eastAsia="Times New Roman" w:hAnsi="Times New Roman" w:cs="Times New Roman"/>
          <w:sz w:val="24"/>
          <w:szCs w:val="24"/>
        </w:rPr>
        <w:t>a</w:t>
      </w:r>
      <w:r w:rsidRPr="00260F54">
        <w:rPr>
          <w:rFonts w:ascii="Times New Roman" w:eastAsia="Times New Roman" w:hAnsi="Times New Roman" w:cs="Times New Roman"/>
          <w:sz w:val="24"/>
          <w:szCs w:val="24"/>
        </w:rPr>
        <w:t>kan menurun yang diikuti dengan menurunnya nilai perusahaan.</w:t>
      </w:r>
    </w:p>
    <w:p w:rsidR="008E669A" w:rsidRDefault="008E669A" w:rsidP="008E669A">
      <w:pPr>
        <w:spacing w:line="480" w:lineRule="auto"/>
        <w:ind w:left="1134" w:firstLine="720"/>
        <w:jc w:val="both"/>
        <w:rPr>
          <w:rFonts w:ascii="Times New Roman" w:eastAsia="Times New Roman" w:hAnsi="Times New Roman" w:cs="Times New Roman"/>
          <w:sz w:val="24"/>
          <w:szCs w:val="24"/>
        </w:rPr>
      </w:pPr>
      <w:r w:rsidRPr="00FB093A">
        <w:rPr>
          <w:rFonts w:ascii="Times New Roman" w:eastAsia="Times New Roman" w:hAnsi="Times New Roman" w:cs="Times New Roman"/>
          <w:sz w:val="24"/>
          <w:szCs w:val="24"/>
        </w:rPr>
        <w:lastRenderedPageBreak/>
        <w:t>Berdasarkan hasil uji hipotesis menunjukkan bahwa nilai koefisien regresi variabel INST sebesar -0,005 dengan tingkat signifikansi sebesar 0,000 &lt; 0,05. Struktur Kepemilikan Institusional (INST) berpengaruh negatif terhadap nilai perusahaan (PER) perusahaan industri batu bara yang tercatat di Bursa Efek Indonesia tahun 2019-2023. Hasil ini menunjukkan semakin tinggi kepemilikan institusional semakin rendah nilai perusahaan.</w:t>
      </w:r>
    </w:p>
    <w:p w:rsidR="008E669A" w:rsidRDefault="008E669A" w:rsidP="008E669A">
      <w:pPr>
        <w:spacing w:line="480" w:lineRule="auto"/>
        <w:ind w:left="1134" w:firstLine="720"/>
        <w:jc w:val="both"/>
        <w:rPr>
          <w:rFonts w:ascii="Times New Roman" w:eastAsia="Times New Roman" w:hAnsi="Times New Roman" w:cs="Times New Roman"/>
          <w:sz w:val="24"/>
          <w:szCs w:val="24"/>
        </w:rPr>
      </w:pPr>
      <w:r w:rsidRPr="00FB093A">
        <w:rPr>
          <w:rFonts w:ascii="Times New Roman" w:eastAsia="Times New Roman" w:hAnsi="Times New Roman" w:cs="Times New Roman"/>
          <w:sz w:val="24"/>
          <w:szCs w:val="24"/>
        </w:rPr>
        <w:t>Hasil ini mendukung penelitian dari Astuti (2021), Siregar (2019) dan Agustina (2019) yang menemukan bahwa kepemilikan institusional berpengaruh negatif terhadap nilai perusahaan.</w:t>
      </w:r>
    </w:p>
    <w:p w:rsidR="008E669A" w:rsidRDefault="008E669A" w:rsidP="008E669A">
      <w:pPr>
        <w:pStyle w:val="Heading3"/>
        <w:numPr>
          <w:ilvl w:val="0"/>
          <w:numId w:val="24"/>
        </w:numPr>
        <w:spacing w:line="480" w:lineRule="auto"/>
        <w:ind w:left="1134"/>
        <w:rPr>
          <w:rFonts w:ascii="Times New Roman" w:eastAsia="Times New Roman" w:hAnsi="Times New Roman" w:cs="Times New Roman"/>
          <w:color w:val="000000"/>
        </w:rPr>
      </w:pPr>
      <w:r>
        <w:rPr>
          <w:rFonts w:ascii="Times New Roman" w:eastAsia="Times New Roman" w:hAnsi="Times New Roman" w:cs="Times New Roman"/>
          <w:color w:val="000000"/>
        </w:rPr>
        <w:t xml:space="preserve">Pengaruh </w:t>
      </w:r>
      <w:r>
        <w:rPr>
          <w:rFonts w:ascii="Times New Roman" w:eastAsia="Times New Roman" w:hAnsi="Times New Roman" w:cs="Times New Roman"/>
          <w:iCs/>
          <w:color w:val="000000"/>
        </w:rPr>
        <w:t>Struktur Modal</w:t>
      </w:r>
      <w:r>
        <w:rPr>
          <w:rFonts w:ascii="Times New Roman" w:eastAsia="Times New Roman" w:hAnsi="Times New Roman" w:cs="Times New Roman"/>
          <w:color w:val="000000"/>
        </w:rPr>
        <w:t xml:space="preserve"> terhadap Kinerja Keuangan</w:t>
      </w:r>
      <w:bookmarkEnd w:id="120"/>
      <w:bookmarkEnd w:id="121"/>
    </w:p>
    <w:p w:rsidR="008E669A" w:rsidRDefault="008E669A" w:rsidP="008E669A">
      <w:pPr>
        <w:spacing w:line="480" w:lineRule="auto"/>
        <w:ind w:left="1134" w:firstLine="720"/>
        <w:jc w:val="both"/>
        <w:rPr>
          <w:rFonts w:ascii="Times New Roman" w:eastAsia="Times New Roman" w:hAnsi="Times New Roman" w:cs="Times New Roman"/>
        </w:rPr>
      </w:pPr>
      <w:r>
        <w:rPr>
          <w:rFonts w:ascii="Times New Roman" w:eastAsia="Times New Roman" w:hAnsi="Times New Roman" w:cs="Times New Roman"/>
          <w:sz w:val="24"/>
          <w:szCs w:val="24"/>
        </w:rPr>
        <w:t>Berdasarkan hasil uji hipotesis menunjukkan bahwa bahwa nilai koefisien regresi variabel DER sebesar 0,020 satuan dengan tingkat signifikansi sebesar 0,151 &gt; 0,05. Menunjukkan bahwa</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 xml:space="preserve">Struktur Modal </w:t>
      </w:r>
      <w:r>
        <w:rPr>
          <w:rFonts w:ascii="Times New Roman" w:eastAsia="Times New Roman" w:hAnsi="Times New Roman" w:cs="Times New Roman"/>
          <w:sz w:val="24"/>
          <w:szCs w:val="24"/>
        </w:rPr>
        <w:t>(DER)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tidak berpengaruh terhadap </w:t>
      </w:r>
      <w:r>
        <w:rPr>
          <w:rFonts w:ascii="Times New Roman" w:eastAsia="Times New Roman" w:hAnsi="Times New Roman" w:cs="Times New Roman"/>
          <w:iCs/>
          <w:sz w:val="24"/>
          <w:szCs w:val="24"/>
        </w:rPr>
        <w:t>kinerja keuangan</w:t>
      </w:r>
      <w:r>
        <w:rPr>
          <w:rFonts w:ascii="Times New Roman" w:eastAsia="Times New Roman" w:hAnsi="Times New Roman" w:cs="Times New Roman"/>
          <w:sz w:val="24"/>
          <w:szCs w:val="24"/>
        </w:rPr>
        <w:t xml:space="preserve"> (ROA) perusahaan </w:t>
      </w:r>
      <w:r>
        <w:rPr>
          <w:rFonts w:ascii="Times New Roman" w:eastAsia="Times New Roman" w:hAnsi="Times New Roman" w:cs="Times New Roman"/>
          <w:color w:val="000000"/>
          <w:sz w:val="24"/>
          <w:szCs w:val="24"/>
        </w:rPr>
        <w:t>industri batu bara yang tercatat di Bursa Efek Indonesia tahun 2019-2023</w:t>
      </w:r>
      <w:r>
        <w:rPr>
          <w:rFonts w:ascii="Times New Roman" w:eastAsia="Times New Roman" w:hAnsi="Times New Roman" w:cs="Times New Roman"/>
          <w:sz w:val="24"/>
          <w:szCs w:val="24"/>
        </w:rPr>
        <w:t>. Hutang mempunyai dampak yang buruk terhadap kinerja perusahaan, karena tingkat hutang yang semkin tinggi berarti akan mengurangi keuntungan.</w:t>
      </w:r>
    </w:p>
    <w:p w:rsidR="008E669A" w:rsidRDefault="008E669A" w:rsidP="008E669A">
      <w:pPr>
        <w:spacing w:line="480" w:lineRule="auto"/>
        <w:ind w:left="1134" w:firstLine="666"/>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Menurut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{"citationItems":[{"id":"ITEM-1","itemData":{"abstract":"Financial performance analysis is performed to measure the achievement of the company from the financial side.This study aimed to test the influence of firm size, leverage and capital structure, either partially or simultaneously, to company financial performance on manufacturing company Miscellaneous Industries sector listed on the Indonesia Stock Exchange period 2012-2016. The data used in this analysis is the is the reference point secondary data in the form of financial report published by IDX. The sample in this study were 36 companies. Data Analysis technique used in this research are simple and multiple linear regression. Results of the study stated that leverage effect significantly to company financial performance, firm size and capital structure are not effect significantly to company financial performance, and simultaneously there was significant influence between firm size, leverage and capital structure to company financial performance.","author":[{"dropping-particle":"","family":"Tambunan","given":"J. T. A. dan B. Prabawani.","non-dropping-particle":"","parse-names":false,"suffix":""}],"container-title":"Diponegoro Journal of Social and Politic","id":"ITEM-1","issued":{"date-parts":[["2018"]]},"page":"1-10","title":"The influence of company size, leverage and capital structure on company financial performance (study of manufacturing companies in various industrial sectors in 2012-2016)","type":"article-journal","volume":"7"},"uris":["http://www.mendeley.com/documents/?uuid=902de743-ac62-475d-acd0-89f85d561c3c"]}],"mendeley":{"formattedCitation":"(Tambunan, 2018)","manualFormatting":"Tambunan (2018:7)","plainTextFormattedCitation":"(Tambunan, 2018)","previouslyFormattedCitation":"(Tambunan, 2018)"},"properties":{"noteIndex":0},"schema":"https://github.com/citation-style-language/schema/raw/master/csl-citation.json"}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9F467B">
        <w:rPr>
          <w:rFonts w:ascii="Times New Roman" w:eastAsia="Times New Roman" w:hAnsi="Times New Roman" w:cs="Times New Roman"/>
          <w:noProof/>
          <w:color w:val="000000"/>
          <w:sz w:val="24"/>
          <w:szCs w:val="24"/>
        </w:rPr>
        <w:t>Tambunan</w:t>
      </w:r>
      <w:r>
        <w:rPr>
          <w:rFonts w:ascii="Times New Roman" w:eastAsia="Times New Roman" w:hAnsi="Times New Roman" w:cs="Times New Roman"/>
          <w:noProof/>
          <w:color w:val="000000"/>
          <w:sz w:val="24"/>
          <w:szCs w:val="24"/>
        </w:rPr>
        <w:t xml:space="preserve"> (</w:t>
      </w:r>
      <w:r w:rsidRPr="009F467B">
        <w:rPr>
          <w:rFonts w:ascii="Times New Roman" w:eastAsia="Times New Roman" w:hAnsi="Times New Roman" w:cs="Times New Roman"/>
          <w:noProof/>
          <w:color w:val="000000"/>
          <w:sz w:val="24"/>
          <w:szCs w:val="24"/>
        </w:rPr>
        <w:t>2018</w:t>
      </w:r>
      <w:r>
        <w:rPr>
          <w:rFonts w:ascii="Times New Roman" w:eastAsia="Times New Roman" w:hAnsi="Times New Roman" w:cs="Times New Roman"/>
          <w:noProof/>
          <w:color w:val="000000"/>
          <w:sz w:val="24"/>
          <w:szCs w:val="24"/>
        </w:rPr>
        <w:t>:7</w:t>
      </w:r>
      <w:r w:rsidRPr="009F467B">
        <w:rPr>
          <w:rFonts w:ascii="Times New Roman" w:eastAsia="Times New Roman" w:hAnsi="Times New Roman" w:cs="Times New Roman"/>
          <w:noProof/>
          <w:color w:val="000000"/>
          <w:sz w:val="24"/>
          <w:szCs w:val="24"/>
        </w:rPr>
        <w:t>)</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yang menyatakan bahwa struktur modal tidak mempengaruhi kinerja keuangan karena adanya ketimpangan dalam struktur pendanaan perusahaan, dimana kinerja </w:t>
      </w:r>
      <w:r>
        <w:rPr>
          <w:rFonts w:ascii="Times New Roman" w:eastAsia="Times New Roman" w:hAnsi="Times New Roman" w:cs="Times New Roman"/>
          <w:color w:val="000000"/>
          <w:sz w:val="24"/>
          <w:szCs w:val="24"/>
        </w:rPr>
        <w:lastRenderedPageBreak/>
        <w:t xml:space="preserve">keuangan tidak dapat mengimbangi utang, sehingga utang berperan lebih besar dalam struktur pendanaan. Menurut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{"citationItems":[{"id":"ITEM-1","itemData":{"ISBN":"4.525.441.038","ISSN":"2716-4128","abstract":"Abstrak−Penelitian ini bertujuan untuk mengetahui pengaruh Debt to Equity Ratio (DER) terhadap Return On Asset (ROA) pada PT. Semen Indonesia Tbk tahun 2010 sampai dengan 2018. Metode penulisan yang digunakan yaitu metode penulisan kuantitatif dengan jenis data yang digunakan adalah data Sekunder berupa laporan Neraca dan laporan laba rugi perusahaan selama 10 tahun terakhir. Teknik analisis data yang digunakan yaitu Analisis DER, ROA, Koofisien Regresi sederhana, Koofisien Korelasi, Koofisien Determinasi dan uji Hipotesis (T-test One Sample). Hasil penelitian menunjukkan bahwa Debt To Equity Ratio (DER) tidak berpengaruh dan signifikan terhadap Return On Asset (ROA) hal ini dikarenakan nilai T hitung lebih kecil daripada T tabel (-6,241 &lt; 2,262) dengan nilai sig sebesar 0.000. Berdasarkan hasil perhitungan koofisien korelasi sebesar 0,911 dengan tingkat ketereratan hubungan yang sangat kuat dan nilai koofisien Determinasi sebesar 0,830 yang menunjukkan bahwa kontribusi pengaruh variabel Debt To Equity Ratio (DER) terhadap Return On Asset (ROA) yaitu sebesar 83% dan sisanya dipengaruhi oleh variabel lain yang tidak di teliti dalam penelitian ini. Abstract−This study aims to determine the effect of Debt to Equity Ratio (DER) on Return On Asset (ROA) at PT. Semen Indonesia Tbk from 2010 to 2018. The writing method used is the quantitative writing method with the type of data used is secondary data in the form of a balance sheet report and a company's income statement for the last 10 years. The data analysis techniques used were DER analysis, ROA, simple regression coefficient, correlation coefficient, determination coefficient and hypothesis test (one sample t-test). The results showed that the Debt to Equity Ratio (DER) had no and significant effect on Return on Assets (ROA), this was because the calculated T value was smaller than the T table (-6,241 &lt;2,262) with a sig value of 0,000. Based on the results of the calculation of the correlation coefficient of 0.911 with a very strong level of closeness and the coefficient of determination of 0.830 which indicates that the contribution of the influence of the variable Debt to Equity Ratio (DER) to Return on Assets (ROA) is 83% and the rest is influenced by other variables. which were not examined in this study.","author":[{"dropping-particle":"","family":"Rachmat Sofian","given":"Dienul","non-dropping-particle":"","parse-names":false,"suffix":""},{"dropping-particle":"","family":"Manajemen","given":"Prodi","non-dropping-particle":"","parse-names":false,"suffix":""},{"dropping-particle":"","family":"Tinggi Ilmu Ekonomi Bima","given":"Sekolah","non-dropping-particle":"","parse-names":false,"suffix":""},{"dropping-particle":"","family":"Tenggara Barat","given":"Nusa","non-dropping-particle":"","parse-names":false,"suffix":""}],"container-title":"Journal of Business and Economics Research (JBE)","id":"ITEM-1","issue":"3","issued":{"date-parts":[["2020"]]},"page":"220-225","title":"Analisis Pengaruh Debt to Equity Ratio (DER) Terhadap Return on Asset (ROA) pada PT Semen Indonesia Tbk","type":"article-journal","volume":"1"},"uris":["http://www.mendeley.com/documents/?uuid=5f9431a0-b033-4f7d-965e-8b3f21123dab"]}],"mendeley":{"formattedCitation":"(Rachmat Sofian et al., 2020)","manualFormatting":" Sofian et al., (2020:225)","plainTextFormattedCitation":"(Rachmat Sofian et al., 2020)","previouslyFormattedCitation":"(Rachmat Sofian et al., 2020)"},"properties":{"noteIndex":0},"schema":"https://github.com/citation-style-language/schema/raw/master/csl-citation.json"}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705B44">
        <w:rPr>
          <w:rFonts w:ascii="Times New Roman" w:eastAsia="Times New Roman" w:hAnsi="Times New Roman" w:cs="Times New Roman"/>
          <w:noProof/>
          <w:color w:val="000000"/>
          <w:sz w:val="24"/>
          <w:szCs w:val="24"/>
        </w:rPr>
        <w:t xml:space="preserve"> Sofian et al., </w:t>
      </w:r>
      <w:r>
        <w:rPr>
          <w:rFonts w:ascii="Times New Roman" w:eastAsia="Times New Roman" w:hAnsi="Times New Roman" w:cs="Times New Roman"/>
          <w:noProof/>
          <w:color w:val="000000"/>
          <w:sz w:val="24"/>
          <w:szCs w:val="24"/>
        </w:rPr>
        <w:t>(</w:t>
      </w:r>
      <w:r w:rsidRPr="00705B44">
        <w:rPr>
          <w:rFonts w:ascii="Times New Roman" w:eastAsia="Times New Roman" w:hAnsi="Times New Roman" w:cs="Times New Roman"/>
          <w:noProof/>
          <w:color w:val="000000"/>
          <w:sz w:val="24"/>
          <w:szCs w:val="24"/>
        </w:rPr>
        <w:t>2020</w:t>
      </w:r>
      <w:r>
        <w:rPr>
          <w:rFonts w:ascii="Times New Roman" w:eastAsia="Times New Roman" w:hAnsi="Times New Roman" w:cs="Times New Roman"/>
          <w:noProof/>
          <w:color w:val="000000"/>
          <w:sz w:val="24"/>
          <w:szCs w:val="24"/>
        </w:rPr>
        <w:t>:225</w:t>
      </w:r>
      <w:r w:rsidRPr="00705B44">
        <w:rPr>
          <w:rFonts w:ascii="Times New Roman" w:eastAsia="Times New Roman" w:hAnsi="Times New Roman" w:cs="Times New Roman"/>
          <w:noProof/>
          <w:color w:val="000000"/>
          <w:sz w:val="24"/>
          <w:szCs w:val="24"/>
        </w:rPr>
        <w:t>)</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karena penggunaan utang yang kurang tepat dalam struktur modal, sehingga tidak mempengaruhi kinerja perusahaan, alasannya bahwa utang tidak hanya berasal dari hutang yang menimbulkan beban bunga tetapi juga dari hutang yang tidak menimbulakan beban bunga, </w:t>
      </w:r>
    </w:p>
    <w:p w:rsidR="008E669A" w:rsidRDefault="008E669A" w:rsidP="008E669A">
      <w:pPr>
        <w:spacing w:line="480" w:lineRule="auto"/>
        <w:ind w:left="1134" w:firstLine="6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Penelitian ini sejalan dengan penelitian yang dilakukan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{"citationItems":[{"id":"ITEM-1","itemData":{"DOI":"10.30659/jai.11.1.37-58","ISSN":"0216-6747","abstract":"The purpose of this study was to determine and examine the effect of capital structure, firm size, and intellectual capital on firm value through financial performance as an intervening variable in manufacturing companies listed on the IDX for the 2017-2019 period. Capital structure is proxied by DER, company size is proxied by total assets, intellectual capital is proxied by VAIC, firm value is proxied by Tobins'q and financial performance is proxied by ROA. This type of research is quantitative using secondary data in the form of numbers contained in financial statements. This research was conducted on 64 samples of manufacturing companies. The sampling technique used is purposive sampling method, the analysis used is path analysis. The results showed that capital structure had no effect on financial performance, firm size had a positive effect on financial performance, intellectual capital had a positive effect on financial performance, capital structure had a positive effect on firm value, firm size had no effect on firm value, intellectual capital had no effect on firm value, financial performance had a positive effect on firm value, financial performance as an intervening variable can't mediate the effect of capital structure on firm value, financial performance as an intervening variable was able to mediate the effect of firm size on firm value, financial performance as an intervening variable was able to mediate the influence of intellectual capital on company value. ABSTRAK Tujuan dari penelitian ini guna menguji dan melihat pengaruh struktur modal, ukuran perusahaan, serta intellectual capital terhadap nilai perusahaan melalui kinerja keuangan sebagai variabel intervening pada perusahaan manufaktur yang terdaftar di BEI periode 2017-2019. Struktur modal diproyeksikan dengan DER, total aset sebagai proksi dari ukuran perusahaan, intellectual capital diproksikan dengan VAIC, nilai perusahaan diproyeksikan dengan Tobins'q serta kinerja keuangan diproksikan dengan ROA. Ini termasuk jenis kuantitatif yang mempergunakan data sekunder berbentuk angka-angka dalam laporan keuangan. Pelaksanaan penelitian pada 64 perusahaan manufaktur dengan perolehan sampel melalui purposive sampling, kemudian analisis yang diterapkan yakni path analysis. Hasil yang peneliti peroleh memperlihatkan struktur modal tidak memberikan pengaruh terhadap kinerja keuangan, ukuran perusahaan memberikan pengaruh positif terhadap kinerja keuangan, intellectual capital terhadap kin…","author":[{"dropping-particle":"","family":"Agustin","given":"Eka Dwi","non-dropping-particle":"","parse-names":false,"suffix":""},{"dropping-particle":"","family":"Made","given":"Anwar","non-dropping-particle":"","parse-names":false,"suffix":""},{"dropping-particle":"","family":"Retnasari","given":"Ati","non-dropping-particle":"","parse-names":false,"suffix":""}],"container-title":"Jurnal Akuntansi Indonesia","id":"ITEM-1","issue":"1","issued":{"date-parts":[["2022"]]},"page":"37-58","title":"Pengaruh Struktur Modal, Ukuran Perusahaan, Intellectual Capital Terhadap Nilai Perusahaan, Dengan Kinerja Keuangan Sebagai Variabel Intervening (Studi Kasus Pada Perusahaan Manufaktur Yang Terdaftar Di BEI Periode 2017–2019)","type":"article-journal","volume":"11"},"uris":["http://www.mendeley.com/documents/?uuid=48daff77-e3b3-46d8-a5fd-f99e9c5c0f6e"]}],"mendeley":{"formattedCitation":"(Agustin et al., 2022)","manualFormatting":"Agustin et al., (2022)","plainTextFormattedCitation":"(Agustin et al., 2022)","previouslyFormattedCitation":"(Agustin et al., 2022)"},"properties":{"noteIndex":0},"schema":"https://github.com/citation-style-language/schema/raw/master/csl-citation.json"}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1900D8">
        <w:rPr>
          <w:rFonts w:ascii="Times New Roman" w:eastAsia="Times New Roman" w:hAnsi="Times New Roman" w:cs="Times New Roman"/>
          <w:noProof/>
          <w:color w:val="000000"/>
          <w:sz w:val="24"/>
          <w:szCs w:val="24"/>
        </w:rPr>
        <w:t xml:space="preserve">Agustin et al., </w:t>
      </w:r>
      <w:r>
        <w:rPr>
          <w:rFonts w:ascii="Times New Roman" w:eastAsia="Times New Roman" w:hAnsi="Times New Roman" w:cs="Times New Roman"/>
          <w:noProof/>
          <w:color w:val="000000"/>
          <w:sz w:val="24"/>
          <w:szCs w:val="24"/>
        </w:rPr>
        <w:t>(</w:t>
      </w:r>
      <w:r w:rsidRPr="001900D8">
        <w:rPr>
          <w:rFonts w:ascii="Times New Roman" w:eastAsia="Times New Roman" w:hAnsi="Times New Roman" w:cs="Times New Roman"/>
          <w:noProof/>
          <w:color w:val="000000"/>
          <w:sz w:val="24"/>
          <w:szCs w:val="24"/>
        </w:rPr>
        <w:t>2022)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yang menyatakan s</w:t>
      </w:r>
      <w:r>
        <w:rPr>
          <w:rFonts w:ascii="Times New Roman" w:eastAsia="Times New Roman" w:hAnsi="Times New Roman" w:cs="Times New Roman"/>
          <w:iCs/>
          <w:color w:val="000000"/>
          <w:sz w:val="24"/>
          <w:szCs w:val="24"/>
        </w:rPr>
        <w:t xml:space="preserve">truktur modal </w:t>
      </w:r>
      <w:r>
        <w:rPr>
          <w:rFonts w:ascii="Times New Roman" w:eastAsia="Times New Roman" w:hAnsi="Times New Roman" w:cs="Times New Roman"/>
          <w:color w:val="000000"/>
          <w:sz w:val="24"/>
          <w:szCs w:val="24"/>
        </w:rPr>
        <w:t>tidak berpengaruh signifikan terhadap</w:t>
      </w:r>
      <w:r>
        <w:rPr>
          <w:rFonts w:ascii="Times New Roman" w:eastAsia="Times New Roman" w:hAnsi="Times New Roman" w:cs="Times New Roman"/>
          <w:iCs/>
          <w:color w:val="000000"/>
          <w:sz w:val="24"/>
          <w:szCs w:val="24"/>
        </w:rPr>
        <w:t xml:space="preserve"> kinerja keuangan</w:t>
      </w:r>
      <w:r>
        <w:rPr>
          <w:rFonts w:ascii="Times New Roman" w:eastAsia="Times New Roman" w:hAnsi="Times New Roman" w:cs="Times New Roman"/>
          <w:color w:val="000000"/>
          <w:sz w:val="24"/>
          <w:szCs w:val="24"/>
        </w:rPr>
        <w:t xml:space="preserve">, </w:t>
      </w:r>
      <w:bookmarkStart w:id="122" w:name="_heading=h.13qzunr" w:colFirst="0" w:colLast="0"/>
      <w:bookmarkEnd w:id="122"/>
      <w:r>
        <w:rPr>
          <w:rFonts w:ascii="Times New Roman" w:eastAsia="Times New Roman" w:hAnsi="Times New Roman" w:cs="Times New Roman"/>
          <w:color w:val="000000"/>
          <w:sz w:val="24"/>
          <w:szCs w:val="24"/>
        </w:rPr>
        <w:t>karena hutang bukan satu satunya sumber permodalan yang tidak akan mempengaruhi kinerja keuangan</w:t>
      </w:r>
      <w:r>
        <w:rPr>
          <w:rFonts w:ascii="Times New Roman" w:eastAsia="Times New Roman" w:hAnsi="Times New Roman" w:cs="Times New Roman"/>
          <w:sz w:val="24"/>
          <w:szCs w:val="24"/>
        </w:rPr>
        <w:t>.</w:t>
      </w:r>
    </w:p>
    <w:p w:rsidR="008E669A" w:rsidRDefault="008E669A" w:rsidP="008E669A">
      <w:pPr>
        <w:pStyle w:val="Heading3"/>
        <w:numPr>
          <w:ilvl w:val="0"/>
          <w:numId w:val="24"/>
        </w:numPr>
        <w:spacing w:line="480" w:lineRule="auto"/>
        <w:ind w:left="1134"/>
        <w:rPr>
          <w:rFonts w:ascii="Times New Roman" w:eastAsia="Times New Roman" w:hAnsi="Times New Roman" w:cs="Times New Roman"/>
          <w:color w:val="000000"/>
        </w:rPr>
      </w:pPr>
      <w:bookmarkStart w:id="123" w:name="_Toc167073099"/>
      <w:bookmarkStart w:id="124" w:name="_Toc167080260"/>
      <w:r>
        <w:rPr>
          <w:rFonts w:ascii="Times New Roman" w:eastAsia="Times New Roman" w:hAnsi="Times New Roman" w:cs="Times New Roman"/>
          <w:color w:val="000000"/>
        </w:rPr>
        <w:t xml:space="preserve">Pengaruh Stuktur Kepemilikan Manajerial terhadap </w:t>
      </w:r>
      <w:r>
        <w:rPr>
          <w:rFonts w:ascii="Times New Roman" w:eastAsia="Times New Roman" w:hAnsi="Times New Roman" w:cs="Times New Roman"/>
          <w:iCs/>
          <w:color w:val="000000"/>
        </w:rPr>
        <w:t>Kinerja Keuangan</w:t>
      </w:r>
      <w:bookmarkEnd w:id="123"/>
      <w:bookmarkEnd w:id="124"/>
    </w:p>
    <w:p w:rsidR="008E669A" w:rsidRDefault="008E669A" w:rsidP="008E669A">
      <w:pPr>
        <w:pBdr>
          <w:top w:val="nil"/>
          <w:left w:val="nil"/>
          <w:bottom w:val="nil"/>
          <w:right w:val="nil"/>
          <w:between w:val="nil"/>
        </w:pBdr>
        <w:spacing w:after="0" w:line="480" w:lineRule="auto"/>
        <w:ind w:left="11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hasil uji hipotesis menunjukkan bahwa, dimana nilai koefisien regresi variabel KM sebesar -0.002 dengan tingkat signifikansi sebesar 0,095 &gt; 0,05. Dapat disimpulkan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Struktur Kepemilikan Manajerial (KM) tidak berpengaruh terhadap </w:t>
      </w:r>
      <w:r>
        <w:rPr>
          <w:rFonts w:ascii="Times New Roman" w:eastAsia="Times New Roman" w:hAnsi="Times New Roman" w:cs="Times New Roman"/>
          <w:iCs/>
          <w:color w:val="000000"/>
          <w:sz w:val="24"/>
          <w:szCs w:val="24"/>
        </w:rPr>
        <w:t xml:space="preserve">kinerja keuangan </w:t>
      </w:r>
      <w:r>
        <w:rPr>
          <w:rFonts w:ascii="Times New Roman" w:eastAsia="Times New Roman" w:hAnsi="Times New Roman" w:cs="Times New Roman"/>
          <w:color w:val="000000"/>
          <w:sz w:val="24"/>
          <w:szCs w:val="24"/>
        </w:rPr>
        <w:t>(ROA) perusahaan industri batu bara yang tercatat di Bursa Efek Indonesia tahun 2019-2023. Dimana proporsi kepemilikan manajerial masih sedikit untuk membantu pernyatuan kepentingan antara manajer dan pemilik agar dapat memotivasi manajer dalam melakukan tindakan guna meningkatkan kinerja perusahaan belum dapat berjalan efektif.</w:t>
      </w:r>
    </w:p>
    <w:p w:rsidR="008E669A" w:rsidRPr="00FF0418" w:rsidRDefault="008E669A" w:rsidP="008E669A">
      <w:pPr>
        <w:pBdr>
          <w:top w:val="nil"/>
          <w:left w:val="nil"/>
          <w:bottom w:val="nil"/>
          <w:right w:val="nil"/>
          <w:between w:val="nil"/>
        </w:pBdr>
        <w:spacing w:line="480" w:lineRule="auto"/>
        <w:ind w:left="1134" w:firstLine="72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Hasil ini sejalan dengan penelitian yang dilakukan </w:t>
      </w:r>
      <w:r>
        <w:rPr>
          <w:rFonts w:ascii="Times New Roman" w:eastAsia="Times New Roman" w:hAnsi="Times New Roman" w:cs="Times New Roman"/>
          <w:color w:val="231F20"/>
          <w:sz w:val="24"/>
          <w:szCs w:val="24"/>
        </w:rPr>
        <w:fldChar w:fldCharType="begin" w:fldLock="1"/>
      </w:r>
      <w:r>
        <w:rPr>
          <w:rFonts w:ascii="Times New Roman" w:eastAsia="Times New Roman" w:hAnsi="Times New Roman" w:cs="Times New Roman"/>
          <w:color w:val="231F20"/>
          <w:sz w:val="24"/>
          <w:szCs w:val="24"/>
        </w:rPr>
        <w:instrText>ADDIN CSL_CITATION {"citationItems":[{"id":"ITEM-1","itemData":{"abstract":"Effect Good Corporate Governance Implementation, Ownership Structure, Company Size to Financial Performance. This research aimed to determine effect of independent commissioners board, directors board, audit committee, managerial ownership, institutional ownership, company size on banks financial performance listed in Indonesia Stock Exchange period 2011-2014. Population were banks company and simpling methode used purposive sampling. There were 30 banks fulfilled criteration as sampling. Analysis technique used simple regression analysis and multiple regression analysis. The result were:(1) independent commissioners board have negative and not significant effect to financial perfomance,(2) directors board have positive and significant effect to banks financial perfomance,(3)audit committee have positive and significant effect to banks financial perfomance,(4)managerial ownership have negative and not significant effect to banks financial perfomance,(5)institutional ownership have negative and significant effect to banks financial perfomance,(6)company size has positive and significant effect to banks financial perfomance,(7)board of independent commissioners, board of directors, audit committee, managerial ownership, institutional ownership, and company size have significant effect to banks financial perfomance.","author":[{"dropping-particle":"","family":"Aprianingsih","given":"Astri","non-dropping-particle":"","parse-names":false,"suffix":""}],"container-title":"Jurnal Profita","id":"ITEM-1","issue":"5","issued":{"date-parts":[["2016"]]},"page":"1-16","title":"Pengaruh Penerapan Good Corporate Governance , Struktur Kepemilikan , Dan Ukuran Perusahaan Effect Good Corporate Governance Implementation , Ownership","type":"article-journal","volume":"4"},"uris":["http://www.mendeley.com/documents/?uuid=73684a54-1c65-4e1d-a97f-11b55dccec9c"]}],"mendeley":{"formattedCitation":"(Aprianingsih, 2016)","manualFormatting":"Aprianingsih (2016:12)","plainTextFormattedCitation":"(Aprianingsih, 2016)","previouslyFormattedCitation":"(Aprianingsih, 2016)"},"properties":{"noteIndex":0},"schema":"https://github.com/citation-style-language/schema/raw/master/csl-citation.json"}</w:instrText>
      </w:r>
      <w:r>
        <w:rPr>
          <w:rFonts w:ascii="Times New Roman" w:eastAsia="Times New Roman" w:hAnsi="Times New Roman" w:cs="Times New Roman"/>
          <w:color w:val="231F20"/>
          <w:sz w:val="24"/>
          <w:szCs w:val="24"/>
        </w:rPr>
        <w:fldChar w:fldCharType="separate"/>
      </w:r>
      <w:r w:rsidRPr="008E5E72">
        <w:rPr>
          <w:rFonts w:ascii="Times New Roman" w:eastAsia="Times New Roman" w:hAnsi="Times New Roman" w:cs="Times New Roman"/>
          <w:noProof/>
          <w:color w:val="231F20"/>
          <w:sz w:val="24"/>
          <w:szCs w:val="24"/>
        </w:rPr>
        <w:t>Aprianingsih</w:t>
      </w:r>
      <w:r>
        <w:rPr>
          <w:rFonts w:ascii="Times New Roman" w:eastAsia="Times New Roman" w:hAnsi="Times New Roman" w:cs="Times New Roman"/>
          <w:noProof/>
          <w:color w:val="231F20"/>
          <w:sz w:val="24"/>
          <w:szCs w:val="24"/>
        </w:rPr>
        <w:t xml:space="preserve"> (</w:t>
      </w:r>
      <w:r w:rsidRPr="008E5E72">
        <w:rPr>
          <w:rFonts w:ascii="Times New Roman" w:eastAsia="Times New Roman" w:hAnsi="Times New Roman" w:cs="Times New Roman"/>
          <w:noProof/>
          <w:color w:val="231F20"/>
          <w:sz w:val="24"/>
          <w:szCs w:val="24"/>
        </w:rPr>
        <w:t>2016</w:t>
      </w:r>
      <w:r>
        <w:rPr>
          <w:rFonts w:ascii="Times New Roman" w:eastAsia="Times New Roman" w:hAnsi="Times New Roman" w:cs="Times New Roman"/>
          <w:noProof/>
          <w:color w:val="231F20"/>
          <w:sz w:val="24"/>
          <w:szCs w:val="24"/>
        </w:rPr>
        <w:t>:12</w:t>
      </w:r>
      <w:r w:rsidRPr="008E5E72">
        <w:rPr>
          <w:rFonts w:ascii="Times New Roman" w:eastAsia="Times New Roman" w:hAnsi="Times New Roman" w:cs="Times New Roman"/>
          <w:noProof/>
          <w:color w:val="231F20"/>
          <w:sz w:val="24"/>
          <w:szCs w:val="24"/>
        </w:rPr>
        <w:t>)</w:t>
      </w:r>
      <w:r>
        <w:rPr>
          <w:rFonts w:ascii="Times New Roman" w:eastAsia="Times New Roman" w:hAnsi="Times New Roman" w:cs="Times New Roman"/>
          <w:color w:val="231F20"/>
          <w:sz w:val="24"/>
          <w:szCs w:val="24"/>
        </w:rPr>
        <w:fldChar w:fldCharType="end"/>
      </w:r>
      <w:r>
        <w:rPr>
          <w:rFonts w:ascii="Times New Roman" w:eastAsia="Times New Roman" w:hAnsi="Times New Roman" w:cs="Times New Roman"/>
          <w:color w:val="231F20"/>
          <w:sz w:val="24"/>
          <w:szCs w:val="24"/>
        </w:rPr>
        <w:t xml:space="preserve"> dalam kepemilikan manajer, manajer bertindak sebagai </w:t>
      </w:r>
      <w:r>
        <w:rPr>
          <w:rFonts w:ascii="Times New Roman" w:eastAsia="Times New Roman" w:hAnsi="Times New Roman" w:cs="Times New Roman"/>
          <w:color w:val="231F20"/>
          <w:sz w:val="24"/>
          <w:szCs w:val="24"/>
        </w:rPr>
        <w:lastRenderedPageBreak/>
        <w:t xml:space="preserve">pengelola perusahaan, dan juga memiliki saham dalam perusahaan yang membuatnya memiliki dua peran yaitu sebagai manajer dan investor, namun karena proporsi kepemilikan manajerial yang kecil dalam penelitian, manajer kurang merasakan manfaat langsung dari keputusan yang mereka buat. Akibatnya kepentingan manajer dan pemegang saham tidak dapat disatukan yang pada gilirannya akan menghambat peningkatan kinerja keuangan perusahaan. </w:t>
      </w:r>
      <w:r>
        <w:rPr>
          <w:rFonts w:ascii="Times New Roman" w:eastAsia="Times New Roman" w:hAnsi="Times New Roman" w:cs="Times New Roman"/>
          <w:color w:val="000000"/>
          <w:sz w:val="24"/>
          <w:szCs w:val="24"/>
        </w:rPr>
        <w:t xml:space="preserve">Penelitian ini sejalan dengan penelitian yang dilakukan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{"citationItems":[{"id":"ITEM-1","itemData":{"DOI":"10.29103/jak.v9i1.3551","ISSN":"2301-4717","abstract":"This study is aimed to examine the influence of managerial ownership structure, institutional  ownership structure, and firm size on company performance and the impact on the earning  management on companies of sector  coal mining in 2017 – 2019. Unit analysis are companies listed on coal mining  for period 2017-2019. The population are 75 observations (25 companies x 3 years). Data processing uses panel data processed by using SPSS. For testing the hypothesis, the study uses path analysis. The result showed that (1) managerial ownership structure, institutional  ownership structure, and firm size simultaneously to company performance, (2) the managerial ownership structure no effect on company performance, (3) the institutional  ownership structure effect to negatively on company performance, (4) the firm size effect to  positively on  company performance, and (5) the company performance effect to negatively on earning management.","author":[{"dropping-particle":"","family":"Malahayati","given":"Rina","non-dropping-particle":"","parse-names":false,"suffix":""}],"container-title":"Jurnal Akuntansi dan Keuangan","id":"ITEM-1","issue":"1","issued":{"date-parts":[["2021"]]},"page":"29","title":"Struktur Kepemilikan Manajerial, Struktur Kepemilikan Institusional, Dan Ukuran Perusahaan Terhadap Kinerja Perusahaan Dan Dampaknya Terhadap Manajemen Laba Pada Perusahaan Sektor Pertambangan Batubara Pada Tahun 2017-2019","type":"article-journal","volume":"9"},"uris":["http://www.mendeley.com/documents/?uuid=eeaa1393-44b0-49a3-86ca-37ffa7cba0e9"]}],"mendeley":{"formattedCitation":"(Malahayati, 2021)","manualFormatting":"Malahayati (2021)","plainTextFormattedCitation":"(Malahayati, 2021)"},"properties":{"noteIndex":0},"schema":"https://github.com/citation-style-language/schema/raw/master/csl-citation.json"}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FF0418">
        <w:rPr>
          <w:rFonts w:ascii="Times New Roman" w:eastAsia="Times New Roman" w:hAnsi="Times New Roman" w:cs="Times New Roman"/>
          <w:noProof/>
          <w:color w:val="000000"/>
          <w:sz w:val="24"/>
          <w:szCs w:val="24"/>
        </w:rPr>
        <w:t>Malahayati</w:t>
      </w:r>
      <w:r>
        <w:rPr>
          <w:rFonts w:ascii="Times New Roman" w:eastAsia="Times New Roman" w:hAnsi="Times New Roman" w:cs="Times New Roman"/>
          <w:noProof/>
          <w:color w:val="000000"/>
          <w:sz w:val="24"/>
          <w:szCs w:val="24"/>
        </w:rPr>
        <w:t xml:space="preserve"> (</w:t>
      </w:r>
      <w:r w:rsidRPr="00FF0418">
        <w:rPr>
          <w:rFonts w:ascii="Times New Roman" w:eastAsia="Times New Roman" w:hAnsi="Times New Roman" w:cs="Times New Roman"/>
          <w:noProof/>
          <w:color w:val="000000"/>
          <w:sz w:val="24"/>
          <w:szCs w:val="24"/>
        </w:rPr>
        <w:t>2021)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yang menyatakan s</w:t>
      </w:r>
      <w:r>
        <w:rPr>
          <w:rFonts w:ascii="Times New Roman" w:eastAsia="Times New Roman" w:hAnsi="Times New Roman" w:cs="Times New Roman"/>
          <w:iCs/>
          <w:color w:val="000000"/>
          <w:sz w:val="24"/>
          <w:szCs w:val="24"/>
        </w:rPr>
        <w:t xml:space="preserve">truktur kepemilikan manajerial </w:t>
      </w:r>
      <w:r>
        <w:rPr>
          <w:rFonts w:ascii="Times New Roman" w:eastAsia="Times New Roman" w:hAnsi="Times New Roman" w:cs="Times New Roman"/>
          <w:color w:val="000000"/>
          <w:sz w:val="24"/>
          <w:szCs w:val="24"/>
        </w:rPr>
        <w:t>tidak berpengaruh signifikan terhadap</w:t>
      </w:r>
      <w:r>
        <w:rPr>
          <w:rFonts w:ascii="Times New Roman" w:eastAsia="Times New Roman" w:hAnsi="Times New Roman" w:cs="Times New Roman"/>
          <w:iCs/>
          <w:color w:val="000000"/>
          <w:sz w:val="24"/>
          <w:szCs w:val="24"/>
        </w:rPr>
        <w:t xml:space="preserve"> kinerja keuangan</w:t>
      </w:r>
      <w:r>
        <w:rPr>
          <w:rFonts w:ascii="Times New Roman" w:eastAsia="Times New Roman" w:hAnsi="Times New Roman" w:cs="Times New Roman"/>
          <w:color w:val="000000"/>
          <w:sz w:val="24"/>
          <w:szCs w:val="24"/>
        </w:rPr>
        <w:t xml:space="preserve">, </w:t>
      </w:r>
    </w:p>
    <w:p w:rsidR="008E669A" w:rsidRDefault="008E669A" w:rsidP="008E669A">
      <w:pPr>
        <w:pStyle w:val="Heading3"/>
        <w:numPr>
          <w:ilvl w:val="0"/>
          <w:numId w:val="24"/>
        </w:numPr>
        <w:spacing w:line="480" w:lineRule="auto"/>
        <w:ind w:left="1134"/>
        <w:rPr>
          <w:rFonts w:ascii="Times New Roman" w:eastAsia="Times New Roman" w:hAnsi="Times New Roman" w:cs="Times New Roman"/>
          <w:color w:val="000000"/>
        </w:rPr>
      </w:pPr>
      <w:bookmarkStart w:id="125" w:name="_heading=h.3nqndbk" w:colFirst="0" w:colLast="0"/>
      <w:bookmarkStart w:id="126" w:name="_Toc167073100"/>
      <w:bookmarkStart w:id="127" w:name="_Toc167080261"/>
      <w:bookmarkEnd w:id="125"/>
      <w:r>
        <w:rPr>
          <w:rFonts w:ascii="Times New Roman" w:eastAsia="Times New Roman" w:hAnsi="Times New Roman" w:cs="Times New Roman"/>
          <w:color w:val="000000"/>
        </w:rPr>
        <w:t xml:space="preserve">Pengaruh Struktur Kepemilikan Institusional terhadap </w:t>
      </w:r>
      <w:r>
        <w:rPr>
          <w:rFonts w:ascii="Times New Roman" w:eastAsia="Times New Roman" w:hAnsi="Times New Roman" w:cs="Times New Roman"/>
          <w:iCs/>
          <w:color w:val="000000"/>
        </w:rPr>
        <w:t>Kinerja Keuangan</w:t>
      </w:r>
      <w:bookmarkEnd w:id="126"/>
      <w:bookmarkEnd w:id="127"/>
    </w:p>
    <w:p w:rsidR="008E669A" w:rsidRPr="0015340A" w:rsidRDefault="008E669A" w:rsidP="008E669A">
      <w:pPr>
        <w:spacing w:line="480" w:lineRule="auto"/>
        <w:ind w:left="1134" w:firstLine="720"/>
        <w:jc w:val="both"/>
        <w:rPr>
          <w:rFonts w:ascii="Times New Roman" w:eastAsia="Times New Roman" w:hAnsi="Times New Roman" w:cs="Times New Roman"/>
        </w:rPr>
      </w:pPr>
      <w:r>
        <w:rPr>
          <w:rFonts w:ascii="Times New Roman" w:eastAsia="Times New Roman" w:hAnsi="Times New Roman" w:cs="Times New Roman"/>
          <w:color w:val="000000"/>
          <w:sz w:val="24"/>
          <w:szCs w:val="24"/>
        </w:rPr>
        <w:t>Berdasarkan hasil uji hipotesis menunjukkan bahwa nilai koefisien regresi variabel INST sebesar -0,005 dengan tingkat signifikansi sebesar 0,000 &lt; 0,05. Menunjukkan bahwa Struktur Kepemilikan Institusional (INST)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berpengaruh negatif terhadap </w:t>
      </w:r>
      <w:r>
        <w:rPr>
          <w:rFonts w:ascii="Times New Roman" w:eastAsia="Times New Roman" w:hAnsi="Times New Roman" w:cs="Times New Roman"/>
          <w:iCs/>
          <w:color w:val="000000"/>
          <w:sz w:val="24"/>
          <w:szCs w:val="24"/>
        </w:rPr>
        <w:t xml:space="preserve">Kinerja keuangan </w:t>
      </w:r>
      <w:r>
        <w:rPr>
          <w:rFonts w:ascii="Times New Roman" w:eastAsia="Times New Roman" w:hAnsi="Times New Roman" w:cs="Times New Roman"/>
          <w:sz w:val="24"/>
          <w:szCs w:val="24"/>
        </w:rPr>
        <w:t xml:space="preserve">perusahaan </w:t>
      </w:r>
      <w:r>
        <w:rPr>
          <w:rFonts w:ascii="Times New Roman" w:eastAsia="Times New Roman" w:hAnsi="Times New Roman" w:cs="Times New Roman"/>
          <w:color w:val="000000"/>
          <w:sz w:val="24"/>
          <w:szCs w:val="24"/>
        </w:rPr>
        <w:t>industri batu bara yang tercatat di Bursa Efek Indonesia tahun 2019-2023</w:t>
      </w:r>
      <w:r>
        <w:rPr>
          <w:rFonts w:ascii="Times New Roman" w:eastAsia="Times New Roman" w:hAnsi="Times New Roman" w:cs="Times New Roman"/>
          <w:sz w:val="24"/>
          <w:szCs w:val="24"/>
        </w:rPr>
        <w:t>. Artinya mereka memberikan kontirbusi yang signifikan untuk memajukkan perusahaan, semakin banyak kepemilikan institusional maka semakin menurun kinerja perusahaan. Mereka hanya menganalkan manajemen perusahaan sepenuhnya dalam mengelola perusahaan tanpa memberikan masukan terutama dalam kebijakan penting.</w:t>
      </w:r>
    </w:p>
    <w:p w:rsidR="008E669A" w:rsidRDefault="008E669A" w:rsidP="008E669A">
      <w:pPr>
        <w:pBdr>
          <w:top w:val="nil"/>
          <w:left w:val="nil"/>
          <w:bottom w:val="nil"/>
          <w:right w:val="nil"/>
          <w:between w:val="nil"/>
        </w:pBdr>
        <w:spacing w:line="480" w:lineRule="auto"/>
        <w:ind w:left="11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Menurut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{"citationItems":[{"id":"ITEM-1","itemData":{"DOI":"10.30872/jinv.v18i2.10508","ISSN":"0216-7786","abstract":"Penelitian ini bertujuan untuk menguji dan menganalisis pengaruh Good Corporate, Struktur Kepemilikan Managerial, Struktur Kepemilikan Institusional, Leverage dan Ukuran Perusahaan terhadap Kinerja Keuangan sample perusahaan pertambangan yang terdaftar di BEI periode 2016-2020 yang berjumlah 20 perusahaan dengan menggunakan teknik purposive sampling. Metode analisis yang digunakan adalah analisis regresi linear berganda. Hasil penelitian ini menunjukkan bahwa Corporate Governance, Kepemilikan Institusional, Ukuran Perusahaan berpengaruh terdapat Kinerja Keuangan sedangkan Kepemilikan Managerial dan Leverage tidak berpengaruh terhadap Kinerja Keuangan","author":[{"dropping-particle":"","family":"Nur Aziizah","given":"Elsa","non-dropping-particle":"","parse-names":false,"suffix":""},{"dropping-particle":"","family":"Nurlaela","given":"Siti","non-dropping-particle":"","parse-names":false,"suffix":""},{"dropping-particle":"","family":"Titisari","given":"Kartika Hendra","non-dropping-particle":"","parse-names":false,"suffix":""}],"container-title":"Inovasi: Jurnal Ekonomi, Keuangan, Manajemen","id":"ITEM-1","issue":"2","issued":{"date-parts":[["2022"]]},"page":"275-284","title":"Pengaruh good corporate governance, struktur kepemilikan manajerial, kepemilikan institusional, laverage dan ukuran perusahaan terhadap kinerja keuangan","type":"article-journal","volume":"18"},"uris":["http://www.mendeley.com/documents/?uuid=ee136cb4-2167-4482-bf10-f1d6b2929532"]}],"mendeley":{"formattedCitation":"(Nur Aziizah et al., 2022)","manualFormatting":"Nur Aziizah et al. (2022:281)","plainTextFormattedCitation":"(Nur Aziizah et al., 2022)","previouslyFormattedCitation":"(Nur Aziizah et al., 2022)"},"properties":{"noteIndex":0},"schema":"https://github.com/citation-style-language/schema/raw/master/csl-citation.json"}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3A0CBE">
        <w:rPr>
          <w:rFonts w:ascii="Times New Roman" w:eastAsia="Times New Roman" w:hAnsi="Times New Roman" w:cs="Times New Roman"/>
          <w:noProof/>
          <w:color w:val="000000"/>
          <w:sz w:val="24"/>
          <w:szCs w:val="24"/>
        </w:rPr>
        <w:t>Nur Aziizah et al.</w:t>
      </w:r>
      <w:r>
        <w:rPr>
          <w:rFonts w:ascii="Times New Roman" w:eastAsia="Times New Roman" w:hAnsi="Times New Roman" w:cs="Times New Roman"/>
          <w:noProof/>
          <w:color w:val="000000"/>
          <w:sz w:val="24"/>
          <w:szCs w:val="24"/>
        </w:rPr>
        <w:t xml:space="preserve"> (</w:t>
      </w:r>
      <w:r w:rsidRPr="003A0CBE">
        <w:rPr>
          <w:rFonts w:ascii="Times New Roman" w:eastAsia="Times New Roman" w:hAnsi="Times New Roman" w:cs="Times New Roman"/>
          <w:noProof/>
          <w:color w:val="000000"/>
          <w:sz w:val="24"/>
          <w:szCs w:val="24"/>
        </w:rPr>
        <w:t>2022</w:t>
      </w:r>
      <w:r>
        <w:rPr>
          <w:rFonts w:ascii="Times New Roman" w:eastAsia="Times New Roman" w:hAnsi="Times New Roman" w:cs="Times New Roman"/>
          <w:noProof/>
          <w:color w:val="000000"/>
          <w:sz w:val="24"/>
          <w:szCs w:val="24"/>
        </w:rPr>
        <w:t>:281</w:t>
      </w:r>
      <w:r w:rsidRPr="003A0CBE">
        <w:rPr>
          <w:rFonts w:ascii="Times New Roman" w:eastAsia="Times New Roman" w:hAnsi="Times New Roman" w:cs="Times New Roman"/>
          <w:noProof/>
          <w:color w:val="000000"/>
          <w:sz w:val="24"/>
          <w:szCs w:val="24"/>
        </w:rPr>
        <w:t>)</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dapat disimpulkan karena jumlah saham yang dimiliki oleh institusi akan meningkatkn kinerja keuangan dikarenakan kepemilikan saham yang tinggi oleh pihak institusi akan meningkatkan pengawasan terhadap perusahaan. Kepemilikan institusional adalah sumber kekuatan yang dapat digunakan untuk melakukan pengawasan yang lebih baik terhadap kinerja manajemen dn mengantisipasi tindakan manajer yang tidak sesuai dengan keinginan pemilik.</w:t>
      </w:r>
    </w:p>
    <w:p w:rsidR="008E669A" w:rsidRDefault="008E669A" w:rsidP="008E669A">
      <w:pPr>
        <w:pStyle w:val="Heading3"/>
        <w:numPr>
          <w:ilvl w:val="0"/>
          <w:numId w:val="24"/>
        </w:numPr>
        <w:spacing w:line="480" w:lineRule="auto"/>
        <w:ind w:left="1134"/>
        <w:rPr>
          <w:rFonts w:ascii="Times New Roman" w:eastAsia="Times New Roman" w:hAnsi="Times New Roman" w:cs="Times New Roman"/>
          <w:color w:val="000000"/>
        </w:rPr>
      </w:pPr>
      <w:bookmarkStart w:id="128" w:name="_heading=h.22vxnjd" w:colFirst="0" w:colLast="0"/>
      <w:bookmarkStart w:id="129" w:name="_heading=h.i17xr6" w:colFirst="0" w:colLast="0"/>
      <w:bookmarkStart w:id="130" w:name="_Toc167073101"/>
      <w:bookmarkStart w:id="131" w:name="_Toc167080262"/>
      <w:bookmarkEnd w:id="128"/>
      <w:bookmarkEnd w:id="129"/>
      <w:r>
        <w:rPr>
          <w:rFonts w:ascii="Times New Roman" w:eastAsia="Times New Roman" w:hAnsi="Times New Roman" w:cs="Times New Roman"/>
          <w:color w:val="000000"/>
        </w:rPr>
        <w:t xml:space="preserve">Kinerja Keuangan dapat memediasi pengaruh </w:t>
      </w:r>
      <w:r>
        <w:rPr>
          <w:rFonts w:ascii="Times New Roman" w:eastAsia="Times New Roman" w:hAnsi="Times New Roman" w:cs="Times New Roman"/>
          <w:iCs/>
          <w:color w:val="000000"/>
        </w:rPr>
        <w:t xml:space="preserve">Struktur Modal </w:t>
      </w:r>
      <w:r>
        <w:rPr>
          <w:rFonts w:ascii="Times New Roman" w:eastAsia="Times New Roman" w:hAnsi="Times New Roman" w:cs="Times New Roman"/>
          <w:color w:val="000000"/>
        </w:rPr>
        <w:t xml:space="preserve">terhadap </w:t>
      </w:r>
      <w:r>
        <w:rPr>
          <w:rFonts w:ascii="Times New Roman" w:eastAsia="Times New Roman" w:hAnsi="Times New Roman" w:cs="Times New Roman"/>
          <w:iCs/>
          <w:color w:val="000000"/>
        </w:rPr>
        <w:t>Nilai Perusahaan.</w:t>
      </w:r>
      <w:bookmarkEnd w:id="130"/>
      <w:bookmarkEnd w:id="131"/>
    </w:p>
    <w:p w:rsidR="008E669A" w:rsidRPr="005B6369" w:rsidRDefault="008E669A" w:rsidP="008E669A">
      <w:pPr>
        <w:spacing w:line="480" w:lineRule="auto"/>
        <w:ind w:left="1134" w:firstLine="720"/>
        <w:jc w:val="both"/>
        <w:rPr>
          <w:rFonts w:ascii="Times New Roman" w:eastAsia="Times New Roman" w:hAnsi="Times New Roman" w:cs="Times New Roman"/>
          <w:color w:val="FF0000"/>
          <w:sz w:val="24"/>
          <w:szCs w:val="24"/>
        </w:rPr>
      </w:pPr>
      <w:r w:rsidRPr="005B6369">
        <w:rPr>
          <w:rFonts w:ascii="Times New Roman" w:eastAsia="Times New Roman" w:hAnsi="Times New Roman" w:cs="Times New Roman"/>
          <w:color w:val="000000" w:themeColor="text1"/>
          <w:sz w:val="24"/>
          <w:szCs w:val="24"/>
        </w:rPr>
        <w:t xml:space="preserve">Berdasarkan hasil path analysis nilai koefisien beta pengaruh langsung lebih kecil dari pengaruh tidak langsung atau -0,144 &lt;                  -0,01594 dengan taraf signifikansi 0.05 sehingga dapat disimpulkan nilai </w:t>
      </w:r>
      <w:r>
        <w:rPr>
          <w:rFonts w:ascii="Times New Roman" w:eastAsia="Times New Roman" w:hAnsi="Times New Roman" w:cs="Times New Roman"/>
          <w:sz w:val="24"/>
          <w:szCs w:val="24"/>
        </w:rPr>
        <w:t xml:space="preserve">perusahaan dapat memediasi secara parsial pengaruh </w:t>
      </w:r>
      <w:r>
        <w:rPr>
          <w:rFonts w:ascii="Times New Roman" w:eastAsia="Times New Roman" w:hAnsi="Times New Roman" w:cs="Times New Roman"/>
          <w:iCs/>
          <w:sz w:val="24"/>
          <w:szCs w:val="24"/>
        </w:rPr>
        <w:t xml:space="preserve">struktur modal </w:t>
      </w:r>
      <w:r>
        <w:rPr>
          <w:rFonts w:ascii="Times New Roman" w:eastAsia="Times New Roman" w:hAnsi="Times New Roman" w:cs="Times New Roman"/>
          <w:sz w:val="24"/>
          <w:szCs w:val="24"/>
        </w:rPr>
        <w:t>terhadap</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nilai perusahaan</w:t>
      </w:r>
      <w:r>
        <w:rPr>
          <w:rFonts w:ascii="Times New Roman" w:eastAsia="Times New Roman" w:hAnsi="Times New Roman" w:cs="Times New Roman"/>
          <w:sz w:val="24"/>
          <w:szCs w:val="24"/>
        </w:rPr>
        <w:t>, maka Ho ditolak dan Ha diterima</w:t>
      </w:r>
      <w:r>
        <w:rPr>
          <w:rFonts w:ascii="Times New Roman" w:eastAsia="Times New Roman" w:hAnsi="Times New Roman" w:cs="Times New Roman"/>
          <w:color w:val="000000"/>
          <w:sz w:val="24"/>
          <w:szCs w:val="24"/>
        </w:rPr>
        <w:t xml:space="preserve">. Sehingga kinerja keuangan dapat memediasi pengaruh </w:t>
      </w:r>
      <w:r>
        <w:rPr>
          <w:rFonts w:ascii="Times New Roman" w:eastAsia="Times New Roman" w:hAnsi="Times New Roman" w:cs="Times New Roman"/>
          <w:iCs/>
          <w:color w:val="000000"/>
          <w:sz w:val="24"/>
          <w:szCs w:val="24"/>
        </w:rPr>
        <w:t xml:space="preserve">struktur modal </w:t>
      </w:r>
      <w:r>
        <w:rPr>
          <w:rFonts w:ascii="Times New Roman" w:eastAsia="Times New Roman" w:hAnsi="Times New Roman" w:cs="Times New Roman"/>
          <w:color w:val="000000"/>
          <w:sz w:val="24"/>
          <w:szCs w:val="24"/>
        </w:rPr>
        <w:t xml:space="preserve">terhadap </w:t>
      </w:r>
      <w:r>
        <w:rPr>
          <w:rFonts w:ascii="Times New Roman" w:eastAsia="Times New Roman" w:hAnsi="Times New Roman" w:cs="Times New Roman"/>
          <w:iCs/>
          <w:color w:val="000000"/>
          <w:sz w:val="24"/>
          <w:szCs w:val="24"/>
        </w:rPr>
        <w:t xml:space="preserve">nilai perusahaan </w:t>
      </w:r>
      <w:r>
        <w:rPr>
          <w:rFonts w:ascii="Times New Roman" w:eastAsia="Times New Roman" w:hAnsi="Times New Roman" w:cs="Times New Roman"/>
          <w:sz w:val="24"/>
          <w:szCs w:val="24"/>
        </w:rPr>
        <w:t>industri batu bara yang tercatat di Bursa Efek Indonesia tahun 2019-2023.</w:t>
      </w:r>
    </w:p>
    <w:p w:rsidR="008E669A" w:rsidRPr="00812F18" w:rsidRDefault="008E669A" w:rsidP="008E669A">
      <w:pPr>
        <w:spacing w:line="480" w:lineRule="auto"/>
        <w:ind w:left="1134" w:firstLine="666"/>
        <w:jc w:val="both"/>
        <w:rPr>
          <w:rFonts w:ascii="Times New Roman" w:eastAsia="Times New Roman" w:hAnsi="Times New Roman" w:cs="Times New Roman"/>
          <w:color w:val="000000" w:themeColor="text1"/>
          <w:sz w:val="24"/>
          <w:szCs w:val="24"/>
        </w:rPr>
      </w:pPr>
      <w:r w:rsidRPr="00812F18">
        <w:rPr>
          <w:rFonts w:ascii="Times New Roman" w:eastAsia="Times New Roman" w:hAnsi="Times New Roman" w:cs="Times New Roman"/>
          <w:color w:val="000000" w:themeColor="text1"/>
          <w:sz w:val="24"/>
          <w:szCs w:val="24"/>
        </w:rPr>
        <w:t xml:space="preserve">Penelitian ini sejalan dengan </w:t>
      </w:r>
      <w:r w:rsidRPr="00812F18">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{"citationItems":[{"id":"ITEM-1","itemData":{"DOI":"10.4172/2167-0234.1000298","abstract":"The aim of this study was to investigate the effect of capital structure and firm size on firm value through profitability as an intervening variable. This study was conducted among manufacturing companies in various industrial sectors in Indonesia Stock Exchange (IDX) during the period 2013-2017. The dependent variable was the value of the firm measured by PBV. The independent variables were the capital structure measured by DER and firm value measured by ln (total assets). Profitability as intervening variable was measured by ROA. This study used secondary data extracted from the financial statements of 17 public companies. Analysis was conducted using multiple regression of panel data, path analysis and sobel test. The results showed that firm size and capital structure had significant effect on profitability, while firm size, capital structure and profitability had significant effect on firm value. The results also showed that profitability was able to mediate the effect of firm size and capital structure on firm value.","author":[{"dropping-particle":"","family":"Natsir","given":"Khairina","non-dropping-particle":"","parse-names":false,"suffix":""},{"dropping-particle":"","family":"Yusbardini","given":"Yusbardini","non-dropping-particle":"","parse-names":false,"suffix":""}],"container-title":"Journal of Economics, Business &amp; Management Research","id":"ITEM-1","issued":{"date-parts":[["2020"]]},"page":"218-224","title":"The Effect of Asset Structure and Firm Size on Firm Value with Capital Structure as Intervening Variable","type":"article-journal","volume":"145"},"uris":["http://www.mendeley.com/documents/?uuid=1e328086-2617-4b4f-add7-c44f88766b9f"]}],"mendeley":{"formattedCitation":"(Natsir &amp; Yusbardini, 2020)","manualFormatting":"Natsir &amp; Yusbardini (2020:222)","plainTextFormattedCitation":"(Natsir &amp; Yusbardini, 2020)","previouslyFormattedCitation":"(Natsir &amp; Yusbardini, 2020)"},"properties":{"noteIndex":0},"schema":"https://github.com/citation-style-language/schema/raw/master/csl-citation.json"}</w:instrText>
      </w:r>
      <w:r w:rsidRPr="00812F18">
        <w:rPr>
          <w:rFonts w:ascii="Times New Roman" w:eastAsia="Times New Roman" w:hAnsi="Times New Roman" w:cs="Times New Roman"/>
          <w:color w:val="000000" w:themeColor="text1"/>
          <w:sz w:val="24"/>
          <w:szCs w:val="24"/>
        </w:rPr>
        <w:fldChar w:fldCharType="separate"/>
      </w:r>
      <w:r w:rsidRPr="00812F18">
        <w:rPr>
          <w:rFonts w:ascii="Times New Roman" w:eastAsia="Times New Roman" w:hAnsi="Times New Roman" w:cs="Times New Roman"/>
          <w:noProof/>
          <w:color w:val="000000" w:themeColor="text1"/>
          <w:sz w:val="24"/>
          <w:szCs w:val="24"/>
        </w:rPr>
        <w:t>Natsir &amp; Yusbardini (2020:222)</w:t>
      </w:r>
      <w:r w:rsidRPr="00812F18">
        <w:rPr>
          <w:rFonts w:ascii="Times New Roman" w:eastAsia="Times New Roman" w:hAnsi="Times New Roman" w:cs="Times New Roman"/>
          <w:color w:val="000000" w:themeColor="text1"/>
          <w:sz w:val="24"/>
          <w:szCs w:val="24"/>
        </w:rPr>
        <w:fldChar w:fldCharType="end"/>
      </w:r>
      <w:r w:rsidRPr="00812F18">
        <w:rPr>
          <w:rFonts w:ascii="Times New Roman" w:eastAsia="Times New Roman" w:hAnsi="Times New Roman" w:cs="Times New Roman"/>
          <w:color w:val="000000" w:themeColor="text1"/>
          <w:sz w:val="24"/>
          <w:szCs w:val="24"/>
        </w:rPr>
        <w:t xml:space="preserve"> menyatakan bahwa stuktur modal harus dioptimalkan agar mendapatkan keuntungan. Keuntungan yang tinggi akan meningkatkan nilai perusahaan. Dengan kata lain, struktur modal yang baik mampu meningkatkan nilai perusahaan, oleh karena itu perusahaan yang </w:t>
      </w:r>
      <w:r w:rsidRPr="00812F18">
        <w:rPr>
          <w:rFonts w:ascii="Times New Roman" w:eastAsia="Times New Roman" w:hAnsi="Times New Roman" w:cs="Times New Roman"/>
          <w:color w:val="000000" w:themeColor="text1"/>
          <w:sz w:val="24"/>
          <w:szCs w:val="24"/>
        </w:rPr>
        <w:lastRenderedPageBreak/>
        <w:t>mampu mempertahankan pencapaian keuangan yang tinggi akan dipercaya oleh investor.</w:t>
      </w:r>
    </w:p>
    <w:p w:rsidR="008E669A" w:rsidRDefault="008E669A" w:rsidP="008E669A">
      <w:pPr>
        <w:pStyle w:val="Heading3"/>
        <w:numPr>
          <w:ilvl w:val="0"/>
          <w:numId w:val="24"/>
        </w:numPr>
        <w:spacing w:line="480" w:lineRule="auto"/>
        <w:ind w:left="1134"/>
        <w:rPr>
          <w:rFonts w:ascii="Times New Roman" w:eastAsia="Times New Roman" w:hAnsi="Times New Roman" w:cs="Times New Roman"/>
          <w:color w:val="000000"/>
        </w:rPr>
      </w:pPr>
      <w:bookmarkStart w:id="132" w:name="_heading=h.320vgez" w:colFirst="0" w:colLast="0"/>
      <w:bookmarkStart w:id="133" w:name="_Toc167073102"/>
      <w:bookmarkStart w:id="134" w:name="_Toc167080263"/>
      <w:bookmarkEnd w:id="132"/>
      <w:r>
        <w:rPr>
          <w:rFonts w:ascii="Times New Roman" w:eastAsia="Times New Roman" w:hAnsi="Times New Roman" w:cs="Times New Roman"/>
          <w:color w:val="000000"/>
        </w:rPr>
        <w:t xml:space="preserve">Kinerja Keuangan dapat memediasi pengaruh </w:t>
      </w:r>
      <w:r>
        <w:rPr>
          <w:rFonts w:ascii="Times New Roman" w:eastAsia="Times New Roman" w:hAnsi="Times New Roman" w:cs="Times New Roman"/>
          <w:iCs/>
          <w:color w:val="000000"/>
        </w:rPr>
        <w:t xml:space="preserve">Struktur Kepemilikan Manajerial </w:t>
      </w:r>
      <w:r>
        <w:rPr>
          <w:rFonts w:ascii="Times New Roman" w:eastAsia="Times New Roman" w:hAnsi="Times New Roman" w:cs="Times New Roman"/>
          <w:color w:val="000000"/>
        </w:rPr>
        <w:t xml:space="preserve">terhadap </w:t>
      </w:r>
      <w:r>
        <w:rPr>
          <w:rFonts w:ascii="Times New Roman" w:eastAsia="Times New Roman" w:hAnsi="Times New Roman" w:cs="Times New Roman"/>
          <w:iCs/>
          <w:color w:val="000000"/>
        </w:rPr>
        <w:t>Nilai Perusahaan</w:t>
      </w:r>
      <w:bookmarkEnd w:id="133"/>
      <w:bookmarkEnd w:id="134"/>
    </w:p>
    <w:p w:rsidR="008E669A" w:rsidRDefault="008E669A" w:rsidP="008E669A">
      <w:pPr>
        <w:spacing w:line="480" w:lineRule="auto"/>
        <w:ind w:left="1134" w:firstLine="720"/>
        <w:jc w:val="both"/>
        <w:rPr>
          <w:rFonts w:ascii="Times New Roman" w:eastAsia="Times New Roman" w:hAnsi="Times New Roman" w:cs="Times New Roman"/>
          <w:color w:val="000000"/>
          <w:sz w:val="24"/>
          <w:szCs w:val="24"/>
        </w:rPr>
      </w:pPr>
      <w:r w:rsidRPr="005B6369">
        <w:rPr>
          <w:rFonts w:ascii="Times New Roman" w:eastAsia="Times New Roman" w:hAnsi="Times New Roman" w:cs="Times New Roman"/>
          <w:color w:val="000000" w:themeColor="text1"/>
          <w:sz w:val="24"/>
          <w:szCs w:val="24"/>
        </w:rPr>
        <w:t>Berdasarkan hasil path analisis nilai koefisien beta pengaruh langsung lebih besar dari pengaruh tidak langsung atau  0,006 &gt; 0,001594 dengan taraf signifikansi 0.05 sehingga dapat disimpulkan kinerja keuangan tidak dapat memediasi secara parsial pengaruh struktur kepemilikan manajerial terhadap</w:t>
      </w:r>
      <w:r w:rsidRPr="005B6369">
        <w:rPr>
          <w:rFonts w:ascii="Times New Roman" w:eastAsia="Times New Roman" w:hAnsi="Times New Roman" w:cs="Times New Roman"/>
          <w:i/>
          <w:color w:val="000000" w:themeColor="text1"/>
          <w:sz w:val="24"/>
          <w:szCs w:val="24"/>
        </w:rPr>
        <w:t xml:space="preserve"> </w:t>
      </w:r>
      <w:r w:rsidRPr="005B6369">
        <w:rPr>
          <w:rFonts w:ascii="Times New Roman" w:eastAsia="Times New Roman" w:hAnsi="Times New Roman" w:cs="Times New Roman"/>
          <w:iCs/>
          <w:color w:val="000000" w:themeColor="text1"/>
          <w:sz w:val="24"/>
          <w:szCs w:val="24"/>
        </w:rPr>
        <w:t>nilai perusahaan</w:t>
      </w:r>
      <w:r w:rsidRPr="005B6369">
        <w:rPr>
          <w:rFonts w:ascii="Times New Roman" w:eastAsia="Times New Roman" w:hAnsi="Times New Roman" w:cs="Times New Roman"/>
          <w:color w:val="000000" w:themeColor="text1"/>
          <w:sz w:val="24"/>
          <w:szCs w:val="24"/>
        </w:rPr>
        <w:t>, maka Ho diterima dan Ha ditolak.</w:t>
      </w:r>
      <w:r w:rsidRPr="002039D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Sehingga kinerja keuangan tidak dapat memediasi pengaruh struktur kepemilikan manajerial terhadap </w:t>
      </w:r>
      <w:r>
        <w:rPr>
          <w:rFonts w:ascii="Times New Roman" w:eastAsia="Times New Roman" w:hAnsi="Times New Roman" w:cs="Times New Roman"/>
          <w:iCs/>
          <w:color w:val="000000"/>
          <w:sz w:val="24"/>
          <w:szCs w:val="24"/>
        </w:rPr>
        <w:t xml:space="preserve">nilai perusahaan </w:t>
      </w:r>
      <w:r>
        <w:rPr>
          <w:rFonts w:ascii="Times New Roman" w:eastAsia="Times New Roman" w:hAnsi="Times New Roman" w:cs="Times New Roman"/>
          <w:sz w:val="24"/>
          <w:szCs w:val="24"/>
        </w:rPr>
        <w:t>perusahaan industri batu bara yang tercatat di Bursa Efek Indonesia tahun 2019-2023. Karena jumlah kepemilikan manajerial yang relatif kecil tidak dapat mensejajarkan kepentingan manajemen dengan investor, sehingga tujuan perusahaan dalam meningkatkan nilai perusahaan tidak dapat tercapai.</w:t>
      </w:r>
    </w:p>
    <w:p w:rsidR="008E669A" w:rsidRDefault="008E669A" w:rsidP="008E669A">
      <w:pPr>
        <w:spacing w:line="480" w:lineRule="auto"/>
        <w:ind w:left="11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Dalam hal ini penelitian ini tidak sesuai dengan </w:t>
      </w:r>
      <w:r w:rsidRPr="006C3534">
        <w:rPr>
          <w:rFonts w:ascii="Times New Roman" w:eastAsia="Times New Roman" w:hAnsi="Times New Roman" w:cs="Times New Roman"/>
          <w:i/>
          <w:sz w:val="24"/>
          <w:szCs w:val="24"/>
        </w:rPr>
        <w:t xml:space="preserve">agency </w:t>
      </w:r>
      <w:r w:rsidRPr="006C3534">
        <w:rPr>
          <w:rFonts w:ascii="Times New Roman" w:eastAsia="Times New Roman" w:hAnsi="Times New Roman" w:cs="Times New Roman"/>
          <w:i/>
          <w:color w:val="231F20"/>
          <w:sz w:val="24"/>
          <w:szCs w:val="24"/>
        </w:rPr>
        <w:t>theory</w:t>
      </w:r>
      <w:r>
        <w:rPr>
          <w:rFonts w:ascii="Times New Roman" w:eastAsia="Times New Roman" w:hAnsi="Times New Roman" w:cs="Times New Roman"/>
          <w:i/>
          <w:color w:val="231F20"/>
          <w:sz w:val="24"/>
          <w:szCs w:val="24"/>
        </w:rPr>
        <w:t xml:space="preserve"> </w:t>
      </w:r>
      <w:r>
        <w:rPr>
          <w:rFonts w:ascii="Times New Roman" w:eastAsia="Times New Roman" w:hAnsi="Times New Roman" w:cs="Times New Roman"/>
          <w:iCs/>
          <w:color w:val="231F20"/>
          <w:sz w:val="24"/>
          <w:szCs w:val="24"/>
        </w:rPr>
        <w:t>yang menjelaskan</w:t>
      </w:r>
      <w:r>
        <w:rPr>
          <w:rFonts w:ascii="Times New Roman" w:eastAsia="Times New Roman" w:hAnsi="Times New Roman" w:cs="Times New Roman"/>
          <w:i/>
          <w:color w:val="231F20"/>
          <w:sz w:val="24"/>
          <w:szCs w:val="24"/>
        </w:rPr>
        <w:t xml:space="preserve"> </w:t>
      </w:r>
      <w:r>
        <w:rPr>
          <w:rFonts w:ascii="Times New Roman" w:eastAsia="Times New Roman" w:hAnsi="Times New Roman" w:cs="Times New Roman"/>
          <w:iCs/>
          <w:color w:val="231F20"/>
          <w:sz w:val="24"/>
          <w:szCs w:val="24"/>
        </w:rPr>
        <w:t xml:space="preserve">bahwasa konflik antara agen dan principal dapat diminalkan dengan kepemilikan manajerial. Ketika perusahaan mampu mengelola sumber daya yang daya maka akan meningkatkan laba perushaan. Sehingga kinerja keuangan akan meningkat. </w:t>
      </w:r>
      <w:r>
        <w:rPr>
          <w:rFonts w:ascii="Times New Roman" w:eastAsia="Times New Roman" w:hAnsi="Times New Roman" w:cs="Times New Roman"/>
          <w:i/>
          <w:color w:val="231F20"/>
          <w:sz w:val="24"/>
          <w:szCs w:val="24"/>
        </w:rPr>
        <w:t xml:space="preserve"> </w:t>
      </w:r>
    </w:p>
    <w:p w:rsidR="008E669A" w:rsidRDefault="008E669A" w:rsidP="008E669A">
      <w:pPr>
        <w:spacing w:line="480" w:lineRule="auto"/>
        <w:ind w:left="1134"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Penelitian ini tidak sejalan dengan penelitian yang sudah dilakukan oleh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{"citationItems":[{"id":"ITEM-1","itemData":{"abstract":"This research aimed to analyze the effect of ownership structure on the firm value with financial performance as an intervening variable at 12 Food and Beverage companies that were listed on the Indonesia Stock Exchange 2016-2020. The independent variables were managerial and institutional ownership. While the dependent variable was the firm value which was referred to as Price to Book Value. Meanwhile, the financial performance was referred to as Return On Asset. The research was quntitative with causal-comparative as the approach. Furthermore, the data collection technique used purposive sampling, in which the sample was based on the criteria given. In line with that, there were 44 samples taken. The data analysis technique used multiple linear regression with SPSS 26. The result concluded that managerial ownership had a significant positive effect on financial performance. However, institutional ownership had an insignificant effect on financial performance. While managerial ownership had an significant positive effect on firm value. Likewise, financial performance had a significant positive effect on firm value. Meanwhile, institutional ownership had an insignificant effect on firm value. In addition, managerial ownership could mediate financial performance on firm value. On the other hand, institutional ownership could not mediate financial performance on firm value","author":[{"dropping-particle":"","family":"Rachmah","given":"Afifa","non-dropping-particle":"","parse-names":false,"suffix":""},{"dropping-particle":"","family":"Iswara","given":"Ulfah Setia","non-dropping-particle":"","parse-names":false,"suffix":""}],"container-title":"Jurnal Ilmu dan Riset Akuntansi","id":"ITEM-1","issue":"3","issued":{"date-parts":[["2023"]]},"page":"1-21","title":"Pengaruh Struktur Kepemilikan terhadap Nilai Perusahaan Dengan Kinerja Keuangan Sebagai Variabel Intervening","type":"article-journal","volume":"12"},"uris":["http://www.mendeley.com/documents/?uuid=a2511b45-13c4-4f4f-8362-d77dde625f55"]}],"mendeley":{"formattedCitation":"(Rachmah &amp; Iswara, 2023)","manualFormatting":"Rachmah &amp; Iswara (2023)","plainTextFormattedCitation":"(Rachmah &amp; Iswara, 2023)","previouslyFormattedCitation":"(Rachmah &amp; Iswara, 2023)"},"properties":{"noteIndex":0},"schema":"https://github.com/citation-style-language/schema/raw/master/csl-citation.json"}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DB0B34">
        <w:rPr>
          <w:rFonts w:ascii="Times New Roman" w:eastAsia="Times New Roman" w:hAnsi="Times New Roman" w:cs="Times New Roman"/>
          <w:noProof/>
          <w:color w:val="000000"/>
          <w:sz w:val="24"/>
          <w:szCs w:val="24"/>
        </w:rPr>
        <w:t>Rachmah &amp; Iswara</w:t>
      </w:r>
      <w:r>
        <w:rPr>
          <w:rFonts w:ascii="Times New Roman" w:eastAsia="Times New Roman" w:hAnsi="Times New Roman" w:cs="Times New Roman"/>
          <w:noProof/>
          <w:color w:val="000000"/>
          <w:sz w:val="24"/>
          <w:szCs w:val="24"/>
        </w:rPr>
        <w:t xml:space="preserve"> (</w:t>
      </w:r>
      <w:r w:rsidRPr="00DB0B34">
        <w:rPr>
          <w:rFonts w:ascii="Times New Roman" w:eastAsia="Times New Roman" w:hAnsi="Times New Roman" w:cs="Times New Roman"/>
          <w:noProof/>
          <w:color w:val="000000"/>
          <w:sz w:val="24"/>
          <w:szCs w:val="24"/>
        </w:rPr>
        <w:t>2023)</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yaitu </w:t>
      </w:r>
      <w:r>
        <w:rPr>
          <w:rFonts w:ascii="Times New Roman" w:eastAsia="Times New Roman" w:hAnsi="Times New Roman" w:cs="Times New Roman"/>
          <w:iCs/>
          <w:color w:val="000000"/>
          <w:sz w:val="24"/>
          <w:szCs w:val="24"/>
        </w:rPr>
        <w:t xml:space="preserve">kepemilikan manajerial </w:t>
      </w:r>
      <w:r>
        <w:rPr>
          <w:rFonts w:ascii="Times New Roman" w:eastAsia="Times New Roman" w:hAnsi="Times New Roman" w:cs="Times New Roman"/>
          <w:color w:val="000000"/>
          <w:sz w:val="24"/>
          <w:szCs w:val="24"/>
        </w:rPr>
        <w:t xml:space="preserve">berpengaruh terhadap </w:t>
      </w:r>
      <w:r>
        <w:rPr>
          <w:rFonts w:ascii="Times New Roman" w:eastAsia="Times New Roman" w:hAnsi="Times New Roman" w:cs="Times New Roman"/>
          <w:iCs/>
          <w:color w:val="000000"/>
          <w:sz w:val="24"/>
          <w:szCs w:val="24"/>
        </w:rPr>
        <w:t xml:space="preserve">nilai perusahan </w:t>
      </w:r>
      <w:r>
        <w:rPr>
          <w:rFonts w:ascii="Times New Roman" w:eastAsia="Times New Roman" w:hAnsi="Times New Roman" w:cs="Times New Roman"/>
          <w:color w:val="000000"/>
          <w:sz w:val="24"/>
          <w:szCs w:val="24"/>
        </w:rPr>
        <w:t>yang dimediasi oleh kinerja keuangan karena objek penelitian yang berbeda yaitu peneliti menggunakan perusahaan industi batu bara.</w:t>
      </w:r>
    </w:p>
    <w:p w:rsidR="008E669A" w:rsidRDefault="008E669A" w:rsidP="008E669A">
      <w:pPr>
        <w:pStyle w:val="Heading3"/>
        <w:numPr>
          <w:ilvl w:val="0"/>
          <w:numId w:val="24"/>
        </w:numPr>
        <w:spacing w:line="480" w:lineRule="auto"/>
        <w:ind w:left="1134"/>
        <w:rPr>
          <w:rFonts w:ascii="Times New Roman" w:eastAsia="Times New Roman" w:hAnsi="Times New Roman" w:cs="Times New Roman"/>
          <w:color w:val="000000"/>
        </w:rPr>
      </w:pPr>
      <w:bookmarkStart w:id="135" w:name="_heading=h.1h65qms" w:colFirst="0" w:colLast="0"/>
      <w:bookmarkStart w:id="136" w:name="_Toc167073103"/>
      <w:bookmarkStart w:id="137" w:name="_Toc167080264"/>
      <w:bookmarkEnd w:id="135"/>
      <w:r>
        <w:rPr>
          <w:rFonts w:ascii="Times New Roman" w:eastAsia="Times New Roman" w:hAnsi="Times New Roman" w:cs="Times New Roman"/>
          <w:color w:val="000000"/>
        </w:rPr>
        <w:t xml:space="preserve">Kinerja Keuangan dapat memediasi pengaruh </w:t>
      </w:r>
      <w:r>
        <w:rPr>
          <w:rFonts w:ascii="Times New Roman" w:eastAsia="Times New Roman" w:hAnsi="Times New Roman" w:cs="Times New Roman"/>
          <w:iCs/>
          <w:color w:val="000000"/>
        </w:rPr>
        <w:t xml:space="preserve">Struktur Institusional Manajerial </w:t>
      </w:r>
      <w:r>
        <w:rPr>
          <w:rFonts w:ascii="Times New Roman" w:eastAsia="Times New Roman" w:hAnsi="Times New Roman" w:cs="Times New Roman"/>
          <w:color w:val="000000"/>
        </w:rPr>
        <w:t xml:space="preserve">terhadap </w:t>
      </w:r>
      <w:r>
        <w:rPr>
          <w:rFonts w:ascii="Times New Roman" w:eastAsia="Times New Roman" w:hAnsi="Times New Roman" w:cs="Times New Roman"/>
          <w:iCs/>
          <w:color w:val="000000"/>
        </w:rPr>
        <w:t>Nilai Perusahaan</w:t>
      </w:r>
      <w:bookmarkEnd w:id="136"/>
      <w:bookmarkEnd w:id="137"/>
    </w:p>
    <w:p w:rsidR="008E669A" w:rsidRDefault="008E669A" w:rsidP="008E669A">
      <w:pPr>
        <w:spacing w:line="480" w:lineRule="auto"/>
        <w:ind w:left="1134" w:firstLine="720"/>
        <w:jc w:val="both"/>
        <w:rPr>
          <w:rFonts w:ascii="Times New Roman" w:eastAsia="Times New Roman" w:hAnsi="Times New Roman" w:cs="Times New Roman"/>
          <w:color w:val="000000"/>
          <w:sz w:val="24"/>
          <w:szCs w:val="24"/>
        </w:rPr>
      </w:pPr>
      <w:r w:rsidRPr="005B6369">
        <w:rPr>
          <w:rFonts w:ascii="Times New Roman" w:eastAsia="Times New Roman" w:hAnsi="Times New Roman" w:cs="Times New Roman"/>
          <w:color w:val="000000" w:themeColor="text1"/>
          <w:sz w:val="24"/>
          <w:szCs w:val="24"/>
        </w:rPr>
        <w:t>Berdasarkan hasil path analisis nilai koefisien beta pengaruh langsung lebih kecil dari pengaruh tidak langsung atau  -0,005 &lt; 0,003985 dengan taraf signifikansi 0</w:t>
      </w:r>
      <w:r>
        <w:rPr>
          <w:rFonts w:ascii="Times New Roman" w:eastAsia="Times New Roman" w:hAnsi="Times New Roman" w:cs="Times New Roman"/>
          <w:color w:val="000000" w:themeColor="text1"/>
          <w:sz w:val="24"/>
          <w:szCs w:val="24"/>
        </w:rPr>
        <w:t>,</w:t>
      </w:r>
      <w:r w:rsidRPr="005B6369">
        <w:rPr>
          <w:rFonts w:ascii="Times New Roman" w:eastAsia="Times New Roman" w:hAnsi="Times New Roman" w:cs="Times New Roman"/>
          <w:color w:val="000000" w:themeColor="text1"/>
          <w:sz w:val="24"/>
          <w:szCs w:val="24"/>
        </w:rPr>
        <w:t xml:space="preserve">05 </w:t>
      </w:r>
      <w:r>
        <w:rPr>
          <w:rFonts w:ascii="Times New Roman" w:eastAsia="Times New Roman" w:hAnsi="Times New Roman" w:cs="Times New Roman"/>
          <w:sz w:val="24"/>
          <w:szCs w:val="24"/>
        </w:rPr>
        <w:t xml:space="preserve">sehingga dapat disimpulkan kinerja keuangan dapat memediasi secara parsial pengaruh struktur kepemilikan institusional terhadap </w:t>
      </w:r>
      <w:r>
        <w:rPr>
          <w:rFonts w:ascii="Times New Roman" w:eastAsia="Times New Roman" w:hAnsi="Times New Roman" w:cs="Times New Roman"/>
          <w:iCs/>
          <w:sz w:val="24"/>
          <w:szCs w:val="24"/>
        </w:rPr>
        <w:t>nilai perusahaan</w:t>
      </w:r>
      <w:r>
        <w:rPr>
          <w:rFonts w:ascii="Times New Roman" w:eastAsia="Times New Roman" w:hAnsi="Times New Roman" w:cs="Times New Roman"/>
          <w:sz w:val="24"/>
          <w:szCs w:val="24"/>
        </w:rPr>
        <w:t>, maka Ho ditolak dan Ha diterima</w:t>
      </w:r>
      <w:r>
        <w:rPr>
          <w:rFonts w:ascii="Times New Roman" w:eastAsia="Times New Roman" w:hAnsi="Times New Roman" w:cs="Times New Roman"/>
          <w:color w:val="000000"/>
          <w:sz w:val="24"/>
          <w:szCs w:val="24"/>
        </w:rPr>
        <w:t xml:space="preserve">. Sehingga kinerja keuangan dapat memediasi pengaruh </w:t>
      </w:r>
      <w:r>
        <w:rPr>
          <w:rFonts w:ascii="Times New Roman" w:eastAsia="Times New Roman" w:hAnsi="Times New Roman" w:cs="Times New Roman"/>
          <w:sz w:val="24"/>
          <w:szCs w:val="24"/>
        </w:rPr>
        <w:t xml:space="preserve">struktur kepemilikan institusional terhadap </w:t>
      </w:r>
      <w:r>
        <w:rPr>
          <w:rFonts w:ascii="Times New Roman" w:eastAsia="Times New Roman" w:hAnsi="Times New Roman" w:cs="Times New Roman"/>
          <w:iCs/>
          <w:sz w:val="24"/>
          <w:szCs w:val="24"/>
        </w:rPr>
        <w:t>nilai perusahaan</w:t>
      </w:r>
      <w:r>
        <w:rPr>
          <w:rFonts w:ascii="Times New Roman" w:eastAsia="Times New Roman" w:hAnsi="Times New Roman" w:cs="Times New Roman"/>
          <w:sz w:val="24"/>
          <w:szCs w:val="24"/>
        </w:rPr>
        <w:t xml:space="preserve"> industri batu bara yang tercatat di Bursa Efek Indonesia tahun 2019-2023.</w:t>
      </w:r>
    </w:p>
    <w:p w:rsidR="008E669A" w:rsidRDefault="008E669A" w:rsidP="008E669A">
      <w:pPr>
        <w:spacing w:line="480" w:lineRule="auto"/>
        <w:ind w:left="11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Hal ini sejalan dengan penelitian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{"citationItems":[{"id":"ITEM-1","itemData":{"DOI":"https://doi.org/10.55606/jumia.v2i1.2407","ISSN":"2964-9943","abstract":"Penelitian ini untuk menguji pengaruh Corporate Governance terhadap nilai perusahaan dengan kinerja keuangan sebagai variabel intervening. Corporate Governance dalam penelitian ini menggunakan indikator kepemilikan manajerial dan kepemilikan institusional.Populasi dalam penelitian ini adalah perusahaan manufaktur yang terdaftar di Bursa Efek Indonesia selama periode 2010- 2014. Pemilihan sampel dilakukan dengan metode purposive sampling dari 142 perusahaan yanggo public diperoleh 10 perusahaan sampel yang memenuhi syarat. Teknik analisis data yang digunakan adalah analisis rasio keuangan untuk mengetahui kondisi rasio keuangan perusahaan dari variabel yang diteliti, analisis jalur (Path Analysis) untuk mengetahui besarnya kontribusi yang ditunjukkan oleh koefisien jalur pada setiap diagram jalur, uji hipotesis menggunakan t-statistik dan F-statistik selain itu juga dilakukan uji asumsi klasik yang meliputi uji normalitas, uji multikolinearitas, uji heteroskedastisitas dan uji autokorelasi. Selama periode pengamatan menunjukkan bahwa data penelitian berdistribusi normal.Berdasarkan uji normalitas, uji multikolinearitas, uji heteroskedastisitas dan uji autokorelasi tidak ditemukan variabel yang menyimpang dari asumsiklasik. Hasil penelitian ini menunjukkan bahwa: 1) CG tidak memiliki pengaruh positif dan signifikan terhadap nilai perusahaan, 2) CG tidak berpengaruh tehadap kinerja keuangan yang diukur dengan ROA, 3) kinerja keuangan yang diukur dengan ROA berpengaruh positif dan signifikan terhadap nilai perusahaan, 4) CG tidak tidak memengaruhi nilai perusahaan melalui kinerja keuangan. Hasil penelitian menunjukkan kinerja keuangan yang tinggi dapat memberikan nilai tambah kepada nilai perusahaannya, yang tercermin dengan meningkatnya nilai PBV.","author":[{"dropping-particle":"","family":"Astuti","given":"Elizabet Desi","non-dropping-particle":"","parse-names":false,"suffix":""},{"dropping-particle":"","family":"Suhendro","given":"Saring","non-dropping-particle":"","parse-names":false,"suffix":""}],"container-title":"open access","id":"ITEM-1","issued":{"date-parts":[["2024"]]},"page":"340-356","title":"Pengaruh Corporate Governance Terhadap Nilai Perusahaan Dengan Kinerja Keuangan Sebagai Variabel Intervening Pada Perusahaan Manufaktur Yang Terdaftar Di Bursa Efek Indonesia Tahun 2010-2014","type":"article-journal","volume":"2"},"uris":["http://www.mendeley.com/documents/?uuid=64da49e9-ba21-4c93-8245-73d9e4918a57"]}],"mendeley":{"formattedCitation":"(Astuti &amp; Suhendro, 2024)","manualFormatting":"Astuti &amp; Suhendro, (2024:354)","plainTextFormattedCitation":"(Astuti &amp; Suhendro, 2024)","previouslyFormattedCitation":"(Astuti &amp; Suhendro, 2024)"},"properties":{"noteIndex":0},"schema":"https://github.com/citation-style-language/schema/raw/master/csl-citation.json"}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C70DB6">
        <w:rPr>
          <w:rFonts w:ascii="Times New Roman" w:eastAsia="Times New Roman" w:hAnsi="Times New Roman" w:cs="Times New Roman"/>
          <w:noProof/>
          <w:color w:val="000000"/>
          <w:sz w:val="24"/>
          <w:szCs w:val="24"/>
        </w:rPr>
        <w:t xml:space="preserve">Astuti &amp; Suhendro, </w:t>
      </w:r>
      <w:r>
        <w:rPr>
          <w:rFonts w:ascii="Times New Roman" w:eastAsia="Times New Roman" w:hAnsi="Times New Roman" w:cs="Times New Roman"/>
          <w:noProof/>
          <w:color w:val="000000"/>
          <w:sz w:val="24"/>
          <w:szCs w:val="24"/>
        </w:rPr>
        <w:t>(</w:t>
      </w:r>
      <w:r w:rsidRPr="00C70DB6">
        <w:rPr>
          <w:rFonts w:ascii="Times New Roman" w:eastAsia="Times New Roman" w:hAnsi="Times New Roman" w:cs="Times New Roman"/>
          <w:noProof/>
          <w:color w:val="000000"/>
          <w:sz w:val="24"/>
          <w:szCs w:val="24"/>
        </w:rPr>
        <w:t>2024</w:t>
      </w:r>
      <w:r>
        <w:rPr>
          <w:rFonts w:ascii="Times New Roman" w:eastAsia="Times New Roman" w:hAnsi="Times New Roman" w:cs="Times New Roman"/>
          <w:noProof/>
          <w:color w:val="000000"/>
          <w:sz w:val="24"/>
          <w:szCs w:val="24"/>
        </w:rPr>
        <w:t>:354</w:t>
      </w:r>
      <w:r w:rsidRPr="00C70DB6">
        <w:rPr>
          <w:rFonts w:ascii="Times New Roman" w:eastAsia="Times New Roman" w:hAnsi="Times New Roman" w:cs="Times New Roman"/>
          <w:noProof/>
          <w:color w:val="000000"/>
          <w:sz w:val="24"/>
          <w:szCs w:val="24"/>
        </w:rPr>
        <w:t>)</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apabila ROA perusahaan meningkat orang akan lebih suka memiliki lebih banyak saham karena keuntungan tinggi adalah sebuah sinyal atau informasi yang bermanfaat bagi para investor, yang kemudian akan bereaksi dengan menanamkan dana mereka pada perusahaan tersebut. Jika keinginan investor yang tinggi terhadap saham suatu perusahaan, harga sahamnya juga akan meningkat yang pada keinginannya akan berdampak pada peningkatan nilai perusahaan.</w:t>
      </w:r>
    </w:p>
    <w:p w:rsidR="008E669A" w:rsidRDefault="008E669A" w:rsidP="008E669A">
      <w:pPr>
        <w:spacing w:line="480" w:lineRule="auto"/>
        <w:ind w:left="1134" w:firstLine="720"/>
        <w:jc w:val="both"/>
        <w:rPr>
          <w:rFonts w:ascii="Times New Roman" w:eastAsia="Times New Roman" w:hAnsi="Times New Roman" w:cs="Times New Roman"/>
          <w:color w:val="000000"/>
          <w:sz w:val="24"/>
          <w:szCs w:val="24"/>
        </w:rPr>
        <w:sectPr w:rsidR="008E669A">
          <w:pgSz w:w="11906" w:h="16838"/>
          <w:pgMar w:top="2268" w:right="1701" w:bottom="1701" w:left="2268" w:header="708" w:footer="708" w:gutter="0"/>
          <w:cols w:space="720"/>
          <w:titlePg/>
        </w:sectPr>
      </w:pPr>
      <w:bookmarkStart w:id="138" w:name="_heading=h.415t9al" w:colFirst="0" w:colLast="0"/>
      <w:bookmarkEnd w:id="138"/>
    </w:p>
    <w:p w:rsidR="008E669A" w:rsidRDefault="008E669A" w:rsidP="008E669A">
      <w:pPr>
        <w:pStyle w:val="Heading1"/>
      </w:pPr>
      <w:bookmarkStart w:id="139" w:name="_Toc167073104"/>
      <w:bookmarkStart w:id="140" w:name="_Toc167080265"/>
      <w:r>
        <w:lastRenderedPageBreak/>
        <w:t xml:space="preserve">BAB V </w:t>
      </w:r>
      <w:r>
        <w:br/>
        <w:t>KESIMPULAN DAN SARAN</w:t>
      </w:r>
      <w:bookmarkEnd w:id="139"/>
      <w:bookmarkEnd w:id="140"/>
    </w:p>
    <w:p w:rsidR="008E669A" w:rsidRDefault="008E669A" w:rsidP="008E669A">
      <w:pPr>
        <w:pStyle w:val="Heading2"/>
        <w:numPr>
          <w:ilvl w:val="0"/>
          <w:numId w:val="30"/>
        </w:numPr>
        <w:spacing w:before="0" w:line="480" w:lineRule="auto"/>
        <w:rPr>
          <w:rFonts w:ascii="Times New Roman" w:eastAsia="Times New Roman" w:hAnsi="Times New Roman" w:cs="Times New Roman"/>
          <w:b/>
          <w:color w:val="000000"/>
          <w:sz w:val="24"/>
          <w:szCs w:val="24"/>
        </w:rPr>
      </w:pPr>
      <w:bookmarkStart w:id="141" w:name="_heading=h.2gb3jie" w:colFirst="0" w:colLast="0"/>
      <w:bookmarkStart w:id="142" w:name="_Toc167073105"/>
      <w:bookmarkStart w:id="143" w:name="_Toc167080266"/>
      <w:bookmarkEnd w:id="141"/>
      <w:r>
        <w:rPr>
          <w:rFonts w:ascii="Times New Roman" w:eastAsia="Times New Roman" w:hAnsi="Times New Roman" w:cs="Times New Roman"/>
          <w:b/>
          <w:color w:val="000000"/>
          <w:sz w:val="24"/>
          <w:szCs w:val="24"/>
        </w:rPr>
        <w:t>Kesimpulan</w:t>
      </w:r>
      <w:bookmarkEnd w:id="142"/>
      <w:bookmarkEnd w:id="143"/>
    </w:p>
    <w:p w:rsidR="008E669A" w:rsidRDefault="008E669A" w:rsidP="008E669A">
      <w:pPr>
        <w:spacing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Kesimpulan yang dapat ditarik dari hasil penelitian yang sudah dilakukan dengan tujuan mengetahui pengaruh struktur modal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struktur kepemilikan manajerial dan struktur kepemilikan institusional terhadap </w:t>
      </w:r>
      <w:r>
        <w:rPr>
          <w:rFonts w:ascii="Times New Roman" w:eastAsia="Times New Roman" w:hAnsi="Times New Roman" w:cs="Times New Roman"/>
          <w:iCs/>
          <w:sz w:val="24"/>
          <w:szCs w:val="24"/>
        </w:rPr>
        <w:t xml:space="preserve">nilai perusahaan </w:t>
      </w:r>
      <w:r>
        <w:rPr>
          <w:rFonts w:ascii="Times New Roman" w:eastAsia="Times New Roman" w:hAnsi="Times New Roman" w:cs="Times New Roman"/>
          <w:sz w:val="24"/>
          <w:szCs w:val="24"/>
        </w:rPr>
        <w:t>dengan kinerja keuangan sebagai variabel mediasi pada 9 perusahaan yang bergerak diindustri batu bara yang tercatat di Bursa Efek Indonesia periode 2019-2023. Berdasarkan hasil dan pembahasan pada bab IV, disimpulkan :</w:t>
      </w:r>
    </w:p>
    <w:p w:rsidR="008E669A" w:rsidRDefault="008E669A" w:rsidP="008E669A">
      <w:pPr>
        <w:numPr>
          <w:ilvl w:val="0"/>
          <w:numId w:val="3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Struktur Modal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(DER) berpengaruh negatif terhadap Nilai Perusahaan pada perusahaan industri batu bara yang terdaftar di Bursa Efek Indonesia tahun 2019-2023.</w:t>
      </w:r>
    </w:p>
    <w:p w:rsidR="008E669A" w:rsidRDefault="008E669A" w:rsidP="008E669A">
      <w:pPr>
        <w:numPr>
          <w:ilvl w:val="0"/>
          <w:numId w:val="3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Struktur Kepemilikan Manajerial </w:t>
      </w:r>
      <w:r>
        <w:rPr>
          <w:rFonts w:ascii="Times New Roman" w:eastAsia="Times New Roman" w:hAnsi="Times New Roman" w:cs="Times New Roman"/>
          <w:color w:val="000000"/>
          <w:sz w:val="24"/>
          <w:szCs w:val="24"/>
        </w:rPr>
        <w:t>(KM) berpengaruh positif terhadap Nilai perusahaan industri batu bara yang terdaftar di Bursa Efek Indonesia tahun 2019-2023.</w:t>
      </w:r>
    </w:p>
    <w:p w:rsidR="008E669A" w:rsidRDefault="008E669A" w:rsidP="008E669A">
      <w:pPr>
        <w:numPr>
          <w:ilvl w:val="0"/>
          <w:numId w:val="3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Struktur Kepemilikan Institusional </w:t>
      </w:r>
      <w:r>
        <w:rPr>
          <w:rFonts w:ascii="Times New Roman" w:eastAsia="Times New Roman" w:hAnsi="Times New Roman" w:cs="Times New Roman"/>
          <w:color w:val="000000"/>
          <w:sz w:val="24"/>
          <w:szCs w:val="24"/>
        </w:rPr>
        <w:t>(INST) berpengaruh negatif terhadap Nilai perusahaan industri batu bara yang terdaftar di Bursa Efek Indonesia tahun 2019-2023.</w:t>
      </w:r>
    </w:p>
    <w:p w:rsidR="008E669A" w:rsidRDefault="008E669A" w:rsidP="008E669A">
      <w:pPr>
        <w:numPr>
          <w:ilvl w:val="0"/>
          <w:numId w:val="3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Struktur Modal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(DER) tidak berpengaruh terhadap </w:t>
      </w:r>
      <w:r>
        <w:rPr>
          <w:rFonts w:ascii="Times New Roman" w:eastAsia="Times New Roman" w:hAnsi="Times New Roman" w:cs="Times New Roman"/>
          <w:iCs/>
          <w:color w:val="000000"/>
          <w:sz w:val="24"/>
          <w:szCs w:val="24"/>
        </w:rPr>
        <w:t xml:space="preserve">kinerja keuangan </w:t>
      </w:r>
      <w:r>
        <w:rPr>
          <w:rFonts w:ascii="Times New Roman" w:eastAsia="Times New Roman" w:hAnsi="Times New Roman" w:cs="Times New Roman"/>
          <w:color w:val="000000"/>
          <w:sz w:val="24"/>
          <w:szCs w:val="24"/>
        </w:rPr>
        <w:t>pada perusahaan industri batu bara yang terdaftar di Bursa Efek Indonesia tahun 2019-2023.</w:t>
      </w:r>
    </w:p>
    <w:p w:rsidR="008E669A" w:rsidRDefault="008E669A" w:rsidP="008E669A">
      <w:pPr>
        <w:numPr>
          <w:ilvl w:val="0"/>
          <w:numId w:val="3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lastRenderedPageBreak/>
        <w:t xml:space="preserve">Struktur Kepemilikan Manajerial </w:t>
      </w:r>
      <w:r>
        <w:rPr>
          <w:rFonts w:ascii="Times New Roman" w:eastAsia="Times New Roman" w:hAnsi="Times New Roman" w:cs="Times New Roman"/>
          <w:color w:val="000000"/>
          <w:sz w:val="24"/>
          <w:szCs w:val="24"/>
        </w:rPr>
        <w:t xml:space="preserve">(KM) tidak berpengaruh terhadap </w:t>
      </w:r>
      <w:r>
        <w:rPr>
          <w:rFonts w:ascii="Times New Roman" w:eastAsia="Times New Roman" w:hAnsi="Times New Roman" w:cs="Times New Roman"/>
          <w:iCs/>
          <w:color w:val="000000"/>
          <w:sz w:val="24"/>
          <w:szCs w:val="24"/>
        </w:rPr>
        <w:t xml:space="preserve">kinerja keuangan </w:t>
      </w:r>
      <w:r>
        <w:rPr>
          <w:rFonts w:ascii="Times New Roman" w:eastAsia="Times New Roman" w:hAnsi="Times New Roman" w:cs="Times New Roman"/>
          <w:color w:val="000000"/>
          <w:sz w:val="24"/>
          <w:szCs w:val="24"/>
        </w:rPr>
        <w:t>pada perusahaan industri batu bara yang terdaftar di Bursa Efek Indonesia tahun 2019-2023.</w:t>
      </w:r>
    </w:p>
    <w:p w:rsidR="008E669A" w:rsidRDefault="008E669A" w:rsidP="008E669A">
      <w:pPr>
        <w:numPr>
          <w:ilvl w:val="0"/>
          <w:numId w:val="3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Struktur Kepemilikan Institusional </w:t>
      </w:r>
      <w:r>
        <w:rPr>
          <w:rFonts w:ascii="Times New Roman" w:eastAsia="Times New Roman" w:hAnsi="Times New Roman" w:cs="Times New Roman"/>
          <w:color w:val="000000"/>
          <w:sz w:val="24"/>
          <w:szCs w:val="24"/>
        </w:rPr>
        <w:t xml:space="preserve">(INST) berpengaruh negatif terhadap </w:t>
      </w:r>
      <w:r>
        <w:rPr>
          <w:rFonts w:ascii="Times New Roman" w:eastAsia="Times New Roman" w:hAnsi="Times New Roman" w:cs="Times New Roman"/>
          <w:iCs/>
          <w:color w:val="000000"/>
          <w:sz w:val="24"/>
          <w:szCs w:val="24"/>
        </w:rPr>
        <w:t xml:space="preserve">kinerja keuangan </w:t>
      </w:r>
      <w:r>
        <w:rPr>
          <w:rFonts w:ascii="Times New Roman" w:eastAsia="Times New Roman" w:hAnsi="Times New Roman" w:cs="Times New Roman"/>
          <w:color w:val="000000"/>
          <w:sz w:val="24"/>
          <w:szCs w:val="24"/>
        </w:rPr>
        <w:t>pada perusahaan industri batu bara yang terdaftar di Bursa Efek Indonesia tahun 2019-2023.</w:t>
      </w:r>
    </w:p>
    <w:p w:rsidR="008E669A" w:rsidRDefault="008E669A" w:rsidP="008E669A">
      <w:pPr>
        <w:numPr>
          <w:ilvl w:val="0"/>
          <w:numId w:val="3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Kinerja Keuangan (ROA) dapat memediasi pengaruh </w:t>
      </w:r>
      <w:r>
        <w:rPr>
          <w:rFonts w:ascii="Times New Roman" w:eastAsia="Times New Roman" w:hAnsi="Times New Roman" w:cs="Times New Roman"/>
          <w:iCs/>
          <w:color w:val="000000"/>
          <w:sz w:val="24"/>
          <w:szCs w:val="24"/>
        </w:rPr>
        <w:t>Struktur Modal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(DER) terhadap </w:t>
      </w:r>
      <w:r>
        <w:rPr>
          <w:rFonts w:ascii="Times New Roman" w:eastAsia="Times New Roman" w:hAnsi="Times New Roman" w:cs="Times New Roman"/>
          <w:iCs/>
          <w:color w:val="000000"/>
          <w:sz w:val="24"/>
          <w:szCs w:val="24"/>
        </w:rPr>
        <w:t xml:space="preserve">nilai perusahaan pada </w:t>
      </w:r>
      <w:r>
        <w:rPr>
          <w:rFonts w:ascii="Times New Roman" w:eastAsia="Times New Roman" w:hAnsi="Times New Roman" w:cs="Times New Roman"/>
          <w:color w:val="000000"/>
          <w:sz w:val="24"/>
          <w:szCs w:val="24"/>
        </w:rPr>
        <w:t>perusahaan industri batu bara yang terdaftar di Bursa Efek Indonesia tahun 2019-2023.</w:t>
      </w:r>
    </w:p>
    <w:p w:rsidR="008E669A" w:rsidRDefault="008E669A" w:rsidP="008E669A">
      <w:pPr>
        <w:numPr>
          <w:ilvl w:val="0"/>
          <w:numId w:val="3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Kinerja Keuangan (ROA) tidak dapat memediasi pengaruh </w:t>
      </w:r>
      <w:r>
        <w:rPr>
          <w:rFonts w:ascii="Times New Roman" w:eastAsia="Times New Roman" w:hAnsi="Times New Roman" w:cs="Times New Roman"/>
          <w:iCs/>
          <w:color w:val="000000"/>
          <w:sz w:val="24"/>
          <w:szCs w:val="24"/>
        </w:rPr>
        <w:t>Struktur Kepemilikan Manajerial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(KM) terhadap </w:t>
      </w:r>
      <w:r>
        <w:rPr>
          <w:rFonts w:ascii="Times New Roman" w:eastAsia="Times New Roman" w:hAnsi="Times New Roman" w:cs="Times New Roman"/>
          <w:iCs/>
          <w:color w:val="000000"/>
          <w:sz w:val="24"/>
          <w:szCs w:val="24"/>
        </w:rPr>
        <w:t xml:space="preserve">nilai perusahaan pada </w:t>
      </w:r>
      <w:r>
        <w:rPr>
          <w:rFonts w:ascii="Times New Roman" w:eastAsia="Times New Roman" w:hAnsi="Times New Roman" w:cs="Times New Roman"/>
          <w:color w:val="000000"/>
          <w:sz w:val="24"/>
          <w:szCs w:val="24"/>
        </w:rPr>
        <w:t>perusahaan industri batu bara yang terdaftar di Bursa Efek Indonesia tahun 2019-2023.</w:t>
      </w:r>
    </w:p>
    <w:p w:rsidR="008E669A" w:rsidRPr="0094777B" w:rsidRDefault="008E669A" w:rsidP="008E669A">
      <w:pPr>
        <w:numPr>
          <w:ilvl w:val="0"/>
          <w:numId w:val="34"/>
        </w:numPr>
        <w:pBdr>
          <w:top w:val="nil"/>
          <w:left w:val="nil"/>
          <w:bottom w:val="nil"/>
          <w:right w:val="nil"/>
          <w:between w:val="nil"/>
        </w:pBdr>
        <w:spacing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Kinerja Keuangan (ROA) dapat memediasi pengaruh </w:t>
      </w:r>
      <w:r>
        <w:rPr>
          <w:rFonts w:ascii="Times New Roman" w:eastAsia="Times New Roman" w:hAnsi="Times New Roman" w:cs="Times New Roman"/>
          <w:iCs/>
          <w:color w:val="000000"/>
          <w:sz w:val="24"/>
          <w:szCs w:val="24"/>
        </w:rPr>
        <w:t xml:space="preserve">Struktur Kepemilikan Institusional </w:t>
      </w:r>
      <w:r>
        <w:rPr>
          <w:rFonts w:ascii="Times New Roman" w:eastAsia="Times New Roman" w:hAnsi="Times New Roman" w:cs="Times New Roman"/>
          <w:color w:val="000000"/>
          <w:sz w:val="24"/>
          <w:szCs w:val="24"/>
        </w:rPr>
        <w:t xml:space="preserve">(INST) terhadap </w:t>
      </w:r>
      <w:r>
        <w:rPr>
          <w:rFonts w:ascii="Times New Roman" w:eastAsia="Times New Roman" w:hAnsi="Times New Roman" w:cs="Times New Roman"/>
          <w:iCs/>
          <w:color w:val="000000"/>
          <w:sz w:val="24"/>
          <w:szCs w:val="24"/>
        </w:rPr>
        <w:t xml:space="preserve">nilai perusahaan pada </w:t>
      </w:r>
      <w:r>
        <w:rPr>
          <w:rFonts w:ascii="Times New Roman" w:eastAsia="Times New Roman" w:hAnsi="Times New Roman" w:cs="Times New Roman"/>
          <w:color w:val="000000"/>
          <w:sz w:val="24"/>
          <w:szCs w:val="24"/>
        </w:rPr>
        <w:t>perusahaan industri batu bara yang terdaftar di Bursa Efek Indonesia tahun 2019-2023.</w:t>
      </w:r>
    </w:p>
    <w:p w:rsidR="008E669A" w:rsidRDefault="008E669A" w:rsidP="008E669A">
      <w:pPr>
        <w:pStyle w:val="Heading2"/>
        <w:numPr>
          <w:ilvl w:val="0"/>
          <w:numId w:val="30"/>
        </w:numPr>
        <w:spacing w:before="0" w:line="480" w:lineRule="auto"/>
        <w:jc w:val="both"/>
        <w:rPr>
          <w:rFonts w:ascii="Times New Roman" w:eastAsia="Times New Roman" w:hAnsi="Times New Roman" w:cs="Times New Roman"/>
          <w:b/>
          <w:color w:val="000000"/>
          <w:sz w:val="24"/>
          <w:szCs w:val="24"/>
        </w:rPr>
      </w:pPr>
      <w:bookmarkStart w:id="144" w:name="_heading=h.vgdtq7" w:colFirst="0" w:colLast="0"/>
      <w:bookmarkStart w:id="145" w:name="_Toc167073106"/>
      <w:bookmarkStart w:id="146" w:name="_Toc167080267"/>
      <w:bookmarkEnd w:id="144"/>
      <w:r>
        <w:rPr>
          <w:rFonts w:ascii="Times New Roman" w:eastAsia="Times New Roman" w:hAnsi="Times New Roman" w:cs="Times New Roman"/>
          <w:b/>
          <w:color w:val="000000"/>
          <w:sz w:val="24"/>
          <w:szCs w:val="24"/>
        </w:rPr>
        <w:t>Saran</w:t>
      </w:r>
      <w:bookmarkEnd w:id="145"/>
      <w:bookmarkEnd w:id="146"/>
    </w:p>
    <w:p w:rsidR="008E669A" w:rsidRDefault="008E669A" w:rsidP="008E669A">
      <w:pPr>
        <w:spacing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Saran dari peneliti merujuk kesimpulan yang didapatkan dalam penelitian untuk penelitian yang selanjutnya diantaranya :</w:t>
      </w:r>
    </w:p>
    <w:p w:rsidR="008E669A" w:rsidRDefault="008E669A" w:rsidP="008E669A">
      <w:pPr>
        <w:numPr>
          <w:ilvl w:val="0"/>
          <w:numId w:val="3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bookmarkStart w:id="147" w:name="_heading=h.3fg1ce0" w:colFirst="0" w:colLast="0"/>
      <w:bookmarkEnd w:id="147"/>
      <w:r>
        <w:rPr>
          <w:rFonts w:ascii="Times New Roman" w:eastAsia="Times New Roman" w:hAnsi="Times New Roman" w:cs="Times New Roman"/>
          <w:color w:val="000000"/>
          <w:sz w:val="24"/>
          <w:szCs w:val="24"/>
        </w:rPr>
        <w:t>Dalam pemilihan sampel dapat menggunakan jumlah sampel yang lebih banyak.</w:t>
      </w:r>
    </w:p>
    <w:p w:rsidR="008E669A" w:rsidRDefault="008E669A" w:rsidP="008E669A">
      <w:pPr>
        <w:numPr>
          <w:ilvl w:val="0"/>
          <w:numId w:val="3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Dalam pemilihan objek penelitian dapat menggunakan objek yang berbeda seperti di subsektor perbankan karena perusahaan-perusahaan di subsektor perbankan memiliki struktur modal dan struktur kepemilikan yang kompleks, peneliti dapat memfokuskan bagaimana komposisi utang dan ekuitas serta struktur kepemilkan mempengaruhi kinerja keuangan.</w:t>
      </w:r>
    </w:p>
    <w:p w:rsidR="008E669A" w:rsidRPr="00554055" w:rsidRDefault="008E669A" w:rsidP="008E669A">
      <w:pPr>
        <w:numPr>
          <w:ilvl w:val="0"/>
          <w:numId w:val="3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pemilihan indikator untuk pengukuran dalam menghitung variabel dapat ditambah atau menggunakan pengukuran lain seperti indikator untuk merumuskan nilai perusahaan bisa menggunakan </w:t>
      </w:r>
      <w:r>
        <w:rPr>
          <w:rFonts w:ascii="Times New Roman" w:hAnsi="Times New Roman" w:cs="Times New Roman"/>
          <w:i/>
          <w:iCs/>
          <w:color w:val="000000" w:themeColor="text1"/>
          <w:sz w:val="24"/>
          <w:szCs w:val="24"/>
          <w:lang w:val="en-US"/>
        </w:rPr>
        <w:t>Tobin’s Q</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Cs/>
          <w:color w:val="000000"/>
          <w:sz w:val="24"/>
          <w:szCs w:val="24"/>
        </w:rPr>
        <w:t xml:space="preserve">karena </w:t>
      </w:r>
      <w:r>
        <w:rPr>
          <w:rFonts w:ascii="Times New Roman" w:hAnsi="Times New Roman" w:cs="Times New Roman"/>
          <w:i/>
          <w:iCs/>
          <w:color w:val="000000" w:themeColor="text1"/>
          <w:sz w:val="24"/>
          <w:szCs w:val="24"/>
          <w:lang w:val="en-US"/>
        </w:rPr>
        <w:t xml:space="preserve">Tobin’s Q </w:t>
      </w:r>
      <w:r>
        <w:rPr>
          <w:rFonts w:ascii="Times New Roman" w:hAnsi="Times New Roman" w:cs="Times New Roman"/>
          <w:color w:val="000000" w:themeColor="text1"/>
          <w:sz w:val="24"/>
          <w:szCs w:val="24"/>
          <w:lang w:val="en-US"/>
        </w:rPr>
        <w:t>tidak hanya mempertimbangkan nilai buku asset perusahaan tetapi juga memperhitungkan nilai pasar, ini bisa memberikan gambaran yang lebih lengkap tentang nilai perusahaan dan potensi investasi.</w:t>
      </w:r>
    </w:p>
    <w:p w:rsidR="008E669A" w:rsidRDefault="008E669A" w:rsidP="008E669A">
      <w:pPr>
        <w:numPr>
          <w:ilvl w:val="0"/>
          <w:numId w:val="3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Peneliti selanjutnya dapat mencoba menggunakan variabel lain seperti ukuran perusahaan yang memungkinkan dapat mempengaruhi nilai perusahaan karena seiring dengan pertumbuhan ukuran perusahaan mengembangkan jaringan bisnis yang lebih luas, memasuki pasar baru atau menambahkan lini produk atau layanan semua ini dapat mempengaruhi nilai perusahaan.</w:t>
      </w:r>
    </w:p>
    <w:p w:rsidR="008E669A" w:rsidRPr="008E669A" w:rsidRDefault="008E669A" w:rsidP="008E669A">
      <w:pPr>
        <w:numPr>
          <w:ilvl w:val="0"/>
          <w:numId w:val="33"/>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sectPr w:rsidR="008E669A" w:rsidRPr="008E669A" w:rsidSect="00663102">
          <w:pgSz w:w="11906" w:h="16838"/>
          <w:pgMar w:top="2268" w:right="1701" w:bottom="1701" w:left="2268" w:header="708" w:footer="708" w:gutter="0"/>
          <w:cols w:space="708"/>
          <w:titlePg/>
          <w:docGrid w:linePitch="360"/>
        </w:sectPr>
      </w:pPr>
      <w:r>
        <w:rPr>
          <w:rFonts w:ascii="Times New Roman" w:eastAsia="Times New Roman" w:hAnsi="Times New Roman" w:cs="Times New Roman"/>
          <w:color w:val="000000"/>
          <w:sz w:val="24"/>
          <w:szCs w:val="24"/>
        </w:rPr>
        <w:t xml:space="preserve">Dalam pemilihan metode penelitian yang menggunakan metode atau alat analisis yang lebih bervariasi seperti </w:t>
      </w:r>
      <w:r>
        <w:rPr>
          <w:rFonts w:ascii="Times New Roman" w:eastAsia="Times New Roman" w:hAnsi="Times New Roman" w:cs="Times New Roman"/>
          <w:color w:val="202124"/>
          <w:sz w:val="24"/>
          <w:szCs w:val="24"/>
          <w:highlight w:val="white"/>
        </w:rPr>
        <w:t>EViews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w:t>
      </w:r>
    </w:p>
    <w:p w:rsidR="00256B0C" w:rsidRPr="008E669A" w:rsidRDefault="008E669A" w:rsidP="008E669A">
      <w:pPr>
        <w:pStyle w:val="Heading1"/>
        <w:jc w:val="left"/>
        <w:rPr>
          <w:lang w:val="id-ID"/>
        </w:rPr>
      </w:pPr>
      <w:bookmarkStart w:id="148" w:name="_GoBack"/>
      <w:bookmarkEnd w:id="148"/>
    </w:p>
    <w:sectPr w:rsidR="00256B0C" w:rsidRPr="008E6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rdo">
    <w:altName w:val="Calibr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715F"/>
    <w:multiLevelType w:val="hybridMultilevel"/>
    <w:tmpl w:val="CC00923E"/>
    <w:lvl w:ilvl="0" w:tplc="3BD4910A">
      <w:start w:val="1"/>
      <w:numFmt w:val="lowerLetter"/>
      <w:lvlText w:val="%1."/>
      <w:lvlJc w:val="left"/>
      <w:pPr>
        <w:ind w:left="1800" w:hanging="360"/>
      </w:pPr>
      <w:rPr>
        <w:rFonts w:hint="default"/>
      </w:r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nsid w:val="01D461C0"/>
    <w:multiLevelType w:val="hybridMultilevel"/>
    <w:tmpl w:val="3FA06700"/>
    <w:lvl w:ilvl="0" w:tplc="2364324E">
      <w:start w:val="1"/>
      <w:numFmt w:val="decimal"/>
      <w:lvlText w:val="%1."/>
      <w:lvlJc w:val="left"/>
      <w:pPr>
        <w:ind w:left="1080" w:hanging="360"/>
      </w:pPr>
      <w:rPr>
        <w:rFonts w:ascii="Times New Roman" w:hAnsi="Times New Roman"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8124BDE"/>
    <w:multiLevelType w:val="multilevel"/>
    <w:tmpl w:val="82045D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rPr>
        <w:rFonts w:ascii="Calibri" w:eastAsia="Calibri" w:hAnsi="Calibri" w:cs="Calibri"/>
        <w:color w:val="000000"/>
        <w:sz w:val="22"/>
        <w:szCs w:val="22"/>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06E0C67"/>
    <w:multiLevelType w:val="multilevel"/>
    <w:tmpl w:val="1A8CD4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D03A72"/>
    <w:multiLevelType w:val="multilevel"/>
    <w:tmpl w:val="DA4C0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043C98"/>
    <w:multiLevelType w:val="multilevel"/>
    <w:tmpl w:val="853A7E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131B34AF"/>
    <w:multiLevelType w:val="hybridMultilevel"/>
    <w:tmpl w:val="F50A1E94"/>
    <w:lvl w:ilvl="0" w:tplc="F026AB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43D2A23"/>
    <w:multiLevelType w:val="multilevel"/>
    <w:tmpl w:val="9874147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
    <w:nsid w:val="14FB13B9"/>
    <w:multiLevelType w:val="hybridMultilevel"/>
    <w:tmpl w:val="90FCAEFC"/>
    <w:lvl w:ilvl="0" w:tplc="4FB2CE44">
      <w:start w:val="1"/>
      <w:numFmt w:val="decimal"/>
      <w:lvlText w:val="%1)"/>
      <w:lvlJc w:val="left"/>
      <w:pPr>
        <w:ind w:left="3905" w:hanging="360"/>
      </w:pPr>
      <w:rPr>
        <w:rFonts w:hint="default"/>
      </w:rPr>
    </w:lvl>
    <w:lvl w:ilvl="1" w:tplc="38090019" w:tentative="1">
      <w:start w:val="1"/>
      <w:numFmt w:val="lowerLetter"/>
      <w:lvlText w:val="%2."/>
      <w:lvlJc w:val="left"/>
      <w:pPr>
        <w:ind w:left="4374" w:hanging="360"/>
      </w:pPr>
    </w:lvl>
    <w:lvl w:ilvl="2" w:tplc="3809001B" w:tentative="1">
      <w:start w:val="1"/>
      <w:numFmt w:val="lowerRoman"/>
      <w:lvlText w:val="%3."/>
      <w:lvlJc w:val="right"/>
      <w:pPr>
        <w:ind w:left="5094" w:hanging="180"/>
      </w:pPr>
    </w:lvl>
    <w:lvl w:ilvl="3" w:tplc="3809000F">
      <w:start w:val="1"/>
      <w:numFmt w:val="decimal"/>
      <w:lvlText w:val="%4."/>
      <w:lvlJc w:val="left"/>
      <w:pPr>
        <w:ind w:left="5814" w:hanging="360"/>
      </w:pPr>
    </w:lvl>
    <w:lvl w:ilvl="4" w:tplc="38090019" w:tentative="1">
      <w:start w:val="1"/>
      <w:numFmt w:val="lowerLetter"/>
      <w:lvlText w:val="%5."/>
      <w:lvlJc w:val="left"/>
      <w:pPr>
        <w:ind w:left="6534" w:hanging="360"/>
      </w:pPr>
    </w:lvl>
    <w:lvl w:ilvl="5" w:tplc="3809001B" w:tentative="1">
      <w:start w:val="1"/>
      <w:numFmt w:val="lowerRoman"/>
      <w:lvlText w:val="%6."/>
      <w:lvlJc w:val="right"/>
      <w:pPr>
        <w:ind w:left="7254" w:hanging="180"/>
      </w:pPr>
    </w:lvl>
    <w:lvl w:ilvl="6" w:tplc="3809000F" w:tentative="1">
      <w:start w:val="1"/>
      <w:numFmt w:val="decimal"/>
      <w:lvlText w:val="%7."/>
      <w:lvlJc w:val="left"/>
      <w:pPr>
        <w:ind w:left="7974" w:hanging="360"/>
      </w:pPr>
    </w:lvl>
    <w:lvl w:ilvl="7" w:tplc="38090019" w:tentative="1">
      <w:start w:val="1"/>
      <w:numFmt w:val="lowerLetter"/>
      <w:lvlText w:val="%8."/>
      <w:lvlJc w:val="left"/>
      <w:pPr>
        <w:ind w:left="8694" w:hanging="360"/>
      </w:pPr>
    </w:lvl>
    <w:lvl w:ilvl="8" w:tplc="3809001B" w:tentative="1">
      <w:start w:val="1"/>
      <w:numFmt w:val="lowerRoman"/>
      <w:lvlText w:val="%9."/>
      <w:lvlJc w:val="right"/>
      <w:pPr>
        <w:ind w:left="9414" w:hanging="180"/>
      </w:pPr>
    </w:lvl>
  </w:abstractNum>
  <w:abstractNum w:abstractNumId="9">
    <w:nsid w:val="1A4637D1"/>
    <w:multiLevelType w:val="hybridMultilevel"/>
    <w:tmpl w:val="1FD4711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1">
      <w:start w:val="1"/>
      <w:numFmt w:val="bullet"/>
      <w:lvlText w:val=""/>
      <w:lvlJc w:val="left"/>
      <w:pPr>
        <w:ind w:left="4734" w:hanging="360"/>
      </w:pPr>
      <w:rPr>
        <w:rFonts w:ascii="Symbol" w:hAnsi="Symbol"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1D796571"/>
    <w:multiLevelType w:val="hybridMultilevel"/>
    <w:tmpl w:val="D994B738"/>
    <w:lvl w:ilvl="0" w:tplc="8690A250">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EE913CC"/>
    <w:multiLevelType w:val="hybridMultilevel"/>
    <w:tmpl w:val="C66A49B8"/>
    <w:lvl w:ilvl="0" w:tplc="6D920E3E">
      <w:start w:val="1"/>
      <w:numFmt w:val="lowerLetter"/>
      <w:lvlText w:val="%1."/>
      <w:lvlJc w:val="left"/>
      <w:pPr>
        <w:ind w:left="720" w:hanging="360"/>
      </w:pPr>
      <w:rPr>
        <w:rFonts w:hint="default"/>
        <w:i w:val="0"/>
        <w:iCs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2303CC5"/>
    <w:multiLevelType w:val="multilevel"/>
    <w:tmpl w:val="05AE3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3AE7750"/>
    <w:multiLevelType w:val="multilevel"/>
    <w:tmpl w:val="0820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4A768A"/>
    <w:multiLevelType w:val="multilevel"/>
    <w:tmpl w:val="A3D00738"/>
    <w:lvl w:ilvl="0">
      <w:start w:val="1"/>
      <w:numFmt w:val="lowerLetter"/>
      <w:lvlText w:val="%1."/>
      <w:lvlJc w:val="left"/>
      <w:pPr>
        <w:ind w:left="720" w:hanging="360"/>
      </w:pPr>
      <w:rPr>
        <w:sz w:val="24"/>
        <w:szCs w:val="24"/>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rPr>
        <w:rFonts w:ascii="Calibri" w:eastAsia="Calibri" w:hAnsi="Calibri" w:cs="Calibri"/>
        <w:color w:val="000000"/>
        <w:sz w:val="22"/>
        <w:szCs w:val="22"/>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2C7419F8"/>
    <w:multiLevelType w:val="hybridMultilevel"/>
    <w:tmpl w:val="22903194"/>
    <w:lvl w:ilvl="0" w:tplc="38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2DEC7C4D"/>
    <w:multiLevelType w:val="multilevel"/>
    <w:tmpl w:val="AD08A71C"/>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32E2D57"/>
    <w:multiLevelType w:val="hybridMultilevel"/>
    <w:tmpl w:val="7BBAFF00"/>
    <w:lvl w:ilvl="0" w:tplc="6F928C6C">
      <w:start w:val="1"/>
      <w:numFmt w:val="lowerLetter"/>
      <w:lvlText w:val="%1."/>
      <w:lvlJc w:val="left"/>
      <w:pPr>
        <w:ind w:left="1494" w:hanging="360"/>
      </w:pPr>
      <w:rPr>
        <w:rFonts w:hint="default"/>
        <w:b w:val="0"/>
        <w:bCs w:val="0"/>
        <w:i w:val="0"/>
        <w:iCs/>
      </w:rPr>
    </w:lvl>
    <w:lvl w:ilvl="1" w:tplc="38090019">
      <w:start w:val="1"/>
      <w:numFmt w:val="lowerLetter"/>
      <w:lvlText w:val="%2."/>
      <w:lvlJc w:val="left"/>
      <w:pPr>
        <w:ind w:left="2214" w:hanging="360"/>
      </w:pPr>
    </w:lvl>
    <w:lvl w:ilvl="2" w:tplc="3809001B">
      <w:start w:val="1"/>
      <w:numFmt w:val="lowerRoman"/>
      <w:lvlText w:val="%3."/>
      <w:lvlJc w:val="right"/>
      <w:pPr>
        <w:ind w:left="2934" w:hanging="180"/>
      </w:pPr>
    </w:lvl>
    <w:lvl w:ilvl="3" w:tplc="3809000F">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8">
    <w:nsid w:val="34641B7F"/>
    <w:multiLevelType w:val="multilevel"/>
    <w:tmpl w:val="3C2AA4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59B2839"/>
    <w:multiLevelType w:val="hybridMultilevel"/>
    <w:tmpl w:val="8E389996"/>
    <w:lvl w:ilvl="0" w:tplc="BB94AA38">
      <w:start w:val="1"/>
      <w:numFmt w:val="upperLetter"/>
      <w:lvlText w:val="%1."/>
      <w:lvlJc w:val="left"/>
      <w:pPr>
        <w:ind w:left="1968" w:hanging="360"/>
      </w:pPr>
      <w:rPr>
        <w:rFonts w:ascii="Times New Roman" w:eastAsia="Times New Roman" w:hAnsi="Times New Roman" w:cs="Times New Roman" w:hint="default"/>
        <w:b/>
        <w:bCs/>
        <w:spacing w:val="-1"/>
        <w:w w:val="99"/>
        <w:sz w:val="24"/>
        <w:szCs w:val="24"/>
        <w:lang w:val="id" w:eastAsia="en-US" w:bidi="ar-SA"/>
      </w:rPr>
    </w:lvl>
    <w:lvl w:ilvl="1" w:tplc="C91CC88A">
      <w:start w:val="1"/>
      <w:numFmt w:val="decimal"/>
      <w:lvlText w:val="%2."/>
      <w:lvlJc w:val="left"/>
      <w:pPr>
        <w:ind w:left="2328" w:hanging="360"/>
      </w:pPr>
      <w:rPr>
        <w:rFonts w:ascii="Times New Roman" w:eastAsia="Times New Roman" w:hAnsi="Times New Roman" w:cs="Times New Roman" w:hint="default"/>
        <w:w w:val="100"/>
        <w:sz w:val="24"/>
        <w:szCs w:val="24"/>
        <w:lang w:val="id" w:eastAsia="en-US" w:bidi="ar-SA"/>
      </w:rPr>
    </w:lvl>
    <w:lvl w:ilvl="2" w:tplc="E79616C2">
      <w:start w:val="1"/>
      <w:numFmt w:val="lowerLetter"/>
      <w:lvlText w:val="%3."/>
      <w:lvlJc w:val="left"/>
      <w:pPr>
        <w:ind w:left="2689" w:hanging="241"/>
        <w:jc w:val="right"/>
      </w:pPr>
      <w:rPr>
        <w:rFonts w:hint="default"/>
        <w:spacing w:val="-1"/>
        <w:w w:val="100"/>
        <w:lang w:val="id" w:eastAsia="en-US" w:bidi="ar-SA"/>
      </w:rPr>
    </w:lvl>
    <w:lvl w:ilvl="3" w:tplc="95823D6E">
      <w:numFmt w:val="bullet"/>
      <w:lvlText w:val=""/>
      <w:lvlJc w:val="left"/>
      <w:pPr>
        <w:ind w:left="502" w:hanging="360"/>
      </w:pPr>
      <w:rPr>
        <w:rFonts w:ascii="Symbol" w:eastAsia="Symbol" w:hAnsi="Symbol" w:cs="Symbol" w:hint="default"/>
        <w:w w:val="100"/>
        <w:sz w:val="24"/>
        <w:szCs w:val="24"/>
        <w:lang w:val="id" w:eastAsia="en-US" w:bidi="ar-SA"/>
      </w:rPr>
    </w:lvl>
    <w:lvl w:ilvl="4" w:tplc="FF54F608">
      <w:numFmt w:val="bullet"/>
      <w:lvlText w:val="•"/>
      <w:lvlJc w:val="left"/>
      <w:pPr>
        <w:ind w:left="3240" w:hanging="360"/>
      </w:pPr>
      <w:rPr>
        <w:rFonts w:hint="default"/>
        <w:lang w:val="id" w:eastAsia="en-US" w:bidi="ar-SA"/>
      </w:rPr>
    </w:lvl>
    <w:lvl w:ilvl="5" w:tplc="28583E86">
      <w:numFmt w:val="bullet"/>
      <w:lvlText w:val="•"/>
      <w:lvlJc w:val="left"/>
      <w:pPr>
        <w:ind w:left="4464" w:hanging="360"/>
      </w:pPr>
      <w:rPr>
        <w:rFonts w:hint="default"/>
        <w:lang w:val="id" w:eastAsia="en-US" w:bidi="ar-SA"/>
      </w:rPr>
    </w:lvl>
    <w:lvl w:ilvl="6" w:tplc="274A9424">
      <w:numFmt w:val="bullet"/>
      <w:lvlText w:val="•"/>
      <w:lvlJc w:val="left"/>
      <w:pPr>
        <w:ind w:left="5688" w:hanging="360"/>
      </w:pPr>
      <w:rPr>
        <w:rFonts w:hint="default"/>
        <w:lang w:val="id" w:eastAsia="en-US" w:bidi="ar-SA"/>
      </w:rPr>
    </w:lvl>
    <w:lvl w:ilvl="7" w:tplc="91AE2F0E">
      <w:numFmt w:val="bullet"/>
      <w:lvlText w:val="•"/>
      <w:lvlJc w:val="left"/>
      <w:pPr>
        <w:ind w:left="6913" w:hanging="360"/>
      </w:pPr>
      <w:rPr>
        <w:rFonts w:hint="default"/>
        <w:lang w:val="id" w:eastAsia="en-US" w:bidi="ar-SA"/>
      </w:rPr>
    </w:lvl>
    <w:lvl w:ilvl="8" w:tplc="A5842450">
      <w:numFmt w:val="bullet"/>
      <w:lvlText w:val="•"/>
      <w:lvlJc w:val="left"/>
      <w:pPr>
        <w:ind w:left="8137" w:hanging="360"/>
      </w:pPr>
      <w:rPr>
        <w:rFonts w:hint="default"/>
        <w:lang w:val="id" w:eastAsia="en-US" w:bidi="ar-SA"/>
      </w:rPr>
    </w:lvl>
  </w:abstractNum>
  <w:abstractNum w:abstractNumId="20">
    <w:nsid w:val="39C632A7"/>
    <w:multiLevelType w:val="multilevel"/>
    <w:tmpl w:val="F2509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3872BF"/>
    <w:multiLevelType w:val="hybridMultilevel"/>
    <w:tmpl w:val="181C7272"/>
    <w:lvl w:ilvl="0" w:tplc="C03A1FD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2">
    <w:nsid w:val="42A029C6"/>
    <w:multiLevelType w:val="multilevel"/>
    <w:tmpl w:val="B7805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614FCA"/>
    <w:multiLevelType w:val="hybridMultilevel"/>
    <w:tmpl w:val="98904F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4A868BE"/>
    <w:multiLevelType w:val="multilevel"/>
    <w:tmpl w:val="0FC45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EF06B4"/>
    <w:multiLevelType w:val="hybridMultilevel"/>
    <w:tmpl w:val="AE521E66"/>
    <w:lvl w:ilvl="0" w:tplc="B74E9CAA">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6">
    <w:nsid w:val="58FB5949"/>
    <w:multiLevelType w:val="hybridMultilevel"/>
    <w:tmpl w:val="B080D3C4"/>
    <w:lvl w:ilvl="0" w:tplc="0B226F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5A445D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D74C53"/>
    <w:multiLevelType w:val="multilevel"/>
    <w:tmpl w:val="7D00D4B8"/>
    <w:lvl w:ilvl="0">
      <w:start w:val="1"/>
      <w:numFmt w:val="decimal"/>
      <w:lvlText w:val="%1."/>
      <w:lvlJc w:val="left"/>
      <w:pPr>
        <w:ind w:left="177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03C17EF"/>
    <w:multiLevelType w:val="hybridMultilevel"/>
    <w:tmpl w:val="FC3E9B08"/>
    <w:lvl w:ilvl="0" w:tplc="A89ABEC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3267A38"/>
    <w:multiLevelType w:val="multilevel"/>
    <w:tmpl w:val="233611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63307308"/>
    <w:multiLevelType w:val="multilevel"/>
    <w:tmpl w:val="8DD6CF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640D0252"/>
    <w:multiLevelType w:val="hybridMultilevel"/>
    <w:tmpl w:val="6FEC292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1">
      <w:start w:val="1"/>
      <w:numFmt w:val="bullet"/>
      <w:lvlText w:val=""/>
      <w:lvlJc w:val="left"/>
      <w:pPr>
        <w:ind w:left="4734" w:hanging="360"/>
      </w:pPr>
      <w:rPr>
        <w:rFonts w:ascii="Symbol" w:hAnsi="Symbol"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nsid w:val="6ED70EE5"/>
    <w:multiLevelType w:val="hybridMultilevel"/>
    <w:tmpl w:val="B768B642"/>
    <w:lvl w:ilvl="0" w:tplc="82B85AB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3201C4"/>
    <w:multiLevelType w:val="hybridMultilevel"/>
    <w:tmpl w:val="320EC930"/>
    <w:lvl w:ilvl="0" w:tplc="E50826CC">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906E46"/>
    <w:multiLevelType w:val="hybridMultilevel"/>
    <w:tmpl w:val="7D188A3C"/>
    <w:lvl w:ilvl="0" w:tplc="148CA6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4634ECE"/>
    <w:multiLevelType w:val="hybridMultilevel"/>
    <w:tmpl w:val="6E2284FE"/>
    <w:lvl w:ilvl="0" w:tplc="292E362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nsid w:val="755873EF"/>
    <w:multiLevelType w:val="hybridMultilevel"/>
    <w:tmpl w:val="D6A897F0"/>
    <w:lvl w:ilvl="0" w:tplc="68A629F2">
      <w:start w:val="1"/>
      <w:numFmt w:val="upperLetter"/>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F01C03"/>
    <w:multiLevelType w:val="multilevel"/>
    <w:tmpl w:val="9356C63A"/>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970100F"/>
    <w:multiLevelType w:val="hybridMultilevel"/>
    <w:tmpl w:val="A9E68278"/>
    <w:lvl w:ilvl="0" w:tplc="D3D6681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nsid w:val="798B166C"/>
    <w:multiLevelType w:val="multilevel"/>
    <w:tmpl w:val="E82C9374"/>
    <w:lvl w:ilvl="0">
      <w:start w:val="1"/>
      <w:numFmt w:val="upperLetter"/>
      <w:lvlText w:val="%1."/>
      <w:lvlJc w:val="left"/>
      <w:pPr>
        <w:ind w:left="1069"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AF13DCA"/>
    <w:multiLevelType w:val="hybridMultilevel"/>
    <w:tmpl w:val="7A88100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7E6B1240"/>
    <w:multiLevelType w:val="hybridMultilevel"/>
    <w:tmpl w:val="64B4B2CC"/>
    <w:lvl w:ilvl="0" w:tplc="CCDA4DA2">
      <w:start w:val="1"/>
      <w:numFmt w:val="decimal"/>
      <w:lvlText w:val="%1."/>
      <w:lvlJc w:val="left"/>
      <w:pPr>
        <w:ind w:left="1212" w:hanging="360"/>
      </w:pPr>
      <w:rPr>
        <w:rFonts w:hint="default"/>
        <w:b/>
        <w:bCs/>
        <w:i w:val="0"/>
        <w:iCs w:val="0"/>
      </w:rPr>
    </w:lvl>
    <w:lvl w:ilvl="1" w:tplc="38090019" w:tentative="1">
      <w:start w:val="1"/>
      <w:numFmt w:val="lowerLetter"/>
      <w:lvlText w:val="%2."/>
      <w:lvlJc w:val="left"/>
      <w:pPr>
        <w:ind w:left="1299" w:hanging="360"/>
      </w:pPr>
    </w:lvl>
    <w:lvl w:ilvl="2" w:tplc="3809001B" w:tentative="1">
      <w:start w:val="1"/>
      <w:numFmt w:val="lowerRoman"/>
      <w:lvlText w:val="%3."/>
      <w:lvlJc w:val="right"/>
      <w:pPr>
        <w:ind w:left="2019" w:hanging="180"/>
      </w:pPr>
    </w:lvl>
    <w:lvl w:ilvl="3" w:tplc="3809000F" w:tentative="1">
      <w:start w:val="1"/>
      <w:numFmt w:val="decimal"/>
      <w:lvlText w:val="%4."/>
      <w:lvlJc w:val="left"/>
      <w:pPr>
        <w:ind w:left="2739" w:hanging="360"/>
      </w:pPr>
    </w:lvl>
    <w:lvl w:ilvl="4" w:tplc="38090019" w:tentative="1">
      <w:start w:val="1"/>
      <w:numFmt w:val="lowerLetter"/>
      <w:lvlText w:val="%5."/>
      <w:lvlJc w:val="left"/>
      <w:pPr>
        <w:ind w:left="3459" w:hanging="360"/>
      </w:pPr>
    </w:lvl>
    <w:lvl w:ilvl="5" w:tplc="3809001B" w:tentative="1">
      <w:start w:val="1"/>
      <w:numFmt w:val="lowerRoman"/>
      <w:lvlText w:val="%6."/>
      <w:lvlJc w:val="right"/>
      <w:pPr>
        <w:ind w:left="4179" w:hanging="180"/>
      </w:pPr>
    </w:lvl>
    <w:lvl w:ilvl="6" w:tplc="3809000F" w:tentative="1">
      <w:start w:val="1"/>
      <w:numFmt w:val="decimal"/>
      <w:lvlText w:val="%7."/>
      <w:lvlJc w:val="left"/>
      <w:pPr>
        <w:ind w:left="4899" w:hanging="360"/>
      </w:pPr>
    </w:lvl>
    <w:lvl w:ilvl="7" w:tplc="38090019" w:tentative="1">
      <w:start w:val="1"/>
      <w:numFmt w:val="lowerLetter"/>
      <w:lvlText w:val="%8."/>
      <w:lvlJc w:val="left"/>
      <w:pPr>
        <w:ind w:left="5619" w:hanging="360"/>
      </w:pPr>
    </w:lvl>
    <w:lvl w:ilvl="8" w:tplc="3809001B" w:tentative="1">
      <w:start w:val="1"/>
      <w:numFmt w:val="lowerRoman"/>
      <w:lvlText w:val="%9."/>
      <w:lvlJc w:val="right"/>
      <w:pPr>
        <w:ind w:left="6339" w:hanging="180"/>
      </w:pPr>
    </w:lvl>
  </w:abstractNum>
  <w:num w:numId="1">
    <w:abstractNumId w:val="4"/>
  </w:num>
  <w:num w:numId="2">
    <w:abstractNumId w:val="26"/>
  </w:num>
  <w:num w:numId="3">
    <w:abstractNumId w:val="36"/>
  </w:num>
  <w:num w:numId="4">
    <w:abstractNumId w:val="35"/>
  </w:num>
  <w:num w:numId="5">
    <w:abstractNumId w:val="1"/>
  </w:num>
  <w:num w:numId="6">
    <w:abstractNumId w:val="33"/>
  </w:num>
  <w:num w:numId="7">
    <w:abstractNumId w:val="41"/>
  </w:num>
  <w:num w:numId="8">
    <w:abstractNumId w:val="38"/>
  </w:num>
  <w:num w:numId="9">
    <w:abstractNumId w:val="10"/>
  </w:num>
  <w:num w:numId="10">
    <w:abstractNumId w:val="32"/>
  </w:num>
  <w:num w:numId="11">
    <w:abstractNumId w:val="21"/>
  </w:num>
  <w:num w:numId="12">
    <w:abstractNumId w:val="19"/>
  </w:num>
  <w:num w:numId="13">
    <w:abstractNumId w:val="6"/>
  </w:num>
  <w:num w:numId="14">
    <w:abstractNumId w:val="28"/>
  </w:num>
  <w:num w:numId="15">
    <w:abstractNumId w:val="23"/>
  </w:num>
  <w:num w:numId="16">
    <w:abstractNumId w:val="40"/>
  </w:num>
  <w:num w:numId="17">
    <w:abstractNumId w:val="34"/>
  </w:num>
  <w:num w:numId="18">
    <w:abstractNumId w:val="11"/>
  </w:num>
  <w:num w:numId="19">
    <w:abstractNumId w:val="17"/>
  </w:num>
  <w:num w:numId="20">
    <w:abstractNumId w:val="0"/>
  </w:num>
  <w:num w:numId="21">
    <w:abstractNumId w:val="25"/>
  </w:num>
  <w:num w:numId="22">
    <w:abstractNumId w:val="8"/>
  </w:num>
  <w:num w:numId="23">
    <w:abstractNumId w:val="15"/>
  </w:num>
  <w:num w:numId="24">
    <w:abstractNumId w:val="27"/>
  </w:num>
  <w:num w:numId="25">
    <w:abstractNumId w:val="20"/>
  </w:num>
  <w:num w:numId="26">
    <w:abstractNumId w:val="18"/>
  </w:num>
  <w:num w:numId="27">
    <w:abstractNumId w:val="3"/>
  </w:num>
  <w:num w:numId="28">
    <w:abstractNumId w:val="7"/>
  </w:num>
  <w:num w:numId="29">
    <w:abstractNumId w:val="39"/>
  </w:num>
  <w:num w:numId="30">
    <w:abstractNumId w:val="16"/>
  </w:num>
  <w:num w:numId="31">
    <w:abstractNumId w:val="22"/>
  </w:num>
  <w:num w:numId="32">
    <w:abstractNumId w:val="37"/>
  </w:num>
  <w:num w:numId="33">
    <w:abstractNumId w:val="30"/>
  </w:num>
  <w:num w:numId="34">
    <w:abstractNumId w:val="24"/>
  </w:num>
  <w:num w:numId="35">
    <w:abstractNumId w:val="14"/>
  </w:num>
  <w:num w:numId="36">
    <w:abstractNumId w:val="5"/>
  </w:num>
  <w:num w:numId="37">
    <w:abstractNumId w:val="2"/>
  </w:num>
  <w:num w:numId="38">
    <w:abstractNumId w:val="13"/>
  </w:num>
  <w:num w:numId="39">
    <w:abstractNumId w:val="31"/>
  </w:num>
  <w:num w:numId="40">
    <w:abstractNumId w:val="9"/>
  </w:num>
  <w:num w:numId="41">
    <w:abstractNumId w:val="1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9A"/>
    <w:rsid w:val="003D7225"/>
    <w:rsid w:val="00622C9C"/>
    <w:rsid w:val="00704823"/>
    <w:rsid w:val="007D6D1A"/>
    <w:rsid w:val="0088617F"/>
    <w:rsid w:val="008E669A"/>
    <w:rsid w:val="009B2D8E"/>
    <w:rsid w:val="00ED27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CCB98-C518-4A9B-B855-A668AA24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9A"/>
    <w:rPr>
      <w:rFonts w:eastAsiaTheme="minorEastAsia"/>
      <w:lang w:val="en-ID" w:eastAsia="zh-CN"/>
    </w:rPr>
  </w:style>
  <w:style w:type="paragraph" w:styleId="Heading1">
    <w:name w:val="heading 1"/>
    <w:basedOn w:val="Normal"/>
    <w:link w:val="Heading1Char"/>
    <w:uiPriority w:val="9"/>
    <w:qFormat/>
    <w:rsid w:val="008E669A"/>
    <w:pPr>
      <w:spacing w:after="0" w:line="480" w:lineRule="auto"/>
      <w:jc w:val="center"/>
      <w:outlineLvl w:val="0"/>
    </w:pPr>
    <w:rPr>
      <w:rFonts w:ascii="Times New Roman" w:hAnsi="Times New Roman" w:cs="Times New Roman"/>
      <w:b/>
      <w:bCs/>
      <w:color w:val="000000" w:themeColor="text1"/>
      <w:sz w:val="24"/>
      <w:szCs w:val="24"/>
      <w:lang w:val="en-US"/>
    </w:rPr>
  </w:style>
  <w:style w:type="paragraph" w:styleId="Heading2">
    <w:name w:val="heading 2"/>
    <w:basedOn w:val="Normal"/>
    <w:next w:val="Normal"/>
    <w:link w:val="Heading2Char"/>
    <w:uiPriority w:val="9"/>
    <w:unhideWhenUsed/>
    <w:qFormat/>
    <w:rsid w:val="008E66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66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E669A"/>
    <w:pPr>
      <w:keepNext/>
      <w:spacing w:before="240" w:after="60"/>
      <w:outlineLvl w:val="3"/>
    </w:pPr>
    <w:rPr>
      <w:rFonts w:ascii="Calibri" w:eastAsia="Times New Roman" w:hAnsi="Calibri" w:cs="Times New Roman"/>
      <w:b/>
      <w:bCs/>
      <w:sz w:val="28"/>
      <w:szCs w:val="28"/>
      <w:lang w:eastAsia="en-US"/>
    </w:rPr>
  </w:style>
  <w:style w:type="paragraph" w:styleId="Heading5">
    <w:name w:val="heading 5"/>
    <w:basedOn w:val="Normal"/>
    <w:next w:val="Normal"/>
    <w:link w:val="Heading5Char"/>
    <w:uiPriority w:val="9"/>
    <w:semiHidden/>
    <w:unhideWhenUsed/>
    <w:qFormat/>
    <w:rsid w:val="008E669A"/>
    <w:pPr>
      <w:keepNext/>
      <w:keepLines/>
      <w:spacing w:before="220" w:after="40"/>
      <w:outlineLvl w:val="4"/>
    </w:pPr>
    <w:rPr>
      <w:rFonts w:ascii="Calibri" w:eastAsia="Calibri" w:hAnsi="Calibri" w:cs="Calibri"/>
      <w:b/>
      <w:lang w:val="id-ID" w:eastAsia="en-US"/>
    </w:rPr>
  </w:style>
  <w:style w:type="paragraph" w:styleId="Heading6">
    <w:name w:val="heading 6"/>
    <w:basedOn w:val="Normal"/>
    <w:next w:val="Normal"/>
    <w:link w:val="Heading6Char"/>
    <w:uiPriority w:val="9"/>
    <w:semiHidden/>
    <w:unhideWhenUsed/>
    <w:qFormat/>
    <w:rsid w:val="008E669A"/>
    <w:pPr>
      <w:keepNext/>
      <w:keepLines/>
      <w:spacing w:before="200" w:after="40"/>
      <w:outlineLvl w:val="5"/>
    </w:pPr>
    <w:rPr>
      <w:rFonts w:ascii="Calibri" w:eastAsia="Calibri" w:hAnsi="Calibri" w:cs="Calibri"/>
      <w:b/>
      <w:sz w:val="20"/>
      <w:szCs w:val="20"/>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69A"/>
    <w:rPr>
      <w:rFonts w:ascii="Times New Roman" w:eastAsiaTheme="minorEastAsia" w:hAnsi="Times New Roman" w:cs="Times New Roman"/>
      <w:b/>
      <w:bCs/>
      <w:color w:val="000000" w:themeColor="text1"/>
      <w:sz w:val="24"/>
      <w:szCs w:val="24"/>
      <w:lang w:val="en-US" w:eastAsia="zh-CN"/>
    </w:rPr>
  </w:style>
  <w:style w:type="character" w:customStyle="1" w:styleId="Heading2Char">
    <w:name w:val="Heading 2 Char"/>
    <w:basedOn w:val="DefaultParagraphFont"/>
    <w:link w:val="Heading2"/>
    <w:uiPriority w:val="9"/>
    <w:rsid w:val="008E669A"/>
    <w:rPr>
      <w:rFonts w:asciiTheme="majorHAnsi" w:eastAsiaTheme="majorEastAsia" w:hAnsiTheme="majorHAnsi" w:cstheme="majorBidi"/>
      <w:color w:val="2E74B5" w:themeColor="accent1" w:themeShade="BF"/>
      <w:sz w:val="26"/>
      <w:szCs w:val="26"/>
      <w:lang w:val="en-ID" w:eastAsia="zh-CN"/>
    </w:rPr>
  </w:style>
  <w:style w:type="character" w:customStyle="1" w:styleId="Heading3Char">
    <w:name w:val="Heading 3 Char"/>
    <w:basedOn w:val="DefaultParagraphFont"/>
    <w:link w:val="Heading3"/>
    <w:uiPriority w:val="9"/>
    <w:rsid w:val="008E669A"/>
    <w:rPr>
      <w:rFonts w:asciiTheme="majorHAnsi" w:eastAsiaTheme="majorEastAsia" w:hAnsiTheme="majorHAnsi" w:cstheme="majorBidi"/>
      <w:color w:val="1F4D78" w:themeColor="accent1" w:themeShade="7F"/>
      <w:sz w:val="24"/>
      <w:szCs w:val="24"/>
      <w:lang w:val="en-ID" w:eastAsia="zh-CN"/>
    </w:rPr>
  </w:style>
  <w:style w:type="character" w:customStyle="1" w:styleId="Heading4Char">
    <w:name w:val="Heading 4 Char"/>
    <w:basedOn w:val="DefaultParagraphFont"/>
    <w:link w:val="Heading4"/>
    <w:uiPriority w:val="9"/>
    <w:rsid w:val="008E669A"/>
    <w:rPr>
      <w:rFonts w:ascii="Calibri" w:eastAsia="Times New Roman" w:hAnsi="Calibri" w:cs="Times New Roman"/>
      <w:b/>
      <w:bCs/>
      <w:sz w:val="28"/>
      <w:szCs w:val="28"/>
      <w:lang w:val="en-ID"/>
    </w:rPr>
  </w:style>
  <w:style w:type="character" w:customStyle="1" w:styleId="Heading5Char">
    <w:name w:val="Heading 5 Char"/>
    <w:basedOn w:val="DefaultParagraphFont"/>
    <w:link w:val="Heading5"/>
    <w:uiPriority w:val="9"/>
    <w:semiHidden/>
    <w:rsid w:val="008E669A"/>
    <w:rPr>
      <w:rFonts w:ascii="Calibri" w:eastAsia="Calibri" w:hAnsi="Calibri" w:cs="Calibri"/>
      <w:b/>
    </w:rPr>
  </w:style>
  <w:style w:type="character" w:customStyle="1" w:styleId="Heading6Char">
    <w:name w:val="Heading 6 Char"/>
    <w:basedOn w:val="DefaultParagraphFont"/>
    <w:link w:val="Heading6"/>
    <w:uiPriority w:val="9"/>
    <w:semiHidden/>
    <w:rsid w:val="008E669A"/>
    <w:rPr>
      <w:rFonts w:ascii="Calibri" w:eastAsia="Calibri" w:hAnsi="Calibri" w:cs="Calibri"/>
      <w:b/>
      <w:sz w:val="20"/>
      <w:szCs w:val="20"/>
    </w:rPr>
  </w:style>
  <w:style w:type="paragraph" w:styleId="Header">
    <w:name w:val="header"/>
    <w:basedOn w:val="Normal"/>
    <w:link w:val="HeaderChar"/>
    <w:uiPriority w:val="99"/>
    <w:unhideWhenUsed/>
    <w:rsid w:val="008E6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69A"/>
    <w:rPr>
      <w:rFonts w:eastAsiaTheme="minorEastAsia"/>
      <w:lang w:val="en-ID" w:eastAsia="zh-CN"/>
    </w:rPr>
  </w:style>
  <w:style w:type="paragraph" w:styleId="Footer">
    <w:name w:val="footer"/>
    <w:basedOn w:val="Normal"/>
    <w:link w:val="FooterChar"/>
    <w:uiPriority w:val="99"/>
    <w:unhideWhenUsed/>
    <w:rsid w:val="008E6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69A"/>
    <w:rPr>
      <w:rFonts w:eastAsiaTheme="minorEastAsia"/>
      <w:lang w:val="en-ID" w:eastAsia="zh-CN"/>
    </w:rPr>
  </w:style>
  <w:style w:type="table" w:styleId="TableGrid">
    <w:name w:val="Table Grid"/>
    <w:basedOn w:val="TableNormal"/>
    <w:uiPriority w:val="59"/>
    <w:rsid w:val="008E669A"/>
    <w:pPr>
      <w:spacing w:after="0" w:line="240" w:lineRule="auto"/>
    </w:pPr>
    <w:rPr>
      <w:rFonts w:eastAsiaTheme="minorEastAsia"/>
      <w:lang w:val="en-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E66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E669A"/>
  </w:style>
  <w:style w:type="paragraph" w:styleId="TOCHeading">
    <w:name w:val="TOC Heading"/>
    <w:basedOn w:val="Heading1"/>
    <w:next w:val="Normal"/>
    <w:uiPriority w:val="39"/>
    <w:unhideWhenUsed/>
    <w:qFormat/>
    <w:rsid w:val="008E669A"/>
    <w:pPr>
      <w:keepNext/>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en-US"/>
    </w:rPr>
  </w:style>
  <w:style w:type="paragraph" w:styleId="TOC1">
    <w:name w:val="toc 1"/>
    <w:basedOn w:val="Normal"/>
    <w:next w:val="Normal"/>
    <w:autoRedefine/>
    <w:uiPriority w:val="39"/>
    <w:unhideWhenUsed/>
    <w:qFormat/>
    <w:rsid w:val="008E669A"/>
    <w:pPr>
      <w:tabs>
        <w:tab w:val="right" w:leader="dot" w:pos="7927"/>
      </w:tabs>
      <w:snapToGrid w:val="0"/>
      <w:spacing w:after="240" w:line="240" w:lineRule="auto"/>
      <w:jc w:val="both"/>
    </w:pPr>
  </w:style>
  <w:style w:type="character" w:styleId="Hyperlink">
    <w:name w:val="Hyperlink"/>
    <w:basedOn w:val="DefaultParagraphFont"/>
    <w:uiPriority w:val="99"/>
    <w:unhideWhenUsed/>
    <w:rsid w:val="008E669A"/>
    <w:rPr>
      <w:color w:val="0563C1" w:themeColor="hyperlink"/>
      <w:u w:val="single"/>
    </w:rPr>
  </w:style>
  <w:style w:type="paragraph" w:styleId="ListParagraph">
    <w:name w:val="List Paragraph"/>
    <w:basedOn w:val="Normal"/>
    <w:uiPriority w:val="34"/>
    <w:qFormat/>
    <w:rsid w:val="008E669A"/>
    <w:pPr>
      <w:ind w:left="720"/>
      <w:contextualSpacing/>
    </w:pPr>
    <w:rPr>
      <w:rFonts w:ascii="Calibri" w:eastAsia="Calibri" w:hAnsi="Calibri" w:cs="Times New Roman"/>
      <w:lang w:eastAsia="en-US"/>
    </w:rPr>
  </w:style>
  <w:style w:type="paragraph" w:styleId="Caption">
    <w:name w:val="caption"/>
    <w:basedOn w:val="Normal"/>
    <w:next w:val="Normal"/>
    <w:uiPriority w:val="35"/>
    <w:unhideWhenUsed/>
    <w:qFormat/>
    <w:rsid w:val="008E669A"/>
    <w:rPr>
      <w:rFonts w:ascii="Calibri" w:eastAsia="Calibri" w:hAnsi="Calibri" w:cs="Times New Roman"/>
      <w:b/>
      <w:bCs/>
      <w:sz w:val="20"/>
      <w:szCs w:val="20"/>
      <w:lang w:eastAsia="en-US"/>
    </w:rPr>
  </w:style>
  <w:style w:type="paragraph" w:styleId="Title">
    <w:name w:val="Title"/>
    <w:basedOn w:val="Normal"/>
    <w:next w:val="Normal"/>
    <w:link w:val="TitleChar"/>
    <w:uiPriority w:val="10"/>
    <w:qFormat/>
    <w:rsid w:val="008E669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TitleChar">
    <w:name w:val="Title Char"/>
    <w:basedOn w:val="DefaultParagraphFont"/>
    <w:link w:val="Title"/>
    <w:uiPriority w:val="10"/>
    <w:rsid w:val="008E669A"/>
    <w:rPr>
      <w:rFonts w:ascii="Cambria" w:eastAsia="Times New Roman" w:hAnsi="Cambria" w:cs="Times New Roman"/>
      <w:b/>
      <w:bCs/>
      <w:kern w:val="28"/>
      <w:sz w:val="32"/>
      <w:szCs w:val="32"/>
      <w:lang w:val="en-ID"/>
    </w:rPr>
  </w:style>
  <w:style w:type="character" w:styleId="PlaceholderText">
    <w:name w:val="Placeholder Text"/>
    <w:basedOn w:val="DefaultParagraphFont"/>
    <w:uiPriority w:val="99"/>
    <w:semiHidden/>
    <w:rsid w:val="008E669A"/>
    <w:rPr>
      <w:color w:val="808080"/>
    </w:rPr>
  </w:style>
  <w:style w:type="paragraph" w:styleId="TOC2">
    <w:name w:val="toc 2"/>
    <w:basedOn w:val="Normal"/>
    <w:next w:val="Normal"/>
    <w:autoRedefine/>
    <w:uiPriority w:val="39"/>
    <w:unhideWhenUsed/>
    <w:qFormat/>
    <w:rsid w:val="008E669A"/>
    <w:pPr>
      <w:tabs>
        <w:tab w:val="left" w:pos="1276"/>
        <w:tab w:val="right" w:leader="dot" w:pos="7927"/>
      </w:tabs>
      <w:spacing w:after="100" w:line="360" w:lineRule="auto"/>
      <w:ind w:left="851" w:hanging="41"/>
      <w:jc w:val="both"/>
    </w:pPr>
    <w:rPr>
      <w:rFonts w:ascii="Times New Roman" w:eastAsia="Times New Roman" w:hAnsi="Times New Roman" w:cs="Times New Roman"/>
      <w:b/>
      <w:bCs/>
      <w:noProof/>
      <w:spacing w:val="-2"/>
      <w:sz w:val="24"/>
      <w:szCs w:val="24"/>
      <w:lang w:val="en-US" w:eastAsia="en-US"/>
    </w:rPr>
  </w:style>
  <w:style w:type="paragraph" w:styleId="TOC3">
    <w:name w:val="toc 3"/>
    <w:basedOn w:val="Normal"/>
    <w:next w:val="Normal"/>
    <w:autoRedefine/>
    <w:uiPriority w:val="39"/>
    <w:unhideWhenUsed/>
    <w:qFormat/>
    <w:rsid w:val="008E669A"/>
    <w:pPr>
      <w:tabs>
        <w:tab w:val="left" w:pos="1701"/>
        <w:tab w:val="right" w:leader="dot" w:pos="7927"/>
      </w:tabs>
      <w:spacing w:after="40" w:line="240" w:lineRule="auto"/>
      <w:ind w:left="1714" w:hanging="432"/>
      <w:jc w:val="both"/>
    </w:pPr>
    <w:rPr>
      <w:rFonts w:ascii="Times New Roman" w:eastAsia="Calibri" w:hAnsi="Times New Roman" w:cs="Times New Roman"/>
      <w:noProof/>
      <w:sz w:val="24"/>
      <w:szCs w:val="24"/>
      <w:lang w:val="id-ID" w:eastAsia="en-US"/>
    </w:rPr>
  </w:style>
  <w:style w:type="paragraph" w:styleId="BalloonText">
    <w:name w:val="Balloon Text"/>
    <w:basedOn w:val="Normal"/>
    <w:link w:val="BalloonTextChar"/>
    <w:uiPriority w:val="99"/>
    <w:semiHidden/>
    <w:unhideWhenUsed/>
    <w:rsid w:val="008E669A"/>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8E669A"/>
    <w:rPr>
      <w:rFonts w:ascii="Tahoma" w:eastAsia="Calibri" w:hAnsi="Tahoma" w:cs="Tahoma"/>
      <w:sz w:val="16"/>
      <w:szCs w:val="16"/>
      <w:lang w:val="en-ID"/>
    </w:rPr>
  </w:style>
  <w:style w:type="paragraph" w:styleId="TOC9">
    <w:name w:val="toc 9"/>
    <w:basedOn w:val="Normal"/>
    <w:next w:val="Normal"/>
    <w:autoRedefine/>
    <w:uiPriority w:val="39"/>
    <w:unhideWhenUsed/>
    <w:qFormat/>
    <w:rsid w:val="008E669A"/>
    <w:pPr>
      <w:ind w:left="1760"/>
    </w:pPr>
    <w:rPr>
      <w:rFonts w:ascii="Calibri" w:eastAsia="Calibri" w:hAnsi="Calibri" w:cs="Times New Roman"/>
      <w:lang w:eastAsia="en-US"/>
    </w:rPr>
  </w:style>
  <w:style w:type="paragraph" w:customStyle="1" w:styleId="Tabel21">
    <w:name w:val="Tabel 2.1"/>
    <w:basedOn w:val="Heading3"/>
    <w:link w:val="Tabel21Char"/>
    <w:qFormat/>
    <w:rsid w:val="008E669A"/>
    <w:pPr>
      <w:keepLines w:val="0"/>
      <w:spacing w:before="240" w:after="60"/>
    </w:pPr>
    <w:rPr>
      <w:rFonts w:ascii="Calibri Light" w:eastAsia="Times New Roman" w:hAnsi="Calibri Light" w:cs="Times New Roman"/>
      <w:b/>
      <w:bCs/>
      <w:sz w:val="26"/>
      <w:szCs w:val="26"/>
    </w:rPr>
  </w:style>
  <w:style w:type="character" w:customStyle="1" w:styleId="Tabel21Char">
    <w:name w:val="Tabel 2.1 Char"/>
    <w:basedOn w:val="Heading3Char"/>
    <w:link w:val="Tabel21"/>
    <w:rsid w:val="008E669A"/>
    <w:rPr>
      <w:rFonts w:ascii="Calibri Light" w:eastAsia="Times New Roman" w:hAnsi="Calibri Light" w:cs="Times New Roman"/>
      <w:b/>
      <w:bCs/>
      <w:color w:val="1F4D78" w:themeColor="accent1" w:themeShade="7F"/>
      <w:sz w:val="26"/>
      <w:szCs w:val="26"/>
      <w:lang w:val="en-ID" w:eastAsia="zh-CN"/>
    </w:rPr>
  </w:style>
  <w:style w:type="paragraph" w:styleId="TableofFigures">
    <w:name w:val="table of figures"/>
    <w:basedOn w:val="Normal"/>
    <w:next w:val="Normal"/>
    <w:uiPriority w:val="99"/>
    <w:unhideWhenUsed/>
    <w:rsid w:val="008E669A"/>
    <w:rPr>
      <w:rFonts w:ascii="Times New Roman" w:eastAsia="Calibri" w:hAnsi="Times New Roman" w:cs="Times New Roman"/>
      <w:sz w:val="24"/>
      <w:lang w:eastAsia="en-US"/>
    </w:rPr>
  </w:style>
  <w:style w:type="paragraph" w:styleId="BodyText">
    <w:name w:val="Body Text"/>
    <w:basedOn w:val="Normal"/>
    <w:link w:val="BodyTextChar"/>
    <w:uiPriority w:val="1"/>
    <w:qFormat/>
    <w:rsid w:val="008E669A"/>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8E669A"/>
    <w:rPr>
      <w:rFonts w:ascii="Times New Roman" w:eastAsia="Times New Roman" w:hAnsi="Times New Roman" w:cs="Times New Roman"/>
      <w:sz w:val="24"/>
      <w:szCs w:val="24"/>
      <w:lang w:val="en-ID"/>
    </w:rPr>
  </w:style>
  <w:style w:type="character" w:styleId="Strong">
    <w:name w:val="Strong"/>
    <w:uiPriority w:val="22"/>
    <w:qFormat/>
    <w:rsid w:val="008E669A"/>
    <w:rPr>
      <w:b/>
      <w:bCs/>
    </w:rPr>
  </w:style>
  <w:style w:type="character" w:styleId="Emphasis">
    <w:name w:val="Emphasis"/>
    <w:uiPriority w:val="20"/>
    <w:qFormat/>
    <w:rsid w:val="008E669A"/>
    <w:rPr>
      <w:i/>
      <w:iCs/>
    </w:rPr>
  </w:style>
  <w:style w:type="character" w:styleId="FollowedHyperlink">
    <w:name w:val="FollowedHyperlink"/>
    <w:basedOn w:val="DefaultParagraphFont"/>
    <w:uiPriority w:val="99"/>
    <w:semiHidden/>
    <w:unhideWhenUsed/>
    <w:rsid w:val="008E669A"/>
    <w:rPr>
      <w:color w:val="954F72" w:themeColor="followedHyperlink"/>
      <w:u w:val="single"/>
    </w:rPr>
  </w:style>
  <w:style w:type="paragraph" w:styleId="TOC4">
    <w:name w:val="toc 4"/>
    <w:basedOn w:val="Normal"/>
    <w:uiPriority w:val="39"/>
    <w:qFormat/>
    <w:rsid w:val="008E669A"/>
    <w:pPr>
      <w:widowControl w:val="0"/>
      <w:autoSpaceDE w:val="0"/>
      <w:autoSpaceDN w:val="0"/>
      <w:spacing w:before="276" w:after="0" w:line="240" w:lineRule="auto"/>
      <w:ind w:left="2381" w:hanging="294"/>
    </w:pPr>
    <w:rPr>
      <w:rFonts w:ascii="Times New Roman" w:eastAsia="Times New Roman" w:hAnsi="Times New Roman" w:cs="Times New Roman"/>
      <w:sz w:val="24"/>
      <w:szCs w:val="24"/>
      <w:lang w:val="id" w:eastAsia="en-US"/>
    </w:rPr>
  </w:style>
  <w:style w:type="paragraph" w:styleId="TOC5">
    <w:name w:val="toc 5"/>
    <w:basedOn w:val="Normal"/>
    <w:uiPriority w:val="39"/>
    <w:qFormat/>
    <w:rsid w:val="008E669A"/>
    <w:pPr>
      <w:widowControl w:val="0"/>
      <w:autoSpaceDE w:val="0"/>
      <w:autoSpaceDN w:val="0"/>
      <w:spacing w:before="276" w:after="0" w:line="240" w:lineRule="auto"/>
      <w:ind w:left="2906" w:hanging="241"/>
    </w:pPr>
    <w:rPr>
      <w:rFonts w:ascii="Times New Roman" w:eastAsia="Times New Roman" w:hAnsi="Times New Roman" w:cs="Times New Roman"/>
      <w:sz w:val="24"/>
      <w:szCs w:val="24"/>
      <w:lang w:val="id" w:eastAsia="en-US"/>
    </w:rPr>
  </w:style>
  <w:style w:type="paragraph" w:styleId="TOC6">
    <w:name w:val="toc 6"/>
    <w:basedOn w:val="Normal"/>
    <w:uiPriority w:val="39"/>
    <w:qFormat/>
    <w:rsid w:val="008E669A"/>
    <w:pPr>
      <w:widowControl w:val="0"/>
      <w:autoSpaceDE w:val="0"/>
      <w:autoSpaceDN w:val="0"/>
      <w:spacing w:before="276" w:after="0" w:line="240" w:lineRule="auto"/>
      <w:ind w:left="2950"/>
    </w:pPr>
    <w:rPr>
      <w:rFonts w:ascii="Times New Roman" w:eastAsia="Times New Roman" w:hAnsi="Times New Roman" w:cs="Times New Roman"/>
      <w:sz w:val="24"/>
      <w:szCs w:val="24"/>
      <w:lang w:val="id" w:eastAsia="en-US"/>
    </w:rPr>
  </w:style>
  <w:style w:type="paragraph" w:styleId="TOC7">
    <w:name w:val="toc 7"/>
    <w:basedOn w:val="Normal"/>
    <w:uiPriority w:val="39"/>
    <w:qFormat/>
    <w:rsid w:val="008E669A"/>
    <w:pPr>
      <w:widowControl w:val="0"/>
      <w:autoSpaceDE w:val="0"/>
      <w:autoSpaceDN w:val="0"/>
      <w:spacing w:before="276" w:after="0" w:line="240" w:lineRule="auto"/>
      <w:ind w:left="3092"/>
    </w:pPr>
    <w:rPr>
      <w:rFonts w:ascii="Times New Roman" w:eastAsia="Times New Roman" w:hAnsi="Times New Roman" w:cs="Times New Roman"/>
      <w:sz w:val="24"/>
      <w:szCs w:val="24"/>
      <w:lang w:val="id" w:eastAsia="en-US"/>
    </w:rPr>
  </w:style>
  <w:style w:type="paragraph" w:styleId="TOC8">
    <w:name w:val="toc 8"/>
    <w:basedOn w:val="Normal"/>
    <w:uiPriority w:val="39"/>
    <w:qFormat/>
    <w:rsid w:val="008E669A"/>
    <w:pPr>
      <w:widowControl w:val="0"/>
      <w:autoSpaceDE w:val="0"/>
      <w:autoSpaceDN w:val="0"/>
      <w:spacing w:before="276" w:after="0" w:line="240" w:lineRule="auto"/>
      <w:ind w:left="3459" w:hanging="227"/>
    </w:pPr>
    <w:rPr>
      <w:rFonts w:ascii="Times New Roman" w:eastAsia="Times New Roman" w:hAnsi="Times New Roman" w:cs="Times New Roman"/>
      <w:sz w:val="24"/>
      <w:szCs w:val="24"/>
      <w:lang w:val="id" w:eastAsia="en-US"/>
    </w:rPr>
  </w:style>
  <w:style w:type="paragraph" w:customStyle="1" w:styleId="TableParagraph">
    <w:name w:val="Table Paragraph"/>
    <w:basedOn w:val="Normal"/>
    <w:uiPriority w:val="1"/>
    <w:qFormat/>
    <w:rsid w:val="008E669A"/>
    <w:pPr>
      <w:widowControl w:val="0"/>
      <w:autoSpaceDE w:val="0"/>
      <w:autoSpaceDN w:val="0"/>
      <w:spacing w:before="37" w:after="0" w:line="240" w:lineRule="auto"/>
      <w:jc w:val="center"/>
    </w:pPr>
    <w:rPr>
      <w:rFonts w:ascii="Times New Roman" w:eastAsia="Times New Roman" w:hAnsi="Times New Roman" w:cs="Times New Roman"/>
      <w:lang w:val="id" w:eastAsia="en-US"/>
    </w:rPr>
  </w:style>
  <w:style w:type="character" w:customStyle="1" w:styleId="UnresolvedMention">
    <w:name w:val="Unresolved Mention"/>
    <w:basedOn w:val="DefaultParagraphFont"/>
    <w:uiPriority w:val="99"/>
    <w:semiHidden/>
    <w:unhideWhenUsed/>
    <w:rsid w:val="008E669A"/>
    <w:rPr>
      <w:color w:val="605E5C"/>
      <w:shd w:val="clear" w:color="auto" w:fill="E1DFDD"/>
    </w:rPr>
  </w:style>
  <w:style w:type="paragraph" w:customStyle="1" w:styleId="Default">
    <w:name w:val="Default"/>
    <w:rsid w:val="008E669A"/>
    <w:pPr>
      <w:autoSpaceDE w:val="0"/>
      <w:autoSpaceDN w:val="0"/>
      <w:adjustRightInd w:val="0"/>
      <w:spacing w:after="0" w:line="240" w:lineRule="auto"/>
    </w:pPr>
    <w:rPr>
      <w:rFonts w:ascii="Times New Roman" w:eastAsiaTheme="minorEastAsia" w:hAnsi="Times New Roman" w:cs="Times New Roman"/>
      <w:color w:val="000000"/>
      <w:sz w:val="24"/>
      <w:szCs w:val="24"/>
      <w:lang w:val="en-ID" w:eastAsia="zh-CN"/>
    </w:rPr>
  </w:style>
  <w:style w:type="paragraph" w:styleId="Revision">
    <w:name w:val="Revision"/>
    <w:hidden/>
    <w:uiPriority w:val="99"/>
    <w:semiHidden/>
    <w:rsid w:val="008E669A"/>
    <w:pPr>
      <w:spacing w:after="0" w:line="240" w:lineRule="auto"/>
    </w:pPr>
    <w:rPr>
      <w:rFonts w:eastAsiaTheme="minorEastAsia"/>
      <w:lang w:val="en-ID" w:eastAsia="zh-CN"/>
    </w:rPr>
  </w:style>
  <w:style w:type="paragraph" w:styleId="Subtitle">
    <w:name w:val="Subtitle"/>
    <w:basedOn w:val="Normal"/>
    <w:next w:val="Normal"/>
    <w:link w:val="SubtitleChar"/>
    <w:uiPriority w:val="11"/>
    <w:qFormat/>
    <w:rsid w:val="008E669A"/>
    <w:pPr>
      <w:keepNext/>
      <w:keepLines/>
      <w:spacing w:before="360" w:after="80"/>
    </w:pPr>
    <w:rPr>
      <w:rFonts w:ascii="Georgia" w:eastAsia="Georgia" w:hAnsi="Georgia" w:cs="Georgia"/>
      <w:i/>
      <w:color w:val="666666"/>
      <w:sz w:val="48"/>
      <w:szCs w:val="48"/>
      <w:lang w:val="id-ID" w:eastAsia="en-US"/>
    </w:rPr>
  </w:style>
  <w:style w:type="character" w:customStyle="1" w:styleId="SubtitleChar">
    <w:name w:val="Subtitle Char"/>
    <w:basedOn w:val="DefaultParagraphFont"/>
    <w:link w:val="Subtitle"/>
    <w:uiPriority w:val="11"/>
    <w:rsid w:val="008E669A"/>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2.png"/><Relationship Id="rId5" Type="http://schemas.openxmlformats.org/officeDocument/2006/relationships/chart" Target="charts/chart1.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Nilai</a:t>
            </a:r>
            <a:r>
              <a:rPr lang="en-US" baseline="0"/>
              <a:t> Perusahaan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Sheet1!$B$2:$B$10</c:f>
              <c:numCache>
                <c:formatCode>General</c:formatCode>
                <c:ptCount val="9"/>
                <c:pt idx="0">
                  <c:v>8.86</c:v>
                </c:pt>
                <c:pt idx="1">
                  <c:v>-41.15</c:v>
                </c:pt>
                <c:pt idx="2">
                  <c:v>-4.33</c:v>
                </c:pt>
                <c:pt idx="3">
                  <c:v>16.899999999999999</c:v>
                </c:pt>
                <c:pt idx="4">
                  <c:v>-24.61</c:v>
                </c:pt>
                <c:pt idx="5">
                  <c:v>7.02</c:v>
                </c:pt>
                <c:pt idx="6">
                  <c:v>0.57999999999999996</c:v>
                </c:pt>
                <c:pt idx="7">
                  <c:v>7.17</c:v>
                </c:pt>
                <c:pt idx="8">
                  <c:v>12.03</c:v>
                </c:pt>
              </c:numCache>
            </c:numRef>
          </c:val>
          <c:extLst xmlns:c16r2="http://schemas.microsoft.com/office/drawing/2015/06/chart">
            <c:ext xmlns:c16="http://schemas.microsoft.com/office/drawing/2014/chart" uri="{C3380CC4-5D6E-409C-BE32-E72D297353CC}">
              <c16:uniqueId val="{00000000-B015-4A93-B371-E9604370401E}"/>
            </c:ext>
          </c:extLst>
        </c:ser>
        <c:ser>
          <c:idx val="1"/>
          <c:order val="1"/>
          <c:tx>
            <c:strRef>
              <c:f>Sheet1!$C$1</c:f>
              <c:strCache>
                <c:ptCount val="1"/>
                <c:pt idx="0">
                  <c:v>2020</c:v>
                </c:pt>
              </c:strCache>
            </c:strRef>
          </c:tx>
          <c:spPr>
            <a:solidFill>
              <a:schemeClr val="accent2"/>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Sheet1!$C$2:$C$10</c:f>
              <c:numCache>
                <c:formatCode>General</c:formatCode>
                <c:ptCount val="9"/>
                <c:pt idx="0">
                  <c:v>22.1</c:v>
                </c:pt>
                <c:pt idx="1">
                  <c:v>-61.4</c:v>
                </c:pt>
                <c:pt idx="2">
                  <c:v>-1.71</c:v>
                </c:pt>
                <c:pt idx="3">
                  <c:v>11.01</c:v>
                </c:pt>
                <c:pt idx="4">
                  <c:v>-5.43</c:v>
                </c:pt>
                <c:pt idx="5">
                  <c:v>27.37</c:v>
                </c:pt>
                <c:pt idx="6">
                  <c:v>8.33</c:v>
                </c:pt>
                <c:pt idx="7">
                  <c:v>4</c:v>
                </c:pt>
                <c:pt idx="8">
                  <c:v>37.69</c:v>
                </c:pt>
              </c:numCache>
            </c:numRef>
          </c:val>
          <c:extLst xmlns:c16r2="http://schemas.microsoft.com/office/drawing/2015/06/chart">
            <c:ext xmlns:c16="http://schemas.microsoft.com/office/drawing/2014/chart" uri="{C3380CC4-5D6E-409C-BE32-E72D297353CC}">
              <c16:uniqueId val="{00000001-B015-4A93-B371-E9604370401E}"/>
            </c:ext>
          </c:extLst>
        </c:ser>
        <c:ser>
          <c:idx val="2"/>
          <c:order val="2"/>
          <c:tx>
            <c:strRef>
              <c:f>Sheet1!$D$1</c:f>
              <c:strCache>
                <c:ptCount val="1"/>
                <c:pt idx="0">
                  <c:v>2021</c:v>
                </c:pt>
              </c:strCache>
            </c:strRef>
          </c:tx>
          <c:spPr>
            <a:solidFill>
              <a:schemeClr val="accent3"/>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Sheet1!$D$2:$D$10</c:f>
              <c:numCache>
                <c:formatCode>General</c:formatCode>
                <c:ptCount val="9"/>
                <c:pt idx="0">
                  <c:v>5.38</c:v>
                </c:pt>
                <c:pt idx="1">
                  <c:v>-113.64</c:v>
                </c:pt>
                <c:pt idx="2">
                  <c:v>-20.83</c:v>
                </c:pt>
                <c:pt idx="3">
                  <c:v>5.15</c:v>
                </c:pt>
                <c:pt idx="4">
                  <c:v>9.76</c:v>
                </c:pt>
                <c:pt idx="5">
                  <c:v>3.31</c:v>
                </c:pt>
                <c:pt idx="6">
                  <c:v>3.01</c:v>
                </c:pt>
                <c:pt idx="7">
                  <c:v>12.72</c:v>
                </c:pt>
                <c:pt idx="8">
                  <c:v>10.43</c:v>
                </c:pt>
              </c:numCache>
            </c:numRef>
          </c:val>
          <c:extLst xmlns:c16r2="http://schemas.microsoft.com/office/drawing/2015/06/chart">
            <c:ext xmlns:c16="http://schemas.microsoft.com/office/drawing/2014/chart" uri="{C3380CC4-5D6E-409C-BE32-E72D297353CC}">
              <c16:uniqueId val="{00000002-B015-4A93-B371-E9604370401E}"/>
            </c:ext>
          </c:extLst>
        </c:ser>
        <c:ser>
          <c:idx val="3"/>
          <c:order val="3"/>
          <c:tx>
            <c:strRef>
              <c:f>Sheet1!$E$1</c:f>
              <c:strCache>
                <c:ptCount val="1"/>
                <c:pt idx="0">
                  <c:v>2022</c:v>
                </c:pt>
              </c:strCache>
            </c:strRef>
          </c:tx>
          <c:spPr>
            <a:solidFill>
              <a:schemeClr val="accent4"/>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Sheet1!$E$2:$E$10</c:f>
              <c:numCache>
                <c:formatCode>General</c:formatCode>
                <c:ptCount val="9"/>
                <c:pt idx="0">
                  <c:v>3.07</c:v>
                </c:pt>
                <c:pt idx="1">
                  <c:v>-2.86</c:v>
                </c:pt>
                <c:pt idx="2">
                  <c:v>56.54</c:v>
                </c:pt>
                <c:pt idx="3">
                  <c:v>20.41</c:v>
                </c:pt>
                <c:pt idx="4">
                  <c:v>1.99</c:v>
                </c:pt>
                <c:pt idx="5">
                  <c:v>2.27</c:v>
                </c:pt>
                <c:pt idx="6">
                  <c:v>3.24</c:v>
                </c:pt>
                <c:pt idx="7">
                  <c:v>3.37</c:v>
                </c:pt>
                <c:pt idx="8">
                  <c:v>3.97</c:v>
                </c:pt>
              </c:numCache>
            </c:numRef>
          </c:val>
          <c:extLst xmlns:c16r2="http://schemas.microsoft.com/office/drawing/2015/06/chart">
            <c:ext xmlns:c16="http://schemas.microsoft.com/office/drawing/2014/chart" uri="{C3380CC4-5D6E-409C-BE32-E72D297353CC}">
              <c16:uniqueId val="{00000003-B015-4A93-B371-E9604370401E}"/>
            </c:ext>
          </c:extLst>
        </c:ser>
        <c:ser>
          <c:idx val="4"/>
          <c:order val="4"/>
          <c:tx>
            <c:strRef>
              <c:f>Sheet1!$F$1</c:f>
              <c:strCache>
                <c:ptCount val="1"/>
                <c:pt idx="0">
                  <c:v>2023</c:v>
                </c:pt>
              </c:strCache>
            </c:strRef>
          </c:tx>
          <c:spPr>
            <a:solidFill>
              <a:schemeClr val="accent5"/>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Sheet1!$F$2:$F$10</c:f>
              <c:numCache>
                <c:formatCode>General</c:formatCode>
                <c:ptCount val="9"/>
                <c:pt idx="0">
                  <c:v>1.92</c:v>
                </c:pt>
                <c:pt idx="1">
                  <c:v>-50.57</c:v>
                </c:pt>
                <c:pt idx="2">
                  <c:v>8.8699999999999992</c:v>
                </c:pt>
                <c:pt idx="3">
                  <c:v>46.88</c:v>
                </c:pt>
                <c:pt idx="4">
                  <c:v>5.12</c:v>
                </c:pt>
                <c:pt idx="5">
                  <c:v>3.66</c:v>
                </c:pt>
                <c:pt idx="6">
                  <c:v>15.28</c:v>
                </c:pt>
                <c:pt idx="7">
                  <c:v>2.23</c:v>
                </c:pt>
                <c:pt idx="8">
                  <c:v>12.38</c:v>
                </c:pt>
              </c:numCache>
            </c:numRef>
          </c:val>
          <c:extLst xmlns:c16r2="http://schemas.microsoft.com/office/drawing/2015/06/chart">
            <c:ext xmlns:c16="http://schemas.microsoft.com/office/drawing/2014/chart" uri="{C3380CC4-5D6E-409C-BE32-E72D297353CC}">
              <c16:uniqueId val="{00000004-B015-4A93-B371-E9604370401E}"/>
            </c:ext>
          </c:extLst>
        </c:ser>
        <c:dLbls>
          <c:showLegendKey val="0"/>
          <c:showVal val="0"/>
          <c:showCatName val="0"/>
          <c:showSerName val="0"/>
          <c:showPercent val="0"/>
          <c:showBubbleSize val="0"/>
        </c:dLbls>
        <c:gapWidth val="219"/>
        <c:overlap val="-27"/>
        <c:axId val="426397992"/>
        <c:axId val="426393680"/>
      </c:barChart>
      <c:catAx>
        <c:axId val="426397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6393680"/>
        <c:crosses val="autoZero"/>
        <c:auto val="1"/>
        <c:lblAlgn val="ctr"/>
        <c:lblOffset val="100"/>
        <c:noMultiLvlLbl val="0"/>
      </c:catAx>
      <c:valAx>
        <c:axId val="42639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63979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Kinerja</a:t>
            </a:r>
            <a:r>
              <a:rPr lang="en-US" baseline="0"/>
              <a:t> Keuangan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Sheet1!$B$2:$B$10</c:f>
              <c:numCache>
                <c:formatCode>General</c:formatCode>
                <c:ptCount val="9"/>
                <c:pt idx="0">
                  <c:v>0.06</c:v>
                </c:pt>
                <c:pt idx="1">
                  <c:v>0</c:v>
                </c:pt>
                <c:pt idx="2">
                  <c:v>-0.12</c:v>
                </c:pt>
                <c:pt idx="3">
                  <c:v>0.18</c:v>
                </c:pt>
                <c:pt idx="4">
                  <c:v>0</c:v>
                </c:pt>
                <c:pt idx="5">
                  <c:v>0.1</c:v>
                </c:pt>
                <c:pt idx="6">
                  <c:v>0.18</c:v>
                </c:pt>
                <c:pt idx="7">
                  <c:v>0.15</c:v>
                </c:pt>
                <c:pt idx="8">
                  <c:v>0.03</c:v>
                </c:pt>
              </c:numCache>
            </c:numRef>
          </c:val>
          <c:extLst xmlns:c16r2="http://schemas.microsoft.com/office/drawing/2015/06/chart">
            <c:ext xmlns:c16="http://schemas.microsoft.com/office/drawing/2014/chart" uri="{C3380CC4-5D6E-409C-BE32-E72D297353CC}">
              <c16:uniqueId val="{00000000-70E6-4A2C-9534-6CC4D2124887}"/>
            </c:ext>
          </c:extLst>
        </c:ser>
        <c:ser>
          <c:idx val="1"/>
          <c:order val="1"/>
          <c:tx>
            <c:strRef>
              <c:f>Sheet1!$C$1</c:f>
              <c:strCache>
                <c:ptCount val="1"/>
                <c:pt idx="0">
                  <c:v>2020</c:v>
                </c:pt>
              </c:strCache>
            </c:strRef>
          </c:tx>
          <c:spPr>
            <a:solidFill>
              <a:schemeClr val="accent2"/>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Sheet1!$C$2:$C$10</c:f>
              <c:numCache>
                <c:formatCode>General</c:formatCode>
                <c:ptCount val="9"/>
                <c:pt idx="0">
                  <c:v>0.02</c:v>
                </c:pt>
                <c:pt idx="1">
                  <c:v>-0.05</c:v>
                </c:pt>
                <c:pt idx="2">
                  <c:v>-0.14000000000000001</c:v>
                </c:pt>
                <c:pt idx="3">
                  <c:v>0.21</c:v>
                </c:pt>
                <c:pt idx="4">
                  <c:v>-0.03</c:v>
                </c:pt>
                <c:pt idx="5">
                  <c:v>0.03</c:v>
                </c:pt>
                <c:pt idx="6">
                  <c:v>0.15</c:v>
                </c:pt>
                <c:pt idx="7">
                  <c:v>0.1</c:v>
                </c:pt>
                <c:pt idx="8">
                  <c:v>0.04</c:v>
                </c:pt>
              </c:numCache>
            </c:numRef>
          </c:val>
          <c:extLst xmlns:c16r2="http://schemas.microsoft.com/office/drawing/2015/06/chart">
            <c:ext xmlns:c16="http://schemas.microsoft.com/office/drawing/2014/chart" uri="{C3380CC4-5D6E-409C-BE32-E72D297353CC}">
              <c16:uniqueId val="{00000001-70E6-4A2C-9534-6CC4D2124887}"/>
            </c:ext>
          </c:extLst>
        </c:ser>
        <c:ser>
          <c:idx val="2"/>
          <c:order val="2"/>
          <c:tx>
            <c:strRef>
              <c:f>Sheet1!$D$1</c:f>
              <c:strCache>
                <c:ptCount val="1"/>
                <c:pt idx="0">
                  <c:v>2021</c:v>
                </c:pt>
              </c:strCache>
            </c:strRef>
          </c:tx>
          <c:spPr>
            <a:solidFill>
              <a:schemeClr val="accent3"/>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Sheet1!$D$2:$D$10</c:f>
              <c:numCache>
                <c:formatCode>General</c:formatCode>
                <c:ptCount val="9"/>
                <c:pt idx="0">
                  <c:v>0.14000000000000001</c:v>
                </c:pt>
                <c:pt idx="1">
                  <c:v>0</c:v>
                </c:pt>
                <c:pt idx="2">
                  <c:v>0.02</c:v>
                </c:pt>
                <c:pt idx="3">
                  <c:v>0.52</c:v>
                </c:pt>
                <c:pt idx="4">
                  <c:v>0.06</c:v>
                </c:pt>
                <c:pt idx="5">
                  <c:v>3.5</c:v>
                </c:pt>
                <c:pt idx="6">
                  <c:v>0.39</c:v>
                </c:pt>
                <c:pt idx="7">
                  <c:v>0.22</c:v>
                </c:pt>
                <c:pt idx="8">
                  <c:v>0.16</c:v>
                </c:pt>
              </c:numCache>
            </c:numRef>
          </c:val>
          <c:extLst xmlns:c16r2="http://schemas.microsoft.com/office/drawing/2015/06/chart">
            <c:ext xmlns:c16="http://schemas.microsoft.com/office/drawing/2014/chart" uri="{C3380CC4-5D6E-409C-BE32-E72D297353CC}">
              <c16:uniqueId val="{00000002-70E6-4A2C-9534-6CC4D2124887}"/>
            </c:ext>
          </c:extLst>
        </c:ser>
        <c:ser>
          <c:idx val="3"/>
          <c:order val="3"/>
          <c:tx>
            <c:strRef>
              <c:f>Sheet1!$E$1</c:f>
              <c:strCache>
                <c:ptCount val="1"/>
                <c:pt idx="0">
                  <c:v>2022</c:v>
                </c:pt>
              </c:strCache>
            </c:strRef>
          </c:tx>
          <c:spPr>
            <a:solidFill>
              <a:schemeClr val="accent4"/>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Sheet1!$E$2:$E$10</c:f>
              <c:numCache>
                <c:formatCode>General</c:formatCode>
                <c:ptCount val="9"/>
                <c:pt idx="0">
                  <c:v>3.5</c:v>
                </c:pt>
                <c:pt idx="1">
                  <c:v>0.06</c:v>
                </c:pt>
                <c:pt idx="2">
                  <c:v>0</c:v>
                </c:pt>
                <c:pt idx="3">
                  <c:v>0.57999999999999996</c:v>
                </c:pt>
                <c:pt idx="4">
                  <c:v>0.14000000000000001</c:v>
                </c:pt>
                <c:pt idx="5">
                  <c:v>0.45</c:v>
                </c:pt>
                <c:pt idx="6">
                  <c:v>0.59</c:v>
                </c:pt>
                <c:pt idx="7">
                  <c:v>0.28000000000000003</c:v>
                </c:pt>
                <c:pt idx="8">
                  <c:v>0.18</c:v>
                </c:pt>
              </c:numCache>
            </c:numRef>
          </c:val>
          <c:extLst xmlns:c16r2="http://schemas.microsoft.com/office/drawing/2015/06/chart">
            <c:ext xmlns:c16="http://schemas.microsoft.com/office/drawing/2014/chart" uri="{C3380CC4-5D6E-409C-BE32-E72D297353CC}">
              <c16:uniqueId val="{00000003-70E6-4A2C-9534-6CC4D2124887}"/>
            </c:ext>
          </c:extLst>
        </c:ser>
        <c:ser>
          <c:idx val="4"/>
          <c:order val="4"/>
          <c:tx>
            <c:strRef>
              <c:f>Sheet1!$F$1</c:f>
              <c:strCache>
                <c:ptCount val="1"/>
                <c:pt idx="0">
                  <c:v>2023</c:v>
                </c:pt>
              </c:strCache>
            </c:strRef>
          </c:tx>
          <c:spPr>
            <a:solidFill>
              <a:schemeClr val="accent5"/>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Sheet1!$F$2:$F$10</c:f>
              <c:numCache>
                <c:formatCode>General</c:formatCode>
                <c:ptCount val="9"/>
                <c:pt idx="0">
                  <c:v>0.18</c:v>
                </c:pt>
                <c:pt idx="1">
                  <c:v>0</c:v>
                </c:pt>
                <c:pt idx="2">
                  <c:v>0.12</c:v>
                </c:pt>
                <c:pt idx="3">
                  <c:v>0.37</c:v>
                </c:pt>
                <c:pt idx="4">
                  <c:v>0.05</c:v>
                </c:pt>
                <c:pt idx="5">
                  <c:v>0.23</c:v>
                </c:pt>
                <c:pt idx="6">
                  <c:v>0.09</c:v>
                </c:pt>
                <c:pt idx="7">
                  <c:v>0.16</c:v>
                </c:pt>
                <c:pt idx="8">
                  <c:v>0.15</c:v>
                </c:pt>
              </c:numCache>
            </c:numRef>
          </c:val>
          <c:extLst xmlns:c16r2="http://schemas.microsoft.com/office/drawing/2015/06/chart">
            <c:ext xmlns:c16="http://schemas.microsoft.com/office/drawing/2014/chart" uri="{C3380CC4-5D6E-409C-BE32-E72D297353CC}">
              <c16:uniqueId val="{00000004-70E6-4A2C-9534-6CC4D2124887}"/>
            </c:ext>
          </c:extLst>
        </c:ser>
        <c:dLbls>
          <c:showLegendKey val="0"/>
          <c:showVal val="0"/>
          <c:showCatName val="0"/>
          <c:showSerName val="0"/>
          <c:showPercent val="0"/>
          <c:showBubbleSize val="0"/>
        </c:dLbls>
        <c:gapWidth val="219"/>
        <c:overlap val="-27"/>
        <c:axId val="426394072"/>
        <c:axId val="426394464"/>
      </c:barChart>
      <c:catAx>
        <c:axId val="426394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6394464"/>
        <c:crosses val="autoZero"/>
        <c:auto val="1"/>
        <c:lblAlgn val="ctr"/>
        <c:lblOffset val="100"/>
        <c:noMultiLvlLbl val="0"/>
      </c:catAx>
      <c:valAx>
        <c:axId val="42639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63940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Struktur</a:t>
            </a:r>
            <a:r>
              <a:rPr lang="en-US" baseline="0"/>
              <a:t> Modal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Sheet1!$B$2:$B$10</c:f>
              <c:numCache>
                <c:formatCode>General</c:formatCode>
                <c:ptCount val="9"/>
                <c:pt idx="0">
                  <c:v>0.81</c:v>
                </c:pt>
                <c:pt idx="1">
                  <c:v>6.9</c:v>
                </c:pt>
                <c:pt idx="2">
                  <c:v>3.25</c:v>
                </c:pt>
                <c:pt idx="3">
                  <c:v>1.06</c:v>
                </c:pt>
                <c:pt idx="4">
                  <c:v>2.46</c:v>
                </c:pt>
                <c:pt idx="5">
                  <c:v>0.37</c:v>
                </c:pt>
                <c:pt idx="6">
                  <c:v>0.32</c:v>
                </c:pt>
                <c:pt idx="7">
                  <c:v>0.42</c:v>
                </c:pt>
                <c:pt idx="8">
                  <c:v>2.04</c:v>
                </c:pt>
              </c:numCache>
            </c:numRef>
          </c:val>
          <c:extLst xmlns:c16r2="http://schemas.microsoft.com/office/drawing/2015/06/chart">
            <c:ext xmlns:c16="http://schemas.microsoft.com/office/drawing/2014/chart" uri="{C3380CC4-5D6E-409C-BE32-E72D297353CC}">
              <c16:uniqueId val="{00000000-26D6-4B56-AADD-16CB8B475AD2}"/>
            </c:ext>
          </c:extLst>
        </c:ser>
        <c:ser>
          <c:idx val="1"/>
          <c:order val="1"/>
          <c:tx>
            <c:strRef>
              <c:f>Sheet1!$C$1</c:f>
              <c:strCache>
                <c:ptCount val="1"/>
                <c:pt idx="0">
                  <c:v>2020</c:v>
                </c:pt>
              </c:strCache>
            </c:strRef>
          </c:tx>
          <c:spPr>
            <a:solidFill>
              <a:schemeClr val="accent2"/>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Sheet1!$C$2:$C$10</c:f>
              <c:numCache>
                <c:formatCode>General</c:formatCode>
                <c:ptCount val="9"/>
                <c:pt idx="0">
                  <c:v>0.61</c:v>
                </c:pt>
                <c:pt idx="1">
                  <c:v>8.65</c:v>
                </c:pt>
                <c:pt idx="2">
                  <c:v>4.17</c:v>
                </c:pt>
                <c:pt idx="3">
                  <c:v>0.88</c:v>
                </c:pt>
                <c:pt idx="4">
                  <c:v>3.03</c:v>
                </c:pt>
                <c:pt idx="5">
                  <c:v>0.37</c:v>
                </c:pt>
                <c:pt idx="6">
                  <c:v>0.32</c:v>
                </c:pt>
                <c:pt idx="7">
                  <c:v>0.42</c:v>
                </c:pt>
                <c:pt idx="8">
                  <c:v>2.86</c:v>
                </c:pt>
              </c:numCache>
            </c:numRef>
          </c:val>
          <c:extLst xmlns:c16r2="http://schemas.microsoft.com/office/drawing/2015/06/chart">
            <c:ext xmlns:c16="http://schemas.microsoft.com/office/drawing/2014/chart" uri="{C3380CC4-5D6E-409C-BE32-E72D297353CC}">
              <c16:uniqueId val="{00000001-26D6-4B56-AADD-16CB8B475AD2}"/>
            </c:ext>
          </c:extLst>
        </c:ser>
        <c:ser>
          <c:idx val="2"/>
          <c:order val="2"/>
          <c:tx>
            <c:strRef>
              <c:f>Sheet1!$D$1</c:f>
              <c:strCache>
                <c:ptCount val="1"/>
                <c:pt idx="0">
                  <c:v>2021</c:v>
                </c:pt>
              </c:strCache>
            </c:strRef>
          </c:tx>
          <c:spPr>
            <a:solidFill>
              <a:schemeClr val="accent3"/>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Sheet1!$D$2:$D$10</c:f>
              <c:numCache>
                <c:formatCode>General</c:formatCode>
                <c:ptCount val="9"/>
                <c:pt idx="0">
                  <c:v>0.7</c:v>
                </c:pt>
                <c:pt idx="1">
                  <c:v>8.4499999999999993</c:v>
                </c:pt>
                <c:pt idx="2">
                  <c:v>3.15</c:v>
                </c:pt>
                <c:pt idx="3">
                  <c:v>0.31</c:v>
                </c:pt>
                <c:pt idx="4">
                  <c:v>3.18</c:v>
                </c:pt>
                <c:pt idx="5">
                  <c:v>0.39</c:v>
                </c:pt>
                <c:pt idx="6">
                  <c:v>0.28999999999999998</c:v>
                </c:pt>
                <c:pt idx="7">
                  <c:v>0.49</c:v>
                </c:pt>
                <c:pt idx="8">
                  <c:v>1.85</c:v>
                </c:pt>
              </c:numCache>
            </c:numRef>
          </c:val>
          <c:extLst xmlns:c16r2="http://schemas.microsoft.com/office/drawing/2015/06/chart">
            <c:ext xmlns:c16="http://schemas.microsoft.com/office/drawing/2014/chart" uri="{C3380CC4-5D6E-409C-BE32-E72D297353CC}">
              <c16:uniqueId val="{00000002-26D6-4B56-AADD-16CB8B475AD2}"/>
            </c:ext>
          </c:extLst>
        </c:ser>
        <c:ser>
          <c:idx val="3"/>
          <c:order val="3"/>
          <c:tx>
            <c:strRef>
              <c:f>Sheet1!$E$1</c:f>
              <c:strCache>
                <c:ptCount val="1"/>
                <c:pt idx="0">
                  <c:v>2022</c:v>
                </c:pt>
              </c:strCache>
            </c:strRef>
          </c:tx>
          <c:spPr>
            <a:solidFill>
              <a:schemeClr val="accent4"/>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Sheet1!$E$2:$E$10</c:f>
              <c:numCache>
                <c:formatCode>General</c:formatCode>
                <c:ptCount val="9"/>
                <c:pt idx="0">
                  <c:v>0.65</c:v>
                </c:pt>
                <c:pt idx="1">
                  <c:v>5.39</c:v>
                </c:pt>
                <c:pt idx="2">
                  <c:v>0.32</c:v>
                </c:pt>
                <c:pt idx="3">
                  <c:v>0.98</c:v>
                </c:pt>
                <c:pt idx="4">
                  <c:v>1.68</c:v>
                </c:pt>
                <c:pt idx="5">
                  <c:v>0.35</c:v>
                </c:pt>
                <c:pt idx="6">
                  <c:v>0.22</c:v>
                </c:pt>
                <c:pt idx="7">
                  <c:v>0.56999999999999995</c:v>
                </c:pt>
                <c:pt idx="8">
                  <c:v>2.33</c:v>
                </c:pt>
              </c:numCache>
            </c:numRef>
          </c:val>
          <c:extLst xmlns:c16r2="http://schemas.microsoft.com/office/drawing/2015/06/chart">
            <c:ext xmlns:c16="http://schemas.microsoft.com/office/drawing/2014/chart" uri="{C3380CC4-5D6E-409C-BE32-E72D297353CC}">
              <c16:uniqueId val="{00000003-26D6-4B56-AADD-16CB8B475AD2}"/>
            </c:ext>
          </c:extLst>
        </c:ser>
        <c:ser>
          <c:idx val="4"/>
          <c:order val="4"/>
          <c:tx>
            <c:strRef>
              <c:f>Sheet1!$F$1</c:f>
              <c:strCache>
                <c:ptCount val="1"/>
                <c:pt idx="0">
                  <c:v>2023</c:v>
                </c:pt>
              </c:strCache>
            </c:strRef>
          </c:tx>
          <c:spPr>
            <a:solidFill>
              <a:schemeClr val="accent5"/>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Sheet1!$F$2:$F$10</c:f>
              <c:numCache>
                <c:formatCode>General</c:formatCode>
                <c:ptCount val="9"/>
                <c:pt idx="0">
                  <c:v>0.41</c:v>
                </c:pt>
                <c:pt idx="1">
                  <c:v>6.43</c:v>
                </c:pt>
                <c:pt idx="2">
                  <c:v>0.17</c:v>
                </c:pt>
                <c:pt idx="3">
                  <c:v>0.74</c:v>
                </c:pt>
                <c:pt idx="4">
                  <c:v>1.26</c:v>
                </c:pt>
                <c:pt idx="5">
                  <c:v>0.22</c:v>
                </c:pt>
                <c:pt idx="6">
                  <c:v>0.33</c:v>
                </c:pt>
                <c:pt idx="7">
                  <c:v>0.8</c:v>
                </c:pt>
                <c:pt idx="8">
                  <c:v>2.09</c:v>
                </c:pt>
              </c:numCache>
            </c:numRef>
          </c:val>
          <c:extLst xmlns:c16r2="http://schemas.microsoft.com/office/drawing/2015/06/chart">
            <c:ext xmlns:c16="http://schemas.microsoft.com/office/drawing/2014/chart" uri="{C3380CC4-5D6E-409C-BE32-E72D297353CC}">
              <c16:uniqueId val="{00000004-26D6-4B56-AADD-16CB8B475AD2}"/>
            </c:ext>
          </c:extLst>
        </c:ser>
        <c:dLbls>
          <c:showLegendKey val="0"/>
          <c:showVal val="0"/>
          <c:showCatName val="0"/>
          <c:showSerName val="0"/>
          <c:showPercent val="0"/>
          <c:showBubbleSize val="0"/>
        </c:dLbls>
        <c:gapWidth val="219"/>
        <c:overlap val="-27"/>
        <c:axId val="426395248"/>
        <c:axId val="426395640"/>
      </c:barChart>
      <c:catAx>
        <c:axId val="42639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6395640"/>
        <c:crosses val="autoZero"/>
        <c:auto val="1"/>
        <c:lblAlgn val="ctr"/>
        <c:lblOffset val="100"/>
        <c:noMultiLvlLbl val="0"/>
      </c:catAx>
      <c:valAx>
        <c:axId val="426395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63952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Struktur</a:t>
            </a:r>
            <a:r>
              <a:rPr lang="en-US" baseline="0"/>
              <a:t> Kepemilikan Manajerial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Sheet1!$B$2:$B$10</c:f>
              <c:numCache>
                <c:formatCode>General</c:formatCode>
                <c:ptCount val="9"/>
                <c:pt idx="0">
                  <c:v>12.4</c:v>
                </c:pt>
                <c:pt idx="1">
                  <c:v>21.23</c:v>
                </c:pt>
                <c:pt idx="2">
                  <c:v>0.34</c:v>
                </c:pt>
                <c:pt idx="3">
                  <c:v>65.680000000000007</c:v>
                </c:pt>
                <c:pt idx="4">
                  <c:v>1.94</c:v>
                </c:pt>
                <c:pt idx="5">
                  <c:v>0.1</c:v>
                </c:pt>
                <c:pt idx="6">
                  <c:v>0.89</c:v>
                </c:pt>
                <c:pt idx="7">
                  <c:v>0</c:v>
                </c:pt>
                <c:pt idx="8">
                  <c:v>21.48</c:v>
                </c:pt>
              </c:numCache>
            </c:numRef>
          </c:val>
          <c:extLst xmlns:c16r2="http://schemas.microsoft.com/office/drawing/2015/06/chart">
            <c:ext xmlns:c16="http://schemas.microsoft.com/office/drawing/2014/chart" uri="{C3380CC4-5D6E-409C-BE32-E72D297353CC}">
              <c16:uniqueId val="{00000000-7A6A-4C3D-87B3-D028F97EBF18}"/>
            </c:ext>
          </c:extLst>
        </c:ser>
        <c:ser>
          <c:idx val="1"/>
          <c:order val="1"/>
          <c:tx>
            <c:strRef>
              <c:f>Sheet1!$C$1</c:f>
              <c:strCache>
                <c:ptCount val="1"/>
                <c:pt idx="0">
                  <c:v>2020</c:v>
                </c:pt>
              </c:strCache>
            </c:strRef>
          </c:tx>
          <c:spPr>
            <a:solidFill>
              <a:schemeClr val="accent2"/>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Sheet1!$C$2:$C$10</c:f>
              <c:numCache>
                <c:formatCode>General</c:formatCode>
                <c:ptCount val="9"/>
                <c:pt idx="0">
                  <c:v>12.4</c:v>
                </c:pt>
                <c:pt idx="1">
                  <c:v>73.89</c:v>
                </c:pt>
                <c:pt idx="2">
                  <c:v>0.34</c:v>
                </c:pt>
                <c:pt idx="3">
                  <c:v>65.849999999999994</c:v>
                </c:pt>
                <c:pt idx="4">
                  <c:v>0.28000000000000003</c:v>
                </c:pt>
                <c:pt idx="5">
                  <c:v>0.13</c:v>
                </c:pt>
                <c:pt idx="6">
                  <c:v>0.28000000000000003</c:v>
                </c:pt>
                <c:pt idx="7">
                  <c:v>0</c:v>
                </c:pt>
                <c:pt idx="8">
                  <c:v>15.02</c:v>
                </c:pt>
              </c:numCache>
            </c:numRef>
          </c:val>
          <c:extLst xmlns:c16r2="http://schemas.microsoft.com/office/drawing/2015/06/chart">
            <c:ext xmlns:c16="http://schemas.microsoft.com/office/drawing/2014/chart" uri="{C3380CC4-5D6E-409C-BE32-E72D297353CC}">
              <c16:uniqueId val="{00000001-7A6A-4C3D-87B3-D028F97EBF18}"/>
            </c:ext>
          </c:extLst>
        </c:ser>
        <c:ser>
          <c:idx val="2"/>
          <c:order val="2"/>
          <c:tx>
            <c:strRef>
              <c:f>Sheet1!$D$1</c:f>
              <c:strCache>
                <c:ptCount val="1"/>
                <c:pt idx="0">
                  <c:v>2021</c:v>
                </c:pt>
              </c:strCache>
            </c:strRef>
          </c:tx>
          <c:spPr>
            <a:solidFill>
              <a:schemeClr val="accent3"/>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Sheet1!$D$2:$D$10</c:f>
              <c:numCache>
                <c:formatCode>General</c:formatCode>
                <c:ptCount val="9"/>
                <c:pt idx="0">
                  <c:v>12.7</c:v>
                </c:pt>
                <c:pt idx="1">
                  <c:v>22.12</c:v>
                </c:pt>
                <c:pt idx="2">
                  <c:v>0.34</c:v>
                </c:pt>
                <c:pt idx="3">
                  <c:v>67.44</c:v>
                </c:pt>
                <c:pt idx="4">
                  <c:v>0.28000000000000003</c:v>
                </c:pt>
                <c:pt idx="5">
                  <c:v>0.12</c:v>
                </c:pt>
                <c:pt idx="6">
                  <c:v>0.28000000000000003</c:v>
                </c:pt>
                <c:pt idx="7">
                  <c:v>0</c:v>
                </c:pt>
                <c:pt idx="8">
                  <c:v>26.97</c:v>
                </c:pt>
              </c:numCache>
            </c:numRef>
          </c:val>
          <c:extLst xmlns:c16r2="http://schemas.microsoft.com/office/drawing/2015/06/chart">
            <c:ext xmlns:c16="http://schemas.microsoft.com/office/drawing/2014/chart" uri="{C3380CC4-5D6E-409C-BE32-E72D297353CC}">
              <c16:uniqueId val="{00000002-7A6A-4C3D-87B3-D028F97EBF18}"/>
            </c:ext>
          </c:extLst>
        </c:ser>
        <c:ser>
          <c:idx val="3"/>
          <c:order val="3"/>
          <c:tx>
            <c:strRef>
              <c:f>Sheet1!$E$1</c:f>
              <c:strCache>
                <c:ptCount val="1"/>
                <c:pt idx="0">
                  <c:v>2022</c:v>
                </c:pt>
              </c:strCache>
            </c:strRef>
          </c:tx>
          <c:spPr>
            <a:solidFill>
              <a:schemeClr val="accent4"/>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Sheet1!$E$2:$E$10</c:f>
              <c:numCache>
                <c:formatCode>General</c:formatCode>
                <c:ptCount val="9"/>
                <c:pt idx="0">
                  <c:v>12.77</c:v>
                </c:pt>
                <c:pt idx="1">
                  <c:v>18.14</c:v>
                </c:pt>
                <c:pt idx="2">
                  <c:v>0.25</c:v>
                </c:pt>
                <c:pt idx="3">
                  <c:v>67.400000000000006</c:v>
                </c:pt>
                <c:pt idx="4">
                  <c:v>0.27</c:v>
                </c:pt>
                <c:pt idx="5">
                  <c:v>0.12</c:v>
                </c:pt>
                <c:pt idx="6">
                  <c:v>0.28999999999999998</c:v>
                </c:pt>
                <c:pt idx="7">
                  <c:v>0</c:v>
                </c:pt>
                <c:pt idx="8">
                  <c:v>20.74</c:v>
                </c:pt>
              </c:numCache>
            </c:numRef>
          </c:val>
          <c:extLst xmlns:c16r2="http://schemas.microsoft.com/office/drawing/2015/06/chart">
            <c:ext xmlns:c16="http://schemas.microsoft.com/office/drawing/2014/chart" uri="{C3380CC4-5D6E-409C-BE32-E72D297353CC}">
              <c16:uniqueId val="{00000003-7A6A-4C3D-87B3-D028F97EBF18}"/>
            </c:ext>
          </c:extLst>
        </c:ser>
        <c:ser>
          <c:idx val="4"/>
          <c:order val="4"/>
          <c:tx>
            <c:strRef>
              <c:f>Sheet1!$F$1</c:f>
              <c:strCache>
                <c:ptCount val="1"/>
                <c:pt idx="0">
                  <c:v>2023</c:v>
                </c:pt>
              </c:strCache>
            </c:strRef>
          </c:tx>
          <c:spPr>
            <a:solidFill>
              <a:schemeClr val="accent5"/>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Sheet1!$F$2:$F$10</c:f>
              <c:numCache>
                <c:formatCode>General</c:formatCode>
                <c:ptCount val="9"/>
                <c:pt idx="0">
                  <c:v>12.82</c:v>
                </c:pt>
                <c:pt idx="1">
                  <c:v>18.14</c:v>
                </c:pt>
                <c:pt idx="2">
                  <c:v>0.11</c:v>
                </c:pt>
                <c:pt idx="3">
                  <c:v>67.56</c:v>
                </c:pt>
                <c:pt idx="4">
                  <c:v>0.27</c:v>
                </c:pt>
                <c:pt idx="5">
                  <c:v>0.12</c:v>
                </c:pt>
                <c:pt idx="6">
                  <c:v>0.28999999999999998</c:v>
                </c:pt>
                <c:pt idx="7">
                  <c:v>0</c:v>
                </c:pt>
                <c:pt idx="8">
                  <c:v>19.54</c:v>
                </c:pt>
              </c:numCache>
            </c:numRef>
          </c:val>
          <c:extLst xmlns:c16r2="http://schemas.microsoft.com/office/drawing/2015/06/chart">
            <c:ext xmlns:c16="http://schemas.microsoft.com/office/drawing/2014/chart" uri="{C3380CC4-5D6E-409C-BE32-E72D297353CC}">
              <c16:uniqueId val="{00000004-7A6A-4C3D-87B3-D028F97EBF18}"/>
            </c:ext>
          </c:extLst>
        </c:ser>
        <c:dLbls>
          <c:showLegendKey val="0"/>
          <c:showVal val="0"/>
          <c:showCatName val="0"/>
          <c:showSerName val="0"/>
          <c:showPercent val="0"/>
          <c:showBubbleSize val="0"/>
        </c:dLbls>
        <c:gapWidth val="219"/>
        <c:overlap val="-27"/>
        <c:axId val="426392896"/>
        <c:axId val="426393288"/>
      </c:barChart>
      <c:catAx>
        <c:axId val="42639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6393288"/>
        <c:crosses val="autoZero"/>
        <c:auto val="1"/>
        <c:lblAlgn val="ctr"/>
        <c:lblOffset val="100"/>
        <c:noMultiLvlLbl val="0"/>
      </c:catAx>
      <c:valAx>
        <c:axId val="426393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263928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Struktur</a:t>
            </a:r>
            <a:r>
              <a:rPr lang="en-US" baseline="0"/>
              <a:t> Kepemilikan Institusional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Sheet1!$B$2:$B$10</c:f>
              <c:numCache>
                <c:formatCode>General</c:formatCode>
                <c:ptCount val="9"/>
                <c:pt idx="0">
                  <c:v>43.91</c:v>
                </c:pt>
                <c:pt idx="1">
                  <c:v>55.41</c:v>
                </c:pt>
                <c:pt idx="2">
                  <c:v>82.38</c:v>
                </c:pt>
                <c:pt idx="3">
                  <c:v>30</c:v>
                </c:pt>
                <c:pt idx="4">
                  <c:v>68.459999999999994</c:v>
                </c:pt>
                <c:pt idx="5">
                  <c:v>67.13</c:v>
                </c:pt>
                <c:pt idx="6">
                  <c:v>90</c:v>
                </c:pt>
                <c:pt idx="7">
                  <c:v>67.680000000000007</c:v>
                </c:pt>
                <c:pt idx="8">
                  <c:v>78.52</c:v>
                </c:pt>
              </c:numCache>
            </c:numRef>
          </c:val>
          <c:extLst xmlns:c16r2="http://schemas.microsoft.com/office/drawing/2015/06/chart">
            <c:ext xmlns:c16="http://schemas.microsoft.com/office/drawing/2014/chart" uri="{C3380CC4-5D6E-409C-BE32-E72D297353CC}">
              <c16:uniqueId val="{00000000-2A48-4F1F-A88B-FAB2A1CB5786}"/>
            </c:ext>
          </c:extLst>
        </c:ser>
        <c:ser>
          <c:idx val="1"/>
          <c:order val="1"/>
          <c:tx>
            <c:strRef>
              <c:f>Sheet1!$C$1</c:f>
              <c:strCache>
                <c:ptCount val="1"/>
                <c:pt idx="0">
                  <c:v>2020</c:v>
                </c:pt>
              </c:strCache>
            </c:strRef>
          </c:tx>
          <c:spPr>
            <a:solidFill>
              <a:schemeClr val="accent2"/>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Sheet1!$C$2:$C$10</c:f>
              <c:numCache>
                <c:formatCode>General</c:formatCode>
                <c:ptCount val="9"/>
                <c:pt idx="0">
                  <c:v>43.91</c:v>
                </c:pt>
                <c:pt idx="1">
                  <c:v>172.41</c:v>
                </c:pt>
                <c:pt idx="2">
                  <c:v>82.38</c:v>
                </c:pt>
                <c:pt idx="3">
                  <c:v>30</c:v>
                </c:pt>
                <c:pt idx="4">
                  <c:v>68.44</c:v>
                </c:pt>
                <c:pt idx="5">
                  <c:v>67.13</c:v>
                </c:pt>
                <c:pt idx="6">
                  <c:v>90</c:v>
                </c:pt>
                <c:pt idx="7">
                  <c:v>67.91</c:v>
                </c:pt>
                <c:pt idx="8">
                  <c:v>54.93</c:v>
                </c:pt>
              </c:numCache>
            </c:numRef>
          </c:val>
          <c:extLst xmlns:c16r2="http://schemas.microsoft.com/office/drawing/2015/06/chart">
            <c:ext xmlns:c16="http://schemas.microsoft.com/office/drawing/2014/chart" uri="{C3380CC4-5D6E-409C-BE32-E72D297353CC}">
              <c16:uniqueId val="{00000001-2A48-4F1F-A88B-FAB2A1CB5786}"/>
            </c:ext>
          </c:extLst>
        </c:ser>
        <c:ser>
          <c:idx val="2"/>
          <c:order val="2"/>
          <c:tx>
            <c:strRef>
              <c:f>Sheet1!$D$1</c:f>
              <c:strCache>
                <c:ptCount val="1"/>
                <c:pt idx="0">
                  <c:v>2021</c:v>
                </c:pt>
              </c:strCache>
            </c:strRef>
          </c:tx>
          <c:spPr>
            <a:solidFill>
              <a:schemeClr val="accent3"/>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Sheet1!$D$2:$D$10</c:f>
              <c:numCache>
                <c:formatCode>General</c:formatCode>
                <c:ptCount val="9"/>
                <c:pt idx="0">
                  <c:v>45.01</c:v>
                </c:pt>
                <c:pt idx="1">
                  <c:v>44.51</c:v>
                </c:pt>
                <c:pt idx="2">
                  <c:v>82.38</c:v>
                </c:pt>
                <c:pt idx="3">
                  <c:v>10</c:v>
                </c:pt>
                <c:pt idx="4">
                  <c:v>68.44</c:v>
                </c:pt>
                <c:pt idx="5">
                  <c:v>65.14</c:v>
                </c:pt>
                <c:pt idx="6">
                  <c:v>90</c:v>
                </c:pt>
                <c:pt idx="7">
                  <c:v>66.12</c:v>
                </c:pt>
                <c:pt idx="8">
                  <c:v>54.42</c:v>
                </c:pt>
              </c:numCache>
            </c:numRef>
          </c:val>
          <c:extLst xmlns:c16r2="http://schemas.microsoft.com/office/drawing/2015/06/chart">
            <c:ext xmlns:c16="http://schemas.microsoft.com/office/drawing/2014/chart" uri="{C3380CC4-5D6E-409C-BE32-E72D297353CC}">
              <c16:uniqueId val="{00000002-2A48-4F1F-A88B-FAB2A1CB5786}"/>
            </c:ext>
          </c:extLst>
        </c:ser>
        <c:ser>
          <c:idx val="3"/>
          <c:order val="3"/>
          <c:tx>
            <c:strRef>
              <c:f>Sheet1!$E$1</c:f>
              <c:strCache>
                <c:ptCount val="1"/>
                <c:pt idx="0">
                  <c:v>2022</c:v>
                </c:pt>
              </c:strCache>
            </c:strRef>
          </c:tx>
          <c:spPr>
            <a:solidFill>
              <a:schemeClr val="accent4"/>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Sheet1!$E$2:$E$10</c:f>
              <c:numCache>
                <c:formatCode>General</c:formatCode>
                <c:ptCount val="9"/>
                <c:pt idx="0">
                  <c:v>45.33</c:v>
                </c:pt>
                <c:pt idx="1">
                  <c:v>40.619999999999997</c:v>
                </c:pt>
                <c:pt idx="2">
                  <c:v>90.8</c:v>
                </c:pt>
                <c:pt idx="3">
                  <c:v>10</c:v>
                </c:pt>
                <c:pt idx="4">
                  <c:v>65.87</c:v>
                </c:pt>
                <c:pt idx="5">
                  <c:v>65.14</c:v>
                </c:pt>
                <c:pt idx="6">
                  <c:v>90</c:v>
                </c:pt>
                <c:pt idx="7">
                  <c:v>66.12</c:v>
                </c:pt>
                <c:pt idx="8">
                  <c:v>55.19</c:v>
                </c:pt>
              </c:numCache>
            </c:numRef>
          </c:val>
          <c:extLst xmlns:c16r2="http://schemas.microsoft.com/office/drawing/2015/06/chart">
            <c:ext xmlns:c16="http://schemas.microsoft.com/office/drawing/2014/chart" uri="{C3380CC4-5D6E-409C-BE32-E72D297353CC}">
              <c16:uniqueId val="{00000003-2A48-4F1F-A88B-FAB2A1CB5786}"/>
            </c:ext>
          </c:extLst>
        </c:ser>
        <c:ser>
          <c:idx val="4"/>
          <c:order val="4"/>
          <c:tx>
            <c:strRef>
              <c:f>Sheet1!$F$1</c:f>
              <c:strCache>
                <c:ptCount val="1"/>
                <c:pt idx="0">
                  <c:v>2023</c:v>
                </c:pt>
              </c:strCache>
            </c:strRef>
          </c:tx>
          <c:spPr>
            <a:solidFill>
              <a:schemeClr val="accent5"/>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Sheet1!$F$2:$F$10</c:f>
              <c:numCache>
                <c:formatCode>General</c:formatCode>
                <c:ptCount val="9"/>
                <c:pt idx="0">
                  <c:v>45.48</c:v>
                </c:pt>
                <c:pt idx="1">
                  <c:v>40.619999999999997</c:v>
                </c:pt>
                <c:pt idx="2">
                  <c:v>90.8</c:v>
                </c:pt>
                <c:pt idx="3">
                  <c:v>10</c:v>
                </c:pt>
                <c:pt idx="4">
                  <c:v>65.97</c:v>
                </c:pt>
                <c:pt idx="5">
                  <c:v>65.14</c:v>
                </c:pt>
                <c:pt idx="6">
                  <c:v>90</c:v>
                </c:pt>
                <c:pt idx="7">
                  <c:v>66.12</c:v>
                </c:pt>
                <c:pt idx="8">
                  <c:v>50.08</c:v>
                </c:pt>
              </c:numCache>
            </c:numRef>
          </c:val>
          <c:extLst xmlns:c16r2="http://schemas.microsoft.com/office/drawing/2015/06/chart">
            <c:ext xmlns:c16="http://schemas.microsoft.com/office/drawing/2014/chart" uri="{C3380CC4-5D6E-409C-BE32-E72D297353CC}">
              <c16:uniqueId val="{00000004-2A48-4F1F-A88B-FAB2A1CB5786}"/>
            </c:ext>
          </c:extLst>
        </c:ser>
        <c:dLbls>
          <c:showLegendKey val="0"/>
          <c:showVal val="0"/>
          <c:showCatName val="0"/>
          <c:showSerName val="0"/>
          <c:showPercent val="0"/>
          <c:showBubbleSize val="0"/>
        </c:dLbls>
        <c:gapWidth val="219"/>
        <c:overlap val="-27"/>
        <c:axId val="679908680"/>
        <c:axId val="679903584"/>
      </c:barChart>
      <c:catAx>
        <c:axId val="679908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679903584"/>
        <c:crosses val="autoZero"/>
        <c:auto val="1"/>
        <c:lblAlgn val="ctr"/>
        <c:lblOffset val="100"/>
        <c:noMultiLvlLbl val="0"/>
      </c:catAx>
      <c:valAx>
        <c:axId val="67990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6799086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64</Pages>
  <Words>14357</Words>
  <Characters>81836</Characters>
  <Application>Microsoft Office Word</Application>
  <DocSecurity>0</DocSecurity>
  <Lines>681</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2024-08-09T03:31:00Z</dcterms:created>
  <dcterms:modified xsi:type="dcterms:W3CDTF">2024-08-09T03:40:00Z</dcterms:modified>
</cp:coreProperties>
</file>