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64906" w14:textId="77777777" w:rsidR="006B2AC3" w:rsidRDefault="006B2AC3" w:rsidP="00334CF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IV</w:t>
      </w:r>
    </w:p>
    <w:p w14:paraId="08FC245B" w14:textId="77777777" w:rsidR="006B2AC3" w:rsidRDefault="006B2AC3" w:rsidP="00EB706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14:paraId="4C0B5AE0" w14:textId="77777777" w:rsidR="003F6FB3" w:rsidRDefault="003F6FB3" w:rsidP="003F6FB3">
      <w:pPr>
        <w:spacing w:line="240" w:lineRule="auto"/>
        <w:rPr>
          <w:rFonts w:ascii="Times New Roman" w:hAnsi="Times New Roman" w:cs="Times New Roman"/>
          <w:b/>
          <w:sz w:val="24"/>
          <w:szCs w:val="24"/>
        </w:rPr>
      </w:pPr>
    </w:p>
    <w:p w14:paraId="6AAA2D76" w14:textId="77777777" w:rsidR="003F6FB3" w:rsidRDefault="00392B98" w:rsidP="00121FA5">
      <w:pPr>
        <w:pStyle w:val="ListParagraph"/>
        <w:numPr>
          <w:ilvl w:val="0"/>
          <w:numId w:val="34"/>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Gambaran Umum </w:t>
      </w:r>
      <w:r w:rsidR="0018362D">
        <w:rPr>
          <w:rFonts w:ascii="Times New Roman" w:hAnsi="Times New Roman" w:cs="Times New Roman"/>
          <w:b/>
          <w:sz w:val="24"/>
          <w:szCs w:val="24"/>
        </w:rPr>
        <w:t>Objek Penelitian</w:t>
      </w:r>
    </w:p>
    <w:p w14:paraId="1D9F0094" w14:textId="77777777" w:rsidR="00B81581" w:rsidRDefault="00B81581" w:rsidP="00121FA5">
      <w:pPr>
        <w:pStyle w:val="ListParagraph"/>
        <w:numPr>
          <w:ilvl w:val="0"/>
          <w:numId w:val="39"/>
        </w:numPr>
        <w:spacing w:line="480" w:lineRule="auto"/>
        <w:rPr>
          <w:rFonts w:ascii="Times New Roman" w:hAnsi="Times New Roman" w:cs="Times New Roman"/>
          <w:sz w:val="24"/>
          <w:szCs w:val="24"/>
        </w:rPr>
      </w:pPr>
      <w:r w:rsidRPr="00B81581">
        <w:rPr>
          <w:rFonts w:ascii="Times New Roman" w:hAnsi="Times New Roman" w:cs="Times New Roman"/>
          <w:sz w:val="24"/>
          <w:szCs w:val="24"/>
        </w:rPr>
        <w:t>Sejarah Bursa Efek Indonesia</w:t>
      </w:r>
    </w:p>
    <w:p w14:paraId="77E5F924" w14:textId="77777777" w:rsidR="00192B81" w:rsidRDefault="00370031" w:rsidP="00847818">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Bursa Efek Indonesia atau </w:t>
      </w:r>
      <w:r w:rsidRPr="00EB7060">
        <w:rPr>
          <w:rFonts w:ascii="Times New Roman" w:hAnsi="Times New Roman" w:cs="Times New Roman"/>
          <w:i/>
          <w:sz w:val="24"/>
          <w:szCs w:val="24"/>
        </w:rPr>
        <w:t xml:space="preserve">Indonesia </w:t>
      </w:r>
      <w:r w:rsidR="00192B81" w:rsidRPr="00EB7060">
        <w:rPr>
          <w:rFonts w:ascii="Times New Roman" w:hAnsi="Times New Roman" w:cs="Times New Roman"/>
          <w:i/>
          <w:sz w:val="24"/>
          <w:szCs w:val="24"/>
        </w:rPr>
        <w:t>Stock Exchange</w:t>
      </w:r>
      <w:r w:rsidR="00192B81">
        <w:rPr>
          <w:rFonts w:ascii="Times New Roman" w:hAnsi="Times New Roman" w:cs="Times New Roman"/>
          <w:sz w:val="24"/>
          <w:szCs w:val="24"/>
        </w:rPr>
        <w:t xml:space="preserve"> </w:t>
      </w:r>
      <w:r>
        <w:rPr>
          <w:rFonts w:ascii="Times New Roman" w:hAnsi="Times New Roman" w:cs="Times New Roman"/>
          <w:sz w:val="24"/>
          <w:szCs w:val="24"/>
        </w:rPr>
        <w:t xml:space="preserve">(IDX) merupakan </w:t>
      </w:r>
      <w:r w:rsidR="00192B81">
        <w:rPr>
          <w:rFonts w:ascii="Times New Roman" w:hAnsi="Times New Roman" w:cs="Times New Roman"/>
          <w:sz w:val="24"/>
          <w:szCs w:val="24"/>
        </w:rPr>
        <w:t>bursa hasil penggabungan dari Bursa Efek Jakarta (BEJ) dengan Bursa Efek Surabaya (BES).</w:t>
      </w:r>
      <w:proofErr w:type="gramEnd"/>
      <w:r w:rsidR="00192B81">
        <w:rPr>
          <w:rFonts w:ascii="Times New Roman" w:hAnsi="Times New Roman" w:cs="Times New Roman"/>
          <w:sz w:val="24"/>
          <w:szCs w:val="24"/>
        </w:rPr>
        <w:t xml:space="preserve"> Pada tanggal 22 Mei 1995 sistem otomatis perdagangan di Bursa Efek Ind</w:t>
      </w:r>
      <w:r w:rsidR="00EB7060">
        <w:rPr>
          <w:rFonts w:ascii="Times New Roman" w:hAnsi="Times New Roman" w:cs="Times New Roman"/>
          <w:sz w:val="24"/>
          <w:szCs w:val="24"/>
        </w:rPr>
        <w:t>onesia (BEI) dilakukan dengan si</w:t>
      </w:r>
      <w:r w:rsidR="00192B81">
        <w:rPr>
          <w:rFonts w:ascii="Times New Roman" w:hAnsi="Times New Roman" w:cs="Times New Roman"/>
          <w:sz w:val="24"/>
          <w:szCs w:val="24"/>
        </w:rPr>
        <w:t xml:space="preserve">stem komputer </w:t>
      </w:r>
      <w:r w:rsidR="00192B81" w:rsidRPr="00EB7060">
        <w:rPr>
          <w:rFonts w:ascii="Times New Roman" w:hAnsi="Times New Roman" w:cs="Times New Roman"/>
          <w:i/>
          <w:sz w:val="24"/>
          <w:szCs w:val="24"/>
        </w:rPr>
        <w:t>Jakarta Automated Trading System</w:t>
      </w:r>
      <w:r w:rsidR="00192B81">
        <w:rPr>
          <w:rFonts w:ascii="Times New Roman" w:hAnsi="Times New Roman" w:cs="Times New Roman"/>
          <w:sz w:val="24"/>
          <w:szCs w:val="24"/>
        </w:rPr>
        <w:t xml:space="preserve"> (JATS). Penggabungan bursa merger ini mulai beroperasi pada tanggal 1 Desember 2007 dan diberi </w:t>
      </w:r>
      <w:proofErr w:type="gramStart"/>
      <w:r w:rsidR="00192B81">
        <w:rPr>
          <w:rFonts w:ascii="Times New Roman" w:hAnsi="Times New Roman" w:cs="Times New Roman"/>
          <w:sz w:val="24"/>
          <w:szCs w:val="24"/>
        </w:rPr>
        <w:t>n</w:t>
      </w:r>
      <w:r w:rsidR="00847818">
        <w:rPr>
          <w:rFonts w:ascii="Times New Roman" w:hAnsi="Times New Roman" w:cs="Times New Roman"/>
          <w:sz w:val="24"/>
          <w:szCs w:val="24"/>
        </w:rPr>
        <w:t>ama</w:t>
      </w:r>
      <w:proofErr w:type="gramEnd"/>
      <w:r w:rsidR="00847818">
        <w:rPr>
          <w:rFonts w:ascii="Times New Roman" w:hAnsi="Times New Roman" w:cs="Times New Roman"/>
          <w:sz w:val="24"/>
          <w:szCs w:val="24"/>
        </w:rPr>
        <w:t xml:space="preserve"> Bursa Efek Indonesia (BEI).</w:t>
      </w:r>
    </w:p>
    <w:p w14:paraId="4C93CFF1" w14:textId="77777777" w:rsidR="00847818" w:rsidRPr="00847818" w:rsidRDefault="00847818" w:rsidP="00847818">
      <w:pPr>
        <w:pStyle w:val="ListParagraph"/>
        <w:spacing w:line="480" w:lineRule="auto"/>
        <w:ind w:firstLine="720"/>
        <w:jc w:val="both"/>
        <w:rPr>
          <w:rFonts w:ascii="Times New Roman" w:hAnsi="Times New Roman" w:cs="Times New Roman"/>
          <w:sz w:val="24"/>
          <w:szCs w:val="24"/>
        </w:rPr>
      </w:pPr>
    </w:p>
    <w:p w14:paraId="5D9D1FC0" w14:textId="77777777" w:rsidR="00B81581" w:rsidRDefault="00B81581" w:rsidP="00121FA5">
      <w:pPr>
        <w:pStyle w:val="ListParagraph"/>
        <w:numPr>
          <w:ilvl w:val="0"/>
          <w:numId w:val="39"/>
        </w:numPr>
        <w:spacing w:line="480" w:lineRule="auto"/>
        <w:rPr>
          <w:rFonts w:ascii="Times New Roman" w:hAnsi="Times New Roman" w:cs="Times New Roman"/>
          <w:sz w:val="24"/>
          <w:szCs w:val="24"/>
        </w:rPr>
      </w:pPr>
      <w:r>
        <w:rPr>
          <w:rFonts w:ascii="Times New Roman" w:hAnsi="Times New Roman" w:cs="Times New Roman"/>
          <w:sz w:val="24"/>
          <w:szCs w:val="24"/>
        </w:rPr>
        <w:t>Visi dan Misi</w:t>
      </w:r>
    </w:p>
    <w:p w14:paraId="6FD7E25D" w14:textId="77777777" w:rsidR="00BC0F70" w:rsidRDefault="00BC0F70" w:rsidP="00BC0F70">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Visi </w:t>
      </w:r>
    </w:p>
    <w:p w14:paraId="4813ECEA" w14:textId="77777777" w:rsidR="006E6BE7" w:rsidRPr="00BC0F70" w:rsidRDefault="006E6BE7" w:rsidP="00BC0F70">
      <w:pPr>
        <w:pStyle w:val="ListParagraph"/>
        <w:spacing w:line="480" w:lineRule="auto"/>
        <w:ind w:left="1069"/>
        <w:jc w:val="both"/>
        <w:rPr>
          <w:rFonts w:ascii="Times New Roman" w:hAnsi="Times New Roman" w:cs="Times New Roman"/>
          <w:sz w:val="24"/>
          <w:szCs w:val="24"/>
        </w:rPr>
      </w:pPr>
      <w:r w:rsidRPr="00BC0F70">
        <w:rPr>
          <w:rFonts w:ascii="Times New Roman" w:hAnsi="Times New Roman" w:cs="Times New Roman"/>
          <w:sz w:val="24"/>
          <w:szCs w:val="24"/>
        </w:rPr>
        <w:t>Menjadi bursa yang kompetitif dengan kredibilitas tingkat dunia</w:t>
      </w:r>
    </w:p>
    <w:p w14:paraId="3F74B2D6" w14:textId="77777777" w:rsidR="00BC0F70" w:rsidRDefault="00BC0F70" w:rsidP="00BC0F70">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Misi </w:t>
      </w:r>
    </w:p>
    <w:p w14:paraId="7AFD8FCF" w14:textId="77777777" w:rsidR="00A00313" w:rsidRDefault="006E6BE7" w:rsidP="00847818">
      <w:pPr>
        <w:pStyle w:val="ListParagraph"/>
        <w:spacing w:line="480" w:lineRule="auto"/>
        <w:ind w:left="1069" w:firstLine="371"/>
        <w:jc w:val="both"/>
        <w:rPr>
          <w:rFonts w:ascii="Times New Roman" w:hAnsi="Times New Roman" w:cs="Times New Roman"/>
          <w:sz w:val="24"/>
          <w:szCs w:val="24"/>
        </w:rPr>
      </w:pPr>
      <w:r w:rsidRPr="00BC0F70">
        <w:rPr>
          <w:rFonts w:ascii="Times New Roman" w:hAnsi="Times New Roman" w:cs="Times New Roman"/>
          <w:sz w:val="24"/>
          <w:szCs w:val="24"/>
        </w:rPr>
        <w:t>Menciptakan infrastruktur pasar keuangan yang terpercaya dan kredibel untuk mewujudkan pasar yang teratur, wajar, dan efisien, serta dapat diakses oleh semua pemangku kepentingan melalui produk dan layanan yang inovatif</w:t>
      </w:r>
      <w:r w:rsidR="00BC0F70">
        <w:rPr>
          <w:rFonts w:ascii="Times New Roman" w:hAnsi="Times New Roman" w:cs="Times New Roman"/>
          <w:sz w:val="24"/>
          <w:szCs w:val="24"/>
        </w:rPr>
        <w:t>.</w:t>
      </w:r>
    </w:p>
    <w:p w14:paraId="6C82F0C2" w14:textId="77777777" w:rsidR="00D859C0" w:rsidRDefault="00D859C0" w:rsidP="00D859C0">
      <w:pPr>
        <w:spacing w:line="480" w:lineRule="auto"/>
        <w:jc w:val="both"/>
        <w:rPr>
          <w:rFonts w:ascii="Times New Roman" w:hAnsi="Times New Roman" w:cs="Times New Roman"/>
          <w:sz w:val="24"/>
          <w:szCs w:val="24"/>
        </w:rPr>
      </w:pPr>
    </w:p>
    <w:p w14:paraId="765B265A" w14:textId="77777777" w:rsidR="00E31995" w:rsidRPr="00D859C0" w:rsidRDefault="00E31995" w:rsidP="00D859C0">
      <w:pPr>
        <w:spacing w:line="480" w:lineRule="auto"/>
        <w:jc w:val="both"/>
        <w:rPr>
          <w:rFonts w:ascii="Times New Roman" w:hAnsi="Times New Roman" w:cs="Times New Roman"/>
          <w:sz w:val="24"/>
          <w:szCs w:val="24"/>
        </w:rPr>
      </w:pPr>
    </w:p>
    <w:p w14:paraId="21DB4FD8" w14:textId="77777777" w:rsidR="0018362D" w:rsidRDefault="00B81581" w:rsidP="00121FA5">
      <w:pPr>
        <w:pStyle w:val="ListParagraph"/>
        <w:numPr>
          <w:ilvl w:val="0"/>
          <w:numId w:val="39"/>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Struktur Organisasi</w:t>
      </w:r>
    </w:p>
    <w:p w14:paraId="7592E2C3" w14:textId="77777777" w:rsidR="003E04BA" w:rsidRDefault="00C863C6" w:rsidP="001319D3">
      <w:pPr>
        <w:pStyle w:val="ListParagraph"/>
        <w:numPr>
          <w:ilvl w:val="0"/>
          <w:numId w:val="49"/>
        </w:numPr>
        <w:spacing w:line="480" w:lineRule="auto"/>
        <w:rPr>
          <w:rFonts w:ascii="Times New Roman" w:hAnsi="Times New Roman" w:cs="Times New Roman"/>
          <w:sz w:val="24"/>
          <w:szCs w:val="24"/>
        </w:rPr>
      </w:pPr>
      <w:r>
        <w:rPr>
          <w:rFonts w:ascii="Times New Roman" w:hAnsi="Times New Roman" w:cs="Times New Roman"/>
          <w:sz w:val="24"/>
          <w:szCs w:val="24"/>
        </w:rPr>
        <w:t>Dewan Komisaris</w:t>
      </w:r>
    </w:p>
    <w:p w14:paraId="1F12561E" w14:textId="77777777" w:rsidR="00C863C6" w:rsidRDefault="00C863C6" w:rsidP="001319D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Komisaris Utama</w:t>
      </w:r>
      <w:r>
        <w:rPr>
          <w:rFonts w:ascii="Times New Roman" w:hAnsi="Times New Roman" w:cs="Times New Roman"/>
          <w:sz w:val="24"/>
          <w:szCs w:val="24"/>
        </w:rPr>
        <w:tab/>
        <w:t>:</w:t>
      </w:r>
      <w:r w:rsidR="00436329">
        <w:rPr>
          <w:rFonts w:ascii="Times New Roman" w:hAnsi="Times New Roman" w:cs="Times New Roman"/>
          <w:sz w:val="24"/>
          <w:szCs w:val="24"/>
        </w:rPr>
        <w:t xml:space="preserve"> John A. Prasetio</w:t>
      </w:r>
    </w:p>
    <w:p w14:paraId="1D7E795E" w14:textId="77777777" w:rsidR="00C863C6" w:rsidRDefault="00C863C6" w:rsidP="001319D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Komisaris</w:t>
      </w:r>
      <w:r>
        <w:rPr>
          <w:rFonts w:ascii="Times New Roman" w:hAnsi="Times New Roman" w:cs="Times New Roman"/>
          <w:sz w:val="24"/>
          <w:szCs w:val="24"/>
        </w:rPr>
        <w:tab/>
      </w:r>
      <w:r>
        <w:rPr>
          <w:rFonts w:ascii="Times New Roman" w:hAnsi="Times New Roman" w:cs="Times New Roman"/>
          <w:sz w:val="24"/>
          <w:szCs w:val="24"/>
        </w:rPr>
        <w:tab/>
        <w:t>:</w:t>
      </w:r>
      <w:r w:rsidR="00436329">
        <w:rPr>
          <w:rFonts w:ascii="Times New Roman" w:hAnsi="Times New Roman" w:cs="Times New Roman"/>
          <w:sz w:val="24"/>
          <w:szCs w:val="24"/>
        </w:rPr>
        <w:t xml:space="preserve"> Mohammad Noor Rachman</w:t>
      </w:r>
    </w:p>
    <w:p w14:paraId="1802D508" w14:textId="77777777" w:rsidR="00C863C6" w:rsidRDefault="00C863C6" w:rsidP="001319D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Komisaris</w:t>
      </w:r>
      <w:r>
        <w:rPr>
          <w:rFonts w:ascii="Times New Roman" w:hAnsi="Times New Roman" w:cs="Times New Roman"/>
          <w:sz w:val="24"/>
          <w:szCs w:val="24"/>
        </w:rPr>
        <w:tab/>
      </w:r>
      <w:r>
        <w:rPr>
          <w:rFonts w:ascii="Times New Roman" w:hAnsi="Times New Roman" w:cs="Times New Roman"/>
          <w:sz w:val="24"/>
          <w:szCs w:val="24"/>
        </w:rPr>
        <w:tab/>
        <w:t>:</w:t>
      </w:r>
      <w:r w:rsidR="00436329">
        <w:rPr>
          <w:rFonts w:ascii="Times New Roman" w:hAnsi="Times New Roman" w:cs="Times New Roman"/>
          <w:sz w:val="24"/>
          <w:szCs w:val="24"/>
        </w:rPr>
        <w:t xml:space="preserve"> Arisandhi Indrodwisatio</w:t>
      </w:r>
    </w:p>
    <w:p w14:paraId="3FB34B21" w14:textId="77777777" w:rsidR="00C863C6" w:rsidRDefault="00C863C6" w:rsidP="001319D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Komisaris</w:t>
      </w:r>
      <w:r>
        <w:rPr>
          <w:rFonts w:ascii="Times New Roman" w:hAnsi="Times New Roman" w:cs="Times New Roman"/>
          <w:sz w:val="24"/>
          <w:szCs w:val="24"/>
        </w:rPr>
        <w:tab/>
      </w:r>
      <w:r>
        <w:rPr>
          <w:rFonts w:ascii="Times New Roman" w:hAnsi="Times New Roman" w:cs="Times New Roman"/>
          <w:sz w:val="24"/>
          <w:szCs w:val="24"/>
        </w:rPr>
        <w:tab/>
        <w:t>:</w:t>
      </w:r>
      <w:r w:rsidR="00436329">
        <w:rPr>
          <w:rFonts w:ascii="Times New Roman" w:hAnsi="Times New Roman" w:cs="Times New Roman"/>
          <w:sz w:val="24"/>
          <w:szCs w:val="24"/>
        </w:rPr>
        <w:t xml:space="preserve"> Karman Pamurahardjo</w:t>
      </w:r>
    </w:p>
    <w:p w14:paraId="5C5605CE" w14:textId="77777777" w:rsidR="00C863C6" w:rsidRPr="00C863C6" w:rsidRDefault="00C863C6" w:rsidP="001319D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Komisaris</w:t>
      </w:r>
      <w:r>
        <w:rPr>
          <w:rFonts w:ascii="Times New Roman" w:hAnsi="Times New Roman" w:cs="Times New Roman"/>
          <w:sz w:val="24"/>
          <w:szCs w:val="24"/>
        </w:rPr>
        <w:tab/>
      </w:r>
      <w:r>
        <w:rPr>
          <w:rFonts w:ascii="Times New Roman" w:hAnsi="Times New Roman" w:cs="Times New Roman"/>
          <w:sz w:val="24"/>
          <w:szCs w:val="24"/>
        </w:rPr>
        <w:tab/>
        <w:t>:</w:t>
      </w:r>
      <w:r w:rsidR="00436329">
        <w:rPr>
          <w:rFonts w:ascii="Times New Roman" w:hAnsi="Times New Roman" w:cs="Times New Roman"/>
          <w:sz w:val="24"/>
          <w:szCs w:val="24"/>
        </w:rPr>
        <w:t xml:space="preserve"> Pandu Patria Sjahrir</w:t>
      </w:r>
    </w:p>
    <w:p w14:paraId="6B29A15A" w14:textId="77777777" w:rsidR="00C863C6" w:rsidRDefault="00C863C6" w:rsidP="001319D3">
      <w:pPr>
        <w:pStyle w:val="ListParagraph"/>
        <w:numPr>
          <w:ilvl w:val="0"/>
          <w:numId w:val="49"/>
        </w:numPr>
        <w:spacing w:line="480" w:lineRule="auto"/>
        <w:rPr>
          <w:rFonts w:ascii="Times New Roman" w:hAnsi="Times New Roman" w:cs="Times New Roman"/>
          <w:sz w:val="24"/>
          <w:szCs w:val="24"/>
        </w:rPr>
      </w:pPr>
      <w:r>
        <w:rPr>
          <w:rFonts w:ascii="Times New Roman" w:hAnsi="Times New Roman" w:cs="Times New Roman"/>
          <w:sz w:val="24"/>
          <w:szCs w:val="24"/>
        </w:rPr>
        <w:t>Dewan Direksi</w:t>
      </w:r>
    </w:p>
    <w:p w14:paraId="371FDAA7" w14:textId="77777777" w:rsidR="00C863C6" w:rsidRDefault="00C863C6" w:rsidP="001319D3">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Direktur Utama</w:t>
      </w:r>
      <w:r w:rsidR="00436329">
        <w:rPr>
          <w:rFonts w:ascii="Times New Roman" w:hAnsi="Times New Roman" w:cs="Times New Roman"/>
          <w:sz w:val="24"/>
          <w:szCs w:val="24"/>
        </w:rPr>
        <w:t xml:space="preserve"> </w:t>
      </w:r>
      <w:r w:rsidR="00436329">
        <w:rPr>
          <w:rFonts w:ascii="Times New Roman" w:hAnsi="Times New Roman" w:cs="Times New Roman"/>
          <w:sz w:val="24"/>
          <w:szCs w:val="24"/>
        </w:rPr>
        <w:tab/>
      </w:r>
      <w:r w:rsidR="00436329">
        <w:rPr>
          <w:rFonts w:ascii="Times New Roman" w:hAnsi="Times New Roman" w:cs="Times New Roman"/>
          <w:sz w:val="24"/>
          <w:szCs w:val="24"/>
        </w:rPr>
        <w:tab/>
      </w:r>
      <w:r w:rsidR="00436329">
        <w:rPr>
          <w:rFonts w:ascii="Times New Roman" w:hAnsi="Times New Roman" w:cs="Times New Roman"/>
          <w:sz w:val="24"/>
          <w:szCs w:val="24"/>
        </w:rPr>
        <w:tab/>
        <w:t>: Iman Rachman</w:t>
      </w:r>
    </w:p>
    <w:p w14:paraId="5C14144E" w14:textId="77777777" w:rsidR="00C863C6" w:rsidRDefault="00C863C6" w:rsidP="001319D3">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Direktur</w:t>
      </w:r>
      <w:r w:rsidR="00436329">
        <w:rPr>
          <w:rFonts w:ascii="Times New Roman" w:hAnsi="Times New Roman" w:cs="Times New Roman"/>
          <w:sz w:val="24"/>
          <w:szCs w:val="24"/>
        </w:rPr>
        <w:t xml:space="preserve"> Penilaian Perusahaan </w:t>
      </w:r>
      <w:r w:rsidR="00436329">
        <w:rPr>
          <w:rFonts w:ascii="Times New Roman" w:hAnsi="Times New Roman" w:cs="Times New Roman"/>
          <w:sz w:val="24"/>
          <w:szCs w:val="24"/>
        </w:rPr>
        <w:tab/>
        <w:t>: I Gede Nyoman Yetna</w:t>
      </w:r>
    </w:p>
    <w:p w14:paraId="095BD3CC" w14:textId="77777777" w:rsidR="00C863C6" w:rsidRDefault="00C863C6" w:rsidP="001319D3">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Direktur</w:t>
      </w:r>
      <w:r w:rsidR="00436329">
        <w:rPr>
          <w:rFonts w:ascii="Times New Roman" w:hAnsi="Times New Roman" w:cs="Times New Roman"/>
          <w:sz w:val="24"/>
          <w:szCs w:val="24"/>
        </w:rPr>
        <w:t xml:space="preserve"> Perdagangan BEI </w:t>
      </w:r>
      <w:r w:rsidR="00436329">
        <w:rPr>
          <w:rFonts w:ascii="Times New Roman" w:hAnsi="Times New Roman" w:cs="Times New Roman"/>
          <w:sz w:val="24"/>
          <w:szCs w:val="24"/>
        </w:rPr>
        <w:tab/>
      </w:r>
      <w:r w:rsidR="00436329">
        <w:rPr>
          <w:rFonts w:ascii="Times New Roman" w:hAnsi="Times New Roman" w:cs="Times New Roman"/>
          <w:sz w:val="24"/>
          <w:szCs w:val="24"/>
        </w:rPr>
        <w:tab/>
        <w:t>: Irvan Susandy</w:t>
      </w:r>
    </w:p>
    <w:p w14:paraId="22D8FC52" w14:textId="77777777" w:rsidR="00C863C6" w:rsidRPr="00C863C6" w:rsidRDefault="00C863C6" w:rsidP="001319D3">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Direktur</w:t>
      </w:r>
      <w:r w:rsidR="00436329">
        <w:rPr>
          <w:rFonts w:ascii="Times New Roman" w:hAnsi="Times New Roman" w:cs="Times New Roman"/>
          <w:sz w:val="24"/>
          <w:szCs w:val="24"/>
        </w:rPr>
        <w:t xml:space="preserve"> Pengawasan Transaksi </w:t>
      </w:r>
      <w:r w:rsidR="00436329">
        <w:rPr>
          <w:rFonts w:ascii="Times New Roman" w:hAnsi="Times New Roman" w:cs="Times New Roman"/>
          <w:sz w:val="24"/>
          <w:szCs w:val="24"/>
        </w:rPr>
        <w:tab/>
        <w:t>: Kristian Manullang</w:t>
      </w:r>
    </w:p>
    <w:p w14:paraId="7954AD01" w14:textId="77777777" w:rsidR="00C863C6" w:rsidRDefault="00C863C6" w:rsidP="001319D3">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Direktur</w:t>
      </w:r>
      <w:r w:rsidR="00436329">
        <w:rPr>
          <w:rFonts w:ascii="Times New Roman" w:hAnsi="Times New Roman" w:cs="Times New Roman"/>
          <w:sz w:val="24"/>
          <w:szCs w:val="24"/>
        </w:rPr>
        <w:t xml:space="preserve"> Informasi dan Risiko</w:t>
      </w:r>
      <w:r w:rsidR="00436329">
        <w:rPr>
          <w:rFonts w:ascii="Times New Roman" w:hAnsi="Times New Roman" w:cs="Times New Roman"/>
          <w:sz w:val="24"/>
          <w:szCs w:val="24"/>
        </w:rPr>
        <w:tab/>
        <w:t>: Sunandar</w:t>
      </w:r>
    </w:p>
    <w:p w14:paraId="407DE9B0" w14:textId="77777777" w:rsidR="00C863C6" w:rsidRDefault="00C863C6" w:rsidP="001319D3">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Direktur</w:t>
      </w:r>
      <w:r w:rsidR="00436329">
        <w:rPr>
          <w:rFonts w:ascii="Times New Roman" w:hAnsi="Times New Roman" w:cs="Times New Roman"/>
          <w:sz w:val="24"/>
          <w:szCs w:val="24"/>
        </w:rPr>
        <w:t xml:space="preserve"> Pengembangan </w:t>
      </w:r>
      <w:r w:rsidR="00436329">
        <w:rPr>
          <w:rFonts w:ascii="Times New Roman" w:hAnsi="Times New Roman" w:cs="Times New Roman"/>
          <w:sz w:val="24"/>
          <w:szCs w:val="24"/>
        </w:rPr>
        <w:tab/>
      </w:r>
      <w:r w:rsidR="00436329">
        <w:rPr>
          <w:rFonts w:ascii="Times New Roman" w:hAnsi="Times New Roman" w:cs="Times New Roman"/>
          <w:sz w:val="24"/>
          <w:szCs w:val="24"/>
        </w:rPr>
        <w:tab/>
        <w:t>: Jeffrey Hendrik</w:t>
      </w:r>
    </w:p>
    <w:p w14:paraId="397AD530" w14:textId="77777777" w:rsidR="00192B81" w:rsidRDefault="00C863C6" w:rsidP="001319D3">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Direktur</w:t>
      </w:r>
      <w:r w:rsidR="00091858">
        <w:rPr>
          <w:rFonts w:ascii="Times New Roman" w:hAnsi="Times New Roman" w:cs="Times New Roman"/>
          <w:sz w:val="24"/>
          <w:szCs w:val="24"/>
        </w:rPr>
        <w:t xml:space="preserve"> Keuangan dan SDM</w:t>
      </w:r>
      <w:r w:rsidR="00091858">
        <w:rPr>
          <w:rFonts w:ascii="Times New Roman" w:hAnsi="Times New Roman" w:cs="Times New Roman"/>
          <w:sz w:val="24"/>
          <w:szCs w:val="24"/>
        </w:rPr>
        <w:tab/>
      </w:r>
      <w:r w:rsidR="00091858">
        <w:rPr>
          <w:rFonts w:ascii="Times New Roman" w:hAnsi="Times New Roman" w:cs="Times New Roman"/>
          <w:sz w:val="24"/>
          <w:szCs w:val="24"/>
        </w:rPr>
        <w:tab/>
      </w:r>
      <w:r w:rsidR="00436329">
        <w:rPr>
          <w:rFonts w:ascii="Times New Roman" w:hAnsi="Times New Roman" w:cs="Times New Roman"/>
          <w:sz w:val="24"/>
          <w:szCs w:val="24"/>
        </w:rPr>
        <w:t>: Risa E. Rustam</w:t>
      </w:r>
    </w:p>
    <w:p w14:paraId="38515A85" w14:textId="77777777" w:rsidR="00C863C6" w:rsidRPr="00C863C6" w:rsidRDefault="00C863C6" w:rsidP="00C863C6">
      <w:pPr>
        <w:pStyle w:val="ListParagraph"/>
        <w:spacing w:line="480" w:lineRule="auto"/>
        <w:ind w:left="1429"/>
        <w:rPr>
          <w:rFonts w:ascii="Times New Roman" w:hAnsi="Times New Roman" w:cs="Times New Roman"/>
          <w:sz w:val="24"/>
          <w:szCs w:val="24"/>
        </w:rPr>
      </w:pPr>
    </w:p>
    <w:p w14:paraId="240A701E" w14:textId="77777777" w:rsidR="0018362D" w:rsidRPr="0018362D" w:rsidRDefault="0018362D" w:rsidP="00121FA5">
      <w:pPr>
        <w:pStyle w:val="ListParagraph"/>
        <w:numPr>
          <w:ilvl w:val="0"/>
          <w:numId w:val="39"/>
        </w:numPr>
        <w:spacing w:line="480" w:lineRule="auto"/>
        <w:rPr>
          <w:rFonts w:ascii="Times New Roman" w:hAnsi="Times New Roman" w:cs="Times New Roman"/>
          <w:sz w:val="24"/>
          <w:szCs w:val="24"/>
        </w:rPr>
      </w:pPr>
      <w:r w:rsidRPr="0018362D">
        <w:rPr>
          <w:rFonts w:ascii="Times New Roman" w:hAnsi="Times New Roman" w:cs="Times New Roman"/>
          <w:sz w:val="24"/>
          <w:szCs w:val="24"/>
        </w:rPr>
        <w:t>Gambaran Umum Perusahaan</w:t>
      </w:r>
    </w:p>
    <w:p w14:paraId="3F7BF388" w14:textId="77777777" w:rsidR="003C3DEF" w:rsidRDefault="003C3DEF" w:rsidP="00121FA5">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PT. Astra Agro Lestari Tbk (AALI)</w:t>
      </w:r>
    </w:p>
    <w:p w14:paraId="113A90EF" w14:textId="77777777" w:rsidR="00F945ED" w:rsidRPr="001E0901" w:rsidRDefault="003C3DEF" w:rsidP="001E0901">
      <w:pPr>
        <w:pStyle w:val="ListParagraph"/>
        <w:spacing w:line="480" w:lineRule="auto"/>
        <w:ind w:left="1069" w:firstLine="371"/>
        <w:jc w:val="both"/>
        <w:rPr>
          <w:rFonts w:ascii="Times New Roman" w:hAnsi="Times New Roman" w:cs="Times New Roman"/>
          <w:sz w:val="24"/>
          <w:szCs w:val="24"/>
        </w:rPr>
      </w:pPr>
      <w:r w:rsidRPr="003C3DEF">
        <w:rPr>
          <w:rFonts w:ascii="Times New Roman" w:hAnsi="Times New Roman" w:cs="Times New Roman"/>
          <w:sz w:val="24"/>
          <w:szCs w:val="24"/>
        </w:rPr>
        <w:t>Perusahaan kelapa sawit PT</w:t>
      </w:r>
      <w:r>
        <w:rPr>
          <w:rFonts w:ascii="Times New Roman" w:hAnsi="Times New Roman" w:cs="Times New Roman"/>
          <w:sz w:val="24"/>
          <w:szCs w:val="24"/>
        </w:rPr>
        <w:t>.</w:t>
      </w:r>
      <w:r w:rsidRPr="003C3DEF">
        <w:rPr>
          <w:rFonts w:ascii="Times New Roman" w:hAnsi="Times New Roman" w:cs="Times New Roman"/>
          <w:sz w:val="24"/>
          <w:szCs w:val="24"/>
        </w:rPr>
        <w:t xml:space="preserve"> Astra Agro Lestari Tbk (AALI) mengoperasikan pabrik dan perkebunan di Kalimantan Selatan. </w:t>
      </w:r>
      <w:r w:rsidR="00EB7060">
        <w:rPr>
          <w:rFonts w:ascii="Times New Roman" w:hAnsi="Times New Roman" w:cs="Times New Roman"/>
          <w:sz w:val="24"/>
          <w:szCs w:val="24"/>
        </w:rPr>
        <w:t>Perusahaan</w:t>
      </w:r>
      <w:r w:rsidRPr="003C3DEF">
        <w:rPr>
          <w:rFonts w:ascii="Times New Roman" w:hAnsi="Times New Roman" w:cs="Times New Roman"/>
          <w:sz w:val="24"/>
          <w:szCs w:val="24"/>
        </w:rPr>
        <w:t xml:space="preserve"> yang merupakan salah satu divisi dari PT</w:t>
      </w:r>
      <w:r w:rsidR="00EB7060">
        <w:rPr>
          <w:rFonts w:ascii="Times New Roman" w:hAnsi="Times New Roman" w:cs="Times New Roman"/>
          <w:sz w:val="24"/>
          <w:szCs w:val="24"/>
        </w:rPr>
        <w:t>.</w:t>
      </w:r>
      <w:r w:rsidRPr="003C3DEF">
        <w:rPr>
          <w:rFonts w:ascii="Times New Roman" w:hAnsi="Times New Roman" w:cs="Times New Roman"/>
          <w:sz w:val="24"/>
          <w:szCs w:val="24"/>
        </w:rPr>
        <w:t xml:space="preserve"> Astra International Tbk ini mulai dijalankan pada tahun 1995. Pada tahun 1997, AALI melakukan penawaran umum perdana (IPO) di Bursa Efek </w:t>
      </w:r>
      <w:r w:rsidRPr="003C3DEF">
        <w:rPr>
          <w:rFonts w:ascii="Times New Roman" w:hAnsi="Times New Roman" w:cs="Times New Roman"/>
          <w:sz w:val="24"/>
          <w:szCs w:val="24"/>
        </w:rPr>
        <w:lastRenderedPageBreak/>
        <w:t>Indonesia. AALI menjalankan pabrik pencampuran pupuk, penyulingan minyak sawit, dan bisnis terkait minyak sawit lainnya selain perkebunan kelapa sawit.</w:t>
      </w:r>
    </w:p>
    <w:p w14:paraId="0ED6E337" w14:textId="77777777" w:rsidR="003C3DEF" w:rsidRDefault="003C3DEF" w:rsidP="00121FA5">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PT. BISI Internasional Tbk (BISI)</w:t>
      </w:r>
    </w:p>
    <w:p w14:paraId="64D765E8" w14:textId="77777777" w:rsidR="00F945ED" w:rsidRPr="001E0901" w:rsidRDefault="003C3DEF" w:rsidP="001E0901">
      <w:pPr>
        <w:pStyle w:val="ListParagraph"/>
        <w:spacing w:line="480" w:lineRule="auto"/>
        <w:ind w:left="1069" w:firstLine="371"/>
        <w:jc w:val="both"/>
        <w:rPr>
          <w:rFonts w:ascii="Times New Roman" w:hAnsi="Times New Roman" w:cs="Times New Roman"/>
          <w:sz w:val="24"/>
          <w:szCs w:val="24"/>
        </w:rPr>
      </w:pPr>
      <w:r w:rsidRPr="003C3DEF">
        <w:rPr>
          <w:rFonts w:ascii="Times New Roman" w:hAnsi="Times New Roman" w:cs="Times New Roman"/>
          <w:sz w:val="24"/>
          <w:szCs w:val="24"/>
        </w:rPr>
        <w:t>Industri tempat PT</w:t>
      </w:r>
      <w:r>
        <w:rPr>
          <w:rFonts w:ascii="Times New Roman" w:hAnsi="Times New Roman" w:cs="Times New Roman"/>
          <w:sz w:val="24"/>
          <w:szCs w:val="24"/>
        </w:rPr>
        <w:t>.</w:t>
      </w:r>
      <w:r w:rsidRPr="003C3DEF">
        <w:rPr>
          <w:rFonts w:ascii="Times New Roman" w:hAnsi="Times New Roman" w:cs="Times New Roman"/>
          <w:sz w:val="24"/>
          <w:szCs w:val="24"/>
        </w:rPr>
        <w:t xml:space="preserve"> BISI International Tbk (BISI) bekerja adalah pertanian. Didirikan pada bulan Juni 1983 sebagai anggota Grup Charoen Pokphand, Surabaya, Jawa Timur. Perusahaan ini melakukan IPO pada Mei 2007. Selain benih hortikultura, antara lain benih sayuran dan buah-buahan seperti cabai, mentimun, terong, tomat, labu kuning, kubis, sawi, kacang panjang, bayam, melon, semangka, dan lain-lain. , perusahaan mengembangkan tanaman pangan unggulan benih hibrida, seperti jagung hibrida dan benih padi. Barang-barang tersebut dijual baik di dalam negeri maupun luar negeri.</w:t>
      </w:r>
    </w:p>
    <w:p w14:paraId="366D6693" w14:textId="77777777" w:rsidR="00990F3D" w:rsidRPr="003E04BA" w:rsidRDefault="003E04BA" w:rsidP="00121FA5">
      <w:pPr>
        <w:pStyle w:val="ListParagraph"/>
        <w:numPr>
          <w:ilvl w:val="0"/>
          <w:numId w:val="40"/>
        </w:numPr>
        <w:spacing w:line="480" w:lineRule="auto"/>
        <w:jc w:val="both"/>
        <w:rPr>
          <w:rFonts w:ascii="Times New Roman" w:hAnsi="Times New Roman" w:cs="Times New Roman"/>
          <w:sz w:val="24"/>
          <w:szCs w:val="24"/>
        </w:rPr>
      </w:pPr>
      <w:r w:rsidRPr="003E04BA">
        <w:rPr>
          <w:rFonts w:ascii="Times New Roman" w:hAnsi="Times New Roman" w:cs="Times New Roman"/>
          <w:sz w:val="24"/>
          <w:szCs w:val="24"/>
        </w:rPr>
        <w:t>PT</w:t>
      </w:r>
      <w:r w:rsidR="00140433">
        <w:rPr>
          <w:rFonts w:ascii="Times New Roman" w:hAnsi="Times New Roman" w:cs="Times New Roman"/>
          <w:sz w:val="24"/>
          <w:szCs w:val="24"/>
        </w:rPr>
        <w:t>.</w:t>
      </w:r>
      <w:r w:rsidRPr="003E04BA">
        <w:rPr>
          <w:rFonts w:ascii="Times New Roman" w:hAnsi="Times New Roman" w:cs="Times New Roman"/>
          <w:sz w:val="24"/>
          <w:szCs w:val="24"/>
        </w:rPr>
        <w:t xml:space="preserve"> Campina Ice Cream Industry Tbk (</w:t>
      </w:r>
      <w:r w:rsidR="00990F3D" w:rsidRPr="003E04BA">
        <w:rPr>
          <w:rFonts w:ascii="Times New Roman" w:hAnsi="Times New Roman" w:cs="Times New Roman"/>
          <w:sz w:val="24"/>
          <w:szCs w:val="24"/>
        </w:rPr>
        <w:t>CAMP</w:t>
      </w:r>
      <w:r w:rsidRPr="003E04BA">
        <w:rPr>
          <w:rFonts w:ascii="Times New Roman" w:hAnsi="Times New Roman" w:cs="Times New Roman"/>
          <w:sz w:val="24"/>
          <w:szCs w:val="24"/>
        </w:rPr>
        <w:t>)</w:t>
      </w:r>
    </w:p>
    <w:p w14:paraId="1E04E175" w14:textId="77777777" w:rsidR="00847818" w:rsidRDefault="006E6BE7" w:rsidP="00830859">
      <w:pPr>
        <w:pStyle w:val="ListParagraph"/>
        <w:spacing w:line="480" w:lineRule="auto"/>
        <w:ind w:left="1069" w:firstLine="371"/>
        <w:jc w:val="both"/>
        <w:rPr>
          <w:rFonts w:ascii="Times New Roman" w:hAnsi="Times New Roman" w:cs="Times New Roman"/>
          <w:sz w:val="24"/>
          <w:szCs w:val="24"/>
        </w:rPr>
      </w:pPr>
      <w:r w:rsidRPr="003E04BA">
        <w:rPr>
          <w:rFonts w:ascii="Times New Roman" w:hAnsi="Times New Roman" w:cs="Times New Roman"/>
          <w:sz w:val="24"/>
          <w:szCs w:val="24"/>
        </w:rPr>
        <w:t>Produsen es krim PT</w:t>
      </w:r>
      <w:r w:rsidR="007E2D08">
        <w:rPr>
          <w:rFonts w:ascii="Times New Roman" w:hAnsi="Times New Roman" w:cs="Times New Roman"/>
          <w:sz w:val="24"/>
          <w:szCs w:val="24"/>
        </w:rPr>
        <w:t>.</w:t>
      </w:r>
      <w:r w:rsidRPr="003E04BA">
        <w:rPr>
          <w:rFonts w:ascii="Times New Roman" w:hAnsi="Times New Roman" w:cs="Times New Roman"/>
          <w:sz w:val="24"/>
          <w:szCs w:val="24"/>
        </w:rPr>
        <w:t xml:space="preserve"> Campina Ice Cream Industry Tbk (CAMP) didirikan pada tahun 1972 sebagai CV Pranoto, sebuah bisnis rumahan. Pada tahun 1994, korporasi ini menjadi perseroan terbatas dan berganti nama. Berbagai macam produk es krim, termasuk stik, cangkir, cone, paket keluarga, irisan, dan es krim curah, tersedia dengan merek Campina. Konsentrasi perseroan saat ini adalah di pasar dalam negeri. Pabriknya berlokasi di Surabaya, dan Jalan Rawa Terate di Jakarta Timur adalah lokasi kantor utama.</w:t>
      </w:r>
    </w:p>
    <w:p w14:paraId="3C4A06FE" w14:textId="77777777" w:rsidR="00830859" w:rsidRPr="00830859" w:rsidRDefault="00830859" w:rsidP="00830859">
      <w:pPr>
        <w:pStyle w:val="ListParagraph"/>
        <w:spacing w:line="480" w:lineRule="auto"/>
        <w:ind w:left="1069" w:firstLine="371"/>
        <w:jc w:val="both"/>
        <w:rPr>
          <w:rFonts w:ascii="Times New Roman" w:hAnsi="Times New Roman" w:cs="Times New Roman"/>
          <w:sz w:val="24"/>
          <w:szCs w:val="24"/>
        </w:rPr>
      </w:pPr>
    </w:p>
    <w:p w14:paraId="7EFB0EAB" w14:textId="77777777" w:rsidR="008C0BA3" w:rsidRDefault="003E04BA" w:rsidP="008C0BA3">
      <w:pPr>
        <w:pStyle w:val="ListParagraph"/>
        <w:numPr>
          <w:ilvl w:val="0"/>
          <w:numId w:val="40"/>
        </w:numPr>
        <w:spacing w:line="480" w:lineRule="auto"/>
        <w:jc w:val="both"/>
        <w:rPr>
          <w:rFonts w:ascii="Times New Roman" w:hAnsi="Times New Roman" w:cs="Times New Roman"/>
          <w:sz w:val="24"/>
          <w:szCs w:val="24"/>
        </w:rPr>
      </w:pPr>
      <w:r w:rsidRPr="003E04BA">
        <w:rPr>
          <w:rFonts w:ascii="Times New Roman" w:hAnsi="Times New Roman" w:cs="Times New Roman"/>
          <w:sz w:val="24"/>
          <w:szCs w:val="24"/>
        </w:rPr>
        <w:lastRenderedPageBreak/>
        <w:t>PT</w:t>
      </w:r>
      <w:r w:rsidR="00140433">
        <w:rPr>
          <w:rFonts w:ascii="Times New Roman" w:hAnsi="Times New Roman" w:cs="Times New Roman"/>
          <w:sz w:val="24"/>
          <w:szCs w:val="24"/>
        </w:rPr>
        <w:t>.</w:t>
      </w:r>
      <w:r w:rsidR="008C0BA3">
        <w:rPr>
          <w:rFonts w:ascii="Times New Roman" w:hAnsi="Times New Roman" w:cs="Times New Roman"/>
          <w:sz w:val="24"/>
          <w:szCs w:val="24"/>
        </w:rPr>
        <w:t xml:space="preserve"> </w:t>
      </w:r>
      <w:r w:rsidR="008C0BA3" w:rsidRPr="008C0BA3">
        <w:rPr>
          <w:rFonts w:ascii="Times New Roman" w:hAnsi="Times New Roman" w:cs="Times New Roman"/>
          <w:sz w:val="24"/>
          <w:szCs w:val="24"/>
        </w:rPr>
        <w:t>Wilmar Cahaya Indonesia Tbk</w:t>
      </w:r>
      <w:r w:rsidRPr="003E04BA">
        <w:rPr>
          <w:rFonts w:ascii="Times New Roman" w:hAnsi="Times New Roman" w:cs="Times New Roman"/>
          <w:sz w:val="24"/>
          <w:szCs w:val="24"/>
        </w:rPr>
        <w:t xml:space="preserve"> </w:t>
      </w:r>
      <w:r w:rsidR="007E59BA">
        <w:rPr>
          <w:rFonts w:ascii="Times New Roman" w:hAnsi="Times New Roman" w:cs="Times New Roman"/>
          <w:sz w:val="24"/>
          <w:szCs w:val="24"/>
        </w:rPr>
        <w:t>(CEKA</w:t>
      </w:r>
      <w:r w:rsidRPr="003E04BA">
        <w:rPr>
          <w:rFonts w:ascii="Times New Roman" w:hAnsi="Times New Roman" w:cs="Times New Roman"/>
          <w:sz w:val="24"/>
          <w:szCs w:val="24"/>
        </w:rPr>
        <w:t>)</w:t>
      </w:r>
    </w:p>
    <w:p w14:paraId="006EB282" w14:textId="77777777" w:rsidR="00F945ED" w:rsidRPr="001E0901" w:rsidRDefault="008C0BA3" w:rsidP="001E0901">
      <w:pPr>
        <w:pStyle w:val="ListParagraph"/>
        <w:spacing w:line="480" w:lineRule="auto"/>
        <w:ind w:left="1069" w:firstLine="371"/>
        <w:jc w:val="both"/>
        <w:rPr>
          <w:rFonts w:ascii="Times New Roman" w:hAnsi="Times New Roman" w:cs="Times New Roman"/>
          <w:sz w:val="24"/>
          <w:szCs w:val="24"/>
        </w:rPr>
      </w:pPr>
      <w:r w:rsidRPr="008C0BA3">
        <w:rPr>
          <w:rFonts w:ascii="Times New Roman" w:hAnsi="Times New Roman" w:cs="Times New Roman"/>
          <w:sz w:val="24"/>
          <w:szCs w:val="24"/>
        </w:rPr>
        <w:t>Sebuah perusahaan multinasional di Indonesia bernama PT</w:t>
      </w:r>
      <w:r>
        <w:rPr>
          <w:rFonts w:ascii="Times New Roman" w:hAnsi="Times New Roman" w:cs="Times New Roman"/>
          <w:sz w:val="24"/>
          <w:szCs w:val="24"/>
        </w:rPr>
        <w:t>.</w:t>
      </w:r>
      <w:r w:rsidRPr="008C0BA3">
        <w:rPr>
          <w:rFonts w:ascii="Times New Roman" w:hAnsi="Times New Roman" w:cs="Times New Roman"/>
          <w:sz w:val="24"/>
          <w:szCs w:val="24"/>
        </w:rPr>
        <w:t xml:space="preserve"> Wilmar Cahaya Indonesia Tbk (CEKA) memproduksi minyak khusus dan nabati untuk industri makanan serta untuk perdagangan umum. Awalnya didirikan dengan nama Cahaya Kalbar pada tahun 1988. melakukan penawaran umum perdana (IPO) pada tahun 1996 dan mengadopsi nama sekarang pada tahun 2013. Pasar lokal dan luar negeri digunakan untuk menjual barang-barangnya. Bisnis ini merupakan divisi dari Wilmar International Ltd.</w:t>
      </w:r>
    </w:p>
    <w:p w14:paraId="31C2C66C" w14:textId="77777777" w:rsidR="007E59BA" w:rsidRPr="007E59BA" w:rsidRDefault="007E59BA" w:rsidP="007E59BA">
      <w:pPr>
        <w:pStyle w:val="ListParagraph"/>
        <w:numPr>
          <w:ilvl w:val="0"/>
          <w:numId w:val="40"/>
        </w:numPr>
        <w:spacing w:line="480" w:lineRule="auto"/>
        <w:jc w:val="both"/>
        <w:rPr>
          <w:rFonts w:ascii="Times New Roman" w:hAnsi="Times New Roman" w:cs="Times New Roman"/>
          <w:sz w:val="24"/>
          <w:szCs w:val="24"/>
        </w:rPr>
      </w:pPr>
      <w:r w:rsidRPr="003E04BA">
        <w:rPr>
          <w:rFonts w:ascii="Times New Roman" w:hAnsi="Times New Roman" w:cs="Times New Roman"/>
          <w:sz w:val="24"/>
          <w:szCs w:val="24"/>
        </w:rPr>
        <w:t>PT</w:t>
      </w:r>
      <w:r>
        <w:rPr>
          <w:rFonts w:ascii="Times New Roman" w:hAnsi="Times New Roman" w:cs="Times New Roman"/>
          <w:sz w:val="24"/>
          <w:szCs w:val="24"/>
        </w:rPr>
        <w:t>.</w:t>
      </w:r>
      <w:r w:rsidRPr="003E04BA">
        <w:rPr>
          <w:rFonts w:ascii="Times New Roman" w:hAnsi="Times New Roman" w:cs="Times New Roman"/>
          <w:sz w:val="24"/>
          <w:szCs w:val="24"/>
        </w:rPr>
        <w:t xml:space="preserve"> Charoen Pokphand Indonesia Tbk (CPIN)</w:t>
      </w:r>
    </w:p>
    <w:p w14:paraId="1842E29F" w14:textId="77777777" w:rsidR="00F945ED" w:rsidRPr="001E0901" w:rsidRDefault="006E6BE7" w:rsidP="001E0901">
      <w:pPr>
        <w:pStyle w:val="ListParagraph"/>
        <w:spacing w:line="480" w:lineRule="auto"/>
        <w:ind w:left="1069" w:firstLine="371"/>
        <w:jc w:val="both"/>
        <w:rPr>
          <w:rFonts w:ascii="Times New Roman" w:hAnsi="Times New Roman" w:cs="Times New Roman"/>
          <w:sz w:val="24"/>
          <w:szCs w:val="24"/>
        </w:rPr>
      </w:pPr>
      <w:r w:rsidRPr="003E04BA">
        <w:rPr>
          <w:rFonts w:ascii="Times New Roman" w:hAnsi="Times New Roman" w:cs="Times New Roman"/>
          <w:sz w:val="24"/>
          <w:szCs w:val="24"/>
        </w:rPr>
        <w:t xml:space="preserve">Awalnya didirikan dengan nama </w:t>
      </w:r>
      <w:r w:rsidR="007E2D08">
        <w:rPr>
          <w:rFonts w:ascii="Times New Roman" w:hAnsi="Times New Roman" w:cs="Times New Roman"/>
          <w:sz w:val="24"/>
          <w:szCs w:val="24"/>
        </w:rPr>
        <w:t>PT.</w:t>
      </w:r>
      <w:r w:rsidRPr="003E04BA">
        <w:rPr>
          <w:rFonts w:ascii="Times New Roman" w:hAnsi="Times New Roman" w:cs="Times New Roman"/>
          <w:sz w:val="24"/>
          <w:szCs w:val="24"/>
        </w:rPr>
        <w:t xml:space="preserve"> Charoen Pokphand Indonesia Animal Feedmill Co. Limited, </w:t>
      </w:r>
      <w:r w:rsidR="007E2D08">
        <w:rPr>
          <w:rFonts w:ascii="Times New Roman" w:hAnsi="Times New Roman" w:cs="Times New Roman"/>
          <w:sz w:val="24"/>
          <w:szCs w:val="24"/>
        </w:rPr>
        <w:t>PT.</w:t>
      </w:r>
      <w:r w:rsidRPr="003E04BA">
        <w:rPr>
          <w:rFonts w:ascii="Times New Roman" w:hAnsi="Times New Roman" w:cs="Times New Roman"/>
          <w:sz w:val="24"/>
          <w:szCs w:val="24"/>
        </w:rPr>
        <w:t xml:space="preserve"> Charoen Pokphand Indonesia Tbk (CPIN) mengadakan penawaran umum perdana (IPO) pada bulan Maret 1991. Pakan unggas, rumah potong hewan, pengepakan daging, pengolahan daging, pengawetan daging, produksi tepung, bumbu masak, obat-obatan hewan, pengemasan plastik, penyimpanan, pendinginan, dan perdagangan hewan hidup adalah beberapa di antara usaha komersial perusahaan.</w:t>
      </w:r>
    </w:p>
    <w:p w14:paraId="58FCB461" w14:textId="77777777" w:rsidR="00990F3D" w:rsidRDefault="003E04BA" w:rsidP="00121FA5">
      <w:pPr>
        <w:pStyle w:val="ListParagraph"/>
        <w:numPr>
          <w:ilvl w:val="0"/>
          <w:numId w:val="40"/>
        </w:numPr>
        <w:spacing w:line="480" w:lineRule="auto"/>
        <w:jc w:val="both"/>
        <w:rPr>
          <w:rFonts w:ascii="Times New Roman" w:hAnsi="Times New Roman" w:cs="Times New Roman"/>
          <w:sz w:val="24"/>
          <w:szCs w:val="24"/>
        </w:rPr>
      </w:pPr>
      <w:r w:rsidRPr="003E04BA">
        <w:rPr>
          <w:rFonts w:ascii="Times New Roman" w:hAnsi="Times New Roman" w:cs="Times New Roman"/>
          <w:sz w:val="24"/>
          <w:szCs w:val="24"/>
        </w:rPr>
        <w:t>PT</w:t>
      </w:r>
      <w:r w:rsidR="00140433">
        <w:rPr>
          <w:rFonts w:ascii="Times New Roman" w:hAnsi="Times New Roman" w:cs="Times New Roman"/>
          <w:sz w:val="24"/>
          <w:szCs w:val="24"/>
        </w:rPr>
        <w:t>.</w:t>
      </w:r>
      <w:r w:rsidRPr="003E04BA">
        <w:rPr>
          <w:rFonts w:ascii="Times New Roman" w:hAnsi="Times New Roman" w:cs="Times New Roman"/>
          <w:sz w:val="24"/>
          <w:szCs w:val="24"/>
        </w:rPr>
        <w:t xml:space="preserve"> </w:t>
      </w:r>
      <w:r w:rsidR="008C0BA3" w:rsidRPr="008C0BA3">
        <w:rPr>
          <w:rFonts w:ascii="Times New Roman" w:hAnsi="Times New Roman" w:cs="Times New Roman"/>
          <w:sz w:val="24"/>
          <w:szCs w:val="24"/>
        </w:rPr>
        <w:t xml:space="preserve">Dharma Satya Nusantara Tbk </w:t>
      </w:r>
      <w:r w:rsidR="008C0BA3">
        <w:rPr>
          <w:rFonts w:ascii="Times New Roman" w:hAnsi="Times New Roman" w:cs="Times New Roman"/>
          <w:sz w:val="24"/>
          <w:szCs w:val="24"/>
        </w:rPr>
        <w:t xml:space="preserve"> </w:t>
      </w:r>
      <w:r w:rsidR="007E59BA">
        <w:rPr>
          <w:rFonts w:ascii="Times New Roman" w:hAnsi="Times New Roman" w:cs="Times New Roman"/>
          <w:sz w:val="24"/>
          <w:szCs w:val="24"/>
        </w:rPr>
        <w:t>(DSNG</w:t>
      </w:r>
      <w:r w:rsidRPr="003E04BA">
        <w:rPr>
          <w:rFonts w:ascii="Times New Roman" w:hAnsi="Times New Roman" w:cs="Times New Roman"/>
          <w:sz w:val="24"/>
          <w:szCs w:val="24"/>
        </w:rPr>
        <w:t>)</w:t>
      </w:r>
    </w:p>
    <w:p w14:paraId="71A0E1C9" w14:textId="77777777" w:rsidR="00F945ED" w:rsidRPr="001E0901" w:rsidRDefault="008C0BA3" w:rsidP="001E0901">
      <w:pPr>
        <w:pStyle w:val="ListParagraph"/>
        <w:spacing w:line="480" w:lineRule="auto"/>
        <w:ind w:left="1069" w:firstLine="371"/>
        <w:jc w:val="both"/>
        <w:rPr>
          <w:rFonts w:ascii="Times New Roman" w:hAnsi="Times New Roman" w:cs="Times New Roman"/>
          <w:sz w:val="24"/>
          <w:szCs w:val="24"/>
        </w:rPr>
      </w:pPr>
      <w:r w:rsidRPr="008C0BA3">
        <w:rPr>
          <w:rFonts w:ascii="Times New Roman" w:hAnsi="Times New Roman" w:cs="Times New Roman"/>
          <w:sz w:val="24"/>
          <w:szCs w:val="24"/>
        </w:rPr>
        <w:t>Pada tanggal 29 September 1980, PT</w:t>
      </w:r>
      <w:r>
        <w:rPr>
          <w:rFonts w:ascii="Times New Roman" w:hAnsi="Times New Roman" w:cs="Times New Roman"/>
          <w:sz w:val="24"/>
          <w:szCs w:val="24"/>
        </w:rPr>
        <w:t>.</w:t>
      </w:r>
      <w:r w:rsidRPr="008C0BA3">
        <w:rPr>
          <w:rFonts w:ascii="Times New Roman" w:hAnsi="Times New Roman" w:cs="Times New Roman"/>
          <w:sz w:val="24"/>
          <w:szCs w:val="24"/>
        </w:rPr>
        <w:t xml:space="preserve"> Dharma Satya Nusantara Tbk (DSNG) yang juga dikenal dengan nama DSN Group didirikan. Perusahaan ini awalnya bergerak di bidang pengerjaan kayu, namun pada tahun 1983 mulai memproduksi kayu gergajian berkualitas tinggi </w:t>
      </w:r>
      <w:r w:rsidRPr="008C0BA3">
        <w:rPr>
          <w:rFonts w:ascii="Times New Roman" w:hAnsi="Times New Roman" w:cs="Times New Roman"/>
          <w:sz w:val="24"/>
          <w:szCs w:val="24"/>
        </w:rPr>
        <w:lastRenderedPageBreak/>
        <w:t>yang dikirim ke Jepang. Mereka juga mulai memproduksi minyak sawit dan energi terbarukan. Pabriknya berlokasi di Surabaya, Gresik, Temanggung, Lumajang, dan Banyumas, sedangkan perkebunannya berlokasi di Kutai Timur, Kalimantan Timur. Kantor perusahaan dapat ditemukan di Kawasan Industri Pulogadung Jakarta di Jl. Rawa Gelam V Kav OR/3B.</w:t>
      </w:r>
    </w:p>
    <w:p w14:paraId="4402DDCC" w14:textId="77777777" w:rsidR="00961431" w:rsidRDefault="006E2DF4" w:rsidP="00121FA5">
      <w:pPr>
        <w:pStyle w:val="ListParagraph"/>
        <w:numPr>
          <w:ilvl w:val="0"/>
          <w:numId w:val="40"/>
        </w:numPr>
        <w:spacing w:line="480" w:lineRule="auto"/>
        <w:jc w:val="both"/>
        <w:rPr>
          <w:rFonts w:ascii="Times New Roman" w:hAnsi="Times New Roman" w:cs="Times New Roman"/>
          <w:sz w:val="24"/>
          <w:szCs w:val="24"/>
        </w:rPr>
      </w:pPr>
      <w:r w:rsidRPr="006E2DF4">
        <w:rPr>
          <w:rFonts w:ascii="Times New Roman" w:hAnsi="Times New Roman" w:cs="Times New Roman"/>
          <w:sz w:val="24"/>
          <w:szCs w:val="24"/>
        </w:rPr>
        <w:t>PT</w:t>
      </w:r>
      <w:r>
        <w:rPr>
          <w:rFonts w:ascii="Times New Roman" w:hAnsi="Times New Roman" w:cs="Times New Roman"/>
          <w:sz w:val="24"/>
          <w:szCs w:val="24"/>
        </w:rPr>
        <w:t>.</w:t>
      </w:r>
      <w:r w:rsidRPr="006E2DF4">
        <w:rPr>
          <w:rFonts w:ascii="Times New Roman" w:hAnsi="Times New Roman" w:cs="Times New Roman"/>
          <w:sz w:val="24"/>
          <w:szCs w:val="24"/>
        </w:rPr>
        <w:t xml:space="preserve"> Garudafood Putra Putri Jaya Tbk</w:t>
      </w:r>
      <w:r>
        <w:rPr>
          <w:rFonts w:ascii="Times New Roman" w:hAnsi="Times New Roman" w:cs="Times New Roman"/>
          <w:sz w:val="24"/>
          <w:szCs w:val="24"/>
        </w:rPr>
        <w:t xml:space="preserve"> </w:t>
      </w:r>
      <w:r w:rsidR="00961431">
        <w:rPr>
          <w:rFonts w:ascii="Times New Roman" w:hAnsi="Times New Roman" w:cs="Times New Roman"/>
          <w:sz w:val="24"/>
          <w:szCs w:val="24"/>
        </w:rPr>
        <w:t>(GOOD)</w:t>
      </w:r>
    </w:p>
    <w:p w14:paraId="3D03A5AA" w14:textId="77777777" w:rsidR="00961431" w:rsidRDefault="006E2DF4" w:rsidP="006E2DF4">
      <w:pPr>
        <w:pStyle w:val="ListParagraph"/>
        <w:spacing w:line="480" w:lineRule="auto"/>
        <w:ind w:left="1069" w:firstLine="371"/>
        <w:jc w:val="both"/>
        <w:rPr>
          <w:rFonts w:ascii="Times New Roman" w:hAnsi="Times New Roman" w:cs="Times New Roman"/>
          <w:sz w:val="24"/>
          <w:szCs w:val="24"/>
        </w:rPr>
      </w:pPr>
      <w:r w:rsidRPr="006E2DF4">
        <w:rPr>
          <w:rFonts w:ascii="Times New Roman" w:hAnsi="Times New Roman" w:cs="Times New Roman"/>
          <w:sz w:val="24"/>
          <w:szCs w:val="24"/>
        </w:rPr>
        <w:t>Perusahaan makanan dan minuman PT</w:t>
      </w:r>
      <w:r>
        <w:rPr>
          <w:rFonts w:ascii="Times New Roman" w:hAnsi="Times New Roman" w:cs="Times New Roman"/>
          <w:sz w:val="24"/>
          <w:szCs w:val="24"/>
        </w:rPr>
        <w:t>.</w:t>
      </w:r>
      <w:r w:rsidRPr="006E2DF4">
        <w:rPr>
          <w:rFonts w:ascii="Times New Roman" w:hAnsi="Times New Roman" w:cs="Times New Roman"/>
          <w:sz w:val="24"/>
          <w:szCs w:val="24"/>
        </w:rPr>
        <w:t xml:space="preserve"> Garudafood Putra Putri Jaya Tbk (GOOD) memproduksi produk susu, coklat, biskuit, dan makanan ringan. Di Pati, Jawa Tengah, PT Tudung Putra Jaya mendirikan usahanya pada tahun 1979. Perusahaan ini memproduksi kacang olahan dengan merek Garuda. Sedangkan usaha ini resmi berdiri pada tahun 1990 dan mulai dijalankan pada tahun 1994. Perusahaan ini mengekspor barang-barang terkenalnya ke lebih dari 20 negara, termasuk Indonesia. Garuda, Gery, Chocolatos, Leo, Clevo, dan Prochiz adalah beberapa mereknya. Kantor utama dapat ditemukan di Wisma GarudaFood Jakarta Selatan di Jalan Bintaro Raya.</w:t>
      </w:r>
    </w:p>
    <w:p w14:paraId="4FF73A55" w14:textId="77777777" w:rsidR="003C3DEF" w:rsidRDefault="003C3DEF" w:rsidP="00121FA5">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PT. Indofood CBP Sukses Makmur Tbk (ICBP) </w:t>
      </w:r>
    </w:p>
    <w:p w14:paraId="5A85A4F8" w14:textId="77777777" w:rsidR="00F945ED" w:rsidRPr="001E0901" w:rsidRDefault="003C3DEF" w:rsidP="001E0901">
      <w:pPr>
        <w:pStyle w:val="ListParagraph"/>
        <w:spacing w:line="480" w:lineRule="auto"/>
        <w:ind w:left="1069" w:firstLine="371"/>
        <w:jc w:val="both"/>
        <w:rPr>
          <w:rFonts w:ascii="Times New Roman" w:hAnsi="Times New Roman" w:cs="Times New Roman"/>
          <w:sz w:val="24"/>
          <w:szCs w:val="24"/>
        </w:rPr>
      </w:pPr>
      <w:r w:rsidRPr="003C3DEF">
        <w:rPr>
          <w:rFonts w:ascii="Times New Roman" w:hAnsi="Times New Roman" w:cs="Times New Roman"/>
          <w:sz w:val="24"/>
          <w:szCs w:val="24"/>
        </w:rPr>
        <w:t>Perusahaan bernama PT</w:t>
      </w:r>
      <w:r>
        <w:rPr>
          <w:rFonts w:ascii="Times New Roman" w:hAnsi="Times New Roman" w:cs="Times New Roman"/>
          <w:sz w:val="24"/>
          <w:szCs w:val="24"/>
        </w:rPr>
        <w:t>.</w:t>
      </w:r>
      <w:r w:rsidRPr="003C3DEF">
        <w:rPr>
          <w:rFonts w:ascii="Times New Roman" w:hAnsi="Times New Roman" w:cs="Times New Roman"/>
          <w:sz w:val="24"/>
          <w:szCs w:val="24"/>
        </w:rPr>
        <w:t xml:space="preserve"> Indofood CBP Sukses Makmur Tbk (ICBP) ini memproduksi barang konsumsi di berbagai industri, antara lain mie, susu, makanan ringan, penyedap makanan, makanan khusus, dan minuman. Untuk produknya, perusahaan juga membuat kemasan bergelombang dan fleksibel. Organisasi ini membawahi lebih dari </w:t>
      </w:r>
      <w:r w:rsidRPr="003C3DEF">
        <w:rPr>
          <w:rFonts w:ascii="Times New Roman" w:hAnsi="Times New Roman" w:cs="Times New Roman"/>
          <w:sz w:val="24"/>
          <w:szCs w:val="24"/>
        </w:rPr>
        <w:lastRenderedPageBreak/>
        <w:t>enam puluh pabrik yang tersebar di seluruh Indonesia. Indomie, Indomilk, Ichi Ocha, Bumbu Racik, dan Ichi Ocha adalah beberapa di antaranya yang terkenal. Produk-produknya, khususnya Indomie, dijual ke berbagai negara sehingga menjadikannya salah satu mie instan terpopuler di dunia. Kantor pusat perusahaan dapat ditemukan di Jakarta di Indofood Tower, Jl. Jenderal Sudirman Kav. 76–78.</w:t>
      </w:r>
    </w:p>
    <w:p w14:paraId="5416B2FB" w14:textId="77777777" w:rsidR="00990F3D" w:rsidRDefault="007E2D08" w:rsidP="00121FA5">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PT</w:t>
      </w:r>
      <w:r w:rsidR="00140433">
        <w:rPr>
          <w:rFonts w:ascii="Times New Roman" w:hAnsi="Times New Roman" w:cs="Times New Roman"/>
          <w:sz w:val="24"/>
          <w:szCs w:val="24"/>
        </w:rPr>
        <w:t>.</w:t>
      </w:r>
      <w:r w:rsidR="008C0BA3">
        <w:rPr>
          <w:rFonts w:ascii="Times New Roman" w:hAnsi="Times New Roman" w:cs="Times New Roman"/>
          <w:sz w:val="24"/>
          <w:szCs w:val="24"/>
        </w:rPr>
        <w:t xml:space="preserve"> </w:t>
      </w:r>
      <w:r w:rsidR="008C0BA3" w:rsidRPr="008C0BA3">
        <w:rPr>
          <w:rFonts w:ascii="Times New Roman" w:hAnsi="Times New Roman" w:cs="Times New Roman"/>
          <w:sz w:val="24"/>
          <w:szCs w:val="24"/>
        </w:rPr>
        <w:t>Indofood Sukses Makmur Tbk</w:t>
      </w:r>
      <w:r w:rsidR="003E04BA" w:rsidRPr="003E04BA">
        <w:rPr>
          <w:rFonts w:ascii="Times New Roman" w:hAnsi="Times New Roman" w:cs="Times New Roman"/>
          <w:sz w:val="24"/>
          <w:szCs w:val="24"/>
        </w:rPr>
        <w:t xml:space="preserve"> </w:t>
      </w:r>
      <w:r w:rsidR="007E59BA">
        <w:rPr>
          <w:rFonts w:ascii="Times New Roman" w:hAnsi="Times New Roman" w:cs="Times New Roman"/>
          <w:sz w:val="24"/>
          <w:szCs w:val="24"/>
        </w:rPr>
        <w:t>(INDF</w:t>
      </w:r>
      <w:r w:rsidR="003E04BA" w:rsidRPr="003E04BA">
        <w:rPr>
          <w:rFonts w:ascii="Times New Roman" w:hAnsi="Times New Roman" w:cs="Times New Roman"/>
          <w:sz w:val="24"/>
          <w:szCs w:val="24"/>
        </w:rPr>
        <w:t>)</w:t>
      </w:r>
    </w:p>
    <w:p w14:paraId="05DD2ED0" w14:textId="77777777" w:rsidR="008C0BA3" w:rsidRPr="003E04BA" w:rsidRDefault="008C0BA3" w:rsidP="008C0BA3">
      <w:pPr>
        <w:pStyle w:val="ListParagraph"/>
        <w:spacing w:line="480" w:lineRule="auto"/>
        <w:ind w:left="1069" w:firstLine="371"/>
        <w:jc w:val="both"/>
        <w:rPr>
          <w:rFonts w:ascii="Times New Roman" w:hAnsi="Times New Roman" w:cs="Times New Roman"/>
          <w:sz w:val="24"/>
          <w:szCs w:val="24"/>
        </w:rPr>
      </w:pPr>
      <w:r w:rsidRPr="008C0BA3">
        <w:rPr>
          <w:rFonts w:ascii="Times New Roman" w:hAnsi="Times New Roman" w:cs="Times New Roman"/>
          <w:sz w:val="24"/>
          <w:szCs w:val="24"/>
        </w:rPr>
        <w:t>Pada tahun 1990, PT</w:t>
      </w:r>
      <w:r>
        <w:rPr>
          <w:rFonts w:ascii="Times New Roman" w:hAnsi="Times New Roman" w:cs="Times New Roman"/>
          <w:sz w:val="24"/>
          <w:szCs w:val="24"/>
        </w:rPr>
        <w:t>.</w:t>
      </w:r>
      <w:r w:rsidRPr="008C0BA3">
        <w:rPr>
          <w:rFonts w:ascii="Times New Roman" w:hAnsi="Times New Roman" w:cs="Times New Roman"/>
          <w:sz w:val="24"/>
          <w:szCs w:val="24"/>
        </w:rPr>
        <w:t xml:space="preserve"> Indofood Sukses Makmur Tbk (INDF) didirikan sebagai perusahaan patungan dengan Fritolay Netherland Holding B.V., afiliasi PepsiCo Inc., dengan nama PT</w:t>
      </w:r>
      <w:r>
        <w:rPr>
          <w:rFonts w:ascii="Times New Roman" w:hAnsi="Times New Roman" w:cs="Times New Roman"/>
          <w:sz w:val="24"/>
          <w:szCs w:val="24"/>
        </w:rPr>
        <w:t>.</w:t>
      </w:r>
      <w:r w:rsidRPr="008C0BA3">
        <w:rPr>
          <w:rFonts w:ascii="Times New Roman" w:hAnsi="Times New Roman" w:cs="Times New Roman"/>
          <w:sz w:val="24"/>
          <w:szCs w:val="24"/>
        </w:rPr>
        <w:t xml:space="preserve"> Panganjaya Intikusuma. Tahun 1994 terjadi perubahan nama menjadi PT</w:t>
      </w:r>
      <w:r>
        <w:rPr>
          <w:rFonts w:ascii="Times New Roman" w:hAnsi="Times New Roman" w:cs="Times New Roman"/>
          <w:sz w:val="24"/>
          <w:szCs w:val="24"/>
        </w:rPr>
        <w:t>.</w:t>
      </w:r>
      <w:r w:rsidRPr="008C0BA3">
        <w:rPr>
          <w:rFonts w:ascii="Times New Roman" w:hAnsi="Times New Roman" w:cs="Times New Roman"/>
          <w:sz w:val="24"/>
          <w:szCs w:val="24"/>
        </w:rPr>
        <w:t xml:space="preserve"> Indofood Sukses Makmur, diikuti dengan IPO. Perkebunan, pertanian, dan distribusi ditambahkan ke dalam integrasi bisnis perusahaan pada tahun 1997. Perusahaan saat ini beroperasi di sejumlah industri, termasuk penggilingan gandum, produksi tekstil karung tepung, makanan kemasan, minuman, penyedap rasa, dan minyak goreng.</w:t>
      </w:r>
    </w:p>
    <w:p w14:paraId="11599D0F" w14:textId="77777777" w:rsidR="003C3DEF" w:rsidRDefault="003C3DEF" w:rsidP="00121FA5">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PT. Japfa Comfeed Indonesia Tbk (JPFA)</w:t>
      </w:r>
    </w:p>
    <w:p w14:paraId="35EB0478" w14:textId="77777777" w:rsidR="00F945ED" w:rsidRPr="001E0901" w:rsidRDefault="003C3DEF" w:rsidP="001E0901">
      <w:pPr>
        <w:pStyle w:val="ListParagraph"/>
        <w:spacing w:line="480" w:lineRule="auto"/>
        <w:ind w:left="1069" w:firstLine="371"/>
        <w:jc w:val="both"/>
        <w:rPr>
          <w:rFonts w:ascii="Times New Roman" w:hAnsi="Times New Roman" w:cs="Times New Roman"/>
          <w:sz w:val="24"/>
          <w:szCs w:val="24"/>
        </w:rPr>
      </w:pPr>
      <w:r w:rsidRPr="003C3DEF">
        <w:rPr>
          <w:rFonts w:ascii="Times New Roman" w:hAnsi="Times New Roman" w:cs="Times New Roman"/>
          <w:sz w:val="24"/>
          <w:szCs w:val="24"/>
        </w:rPr>
        <w:t>PT</w:t>
      </w:r>
      <w:r>
        <w:rPr>
          <w:rFonts w:ascii="Times New Roman" w:hAnsi="Times New Roman" w:cs="Times New Roman"/>
          <w:sz w:val="24"/>
          <w:szCs w:val="24"/>
        </w:rPr>
        <w:t>.</w:t>
      </w:r>
      <w:r w:rsidRPr="003C3DEF">
        <w:rPr>
          <w:rFonts w:ascii="Times New Roman" w:hAnsi="Times New Roman" w:cs="Times New Roman"/>
          <w:sz w:val="24"/>
          <w:szCs w:val="24"/>
        </w:rPr>
        <w:t xml:space="preserve"> Japfa Comfeed Indonesia Tbk (JPFA) merupakan perusahaan agropangan yang memproduksi bahan pangan olahan, ikan, udang, daging sapi, dan pakan ternak. Didirikan pada bulan Januari 1971 dan mengkhususkan diri dalam peternakan unggas dan produksi ayam broiler komersial. Pada tanggal 23 Oktober 1989, bisnis tersebut mengadakan IPO. Di Indonesia beberapa produknya yang terkenal </w:t>
      </w:r>
      <w:r w:rsidRPr="003C3DEF">
        <w:rPr>
          <w:rFonts w:ascii="Times New Roman" w:hAnsi="Times New Roman" w:cs="Times New Roman"/>
          <w:sz w:val="24"/>
          <w:szCs w:val="24"/>
        </w:rPr>
        <w:lastRenderedPageBreak/>
        <w:t>adalah Vaqsimune, Best Chicken and Tora-Tora, Comfeed and Benefeed, dan Tokusen Wagyu Beef.</w:t>
      </w:r>
    </w:p>
    <w:p w14:paraId="14173608" w14:textId="77777777" w:rsidR="003C3DEF" w:rsidRDefault="003C3DEF" w:rsidP="00121FA5">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PT. PP London Sumatra Indonesia (LSIP)</w:t>
      </w:r>
    </w:p>
    <w:p w14:paraId="59807A7D" w14:textId="77777777" w:rsidR="003C3DEF" w:rsidRDefault="003C3DEF" w:rsidP="003C3DEF">
      <w:pPr>
        <w:pStyle w:val="ListParagraph"/>
        <w:spacing w:line="480" w:lineRule="auto"/>
        <w:ind w:left="1069" w:firstLine="371"/>
        <w:jc w:val="both"/>
        <w:rPr>
          <w:rFonts w:ascii="Times New Roman" w:hAnsi="Times New Roman" w:cs="Times New Roman"/>
          <w:sz w:val="24"/>
          <w:szCs w:val="24"/>
        </w:rPr>
      </w:pPr>
      <w:r w:rsidRPr="003C3DEF">
        <w:rPr>
          <w:rFonts w:ascii="Times New Roman" w:hAnsi="Times New Roman" w:cs="Times New Roman"/>
          <w:sz w:val="24"/>
          <w:szCs w:val="24"/>
        </w:rPr>
        <w:t>Perkebunan kelapa sawit dan karet merupakan bidang usaha PT</w:t>
      </w:r>
      <w:r>
        <w:rPr>
          <w:rFonts w:ascii="Times New Roman" w:hAnsi="Times New Roman" w:cs="Times New Roman"/>
          <w:sz w:val="24"/>
          <w:szCs w:val="24"/>
        </w:rPr>
        <w:t>.</w:t>
      </w:r>
      <w:r w:rsidRPr="003C3DEF">
        <w:rPr>
          <w:rFonts w:ascii="Times New Roman" w:hAnsi="Times New Roman" w:cs="Times New Roman"/>
          <w:sz w:val="24"/>
          <w:szCs w:val="24"/>
        </w:rPr>
        <w:t xml:space="preserve"> Perusahaan Perkebunan London Sumatra Indonesia Tbk (LSIP) yang juga disebut Lonsum. Didirikan pada tahun 1906 oleh Harrisons &amp; Crosfield Plc di Medan, Sumatera Utara. Pada mulanya tanaman yang ditanam adalah teh, kakao, dan karet. Pada tahun 1980an, perusahaan ini mulai mengakuisisi perkebunan kelapa sawit. Kelapa sawit kemudian diambil alih sebagai tanaman utama perusahaan. Lonsum melakukan IPO pada bulan Juli 1996. Setelah dibeli oleh PT Salim Ivomas Pratama Tbk pada tahun 2007, Lonsum bergabung dengan Grup Indofood. Saat ini, Lonsum memiliki kantor di Sumatera, Jawa, Kalimantan, dan Sulawesi serta menjalankan dua belas pabrik kelapa sawit di Sumatera dan Kalimantan.</w:t>
      </w:r>
    </w:p>
    <w:p w14:paraId="30E80658" w14:textId="77777777" w:rsidR="00990F3D" w:rsidRPr="003E04BA" w:rsidRDefault="003E04BA" w:rsidP="00121FA5">
      <w:pPr>
        <w:pStyle w:val="ListParagraph"/>
        <w:numPr>
          <w:ilvl w:val="0"/>
          <w:numId w:val="40"/>
        </w:numPr>
        <w:spacing w:line="480" w:lineRule="auto"/>
        <w:jc w:val="both"/>
        <w:rPr>
          <w:rFonts w:ascii="Times New Roman" w:hAnsi="Times New Roman" w:cs="Times New Roman"/>
          <w:sz w:val="24"/>
          <w:szCs w:val="24"/>
        </w:rPr>
      </w:pPr>
      <w:r w:rsidRPr="003E04BA">
        <w:rPr>
          <w:rFonts w:ascii="Times New Roman" w:hAnsi="Times New Roman" w:cs="Times New Roman"/>
          <w:sz w:val="24"/>
          <w:szCs w:val="24"/>
        </w:rPr>
        <w:t>PT</w:t>
      </w:r>
      <w:r w:rsidR="00140433">
        <w:rPr>
          <w:rFonts w:ascii="Times New Roman" w:hAnsi="Times New Roman" w:cs="Times New Roman"/>
          <w:sz w:val="24"/>
          <w:szCs w:val="24"/>
        </w:rPr>
        <w:t>.</w:t>
      </w:r>
      <w:r w:rsidRPr="003E04BA">
        <w:rPr>
          <w:rFonts w:ascii="Times New Roman" w:hAnsi="Times New Roman" w:cs="Times New Roman"/>
          <w:sz w:val="24"/>
          <w:szCs w:val="24"/>
        </w:rPr>
        <w:t xml:space="preserve"> Mayora Indah Tbk (MYOR)</w:t>
      </w:r>
    </w:p>
    <w:p w14:paraId="50483E40" w14:textId="77777777" w:rsidR="00F945ED" w:rsidRPr="001E0901" w:rsidRDefault="006E6BE7" w:rsidP="001E0901">
      <w:pPr>
        <w:pStyle w:val="ListParagraph"/>
        <w:spacing w:line="480" w:lineRule="auto"/>
        <w:ind w:left="1069" w:firstLine="371"/>
        <w:jc w:val="both"/>
        <w:rPr>
          <w:rFonts w:ascii="Times New Roman" w:hAnsi="Times New Roman" w:cs="Times New Roman"/>
          <w:sz w:val="24"/>
          <w:szCs w:val="24"/>
        </w:rPr>
      </w:pPr>
      <w:r w:rsidRPr="003E04BA">
        <w:rPr>
          <w:rFonts w:ascii="Times New Roman" w:hAnsi="Times New Roman" w:cs="Times New Roman"/>
          <w:sz w:val="24"/>
          <w:szCs w:val="24"/>
        </w:rPr>
        <w:t xml:space="preserve">Didirikan pada tahun 1977, </w:t>
      </w:r>
      <w:r w:rsidR="007E2D08">
        <w:rPr>
          <w:rFonts w:ascii="Times New Roman" w:hAnsi="Times New Roman" w:cs="Times New Roman"/>
          <w:sz w:val="24"/>
          <w:szCs w:val="24"/>
        </w:rPr>
        <w:t>PT.</w:t>
      </w:r>
      <w:r w:rsidRPr="003E04BA">
        <w:rPr>
          <w:rFonts w:ascii="Times New Roman" w:hAnsi="Times New Roman" w:cs="Times New Roman"/>
          <w:sz w:val="24"/>
          <w:szCs w:val="24"/>
        </w:rPr>
        <w:t xml:space="preserve"> Mayora Indah Tbk (MYOR) adalah perusahaan barang konsumsi yang berkembang pesat, dengan fasilitas aslinya berlokasi di Tangerang, Banten. IPO perusahaan ini dilakukan pada Juli 1990. Korporasi mampu merambah Asia Tenggara setelah terlebih dahulu fokus penjualan ke wilayah Jakarta dan sekitarnya. Asia mengalami peningkatan pangsa pasarnya </w:t>
      </w:r>
      <w:r w:rsidRPr="003E04BA">
        <w:rPr>
          <w:rFonts w:ascii="Times New Roman" w:hAnsi="Times New Roman" w:cs="Times New Roman"/>
          <w:sz w:val="24"/>
          <w:szCs w:val="24"/>
        </w:rPr>
        <w:lastRenderedPageBreak/>
        <w:t>dibandingkan negara-negara lain di dunia. Beberapa merek ternama antara lain Roma, Astor, Kopiko, Torabika, Choki Choki, dan Energen.</w:t>
      </w:r>
    </w:p>
    <w:p w14:paraId="7E8906BF" w14:textId="77777777" w:rsidR="006E6BE7" w:rsidRPr="003E04BA" w:rsidRDefault="003E04BA" w:rsidP="00121FA5">
      <w:pPr>
        <w:pStyle w:val="ListParagraph"/>
        <w:numPr>
          <w:ilvl w:val="0"/>
          <w:numId w:val="40"/>
        </w:numPr>
        <w:spacing w:line="480" w:lineRule="auto"/>
        <w:jc w:val="both"/>
        <w:rPr>
          <w:rFonts w:ascii="Times New Roman" w:hAnsi="Times New Roman" w:cs="Times New Roman"/>
          <w:sz w:val="24"/>
          <w:szCs w:val="24"/>
        </w:rPr>
      </w:pPr>
      <w:r w:rsidRPr="003E04BA">
        <w:rPr>
          <w:rFonts w:ascii="Times New Roman" w:hAnsi="Times New Roman" w:cs="Times New Roman"/>
          <w:sz w:val="24"/>
          <w:szCs w:val="24"/>
        </w:rPr>
        <w:t>PT</w:t>
      </w:r>
      <w:r w:rsidR="00140433">
        <w:rPr>
          <w:rFonts w:ascii="Times New Roman" w:hAnsi="Times New Roman" w:cs="Times New Roman"/>
          <w:sz w:val="24"/>
          <w:szCs w:val="24"/>
        </w:rPr>
        <w:t>.</w:t>
      </w:r>
      <w:r w:rsidRPr="003E04BA">
        <w:rPr>
          <w:rFonts w:ascii="Times New Roman" w:hAnsi="Times New Roman" w:cs="Times New Roman"/>
          <w:sz w:val="24"/>
          <w:szCs w:val="24"/>
        </w:rPr>
        <w:t xml:space="preserve"> Nippon Indosari Corpindo Tbk (ROTI)</w:t>
      </w:r>
    </w:p>
    <w:p w14:paraId="69D4C3FF" w14:textId="77777777" w:rsidR="00F945ED" w:rsidRPr="001E0901" w:rsidRDefault="006E6BE7" w:rsidP="001E0901">
      <w:pPr>
        <w:pStyle w:val="ListParagraph"/>
        <w:spacing w:line="480" w:lineRule="auto"/>
        <w:ind w:left="1069" w:firstLine="371"/>
        <w:jc w:val="both"/>
        <w:rPr>
          <w:rFonts w:ascii="Times New Roman" w:hAnsi="Times New Roman" w:cs="Times New Roman"/>
          <w:sz w:val="24"/>
          <w:szCs w:val="24"/>
        </w:rPr>
      </w:pPr>
      <w:r w:rsidRPr="003E04BA">
        <w:rPr>
          <w:rFonts w:ascii="Times New Roman" w:hAnsi="Times New Roman" w:cs="Times New Roman"/>
          <w:sz w:val="24"/>
          <w:szCs w:val="24"/>
        </w:rPr>
        <w:t>PT</w:t>
      </w:r>
      <w:r w:rsidR="00140433">
        <w:rPr>
          <w:rFonts w:ascii="Times New Roman" w:hAnsi="Times New Roman" w:cs="Times New Roman"/>
          <w:sz w:val="24"/>
          <w:szCs w:val="24"/>
        </w:rPr>
        <w:t>.</w:t>
      </w:r>
      <w:r w:rsidRPr="003E04BA">
        <w:rPr>
          <w:rFonts w:ascii="Times New Roman" w:hAnsi="Times New Roman" w:cs="Times New Roman"/>
          <w:sz w:val="24"/>
          <w:szCs w:val="24"/>
        </w:rPr>
        <w:t xml:space="preserve"> Nippon Indosari Corpindo Tbk (ROTI) didirikan pada tahun 1995 dengan nama </w:t>
      </w:r>
      <w:r w:rsidR="007E2D08">
        <w:rPr>
          <w:rFonts w:ascii="Times New Roman" w:hAnsi="Times New Roman" w:cs="Times New Roman"/>
          <w:sz w:val="24"/>
          <w:szCs w:val="24"/>
        </w:rPr>
        <w:t>PT.</w:t>
      </w:r>
      <w:r w:rsidRPr="003E04BA">
        <w:rPr>
          <w:rFonts w:ascii="Times New Roman" w:hAnsi="Times New Roman" w:cs="Times New Roman"/>
          <w:sz w:val="24"/>
          <w:szCs w:val="24"/>
        </w:rPr>
        <w:t xml:space="preserve"> Nippon Indosari Corporation, sebagai perusahaan penanaman modal asing. Fasilitas manufaktur awal didirikan di Cikarang, dan produk komersial pertama diperkenalkan pada tahun 2001 dengan merek 'Sari Roti'. Di Pasuruan, Cikarang, Semarang, Medan, Cibitung, Makassar, Purwakarta, Cikande, Batam, Balikpapan, dan Banjarmasin, dibangun tiga belas pabrik lagi. Perusahaan ini membuat kue, roti manis, roti tawar, dan jenis roti lainnya. Kantor pusat dapat ditemukan di Cikarang Barat, Bekasi, di Jl. Selayar Blok A9 di Kawasan Industri MM2100.</w:t>
      </w:r>
    </w:p>
    <w:p w14:paraId="226FFC28" w14:textId="77777777" w:rsidR="006E2DF4" w:rsidRDefault="006E2DF4" w:rsidP="00121FA5">
      <w:pPr>
        <w:pStyle w:val="ListParagraph"/>
        <w:numPr>
          <w:ilvl w:val="0"/>
          <w:numId w:val="40"/>
        </w:numPr>
        <w:spacing w:line="480" w:lineRule="auto"/>
        <w:jc w:val="both"/>
        <w:rPr>
          <w:rFonts w:ascii="Times New Roman" w:hAnsi="Times New Roman" w:cs="Times New Roman"/>
          <w:sz w:val="24"/>
          <w:szCs w:val="24"/>
        </w:rPr>
      </w:pPr>
      <w:r w:rsidRPr="006E2DF4">
        <w:rPr>
          <w:rFonts w:ascii="Times New Roman" w:hAnsi="Times New Roman" w:cs="Times New Roman"/>
          <w:sz w:val="24"/>
          <w:szCs w:val="24"/>
        </w:rPr>
        <w:t>PT</w:t>
      </w:r>
      <w:r>
        <w:rPr>
          <w:rFonts w:ascii="Times New Roman" w:hAnsi="Times New Roman" w:cs="Times New Roman"/>
          <w:sz w:val="24"/>
          <w:szCs w:val="24"/>
        </w:rPr>
        <w:t>.</w:t>
      </w:r>
      <w:r w:rsidRPr="006E2DF4">
        <w:rPr>
          <w:rFonts w:ascii="Times New Roman" w:hAnsi="Times New Roman" w:cs="Times New Roman"/>
          <w:sz w:val="24"/>
          <w:szCs w:val="24"/>
        </w:rPr>
        <w:t xml:space="preserve"> Sawit Sumbermas Sarana Tbk </w:t>
      </w:r>
      <w:r>
        <w:rPr>
          <w:rFonts w:ascii="Times New Roman" w:hAnsi="Times New Roman" w:cs="Times New Roman"/>
          <w:sz w:val="24"/>
          <w:szCs w:val="24"/>
        </w:rPr>
        <w:t>(SSMS)</w:t>
      </w:r>
    </w:p>
    <w:p w14:paraId="3D29614C" w14:textId="77777777" w:rsidR="006E2DF4" w:rsidRDefault="006E2DF4" w:rsidP="006E2DF4">
      <w:pPr>
        <w:pStyle w:val="ListParagraph"/>
        <w:spacing w:line="480" w:lineRule="auto"/>
        <w:ind w:left="1069" w:firstLine="371"/>
        <w:jc w:val="both"/>
        <w:rPr>
          <w:rFonts w:ascii="Times New Roman" w:hAnsi="Times New Roman" w:cs="Times New Roman"/>
          <w:sz w:val="24"/>
          <w:szCs w:val="24"/>
        </w:rPr>
      </w:pPr>
      <w:r w:rsidRPr="006E2DF4">
        <w:rPr>
          <w:rFonts w:ascii="Times New Roman" w:hAnsi="Times New Roman" w:cs="Times New Roman"/>
          <w:sz w:val="24"/>
          <w:szCs w:val="24"/>
        </w:rPr>
        <w:t>Pangkalan Bun, Kalimantan Tengah adalah rumah bagi bisnis kelapa sawit PT</w:t>
      </w:r>
      <w:r>
        <w:rPr>
          <w:rFonts w:ascii="Times New Roman" w:hAnsi="Times New Roman" w:cs="Times New Roman"/>
          <w:sz w:val="24"/>
          <w:szCs w:val="24"/>
        </w:rPr>
        <w:t>.</w:t>
      </w:r>
      <w:r w:rsidRPr="006E2DF4">
        <w:rPr>
          <w:rFonts w:ascii="Times New Roman" w:hAnsi="Times New Roman" w:cs="Times New Roman"/>
          <w:sz w:val="24"/>
          <w:szCs w:val="24"/>
        </w:rPr>
        <w:t xml:space="preserve"> Sawit Sumbermas Sarana Tbk (SSMS). Anak perusahaan PT Citra Borneo Indah, didirikan pada tahun 1995. PT Kalimantan Sawit Abadi, PT Mitra Mendawai Sejati, dan SSMS Plantation Holdings Pte in Singapore Ltd. merupakan tiga anak perusahaan perseroan. Di Kalimantan Tengah, perusahaan ini membawahi operasi terintegrasi yang mencakup tujuh pabrik kelapa sawit, satu pabrik inti sawit, dan 19 perkebunan kelapa sawit. Produksi tandan buah segar secara keseluruhan adalah 23,5 metrik ton per </w:t>
      </w:r>
      <w:r w:rsidRPr="006E2DF4">
        <w:rPr>
          <w:rFonts w:ascii="Times New Roman" w:hAnsi="Times New Roman" w:cs="Times New Roman"/>
          <w:sz w:val="24"/>
          <w:szCs w:val="24"/>
        </w:rPr>
        <w:lastRenderedPageBreak/>
        <w:t>hektar. Kantor perwakilan berlokasi di Equity Tower, lantai 43, Suite C-D, Jakarta, sedangkan kantor pusat berlokasi di Jl. H. Udan Said 47, Pangkalan Bun.</w:t>
      </w:r>
    </w:p>
    <w:p w14:paraId="7786877C" w14:textId="77777777" w:rsidR="007E59BA" w:rsidRDefault="008C0BA3" w:rsidP="00121FA5">
      <w:pPr>
        <w:pStyle w:val="ListParagraph"/>
        <w:numPr>
          <w:ilvl w:val="0"/>
          <w:numId w:val="40"/>
        </w:numPr>
        <w:spacing w:line="480" w:lineRule="auto"/>
        <w:jc w:val="both"/>
        <w:rPr>
          <w:rFonts w:ascii="Times New Roman" w:hAnsi="Times New Roman" w:cs="Times New Roman"/>
          <w:sz w:val="24"/>
          <w:szCs w:val="24"/>
        </w:rPr>
      </w:pPr>
      <w:r w:rsidRPr="008C0BA3">
        <w:rPr>
          <w:rFonts w:ascii="Times New Roman" w:hAnsi="Times New Roman" w:cs="Times New Roman"/>
          <w:sz w:val="24"/>
          <w:szCs w:val="24"/>
        </w:rPr>
        <w:t>PT</w:t>
      </w:r>
      <w:r>
        <w:rPr>
          <w:rFonts w:ascii="Times New Roman" w:hAnsi="Times New Roman" w:cs="Times New Roman"/>
          <w:sz w:val="24"/>
          <w:szCs w:val="24"/>
        </w:rPr>
        <w:t>.</w:t>
      </w:r>
      <w:r w:rsidRPr="008C0BA3">
        <w:rPr>
          <w:rFonts w:ascii="Times New Roman" w:hAnsi="Times New Roman" w:cs="Times New Roman"/>
          <w:sz w:val="24"/>
          <w:szCs w:val="24"/>
        </w:rPr>
        <w:t xml:space="preserve"> Tunas Baru Lampung Tbk </w:t>
      </w:r>
      <w:r>
        <w:rPr>
          <w:rFonts w:ascii="Times New Roman" w:hAnsi="Times New Roman" w:cs="Times New Roman"/>
          <w:sz w:val="24"/>
          <w:szCs w:val="24"/>
        </w:rPr>
        <w:t xml:space="preserve"> (</w:t>
      </w:r>
      <w:r w:rsidR="007E59BA">
        <w:rPr>
          <w:rFonts w:ascii="Times New Roman" w:hAnsi="Times New Roman" w:cs="Times New Roman"/>
          <w:sz w:val="24"/>
          <w:szCs w:val="24"/>
        </w:rPr>
        <w:t>TBLA)</w:t>
      </w:r>
    </w:p>
    <w:p w14:paraId="7F0888F1" w14:textId="77777777" w:rsidR="00F945ED" w:rsidRPr="001E0901" w:rsidRDefault="008C0BA3" w:rsidP="001E0901">
      <w:pPr>
        <w:pStyle w:val="ListParagraph"/>
        <w:spacing w:line="480" w:lineRule="auto"/>
        <w:ind w:left="1069" w:firstLine="371"/>
        <w:jc w:val="both"/>
        <w:rPr>
          <w:rFonts w:ascii="Times New Roman" w:hAnsi="Times New Roman" w:cs="Times New Roman"/>
          <w:sz w:val="24"/>
          <w:szCs w:val="24"/>
        </w:rPr>
      </w:pPr>
      <w:r w:rsidRPr="008C0BA3">
        <w:rPr>
          <w:rFonts w:ascii="Times New Roman" w:hAnsi="Times New Roman" w:cs="Times New Roman"/>
          <w:sz w:val="24"/>
          <w:szCs w:val="24"/>
        </w:rPr>
        <w:t>Memproduksi dan mendistribusikan produk pertanian seperti minyak goreng sawit, gula, dan sabun yang memanfaatkan asam lemak dari minyak sawit mentah adalah PT</w:t>
      </w:r>
      <w:r>
        <w:rPr>
          <w:rFonts w:ascii="Times New Roman" w:hAnsi="Times New Roman" w:cs="Times New Roman"/>
          <w:sz w:val="24"/>
          <w:szCs w:val="24"/>
        </w:rPr>
        <w:t>.</w:t>
      </w:r>
      <w:r w:rsidRPr="008C0BA3">
        <w:rPr>
          <w:rFonts w:ascii="Times New Roman" w:hAnsi="Times New Roman" w:cs="Times New Roman"/>
          <w:sz w:val="24"/>
          <w:szCs w:val="24"/>
        </w:rPr>
        <w:t xml:space="preserve"> Tunas Baru Lampung Tbk (TBLA). anggota pendiri Grup Sungai Budi, didirikan pada tahun 1973. Awal tahun 1975, produksi komersial dimulai, dan pada bulan Februari 2000, dilakukan IPO.</w:t>
      </w:r>
    </w:p>
    <w:p w14:paraId="057A9125" w14:textId="77777777" w:rsidR="00990F3D" w:rsidRPr="003E04BA" w:rsidRDefault="003E04BA" w:rsidP="00121FA5">
      <w:pPr>
        <w:pStyle w:val="ListParagraph"/>
        <w:numPr>
          <w:ilvl w:val="0"/>
          <w:numId w:val="40"/>
        </w:numPr>
        <w:spacing w:line="480" w:lineRule="auto"/>
        <w:jc w:val="both"/>
        <w:rPr>
          <w:rFonts w:ascii="Times New Roman" w:hAnsi="Times New Roman" w:cs="Times New Roman"/>
          <w:sz w:val="24"/>
          <w:szCs w:val="24"/>
        </w:rPr>
      </w:pPr>
      <w:r w:rsidRPr="003E04BA">
        <w:rPr>
          <w:rFonts w:ascii="Times New Roman" w:hAnsi="Times New Roman" w:cs="Times New Roman"/>
          <w:sz w:val="24"/>
          <w:szCs w:val="24"/>
        </w:rPr>
        <w:t>PT</w:t>
      </w:r>
      <w:r w:rsidR="00140433">
        <w:rPr>
          <w:rFonts w:ascii="Times New Roman" w:hAnsi="Times New Roman" w:cs="Times New Roman"/>
          <w:sz w:val="24"/>
          <w:szCs w:val="24"/>
        </w:rPr>
        <w:t>.</w:t>
      </w:r>
      <w:r w:rsidRPr="003E04BA">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Ultrajaya Milk Industri &amp; Trading Company Tbk </w:t>
      </w:r>
      <w:r w:rsidRPr="003E04BA">
        <w:rPr>
          <w:rFonts w:ascii="Times New Roman" w:hAnsi="Times New Roman" w:cs="Times New Roman"/>
          <w:sz w:val="24"/>
          <w:szCs w:val="24"/>
        </w:rPr>
        <w:t>(ULTJ)</w:t>
      </w:r>
    </w:p>
    <w:p w14:paraId="4A1EFB34" w14:textId="77777777" w:rsidR="003E04BA" w:rsidRDefault="006E6BE7" w:rsidP="00F945ED">
      <w:pPr>
        <w:pStyle w:val="ListParagraph"/>
        <w:spacing w:line="480" w:lineRule="auto"/>
        <w:ind w:left="1069" w:firstLine="371"/>
        <w:jc w:val="both"/>
        <w:rPr>
          <w:rFonts w:ascii="Times New Roman" w:hAnsi="Times New Roman" w:cs="Times New Roman"/>
          <w:sz w:val="24"/>
          <w:szCs w:val="24"/>
        </w:rPr>
      </w:pPr>
      <w:r w:rsidRPr="003E04BA">
        <w:rPr>
          <w:rFonts w:ascii="Times New Roman" w:hAnsi="Times New Roman" w:cs="Times New Roman"/>
          <w:sz w:val="24"/>
          <w:szCs w:val="24"/>
        </w:rPr>
        <w:t xml:space="preserve">Bergerak di sektor makanan dan minuman, </w:t>
      </w:r>
      <w:r w:rsidR="007E2D08">
        <w:rPr>
          <w:rFonts w:ascii="Times New Roman" w:hAnsi="Times New Roman" w:cs="Times New Roman"/>
          <w:sz w:val="24"/>
          <w:szCs w:val="24"/>
        </w:rPr>
        <w:t>PT.</w:t>
      </w:r>
      <w:r w:rsidRPr="003E04BA">
        <w:rPr>
          <w:rFonts w:ascii="Times New Roman" w:hAnsi="Times New Roman" w:cs="Times New Roman"/>
          <w:sz w:val="24"/>
          <w:szCs w:val="24"/>
        </w:rPr>
        <w:t xml:space="preserve"> Ultrajaya Milk Industry &amp; Trading Company Tbk (ULTJ) mengkhususkan diri pada minuman susu dan teh. didirikan sebagai usaha rumahan yang memproduksi susu kemasan pada tahun 1958 di Bandung, Jawa Barat. didirikan pada tahun 1971 sebagai perseroan terbatas dan go public pada tahun 1990. Selain itu, bisnis ini juga memproduksi jus kemasan dengan merek Buavita, yang dibeli Unilever Indonesia pada tahun 2008. Merek utama perusahaan adalah Ultra Milk, Ultra Sweetened Condensed Milk, Ultra Mimi, Teh Kotak, Sari Asem Asli, Sari Kacang Ijo, dan Keju (perusahaan patungan antara perusahaan dan Kraft Heinz) termasuk beberapa produknya yang terkenal di Indonesia. Selama bertahun-tahun, Teh Kotak mendominasi pasar teh karton siap </w:t>
      </w:r>
      <w:r w:rsidRPr="003E04BA">
        <w:rPr>
          <w:rFonts w:ascii="Times New Roman" w:hAnsi="Times New Roman" w:cs="Times New Roman"/>
          <w:sz w:val="24"/>
          <w:szCs w:val="24"/>
        </w:rPr>
        <w:lastRenderedPageBreak/>
        <w:t>minum, sementara Ultra Milk, produk utama perusa</w:t>
      </w:r>
      <w:r w:rsidR="00F945ED">
        <w:rPr>
          <w:rFonts w:ascii="Times New Roman" w:hAnsi="Times New Roman" w:cs="Times New Roman"/>
          <w:sz w:val="24"/>
          <w:szCs w:val="24"/>
        </w:rPr>
        <w:t>haan, memimpin segmen susu cair.</w:t>
      </w:r>
    </w:p>
    <w:p w14:paraId="2197CDAA" w14:textId="77777777" w:rsidR="001E0901" w:rsidRPr="00F945ED" w:rsidRDefault="001E0901" w:rsidP="00F945ED">
      <w:pPr>
        <w:pStyle w:val="ListParagraph"/>
        <w:spacing w:line="480" w:lineRule="auto"/>
        <w:ind w:left="1069" w:firstLine="371"/>
        <w:jc w:val="both"/>
        <w:rPr>
          <w:rFonts w:ascii="Times New Roman" w:hAnsi="Times New Roman" w:cs="Times New Roman"/>
          <w:sz w:val="24"/>
          <w:szCs w:val="24"/>
        </w:rPr>
      </w:pPr>
    </w:p>
    <w:p w14:paraId="57B9A914" w14:textId="77777777" w:rsidR="003F6FB3" w:rsidRDefault="00DE5EAC" w:rsidP="00121FA5">
      <w:pPr>
        <w:pStyle w:val="ListParagraph"/>
        <w:numPr>
          <w:ilvl w:val="0"/>
          <w:numId w:val="34"/>
        </w:numPr>
        <w:spacing w:line="480" w:lineRule="auto"/>
        <w:rPr>
          <w:rFonts w:ascii="Times New Roman" w:hAnsi="Times New Roman" w:cs="Times New Roman"/>
          <w:b/>
          <w:sz w:val="24"/>
          <w:szCs w:val="24"/>
        </w:rPr>
      </w:pPr>
      <w:r>
        <w:rPr>
          <w:rFonts w:ascii="Times New Roman" w:hAnsi="Times New Roman" w:cs="Times New Roman"/>
          <w:b/>
          <w:sz w:val="24"/>
          <w:szCs w:val="24"/>
        </w:rPr>
        <w:t>Deskripsi Variabel Penelitian</w:t>
      </w:r>
    </w:p>
    <w:p w14:paraId="0898588F" w14:textId="77777777" w:rsidR="00E13F4A" w:rsidRDefault="00DE5EAC" w:rsidP="00121FA5">
      <w:pPr>
        <w:pStyle w:val="ListParagraph"/>
        <w:numPr>
          <w:ilvl w:val="0"/>
          <w:numId w:val="36"/>
        </w:numPr>
        <w:spacing w:line="480" w:lineRule="auto"/>
        <w:rPr>
          <w:rFonts w:ascii="Times New Roman" w:hAnsi="Times New Roman" w:cs="Times New Roman"/>
          <w:sz w:val="24"/>
          <w:szCs w:val="24"/>
        </w:rPr>
      </w:pPr>
      <w:r w:rsidRPr="00DE5EAC">
        <w:rPr>
          <w:rFonts w:ascii="Times New Roman" w:hAnsi="Times New Roman" w:cs="Times New Roman"/>
          <w:sz w:val="24"/>
          <w:szCs w:val="24"/>
        </w:rPr>
        <w:t>Profitabilitas</w:t>
      </w:r>
    </w:p>
    <w:p w14:paraId="578A15D4" w14:textId="77777777" w:rsidR="001E0901" w:rsidRPr="006E2DF4" w:rsidRDefault="00DE5EAC" w:rsidP="006E2DF4">
      <w:pPr>
        <w:pStyle w:val="ListParagraph"/>
        <w:spacing w:line="480" w:lineRule="auto"/>
        <w:ind w:firstLine="720"/>
        <w:jc w:val="both"/>
        <w:rPr>
          <w:rFonts w:ascii="Times New Roman" w:hAnsi="Times New Roman" w:cs="Times New Roman"/>
          <w:sz w:val="24"/>
          <w:szCs w:val="24"/>
        </w:rPr>
      </w:pPr>
      <w:r w:rsidRPr="00E13F4A">
        <w:rPr>
          <w:rFonts w:ascii="Times New Roman" w:hAnsi="Times New Roman" w:cs="Times New Roman"/>
          <w:sz w:val="24"/>
          <w:szCs w:val="24"/>
        </w:rPr>
        <w:t xml:space="preserve">Profitabilitas </w:t>
      </w:r>
      <w:r w:rsidR="00E13F4A" w:rsidRPr="00E13F4A">
        <w:rPr>
          <w:rFonts w:ascii="Times New Roman" w:hAnsi="Times New Roman" w:cs="Times New Roman"/>
          <w:sz w:val="24"/>
          <w:szCs w:val="24"/>
        </w:rPr>
        <w:t>adalah kekuatan perusahaan dalam mencapai keuntungan dengan menggunakan sumber-</w:t>
      </w:r>
      <w:r w:rsidR="00E13F4A">
        <w:rPr>
          <w:rFonts w:ascii="Times New Roman" w:hAnsi="Times New Roman" w:cs="Times New Roman"/>
          <w:sz w:val="24"/>
          <w:szCs w:val="24"/>
        </w:rPr>
        <w:t xml:space="preserve">sumber yang dimiliki perusahaan, seperti aktiva, modal atau penjualan perusahaan. Profitabilitas yang digunakan dalam penelitian ini yaitu </w:t>
      </w:r>
      <w:r w:rsidR="00E13F4A" w:rsidRPr="00E13F4A">
        <w:rPr>
          <w:rFonts w:ascii="Times New Roman" w:hAnsi="Times New Roman" w:cs="Times New Roman"/>
          <w:i/>
          <w:sz w:val="24"/>
          <w:szCs w:val="24"/>
        </w:rPr>
        <w:t>Return on Assets</w:t>
      </w:r>
      <w:r w:rsidR="00E13F4A">
        <w:rPr>
          <w:rFonts w:ascii="Times New Roman" w:hAnsi="Times New Roman" w:cs="Times New Roman"/>
          <w:sz w:val="24"/>
          <w:szCs w:val="24"/>
        </w:rPr>
        <w:t xml:space="preserve"> (ROA). Data perhitungan </w:t>
      </w:r>
      <w:r w:rsidR="00392B98" w:rsidRPr="00E13F4A">
        <w:rPr>
          <w:rFonts w:ascii="Times New Roman" w:hAnsi="Times New Roman" w:cs="Times New Roman"/>
          <w:i/>
          <w:sz w:val="24"/>
          <w:szCs w:val="24"/>
        </w:rPr>
        <w:t>Return on Assets</w:t>
      </w:r>
      <w:r w:rsidR="00392B98">
        <w:rPr>
          <w:rFonts w:ascii="Times New Roman" w:hAnsi="Times New Roman" w:cs="Times New Roman"/>
          <w:sz w:val="24"/>
          <w:szCs w:val="24"/>
        </w:rPr>
        <w:t xml:space="preserve"> (ROA) perusahaan subsektor </w:t>
      </w:r>
      <w:r w:rsidR="00392B98" w:rsidRPr="00392B98">
        <w:rPr>
          <w:rFonts w:ascii="Times New Roman" w:hAnsi="Times New Roman" w:cs="Times New Roman"/>
          <w:i/>
          <w:sz w:val="24"/>
          <w:szCs w:val="24"/>
        </w:rPr>
        <w:t>food and beverage</w:t>
      </w:r>
      <w:r w:rsidR="00392B98">
        <w:rPr>
          <w:rFonts w:ascii="Times New Roman" w:hAnsi="Times New Roman" w:cs="Times New Roman"/>
          <w:sz w:val="24"/>
          <w:szCs w:val="24"/>
        </w:rPr>
        <w:t xml:space="preserve"> yang terdaftar di Bursa Efek Indonesia tahun 2019-2023 adalah sebagai berikut :</w:t>
      </w:r>
    </w:p>
    <w:p w14:paraId="6774427A" w14:textId="77777777" w:rsidR="00740F7A" w:rsidRPr="00740F7A" w:rsidRDefault="00740F7A" w:rsidP="00740F7A">
      <w:pPr>
        <w:pStyle w:val="ListParagraph"/>
        <w:spacing w:line="240" w:lineRule="auto"/>
        <w:ind w:left="0" w:firstLine="720"/>
        <w:jc w:val="center"/>
        <w:rPr>
          <w:rFonts w:ascii="Times New Roman" w:hAnsi="Times New Roman" w:cs="Times New Roman"/>
          <w:b/>
          <w:sz w:val="24"/>
          <w:szCs w:val="24"/>
        </w:rPr>
      </w:pPr>
      <w:r w:rsidRPr="00740F7A">
        <w:rPr>
          <w:rFonts w:ascii="Times New Roman" w:hAnsi="Times New Roman" w:cs="Times New Roman"/>
          <w:b/>
          <w:sz w:val="24"/>
          <w:szCs w:val="24"/>
        </w:rPr>
        <w:t>Tabel</w:t>
      </w:r>
      <w:r w:rsidR="008505A6">
        <w:rPr>
          <w:rFonts w:ascii="Times New Roman" w:hAnsi="Times New Roman" w:cs="Times New Roman"/>
          <w:b/>
          <w:sz w:val="24"/>
          <w:szCs w:val="24"/>
        </w:rPr>
        <w:t xml:space="preserve"> 7</w:t>
      </w:r>
    </w:p>
    <w:p w14:paraId="722721B4" w14:textId="77777777" w:rsidR="002B1307" w:rsidRPr="002B1307" w:rsidRDefault="00740F7A" w:rsidP="002B1307">
      <w:pPr>
        <w:pStyle w:val="ListParagraph"/>
        <w:spacing w:line="240" w:lineRule="auto"/>
        <w:ind w:left="0" w:firstLine="720"/>
        <w:jc w:val="center"/>
        <w:rPr>
          <w:rFonts w:ascii="Times New Roman" w:hAnsi="Times New Roman" w:cs="Times New Roman"/>
          <w:b/>
          <w:sz w:val="24"/>
          <w:szCs w:val="24"/>
        </w:rPr>
      </w:pPr>
      <w:r w:rsidRPr="00740F7A">
        <w:rPr>
          <w:rFonts w:ascii="Times New Roman" w:hAnsi="Times New Roman" w:cs="Times New Roman"/>
          <w:b/>
          <w:sz w:val="24"/>
          <w:szCs w:val="24"/>
        </w:rPr>
        <w:t>Data Perhitungan</w:t>
      </w:r>
      <w:r>
        <w:rPr>
          <w:rFonts w:ascii="Times New Roman" w:hAnsi="Times New Roman" w:cs="Times New Roman"/>
          <w:b/>
          <w:sz w:val="24"/>
          <w:szCs w:val="24"/>
        </w:rPr>
        <w:t xml:space="preserve"> </w:t>
      </w:r>
      <w:r w:rsidRPr="00740F7A">
        <w:rPr>
          <w:rFonts w:ascii="Times New Roman" w:hAnsi="Times New Roman" w:cs="Times New Roman"/>
          <w:b/>
          <w:i/>
          <w:sz w:val="24"/>
          <w:szCs w:val="24"/>
        </w:rPr>
        <w:t>Return on Assets</w:t>
      </w:r>
      <w:r w:rsidRPr="00740F7A">
        <w:rPr>
          <w:rFonts w:ascii="Times New Roman" w:hAnsi="Times New Roman" w:cs="Times New Roman"/>
          <w:b/>
          <w:sz w:val="24"/>
          <w:szCs w:val="24"/>
        </w:rPr>
        <w:t xml:space="preserve"> (ROA)</w:t>
      </w:r>
      <w:r>
        <w:rPr>
          <w:rFonts w:ascii="Times New Roman" w:hAnsi="Times New Roman" w:cs="Times New Roman"/>
          <w:sz w:val="24"/>
          <w:szCs w:val="24"/>
        </w:rPr>
        <w:t xml:space="preserve"> </w:t>
      </w:r>
      <w:r w:rsidRPr="00740F7A">
        <w:rPr>
          <w:rFonts w:ascii="Times New Roman" w:hAnsi="Times New Roman" w:cs="Times New Roman"/>
          <w:b/>
          <w:sz w:val="24"/>
          <w:szCs w:val="24"/>
        </w:rPr>
        <w:t>Tahun 2019-2023</w:t>
      </w:r>
    </w:p>
    <w:tbl>
      <w:tblPr>
        <w:tblW w:w="4433" w:type="pct"/>
        <w:tblInd w:w="817" w:type="dxa"/>
        <w:tblLayout w:type="fixed"/>
        <w:tblLook w:val="04A0" w:firstRow="1" w:lastRow="0" w:firstColumn="1" w:lastColumn="0" w:noHBand="0" w:noVBand="1"/>
      </w:tblPr>
      <w:tblGrid>
        <w:gridCol w:w="850"/>
        <w:gridCol w:w="1415"/>
        <w:gridCol w:w="992"/>
        <w:gridCol w:w="995"/>
        <w:gridCol w:w="995"/>
        <w:gridCol w:w="990"/>
        <w:gridCol w:w="992"/>
      </w:tblGrid>
      <w:tr w:rsidR="002B1307" w:rsidRPr="00925FBE" w14:paraId="04817F67" w14:textId="77777777" w:rsidTr="002B1307">
        <w:trPr>
          <w:trHeight w:val="315"/>
          <w:tblHeader/>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4D8FF" w14:textId="77777777" w:rsidR="002B1307" w:rsidRPr="00925FBE" w:rsidRDefault="002B1307" w:rsidP="002B1307">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No</w:t>
            </w:r>
          </w:p>
        </w:tc>
        <w:tc>
          <w:tcPr>
            <w:tcW w:w="979" w:type="pct"/>
            <w:tcBorders>
              <w:top w:val="single" w:sz="4" w:space="0" w:color="auto"/>
              <w:left w:val="nil"/>
              <w:bottom w:val="single" w:sz="4" w:space="0" w:color="auto"/>
              <w:right w:val="single" w:sz="4" w:space="0" w:color="auto"/>
            </w:tcBorders>
            <w:shd w:val="clear" w:color="auto" w:fill="auto"/>
            <w:noWrap/>
            <w:vAlign w:val="center"/>
            <w:hideMark/>
          </w:tcPr>
          <w:p w14:paraId="064589FA" w14:textId="77777777" w:rsidR="002B1307" w:rsidRPr="00925FBE" w:rsidRDefault="002B1307" w:rsidP="002B1307">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KODE</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14:paraId="34CAFF68" w14:textId="77777777" w:rsidR="002B1307" w:rsidRPr="00925FBE" w:rsidRDefault="002B1307" w:rsidP="004A4770">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2019</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6AB50C79" w14:textId="77777777" w:rsidR="002B1307" w:rsidRPr="00925FBE" w:rsidRDefault="002B1307" w:rsidP="004A4770">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2020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EAC7A0A" w14:textId="77777777" w:rsidR="002B1307" w:rsidRPr="00925FBE" w:rsidRDefault="002B1307" w:rsidP="004A4770">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2021</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79D2A3AD" w14:textId="77777777" w:rsidR="002B1307" w:rsidRPr="00925FBE" w:rsidRDefault="002B1307" w:rsidP="004A4770">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2022</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14:paraId="20DE2015" w14:textId="77777777" w:rsidR="002B1307" w:rsidRPr="00925FBE" w:rsidRDefault="002B1307" w:rsidP="004A4770">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2023</w:t>
            </w:r>
          </w:p>
        </w:tc>
      </w:tr>
      <w:tr w:rsidR="002B1307" w:rsidRPr="00925FBE" w14:paraId="27F12012"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7701479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w:t>
            </w:r>
          </w:p>
        </w:tc>
        <w:tc>
          <w:tcPr>
            <w:tcW w:w="979" w:type="pct"/>
            <w:tcBorders>
              <w:top w:val="nil"/>
              <w:left w:val="nil"/>
              <w:bottom w:val="single" w:sz="4" w:space="0" w:color="auto"/>
              <w:right w:val="single" w:sz="4" w:space="0" w:color="auto"/>
            </w:tcBorders>
            <w:shd w:val="clear" w:color="auto" w:fill="auto"/>
            <w:noWrap/>
            <w:vAlign w:val="bottom"/>
            <w:hideMark/>
          </w:tcPr>
          <w:p w14:paraId="072550E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AALI</w:t>
            </w:r>
          </w:p>
        </w:tc>
        <w:tc>
          <w:tcPr>
            <w:tcW w:w="686" w:type="pct"/>
            <w:tcBorders>
              <w:top w:val="nil"/>
              <w:left w:val="nil"/>
              <w:bottom w:val="single" w:sz="4" w:space="0" w:color="auto"/>
              <w:right w:val="single" w:sz="4" w:space="0" w:color="auto"/>
            </w:tcBorders>
            <w:shd w:val="clear" w:color="auto" w:fill="auto"/>
            <w:noWrap/>
            <w:vAlign w:val="bottom"/>
            <w:hideMark/>
          </w:tcPr>
          <w:p w14:paraId="3D9D023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0,01</w:t>
            </w:r>
          </w:p>
        </w:tc>
        <w:tc>
          <w:tcPr>
            <w:tcW w:w="688" w:type="pct"/>
            <w:tcBorders>
              <w:top w:val="nil"/>
              <w:left w:val="nil"/>
              <w:bottom w:val="single" w:sz="4" w:space="0" w:color="auto"/>
              <w:right w:val="single" w:sz="4" w:space="0" w:color="auto"/>
            </w:tcBorders>
            <w:shd w:val="clear" w:color="auto" w:fill="auto"/>
            <w:noWrap/>
            <w:vAlign w:val="bottom"/>
            <w:hideMark/>
          </w:tcPr>
          <w:p w14:paraId="4B6B959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0,03</w:t>
            </w:r>
          </w:p>
        </w:tc>
        <w:tc>
          <w:tcPr>
            <w:tcW w:w="688" w:type="pct"/>
            <w:tcBorders>
              <w:top w:val="nil"/>
              <w:left w:val="nil"/>
              <w:bottom w:val="single" w:sz="4" w:space="0" w:color="auto"/>
              <w:right w:val="single" w:sz="4" w:space="0" w:color="auto"/>
            </w:tcBorders>
            <w:shd w:val="clear" w:color="auto" w:fill="auto"/>
            <w:noWrap/>
            <w:vAlign w:val="bottom"/>
            <w:hideMark/>
          </w:tcPr>
          <w:p w14:paraId="7957450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0,07</w:t>
            </w:r>
          </w:p>
        </w:tc>
        <w:tc>
          <w:tcPr>
            <w:tcW w:w="685" w:type="pct"/>
            <w:tcBorders>
              <w:top w:val="nil"/>
              <w:left w:val="nil"/>
              <w:bottom w:val="single" w:sz="4" w:space="0" w:color="auto"/>
              <w:right w:val="single" w:sz="4" w:space="0" w:color="auto"/>
            </w:tcBorders>
            <w:shd w:val="clear" w:color="auto" w:fill="auto"/>
            <w:noWrap/>
            <w:vAlign w:val="bottom"/>
            <w:hideMark/>
          </w:tcPr>
          <w:p w14:paraId="2400291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0,06</w:t>
            </w:r>
          </w:p>
        </w:tc>
        <w:tc>
          <w:tcPr>
            <w:tcW w:w="686" w:type="pct"/>
            <w:tcBorders>
              <w:top w:val="nil"/>
              <w:left w:val="nil"/>
              <w:bottom w:val="single" w:sz="4" w:space="0" w:color="auto"/>
              <w:right w:val="single" w:sz="4" w:space="0" w:color="auto"/>
            </w:tcBorders>
            <w:shd w:val="clear" w:color="auto" w:fill="auto"/>
            <w:noWrap/>
            <w:vAlign w:val="bottom"/>
            <w:hideMark/>
          </w:tcPr>
          <w:p w14:paraId="353406AE"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0,04</w:t>
            </w:r>
          </w:p>
        </w:tc>
      </w:tr>
      <w:tr w:rsidR="002B1307" w:rsidRPr="00925FBE" w14:paraId="5CF5BB6C"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68682AB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w:t>
            </w:r>
          </w:p>
        </w:tc>
        <w:tc>
          <w:tcPr>
            <w:tcW w:w="979" w:type="pct"/>
            <w:tcBorders>
              <w:top w:val="nil"/>
              <w:left w:val="nil"/>
              <w:bottom w:val="single" w:sz="4" w:space="0" w:color="auto"/>
              <w:right w:val="single" w:sz="4" w:space="0" w:color="auto"/>
            </w:tcBorders>
            <w:shd w:val="clear" w:color="auto" w:fill="auto"/>
            <w:noWrap/>
            <w:vAlign w:val="bottom"/>
            <w:hideMark/>
          </w:tcPr>
          <w:p w14:paraId="7F3C19C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BISI</w:t>
            </w:r>
          </w:p>
        </w:tc>
        <w:tc>
          <w:tcPr>
            <w:tcW w:w="686" w:type="pct"/>
            <w:tcBorders>
              <w:top w:val="nil"/>
              <w:left w:val="nil"/>
              <w:bottom w:val="single" w:sz="4" w:space="0" w:color="auto"/>
              <w:right w:val="single" w:sz="4" w:space="0" w:color="auto"/>
            </w:tcBorders>
            <w:shd w:val="clear" w:color="auto" w:fill="auto"/>
            <w:noWrap/>
            <w:vAlign w:val="bottom"/>
            <w:hideMark/>
          </w:tcPr>
          <w:p w14:paraId="3FB4E87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0,10</w:t>
            </w:r>
          </w:p>
        </w:tc>
        <w:tc>
          <w:tcPr>
            <w:tcW w:w="688" w:type="pct"/>
            <w:tcBorders>
              <w:top w:val="nil"/>
              <w:left w:val="nil"/>
              <w:bottom w:val="single" w:sz="4" w:space="0" w:color="auto"/>
              <w:right w:val="single" w:sz="4" w:space="0" w:color="auto"/>
            </w:tcBorders>
            <w:shd w:val="clear" w:color="auto" w:fill="auto"/>
            <w:noWrap/>
            <w:vAlign w:val="bottom"/>
            <w:hideMark/>
          </w:tcPr>
          <w:p w14:paraId="1A45FD1D"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0,09</w:t>
            </w:r>
          </w:p>
        </w:tc>
        <w:tc>
          <w:tcPr>
            <w:tcW w:w="688" w:type="pct"/>
            <w:tcBorders>
              <w:top w:val="nil"/>
              <w:left w:val="nil"/>
              <w:bottom w:val="single" w:sz="4" w:space="0" w:color="auto"/>
              <w:right w:val="single" w:sz="4" w:space="0" w:color="auto"/>
            </w:tcBorders>
            <w:shd w:val="clear" w:color="auto" w:fill="auto"/>
            <w:noWrap/>
            <w:vAlign w:val="bottom"/>
            <w:hideMark/>
          </w:tcPr>
          <w:p w14:paraId="0A0BEEA5"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0,12</w:t>
            </w:r>
          </w:p>
        </w:tc>
        <w:tc>
          <w:tcPr>
            <w:tcW w:w="685" w:type="pct"/>
            <w:tcBorders>
              <w:top w:val="nil"/>
              <w:left w:val="nil"/>
              <w:bottom w:val="single" w:sz="4" w:space="0" w:color="auto"/>
              <w:right w:val="single" w:sz="4" w:space="0" w:color="auto"/>
            </w:tcBorders>
            <w:shd w:val="clear" w:color="auto" w:fill="auto"/>
            <w:noWrap/>
            <w:vAlign w:val="bottom"/>
            <w:hideMark/>
          </w:tcPr>
          <w:p w14:paraId="06CEF0C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0,15</w:t>
            </w:r>
          </w:p>
        </w:tc>
        <w:tc>
          <w:tcPr>
            <w:tcW w:w="686" w:type="pct"/>
            <w:tcBorders>
              <w:top w:val="nil"/>
              <w:left w:val="nil"/>
              <w:bottom w:val="single" w:sz="4" w:space="0" w:color="auto"/>
              <w:right w:val="single" w:sz="4" w:space="0" w:color="auto"/>
            </w:tcBorders>
            <w:shd w:val="clear" w:color="auto" w:fill="auto"/>
            <w:noWrap/>
            <w:vAlign w:val="bottom"/>
            <w:hideMark/>
          </w:tcPr>
          <w:p w14:paraId="4BF6FA8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0,15</w:t>
            </w:r>
          </w:p>
        </w:tc>
      </w:tr>
      <w:tr w:rsidR="002B1307" w:rsidRPr="00925FBE" w14:paraId="2C25D999"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5A2408C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w:t>
            </w:r>
          </w:p>
        </w:tc>
        <w:tc>
          <w:tcPr>
            <w:tcW w:w="979" w:type="pct"/>
            <w:tcBorders>
              <w:top w:val="nil"/>
              <w:left w:val="nil"/>
              <w:bottom w:val="single" w:sz="4" w:space="0" w:color="auto"/>
              <w:right w:val="single" w:sz="4" w:space="0" w:color="auto"/>
            </w:tcBorders>
            <w:shd w:val="clear" w:color="auto" w:fill="auto"/>
            <w:noWrap/>
            <w:vAlign w:val="bottom"/>
            <w:hideMark/>
          </w:tcPr>
          <w:p w14:paraId="3371C5B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CAMP</w:t>
            </w:r>
          </w:p>
        </w:tc>
        <w:tc>
          <w:tcPr>
            <w:tcW w:w="686" w:type="pct"/>
            <w:tcBorders>
              <w:top w:val="nil"/>
              <w:left w:val="nil"/>
              <w:bottom w:val="single" w:sz="4" w:space="0" w:color="auto"/>
              <w:right w:val="single" w:sz="4" w:space="0" w:color="auto"/>
            </w:tcBorders>
            <w:shd w:val="clear" w:color="auto" w:fill="auto"/>
            <w:noWrap/>
            <w:vAlign w:val="bottom"/>
            <w:hideMark/>
          </w:tcPr>
          <w:p w14:paraId="2EBB9869"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0,07</w:t>
            </w:r>
          </w:p>
        </w:tc>
        <w:tc>
          <w:tcPr>
            <w:tcW w:w="688" w:type="pct"/>
            <w:tcBorders>
              <w:top w:val="nil"/>
              <w:left w:val="nil"/>
              <w:bottom w:val="single" w:sz="4" w:space="0" w:color="auto"/>
              <w:right w:val="single" w:sz="4" w:space="0" w:color="auto"/>
            </w:tcBorders>
            <w:shd w:val="clear" w:color="auto" w:fill="auto"/>
            <w:noWrap/>
            <w:vAlign w:val="bottom"/>
            <w:hideMark/>
          </w:tcPr>
          <w:p w14:paraId="6DD2C93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0,04</w:t>
            </w:r>
          </w:p>
        </w:tc>
        <w:tc>
          <w:tcPr>
            <w:tcW w:w="688" w:type="pct"/>
            <w:tcBorders>
              <w:top w:val="nil"/>
              <w:left w:val="nil"/>
              <w:bottom w:val="single" w:sz="4" w:space="0" w:color="auto"/>
              <w:right w:val="single" w:sz="4" w:space="0" w:color="auto"/>
            </w:tcBorders>
            <w:shd w:val="clear" w:color="auto" w:fill="auto"/>
            <w:noWrap/>
            <w:vAlign w:val="bottom"/>
            <w:hideMark/>
          </w:tcPr>
          <w:p w14:paraId="4A7D167F"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0,09</w:t>
            </w:r>
          </w:p>
        </w:tc>
        <w:tc>
          <w:tcPr>
            <w:tcW w:w="685" w:type="pct"/>
            <w:tcBorders>
              <w:top w:val="nil"/>
              <w:left w:val="nil"/>
              <w:bottom w:val="single" w:sz="4" w:space="0" w:color="auto"/>
              <w:right w:val="single" w:sz="4" w:space="0" w:color="auto"/>
            </w:tcBorders>
            <w:shd w:val="clear" w:color="auto" w:fill="auto"/>
            <w:noWrap/>
            <w:vAlign w:val="bottom"/>
            <w:hideMark/>
          </w:tcPr>
          <w:p w14:paraId="3BD4DAE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0,11</w:t>
            </w:r>
          </w:p>
        </w:tc>
        <w:tc>
          <w:tcPr>
            <w:tcW w:w="686" w:type="pct"/>
            <w:tcBorders>
              <w:top w:val="nil"/>
              <w:left w:val="nil"/>
              <w:bottom w:val="single" w:sz="4" w:space="0" w:color="auto"/>
              <w:right w:val="single" w:sz="4" w:space="0" w:color="auto"/>
            </w:tcBorders>
            <w:shd w:val="clear" w:color="auto" w:fill="auto"/>
            <w:noWrap/>
            <w:vAlign w:val="bottom"/>
            <w:hideMark/>
          </w:tcPr>
          <w:p w14:paraId="6FDDD449"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0,12</w:t>
            </w:r>
          </w:p>
        </w:tc>
      </w:tr>
      <w:tr w:rsidR="002B1307" w:rsidRPr="00925FBE" w14:paraId="12021F4A"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43199DC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w:t>
            </w:r>
          </w:p>
        </w:tc>
        <w:tc>
          <w:tcPr>
            <w:tcW w:w="979" w:type="pct"/>
            <w:tcBorders>
              <w:top w:val="nil"/>
              <w:left w:val="nil"/>
              <w:bottom w:val="single" w:sz="4" w:space="0" w:color="auto"/>
              <w:right w:val="single" w:sz="4" w:space="0" w:color="auto"/>
            </w:tcBorders>
            <w:shd w:val="clear" w:color="auto" w:fill="auto"/>
            <w:noWrap/>
            <w:vAlign w:val="bottom"/>
            <w:hideMark/>
          </w:tcPr>
          <w:p w14:paraId="48C66A9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CEKA</w:t>
            </w:r>
          </w:p>
        </w:tc>
        <w:tc>
          <w:tcPr>
            <w:tcW w:w="686" w:type="pct"/>
            <w:tcBorders>
              <w:top w:val="nil"/>
              <w:left w:val="nil"/>
              <w:bottom w:val="single" w:sz="4" w:space="0" w:color="auto"/>
              <w:right w:val="single" w:sz="4" w:space="0" w:color="auto"/>
            </w:tcBorders>
            <w:shd w:val="clear" w:color="auto" w:fill="auto"/>
            <w:noWrap/>
            <w:vAlign w:val="bottom"/>
            <w:hideMark/>
          </w:tcPr>
          <w:p w14:paraId="7EF38BB3"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0,15</w:t>
            </w:r>
          </w:p>
        </w:tc>
        <w:tc>
          <w:tcPr>
            <w:tcW w:w="688" w:type="pct"/>
            <w:tcBorders>
              <w:top w:val="nil"/>
              <w:left w:val="nil"/>
              <w:bottom w:val="single" w:sz="4" w:space="0" w:color="auto"/>
              <w:right w:val="single" w:sz="4" w:space="0" w:color="auto"/>
            </w:tcBorders>
            <w:shd w:val="clear" w:color="auto" w:fill="auto"/>
            <w:noWrap/>
            <w:vAlign w:val="bottom"/>
            <w:hideMark/>
          </w:tcPr>
          <w:p w14:paraId="60434D5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0,12</w:t>
            </w:r>
          </w:p>
        </w:tc>
        <w:tc>
          <w:tcPr>
            <w:tcW w:w="688" w:type="pct"/>
            <w:tcBorders>
              <w:top w:val="nil"/>
              <w:left w:val="nil"/>
              <w:bottom w:val="single" w:sz="4" w:space="0" w:color="auto"/>
              <w:right w:val="single" w:sz="4" w:space="0" w:color="auto"/>
            </w:tcBorders>
            <w:shd w:val="clear" w:color="auto" w:fill="auto"/>
            <w:noWrap/>
            <w:vAlign w:val="bottom"/>
            <w:hideMark/>
          </w:tcPr>
          <w:p w14:paraId="10FB9BAA"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0,11</w:t>
            </w:r>
          </w:p>
        </w:tc>
        <w:tc>
          <w:tcPr>
            <w:tcW w:w="685" w:type="pct"/>
            <w:tcBorders>
              <w:top w:val="nil"/>
              <w:left w:val="nil"/>
              <w:bottom w:val="single" w:sz="4" w:space="0" w:color="auto"/>
              <w:right w:val="single" w:sz="4" w:space="0" w:color="auto"/>
            </w:tcBorders>
            <w:shd w:val="clear" w:color="auto" w:fill="auto"/>
            <w:noWrap/>
            <w:vAlign w:val="bottom"/>
            <w:hideMark/>
          </w:tcPr>
          <w:p w14:paraId="1F8F890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0,13</w:t>
            </w:r>
          </w:p>
        </w:tc>
        <w:tc>
          <w:tcPr>
            <w:tcW w:w="686" w:type="pct"/>
            <w:tcBorders>
              <w:top w:val="nil"/>
              <w:left w:val="nil"/>
              <w:bottom w:val="single" w:sz="4" w:space="0" w:color="auto"/>
              <w:right w:val="single" w:sz="4" w:space="0" w:color="auto"/>
            </w:tcBorders>
            <w:shd w:val="clear" w:color="auto" w:fill="auto"/>
            <w:noWrap/>
            <w:vAlign w:val="bottom"/>
            <w:hideMark/>
          </w:tcPr>
          <w:p w14:paraId="6089655A"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0,08</w:t>
            </w:r>
          </w:p>
        </w:tc>
      </w:tr>
      <w:tr w:rsidR="002B1307" w:rsidRPr="00925FBE" w14:paraId="6FC18D74"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76771B7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5</w:t>
            </w:r>
          </w:p>
        </w:tc>
        <w:tc>
          <w:tcPr>
            <w:tcW w:w="979" w:type="pct"/>
            <w:tcBorders>
              <w:top w:val="nil"/>
              <w:left w:val="nil"/>
              <w:bottom w:val="single" w:sz="4" w:space="0" w:color="auto"/>
              <w:right w:val="single" w:sz="4" w:space="0" w:color="auto"/>
            </w:tcBorders>
            <w:shd w:val="clear" w:color="auto" w:fill="auto"/>
            <w:noWrap/>
            <w:vAlign w:val="bottom"/>
            <w:hideMark/>
          </w:tcPr>
          <w:p w14:paraId="5264BBC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CPIN</w:t>
            </w:r>
          </w:p>
        </w:tc>
        <w:tc>
          <w:tcPr>
            <w:tcW w:w="686" w:type="pct"/>
            <w:tcBorders>
              <w:top w:val="nil"/>
              <w:left w:val="nil"/>
              <w:bottom w:val="single" w:sz="4" w:space="0" w:color="auto"/>
              <w:right w:val="single" w:sz="4" w:space="0" w:color="auto"/>
            </w:tcBorders>
            <w:shd w:val="clear" w:color="auto" w:fill="auto"/>
            <w:noWrap/>
            <w:vAlign w:val="bottom"/>
            <w:hideMark/>
          </w:tcPr>
          <w:p w14:paraId="7D84B9B3"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0,13</w:t>
            </w:r>
          </w:p>
        </w:tc>
        <w:tc>
          <w:tcPr>
            <w:tcW w:w="688" w:type="pct"/>
            <w:tcBorders>
              <w:top w:val="nil"/>
              <w:left w:val="nil"/>
              <w:bottom w:val="single" w:sz="4" w:space="0" w:color="auto"/>
              <w:right w:val="single" w:sz="4" w:space="0" w:color="auto"/>
            </w:tcBorders>
            <w:shd w:val="clear" w:color="auto" w:fill="auto"/>
            <w:noWrap/>
            <w:vAlign w:val="bottom"/>
            <w:hideMark/>
          </w:tcPr>
          <w:p w14:paraId="67D5044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0,12</w:t>
            </w:r>
          </w:p>
        </w:tc>
        <w:tc>
          <w:tcPr>
            <w:tcW w:w="688" w:type="pct"/>
            <w:tcBorders>
              <w:top w:val="nil"/>
              <w:left w:val="nil"/>
              <w:bottom w:val="single" w:sz="4" w:space="0" w:color="auto"/>
              <w:right w:val="single" w:sz="4" w:space="0" w:color="auto"/>
            </w:tcBorders>
            <w:shd w:val="clear" w:color="auto" w:fill="auto"/>
            <w:noWrap/>
            <w:vAlign w:val="bottom"/>
            <w:hideMark/>
          </w:tcPr>
          <w:p w14:paraId="7211381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0,10</w:t>
            </w:r>
          </w:p>
        </w:tc>
        <w:tc>
          <w:tcPr>
            <w:tcW w:w="685" w:type="pct"/>
            <w:tcBorders>
              <w:top w:val="nil"/>
              <w:left w:val="nil"/>
              <w:bottom w:val="single" w:sz="4" w:space="0" w:color="auto"/>
              <w:right w:val="single" w:sz="4" w:space="0" w:color="auto"/>
            </w:tcBorders>
            <w:shd w:val="clear" w:color="auto" w:fill="auto"/>
            <w:noWrap/>
            <w:vAlign w:val="bottom"/>
            <w:hideMark/>
          </w:tcPr>
          <w:p w14:paraId="19A265BD"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0,07</w:t>
            </w:r>
          </w:p>
        </w:tc>
        <w:tc>
          <w:tcPr>
            <w:tcW w:w="686" w:type="pct"/>
            <w:tcBorders>
              <w:top w:val="nil"/>
              <w:left w:val="nil"/>
              <w:bottom w:val="single" w:sz="4" w:space="0" w:color="auto"/>
              <w:right w:val="single" w:sz="4" w:space="0" w:color="auto"/>
            </w:tcBorders>
            <w:shd w:val="clear" w:color="auto" w:fill="auto"/>
            <w:noWrap/>
            <w:vAlign w:val="bottom"/>
            <w:hideMark/>
          </w:tcPr>
          <w:p w14:paraId="0625B5F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0,06</w:t>
            </w:r>
          </w:p>
        </w:tc>
      </w:tr>
      <w:tr w:rsidR="002B1307" w:rsidRPr="00925FBE" w14:paraId="1CC4C439"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6F5C901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6</w:t>
            </w:r>
          </w:p>
        </w:tc>
        <w:tc>
          <w:tcPr>
            <w:tcW w:w="979" w:type="pct"/>
            <w:tcBorders>
              <w:top w:val="nil"/>
              <w:left w:val="nil"/>
              <w:bottom w:val="single" w:sz="4" w:space="0" w:color="auto"/>
              <w:right w:val="single" w:sz="4" w:space="0" w:color="auto"/>
            </w:tcBorders>
            <w:shd w:val="clear" w:color="auto" w:fill="auto"/>
            <w:noWrap/>
            <w:vAlign w:val="bottom"/>
            <w:hideMark/>
          </w:tcPr>
          <w:p w14:paraId="4D11241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DSNG</w:t>
            </w:r>
          </w:p>
        </w:tc>
        <w:tc>
          <w:tcPr>
            <w:tcW w:w="686" w:type="pct"/>
            <w:tcBorders>
              <w:top w:val="nil"/>
              <w:left w:val="nil"/>
              <w:bottom w:val="single" w:sz="4" w:space="0" w:color="auto"/>
              <w:right w:val="single" w:sz="4" w:space="0" w:color="auto"/>
            </w:tcBorders>
            <w:shd w:val="clear" w:color="auto" w:fill="auto"/>
            <w:noWrap/>
            <w:vAlign w:val="bottom"/>
            <w:hideMark/>
          </w:tcPr>
          <w:p w14:paraId="25A3515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0,02</w:t>
            </w:r>
          </w:p>
        </w:tc>
        <w:tc>
          <w:tcPr>
            <w:tcW w:w="688" w:type="pct"/>
            <w:tcBorders>
              <w:top w:val="nil"/>
              <w:left w:val="nil"/>
              <w:bottom w:val="single" w:sz="4" w:space="0" w:color="auto"/>
              <w:right w:val="single" w:sz="4" w:space="0" w:color="auto"/>
            </w:tcBorders>
            <w:shd w:val="clear" w:color="auto" w:fill="auto"/>
            <w:noWrap/>
            <w:vAlign w:val="bottom"/>
            <w:hideMark/>
          </w:tcPr>
          <w:p w14:paraId="05734FA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0,03</w:t>
            </w:r>
          </w:p>
        </w:tc>
        <w:tc>
          <w:tcPr>
            <w:tcW w:w="688" w:type="pct"/>
            <w:tcBorders>
              <w:top w:val="nil"/>
              <w:left w:val="nil"/>
              <w:bottom w:val="single" w:sz="4" w:space="0" w:color="auto"/>
              <w:right w:val="single" w:sz="4" w:space="0" w:color="auto"/>
            </w:tcBorders>
            <w:shd w:val="clear" w:color="auto" w:fill="auto"/>
            <w:noWrap/>
            <w:vAlign w:val="bottom"/>
            <w:hideMark/>
          </w:tcPr>
          <w:p w14:paraId="33C41249"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0,05</w:t>
            </w:r>
          </w:p>
        </w:tc>
        <w:tc>
          <w:tcPr>
            <w:tcW w:w="685" w:type="pct"/>
            <w:tcBorders>
              <w:top w:val="nil"/>
              <w:left w:val="nil"/>
              <w:bottom w:val="single" w:sz="4" w:space="0" w:color="auto"/>
              <w:right w:val="single" w:sz="4" w:space="0" w:color="auto"/>
            </w:tcBorders>
            <w:shd w:val="clear" w:color="auto" w:fill="auto"/>
            <w:noWrap/>
            <w:vAlign w:val="bottom"/>
            <w:hideMark/>
          </w:tcPr>
          <w:p w14:paraId="03FE5915"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0,08</w:t>
            </w:r>
          </w:p>
        </w:tc>
        <w:tc>
          <w:tcPr>
            <w:tcW w:w="686" w:type="pct"/>
            <w:tcBorders>
              <w:top w:val="nil"/>
              <w:left w:val="nil"/>
              <w:bottom w:val="single" w:sz="4" w:space="0" w:color="auto"/>
              <w:right w:val="single" w:sz="4" w:space="0" w:color="auto"/>
            </w:tcBorders>
            <w:shd w:val="clear" w:color="auto" w:fill="auto"/>
            <w:noWrap/>
            <w:vAlign w:val="bottom"/>
            <w:hideMark/>
          </w:tcPr>
          <w:p w14:paraId="4FAC36F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0,05</w:t>
            </w:r>
          </w:p>
        </w:tc>
      </w:tr>
      <w:tr w:rsidR="002B1307" w:rsidRPr="00925FBE" w14:paraId="6A4A2008"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43A87E2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7</w:t>
            </w:r>
          </w:p>
        </w:tc>
        <w:tc>
          <w:tcPr>
            <w:tcW w:w="979" w:type="pct"/>
            <w:tcBorders>
              <w:top w:val="nil"/>
              <w:left w:val="nil"/>
              <w:bottom w:val="single" w:sz="4" w:space="0" w:color="auto"/>
              <w:right w:val="single" w:sz="4" w:space="0" w:color="auto"/>
            </w:tcBorders>
            <w:shd w:val="clear" w:color="auto" w:fill="auto"/>
            <w:noWrap/>
            <w:vAlign w:val="bottom"/>
            <w:hideMark/>
          </w:tcPr>
          <w:p w14:paraId="31FD320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GOOD</w:t>
            </w:r>
          </w:p>
        </w:tc>
        <w:tc>
          <w:tcPr>
            <w:tcW w:w="686" w:type="pct"/>
            <w:tcBorders>
              <w:top w:val="nil"/>
              <w:left w:val="nil"/>
              <w:bottom w:val="single" w:sz="4" w:space="0" w:color="auto"/>
              <w:right w:val="single" w:sz="4" w:space="0" w:color="auto"/>
            </w:tcBorders>
            <w:shd w:val="clear" w:color="auto" w:fill="auto"/>
            <w:noWrap/>
            <w:vAlign w:val="bottom"/>
            <w:hideMark/>
          </w:tcPr>
          <w:p w14:paraId="59761548"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0,09</w:t>
            </w:r>
          </w:p>
        </w:tc>
        <w:tc>
          <w:tcPr>
            <w:tcW w:w="688" w:type="pct"/>
            <w:tcBorders>
              <w:top w:val="nil"/>
              <w:left w:val="nil"/>
              <w:bottom w:val="single" w:sz="4" w:space="0" w:color="auto"/>
              <w:right w:val="single" w:sz="4" w:space="0" w:color="auto"/>
            </w:tcBorders>
            <w:shd w:val="clear" w:color="auto" w:fill="auto"/>
            <w:noWrap/>
            <w:vAlign w:val="bottom"/>
            <w:hideMark/>
          </w:tcPr>
          <w:p w14:paraId="221B4EF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0,04</w:t>
            </w:r>
          </w:p>
        </w:tc>
        <w:tc>
          <w:tcPr>
            <w:tcW w:w="688" w:type="pct"/>
            <w:tcBorders>
              <w:top w:val="nil"/>
              <w:left w:val="nil"/>
              <w:bottom w:val="single" w:sz="4" w:space="0" w:color="auto"/>
              <w:right w:val="single" w:sz="4" w:space="0" w:color="auto"/>
            </w:tcBorders>
            <w:shd w:val="clear" w:color="auto" w:fill="auto"/>
            <w:noWrap/>
            <w:vAlign w:val="bottom"/>
            <w:hideMark/>
          </w:tcPr>
          <w:p w14:paraId="0CB10B1D"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0,07</w:t>
            </w:r>
          </w:p>
        </w:tc>
        <w:tc>
          <w:tcPr>
            <w:tcW w:w="685" w:type="pct"/>
            <w:tcBorders>
              <w:top w:val="nil"/>
              <w:left w:val="nil"/>
              <w:bottom w:val="single" w:sz="4" w:space="0" w:color="auto"/>
              <w:right w:val="single" w:sz="4" w:space="0" w:color="auto"/>
            </w:tcBorders>
            <w:shd w:val="clear" w:color="auto" w:fill="auto"/>
            <w:noWrap/>
            <w:vAlign w:val="bottom"/>
            <w:hideMark/>
          </w:tcPr>
          <w:p w14:paraId="7F03FF8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0,07</w:t>
            </w:r>
          </w:p>
        </w:tc>
        <w:tc>
          <w:tcPr>
            <w:tcW w:w="686" w:type="pct"/>
            <w:tcBorders>
              <w:top w:val="nil"/>
              <w:left w:val="nil"/>
              <w:bottom w:val="single" w:sz="4" w:space="0" w:color="auto"/>
              <w:right w:val="single" w:sz="4" w:space="0" w:color="auto"/>
            </w:tcBorders>
            <w:shd w:val="clear" w:color="auto" w:fill="auto"/>
            <w:noWrap/>
            <w:vAlign w:val="bottom"/>
            <w:hideMark/>
          </w:tcPr>
          <w:p w14:paraId="576F778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0,08</w:t>
            </w:r>
          </w:p>
        </w:tc>
      </w:tr>
      <w:tr w:rsidR="002B1307" w:rsidRPr="00925FBE" w14:paraId="25373BCC"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38BBBB8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8</w:t>
            </w:r>
          </w:p>
        </w:tc>
        <w:tc>
          <w:tcPr>
            <w:tcW w:w="979" w:type="pct"/>
            <w:tcBorders>
              <w:top w:val="nil"/>
              <w:left w:val="nil"/>
              <w:bottom w:val="single" w:sz="4" w:space="0" w:color="auto"/>
              <w:right w:val="single" w:sz="4" w:space="0" w:color="auto"/>
            </w:tcBorders>
            <w:shd w:val="clear" w:color="auto" w:fill="auto"/>
            <w:noWrap/>
            <w:vAlign w:val="bottom"/>
            <w:hideMark/>
          </w:tcPr>
          <w:p w14:paraId="1515339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ICBP</w:t>
            </w:r>
          </w:p>
        </w:tc>
        <w:tc>
          <w:tcPr>
            <w:tcW w:w="686" w:type="pct"/>
            <w:tcBorders>
              <w:top w:val="nil"/>
              <w:left w:val="nil"/>
              <w:bottom w:val="single" w:sz="4" w:space="0" w:color="auto"/>
              <w:right w:val="single" w:sz="4" w:space="0" w:color="auto"/>
            </w:tcBorders>
            <w:shd w:val="clear" w:color="auto" w:fill="auto"/>
            <w:noWrap/>
            <w:vAlign w:val="bottom"/>
            <w:hideMark/>
          </w:tcPr>
          <w:p w14:paraId="6968AE4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0,14</w:t>
            </w:r>
          </w:p>
        </w:tc>
        <w:tc>
          <w:tcPr>
            <w:tcW w:w="688" w:type="pct"/>
            <w:tcBorders>
              <w:top w:val="nil"/>
              <w:left w:val="nil"/>
              <w:bottom w:val="single" w:sz="4" w:space="0" w:color="auto"/>
              <w:right w:val="single" w:sz="4" w:space="0" w:color="auto"/>
            </w:tcBorders>
            <w:shd w:val="clear" w:color="auto" w:fill="auto"/>
            <w:noWrap/>
            <w:vAlign w:val="bottom"/>
            <w:hideMark/>
          </w:tcPr>
          <w:p w14:paraId="6FF38B4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0,07</w:t>
            </w:r>
          </w:p>
        </w:tc>
        <w:tc>
          <w:tcPr>
            <w:tcW w:w="688" w:type="pct"/>
            <w:tcBorders>
              <w:top w:val="nil"/>
              <w:left w:val="nil"/>
              <w:bottom w:val="single" w:sz="4" w:space="0" w:color="auto"/>
              <w:right w:val="single" w:sz="4" w:space="0" w:color="auto"/>
            </w:tcBorders>
            <w:shd w:val="clear" w:color="auto" w:fill="auto"/>
            <w:noWrap/>
            <w:vAlign w:val="bottom"/>
            <w:hideMark/>
          </w:tcPr>
          <w:p w14:paraId="6D32EB5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0,07</w:t>
            </w:r>
          </w:p>
        </w:tc>
        <w:tc>
          <w:tcPr>
            <w:tcW w:w="685" w:type="pct"/>
            <w:tcBorders>
              <w:top w:val="nil"/>
              <w:left w:val="nil"/>
              <w:bottom w:val="single" w:sz="4" w:space="0" w:color="auto"/>
              <w:right w:val="single" w:sz="4" w:space="0" w:color="auto"/>
            </w:tcBorders>
            <w:shd w:val="clear" w:color="auto" w:fill="auto"/>
            <w:noWrap/>
            <w:vAlign w:val="bottom"/>
            <w:hideMark/>
          </w:tcPr>
          <w:p w14:paraId="557AA26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0,05</w:t>
            </w:r>
          </w:p>
        </w:tc>
        <w:tc>
          <w:tcPr>
            <w:tcW w:w="686" w:type="pct"/>
            <w:tcBorders>
              <w:top w:val="nil"/>
              <w:left w:val="nil"/>
              <w:bottom w:val="single" w:sz="4" w:space="0" w:color="auto"/>
              <w:right w:val="single" w:sz="4" w:space="0" w:color="auto"/>
            </w:tcBorders>
            <w:shd w:val="clear" w:color="auto" w:fill="auto"/>
            <w:noWrap/>
            <w:vAlign w:val="bottom"/>
            <w:hideMark/>
          </w:tcPr>
          <w:p w14:paraId="5CB4F56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0,07</w:t>
            </w:r>
          </w:p>
        </w:tc>
      </w:tr>
      <w:tr w:rsidR="002B1307" w:rsidRPr="00925FBE" w14:paraId="7401C051"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52FDD09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9</w:t>
            </w:r>
          </w:p>
        </w:tc>
        <w:tc>
          <w:tcPr>
            <w:tcW w:w="979" w:type="pct"/>
            <w:tcBorders>
              <w:top w:val="nil"/>
              <w:left w:val="nil"/>
              <w:bottom w:val="single" w:sz="4" w:space="0" w:color="auto"/>
              <w:right w:val="single" w:sz="4" w:space="0" w:color="auto"/>
            </w:tcBorders>
            <w:shd w:val="clear" w:color="auto" w:fill="auto"/>
            <w:noWrap/>
            <w:vAlign w:val="bottom"/>
            <w:hideMark/>
          </w:tcPr>
          <w:p w14:paraId="6E38BFC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INDF</w:t>
            </w:r>
          </w:p>
        </w:tc>
        <w:tc>
          <w:tcPr>
            <w:tcW w:w="686" w:type="pct"/>
            <w:tcBorders>
              <w:top w:val="nil"/>
              <w:left w:val="nil"/>
              <w:bottom w:val="single" w:sz="4" w:space="0" w:color="auto"/>
              <w:right w:val="single" w:sz="4" w:space="0" w:color="auto"/>
            </w:tcBorders>
            <w:shd w:val="clear" w:color="auto" w:fill="auto"/>
            <w:noWrap/>
            <w:vAlign w:val="bottom"/>
            <w:hideMark/>
          </w:tcPr>
          <w:p w14:paraId="1222C7C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0,06</w:t>
            </w:r>
          </w:p>
        </w:tc>
        <w:tc>
          <w:tcPr>
            <w:tcW w:w="688" w:type="pct"/>
            <w:tcBorders>
              <w:top w:val="nil"/>
              <w:left w:val="nil"/>
              <w:bottom w:val="single" w:sz="4" w:space="0" w:color="auto"/>
              <w:right w:val="single" w:sz="4" w:space="0" w:color="auto"/>
            </w:tcBorders>
            <w:shd w:val="clear" w:color="auto" w:fill="auto"/>
            <w:noWrap/>
            <w:vAlign w:val="bottom"/>
            <w:hideMark/>
          </w:tcPr>
          <w:p w14:paraId="5B561E7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0,05</w:t>
            </w:r>
          </w:p>
        </w:tc>
        <w:tc>
          <w:tcPr>
            <w:tcW w:w="688" w:type="pct"/>
            <w:tcBorders>
              <w:top w:val="nil"/>
              <w:left w:val="nil"/>
              <w:bottom w:val="single" w:sz="4" w:space="0" w:color="auto"/>
              <w:right w:val="single" w:sz="4" w:space="0" w:color="auto"/>
            </w:tcBorders>
            <w:shd w:val="clear" w:color="auto" w:fill="auto"/>
            <w:noWrap/>
            <w:vAlign w:val="bottom"/>
            <w:hideMark/>
          </w:tcPr>
          <w:p w14:paraId="11DA9B09"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0,06</w:t>
            </w:r>
          </w:p>
        </w:tc>
        <w:tc>
          <w:tcPr>
            <w:tcW w:w="685" w:type="pct"/>
            <w:tcBorders>
              <w:top w:val="nil"/>
              <w:left w:val="nil"/>
              <w:bottom w:val="single" w:sz="4" w:space="0" w:color="auto"/>
              <w:right w:val="single" w:sz="4" w:space="0" w:color="auto"/>
            </w:tcBorders>
            <w:shd w:val="clear" w:color="auto" w:fill="auto"/>
            <w:noWrap/>
            <w:vAlign w:val="bottom"/>
            <w:hideMark/>
          </w:tcPr>
          <w:p w14:paraId="0A7A74C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0,05</w:t>
            </w:r>
          </w:p>
        </w:tc>
        <w:tc>
          <w:tcPr>
            <w:tcW w:w="686" w:type="pct"/>
            <w:tcBorders>
              <w:top w:val="nil"/>
              <w:left w:val="nil"/>
              <w:bottom w:val="single" w:sz="4" w:space="0" w:color="auto"/>
              <w:right w:val="single" w:sz="4" w:space="0" w:color="auto"/>
            </w:tcBorders>
            <w:shd w:val="clear" w:color="auto" w:fill="auto"/>
            <w:noWrap/>
            <w:vAlign w:val="bottom"/>
            <w:hideMark/>
          </w:tcPr>
          <w:p w14:paraId="16DE94DE"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0,06</w:t>
            </w:r>
          </w:p>
        </w:tc>
      </w:tr>
      <w:tr w:rsidR="002B1307" w:rsidRPr="00925FBE" w14:paraId="4CA189B5"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023BE20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10</w:t>
            </w:r>
          </w:p>
        </w:tc>
        <w:tc>
          <w:tcPr>
            <w:tcW w:w="979" w:type="pct"/>
            <w:tcBorders>
              <w:top w:val="nil"/>
              <w:left w:val="nil"/>
              <w:bottom w:val="single" w:sz="4" w:space="0" w:color="auto"/>
              <w:right w:val="single" w:sz="4" w:space="0" w:color="auto"/>
            </w:tcBorders>
            <w:shd w:val="clear" w:color="auto" w:fill="auto"/>
            <w:noWrap/>
            <w:vAlign w:val="bottom"/>
            <w:hideMark/>
          </w:tcPr>
          <w:p w14:paraId="4E5C0C0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JPFA</w:t>
            </w:r>
          </w:p>
        </w:tc>
        <w:tc>
          <w:tcPr>
            <w:tcW w:w="686" w:type="pct"/>
            <w:tcBorders>
              <w:top w:val="nil"/>
              <w:left w:val="nil"/>
              <w:bottom w:val="single" w:sz="4" w:space="0" w:color="auto"/>
              <w:right w:val="single" w:sz="4" w:space="0" w:color="auto"/>
            </w:tcBorders>
            <w:shd w:val="clear" w:color="auto" w:fill="auto"/>
            <w:noWrap/>
            <w:vAlign w:val="bottom"/>
            <w:hideMark/>
          </w:tcPr>
          <w:p w14:paraId="3C463353"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0,07</w:t>
            </w:r>
          </w:p>
        </w:tc>
        <w:tc>
          <w:tcPr>
            <w:tcW w:w="688" w:type="pct"/>
            <w:tcBorders>
              <w:top w:val="nil"/>
              <w:left w:val="nil"/>
              <w:bottom w:val="single" w:sz="4" w:space="0" w:color="auto"/>
              <w:right w:val="single" w:sz="4" w:space="0" w:color="auto"/>
            </w:tcBorders>
            <w:shd w:val="clear" w:color="auto" w:fill="auto"/>
            <w:noWrap/>
            <w:vAlign w:val="bottom"/>
            <w:hideMark/>
          </w:tcPr>
          <w:p w14:paraId="6C2BCC45"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0,04</w:t>
            </w:r>
          </w:p>
        </w:tc>
        <w:tc>
          <w:tcPr>
            <w:tcW w:w="688" w:type="pct"/>
            <w:tcBorders>
              <w:top w:val="nil"/>
              <w:left w:val="nil"/>
              <w:bottom w:val="single" w:sz="4" w:space="0" w:color="auto"/>
              <w:right w:val="single" w:sz="4" w:space="0" w:color="auto"/>
            </w:tcBorders>
            <w:shd w:val="clear" w:color="auto" w:fill="auto"/>
            <w:noWrap/>
            <w:vAlign w:val="bottom"/>
            <w:hideMark/>
          </w:tcPr>
          <w:p w14:paraId="67485A1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0,07</w:t>
            </w:r>
          </w:p>
        </w:tc>
        <w:tc>
          <w:tcPr>
            <w:tcW w:w="685" w:type="pct"/>
            <w:tcBorders>
              <w:top w:val="nil"/>
              <w:left w:val="nil"/>
              <w:bottom w:val="single" w:sz="4" w:space="0" w:color="auto"/>
              <w:right w:val="single" w:sz="4" w:space="0" w:color="auto"/>
            </w:tcBorders>
            <w:shd w:val="clear" w:color="auto" w:fill="auto"/>
            <w:noWrap/>
            <w:vAlign w:val="bottom"/>
            <w:hideMark/>
          </w:tcPr>
          <w:p w14:paraId="5DB51B44"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0,05</w:t>
            </w:r>
          </w:p>
        </w:tc>
        <w:tc>
          <w:tcPr>
            <w:tcW w:w="686" w:type="pct"/>
            <w:tcBorders>
              <w:top w:val="nil"/>
              <w:left w:val="nil"/>
              <w:bottom w:val="single" w:sz="4" w:space="0" w:color="auto"/>
              <w:right w:val="single" w:sz="4" w:space="0" w:color="auto"/>
            </w:tcBorders>
            <w:shd w:val="clear" w:color="auto" w:fill="auto"/>
            <w:noWrap/>
            <w:vAlign w:val="bottom"/>
            <w:hideMark/>
          </w:tcPr>
          <w:p w14:paraId="07E3E3A9"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0,03</w:t>
            </w:r>
          </w:p>
        </w:tc>
      </w:tr>
      <w:tr w:rsidR="002B1307" w:rsidRPr="00925FBE" w14:paraId="77122CB5"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6C2CD13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11</w:t>
            </w:r>
          </w:p>
        </w:tc>
        <w:tc>
          <w:tcPr>
            <w:tcW w:w="979" w:type="pct"/>
            <w:tcBorders>
              <w:top w:val="nil"/>
              <w:left w:val="nil"/>
              <w:bottom w:val="single" w:sz="4" w:space="0" w:color="auto"/>
              <w:right w:val="single" w:sz="4" w:space="0" w:color="auto"/>
            </w:tcBorders>
            <w:shd w:val="clear" w:color="auto" w:fill="auto"/>
            <w:noWrap/>
            <w:vAlign w:val="bottom"/>
            <w:hideMark/>
          </w:tcPr>
          <w:p w14:paraId="0E645EB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LSIP</w:t>
            </w:r>
          </w:p>
        </w:tc>
        <w:tc>
          <w:tcPr>
            <w:tcW w:w="686" w:type="pct"/>
            <w:tcBorders>
              <w:top w:val="nil"/>
              <w:left w:val="nil"/>
              <w:bottom w:val="single" w:sz="4" w:space="0" w:color="auto"/>
              <w:right w:val="single" w:sz="4" w:space="0" w:color="auto"/>
            </w:tcBorders>
            <w:shd w:val="clear" w:color="auto" w:fill="auto"/>
            <w:noWrap/>
            <w:vAlign w:val="bottom"/>
            <w:hideMark/>
          </w:tcPr>
          <w:p w14:paraId="3B91691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0,02</w:t>
            </w:r>
          </w:p>
        </w:tc>
        <w:tc>
          <w:tcPr>
            <w:tcW w:w="688" w:type="pct"/>
            <w:tcBorders>
              <w:top w:val="nil"/>
              <w:left w:val="nil"/>
              <w:bottom w:val="single" w:sz="4" w:space="0" w:color="auto"/>
              <w:right w:val="single" w:sz="4" w:space="0" w:color="auto"/>
            </w:tcBorders>
            <w:shd w:val="clear" w:color="auto" w:fill="auto"/>
            <w:noWrap/>
            <w:vAlign w:val="bottom"/>
            <w:hideMark/>
          </w:tcPr>
          <w:p w14:paraId="547896ED"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0,06</w:t>
            </w:r>
          </w:p>
        </w:tc>
        <w:tc>
          <w:tcPr>
            <w:tcW w:w="688" w:type="pct"/>
            <w:tcBorders>
              <w:top w:val="nil"/>
              <w:left w:val="nil"/>
              <w:bottom w:val="single" w:sz="4" w:space="0" w:color="auto"/>
              <w:right w:val="single" w:sz="4" w:space="0" w:color="auto"/>
            </w:tcBorders>
            <w:shd w:val="clear" w:color="auto" w:fill="auto"/>
            <w:noWrap/>
            <w:vAlign w:val="bottom"/>
            <w:hideMark/>
          </w:tcPr>
          <w:p w14:paraId="3142F59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0,08</w:t>
            </w:r>
          </w:p>
        </w:tc>
        <w:tc>
          <w:tcPr>
            <w:tcW w:w="685" w:type="pct"/>
            <w:tcBorders>
              <w:top w:val="nil"/>
              <w:left w:val="nil"/>
              <w:bottom w:val="single" w:sz="4" w:space="0" w:color="auto"/>
              <w:right w:val="single" w:sz="4" w:space="0" w:color="auto"/>
            </w:tcBorders>
            <w:shd w:val="clear" w:color="auto" w:fill="auto"/>
            <w:noWrap/>
            <w:vAlign w:val="bottom"/>
            <w:hideMark/>
          </w:tcPr>
          <w:p w14:paraId="70D36BA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0,08</w:t>
            </w:r>
          </w:p>
        </w:tc>
        <w:tc>
          <w:tcPr>
            <w:tcW w:w="686" w:type="pct"/>
            <w:tcBorders>
              <w:top w:val="nil"/>
              <w:left w:val="nil"/>
              <w:bottom w:val="single" w:sz="4" w:space="0" w:color="auto"/>
              <w:right w:val="single" w:sz="4" w:space="0" w:color="auto"/>
            </w:tcBorders>
            <w:shd w:val="clear" w:color="auto" w:fill="auto"/>
            <w:noWrap/>
            <w:vAlign w:val="bottom"/>
            <w:hideMark/>
          </w:tcPr>
          <w:p w14:paraId="79D4E2EA"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0,06</w:t>
            </w:r>
          </w:p>
        </w:tc>
      </w:tr>
      <w:tr w:rsidR="002B1307" w:rsidRPr="00925FBE" w14:paraId="6219E291"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0F4A05C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w:t>
            </w:r>
          </w:p>
        </w:tc>
        <w:tc>
          <w:tcPr>
            <w:tcW w:w="979" w:type="pct"/>
            <w:tcBorders>
              <w:top w:val="nil"/>
              <w:left w:val="nil"/>
              <w:bottom w:val="single" w:sz="4" w:space="0" w:color="auto"/>
              <w:right w:val="single" w:sz="4" w:space="0" w:color="auto"/>
            </w:tcBorders>
            <w:shd w:val="clear" w:color="auto" w:fill="auto"/>
            <w:noWrap/>
            <w:vAlign w:val="bottom"/>
            <w:hideMark/>
          </w:tcPr>
          <w:p w14:paraId="25CC7E0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MYOR</w:t>
            </w:r>
          </w:p>
        </w:tc>
        <w:tc>
          <w:tcPr>
            <w:tcW w:w="686" w:type="pct"/>
            <w:tcBorders>
              <w:top w:val="nil"/>
              <w:left w:val="nil"/>
              <w:bottom w:val="single" w:sz="4" w:space="0" w:color="auto"/>
              <w:right w:val="single" w:sz="4" w:space="0" w:color="auto"/>
            </w:tcBorders>
            <w:shd w:val="clear" w:color="auto" w:fill="auto"/>
            <w:noWrap/>
            <w:vAlign w:val="bottom"/>
            <w:hideMark/>
          </w:tcPr>
          <w:p w14:paraId="310BD179"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0,11</w:t>
            </w:r>
          </w:p>
        </w:tc>
        <w:tc>
          <w:tcPr>
            <w:tcW w:w="688" w:type="pct"/>
            <w:tcBorders>
              <w:top w:val="nil"/>
              <w:left w:val="nil"/>
              <w:bottom w:val="single" w:sz="4" w:space="0" w:color="auto"/>
              <w:right w:val="single" w:sz="4" w:space="0" w:color="auto"/>
            </w:tcBorders>
            <w:shd w:val="clear" w:color="auto" w:fill="auto"/>
            <w:noWrap/>
            <w:vAlign w:val="bottom"/>
            <w:hideMark/>
          </w:tcPr>
          <w:p w14:paraId="2D6FDD4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0,11</w:t>
            </w:r>
          </w:p>
        </w:tc>
        <w:tc>
          <w:tcPr>
            <w:tcW w:w="688" w:type="pct"/>
            <w:tcBorders>
              <w:top w:val="nil"/>
              <w:left w:val="nil"/>
              <w:bottom w:val="single" w:sz="4" w:space="0" w:color="auto"/>
              <w:right w:val="single" w:sz="4" w:space="0" w:color="auto"/>
            </w:tcBorders>
            <w:shd w:val="clear" w:color="auto" w:fill="auto"/>
            <w:noWrap/>
            <w:vAlign w:val="bottom"/>
            <w:hideMark/>
          </w:tcPr>
          <w:p w14:paraId="3787FFB3"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0,06</w:t>
            </w:r>
          </w:p>
        </w:tc>
        <w:tc>
          <w:tcPr>
            <w:tcW w:w="685" w:type="pct"/>
            <w:tcBorders>
              <w:top w:val="nil"/>
              <w:left w:val="nil"/>
              <w:bottom w:val="single" w:sz="4" w:space="0" w:color="auto"/>
              <w:right w:val="single" w:sz="4" w:space="0" w:color="auto"/>
            </w:tcBorders>
            <w:shd w:val="clear" w:color="auto" w:fill="auto"/>
            <w:noWrap/>
            <w:vAlign w:val="bottom"/>
            <w:hideMark/>
          </w:tcPr>
          <w:p w14:paraId="77693DE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0,09</w:t>
            </w:r>
          </w:p>
        </w:tc>
        <w:tc>
          <w:tcPr>
            <w:tcW w:w="686" w:type="pct"/>
            <w:tcBorders>
              <w:top w:val="nil"/>
              <w:left w:val="nil"/>
              <w:bottom w:val="single" w:sz="4" w:space="0" w:color="auto"/>
              <w:right w:val="single" w:sz="4" w:space="0" w:color="auto"/>
            </w:tcBorders>
            <w:shd w:val="clear" w:color="auto" w:fill="auto"/>
            <w:noWrap/>
            <w:vAlign w:val="bottom"/>
            <w:hideMark/>
          </w:tcPr>
          <w:p w14:paraId="1B77E85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0,14</w:t>
            </w:r>
          </w:p>
        </w:tc>
      </w:tr>
      <w:tr w:rsidR="002B1307" w:rsidRPr="00925FBE" w14:paraId="3897F4CC"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1615CA0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13</w:t>
            </w:r>
          </w:p>
        </w:tc>
        <w:tc>
          <w:tcPr>
            <w:tcW w:w="979" w:type="pct"/>
            <w:tcBorders>
              <w:top w:val="nil"/>
              <w:left w:val="nil"/>
              <w:bottom w:val="single" w:sz="4" w:space="0" w:color="auto"/>
              <w:right w:val="single" w:sz="4" w:space="0" w:color="auto"/>
            </w:tcBorders>
            <w:shd w:val="clear" w:color="auto" w:fill="auto"/>
            <w:noWrap/>
            <w:vAlign w:val="bottom"/>
            <w:hideMark/>
          </w:tcPr>
          <w:p w14:paraId="5CF3C02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ROTI</w:t>
            </w:r>
          </w:p>
        </w:tc>
        <w:tc>
          <w:tcPr>
            <w:tcW w:w="686" w:type="pct"/>
            <w:tcBorders>
              <w:top w:val="nil"/>
              <w:left w:val="nil"/>
              <w:bottom w:val="single" w:sz="4" w:space="0" w:color="auto"/>
              <w:right w:val="single" w:sz="4" w:space="0" w:color="auto"/>
            </w:tcBorders>
            <w:shd w:val="clear" w:color="auto" w:fill="auto"/>
            <w:noWrap/>
            <w:vAlign w:val="bottom"/>
            <w:hideMark/>
          </w:tcPr>
          <w:p w14:paraId="0E1FD464"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0,05</w:t>
            </w:r>
          </w:p>
        </w:tc>
        <w:tc>
          <w:tcPr>
            <w:tcW w:w="688" w:type="pct"/>
            <w:tcBorders>
              <w:top w:val="nil"/>
              <w:left w:val="nil"/>
              <w:bottom w:val="single" w:sz="4" w:space="0" w:color="auto"/>
              <w:right w:val="single" w:sz="4" w:space="0" w:color="auto"/>
            </w:tcBorders>
            <w:shd w:val="clear" w:color="auto" w:fill="auto"/>
            <w:noWrap/>
            <w:vAlign w:val="bottom"/>
            <w:hideMark/>
          </w:tcPr>
          <w:p w14:paraId="7623BE9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0,04</w:t>
            </w:r>
          </w:p>
        </w:tc>
        <w:tc>
          <w:tcPr>
            <w:tcW w:w="688" w:type="pct"/>
            <w:tcBorders>
              <w:top w:val="nil"/>
              <w:left w:val="nil"/>
              <w:bottom w:val="single" w:sz="4" w:space="0" w:color="auto"/>
              <w:right w:val="single" w:sz="4" w:space="0" w:color="auto"/>
            </w:tcBorders>
            <w:shd w:val="clear" w:color="auto" w:fill="auto"/>
            <w:noWrap/>
            <w:vAlign w:val="bottom"/>
            <w:hideMark/>
          </w:tcPr>
          <w:p w14:paraId="5453A4E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0,07</w:t>
            </w:r>
          </w:p>
        </w:tc>
        <w:tc>
          <w:tcPr>
            <w:tcW w:w="685" w:type="pct"/>
            <w:tcBorders>
              <w:top w:val="nil"/>
              <w:left w:val="nil"/>
              <w:bottom w:val="single" w:sz="4" w:space="0" w:color="auto"/>
              <w:right w:val="single" w:sz="4" w:space="0" w:color="auto"/>
            </w:tcBorders>
            <w:shd w:val="clear" w:color="auto" w:fill="auto"/>
            <w:noWrap/>
            <w:vAlign w:val="bottom"/>
            <w:hideMark/>
          </w:tcPr>
          <w:p w14:paraId="27E9600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0,10</w:t>
            </w:r>
          </w:p>
        </w:tc>
        <w:tc>
          <w:tcPr>
            <w:tcW w:w="686" w:type="pct"/>
            <w:tcBorders>
              <w:top w:val="nil"/>
              <w:left w:val="nil"/>
              <w:bottom w:val="single" w:sz="4" w:space="0" w:color="auto"/>
              <w:right w:val="single" w:sz="4" w:space="0" w:color="auto"/>
            </w:tcBorders>
            <w:shd w:val="clear" w:color="auto" w:fill="auto"/>
            <w:noWrap/>
            <w:vAlign w:val="bottom"/>
            <w:hideMark/>
          </w:tcPr>
          <w:p w14:paraId="3F158B9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0,08</w:t>
            </w:r>
          </w:p>
        </w:tc>
      </w:tr>
      <w:tr w:rsidR="002B1307" w:rsidRPr="00925FBE" w14:paraId="1642617C"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3896F5A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14</w:t>
            </w:r>
          </w:p>
        </w:tc>
        <w:tc>
          <w:tcPr>
            <w:tcW w:w="979" w:type="pct"/>
            <w:tcBorders>
              <w:top w:val="nil"/>
              <w:left w:val="nil"/>
              <w:bottom w:val="single" w:sz="4" w:space="0" w:color="auto"/>
              <w:right w:val="single" w:sz="4" w:space="0" w:color="auto"/>
            </w:tcBorders>
            <w:shd w:val="clear" w:color="auto" w:fill="auto"/>
            <w:noWrap/>
            <w:vAlign w:val="bottom"/>
            <w:hideMark/>
          </w:tcPr>
          <w:p w14:paraId="125ABC5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SSMS</w:t>
            </w:r>
          </w:p>
        </w:tc>
        <w:tc>
          <w:tcPr>
            <w:tcW w:w="686" w:type="pct"/>
            <w:tcBorders>
              <w:top w:val="nil"/>
              <w:left w:val="nil"/>
              <w:bottom w:val="single" w:sz="4" w:space="0" w:color="auto"/>
              <w:right w:val="single" w:sz="4" w:space="0" w:color="auto"/>
            </w:tcBorders>
            <w:shd w:val="clear" w:color="auto" w:fill="auto"/>
            <w:noWrap/>
            <w:vAlign w:val="bottom"/>
            <w:hideMark/>
          </w:tcPr>
          <w:p w14:paraId="3DF84A0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0,00</w:t>
            </w:r>
          </w:p>
        </w:tc>
        <w:tc>
          <w:tcPr>
            <w:tcW w:w="688" w:type="pct"/>
            <w:tcBorders>
              <w:top w:val="nil"/>
              <w:left w:val="nil"/>
              <w:bottom w:val="single" w:sz="4" w:space="0" w:color="auto"/>
              <w:right w:val="single" w:sz="4" w:space="0" w:color="auto"/>
            </w:tcBorders>
            <w:shd w:val="clear" w:color="auto" w:fill="auto"/>
            <w:noWrap/>
            <w:vAlign w:val="bottom"/>
            <w:hideMark/>
          </w:tcPr>
          <w:p w14:paraId="793D6C2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0,05</w:t>
            </w:r>
          </w:p>
        </w:tc>
        <w:tc>
          <w:tcPr>
            <w:tcW w:w="688" w:type="pct"/>
            <w:tcBorders>
              <w:top w:val="nil"/>
              <w:left w:val="nil"/>
              <w:bottom w:val="single" w:sz="4" w:space="0" w:color="auto"/>
              <w:right w:val="single" w:sz="4" w:space="0" w:color="auto"/>
            </w:tcBorders>
            <w:shd w:val="clear" w:color="auto" w:fill="auto"/>
            <w:noWrap/>
            <w:vAlign w:val="bottom"/>
            <w:hideMark/>
          </w:tcPr>
          <w:p w14:paraId="446BCE9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0,11</w:t>
            </w:r>
          </w:p>
        </w:tc>
        <w:tc>
          <w:tcPr>
            <w:tcW w:w="685" w:type="pct"/>
            <w:tcBorders>
              <w:top w:val="nil"/>
              <w:left w:val="nil"/>
              <w:bottom w:val="single" w:sz="4" w:space="0" w:color="auto"/>
              <w:right w:val="single" w:sz="4" w:space="0" w:color="auto"/>
            </w:tcBorders>
            <w:shd w:val="clear" w:color="auto" w:fill="auto"/>
            <w:noWrap/>
            <w:vAlign w:val="bottom"/>
            <w:hideMark/>
          </w:tcPr>
          <w:p w14:paraId="76E070CE"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0,13</w:t>
            </w:r>
          </w:p>
        </w:tc>
        <w:tc>
          <w:tcPr>
            <w:tcW w:w="686" w:type="pct"/>
            <w:tcBorders>
              <w:top w:val="nil"/>
              <w:left w:val="nil"/>
              <w:bottom w:val="single" w:sz="4" w:space="0" w:color="auto"/>
              <w:right w:val="single" w:sz="4" w:space="0" w:color="auto"/>
            </w:tcBorders>
            <w:shd w:val="clear" w:color="auto" w:fill="auto"/>
            <w:noWrap/>
            <w:vAlign w:val="bottom"/>
            <w:hideMark/>
          </w:tcPr>
          <w:p w14:paraId="1B5490C4"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0,04</w:t>
            </w:r>
          </w:p>
        </w:tc>
      </w:tr>
      <w:tr w:rsidR="002B1307" w:rsidRPr="00925FBE" w14:paraId="4F0F5708"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0BA280F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15</w:t>
            </w:r>
          </w:p>
        </w:tc>
        <w:tc>
          <w:tcPr>
            <w:tcW w:w="979" w:type="pct"/>
            <w:tcBorders>
              <w:top w:val="nil"/>
              <w:left w:val="nil"/>
              <w:bottom w:val="single" w:sz="4" w:space="0" w:color="auto"/>
              <w:right w:val="single" w:sz="4" w:space="0" w:color="auto"/>
            </w:tcBorders>
            <w:shd w:val="clear" w:color="auto" w:fill="auto"/>
            <w:noWrap/>
            <w:vAlign w:val="bottom"/>
            <w:hideMark/>
          </w:tcPr>
          <w:p w14:paraId="7439DF3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TBLA</w:t>
            </w:r>
          </w:p>
        </w:tc>
        <w:tc>
          <w:tcPr>
            <w:tcW w:w="686" w:type="pct"/>
            <w:tcBorders>
              <w:top w:val="nil"/>
              <w:left w:val="nil"/>
              <w:bottom w:val="single" w:sz="4" w:space="0" w:color="auto"/>
              <w:right w:val="single" w:sz="4" w:space="0" w:color="auto"/>
            </w:tcBorders>
            <w:shd w:val="clear" w:color="auto" w:fill="auto"/>
            <w:noWrap/>
            <w:vAlign w:val="bottom"/>
            <w:hideMark/>
          </w:tcPr>
          <w:p w14:paraId="6B3615C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0,04</w:t>
            </w:r>
          </w:p>
        </w:tc>
        <w:tc>
          <w:tcPr>
            <w:tcW w:w="688" w:type="pct"/>
            <w:tcBorders>
              <w:top w:val="nil"/>
              <w:left w:val="nil"/>
              <w:bottom w:val="single" w:sz="4" w:space="0" w:color="auto"/>
              <w:right w:val="single" w:sz="4" w:space="0" w:color="auto"/>
            </w:tcBorders>
            <w:shd w:val="clear" w:color="auto" w:fill="auto"/>
            <w:noWrap/>
            <w:vAlign w:val="bottom"/>
            <w:hideMark/>
          </w:tcPr>
          <w:p w14:paraId="14ED6ADA"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0,04</w:t>
            </w:r>
          </w:p>
        </w:tc>
        <w:tc>
          <w:tcPr>
            <w:tcW w:w="688" w:type="pct"/>
            <w:tcBorders>
              <w:top w:val="nil"/>
              <w:left w:val="nil"/>
              <w:bottom w:val="single" w:sz="4" w:space="0" w:color="auto"/>
              <w:right w:val="single" w:sz="4" w:space="0" w:color="auto"/>
            </w:tcBorders>
            <w:shd w:val="clear" w:color="auto" w:fill="auto"/>
            <w:noWrap/>
            <w:vAlign w:val="bottom"/>
            <w:hideMark/>
          </w:tcPr>
          <w:p w14:paraId="7328E9A9"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0,04</w:t>
            </w:r>
          </w:p>
        </w:tc>
        <w:tc>
          <w:tcPr>
            <w:tcW w:w="685" w:type="pct"/>
            <w:tcBorders>
              <w:top w:val="nil"/>
              <w:left w:val="nil"/>
              <w:bottom w:val="single" w:sz="4" w:space="0" w:color="auto"/>
              <w:right w:val="single" w:sz="4" w:space="0" w:color="auto"/>
            </w:tcBorders>
            <w:shd w:val="clear" w:color="auto" w:fill="auto"/>
            <w:noWrap/>
            <w:vAlign w:val="bottom"/>
            <w:hideMark/>
          </w:tcPr>
          <w:p w14:paraId="0398E8A4"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0,03</w:t>
            </w:r>
          </w:p>
        </w:tc>
        <w:tc>
          <w:tcPr>
            <w:tcW w:w="686" w:type="pct"/>
            <w:tcBorders>
              <w:top w:val="nil"/>
              <w:left w:val="nil"/>
              <w:bottom w:val="single" w:sz="4" w:space="0" w:color="auto"/>
              <w:right w:val="single" w:sz="4" w:space="0" w:color="auto"/>
            </w:tcBorders>
            <w:shd w:val="clear" w:color="auto" w:fill="auto"/>
            <w:noWrap/>
            <w:vAlign w:val="bottom"/>
            <w:hideMark/>
          </w:tcPr>
          <w:p w14:paraId="1C2192F4"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0,02</w:t>
            </w:r>
          </w:p>
        </w:tc>
      </w:tr>
      <w:tr w:rsidR="002B1307" w:rsidRPr="00925FBE" w14:paraId="2E31073C" w14:textId="77777777" w:rsidTr="002B1307">
        <w:trPr>
          <w:trHeight w:val="315"/>
        </w:trPr>
        <w:tc>
          <w:tcPr>
            <w:tcW w:w="588" w:type="pct"/>
            <w:tcBorders>
              <w:top w:val="nil"/>
              <w:left w:val="single" w:sz="4" w:space="0" w:color="auto"/>
              <w:bottom w:val="single" w:sz="4" w:space="0" w:color="auto"/>
              <w:right w:val="single" w:sz="4" w:space="0" w:color="auto"/>
            </w:tcBorders>
            <w:shd w:val="clear" w:color="auto" w:fill="auto"/>
            <w:noWrap/>
            <w:vAlign w:val="bottom"/>
            <w:hideMark/>
          </w:tcPr>
          <w:p w14:paraId="1A8AB72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lastRenderedPageBreak/>
              <w:t>16</w:t>
            </w:r>
          </w:p>
        </w:tc>
        <w:tc>
          <w:tcPr>
            <w:tcW w:w="979" w:type="pct"/>
            <w:tcBorders>
              <w:top w:val="nil"/>
              <w:left w:val="nil"/>
              <w:bottom w:val="single" w:sz="4" w:space="0" w:color="auto"/>
              <w:right w:val="single" w:sz="4" w:space="0" w:color="auto"/>
            </w:tcBorders>
            <w:shd w:val="clear" w:color="auto" w:fill="auto"/>
            <w:noWrap/>
            <w:vAlign w:val="bottom"/>
            <w:hideMark/>
          </w:tcPr>
          <w:p w14:paraId="56A2416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ULTJ</w:t>
            </w:r>
          </w:p>
        </w:tc>
        <w:tc>
          <w:tcPr>
            <w:tcW w:w="686" w:type="pct"/>
            <w:tcBorders>
              <w:top w:val="nil"/>
              <w:left w:val="nil"/>
              <w:bottom w:val="single" w:sz="4" w:space="0" w:color="auto"/>
              <w:right w:val="single" w:sz="4" w:space="0" w:color="auto"/>
            </w:tcBorders>
            <w:shd w:val="clear" w:color="auto" w:fill="auto"/>
            <w:noWrap/>
            <w:vAlign w:val="bottom"/>
            <w:hideMark/>
          </w:tcPr>
          <w:p w14:paraId="29B47A5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0,16</w:t>
            </w:r>
          </w:p>
        </w:tc>
        <w:tc>
          <w:tcPr>
            <w:tcW w:w="688" w:type="pct"/>
            <w:tcBorders>
              <w:top w:val="nil"/>
              <w:left w:val="nil"/>
              <w:bottom w:val="single" w:sz="4" w:space="0" w:color="auto"/>
              <w:right w:val="single" w:sz="4" w:space="0" w:color="auto"/>
            </w:tcBorders>
            <w:shd w:val="clear" w:color="auto" w:fill="auto"/>
            <w:noWrap/>
            <w:vAlign w:val="bottom"/>
            <w:hideMark/>
          </w:tcPr>
          <w:p w14:paraId="0BC5441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0,13</w:t>
            </w:r>
          </w:p>
        </w:tc>
        <w:tc>
          <w:tcPr>
            <w:tcW w:w="688" w:type="pct"/>
            <w:tcBorders>
              <w:top w:val="nil"/>
              <w:left w:val="nil"/>
              <w:bottom w:val="single" w:sz="4" w:space="0" w:color="auto"/>
              <w:right w:val="single" w:sz="4" w:space="0" w:color="auto"/>
            </w:tcBorders>
            <w:shd w:val="clear" w:color="auto" w:fill="auto"/>
            <w:noWrap/>
            <w:vAlign w:val="bottom"/>
            <w:hideMark/>
          </w:tcPr>
          <w:p w14:paraId="29D268A5"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0,17</w:t>
            </w:r>
          </w:p>
        </w:tc>
        <w:tc>
          <w:tcPr>
            <w:tcW w:w="685" w:type="pct"/>
            <w:tcBorders>
              <w:top w:val="nil"/>
              <w:left w:val="nil"/>
              <w:bottom w:val="single" w:sz="4" w:space="0" w:color="auto"/>
              <w:right w:val="single" w:sz="4" w:space="0" w:color="auto"/>
            </w:tcBorders>
            <w:shd w:val="clear" w:color="auto" w:fill="auto"/>
            <w:noWrap/>
            <w:vAlign w:val="bottom"/>
            <w:hideMark/>
          </w:tcPr>
          <w:p w14:paraId="08055B8F"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0,13</w:t>
            </w:r>
          </w:p>
        </w:tc>
        <w:tc>
          <w:tcPr>
            <w:tcW w:w="686" w:type="pct"/>
            <w:tcBorders>
              <w:top w:val="nil"/>
              <w:left w:val="nil"/>
              <w:bottom w:val="single" w:sz="4" w:space="0" w:color="auto"/>
              <w:right w:val="single" w:sz="4" w:space="0" w:color="auto"/>
            </w:tcBorders>
            <w:shd w:val="clear" w:color="auto" w:fill="auto"/>
            <w:noWrap/>
            <w:vAlign w:val="bottom"/>
            <w:hideMark/>
          </w:tcPr>
          <w:p w14:paraId="509639B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0,16</w:t>
            </w:r>
          </w:p>
        </w:tc>
      </w:tr>
      <w:tr w:rsidR="002B1307" w:rsidRPr="00925FBE" w14:paraId="0A760472" w14:textId="77777777" w:rsidTr="002B1307">
        <w:trPr>
          <w:trHeight w:val="315"/>
        </w:trPr>
        <w:tc>
          <w:tcPr>
            <w:tcW w:w="156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F55E6" w14:textId="77777777" w:rsidR="002B1307" w:rsidRPr="00925FBE" w:rsidRDefault="002B1307" w:rsidP="002B1307">
            <w:pPr>
              <w:spacing w:after="0" w:line="240" w:lineRule="auto"/>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Tertinggi</w:t>
            </w:r>
          </w:p>
        </w:tc>
        <w:tc>
          <w:tcPr>
            <w:tcW w:w="3433" w:type="pct"/>
            <w:gridSpan w:val="5"/>
            <w:tcBorders>
              <w:top w:val="single" w:sz="4" w:space="0" w:color="auto"/>
              <w:left w:val="nil"/>
              <w:bottom w:val="single" w:sz="4" w:space="0" w:color="auto"/>
              <w:right w:val="single" w:sz="4" w:space="0" w:color="auto"/>
            </w:tcBorders>
            <w:shd w:val="clear" w:color="auto" w:fill="auto"/>
            <w:noWrap/>
            <w:vAlign w:val="center"/>
            <w:hideMark/>
          </w:tcPr>
          <w:p w14:paraId="5DBF2EDF"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0,17</w:t>
            </w:r>
          </w:p>
        </w:tc>
      </w:tr>
      <w:tr w:rsidR="002B1307" w:rsidRPr="00925FBE" w14:paraId="564B8BE3" w14:textId="77777777" w:rsidTr="002B1307">
        <w:trPr>
          <w:trHeight w:val="315"/>
        </w:trPr>
        <w:tc>
          <w:tcPr>
            <w:tcW w:w="156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53E50" w14:textId="77777777" w:rsidR="002B1307" w:rsidRPr="00925FBE" w:rsidRDefault="002B1307" w:rsidP="002B1307">
            <w:pPr>
              <w:spacing w:after="0" w:line="240" w:lineRule="auto"/>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Terendah</w:t>
            </w:r>
          </w:p>
        </w:tc>
        <w:tc>
          <w:tcPr>
            <w:tcW w:w="3433" w:type="pct"/>
            <w:gridSpan w:val="5"/>
            <w:tcBorders>
              <w:top w:val="single" w:sz="4" w:space="0" w:color="auto"/>
              <w:left w:val="nil"/>
              <w:bottom w:val="single" w:sz="4" w:space="0" w:color="auto"/>
              <w:right w:val="single" w:sz="4" w:space="0" w:color="auto"/>
            </w:tcBorders>
            <w:shd w:val="clear" w:color="auto" w:fill="auto"/>
            <w:noWrap/>
            <w:vAlign w:val="center"/>
            <w:hideMark/>
          </w:tcPr>
          <w:p w14:paraId="3484660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0,00</w:t>
            </w:r>
          </w:p>
        </w:tc>
      </w:tr>
      <w:tr w:rsidR="002B1307" w:rsidRPr="00925FBE" w14:paraId="26180B83" w14:textId="77777777" w:rsidTr="002B1307">
        <w:trPr>
          <w:trHeight w:val="315"/>
        </w:trPr>
        <w:tc>
          <w:tcPr>
            <w:tcW w:w="156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5FC7" w14:textId="77777777" w:rsidR="002B1307" w:rsidRPr="00925FBE" w:rsidRDefault="002B1307" w:rsidP="002B1307">
            <w:pPr>
              <w:spacing w:after="0" w:line="240" w:lineRule="auto"/>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Rata-Rata</w:t>
            </w:r>
          </w:p>
        </w:tc>
        <w:tc>
          <w:tcPr>
            <w:tcW w:w="3433" w:type="pct"/>
            <w:gridSpan w:val="5"/>
            <w:tcBorders>
              <w:top w:val="single" w:sz="4" w:space="0" w:color="auto"/>
              <w:left w:val="nil"/>
              <w:bottom w:val="single" w:sz="4" w:space="0" w:color="auto"/>
              <w:right w:val="single" w:sz="4" w:space="0" w:color="auto"/>
            </w:tcBorders>
            <w:shd w:val="clear" w:color="auto" w:fill="auto"/>
            <w:noWrap/>
            <w:vAlign w:val="center"/>
            <w:hideMark/>
          </w:tcPr>
          <w:p w14:paraId="2C6126BE"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0,08</w:t>
            </w:r>
          </w:p>
        </w:tc>
      </w:tr>
    </w:tbl>
    <w:p w14:paraId="037E54D2" w14:textId="77777777" w:rsidR="003A5AE2" w:rsidRPr="003A5AE2" w:rsidRDefault="00744338" w:rsidP="002659D5">
      <w:pPr>
        <w:spacing w:after="0" w:line="480" w:lineRule="auto"/>
        <w:ind w:left="720"/>
        <w:rPr>
          <w:rFonts w:ascii="Times New Roman" w:hAnsi="Times New Roman" w:cs="Times New Roman"/>
          <w:sz w:val="24"/>
          <w:szCs w:val="24"/>
          <w:highlight w:val="yellow"/>
        </w:rPr>
      </w:pPr>
      <w:r>
        <w:rPr>
          <w:rFonts w:ascii="Times New Roman" w:hAnsi="Times New Roman" w:cs="Times New Roman"/>
          <w:sz w:val="24"/>
          <w:szCs w:val="24"/>
        </w:rPr>
        <w:t>Sumber :</w:t>
      </w:r>
      <w:r w:rsidR="003A5AE2">
        <w:rPr>
          <w:rFonts w:ascii="Times New Roman" w:hAnsi="Times New Roman" w:cs="Times New Roman"/>
          <w:sz w:val="24"/>
          <w:szCs w:val="24"/>
        </w:rPr>
        <w:t xml:space="preserve"> </w:t>
      </w:r>
      <w:r w:rsidR="003A5AE2" w:rsidRPr="00E9152B">
        <w:rPr>
          <w:rFonts w:ascii="Times New Roman" w:hAnsi="Times New Roman" w:cs="Times New Roman"/>
          <w:sz w:val="24"/>
          <w:szCs w:val="24"/>
        </w:rPr>
        <w:fldChar w:fldCharType="begin" w:fldLock="1"/>
      </w:r>
      <w:r w:rsidR="0027253B">
        <w:rPr>
          <w:rFonts w:ascii="Times New Roman" w:hAnsi="Times New Roman" w:cs="Times New Roman"/>
          <w:sz w:val="24"/>
          <w:szCs w:val="24"/>
        </w:rPr>
        <w:instrText>ADDIN CSL_CITATION {"citationItems":[{"id":"ITEM-1","itemData":{"URL":"https://www.idx.co.id/","id":"ITEM-1","issued":{"date-parts":[["0"]]},"title":"www.idx.co.id","type":"webpage"},"uris":["http://www.mendeley.com/documents/?uuid=473aa6b1-69d3-466f-acd8-4f135551503f"]}],"mendeley":{"formattedCitation":"(&lt;i&gt;Www.Idx.Co.Id&lt;/i&gt;, n.d.)","manualFormatting":"Bursa Efek Indonesia www.idx.co.id (2023)","plainTextFormattedCitation":"(Www.Idx.Co.Id, n.d.)","previouslyFormattedCitation":"(&lt;i&gt;Www.Idx.Co.Id&lt;/i&gt;, n.d.)"},"properties":{"noteIndex":0},"schema":"https://github.com/citation-style-language/schema/raw/master/csl-citation.json"}</w:instrText>
      </w:r>
      <w:r w:rsidR="003A5AE2" w:rsidRPr="00E9152B">
        <w:rPr>
          <w:rFonts w:ascii="Times New Roman" w:hAnsi="Times New Roman" w:cs="Times New Roman"/>
          <w:sz w:val="24"/>
          <w:szCs w:val="24"/>
        </w:rPr>
        <w:fldChar w:fldCharType="separate"/>
      </w:r>
      <w:r w:rsidR="003A5AE2" w:rsidRPr="00E9152B">
        <w:rPr>
          <w:rFonts w:ascii="Times New Roman" w:hAnsi="Times New Roman" w:cs="Times New Roman"/>
          <w:noProof/>
          <w:sz w:val="24"/>
          <w:szCs w:val="24"/>
        </w:rPr>
        <w:t>Bursa Efek Indonesia</w:t>
      </w:r>
      <w:r w:rsidR="003A5AE2" w:rsidRPr="002B1307">
        <w:rPr>
          <w:rFonts w:ascii="Times New Roman" w:hAnsi="Times New Roman" w:cs="Times New Roman"/>
          <w:noProof/>
          <w:sz w:val="24"/>
          <w:szCs w:val="24"/>
        </w:rPr>
        <w:t xml:space="preserve"> </w:t>
      </w:r>
      <w:r w:rsidR="003A5AE2" w:rsidRPr="002B1307">
        <w:rPr>
          <w:rFonts w:ascii="Times New Roman" w:hAnsi="Times New Roman" w:cs="Times New Roman"/>
          <w:noProof/>
          <w:sz w:val="24"/>
          <w:szCs w:val="24"/>
          <w:u w:val="single"/>
        </w:rPr>
        <w:t>www.idx.co.id</w:t>
      </w:r>
      <w:r w:rsidR="003A5AE2" w:rsidRPr="002B1307">
        <w:rPr>
          <w:rFonts w:ascii="Times New Roman" w:hAnsi="Times New Roman" w:cs="Times New Roman"/>
          <w:noProof/>
          <w:sz w:val="24"/>
          <w:szCs w:val="24"/>
        </w:rPr>
        <w:t xml:space="preserve"> </w:t>
      </w:r>
      <w:r w:rsidR="003A5AE2" w:rsidRPr="00E9152B">
        <w:rPr>
          <w:rFonts w:ascii="Times New Roman" w:hAnsi="Times New Roman" w:cs="Times New Roman"/>
          <w:noProof/>
          <w:sz w:val="24"/>
          <w:szCs w:val="24"/>
        </w:rPr>
        <w:t>(2023)</w:t>
      </w:r>
      <w:r w:rsidR="003A5AE2" w:rsidRPr="00E9152B">
        <w:rPr>
          <w:rFonts w:ascii="Times New Roman" w:hAnsi="Times New Roman" w:cs="Times New Roman"/>
          <w:sz w:val="24"/>
          <w:szCs w:val="24"/>
        </w:rPr>
        <w:fldChar w:fldCharType="end"/>
      </w:r>
    </w:p>
    <w:p w14:paraId="2088A08E" w14:textId="77777777" w:rsidR="001E0901" w:rsidRPr="002B1307" w:rsidRDefault="00170187" w:rsidP="002B1307">
      <w:pPr>
        <w:pStyle w:val="ListParagraph"/>
        <w:spacing w:after="0" w:line="480" w:lineRule="auto"/>
        <w:ind w:firstLine="720"/>
        <w:jc w:val="both"/>
        <w:rPr>
          <w:rFonts w:ascii="Times New Roman" w:hAnsi="Times New Roman" w:cs="Times New Roman"/>
          <w:sz w:val="24"/>
          <w:szCs w:val="24"/>
        </w:rPr>
      </w:pPr>
      <w:r w:rsidRPr="008C0BA3">
        <w:rPr>
          <w:rFonts w:ascii="Times New Roman" w:hAnsi="Times New Roman" w:cs="Times New Roman"/>
          <w:sz w:val="24"/>
          <w:szCs w:val="24"/>
        </w:rPr>
        <w:t xml:space="preserve">Berdasarkan tabel diatas dapat diketahui bahwa nilai </w:t>
      </w:r>
      <w:r w:rsidRPr="008C0BA3">
        <w:rPr>
          <w:rFonts w:ascii="Times New Roman" w:hAnsi="Times New Roman" w:cs="Times New Roman"/>
          <w:i/>
          <w:sz w:val="24"/>
          <w:szCs w:val="24"/>
        </w:rPr>
        <w:t>Return on Assets</w:t>
      </w:r>
      <w:r w:rsidR="00816633">
        <w:rPr>
          <w:rFonts w:ascii="Times New Roman" w:hAnsi="Times New Roman" w:cs="Times New Roman"/>
          <w:sz w:val="24"/>
          <w:szCs w:val="24"/>
        </w:rPr>
        <w:t xml:space="preserve"> (ROA) dari 16</w:t>
      </w:r>
      <w:r w:rsidRPr="008C0BA3">
        <w:rPr>
          <w:rFonts w:ascii="Times New Roman" w:hAnsi="Times New Roman" w:cs="Times New Roman"/>
          <w:sz w:val="24"/>
          <w:szCs w:val="24"/>
        </w:rPr>
        <w:t xml:space="preserve"> sampel perusahaan subsektor </w:t>
      </w:r>
      <w:r w:rsidRPr="008C0BA3">
        <w:rPr>
          <w:rFonts w:ascii="Times New Roman" w:hAnsi="Times New Roman" w:cs="Times New Roman"/>
          <w:i/>
          <w:sz w:val="24"/>
          <w:szCs w:val="24"/>
        </w:rPr>
        <w:t>food and beverage</w:t>
      </w:r>
      <w:r w:rsidR="00F76D2C" w:rsidRPr="008C0BA3">
        <w:rPr>
          <w:rFonts w:ascii="Times New Roman" w:hAnsi="Times New Roman" w:cs="Times New Roman"/>
          <w:i/>
          <w:sz w:val="24"/>
          <w:szCs w:val="24"/>
        </w:rPr>
        <w:t xml:space="preserve"> </w:t>
      </w:r>
      <w:r w:rsidR="00F76D2C" w:rsidRPr="008C0BA3">
        <w:rPr>
          <w:rFonts w:ascii="Times New Roman" w:hAnsi="Times New Roman" w:cs="Times New Roman"/>
          <w:sz w:val="24"/>
          <w:szCs w:val="24"/>
        </w:rPr>
        <w:t xml:space="preserve">tahun 2019-2023 yang memiliki nilai tertinggi sebesar </w:t>
      </w:r>
      <w:r w:rsidR="00264347" w:rsidRPr="008C0BA3">
        <w:rPr>
          <w:rFonts w:ascii="Times New Roman" w:hAnsi="Times New Roman" w:cs="Times New Roman"/>
          <w:sz w:val="24"/>
          <w:szCs w:val="24"/>
        </w:rPr>
        <w:t>0,17</w:t>
      </w:r>
      <w:r w:rsidR="00F76D2C" w:rsidRPr="008C0BA3">
        <w:rPr>
          <w:rFonts w:ascii="Times New Roman" w:hAnsi="Times New Roman" w:cs="Times New Roman"/>
          <w:sz w:val="24"/>
          <w:szCs w:val="24"/>
        </w:rPr>
        <w:t xml:space="preserve"> terdapat pada </w:t>
      </w:r>
      <w:r w:rsidR="00140433" w:rsidRPr="0087437F">
        <w:rPr>
          <w:rFonts w:ascii="Times New Roman" w:hAnsi="Times New Roman" w:cs="Times New Roman"/>
          <w:sz w:val="24"/>
          <w:szCs w:val="24"/>
        </w:rPr>
        <w:t xml:space="preserve">PT. </w:t>
      </w:r>
      <w:r w:rsidR="00140433" w:rsidRPr="0087437F">
        <w:rPr>
          <w:rFonts w:ascii="Times New Roman" w:eastAsia="Times New Roman" w:hAnsi="Times New Roman" w:cs="Times New Roman"/>
          <w:color w:val="000000"/>
          <w:sz w:val="24"/>
          <w:szCs w:val="24"/>
        </w:rPr>
        <w:t>Ultrajaya Milk Industri &amp; Trading Company Tbk (</w:t>
      </w:r>
      <w:r w:rsidR="00C33EC0" w:rsidRPr="0087437F">
        <w:rPr>
          <w:rFonts w:ascii="Times New Roman" w:hAnsi="Times New Roman" w:cs="Times New Roman"/>
          <w:sz w:val="24"/>
          <w:szCs w:val="24"/>
        </w:rPr>
        <w:t>ULTJ</w:t>
      </w:r>
      <w:r w:rsidR="00140433" w:rsidRPr="0087437F">
        <w:rPr>
          <w:rFonts w:ascii="Times New Roman" w:hAnsi="Times New Roman" w:cs="Times New Roman"/>
          <w:sz w:val="24"/>
          <w:szCs w:val="24"/>
        </w:rPr>
        <w:t>)</w:t>
      </w:r>
      <w:r w:rsidR="00F76D2C" w:rsidRPr="0087437F">
        <w:rPr>
          <w:rFonts w:ascii="Times New Roman" w:hAnsi="Times New Roman" w:cs="Times New Roman"/>
          <w:sz w:val="24"/>
          <w:szCs w:val="24"/>
        </w:rPr>
        <w:t xml:space="preserve"> Tahun</w:t>
      </w:r>
      <w:r w:rsidR="00C33EC0" w:rsidRPr="0087437F">
        <w:rPr>
          <w:rFonts w:ascii="Times New Roman" w:hAnsi="Times New Roman" w:cs="Times New Roman"/>
          <w:sz w:val="24"/>
          <w:szCs w:val="24"/>
        </w:rPr>
        <w:t xml:space="preserve"> 2021</w:t>
      </w:r>
      <w:r w:rsidR="00F76D2C" w:rsidRPr="008C0BA3">
        <w:rPr>
          <w:rFonts w:ascii="Times New Roman" w:hAnsi="Times New Roman" w:cs="Times New Roman"/>
          <w:sz w:val="24"/>
          <w:szCs w:val="24"/>
        </w:rPr>
        <w:t xml:space="preserve"> sedangkan nilai terendah sebesar </w:t>
      </w:r>
      <w:r w:rsidR="002B1307">
        <w:rPr>
          <w:rFonts w:ascii="Times New Roman" w:hAnsi="Times New Roman" w:cs="Times New Roman"/>
          <w:sz w:val="24"/>
          <w:szCs w:val="24"/>
        </w:rPr>
        <w:t>0,00</w:t>
      </w:r>
      <w:r w:rsidR="00264347" w:rsidRPr="008C0BA3">
        <w:rPr>
          <w:rFonts w:ascii="Times New Roman" w:hAnsi="Times New Roman" w:cs="Times New Roman"/>
          <w:sz w:val="24"/>
          <w:szCs w:val="24"/>
        </w:rPr>
        <w:t xml:space="preserve"> </w:t>
      </w:r>
      <w:r w:rsidR="00F76D2C" w:rsidRPr="008C0BA3">
        <w:rPr>
          <w:rFonts w:ascii="Times New Roman" w:hAnsi="Times New Roman" w:cs="Times New Roman"/>
          <w:sz w:val="24"/>
          <w:szCs w:val="24"/>
        </w:rPr>
        <w:t xml:space="preserve">terdapat pada </w:t>
      </w:r>
      <w:r w:rsidR="00140433" w:rsidRPr="0087437F">
        <w:rPr>
          <w:rFonts w:ascii="Times New Roman" w:hAnsi="Times New Roman" w:cs="Times New Roman"/>
          <w:sz w:val="24"/>
          <w:szCs w:val="24"/>
        </w:rPr>
        <w:t xml:space="preserve">PT. </w:t>
      </w:r>
      <w:r w:rsidR="0087437F" w:rsidRPr="0087437F">
        <w:rPr>
          <w:rFonts w:ascii="Times New Roman" w:eastAsia="Times New Roman" w:hAnsi="Times New Roman" w:cs="Times New Roman"/>
          <w:color w:val="000000"/>
          <w:sz w:val="24"/>
          <w:szCs w:val="24"/>
        </w:rPr>
        <w:t>Sawit Sumbermas Sarana Tbk</w:t>
      </w:r>
      <w:r w:rsidR="00140433" w:rsidRPr="0087437F">
        <w:rPr>
          <w:rFonts w:ascii="Times New Roman" w:eastAsia="Times New Roman" w:hAnsi="Times New Roman" w:cs="Times New Roman"/>
          <w:color w:val="000000"/>
          <w:sz w:val="24"/>
          <w:szCs w:val="24"/>
        </w:rPr>
        <w:t xml:space="preserve"> (</w:t>
      </w:r>
      <w:r w:rsidR="0087437F" w:rsidRPr="0087437F">
        <w:rPr>
          <w:rFonts w:ascii="Times New Roman" w:hAnsi="Times New Roman" w:cs="Times New Roman"/>
          <w:sz w:val="24"/>
          <w:szCs w:val="24"/>
        </w:rPr>
        <w:t>SSMS</w:t>
      </w:r>
      <w:r w:rsidR="00140433" w:rsidRPr="0087437F">
        <w:rPr>
          <w:rFonts w:ascii="Times New Roman" w:hAnsi="Times New Roman" w:cs="Times New Roman"/>
          <w:sz w:val="24"/>
          <w:szCs w:val="24"/>
        </w:rPr>
        <w:t>)</w:t>
      </w:r>
      <w:r w:rsidR="00F76D2C" w:rsidRPr="0087437F">
        <w:rPr>
          <w:rFonts w:ascii="Times New Roman" w:hAnsi="Times New Roman" w:cs="Times New Roman"/>
          <w:sz w:val="24"/>
          <w:szCs w:val="24"/>
        </w:rPr>
        <w:t xml:space="preserve"> tahun </w:t>
      </w:r>
      <w:r w:rsidR="008C0BA3" w:rsidRPr="0087437F">
        <w:rPr>
          <w:rFonts w:ascii="Times New Roman" w:hAnsi="Times New Roman" w:cs="Times New Roman"/>
          <w:sz w:val="24"/>
          <w:szCs w:val="24"/>
        </w:rPr>
        <w:t>2019</w:t>
      </w:r>
      <w:r w:rsidR="00C33EC0" w:rsidRPr="0087437F">
        <w:rPr>
          <w:rFonts w:ascii="Times New Roman" w:hAnsi="Times New Roman" w:cs="Times New Roman"/>
          <w:sz w:val="24"/>
          <w:szCs w:val="24"/>
        </w:rPr>
        <w:t>.</w:t>
      </w:r>
      <w:r w:rsidR="00F76D2C" w:rsidRPr="008C0BA3">
        <w:rPr>
          <w:rFonts w:ascii="Times New Roman" w:hAnsi="Times New Roman" w:cs="Times New Roman"/>
          <w:sz w:val="24"/>
          <w:szCs w:val="24"/>
        </w:rPr>
        <w:t xml:space="preserve"> Nilai </w:t>
      </w:r>
      <w:r w:rsidR="00264347" w:rsidRPr="008C0BA3">
        <w:rPr>
          <w:rFonts w:ascii="Times New Roman" w:hAnsi="Times New Roman" w:cs="Times New Roman"/>
          <w:sz w:val="24"/>
          <w:szCs w:val="24"/>
        </w:rPr>
        <w:t>rata-</w:t>
      </w:r>
      <w:r w:rsidR="00F76D2C" w:rsidRPr="008C0BA3">
        <w:rPr>
          <w:rFonts w:ascii="Times New Roman" w:hAnsi="Times New Roman" w:cs="Times New Roman"/>
          <w:sz w:val="24"/>
          <w:szCs w:val="24"/>
        </w:rPr>
        <w:t xml:space="preserve">rata </w:t>
      </w:r>
      <w:r w:rsidR="00F76D2C" w:rsidRPr="008C0BA3">
        <w:rPr>
          <w:rFonts w:ascii="Times New Roman" w:hAnsi="Times New Roman" w:cs="Times New Roman"/>
          <w:i/>
          <w:sz w:val="24"/>
          <w:szCs w:val="24"/>
        </w:rPr>
        <w:t>Return on Assets</w:t>
      </w:r>
      <w:r w:rsidR="00816633">
        <w:rPr>
          <w:rFonts w:ascii="Times New Roman" w:hAnsi="Times New Roman" w:cs="Times New Roman"/>
          <w:sz w:val="24"/>
          <w:szCs w:val="24"/>
        </w:rPr>
        <w:t xml:space="preserve"> (ROA) dari 16</w:t>
      </w:r>
      <w:r w:rsidR="00F76D2C" w:rsidRPr="008C0BA3">
        <w:rPr>
          <w:rFonts w:ascii="Times New Roman" w:hAnsi="Times New Roman" w:cs="Times New Roman"/>
          <w:sz w:val="24"/>
          <w:szCs w:val="24"/>
        </w:rPr>
        <w:t xml:space="preserve"> sampel perusahaan subsektor </w:t>
      </w:r>
      <w:r w:rsidR="00F76D2C" w:rsidRPr="008C0BA3">
        <w:rPr>
          <w:rFonts w:ascii="Times New Roman" w:hAnsi="Times New Roman" w:cs="Times New Roman"/>
          <w:i/>
          <w:sz w:val="24"/>
          <w:szCs w:val="24"/>
        </w:rPr>
        <w:t xml:space="preserve">food and beverage </w:t>
      </w:r>
      <w:r w:rsidR="00F76D2C" w:rsidRPr="008C0BA3">
        <w:rPr>
          <w:rFonts w:ascii="Times New Roman" w:hAnsi="Times New Roman" w:cs="Times New Roman"/>
          <w:sz w:val="24"/>
          <w:szCs w:val="24"/>
        </w:rPr>
        <w:t xml:space="preserve">tahun 2019-2023 sebesar </w:t>
      </w:r>
      <w:r w:rsidR="002659D5">
        <w:rPr>
          <w:rFonts w:ascii="Times New Roman" w:hAnsi="Times New Roman" w:cs="Times New Roman"/>
          <w:sz w:val="24"/>
          <w:szCs w:val="24"/>
        </w:rPr>
        <w:t>0,08</w:t>
      </w:r>
      <w:r w:rsidR="001E0901">
        <w:rPr>
          <w:rFonts w:ascii="Times New Roman" w:hAnsi="Times New Roman" w:cs="Times New Roman"/>
          <w:sz w:val="24"/>
          <w:szCs w:val="24"/>
        </w:rPr>
        <w:t>.</w:t>
      </w:r>
    </w:p>
    <w:p w14:paraId="34843E21" w14:textId="77777777" w:rsidR="00E13F4A" w:rsidRDefault="00DE5EAC" w:rsidP="00121FA5">
      <w:pPr>
        <w:pStyle w:val="ListParagraph"/>
        <w:numPr>
          <w:ilvl w:val="0"/>
          <w:numId w:val="36"/>
        </w:numPr>
        <w:spacing w:line="480" w:lineRule="auto"/>
        <w:rPr>
          <w:rFonts w:ascii="Times New Roman" w:hAnsi="Times New Roman" w:cs="Times New Roman"/>
          <w:sz w:val="24"/>
          <w:szCs w:val="24"/>
        </w:rPr>
      </w:pPr>
      <w:r w:rsidRPr="00DE5EAC">
        <w:rPr>
          <w:rFonts w:ascii="Times New Roman" w:hAnsi="Times New Roman" w:cs="Times New Roman"/>
          <w:sz w:val="24"/>
          <w:szCs w:val="24"/>
        </w:rPr>
        <w:t>Struktur Modal</w:t>
      </w:r>
    </w:p>
    <w:p w14:paraId="505049F6" w14:textId="77777777" w:rsidR="00392B98" w:rsidRDefault="00E13F4A" w:rsidP="00392B98">
      <w:pPr>
        <w:pStyle w:val="ListParagraph"/>
        <w:spacing w:line="480" w:lineRule="auto"/>
        <w:ind w:firstLine="720"/>
        <w:jc w:val="both"/>
        <w:rPr>
          <w:rFonts w:ascii="Times New Roman" w:hAnsi="Times New Roman" w:cs="Times New Roman"/>
          <w:sz w:val="24"/>
          <w:szCs w:val="24"/>
        </w:rPr>
      </w:pPr>
      <w:r w:rsidRPr="00E13F4A">
        <w:rPr>
          <w:rFonts w:ascii="Times New Roman" w:hAnsi="Times New Roman" w:cs="Times New Roman"/>
          <w:sz w:val="24"/>
          <w:szCs w:val="24"/>
        </w:rPr>
        <w:t>Struktur modal yaitu keahlian perusahaan akan pemenuhan hutang jangka panjangnya.</w:t>
      </w:r>
      <w:r>
        <w:rPr>
          <w:rFonts w:ascii="Times New Roman" w:hAnsi="Times New Roman" w:cs="Times New Roman"/>
          <w:sz w:val="24"/>
          <w:szCs w:val="24"/>
        </w:rPr>
        <w:t xml:space="preserve"> Struktur modal yang digunakan dalam penelitian ini yaitu </w:t>
      </w:r>
      <w:r w:rsidRPr="00E13F4A">
        <w:rPr>
          <w:rFonts w:ascii="Times New Roman" w:hAnsi="Times New Roman" w:cs="Times New Roman"/>
          <w:i/>
          <w:sz w:val="24"/>
          <w:szCs w:val="24"/>
        </w:rPr>
        <w:t>Debt to Asset Ratio</w:t>
      </w:r>
      <w:r>
        <w:rPr>
          <w:rFonts w:ascii="Times New Roman" w:hAnsi="Times New Roman" w:cs="Times New Roman"/>
          <w:sz w:val="24"/>
          <w:szCs w:val="24"/>
        </w:rPr>
        <w:t xml:space="preserve"> (DER). </w:t>
      </w:r>
      <w:r w:rsidR="00392B98">
        <w:rPr>
          <w:rFonts w:ascii="Times New Roman" w:hAnsi="Times New Roman" w:cs="Times New Roman"/>
          <w:sz w:val="24"/>
          <w:szCs w:val="24"/>
        </w:rPr>
        <w:t xml:space="preserve">Data perhitungan </w:t>
      </w:r>
      <w:r w:rsidR="00392B98" w:rsidRPr="00E13F4A">
        <w:rPr>
          <w:rFonts w:ascii="Times New Roman" w:hAnsi="Times New Roman" w:cs="Times New Roman"/>
          <w:i/>
          <w:sz w:val="24"/>
          <w:szCs w:val="24"/>
        </w:rPr>
        <w:t>Debt to Asset Ratio</w:t>
      </w:r>
      <w:r w:rsidR="00392B98">
        <w:rPr>
          <w:rFonts w:ascii="Times New Roman" w:hAnsi="Times New Roman" w:cs="Times New Roman"/>
          <w:sz w:val="24"/>
          <w:szCs w:val="24"/>
        </w:rPr>
        <w:t xml:space="preserve"> (DER) perusahaan subsektor </w:t>
      </w:r>
      <w:r w:rsidR="00392B98" w:rsidRPr="00392B98">
        <w:rPr>
          <w:rFonts w:ascii="Times New Roman" w:hAnsi="Times New Roman" w:cs="Times New Roman"/>
          <w:i/>
          <w:sz w:val="24"/>
          <w:szCs w:val="24"/>
        </w:rPr>
        <w:t>food and beverage</w:t>
      </w:r>
      <w:r w:rsidR="00392B98">
        <w:rPr>
          <w:rFonts w:ascii="Times New Roman" w:hAnsi="Times New Roman" w:cs="Times New Roman"/>
          <w:sz w:val="24"/>
          <w:szCs w:val="24"/>
        </w:rPr>
        <w:t xml:space="preserve"> yang terdaftar di Bursa Efek Indonesia tahun 2019-2023 adalah sebagai berikut :</w:t>
      </w:r>
    </w:p>
    <w:p w14:paraId="33323145" w14:textId="77777777" w:rsidR="00740F7A" w:rsidRDefault="00740F7A" w:rsidP="00740F7A">
      <w:pPr>
        <w:pStyle w:val="ListParagraph"/>
        <w:spacing w:line="240" w:lineRule="auto"/>
        <w:ind w:left="0" w:firstLine="720"/>
        <w:jc w:val="center"/>
        <w:rPr>
          <w:rFonts w:ascii="Times New Roman" w:hAnsi="Times New Roman" w:cs="Times New Roman"/>
          <w:b/>
          <w:sz w:val="24"/>
          <w:szCs w:val="24"/>
        </w:rPr>
      </w:pPr>
      <w:r w:rsidRPr="00740F7A">
        <w:rPr>
          <w:rFonts w:ascii="Times New Roman" w:hAnsi="Times New Roman" w:cs="Times New Roman"/>
          <w:b/>
          <w:sz w:val="24"/>
          <w:szCs w:val="24"/>
        </w:rPr>
        <w:t>Tabel</w:t>
      </w:r>
      <w:r w:rsidR="008505A6">
        <w:rPr>
          <w:rFonts w:ascii="Times New Roman" w:hAnsi="Times New Roman" w:cs="Times New Roman"/>
          <w:b/>
          <w:sz w:val="24"/>
          <w:szCs w:val="24"/>
        </w:rPr>
        <w:t xml:space="preserve"> 8</w:t>
      </w:r>
    </w:p>
    <w:p w14:paraId="2798E1CF" w14:textId="77777777" w:rsidR="002B1307" w:rsidRPr="002B1307" w:rsidRDefault="00BC0F70" w:rsidP="002B1307">
      <w:pPr>
        <w:pStyle w:val="ListParagraph"/>
        <w:spacing w:line="240" w:lineRule="auto"/>
        <w:ind w:left="0" w:firstLine="720"/>
        <w:jc w:val="center"/>
        <w:rPr>
          <w:rFonts w:ascii="Times New Roman" w:hAnsi="Times New Roman" w:cs="Times New Roman"/>
          <w:b/>
          <w:sz w:val="24"/>
          <w:szCs w:val="24"/>
        </w:rPr>
      </w:pPr>
      <w:r w:rsidRPr="00740F7A">
        <w:rPr>
          <w:rFonts w:ascii="Times New Roman" w:hAnsi="Times New Roman" w:cs="Times New Roman"/>
          <w:b/>
          <w:sz w:val="24"/>
          <w:szCs w:val="24"/>
        </w:rPr>
        <w:t xml:space="preserve">Data Perhitungan </w:t>
      </w:r>
      <w:r w:rsidRPr="00740F7A">
        <w:rPr>
          <w:rFonts w:ascii="Times New Roman" w:hAnsi="Times New Roman" w:cs="Times New Roman"/>
          <w:b/>
          <w:i/>
          <w:sz w:val="24"/>
          <w:szCs w:val="24"/>
        </w:rPr>
        <w:t>Debt to Asset Ratio</w:t>
      </w:r>
      <w:r w:rsidRPr="00740F7A">
        <w:rPr>
          <w:rFonts w:ascii="Times New Roman" w:hAnsi="Times New Roman" w:cs="Times New Roman"/>
          <w:b/>
          <w:sz w:val="24"/>
          <w:szCs w:val="24"/>
        </w:rPr>
        <w:t xml:space="preserve"> (DER)</w:t>
      </w:r>
      <w:r>
        <w:rPr>
          <w:rFonts w:ascii="Times New Roman" w:hAnsi="Times New Roman" w:cs="Times New Roman"/>
          <w:sz w:val="24"/>
          <w:szCs w:val="24"/>
        </w:rPr>
        <w:t xml:space="preserve"> </w:t>
      </w:r>
      <w:r w:rsidRPr="00740F7A">
        <w:rPr>
          <w:rFonts w:ascii="Times New Roman" w:hAnsi="Times New Roman" w:cs="Times New Roman"/>
          <w:b/>
          <w:sz w:val="24"/>
          <w:szCs w:val="24"/>
        </w:rPr>
        <w:t>Tahun 2019-2023</w:t>
      </w:r>
    </w:p>
    <w:tbl>
      <w:tblPr>
        <w:tblW w:w="7229" w:type="dxa"/>
        <w:tblInd w:w="817" w:type="dxa"/>
        <w:tblLook w:val="04A0" w:firstRow="1" w:lastRow="0" w:firstColumn="1" w:lastColumn="0" w:noHBand="0" w:noVBand="1"/>
      </w:tblPr>
      <w:tblGrid>
        <w:gridCol w:w="708"/>
        <w:gridCol w:w="1495"/>
        <w:gridCol w:w="1057"/>
        <w:gridCol w:w="993"/>
        <w:gridCol w:w="992"/>
        <w:gridCol w:w="992"/>
        <w:gridCol w:w="992"/>
      </w:tblGrid>
      <w:tr w:rsidR="002B1307" w:rsidRPr="00925FBE" w14:paraId="19119526" w14:textId="77777777" w:rsidTr="002B1307">
        <w:trPr>
          <w:trHeight w:val="315"/>
          <w:tblHead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B8F74" w14:textId="77777777" w:rsidR="002B1307" w:rsidRPr="004A4770" w:rsidRDefault="002B1307" w:rsidP="002B1307">
            <w:pPr>
              <w:spacing w:after="0" w:line="240" w:lineRule="auto"/>
              <w:jc w:val="center"/>
              <w:rPr>
                <w:rFonts w:ascii="Times New Roman" w:eastAsia="Times New Roman" w:hAnsi="Times New Roman" w:cs="Times New Roman"/>
                <w:b/>
                <w:color w:val="000000"/>
                <w:sz w:val="24"/>
                <w:szCs w:val="24"/>
              </w:rPr>
            </w:pPr>
            <w:r w:rsidRPr="004A4770">
              <w:rPr>
                <w:rFonts w:ascii="Times New Roman" w:eastAsia="Times New Roman" w:hAnsi="Times New Roman" w:cs="Times New Roman"/>
                <w:b/>
                <w:color w:val="000000"/>
                <w:sz w:val="24"/>
                <w:szCs w:val="24"/>
              </w:rPr>
              <w:t>No</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14:paraId="4F5B1308" w14:textId="77777777" w:rsidR="002B1307" w:rsidRPr="004A4770" w:rsidRDefault="002B1307" w:rsidP="002B1307">
            <w:pPr>
              <w:spacing w:after="0" w:line="240" w:lineRule="auto"/>
              <w:jc w:val="center"/>
              <w:rPr>
                <w:rFonts w:ascii="Times New Roman" w:eastAsia="Times New Roman" w:hAnsi="Times New Roman" w:cs="Times New Roman"/>
                <w:b/>
                <w:color w:val="000000"/>
                <w:sz w:val="24"/>
                <w:szCs w:val="24"/>
              </w:rPr>
            </w:pPr>
            <w:r w:rsidRPr="004A4770">
              <w:rPr>
                <w:rFonts w:ascii="Times New Roman" w:eastAsia="Times New Roman" w:hAnsi="Times New Roman" w:cs="Times New Roman"/>
                <w:b/>
                <w:color w:val="000000"/>
                <w:sz w:val="24"/>
                <w:szCs w:val="24"/>
              </w:rPr>
              <w:t>KODE</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73F5F517" w14:textId="77777777" w:rsidR="002B1307" w:rsidRPr="004A4770" w:rsidRDefault="002B1307" w:rsidP="004A4770">
            <w:pPr>
              <w:spacing w:after="0" w:line="240" w:lineRule="auto"/>
              <w:jc w:val="center"/>
              <w:rPr>
                <w:rFonts w:ascii="Times New Roman" w:eastAsia="Times New Roman" w:hAnsi="Times New Roman" w:cs="Times New Roman"/>
                <w:b/>
                <w:color w:val="000000"/>
                <w:sz w:val="24"/>
                <w:szCs w:val="24"/>
              </w:rPr>
            </w:pPr>
            <w:r w:rsidRPr="004A4770">
              <w:rPr>
                <w:rFonts w:ascii="Times New Roman" w:eastAsia="Times New Roman" w:hAnsi="Times New Roman" w:cs="Times New Roman"/>
                <w:b/>
                <w:color w:val="000000"/>
                <w:sz w:val="24"/>
                <w:szCs w:val="24"/>
              </w:rPr>
              <w:t>2019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C875BB" w14:textId="77777777" w:rsidR="002B1307" w:rsidRPr="004A4770" w:rsidRDefault="002B1307" w:rsidP="004A4770">
            <w:pPr>
              <w:spacing w:after="0" w:line="240" w:lineRule="auto"/>
              <w:jc w:val="center"/>
              <w:rPr>
                <w:rFonts w:ascii="Times New Roman" w:eastAsia="Times New Roman" w:hAnsi="Times New Roman" w:cs="Times New Roman"/>
                <w:b/>
                <w:color w:val="000000"/>
                <w:sz w:val="24"/>
                <w:szCs w:val="24"/>
              </w:rPr>
            </w:pPr>
            <w:r w:rsidRPr="004A4770">
              <w:rPr>
                <w:rFonts w:ascii="Times New Roman" w:eastAsia="Times New Roman" w:hAnsi="Times New Roman" w:cs="Times New Roman"/>
                <w:b/>
                <w:color w:val="000000"/>
                <w:sz w:val="24"/>
                <w:szCs w:val="24"/>
              </w:rPr>
              <w:t>2020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5962DF" w14:textId="77777777" w:rsidR="002B1307" w:rsidRPr="004A4770" w:rsidRDefault="002B1307" w:rsidP="004A4770">
            <w:pPr>
              <w:spacing w:after="0" w:line="240" w:lineRule="auto"/>
              <w:jc w:val="center"/>
              <w:rPr>
                <w:rFonts w:ascii="Times New Roman" w:eastAsia="Times New Roman" w:hAnsi="Times New Roman" w:cs="Times New Roman"/>
                <w:b/>
                <w:color w:val="000000"/>
                <w:sz w:val="24"/>
                <w:szCs w:val="24"/>
              </w:rPr>
            </w:pPr>
            <w:r w:rsidRPr="004A4770">
              <w:rPr>
                <w:rFonts w:ascii="Times New Roman" w:eastAsia="Times New Roman" w:hAnsi="Times New Roman" w:cs="Times New Roman"/>
                <w:b/>
                <w:color w:val="000000"/>
                <w:sz w:val="24"/>
                <w:szCs w:val="24"/>
              </w:rPr>
              <w:t>2021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32D9FB" w14:textId="77777777" w:rsidR="002B1307" w:rsidRPr="004A4770" w:rsidRDefault="002B1307" w:rsidP="004A4770">
            <w:pPr>
              <w:spacing w:after="0" w:line="240" w:lineRule="auto"/>
              <w:jc w:val="center"/>
              <w:rPr>
                <w:rFonts w:ascii="Times New Roman" w:eastAsia="Times New Roman" w:hAnsi="Times New Roman" w:cs="Times New Roman"/>
                <w:b/>
                <w:color w:val="000000"/>
                <w:sz w:val="24"/>
                <w:szCs w:val="24"/>
              </w:rPr>
            </w:pPr>
            <w:r w:rsidRPr="004A4770">
              <w:rPr>
                <w:rFonts w:ascii="Times New Roman" w:eastAsia="Times New Roman" w:hAnsi="Times New Roman" w:cs="Times New Roman"/>
                <w:b/>
                <w:color w:val="000000"/>
                <w:sz w:val="24"/>
                <w:szCs w:val="24"/>
              </w:rPr>
              <w:t>2022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E14B45" w14:textId="77777777" w:rsidR="002B1307" w:rsidRPr="004A4770" w:rsidRDefault="002B1307" w:rsidP="004A4770">
            <w:pPr>
              <w:spacing w:after="0" w:line="240" w:lineRule="auto"/>
              <w:jc w:val="center"/>
              <w:rPr>
                <w:rFonts w:ascii="Times New Roman" w:eastAsia="Times New Roman" w:hAnsi="Times New Roman" w:cs="Times New Roman"/>
                <w:b/>
                <w:color w:val="000000"/>
                <w:sz w:val="24"/>
                <w:szCs w:val="24"/>
              </w:rPr>
            </w:pPr>
            <w:r w:rsidRPr="004A4770">
              <w:rPr>
                <w:rFonts w:ascii="Times New Roman" w:eastAsia="Times New Roman" w:hAnsi="Times New Roman" w:cs="Times New Roman"/>
                <w:b/>
                <w:color w:val="000000"/>
                <w:sz w:val="24"/>
                <w:szCs w:val="24"/>
              </w:rPr>
              <w:t>2023</w:t>
            </w:r>
          </w:p>
        </w:tc>
      </w:tr>
      <w:tr w:rsidR="002B1307" w:rsidRPr="00925FBE" w14:paraId="30584614"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29388A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w:t>
            </w:r>
          </w:p>
        </w:tc>
        <w:tc>
          <w:tcPr>
            <w:tcW w:w="1495" w:type="dxa"/>
            <w:tcBorders>
              <w:top w:val="nil"/>
              <w:left w:val="nil"/>
              <w:bottom w:val="single" w:sz="4" w:space="0" w:color="auto"/>
              <w:right w:val="single" w:sz="4" w:space="0" w:color="auto"/>
            </w:tcBorders>
            <w:shd w:val="clear" w:color="auto" w:fill="auto"/>
            <w:noWrap/>
            <w:vAlign w:val="bottom"/>
            <w:hideMark/>
          </w:tcPr>
          <w:p w14:paraId="00EF45B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AALI</w:t>
            </w:r>
          </w:p>
        </w:tc>
        <w:tc>
          <w:tcPr>
            <w:tcW w:w="1057" w:type="dxa"/>
            <w:tcBorders>
              <w:top w:val="nil"/>
              <w:left w:val="nil"/>
              <w:bottom w:val="single" w:sz="4" w:space="0" w:color="auto"/>
              <w:right w:val="single" w:sz="4" w:space="0" w:color="auto"/>
            </w:tcBorders>
            <w:shd w:val="clear" w:color="auto" w:fill="auto"/>
            <w:noWrap/>
            <w:vAlign w:val="bottom"/>
            <w:hideMark/>
          </w:tcPr>
          <w:p w14:paraId="76515FE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0,42</w:t>
            </w:r>
          </w:p>
        </w:tc>
        <w:tc>
          <w:tcPr>
            <w:tcW w:w="993" w:type="dxa"/>
            <w:tcBorders>
              <w:top w:val="nil"/>
              <w:left w:val="nil"/>
              <w:bottom w:val="single" w:sz="4" w:space="0" w:color="auto"/>
              <w:right w:val="single" w:sz="4" w:space="0" w:color="auto"/>
            </w:tcBorders>
            <w:shd w:val="clear" w:color="auto" w:fill="auto"/>
            <w:noWrap/>
            <w:vAlign w:val="bottom"/>
            <w:hideMark/>
          </w:tcPr>
          <w:p w14:paraId="2AD9217F"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0,44</w:t>
            </w:r>
          </w:p>
        </w:tc>
        <w:tc>
          <w:tcPr>
            <w:tcW w:w="992" w:type="dxa"/>
            <w:tcBorders>
              <w:top w:val="nil"/>
              <w:left w:val="nil"/>
              <w:bottom w:val="single" w:sz="4" w:space="0" w:color="auto"/>
              <w:right w:val="single" w:sz="4" w:space="0" w:color="auto"/>
            </w:tcBorders>
            <w:shd w:val="clear" w:color="auto" w:fill="auto"/>
            <w:noWrap/>
            <w:vAlign w:val="bottom"/>
            <w:hideMark/>
          </w:tcPr>
          <w:p w14:paraId="66E6DED3"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0,44</w:t>
            </w:r>
          </w:p>
        </w:tc>
        <w:tc>
          <w:tcPr>
            <w:tcW w:w="992" w:type="dxa"/>
            <w:tcBorders>
              <w:top w:val="nil"/>
              <w:left w:val="nil"/>
              <w:bottom w:val="single" w:sz="4" w:space="0" w:color="auto"/>
              <w:right w:val="single" w:sz="4" w:space="0" w:color="auto"/>
            </w:tcBorders>
            <w:shd w:val="clear" w:color="auto" w:fill="auto"/>
            <w:noWrap/>
            <w:vAlign w:val="bottom"/>
            <w:hideMark/>
          </w:tcPr>
          <w:p w14:paraId="41FF2EC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0,31</w:t>
            </w:r>
          </w:p>
        </w:tc>
        <w:tc>
          <w:tcPr>
            <w:tcW w:w="992" w:type="dxa"/>
            <w:tcBorders>
              <w:top w:val="nil"/>
              <w:left w:val="nil"/>
              <w:bottom w:val="single" w:sz="4" w:space="0" w:color="auto"/>
              <w:right w:val="single" w:sz="4" w:space="0" w:color="auto"/>
            </w:tcBorders>
            <w:shd w:val="clear" w:color="auto" w:fill="auto"/>
            <w:noWrap/>
            <w:vAlign w:val="bottom"/>
            <w:hideMark/>
          </w:tcPr>
          <w:p w14:paraId="75B15D6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0,28</w:t>
            </w:r>
          </w:p>
        </w:tc>
      </w:tr>
      <w:tr w:rsidR="002B1307" w:rsidRPr="00925FBE" w14:paraId="17676EE2"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585403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w:t>
            </w:r>
          </w:p>
        </w:tc>
        <w:tc>
          <w:tcPr>
            <w:tcW w:w="1495" w:type="dxa"/>
            <w:tcBorders>
              <w:top w:val="nil"/>
              <w:left w:val="nil"/>
              <w:bottom w:val="single" w:sz="4" w:space="0" w:color="auto"/>
              <w:right w:val="single" w:sz="4" w:space="0" w:color="auto"/>
            </w:tcBorders>
            <w:shd w:val="clear" w:color="auto" w:fill="auto"/>
            <w:noWrap/>
            <w:vAlign w:val="bottom"/>
            <w:hideMark/>
          </w:tcPr>
          <w:p w14:paraId="23FD346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BISI</w:t>
            </w:r>
          </w:p>
        </w:tc>
        <w:tc>
          <w:tcPr>
            <w:tcW w:w="1057" w:type="dxa"/>
            <w:tcBorders>
              <w:top w:val="nil"/>
              <w:left w:val="nil"/>
              <w:bottom w:val="single" w:sz="4" w:space="0" w:color="auto"/>
              <w:right w:val="single" w:sz="4" w:space="0" w:color="auto"/>
            </w:tcBorders>
            <w:shd w:val="clear" w:color="auto" w:fill="auto"/>
            <w:noWrap/>
            <w:vAlign w:val="bottom"/>
            <w:hideMark/>
          </w:tcPr>
          <w:p w14:paraId="43CF422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0,27</w:t>
            </w:r>
          </w:p>
        </w:tc>
        <w:tc>
          <w:tcPr>
            <w:tcW w:w="993" w:type="dxa"/>
            <w:tcBorders>
              <w:top w:val="nil"/>
              <w:left w:val="nil"/>
              <w:bottom w:val="single" w:sz="4" w:space="0" w:color="auto"/>
              <w:right w:val="single" w:sz="4" w:space="0" w:color="auto"/>
            </w:tcBorders>
            <w:shd w:val="clear" w:color="auto" w:fill="auto"/>
            <w:noWrap/>
            <w:vAlign w:val="bottom"/>
            <w:hideMark/>
          </w:tcPr>
          <w:p w14:paraId="0128E47A"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0,19</w:t>
            </w:r>
          </w:p>
        </w:tc>
        <w:tc>
          <w:tcPr>
            <w:tcW w:w="992" w:type="dxa"/>
            <w:tcBorders>
              <w:top w:val="nil"/>
              <w:left w:val="nil"/>
              <w:bottom w:val="single" w:sz="4" w:space="0" w:color="auto"/>
              <w:right w:val="single" w:sz="4" w:space="0" w:color="auto"/>
            </w:tcBorders>
            <w:shd w:val="clear" w:color="auto" w:fill="auto"/>
            <w:noWrap/>
            <w:vAlign w:val="bottom"/>
            <w:hideMark/>
          </w:tcPr>
          <w:p w14:paraId="18D1D2C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0,15</w:t>
            </w:r>
          </w:p>
        </w:tc>
        <w:tc>
          <w:tcPr>
            <w:tcW w:w="992" w:type="dxa"/>
            <w:tcBorders>
              <w:top w:val="nil"/>
              <w:left w:val="nil"/>
              <w:bottom w:val="single" w:sz="4" w:space="0" w:color="auto"/>
              <w:right w:val="single" w:sz="4" w:space="0" w:color="auto"/>
            </w:tcBorders>
            <w:shd w:val="clear" w:color="auto" w:fill="auto"/>
            <w:noWrap/>
            <w:vAlign w:val="bottom"/>
            <w:hideMark/>
          </w:tcPr>
          <w:p w14:paraId="4490919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0,12</w:t>
            </w:r>
          </w:p>
        </w:tc>
        <w:tc>
          <w:tcPr>
            <w:tcW w:w="992" w:type="dxa"/>
            <w:tcBorders>
              <w:top w:val="nil"/>
              <w:left w:val="nil"/>
              <w:bottom w:val="single" w:sz="4" w:space="0" w:color="auto"/>
              <w:right w:val="single" w:sz="4" w:space="0" w:color="auto"/>
            </w:tcBorders>
            <w:shd w:val="clear" w:color="auto" w:fill="auto"/>
            <w:noWrap/>
            <w:vAlign w:val="bottom"/>
            <w:hideMark/>
          </w:tcPr>
          <w:p w14:paraId="792EE72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0,13</w:t>
            </w:r>
          </w:p>
        </w:tc>
      </w:tr>
      <w:tr w:rsidR="002B1307" w:rsidRPr="00925FBE" w14:paraId="2EFA0837"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6159D2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w:t>
            </w:r>
          </w:p>
        </w:tc>
        <w:tc>
          <w:tcPr>
            <w:tcW w:w="1495" w:type="dxa"/>
            <w:tcBorders>
              <w:top w:val="nil"/>
              <w:left w:val="nil"/>
              <w:bottom w:val="single" w:sz="4" w:space="0" w:color="auto"/>
              <w:right w:val="single" w:sz="4" w:space="0" w:color="auto"/>
            </w:tcBorders>
            <w:shd w:val="clear" w:color="auto" w:fill="auto"/>
            <w:noWrap/>
            <w:vAlign w:val="bottom"/>
            <w:hideMark/>
          </w:tcPr>
          <w:p w14:paraId="363AE53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CAMP</w:t>
            </w:r>
          </w:p>
        </w:tc>
        <w:tc>
          <w:tcPr>
            <w:tcW w:w="1057" w:type="dxa"/>
            <w:tcBorders>
              <w:top w:val="nil"/>
              <w:left w:val="nil"/>
              <w:bottom w:val="single" w:sz="4" w:space="0" w:color="auto"/>
              <w:right w:val="single" w:sz="4" w:space="0" w:color="auto"/>
            </w:tcBorders>
            <w:shd w:val="clear" w:color="auto" w:fill="auto"/>
            <w:noWrap/>
            <w:vAlign w:val="bottom"/>
            <w:hideMark/>
          </w:tcPr>
          <w:p w14:paraId="0C7764BE"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0,13</w:t>
            </w:r>
          </w:p>
        </w:tc>
        <w:tc>
          <w:tcPr>
            <w:tcW w:w="993" w:type="dxa"/>
            <w:tcBorders>
              <w:top w:val="nil"/>
              <w:left w:val="nil"/>
              <w:bottom w:val="single" w:sz="4" w:space="0" w:color="auto"/>
              <w:right w:val="single" w:sz="4" w:space="0" w:color="auto"/>
            </w:tcBorders>
            <w:shd w:val="clear" w:color="auto" w:fill="auto"/>
            <w:noWrap/>
            <w:vAlign w:val="bottom"/>
            <w:hideMark/>
          </w:tcPr>
          <w:p w14:paraId="5B607BA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0,13</w:t>
            </w:r>
          </w:p>
        </w:tc>
        <w:tc>
          <w:tcPr>
            <w:tcW w:w="992" w:type="dxa"/>
            <w:tcBorders>
              <w:top w:val="nil"/>
              <w:left w:val="nil"/>
              <w:bottom w:val="single" w:sz="4" w:space="0" w:color="auto"/>
              <w:right w:val="single" w:sz="4" w:space="0" w:color="auto"/>
            </w:tcBorders>
            <w:shd w:val="clear" w:color="auto" w:fill="auto"/>
            <w:noWrap/>
            <w:vAlign w:val="bottom"/>
            <w:hideMark/>
          </w:tcPr>
          <w:p w14:paraId="1F73A895"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0,12</w:t>
            </w:r>
          </w:p>
        </w:tc>
        <w:tc>
          <w:tcPr>
            <w:tcW w:w="992" w:type="dxa"/>
            <w:tcBorders>
              <w:top w:val="nil"/>
              <w:left w:val="nil"/>
              <w:bottom w:val="single" w:sz="4" w:space="0" w:color="auto"/>
              <w:right w:val="single" w:sz="4" w:space="0" w:color="auto"/>
            </w:tcBorders>
            <w:shd w:val="clear" w:color="auto" w:fill="auto"/>
            <w:noWrap/>
            <w:vAlign w:val="bottom"/>
            <w:hideMark/>
          </w:tcPr>
          <w:p w14:paraId="33170E7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0,14</w:t>
            </w:r>
          </w:p>
        </w:tc>
        <w:tc>
          <w:tcPr>
            <w:tcW w:w="992" w:type="dxa"/>
            <w:tcBorders>
              <w:top w:val="nil"/>
              <w:left w:val="nil"/>
              <w:bottom w:val="single" w:sz="4" w:space="0" w:color="auto"/>
              <w:right w:val="single" w:sz="4" w:space="0" w:color="auto"/>
            </w:tcBorders>
            <w:shd w:val="clear" w:color="auto" w:fill="auto"/>
            <w:noWrap/>
            <w:vAlign w:val="bottom"/>
            <w:hideMark/>
          </w:tcPr>
          <w:p w14:paraId="169360E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0,14</w:t>
            </w:r>
          </w:p>
        </w:tc>
      </w:tr>
      <w:tr w:rsidR="002B1307" w:rsidRPr="00925FBE" w14:paraId="6E72C991"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919EE9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w:t>
            </w:r>
          </w:p>
        </w:tc>
        <w:tc>
          <w:tcPr>
            <w:tcW w:w="1495" w:type="dxa"/>
            <w:tcBorders>
              <w:top w:val="nil"/>
              <w:left w:val="nil"/>
              <w:bottom w:val="single" w:sz="4" w:space="0" w:color="auto"/>
              <w:right w:val="single" w:sz="4" w:space="0" w:color="auto"/>
            </w:tcBorders>
            <w:shd w:val="clear" w:color="auto" w:fill="auto"/>
            <w:noWrap/>
            <w:vAlign w:val="bottom"/>
            <w:hideMark/>
          </w:tcPr>
          <w:p w14:paraId="02E2CAB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CEKA</w:t>
            </w:r>
          </w:p>
        </w:tc>
        <w:tc>
          <w:tcPr>
            <w:tcW w:w="1057" w:type="dxa"/>
            <w:tcBorders>
              <w:top w:val="nil"/>
              <w:left w:val="nil"/>
              <w:bottom w:val="single" w:sz="4" w:space="0" w:color="auto"/>
              <w:right w:val="single" w:sz="4" w:space="0" w:color="auto"/>
            </w:tcBorders>
            <w:shd w:val="clear" w:color="auto" w:fill="auto"/>
            <w:noWrap/>
            <w:vAlign w:val="bottom"/>
            <w:hideMark/>
          </w:tcPr>
          <w:p w14:paraId="51874FE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0,23</w:t>
            </w:r>
          </w:p>
        </w:tc>
        <w:tc>
          <w:tcPr>
            <w:tcW w:w="993" w:type="dxa"/>
            <w:tcBorders>
              <w:top w:val="nil"/>
              <w:left w:val="nil"/>
              <w:bottom w:val="single" w:sz="4" w:space="0" w:color="auto"/>
              <w:right w:val="single" w:sz="4" w:space="0" w:color="auto"/>
            </w:tcBorders>
            <w:shd w:val="clear" w:color="auto" w:fill="auto"/>
            <w:noWrap/>
            <w:vAlign w:val="bottom"/>
            <w:hideMark/>
          </w:tcPr>
          <w:p w14:paraId="4F113C1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0,24</w:t>
            </w:r>
          </w:p>
        </w:tc>
        <w:tc>
          <w:tcPr>
            <w:tcW w:w="992" w:type="dxa"/>
            <w:tcBorders>
              <w:top w:val="nil"/>
              <w:left w:val="nil"/>
              <w:bottom w:val="single" w:sz="4" w:space="0" w:color="auto"/>
              <w:right w:val="single" w:sz="4" w:space="0" w:color="auto"/>
            </w:tcBorders>
            <w:shd w:val="clear" w:color="auto" w:fill="auto"/>
            <w:noWrap/>
            <w:vAlign w:val="bottom"/>
            <w:hideMark/>
          </w:tcPr>
          <w:p w14:paraId="633A3F4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0,22</w:t>
            </w:r>
          </w:p>
        </w:tc>
        <w:tc>
          <w:tcPr>
            <w:tcW w:w="992" w:type="dxa"/>
            <w:tcBorders>
              <w:top w:val="nil"/>
              <w:left w:val="nil"/>
              <w:bottom w:val="single" w:sz="4" w:space="0" w:color="auto"/>
              <w:right w:val="single" w:sz="4" w:space="0" w:color="auto"/>
            </w:tcBorders>
            <w:shd w:val="clear" w:color="auto" w:fill="auto"/>
            <w:noWrap/>
            <w:vAlign w:val="bottom"/>
            <w:hideMark/>
          </w:tcPr>
          <w:p w14:paraId="4C9A5E3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0,11</w:t>
            </w:r>
          </w:p>
        </w:tc>
        <w:tc>
          <w:tcPr>
            <w:tcW w:w="992" w:type="dxa"/>
            <w:tcBorders>
              <w:top w:val="nil"/>
              <w:left w:val="nil"/>
              <w:bottom w:val="single" w:sz="4" w:space="0" w:color="auto"/>
              <w:right w:val="single" w:sz="4" w:space="0" w:color="auto"/>
            </w:tcBorders>
            <w:shd w:val="clear" w:color="auto" w:fill="auto"/>
            <w:noWrap/>
            <w:vAlign w:val="bottom"/>
            <w:hideMark/>
          </w:tcPr>
          <w:p w14:paraId="591DFCA9"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0,15</w:t>
            </w:r>
          </w:p>
        </w:tc>
      </w:tr>
      <w:tr w:rsidR="002B1307" w:rsidRPr="00925FBE" w14:paraId="19739317"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4ABA84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5</w:t>
            </w:r>
          </w:p>
        </w:tc>
        <w:tc>
          <w:tcPr>
            <w:tcW w:w="1495" w:type="dxa"/>
            <w:tcBorders>
              <w:top w:val="nil"/>
              <w:left w:val="nil"/>
              <w:bottom w:val="single" w:sz="4" w:space="0" w:color="auto"/>
              <w:right w:val="single" w:sz="4" w:space="0" w:color="auto"/>
            </w:tcBorders>
            <w:shd w:val="clear" w:color="auto" w:fill="auto"/>
            <w:noWrap/>
            <w:vAlign w:val="bottom"/>
            <w:hideMark/>
          </w:tcPr>
          <w:p w14:paraId="0863752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CPIN</w:t>
            </w:r>
          </w:p>
        </w:tc>
        <w:tc>
          <w:tcPr>
            <w:tcW w:w="1057" w:type="dxa"/>
            <w:tcBorders>
              <w:top w:val="nil"/>
              <w:left w:val="nil"/>
              <w:bottom w:val="single" w:sz="4" w:space="0" w:color="auto"/>
              <w:right w:val="single" w:sz="4" w:space="0" w:color="auto"/>
            </w:tcBorders>
            <w:shd w:val="clear" w:color="auto" w:fill="auto"/>
            <w:noWrap/>
            <w:vAlign w:val="bottom"/>
            <w:hideMark/>
          </w:tcPr>
          <w:p w14:paraId="6A9205F9"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0,39</w:t>
            </w:r>
          </w:p>
        </w:tc>
        <w:tc>
          <w:tcPr>
            <w:tcW w:w="993" w:type="dxa"/>
            <w:tcBorders>
              <w:top w:val="nil"/>
              <w:left w:val="nil"/>
              <w:bottom w:val="single" w:sz="4" w:space="0" w:color="auto"/>
              <w:right w:val="single" w:sz="4" w:space="0" w:color="auto"/>
            </w:tcBorders>
            <w:shd w:val="clear" w:color="auto" w:fill="auto"/>
            <w:noWrap/>
            <w:vAlign w:val="bottom"/>
            <w:hideMark/>
          </w:tcPr>
          <w:p w14:paraId="7EFC131F"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0,33</w:t>
            </w:r>
          </w:p>
        </w:tc>
        <w:tc>
          <w:tcPr>
            <w:tcW w:w="992" w:type="dxa"/>
            <w:tcBorders>
              <w:top w:val="nil"/>
              <w:left w:val="nil"/>
              <w:bottom w:val="single" w:sz="4" w:space="0" w:color="auto"/>
              <w:right w:val="single" w:sz="4" w:space="0" w:color="auto"/>
            </w:tcBorders>
            <w:shd w:val="clear" w:color="auto" w:fill="auto"/>
            <w:noWrap/>
            <w:vAlign w:val="bottom"/>
            <w:hideMark/>
          </w:tcPr>
          <w:p w14:paraId="27767B28"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0,41</w:t>
            </w:r>
          </w:p>
        </w:tc>
        <w:tc>
          <w:tcPr>
            <w:tcW w:w="992" w:type="dxa"/>
            <w:tcBorders>
              <w:top w:val="nil"/>
              <w:left w:val="nil"/>
              <w:bottom w:val="single" w:sz="4" w:space="0" w:color="auto"/>
              <w:right w:val="single" w:sz="4" w:space="0" w:color="auto"/>
            </w:tcBorders>
            <w:shd w:val="clear" w:color="auto" w:fill="auto"/>
            <w:noWrap/>
            <w:vAlign w:val="bottom"/>
            <w:hideMark/>
          </w:tcPr>
          <w:p w14:paraId="075F80C8"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0,51</w:t>
            </w:r>
          </w:p>
        </w:tc>
        <w:tc>
          <w:tcPr>
            <w:tcW w:w="992" w:type="dxa"/>
            <w:tcBorders>
              <w:top w:val="nil"/>
              <w:left w:val="nil"/>
              <w:bottom w:val="single" w:sz="4" w:space="0" w:color="auto"/>
              <w:right w:val="single" w:sz="4" w:space="0" w:color="auto"/>
            </w:tcBorders>
            <w:shd w:val="clear" w:color="auto" w:fill="auto"/>
            <w:noWrap/>
            <w:vAlign w:val="bottom"/>
            <w:hideMark/>
          </w:tcPr>
          <w:p w14:paraId="75DC249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0,52</w:t>
            </w:r>
          </w:p>
        </w:tc>
      </w:tr>
      <w:tr w:rsidR="002B1307" w:rsidRPr="00925FBE" w14:paraId="1E045878"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1DE86B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lastRenderedPageBreak/>
              <w:t>6</w:t>
            </w:r>
          </w:p>
        </w:tc>
        <w:tc>
          <w:tcPr>
            <w:tcW w:w="1495" w:type="dxa"/>
            <w:tcBorders>
              <w:top w:val="nil"/>
              <w:left w:val="nil"/>
              <w:bottom w:val="single" w:sz="4" w:space="0" w:color="auto"/>
              <w:right w:val="single" w:sz="4" w:space="0" w:color="auto"/>
            </w:tcBorders>
            <w:shd w:val="clear" w:color="auto" w:fill="auto"/>
            <w:noWrap/>
            <w:vAlign w:val="bottom"/>
            <w:hideMark/>
          </w:tcPr>
          <w:p w14:paraId="50E1E3A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DSNG</w:t>
            </w:r>
          </w:p>
        </w:tc>
        <w:tc>
          <w:tcPr>
            <w:tcW w:w="1057" w:type="dxa"/>
            <w:tcBorders>
              <w:top w:val="nil"/>
              <w:left w:val="nil"/>
              <w:bottom w:val="single" w:sz="4" w:space="0" w:color="auto"/>
              <w:right w:val="single" w:sz="4" w:space="0" w:color="auto"/>
            </w:tcBorders>
            <w:shd w:val="clear" w:color="auto" w:fill="auto"/>
            <w:noWrap/>
            <w:vAlign w:val="bottom"/>
            <w:hideMark/>
          </w:tcPr>
          <w:p w14:paraId="04E7761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2,11</w:t>
            </w:r>
          </w:p>
        </w:tc>
        <w:tc>
          <w:tcPr>
            <w:tcW w:w="993" w:type="dxa"/>
            <w:tcBorders>
              <w:top w:val="nil"/>
              <w:left w:val="nil"/>
              <w:bottom w:val="single" w:sz="4" w:space="0" w:color="auto"/>
              <w:right w:val="single" w:sz="4" w:space="0" w:color="auto"/>
            </w:tcBorders>
            <w:shd w:val="clear" w:color="auto" w:fill="auto"/>
            <w:noWrap/>
            <w:vAlign w:val="bottom"/>
            <w:hideMark/>
          </w:tcPr>
          <w:p w14:paraId="3EA9CA23"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1,27</w:t>
            </w:r>
          </w:p>
        </w:tc>
        <w:tc>
          <w:tcPr>
            <w:tcW w:w="992" w:type="dxa"/>
            <w:tcBorders>
              <w:top w:val="nil"/>
              <w:left w:val="nil"/>
              <w:bottom w:val="single" w:sz="4" w:space="0" w:color="auto"/>
              <w:right w:val="single" w:sz="4" w:space="0" w:color="auto"/>
            </w:tcBorders>
            <w:shd w:val="clear" w:color="auto" w:fill="auto"/>
            <w:noWrap/>
            <w:vAlign w:val="bottom"/>
            <w:hideMark/>
          </w:tcPr>
          <w:p w14:paraId="12BC77A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0,95</w:t>
            </w:r>
          </w:p>
        </w:tc>
        <w:tc>
          <w:tcPr>
            <w:tcW w:w="992" w:type="dxa"/>
            <w:tcBorders>
              <w:top w:val="nil"/>
              <w:left w:val="nil"/>
              <w:bottom w:val="single" w:sz="4" w:space="0" w:color="auto"/>
              <w:right w:val="single" w:sz="4" w:space="0" w:color="auto"/>
            </w:tcBorders>
            <w:shd w:val="clear" w:color="auto" w:fill="auto"/>
            <w:noWrap/>
            <w:vAlign w:val="bottom"/>
            <w:hideMark/>
          </w:tcPr>
          <w:p w14:paraId="6346504D"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0,88</w:t>
            </w:r>
          </w:p>
        </w:tc>
        <w:tc>
          <w:tcPr>
            <w:tcW w:w="992" w:type="dxa"/>
            <w:tcBorders>
              <w:top w:val="nil"/>
              <w:left w:val="nil"/>
              <w:bottom w:val="single" w:sz="4" w:space="0" w:color="auto"/>
              <w:right w:val="single" w:sz="4" w:space="0" w:color="auto"/>
            </w:tcBorders>
            <w:shd w:val="clear" w:color="auto" w:fill="auto"/>
            <w:noWrap/>
            <w:vAlign w:val="bottom"/>
            <w:hideMark/>
          </w:tcPr>
          <w:p w14:paraId="1B837AA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0,82</w:t>
            </w:r>
          </w:p>
        </w:tc>
      </w:tr>
      <w:tr w:rsidR="002B1307" w:rsidRPr="00925FBE" w14:paraId="1C64BF3E"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7C2AF3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7</w:t>
            </w:r>
          </w:p>
        </w:tc>
        <w:tc>
          <w:tcPr>
            <w:tcW w:w="1495" w:type="dxa"/>
            <w:tcBorders>
              <w:top w:val="nil"/>
              <w:left w:val="nil"/>
              <w:bottom w:val="single" w:sz="4" w:space="0" w:color="auto"/>
              <w:right w:val="single" w:sz="4" w:space="0" w:color="auto"/>
            </w:tcBorders>
            <w:shd w:val="clear" w:color="auto" w:fill="auto"/>
            <w:noWrap/>
            <w:vAlign w:val="bottom"/>
            <w:hideMark/>
          </w:tcPr>
          <w:p w14:paraId="72C9811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GOOD</w:t>
            </w:r>
          </w:p>
        </w:tc>
        <w:tc>
          <w:tcPr>
            <w:tcW w:w="1057" w:type="dxa"/>
            <w:tcBorders>
              <w:top w:val="nil"/>
              <w:left w:val="nil"/>
              <w:bottom w:val="single" w:sz="4" w:space="0" w:color="auto"/>
              <w:right w:val="single" w:sz="4" w:space="0" w:color="auto"/>
            </w:tcBorders>
            <w:shd w:val="clear" w:color="auto" w:fill="auto"/>
            <w:noWrap/>
            <w:vAlign w:val="bottom"/>
            <w:hideMark/>
          </w:tcPr>
          <w:p w14:paraId="376B1A1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0,83</w:t>
            </w:r>
          </w:p>
        </w:tc>
        <w:tc>
          <w:tcPr>
            <w:tcW w:w="993" w:type="dxa"/>
            <w:tcBorders>
              <w:top w:val="nil"/>
              <w:left w:val="nil"/>
              <w:bottom w:val="single" w:sz="4" w:space="0" w:color="auto"/>
              <w:right w:val="single" w:sz="4" w:space="0" w:color="auto"/>
            </w:tcBorders>
            <w:shd w:val="clear" w:color="auto" w:fill="auto"/>
            <w:noWrap/>
            <w:vAlign w:val="bottom"/>
            <w:hideMark/>
          </w:tcPr>
          <w:p w14:paraId="22D4B535"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1,27</w:t>
            </w:r>
          </w:p>
        </w:tc>
        <w:tc>
          <w:tcPr>
            <w:tcW w:w="992" w:type="dxa"/>
            <w:tcBorders>
              <w:top w:val="nil"/>
              <w:left w:val="nil"/>
              <w:bottom w:val="single" w:sz="4" w:space="0" w:color="auto"/>
              <w:right w:val="single" w:sz="4" w:space="0" w:color="auto"/>
            </w:tcBorders>
            <w:shd w:val="clear" w:color="auto" w:fill="auto"/>
            <w:noWrap/>
            <w:vAlign w:val="bottom"/>
            <w:hideMark/>
          </w:tcPr>
          <w:p w14:paraId="5538655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1,22</w:t>
            </w:r>
          </w:p>
        </w:tc>
        <w:tc>
          <w:tcPr>
            <w:tcW w:w="992" w:type="dxa"/>
            <w:tcBorders>
              <w:top w:val="nil"/>
              <w:left w:val="nil"/>
              <w:bottom w:val="single" w:sz="4" w:space="0" w:color="auto"/>
              <w:right w:val="single" w:sz="4" w:space="0" w:color="auto"/>
            </w:tcBorders>
            <w:shd w:val="clear" w:color="auto" w:fill="auto"/>
            <w:noWrap/>
            <w:vAlign w:val="bottom"/>
            <w:hideMark/>
          </w:tcPr>
          <w:p w14:paraId="6F95294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1,19</w:t>
            </w:r>
          </w:p>
        </w:tc>
        <w:tc>
          <w:tcPr>
            <w:tcW w:w="992" w:type="dxa"/>
            <w:tcBorders>
              <w:top w:val="nil"/>
              <w:left w:val="nil"/>
              <w:bottom w:val="single" w:sz="4" w:space="0" w:color="auto"/>
              <w:right w:val="single" w:sz="4" w:space="0" w:color="auto"/>
            </w:tcBorders>
            <w:shd w:val="clear" w:color="auto" w:fill="auto"/>
            <w:noWrap/>
            <w:vAlign w:val="bottom"/>
            <w:hideMark/>
          </w:tcPr>
          <w:p w14:paraId="485C6A3F"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0,90</w:t>
            </w:r>
          </w:p>
        </w:tc>
      </w:tr>
      <w:tr w:rsidR="002B1307" w:rsidRPr="00925FBE" w14:paraId="6784E1CA"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09648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8</w:t>
            </w:r>
          </w:p>
        </w:tc>
        <w:tc>
          <w:tcPr>
            <w:tcW w:w="1495" w:type="dxa"/>
            <w:tcBorders>
              <w:top w:val="nil"/>
              <w:left w:val="nil"/>
              <w:bottom w:val="single" w:sz="4" w:space="0" w:color="auto"/>
              <w:right w:val="single" w:sz="4" w:space="0" w:color="auto"/>
            </w:tcBorders>
            <w:shd w:val="clear" w:color="auto" w:fill="auto"/>
            <w:noWrap/>
            <w:vAlign w:val="bottom"/>
            <w:hideMark/>
          </w:tcPr>
          <w:p w14:paraId="6362289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ICBP</w:t>
            </w:r>
          </w:p>
        </w:tc>
        <w:tc>
          <w:tcPr>
            <w:tcW w:w="1057" w:type="dxa"/>
            <w:tcBorders>
              <w:top w:val="nil"/>
              <w:left w:val="nil"/>
              <w:bottom w:val="single" w:sz="4" w:space="0" w:color="auto"/>
              <w:right w:val="single" w:sz="4" w:space="0" w:color="auto"/>
            </w:tcBorders>
            <w:shd w:val="clear" w:color="auto" w:fill="auto"/>
            <w:noWrap/>
            <w:vAlign w:val="bottom"/>
            <w:hideMark/>
          </w:tcPr>
          <w:p w14:paraId="47BC26B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0,45</w:t>
            </w:r>
          </w:p>
        </w:tc>
        <w:tc>
          <w:tcPr>
            <w:tcW w:w="993" w:type="dxa"/>
            <w:tcBorders>
              <w:top w:val="nil"/>
              <w:left w:val="nil"/>
              <w:bottom w:val="single" w:sz="4" w:space="0" w:color="auto"/>
              <w:right w:val="single" w:sz="4" w:space="0" w:color="auto"/>
            </w:tcBorders>
            <w:shd w:val="clear" w:color="auto" w:fill="auto"/>
            <w:noWrap/>
            <w:vAlign w:val="bottom"/>
            <w:hideMark/>
          </w:tcPr>
          <w:p w14:paraId="1826DA2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1,06</w:t>
            </w:r>
          </w:p>
        </w:tc>
        <w:tc>
          <w:tcPr>
            <w:tcW w:w="992" w:type="dxa"/>
            <w:tcBorders>
              <w:top w:val="nil"/>
              <w:left w:val="nil"/>
              <w:bottom w:val="single" w:sz="4" w:space="0" w:color="auto"/>
              <w:right w:val="single" w:sz="4" w:space="0" w:color="auto"/>
            </w:tcBorders>
            <w:shd w:val="clear" w:color="auto" w:fill="auto"/>
            <w:noWrap/>
            <w:vAlign w:val="bottom"/>
            <w:hideMark/>
          </w:tcPr>
          <w:p w14:paraId="258B0A0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1,15</w:t>
            </w:r>
          </w:p>
        </w:tc>
        <w:tc>
          <w:tcPr>
            <w:tcW w:w="992" w:type="dxa"/>
            <w:tcBorders>
              <w:top w:val="nil"/>
              <w:left w:val="nil"/>
              <w:bottom w:val="single" w:sz="4" w:space="0" w:color="auto"/>
              <w:right w:val="single" w:sz="4" w:space="0" w:color="auto"/>
            </w:tcBorders>
            <w:shd w:val="clear" w:color="auto" w:fill="auto"/>
            <w:noWrap/>
            <w:vAlign w:val="bottom"/>
            <w:hideMark/>
          </w:tcPr>
          <w:p w14:paraId="620D0A9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1,01</w:t>
            </w:r>
          </w:p>
        </w:tc>
        <w:tc>
          <w:tcPr>
            <w:tcW w:w="992" w:type="dxa"/>
            <w:tcBorders>
              <w:top w:val="nil"/>
              <w:left w:val="nil"/>
              <w:bottom w:val="single" w:sz="4" w:space="0" w:color="auto"/>
              <w:right w:val="single" w:sz="4" w:space="0" w:color="auto"/>
            </w:tcBorders>
            <w:shd w:val="clear" w:color="auto" w:fill="auto"/>
            <w:noWrap/>
            <w:vAlign w:val="bottom"/>
            <w:hideMark/>
          </w:tcPr>
          <w:p w14:paraId="295CC88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0,92</w:t>
            </w:r>
          </w:p>
        </w:tc>
      </w:tr>
      <w:tr w:rsidR="002B1307" w:rsidRPr="00925FBE" w14:paraId="5AB33280"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FD6F5E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9</w:t>
            </w:r>
          </w:p>
        </w:tc>
        <w:tc>
          <w:tcPr>
            <w:tcW w:w="1495" w:type="dxa"/>
            <w:tcBorders>
              <w:top w:val="nil"/>
              <w:left w:val="nil"/>
              <w:bottom w:val="single" w:sz="4" w:space="0" w:color="auto"/>
              <w:right w:val="single" w:sz="4" w:space="0" w:color="auto"/>
            </w:tcBorders>
            <w:shd w:val="clear" w:color="auto" w:fill="auto"/>
            <w:noWrap/>
            <w:vAlign w:val="bottom"/>
            <w:hideMark/>
          </w:tcPr>
          <w:p w14:paraId="24A53C0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INDF</w:t>
            </w:r>
          </w:p>
        </w:tc>
        <w:tc>
          <w:tcPr>
            <w:tcW w:w="1057" w:type="dxa"/>
            <w:tcBorders>
              <w:top w:val="nil"/>
              <w:left w:val="nil"/>
              <w:bottom w:val="single" w:sz="4" w:space="0" w:color="auto"/>
              <w:right w:val="single" w:sz="4" w:space="0" w:color="auto"/>
            </w:tcBorders>
            <w:shd w:val="clear" w:color="auto" w:fill="auto"/>
            <w:noWrap/>
            <w:vAlign w:val="bottom"/>
            <w:hideMark/>
          </w:tcPr>
          <w:p w14:paraId="71FC6B33"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0,77</w:t>
            </w:r>
          </w:p>
        </w:tc>
        <w:tc>
          <w:tcPr>
            <w:tcW w:w="993" w:type="dxa"/>
            <w:tcBorders>
              <w:top w:val="nil"/>
              <w:left w:val="nil"/>
              <w:bottom w:val="single" w:sz="4" w:space="0" w:color="auto"/>
              <w:right w:val="single" w:sz="4" w:space="0" w:color="auto"/>
            </w:tcBorders>
            <w:shd w:val="clear" w:color="auto" w:fill="auto"/>
            <w:noWrap/>
            <w:vAlign w:val="bottom"/>
            <w:hideMark/>
          </w:tcPr>
          <w:p w14:paraId="7BA9662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1,06</w:t>
            </w:r>
          </w:p>
        </w:tc>
        <w:tc>
          <w:tcPr>
            <w:tcW w:w="992" w:type="dxa"/>
            <w:tcBorders>
              <w:top w:val="nil"/>
              <w:left w:val="nil"/>
              <w:bottom w:val="single" w:sz="4" w:space="0" w:color="auto"/>
              <w:right w:val="single" w:sz="4" w:space="0" w:color="auto"/>
            </w:tcBorders>
            <w:shd w:val="clear" w:color="auto" w:fill="auto"/>
            <w:noWrap/>
            <w:vAlign w:val="bottom"/>
            <w:hideMark/>
          </w:tcPr>
          <w:p w14:paraId="2CC001B1"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1,06</w:t>
            </w:r>
          </w:p>
        </w:tc>
        <w:tc>
          <w:tcPr>
            <w:tcW w:w="992" w:type="dxa"/>
            <w:tcBorders>
              <w:top w:val="nil"/>
              <w:left w:val="nil"/>
              <w:bottom w:val="single" w:sz="4" w:space="0" w:color="auto"/>
              <w:right w:val="single" w:sz="4" w:space="0" w:color="auto"/>
            </w:tcBorders>
            <w:shd w:val="clear" w:color="auto" w:fill="auto"/>
            <w:noWrap/>
            <w:vAlign w:val="bottom"/>
            <w:hideMark/>
          </w:tcPr>
          <w:p w14:paraId="5D0DA6F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0,93</w:t>
            </w:r>
          </w:p>
        </w:tc>
        <w:tc>
          <w:tcPr>
            <w:tcW w:w="992" w:type="dxa"/>
            <w:tcBorders>
              <w:top w:val="nil"/>
              <w:left w:val="nil"/>
              <w:bottom w:val="single" w:sz="4" w:space="0" w:color="auto"/>
              <w:right w:val="single" w:sz="4" w:space="0" w:color="auto"/>
            </w:tcBorders>
            <w:shd w:val="clear" w:color="auto" w:fill="auto"/>
            <w:noWrap/>
            <w:vAlign w:val="bottom"/>
            <w:hideMark/>
          </w:tcPr>
          <w:p w14:paraId="6FCB060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0,86</w:t>
            </w:r>
          </w:p>
        </w:tc>
      </w:tr>
      <w:tr w:rsidR="002B1307" w:rsidRPr="00925FBE" w14:paraId="12DFCDB6"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7A5515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10</w:t>
            </w:r>
          </w:p>
        </w:tc>
        <w:tc>
          <w:tcPr>
            <w:tcW w:w="1495" w:type="dxa"/>
            <w:tcBorders>
              <w:top w:val="nil"/>
              <w:left w:val="nil"/>
              <w:bottom w:val="single" w:sz="4" w:space="0" w:color="auto"/>
              <w:right w:val="single" w:sz="4" w:space="0" w:color="auto"/>
            </w:tcBorders>
            <w:shd w:val="clear" w:color="auto" w:fill="auto"/>
            <w:noWrap/>
            <w:vAlign w:val="bottom"/>
            <w:hideMark/>
          </w:tcPr>
          <w:p w14:paraId="0C2F0FB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JPFA</w:t>
            </w:r>
          </w:p>
        </w:tc>
        <w:tc>
          <w:tcPr>
            <w:tcW w:w="1057" w:type="dxa"/>
            <w:tcBorders>
              <w:top w:val="nil"/>
              <w:left w:val="nil"/>
              <w:bottom w:val="single" w:sz="4" w:space="0" w:color="auto"/>
              <w:right w:val="single" w:sz="4" w:space="0" w:color="auto"/>
            </w:tcBorders>
            <w:shd w:val="clear" w:color="auto" w:fill="auto"/>
            <w:noWrap/>
            <w:vAlign w:val="bottom"/>
            <w:hideMark/>
          </w:tcPr>
          <w:p w14:paraId="047B8CEC"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1,24</w:t>
            </w:r>
          </w:p>
        </w:tc>
        <w:tc>
          <w:tcPr>
            <w:tcW w:w="993" w:type="dxa"/>
            <w:tcBorders>
              <w:top w:val="nil"/>
              <w:left w:val="nil"/>
              <w:bottom w:val="single" w:sz="4" w:space="0" w:color="auto"/>
              <w:right w:val="single" w:sz="4" w:space="0" w:color="auto"/>
            </w:tcBorders>
            <w:shd w:val="clear" w:color="auto" w:fill="auto"/>
            <w:noWrap/>
            <w:vAlign w:val="bottom"/>
            <w:hideMark/>
          </w:tcPr>
          <w:p w14:paraId="12D9E33F"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1,27</w:t>
            </w:r>
          </w:p>
        </w:tc>
        <w:tc>
          <w:tcPr>
            <w:tcW w:w="992" w:type="dxa"/>
            <w:tcBorders>
              <w:top w:val="nil"/>
              <w:left w:val="nil"/>
              <w:bottom w:val="single" w:sz="4" w:space="0" w:color="auto"/>
              <w:right w:val="single" w:sz="4" w:space="0" w:color="auto"/>
            </w:tcBorders>
            <w:shd w:val="clear" w:color="auto" w:fill="auto"/>
            <w:noWrap/>
            <w:vAlign w:val="bottom"/>
            <w:hideMark/>
          </w:tcPr>
          <w:p w14:paraId="4BEFB37D"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1,18</w:t>
            </w:r>
          </w:p>
        </w:tc>
        <w:tc>
          <w:tcPr>
            <w:tcW w:w="992" w:type="dxa"/>
            <w:tcBorders>
              <w:top w:val="nil"/>
              <w:left w:val="nil"/>
              <w:bottom w:val="single" w:sz="4" w:space="0" w:color="auto"/>
              <w:right w:val="single" w:sz="4" w:space="0" w:color="auto"/>
            </w:tcBorders>
            <w:shd w:val="clear" w:color="auto" w:fill="auto"/>
            <w:noWrap/>
            <w:vAlign w:val="bottom"/>
            <w:hideMark/>
          </w:tcPr>
          <w:p w14:paraId="45C5A6D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1,39</w:t>
            </w:r>
          </w:p>
        </w:tc>
        <w:tc>
          <w:tcPr>
            <w:tcW w:w="992" w:type="dxa"/>
            <w:tcBorders>
              <w:top w:val="nil"/>
              <w:left w:val="nil"/>
              <w:bottom w:val="single" w:sz="4" w:space="0" w:color="auto"/>
              <w:right w:val="single" w:sz="4" w:space="0" w:color="auto"/>
            </w:tcBorders>
            <w:shd w:val="clear" w:color="auto" w:fill="auto"/>
            <w:noWrap/>
            <w:vAlign w:val="bottom"/>
            <w:hideMark/>
          </w:tcPr>
          <w:p w14:paraId="4A9D62B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1,41</w:t>
            </w:r>
          </w:p>
        </w:tc>
      </w:tr>
      <w:tr w:rsidR="002B1307" w:rsidRPr="00925FBE" w14:paraId="2EBB9F40"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EE3757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11</w:t>
            </w:r>
          </w:p>
        </w:tc>
        <w:tc>
          <w:tcPr>
            <w:tcW w:w="1495" w:type="dxa"/>
            <w:tcBorders>
              <w:top w:val="nil"/>
              <w:left w:val="nil"/>
              <w:bottom w:val="single" w:sz="4" w:space="0" w:color="auto"/>
              <w:right w:val="single" w:sz="4" w:space="0" w:color="auto"/>
            </w:tcBorders>
            <w:shd w:val="clear" w:color="auto" w:fill="auto"/>
            <w:noWrap/>
            <w:vAlign w:val="bottom"/>
            <w:hideMark/>
          </w:tcPr>
          <w:p w14:paraId="671D3DF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LSIP</w:t>
            </w:r>
          </w:p>
        </w:tc>
        <w:tc>
          <w:tcPr>
            <w:tcW w:w="1057" w:type="dxa"/>
            <w:tcBorders>
              <w:top w:val="nil"/>
              <w:left w:val="nil"/>
              <w:bottom w:val="single" w:sz="4" w:space="0" w:color="auto"/>
              <w:right w:val="single" w:sz="4" w:space="0" w:color="auto"/>
            </w:tcBorders>
            <w:shd w:val="clear" w:color="auto" w:fill="auto"/>
            <w:noWrap/>
            <w:vAlign w:val="bottom"/>
            <w:hideMark/>
          </w:tcPr>
          <w:p w14:paraId="67DF761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0,20</w:t>
            </w:r>
          </w:p>
        </w:tc>
        <w:tc>
          <w:tcPr>
            <w:tcW w:w="993" w:type="dxa"/>
            <w:tcBorders>
              <w:top w:val="nil"/>
              <w:left w:val="nil"/>
              <w:bottom w:val="single" w:sz="4" w:space="0" w:color="auto"/>
              <w:right w:val="single" w:sz="4" w:space="0" w:color="auto"/>
            </w:tcBorders>
            <w:shd w:val="clear" w:color="auto" w:fill="auto"/>
            <w:noWrap/>
            <w:vAlign w:val="bottom"/>
            <w:hideMark/>
          </w:tcPr>
          <w:p w14:paraId="02C1204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0,18</w:t>
            </w:r>
          </w:p>
        </w:tc>
        <w:tc>
          <w:tcPr>
            <w:tcW w:w="992" w:type="dxa"/>
            <w:tcBorders>
              <w:top w:val="nil"/>
              <w:left w:val="nil"/>
              <w:bottom w:val="single" w:sz="4" w:space="0" w:color="auto"/>
              <w:right w:val="single" w:sz="4" w:space="0" w:color="auto"/>
            </w:tcBorders>
            <w:shd w:val="clear" w:color="auto" w:fill="auto"/>
            <w:noWrap/>
            <w:vAlign w:val="bottom"/>
            <w:hideMark/>
          </w:tcPr>
          <w:p w14:paraId="45FFFCD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0,16</w:t>
            </w:r>
          </w:p>
        </w:tc>
        <w:tc>
          <w:tcPr>
            <w:tcW w:w="992" w:type="dxa"/>
            <w:tcBorders>
              <w:top w:val="nil"/>
              <w:left w:val="nil"/>
              <w:bottom w:val="single" w:sz="4" w:space="0" w:color="auto"/>
              <w:right w:val="single" w:sz="4" w:space="0" w:color="auto"/>
            </w:tcBorders>
            <w:shd w:val="clear" w:color="auto" w:fill="auto"/>
            <w:noWrap/>
            <w:vAlign w:val="bottom"/>
            <w:hideMark/>
          </w:tcPr>
          <w:p w14:paraId="08929A2D"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0,14</w:t>
            </w:r>
          </w:p>
        </w:tc>
        <w:tc>
          <w:tcPr>
            <w:tcW w:w="992" w:type="dxa"/>
            <w:tcBorders>
              <w:top w:val="nil"/>
              <w:left w:val="nil"/>
              <w:bottom w:val="single" w:sz="4" w:space="0" w:color="auto"/>
              <w:right w:val="single" w:sz="4" w:space="0" w:color="auto"/>
            </w:tcBorders>
            <w:shd w:val="clear" w:color="auto" w:fill="auto"/>
            <w:noWrap/>
            <w:vAlign w:val="bottom"/>
            <w:hideMark/>
          </w:tcPr>
          <w:p w14:paraId="7B3155F5"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0,10</w:t>
            </w:r>
          </w:p>
        </w:tc>
      </w:tr>
      <w:tr w:rsidR="002B1307" w:rsidRPr="00925FBE" w14:paraId="2D0B43C0"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ED92ED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w:t>
            </w:r>
          </w:p>
        </w:tc>
        <w:tc>
          <w:tcPr>
            <w:tcW w:w="1495" w:type="dxa"/>
            <w:tcBorders>
              <w:top w:val="nil"/>
              <w:left w:val="nil"/>
              <w:bottom w:val="single" w:sz="4" w:space="0" w:color="auto"/>
              <w:right w:val="single" w:sz="4" w:space="0" w:color="auto"/>
            </w:tcBorders>
            <w:shd w:val="clear" w:color="auto" w:fill="auto"/>
            <w:noWrap/>
            <w:vAlign w:val="bottom"/>
            <w:hideMark/>
          </w:tcPr>
          <w:p w14:paraId="1CE6F11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MYOR</w:t>
            </w:r>
          </w:p>
        </w:tc>
        <w:tc>
          <w:tcPr>
            <w:tcW w:w="1057" w:type="dxa"/>
            <w:tcBorders>
              <w:top w:val="nil"/>
              <w:left w:val="nil"/>
              <w:bottom w:val="single" w:sz="4" w:space="0" w:color="auto"/>
              <w:right w:val="single" w:sz="4" w:space="0" w:color="auto"/>
            </w:tcBorders>
            <w:shd w:val="clear" w:color="auto" w:fill="auto"/>
            <w:noWrap/>
            <w:vAlign w:val="bottom"/>
            <w:hideMark/>
          </w:tcPr>
          <w:p w14:paraId="62BB799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0,92</w:t>
            </w:r>
          </w:p>
        </w:tc>
        <w:tc>
          <w:tcPr>
            <w:tcW w:w="993" w:type="dxa"/>
            <w:tcBorders>
              <w:top w:val="nil"/>
              <w:left w:val="nil"/>
              <w:bottom w:val="single" w:sz="4" w:space="0" w:color="auto"/>
              <w:right w:val="single" w:sz="4" w:space="0" w:color="auto"/>
            </w:tcBorders>
            <w:shd w:val="clear" w:color="auto" w:fill="auto"/>
            <w:noWrap/>
            <w:vAlign w:val="bottom"/>
            <w:hideMark/>
          </w:tcPr>
          <w:p w14:paraId="4D3449D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0,75</w:t>
            </w:r>
          </w:p>
        </w:tc>
        <w:tc>
          <w:tcPr>
            <w:tcW w:w="992" w:type="dxa"/>
            <w:tcBorders>
              <w:top w:val="nil"/>
              <w:left w:val="nil"/>
              <w:bottom w:val="single" w:sz="4" w:space="0" w:color="auto"/>
              <w:right w:val="single" w:sz="4" w:space="0" w:color="auto"/>
            </w:tcBorders>
            <w:shd w:val="clear" w:color="auto" w:fill="auto"/>
            <w:noWrap/>
            <w:vAlign w:val="bottom"/>
            <w:hideMark/>
          </w:tcPr>
          <w:p w14:paraId="6A0232A5"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0,75</w:t>
            </w:r>
          </w:p>
        </w:tc>
        <w:tc>
          <w:tcPr>
            <w:tcW w:w="992" w:type="dxa"/>
            <w:tcBorders>
              <w:top w:val="nil"/>
              <w:left w:val="nil"/>
              <w:bottom w:val="single" w:sz="4" w:space="0" w:color="auto"/>
              <w:right w:val="single" w:sz="4" w:space="0" w:color="auto"/>
            </w:tcBorders>
            <w:shd w:val="clear" w:color="auto" w:fill="auto"/>
            <w:noWrap/>
            <w:vAlign w:val="bottom"/>
            <w:hideMark/>
          </w:tcPr>
          <w:p w14:paraId="715DC6D8"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0,74</w:t>
            </w:r>
          </w:p>
        </w:tc>
        <w:tc>
          <w:tcPr>
            <w:tcW w:w="992" w:type="dxa"/>
            <w:tcBorders>
              <w:top w:val="nil"/>
              <w:left w:val="nil"/>
              <w:bottom w:val="single" w:sz="4" w:space="0" w:color="auto"/>
              <w:right w:val="single" w:sz="4" w:space="0" w:color="auto"/>
            </w:tcBorders>
            <w:shd w:val="clear" w:color="auto" w:fill="auto"/>
            <w:noWrap/>
            <w:vAlign w:val="bottom"/>
            <w:hideMark/>
          </w:tcPr>
          <w:p w14:paraId="35A243AE"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0,56</w:t>
            </w:r>
          </w:p>
        </w:tc>
      </w:tr>
      <w:tr w:rsidR="002B1307" w:rsidRPr="00925FBE" w14:paraId="1D9CF169"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432F8E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13</w:t>
            </w:r>
          </w:p>
        </w:tc>
        <w:tc>
          <w:tcPr>
            <w:tcW w:w="1495" w:type="dxa"/>
            <w:tcBorders>
              <w:top w:val="nil"/>
              <w:left w:val="nil"/>
              <w:bottom w:val="single" w:sz="4" w:space="0" w:color="auto"/>
              <w:right w:val="single" w:sz="4" w:space="0" w:color="auto"/>
            </w:tcBorders>
            <w:shd w:val="clear" w:color="auto" w:fill="auto"/>
            <w:noWrap/>
            <w:vAlign w:val="bottom"/>
            <w:hideMark/>
          </w:tcPr>
          <w:p w14:paraId="5283EC8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ROTI</w:t>
            </w:r>
          </w:p>
        </w:tc>
        <w:tc>
          <w:tcPr>
            <w:tcW w:w="1057" w:type="dxa"/>
            <w:tcBorders>
              <w:top w:val="nil"/>
              <w:left w:val="nil"/>
              <w:bottom w:val="single" w:sz="4" w:space="0" w:color="auto"/>
              <w:right w:val="single" w:sz="4" w:space="0" w:color="auto"/>
            </w:tcBorders>
            <w:shd w:val="clear" w:color="auto" w:fill="auto"/>
            <w:noWrap/>
            <w:vAlign w:val="bottom"/>
            <w:hideMark/>
          </w:tcPr>
          <w:p w14:paraId="2A15770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0,51</w:t>
            </w:r>
          </w:p>
        </w:tc>
        <w:tc>
          <w:tcPr>
            <w:tcW w:w="993" w:type="dxa"/>
            <w:tcBorders>
              <w:top w:val="nil"/>
              <w:left w:val="nil"/>
              <w:bottom w:val="single" w:sz="4" w:space="0" w:color="auto"/>
              <w:right w:val="single" w:sz="4" w:space="0" w:color="auto"/>
            </w:tcBorders>
            <w:shd w:val="clear" w:color="auto" w:fill="auto"/>
            <w:noWrap/>
            <w:vAlign w:val="bottom"/>
            <w:hideMark/>
          </w:tcPr>
          <w:p w14:paraId="1484BAD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0,38</w:t>
            </w:r>
          </w:p>
        </w:tc>
        <w:tc>
          <w:tcPr>
            <w:tcW w:w="992" w:type="dxa"/>
            <w:tcBorders>
              <w:top w:val="nil"/>
              <w:left w:val="nil"/>
              <w:bottom w:val="single" w:sz="4" w:space="0" w:color="auto"/>
              <w:right w:val="single" w:sz="4" w:space="0" w:color="auto"/>
            </w:tcBorders>
            <w:shd w:val="clear" w:color="auto" w:fill="auto"/>
            <w:noWrap/>
            <w:vAlign w:val="bottom"/>
            <w:hideMark/>
          </w:tcPr>
          <w:p w14:paraId="4300756A"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0,46</w:t>
            </w:r>
          </w:p>
        </w:tc>
        <w:tc>
          <w:tcPr>
            <w:tcW w:w="992" w:type="dxa"/>
            <w:tcBorders>
              <w:top w:val="nil"/>
              <w:left w:val="nil"/>
              <w:bottom w:val="single" w:sz="4" w:space="0" w:color="auto"/>
              <w:right w:val="single" w:sz="4" w:space="0" w:color="auto"/>
            </w:tcBorders>
            <w:shd w:val="clear" w:color="auto" w:fill="auto"/>
            <w:noWrap/>
            <w:vAlign w:val="bottom"/>
            <w:hideMark/>
          </w:tcPr>
          <w:p w14:paraId="03A53CE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0,54</w:t>
            </w:r>
          </w:p>
        </w:tc>
        <w:tc>
          <w:tcPr>
            <w:tcW w:w="992" w:type="dxa"/>
            <w:tcBorders>
              <w:top w:val="nil"/>
              <w:left w:val="nil"/>
              <w:bottom w:val="single" w:sz="4" w:space="0" w:color="auto"/>
              <w:right w:val="single" w:sz="4" w:space="0" w:color="auto"/>
            </w:tcBorders>
            <w:shd w:val="clear" w:color="auto" w:fill="auto"/>
            <w:noWrap/>
            <w:vAlign w:val="bottom"/>
            <w:hideMark/>
          </w:tcPr>
          <w:p w14:paraId="751E11C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0,65</w:t>
            </w:r>
          </w:p>
        </w:tc>
      </w:tr>
      <w:tr w:rsidR="002B1307" w:rsidRPr="00925FBE" w14:paraId="2058864E"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8E6153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14</w:t>
            </w:r>
          </w:p>
        </w:tc>
        <w:tc>
          <w:tcPr>
            <w:tcW w:w="1495" w:type="dxa"/>
            <w:tcBorders>
              <w:top w:val="nil"/>
              <w:left w:val="nil"/>
              <w:bottom w:val="single" w:sz="4" w:space="0" w:color="auto"/>
              <w:right w:val="single" w:sz="4" w:space="0" w:color="auto"/>
            </w:tcBorders>
            <w:shd w:val="clear" w:color="auto" w:fill="auto"/>
            <w:noWrap/>
            <w:vAlign w:val="bottom"/>
            <w:hideMark/>
          </w:tcPr>
          <w:p w14:paraId="1DC8070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SSMS</w:t>
            </w:r>
          </w:p>
        </w:tc>
        <w:tc>
          <w:tcPr>
            <w:tcW w:w="1057" w:type="dxa"/>
            <w:tcBorders>
              <w:top w:val="nil"/>
              <w:left w:val="nil"/>
              <w:bottom w:val="single" w:sz="4" w:space="0" w:color="auto"/>
              <w:right w:val="single" w:sz="4" w:space="0" w:color="auto"/>
            </w:tcBorders>
            <w:shd w:val="clear" w:color="auto" w:fill="auto"/>
            <w:noWrap/>
            <w:vAlign w:val="bottom"/>
            <w:hideMark/>
          </w:tcPr>
          <w:p w14:paraId="1DC1F4DB"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1,91</w:t>
            </w:r>
          </w:p>
        </w:tc>
        <w:tc>
          <w:tcPr>
            <w:tcW w:w="993" w:type="dxa"/>
            <w:tcBorders>
              <w:top w:val="nil"/>
              <w:left w:val="nil"/>
              <w:bottom w:val="single" w:sz="4" w:space="0" w:color="auto"/>
              <w:right w:val="single" w:sz="4" w:space="0" w:color="auto"/>
            </w:tcBorders>
            <w:shd w:val="clear" w:color="auto" w:fill="auto"/>
            <w:noWrap/>
            <w:vAlign w:val="bottom"/>
            <w:hideMark/>
          </w:tcPr>
          <w:p w14:paraId="34DB253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1,62</w:t>
            </w:r>
          </w:p>
        </w:tc>
        <w:tc>
          <w:tcPr>
            <w:tcW w:w="992" w:type="dxa"/>
            <w:tcBorders>
              <w:top w:val="nil"/>
              <w:left w:val="nil"/>
              <w:bottom w:val="single" w:sz="4" w:space="0" w:color="auto"/>
              <w:right w:val="single" w:sz="4" w:space="0" w:color="auto"/>
            </w:tcBorders>
            <w:shd w:val="clear" w:color="auto" w:fill="auto"/>
            <w:noWrap/>
            <w:vAlign w:val="bottom"/>
            <w:hideMark/>
          </w:tcPr>
          <w:p w14:paraId="562F7689"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1,27</w:t>
            </w:r>
          </w:p>
        </w:tc>
        <w:tc>
          <w:tcPr>
            <w:tcW w:w="992" w:type="dxa"/>
            <w:tcBorders>
              <w:top w:val="nil"/>
              <w:left w:val="nil"/>
              <w:bottom w:val="single" w:sz="4" w:space="0" w:color="auto"/>
              <w:right w:val="single" w:sz="4" w:space="0" w:color="auto"/>
            </w:tcBorders>
            <w:shd w:val="clear" w:color="auto" w:fill="auto"/>
            <w:noWrap/>
            <w:vAlign w:val="bottom"/>
            <w:hideMark/>
          </w:tcPr>
          <w:p w14:paraId="75E35183"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1,17</w:t>
            </w:r>
          </w:p>
        </w:tc>
        <w:tc>
          <w:tcPr>
            <w:tcW w:w="992" w:type="dxa"/>
            <w:tcBorders>
              <w:top w:val="nil"/>
              <w:left w:val="nil"/>
              <w:bottom w:val="single" w:sz="4" w:space="0" w:color="auto"/>
              <w:right w:val="single" w:sz="4" w:space="0" w:color="auto"/>
            </w:tcBorders>
            <w:shd w:val="clear" w:color="auto" w:fill="auto"/>
            <w:noWrap/>
            <w:vAlign w:val="bottom"/>
            <w:hideMark/>
          </w:tcPr>
          <w:p w14:paraId="2CBB1670"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4,94</w:t>
            </w:r>
          </w:p>
        </w:tc>
      </w:tr>
      <w:tr w:rsidR="002B1307" w:rsidRPr="00925FBE" w14:paraId="2E8CB6FF"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F2519F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15</w:t>
            </w:r>
          </w:p>
        </w:tc>
        <w:tc>
          <w:tcPr>
            <w:tcW w:w="1495" w:type="dxa"/>
            <w:tcBorders>
              <w:top w:val="nil"/>
              <w:left w:val="nil"/>
              <w:bottom w:val="single" w:sz="4" w:space="0" w:color="auto"/>
              <w:right w:val="single" w:sz="4" w:space="0" w:color="auto"/>
            </w:tcBorders>
            <w:shd w:val="clear" w:color="auto" w:fill="auto"/>
            <w:noWrap/>
            <w:vAlign w:val="bottom"/>
            <w:hideMark/>
          </w:tcPr>
          <w:p w14:paraId="4D627C2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TBLA</w:t>
            </w:r>
          </w:p>
        </w:tc>
        <w:tc>
          <w:tcPr>
            <w:tcW w:w="1057" w:type="dxa"/>
            <w:tcBorders>
              <w:top w:val="nil"/>
              <w:left w:val="nil"/>
              <w:bottom w:val="single" w:sz="4" w:space="0" w:color="auto"/>
              <w:right w:val="single" w:sz="4" w:space="0" w:color="auto"/>
            </w:tcBorders>
            <w:shd w:val="clear" w:color="auto" w:fill="auto"/>
            <w:noWrap/>
            <w:vAlign w:val="bottom"/>
            <w:hideMark/>
          </w:tcPr>
          <w:p w14:paraId="56412F58"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2,24</w:t>
            </w:r>
          </w:p>
        </w:tc>
        <w:tc>
          <w:tcPr>
            <w:tcW w:w="993" w:type="dxa"/>
            <w:tcBorders>
              <w:top w:val="nil"/>
              <w:left w:val="nil"/>
              <w:bottom w:val="single" w:sz="4" w:space="0" w:color="auto"/>
              <w:right w:val="single" w:sz="4" w:space="0" w:color="auto"/>
            </w:tcBorders>
            <w:shd w:val="clear" w:color="auto" w:fill="auto"/>
            <w:noWrap/>
            <w:vAlign w:val="bottom"/>
            <w:hideMark/>
          </w:tcPr>
          <w:p w14:paraId="1DC21AA3"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2,30</w:t>
            </w:r>
          </w:p>
        </w:tc>
        <w:tc>
          <w:tcPr>
            <w:tcW w:w="992" w:type="dxa"/>
            <w:tcBorders>
              <w:top w:val="nil"/>
              <w:left w:val="nil"/>
              <w:bottom w:val="single" w:sz="4" w:space="0" w:color="auto"/>
              <w:right w:val="single" w:sz="4" w:space="0" w:color="auto"/>
            </w:tcBorders>
            <w:shd w:val="clear" w:color="auto" w:fill="auto"/>
            <w:noWrap/>
            <w:vAlign w:val="bottom"/>
            <w:hideMark/>
          </w:tcPr>
          <w:p w14:paraId="3A84A69F"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2,25</w:t>
            </w:r>
          </w:p>
        </w:tc>
        <w:tc>
          <w:tcPr>
            <w:tcW w:w="992" w:type="dxa"/>
            <w:tcBorders>
              <w:top w:val="nil"/>
              <w:left w:val="nil"/>
              <w:bottom w:val="single" w:sz="4" w:space="0" w:color="auto"/>
              <w:right w:val="single" w:sz="4" w:space="0" w:color="auto"/>
            </w:tcBorders>
            <w:shd w:val="clear" w:color="auto" w:fill="auto"/>
            <w:noWrap/>
            <w:vAlign w:val="bottom"/>
            <w:hideMark/>
          </w:tcPr>
          <w:p w14:paraId="0DF8FF93"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2,46</w:t>
            </w:r>
          </w:p>
        </w:tc>
        <w:tc>
          <w:tcPr>
            <w:tcW w:w="992" w:type="dxa"/>
            <w:tcBorders>
              <w:top w:val="nil"/>
              <w:left w:val="nil"/>
              <w:bottom w:val="single" w:sz="4" w:space="0" w:color="auto"/>
              <w:right w:val="single" w:sz="4" w:space="0" w:color="auto"/>
            </w:tcBorders>
            <w:shd w:val="clear" w:color="auto" w:fill="auto"/>
            <w:noWrap/>
            <w:vAlign w:val="bottom"/>
            <w:hideMark/>
          </w:tcPr>
          <w:p w14:paraId="24716DC4"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2,16</w:t>
            </w:r>
          </w:p>
        </w:tc>
      </w:tr>
      <w:tr w:rsidR="002B1307" w:rsidRPr="00925FBE" w14:paraId="05A71868" w14:textId="77777777" w:rsidTr="002B1307">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755105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16</w:t>
            </w:r>
          </w:p>
        </w:tc>
        <w:tc>
          <w:tcPr>
            <w:tcW w:w="1495" w:type="dxa"/>
            <w:tcBorders>
              <w:top w:val="nil"/>
              <w:left w:val="nil"/>
              <w:bottom w:val="single" w:sz="4" w:space="0" w:color="auto"/>
              <w:right w:val="single" w:sz="4" w:space="0" w:color="auto"/>
            </w:tcBorders>
            <w:shd w:val="clear" w:color="auto" w:fill="auto"/>
            <w:noWrap/>
            <w:vAlign w:val="bottom"/>
            <w:hideMark/>
          </w:tcPr>
          <w:p w14:paraId="456143F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ULTJ</w:t>
            </w:r>
          </w:p>
        </w:tc>
        <w:tc>
          <w:tcPr>
            <w:tcW w:w="1057" w:type="dxa"/>
            <w:tcBorders>
              <w:top w:val="nil"/>
              <w:left w:val="nil"/>
              <w:bottom w:val="single" w:sz="4" w:space="0" w:color="auto"/>
              <w:right w:val="single" w:sz="4" w:space="0" w:color="auto"/>
            </w:tcBorders>
            <w:shd w:val="clear" w:color="auto" w:fill="auto"/>
            <w:noWrap/>
            <w:vAlign w:val="bottom"/>
            <w:hideMark/>
          </w:tcPr>
          <w:p w14:paraId="3F79D49E"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0,17</w:t>
            </w:r>
          </w:p>
        </w:tc>
        <w:tc>
          <w:tcPr>
            <w:tcW w:w="993" w:type="dxa"/>
            <w:tcBorders>
              <w:top w:val="nil"/>
              <w:left w:val="nil"/>
              <w:bottom w:val="single" w:sz="4" w:space="0" w:color="auto"/>
              <w:right w:val="single" w:sz="4" w:space="0" w:color="auto"/>
            </w:tcBorders>
            <w:shd w:val="clear" w:color="auto" w:fill="auto"/>
            <w:noWrap/>
            <w:vAlign w:val="bottom"/>
            <w:hideMark/>
          </w:tcPr>
          <w:p w14:paraId="3FDE8279"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0,83</w:t>
            </w:r>
          </w:p>
        </w:tc>
        <w:tc>
          <w:tcPr>
            <w:tcW w:w="992" w:type="dxa"/>
            <w:tcBorders>
              <w:top w:val="nil"/>
              <w:left w:val="nil"/>
              <w:bottom w:val="single" w:sz="4" w:space="0" w:color="auto"/>
              <w:right w:val="single" w:sz="4" w:space="0" w:color="auto"/>
            </w:tcBorders>
            <w:shd w:val="clear" w:color="auto" w:fill="auto"/>
            <w:noWrap/>
            <w:vAlign w:val="bottom"/>
            <w:hideMark/>
          </w:tcPr>
          <w:p w14:paraId="564023F6"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0,44</w:t>
            </w:r>
          </w:p>
        </w:tc>
        <w:tc>
          <w:tcPr>
            <w:tcW w:w="992" w:type="dxa"/>
            <w:tcBorders>
              <w:top w:val="nil"/>
              <w:left w:val="nil"/>
              <w:bottom w:val="single" w:sz="4" w:space="0" w:color="auto"/>
              <w:right w:val="single" w:sz="4" w:space="0" w:color="auto"/>
            </w:tcBorders>
            <w:shd w:val="clear" w:color="auto" w:fill="auto"/>
            <w:noWrap/>
            <w:vAlign w:val="bottom"/>
            <w:hideMark/>
          </w:tcPr>
          <w:p w14:paraId="75B0838F"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0,27</w:t>
            </w:r>
          </w:p>
        </w:tc>
        <w:tc>
          <w:tcPr>
            <w:tcW w:w="992" w:type="dxa"/>
            <w:tcBorders>
              <w:top w:val="nil"/>
              <w:left w:val="nil"/>
              <w:bottom w:val="single" w:sz="4" w:space="0" w:color="auto"/>
              <w:right w:val="single" w:sz="4" w:space="0" w:color="auto"/>
            </w:tcBorders>
            <w:shd w:val="clear" w:color="auto" w:fill="auto"/>
            <w:noWrap/>
            <w:vAlign w:val="bottom"/>
            <w:hideMark/>
          </w:tcPr>
          <w:p w14:paraId="0FB3F41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0,13</w:t>
            </w:r>
          </w:p>
        </w:tc>
      </w:tr>
      <w:tr w:rsidR="002B1307" w:rsidRPr="00925FBE" w14:paraId="5CCBB4AF" w14:textId="77777777" w:rsidTr="002B1307">
        <w:trPr>
          <w:trHeight w:val="315"/>
        </w:trPr>
        <w:tc>
          <w:tcPr>
            <w:tcW w:w="2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FF44B" w14:textId="77777777" w:rsidR="002B1307" w:rsidRPr="00925FBE" w:rsidRDefault="002B1307" w:rsidP="002B1307">
            <w:pPr>
              <w:spacing w:after="0" w:line="240" w:lineRule="auto"/>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Tertinggi</w:t>
            </w:r>
          </w:p>
        </w:tc>
        <w:tc>
          <w:tcPr>
            <w:tcW w:w="5026" w:type="dxa"/>
            <w:gridSpan w:val="5"/>
            <w:tcBorders>
              <w:top w:val="single" w:sz="4" w:space="0" w:color="auto"/>
              <w:left w:val="nil"/>
              <w:bottom w:val="single" w:sz="4" w:space="0" w:color="auto"/>
              <w:right w:val="single" w:sz="4" w:space="0" w:color="auto"/>
            </w:tcBorders>
            <w:shd w:val="clear" w:color="auto" w:fill="auto"/>
            <w:noWrap/>
            <w:vAlign w:val="bottom"/>
            <w:hideMark/>
          </w:tcPr>
          <w:p w14:paraId="5A2BC905"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4,94</w:t>
            </w:r>
          </w:p>
        </w:tc>
      </w:tr>
      <w:tr w:rsidR="002B1307" w:rsidRPr="00925FBE" w14:paraId="2836B07F" w14:textId="77777777" w:rsidTr="002B1307">
        <w:trPr>
          <w:trHeight w:val="315"/>
        </w:trPr>
        <w:tc>
          <w:tcPr>
            <w:tcW w:w="2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F7EAF" w14:textId="77777777" w:rsidR="002B1307" w:rsidRPr="00925FBE" w:rsidRDefault="002B1307" w:rsidP="002B1307">
            <w:pPr>
              <w:spacing w:after="0" w:line="240" w:lineRule="auto"/>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Terendah</w:t>
            </w:r>
          </w:p>
        </w:tc>
        <w:tc>
          <w:tcPr>
            <w:tcW w:w="5026" w:type="dxa"/>
            <w:gridSpan w:val="5"/>
            <w:tcBorders>
              <w:top w:val="single" w:sz="4" w:space="0" w:color="auto"/>
              <w:left w:val="nil"/>
              <w:bottom w:val="single" w:sz="4" w:space="0" w:color="auto"/>
              <w:right w:val="single" w:sz="4" w:space="0" w:color="auto"/>
            </w:tcBorders>
            <w:shd w:val="clear" w:color="auto" w:fill="auto"/>
            <w:noWrap/>
            <w:vAlign w:val="bottom"/>
            <w:hideMark/>
          </w:tcPr>
          <w:p w14:paraId="520BC2A2"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0,10</w:t>
            </w:r>
          </w:p>
        </w:tc>
      </w:tr>
      <w:tr w:rsidR="002B1307" w:rsidRPr="00925FBE" w14:paraId="53BAB410" w14:textId="77777777" w:rsidTr="002B1307">
        <w:trPr>
          <w:trHeight w:val="315"/>
        </w:trPr>
        <w:tc>
          <w:tcPr>
            <w:tcW w:w="2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DC456" w14:textId="77777777" w:rsidR="002B1307" w:rsidRPr="00925FBE" w:rsidRDefault="002B1307" w:rsidP="002B1307">
            <w:pPr>
              <w:spacing w:after="0" w:line="240" w:lineRule="auto"/>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Rata-Rata</w:t>
            </w:r>
          </w:p>
        </w:tc>
        <w:tc>
          <w:tcPr>
            <w:tcW w:w="5026" w:type="dxa"/>
            <w:gridSpan w:val="5"/>
            <w:tcBorders>
              <w:top w:val="single" w:sz="4" w:space="0" w:color="auto"/>
              <w:left w:val="nil"/>
              <w:bottom w:val="single" w:sz="4" w:space="0" w:color="auto"/>
              <w:right w:val="single" w:sz="4" w:space="0" w:color="auto"/>
            </w:tcBorders>
            <w:shd w:val="clear" w:color="auto" w:fill="auto"/>
            <w:noWrap/>
            <w:vAlign w:val="bottom"/>
            <w:hideMark/>
          </w:tcPr>
          <w:p w14:paraId="72020D07" w14:textId="77777777" w:rsidR="002B1307" w:rsidRPr="00925FBE" w:rsidRDefault="002B1307" w:rsidP="004A4770">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0,81</w:t>
            </w:r>
          </w:p>
        </w:tc>
      </w:tr>
    </w:tbl>
    <w:p w14:paraId="3C9AA0A8" w14:textId="77777777" w:rsidR="00264347" w:rsidRPr="003A5AE2" w:rsidRDefault="00F66806" w:rsidP="007E59BA">
      <w:pPr>
        <w:spacing w:after="0" w:line="480" w:lineRule="auto"/>
        <w:ind w:left="720"/>
        <w:rPr>
          <w:rFonts w:ascii="Times New Roman" w:hAnsi="Times New Roman" w:cs="Times New Roman"/>
          <w:sz w:val="24"/>
          <w:szCs w:val="24"/>
          <w:highlight w:val="yellow"/>
        </w:rPr>
      </w:pPr>
      <w:r>
        <w:rPr>
          <w:rFonts w:ascii="Times New Roman" w:hAnsi="Times New Roman" w:cs="Times New Roman"/>
          <w:sz w:val="24"/>
          <w:szCs w:val="24"/>
        </w:rPr>
        <w:t xml:space="preserve">  </w:t>
      </w:r>
      <w:r w:rsidR="00744338">
        <w:rPr>
          <w:rFonts w:ascii="Times New Roman" w:hAnsi="Times New Roman" w:cs="Times New Roman"/>
          <w:sz w:val="24"/>
          <w:szCs w:val="24"/>
        </w:rPr>
        <w:t>Sumber :</w:t>
      </w:r>
      <w:r w:rsidR="003A5AE2">
        <w:rPr>
          <w:rFonts w:ascii="Times New Roman" w:hAnsi="Times New Roman" w:cs="Times New Roman"/>
          <w:sz w:val="24"/>
          <w:szCs w:val="24"/>
        </w:rPr>
        <w:t xml:space="preserve"> </w:t>
      </w:r>
      <w:r w:rsidR="003A5AE2" w:rsidRPr="00E9152B">
        <w:rPr>
          <w:rFonts w:ascii="Times New Roman" w:hAnsi="Times New Roman" w:cs="Times New Roman"/>
          <w:sz w:val="24"/>
          <w:szCs w:val="24"/>
        </w:rPr>
        <w:fldChar w:fldCharType="begin" w:fldLock="1"/>
      </w:r>
      <w:r w:rsidR="0027253B">
        <w:rPr>
          <w:rFonts w:ascii="Times New Roman" w:hAnsi="Times New Roman" w:cs="Times New Roman"/>
          <w:sz w:val="24"/>
          <w:szCs w:val="24"/>
        </w:rPr>
        <w:instrText>ADDIN CSL_CITATION {"citationItems":[{"id":"ITEM-1","itemData":{"URL":"https://www.idx.co.id/","id":"ITEM-1","issued":{"date-parts":[["0"]]},"title":"www.idx.co.id","type":"webpage"},"uris":["http://www.mendeley.com/documents/?uuid=473aa6b1-69d3-466f-acd8-4f135551503f"]}],"mendeley":{"formattedCitation":"(&lt;i&gt;Www.Idx.Co.Id&lt;/i&gt;, n.d.)","manualFormatting":"Bursa Efek Indonesia www.idx.co.id (2023)","plainTextFormattedCitation":"(Www.Idx.Co.Id, n.d.)","previouslyFormattedCitation":"(&lt;i&gt;Www.Idx.Co.Id&lt;/i&gt;, n.d.)"},"properties":{"noteIndex":0},"schema":"https://github.com/citation-style-language/schema/raw/master/csl-citation.json"}</w:instrText>
      </w:r>
      <w:r w:rsidR="003A5AE2" w:rsidRPr="00E9152B">
        <w:rPr>
          <w:rFonts w:ascii="Times New Roman" w:hAnsi="Times New Roman" w:cs="Times New Roman"/>
          <w:sz w:val="24"/>
          <w:szCs w:val="24"/>
        </w:rPr>
        <w:fldChar w:fldCharType="separate"/>
      </w:r>
      <w:r w:rsidR="003A5AE2" w:rsidRPr="00E9152B">
        <w:rPr>
          <w:rFonts w:ascii="Times New Roman" w:hAnsi="Times New Roman" w:cs="Times New Roman"/>
          <w:noProof/>
          <w:sz w:val="24"/>
          <w:szCs w:val="24"/>
        </w:rPr>
        <w:t xml:space="preserve">Bursa Efek Indonesia </w:t>
      </w:r>
      <w:r w:rsidR="003A5AE2" w:rsidRPr="0087437F">
        <w:rPr>
          <w:rFonts w:ascii="Times New Roman" w:hAnsi="Times New Roman" w:cs="Times New Roman"/>
          <w:noProof/>
          <w:sz w:val="24"/>
          <w:szCs w:val="24"/>
          <w:u w:val="single"/>
        </w:rPr>
        <w:t>www.id</w:t>
      </w:r>
      <w:bookmarkStart w:id="0" w:name="_GoBack"/>
      <w:bookmarkEnd w:id="0"/>
      <w:r w:rsidR="003A5AE2" w:rsidRPr="0087437F">
        <w:rPr>
          <w:rFonts w:ascii="Times New Roman" w:hAnsi="Times New Roman" w:cs="Times New Roman"/>
          <w:noProof/>
          <w:sz w:val="24"/>
          <w:szCs w:val="24"/>
          <w:u w:val="single"/>
        </w:rPr>
        <w:t>x.co.id</w:t>
      </w:r>
      <w:r w:rsidR="003A5AE2" w:rsidRPr="0087437F">
        <w:rPr>
          <w:rFonts w:ascii="Times New Roman" w:hAnsi="Times New Roman" w:cs="Times New Roman"/>
          <w:noProof/>
          <w:sz w:val="24"/>
          <w:szCs w:val="24"/>
        </w:rPr>
        <w:t xml:space="preserve"> (2023)</w:t>
      </w:r>
      <w:r w:rsidR="003A5AE2" w:rsidRPr="00E9152B">
        <w:rPr>
          <w:rFonts w:ascii="Times New Roman" w:hAnsi="Times New Roman" w:cs="Times New Roman"/>
          <w:sz w:val="24"/>
          <w:szCs w:val="24"/>
        </w:rPr>
        <w:fldChar w:fldCharType="end"/>
      </w:r>
    </w:p>
    <w:p w14:paraId="13121484" w14:textId="77777777" w:rsidR="00E14138" w:rsidRPr="007E59BA" w:rsidRDefault="00F76D2C" w:rsidP="001E0901">
      <w:pPr>
        <w:spacing w:after="0" w:line="480" w:lineRule="auto"/>
        <w:ind w:left="720" w:firstLine="720"/>
        <w:jc w:val="both"/>
        <w:rPr>
          <w:rFonts w:ascii="Times New Roman" w:hAnsi="Times New Roman" w:cs="Times New Roman"/>
          <w:sz w:val="24"/>
          <w:szCs w:val="24"/>
        </w:rPr>
      </w:pPr>
      <w:r w:rsidRPr="008C0BA3">
        <w:rPr>
          <w:rFonts w:ascii="Times New Roman" w:hAnsi="Times New Roman" w:cs="Times New Roman"/>
          <w:sz w:val="24"/>
          <w:szCs w:val="24"/>
        </w:rPr>
        <w:t xml:space="preserve">Berdasarkan tabel diatas dapat diketahui bahwa nilai </w:t>
      </w:r>
      <w:r w:rsidR="00264347" w:rsidRPr="008C0BA3">
        <w:rPr>
          <w:rFonts w:ascii="Times New Roman" w:hAnsi="Times New Roman" w:cs="Times New Roman"/>
          <w:i/>
          <w:sz w:val="24"/>
          <w:szCs w:val="24"/>
        </w:rPr>
        <w:t>Debt to Asset Ratio</w:t>
      </w:r>
      <w:r w:rsidR="00264347" w:rsidRPr="008C0BA3">
        <w:rPr>
          <w:rFonts w:ascii="Times New Roman" w:hAnsi="Times New Roman" w:cs="Times New Roman"/>
          <w:sz w:val="24"/>
          <w:szCs w:val="24"/>
        </w:rPr>
        <w:t xml:space="preserve"> (DER)</w:t>
      </w:r>
      <w:r w:rsidR="00816633">
        <w:rPr>
          <w:rFonts w:ascii="Times New Roman" w:hAnsi="Times New Roman" w:cs="Times New Roman"/>
          <w:sz w:val="24"/>
          <w:szCs w:val="24"/>
        </w:rPr>
        <w:t xml:space="preserve"> dari 16</w:t>
      </w:r>
      <w:r w:rsidRPr="008C0BA3">
        <w:rPr>
          <w:rFonts w:ascii="Times New Roman" w:hAnsi="Times New Roman" w:cs="Times New Roman"/>
          <w:sz w:val="24"/>
          <w:szCs w:val="24"/>
        </w:rPr>
        <w:t xml:space="preserve"> sampel perusahaan subsektor </w:t>
      </w:r>
      <w:r w:rsidRPr="008C0BA3">
        <w:rPr>
          <w:rFonts w:ascii="Times New Roman" w:hAnsi="Times New Roman" w:cs="Times New Roman"/>
          <w:i/>
          <w:sz w:val="24"/>
          <w:szCs w:val="24"/>
        </w:rPr>
        <w:t xml:space="preserve">food and beverage </w:t>
      </w:r>
      <w:r w:rsidRPr="008C0BA3">
        <w:rPr>
          <w:rFonts w:ascii="Times New Roman" w:hAnsi="Times New Roman" w:cs="Times New Roman"/>
          <w:sz w:val="24"/>
          <w:szCs w:val="24"/>
        </w:rPr>
        <w:t xml:space="preserve">tahun 2019-2023 yang memiliki nilai tertinggi sebesar </w:t>
      </w:r>
      <w:r w:rsidR="002B1307">
        <w:rPr>
          <w:rFonts w:ascii="Times New Roman" w:hAnsi="Times New Roman" w:cs="Times New Roman"/>
          <w:sz w:val="24"/>
          <w:szCs w:val="24"/>
        </w:rPr>
        <w:t>4,94</w:t>
      </w:r>
      <w:r w:rsidR="00264347" w:rsidRPr="008C0BA3">
        <w:rPr>
          <w:rFonts w:ascii="Times New Roman" w:hAnsi="Times New Roman" w:cs="Times New Roman"/>
          <w:sz w:val="24"/>
          <w:szCs w:val="24"/>
        </w:rPr>
        <w:t xml:space="preserve"> </w:t>
      </w:r>
      <w:r w:rsidRPr="008C0BA3">
        <w:rPr>
          <w:rFonts w:ascii="Times New Roman" w:hAnsi="Times New Roman" w:cs="Times New Roman"/>
          <w:sz w:val="24"/>
          <w:szCs w:val="24"/>
        </w:rPr>
        <w:t xml:space="preserve">terdapat pada </w:t>
      </w:r>
      <w:r w:rsidR="00140433" w:rsidRPr="0087437F">
        <w:rPr>
          <w:rFonts w:ascii="Times New Roman" w:hAnsi="Times New Roman" w:cs="Times New Roman"/>
          <w:sz w:val="24"/>
          <w:szCs w:val="24"/>
        </w:rPr>
        <w:t xml:space="preserve">PT. </w:t>
      </w:r>
      <w:r w:rsidR="0087437F" w:rsidRPr="0087437F">
        <w:rPr>
          <w:rFonts w:ascii="Times New Roman" w:eastAsia="Times New Roman" w:hAnsi="Times New Roman" w:cs="Times New Roman"/>
          <w:color w:val="000000"/>
          <w:sz w:val="24"/>
          <w:szCs w:val="24"/>
        </w:rPr>
        <w:t xml:space="preserve">Sawit Sumbermas Sarana </w:t>
      </w:r>
      <w:r w:rsidR="00140433" w:rsidRPr="0087437F">
        <w:rPr>
          <w:rFonts w:ascii="Times New Roman" w:eastAsia="Times New Roman" w:hAnsi="Times New Roman" w:cs="Times New Roman"/>
          <w:color w:val="000000"/>
          <w:sz w:val="24"/>
          <w:szCs w:val="24"/>
        </w:rPr>
        <w:t>Tbk (</w:t>
      </w:r>
      <w:r w:rsidR="0087437F" w:rsidRPr="0087437F">
        <w:rPr>
          <w:rFonts w:ascii="Times New Roman" w:hAnsi="Times New Roman" w:cs="Times New Roman"/>
          <w:sz w:val="24"/>
          <w:szCs w:val="24"/>
        </w:rPr>
        <w:t>SSMS</w:t>
      </w:r>
      <w:r w:rsidR="00140433" w:rsidRPr="0087437F">
        <w:rPr>
          <w:rFonts w:ascii="Times New Roman" w:hAnsi="Times New Roman" w:cs="Times New Roman"/>
          <w:sz w:val="24"/>
          <w:szCs w:val="24"/>
        </w:rPr>
        <w:t>)</w:t>
      </w:r>
      <w:r w:rsidRPr="0087437F">
        <w:rPr>
          <w:rFonts w:ascii="Times New Roman" w:hAnsi="Times New Roman" w:cs="Times New Roman"/>
          <w:sz w:val="24"/>
          <w:szCs w:val="24"/>
        </w:rPr>
        <w:t xml:space="preserve"> Tahun</w:t>
      </w:r>
      <w:r w:rsidR="0087437F" w:rsidRPr="0087437F">
        <w:rPr>
          <w:rFonts w:ascii="Times New Roman" w:hAnsi="Times New Roman" w:cs="Times New Roman"/>
          <w:sz w:val="24"/>
          <w:szCs w:val="24"/>
        </w:rPr>
        <w:t xml:space="preserve"> 2023</w:t>
      </w:r>
      <w:r w:rsidRPr="008C0BA3">
        <w:rPr>
          <w:rFonts w:ascii="Times New Roman" w:hAnsi="Times New Roman" w:cs="Times New Roman"/>
          <w:sz w:val="24"/>
          <w:szCs w:val="24"/>
        </w:rPr>
        <w:t xml:space="preserve"> sedangkan nilai terendah sebesar </w:t>
      </w:r>
      <w:r w:rsidR="00F66806">
        <w:rPr>
          <w:rFonts w:ascii="Times New Roman" w:hAnsi="Times New Roman" w:cs="Times New Roman"/>
          <w:sz w:val="24"/>
          <w:szCs w:val="24"/>
        </w:rPr>
        <w:t>0,10</w:t>
      </w:r>
      <w:r w:rsidR="00264347" w:rsidRPr="008C0BA3">
        <w:rPr>
          <w:rFonts w:ascii="Times New Roman" w:hAnsi="Times New Roman" w:cs="Times New Roman"/>
          <w:sz w:val="24"/>
          <w:szCs w:val="24"/>
        </w:rPr>
        <w:t xml:space="preserve"> </w:t>
      </w:r>
      <w:r w:rsidRPr="008C0BA3">
        <w:rPr>
          <w:rFonts w:ascii="Times New Roman" w:hAnsi="Times New Roman" w:cs="Times New Roman"/>
          <w:sz w:val="24"/>
          <w:szCs w:val="24"/>
        </w:rPr>
        <w:t xml:space="preserve">terdapat pada </w:t>
      </w:r>
      <w:r w:rsidR="00140433" w:rsidRPr="0087437F">
        <w:rPr>
          <w:rFonts w:ascii="Times New Roman" w:hAnsi="Times New Roman" w:cs="Times New Roman"/>
          <w:sz w:val="24"/>
          <w:szCs w:val="24"/>
        </w:rPr>
        <w:t xml:space="preserve">PT. </w:t>
      </w:r>
      <w:r w:rsidR="00F66806" w:rsidRPr="0087437F">
        <w:rPr>
          <w:rFonts w:ascii="Times New Roman" w:eastAsia="Times New Roman" w:hAnsi="Times New Roman" w:cs="Times New Roman"/>
          <w:color w:val="000000"/>
          <w:sz w:val="24"/>
          <w:szCs w:val="24"/>
        </w:rPr>
        <w:t xml:space="preserve">PP London Sumatra Indonesia Tbk </w:t>
      </w:r>
      <w:r w:rsidR="00140433" w:rsidRPr="0087437F">
        <w:rPr>
          <w:rFonts w:ascii="Times New Roman" w:eastAsia="Times New Roman" w:hAnsi="Times New Roman" w:cs="Times New Roman"/>
          <w:color w:val="000000"/>
          <w:sz w:val="24"/>
          <w:szCs w:val="24"/>
        </w:rPr>
        <w:t>(</w:t>
      </w:r>
      <w:r w:rsidR="00F66806" w:rsidRPr="0087437F">
        <w:rPr>
          <w:rFonts w:ascii="Times New Roman" w:hAnsi="Times New Roman" w:cs="Times New Roman"/>
          <w:sz w:val="24"/>
          <w:szCs w:val="24"/>
        </w:rPr>
        <w:t>LSIP</w:t>
      </w:r>
      <w:r w:rsidR="00140433" w:rsidRPr="0087437F">
        <w:rPr>
          <w:rFonts w:ascii="Times New Roman" w:hAnsi="Times New Roman" w:cs="Times New Roman"/>
          <w:sz w:val="24"/>
          <w:szCs w:val="24"/>
        </w:rPr>
        <w:t>)</w:t>
      </w:r>
      <w:r w:rsidRPr="0087437F">
        <w:rPr>
          <w:rFonts w:ascii="Times New Roman" w:hAnsi="Times New Roman" w:cs="Times New Roman"/>
          <w:sz w:val="24"/>
          <w:szCs w:val="24"/>
        </w:rPr>
        <w:t xml:space="preserve"> tahun </w:t>
      </w:r>
      <w:r w:rsidR="00F66806" w:rsidRPr="0087437F">
        <w:rPr>
          <w:rFonts w:ascii="Times New Roman" w:hAnsi="Times New Roman" w:cs="Times New Roman"/>
          <w:sz w:val="24"/>
          <w:szCs w:val="24"/>
        </w:rPr>
        <w:t>2023</w:t>
      </w:r>
      <w:r w:rsidR="00C33EC0" w:rsidRPr="0087437F">
        <w:rPr>
          <w:rFonts w:ascii="Times New Roman" w:hAnsi="Times New Roman" w:cs="Times New Roman"/>
          <w:sz w:val="24"/>
          <w:szCs w:val="24"/>
        </w:rPr>
        <w:t>.</w:t>
      </w:r>
      <w:r w:rsidRPr="008C0BA3">
        <w:rPr>
          <w:rFonts w:ascii="Times New Roman" w:hAnsi="Times New Roman" w:cs="Times New Roman"/>
          <w:sz w:val="24"/>
          <w:szCs w:val="24"/>
        </w:rPr>
        <w:t xml:space="preserve"> Nilai </w:t>
      </w:r>
      <w:r w:rsidR="00264347" w:rsidRPr="008C0BA3">
        <w:rPr>
          <w:rFonts w:ascii="Times New Roman" w:hAnsi="Times New Roman" w:cs="Times New Roman"/>
          <w:sz w:val="24"/>
          <w:szCs w:val="24"/>
        </w:rPr>
        <w:t>rata-</w:t>
      </w:r>
      <w:r w:rsidRPr="008C0BA3">
        <w:rPr>
          <w:rFonts w:ascii="Times New Roman" w:hAnsi="Times New Roman" w:cs="Times New Roman"/>
          <w:sz w:val="24"/>
          <w:szCs w:val="24"/>
        </w:rPr>
        <w:t xml:space="preserve">rata </w:t>
      </w:r>
      <w:r w:rsidR="00264347" w:rsidRPr="008C0BA3">
        <w:rPr>
          <w:rFonts w:ascii="Times New Roman" w:hAnsi="Times New Roman" w:cs="Times New Roman"/>
          <w:i/>
          <w:sz w:val="24"/>
          <w:szCs w:val="24"/>
        </w:rPr>
        <w:t>Debt to Asset Ratio</w:t>
      </w:r>
      <w:r w:rsidR="00264347" w:rsidRPr="008C0BA3">
        <w:rPr>
          <w:rFonts w:ascii="Times New Roman" w:hAnsi="Times New Roman" w:cs="Times New Roman"/>
          <w:sz w:val="24"/>
          <w:szCs w:val="24"/>
        </w:rPr>
        <w:t xml:space="preserve"> (DER)</w:t>
      </w:r>
      <w:r w:rsidR="00816633">
        <w:rPr>
          <w:rFonts w:ascii="Times New Roman" w:hAnsi="Times New Roman" w:cs="Times New Roman"/>
          <w:sz w:val="24"/>
          <w:szCs w:val="24"/>
        </w:rPr>
        <w:t xml:space="preserve"> dari 16</w:t>
      </w:r>
      <w:r w:rsidRPr="008C0BA3">
        <w:rPr>
          <w:rFonts w:ascii="Times New Roman" w:hAnsi="Times New Roman" w:cs="Times New Roman"/>
          <w:sz w:val="24"/>
          <w:szCs w:val="24"/>
        </w:rPr>
        <w:t xml:space="preserve"> sampel perusahaan subsektor </w:t>
      </w:r>
      <w:r w:rsidRPr="008C0BA3">
        <w:rPr>
          <w:rFonts w:ascii="Times New Roman" w:hAnsi="Times New Roman" w:cs="Times New Roman"/>
          <w:i/>
          <w:sz w:val="24"/>
          <w:szCs w:val="24"/>
        </w:rPr>
        <w:t xml:space="preserve">food and beverage </w:t>
      </w:r>
      <w:r w:rsidRPr="008C0BA3">
        <w:rPr>
          <w:rFonts w:ascii="Times New Roman" w:hAnsi="Times New Roman" w:cs="Times New Roman"/>
          <w:sz w:val="24"/>
          <w:szCs w:val="24"/>
        </w:rPr>
        <w:t xml:space="preserve">tahun 2019-2023 sebesar </w:t>
      </w:r>
      <w:r w:rsidR="002B1307">
        <w:rPr>
          <w:rFonts w:ascii="Times New Roman" w:hAnsi="Times New Roman" w:cs="Times New Roman"/>
          <w:sz w:val="24"/>
          <w:szCs w:val="24"/>
        </w:rPr>
        <w:t>0</w:t>
      </w:r>
      <w:proofErr w:type="gramStart"/>
      <w:r w:rsidR="002B1307">
        <w:rPr>
          <w:rFonts w:ascii="Times New Roman" w:hAnsi="Times New Roman" w:cs="Times New Roman"/>
          <w:sz w:val="24"/>
          <w:szCs w:val="24"/>
        </w:rPr>
        <w:t>,81</w:t>
      </w:r>
      <w:proofErr w:type="gramEnd"/>
      <w:r w:rsidR="00264347" w:rsidRPr="008C0BA3">
        <w:rPr>
          <w:rFonts w:ascii="Times New Roman" w:hAnsi="Times New Roman" w:cs="Times New Roman"/>
          <w:sz w:val="24"/>
          <w:szCs w:val="24"/>
        </w:rPr>
        <w:t>.</w:t>
      </w:r>
    </w:p>
    <w:p w14:paraId="37A9CA5F" w14:textId="77777777" w:rsidR="00E13F4A" w:rsidRDefault="00DE5EAC" w:rsidP="00121FA5">
      <w:pPr>
        <w:pStyle w:val="ListParagraph"/>
        <w:numPr>
          <w:ilvl w:val="0"/>
          <w:numId w:val="36"/>
        </w:numPr>
        <w:spacing w:line="480" w:lineRule="auto"/>
        <w:rPr>
          <w:rFonts w:ascii="Times New Roman" w:hAnsi="Times New Roman" w:cs="Times New Roman"/>
          <w:sz w:val="24"/>
          <w:szCs w:val="24"/>
        </w:rPr>
      </w:pPr>
      <w:r w:rsidRPr="00DE5EAC">
        <w:rPr>
          <w:rFonts w:ascii="Times New Roman" w:hAnsi="Times New Roman" w:cs="Times New Roman"/>
          <w:sz w:val="24"/>
          <w:szCs w:val="24"/>
        </w:rPr>
        <w:t xml:space="preserve">Nilai Perusahaan </w:t>
      </w:r>
    </w:p>
    <w:p w14:paraId="07C55DC1" w14:textId="77777777" w:rsidR="00F945ED" w:rsidRPr="001E0901" w:rsidRDefault="00E13F4A" w:rsidP="001E0901">
      <w:pPr>
        <w:pStyle w:val="ListParagraph"/>
        <w:spacing w:after="0" w:line="480" w:lineRule="auto"/>
        <w:ind w:firstLine="720"/>
        <w:jc w:val="both"/>
        <w:rPr>
          <w:rFonts w:ascii="Times New Roman" w:hAnsi="Times New Roman" w:cs="Times New Roman"/>
          <w:sz w:val="24"/>
          <w:szCs w:val="24"/>
        </w:rPr>
      </w:pPr>
      <w:r w:rsidRPr="00E13F4A">
        <w:rPr>
          <w:rFonts w:ascii="Times New Roman" w:hAnsi="Times New Roman" w:cs="Times New Roman"/>
          <w:sz w:val="24"/>
          <w:szCs w:val="24"/>
        </w:rPr>
        <w:t xml:space="preserve">Nilai perusahaan ialah nilai sekarang dari arus kas yang diharapkan diterima pada masa yang </w:t>
      </w:r>
      <w:proofErr w:type="gramStart"/>
      <w:r w:rsidRPr="00E13F4A">
        <w:rPr>
          <w:rFonts w:ascii="Times New Roman" w:hAnsi="Times New Roman" w:cs="Times New Roman"/>
          <w:sz w:val="24"/>
          <w:szCs w:val="24"/>
        </w:rPr>
        <w:t>akan</w:t>
      </w:r>
      <w:proofErr w:type="gramEnd"/>
      <w:r w:rsidRPr="00E13F4A">
        <w:rPr>
          <w:rFonts w:ascii="Times New Roman" w:hAnsi="Times New Roman" w:cs="Times New Roman"/>
          <w:sz w:val="24"/>
          <w:szCs w:val="24"/>
        </w:rPr>
        <w:t xml:space="preserve"> datang.</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Nilai perusahaan yang digunakan dalam penelitian ini yaitu </w:t>
      </w:r>
      <w:r w:rsidRPr="00E13F4A">
        <w:rPr>
          <w:rFonts w:ascii="Times New Roman" w:hAnsi="Times New Roman" w:cs="Times New Roman"/>
          <w:i/>
          <w:sz w:val="24"/>
          <w:szCs w:val="24"/>
        </w:rPr>
        <w:t>Price Earning Ratio</w:t>
      </w:r>
      <w:r>
        <w:rPr>
          <w:rFonts w:ascii="Times New Roman" w:hAnsi="Times New Roman" w:cs="Times New Roman"/>
          <w:sz w:val="24"/>
          <w:szCs w:val="24"/>
        </w:rPr>
        <w:t xml:space="preserve"> (PER).</w:t>
      </w:r>
      <w:proofErr w:type="gramEnd"/>
      <w:r w:rsidR="00392B98" w:rsidRPr="00392B98">
        <w:rPr>
          <w:rFonts w:ascii="Times New Roman" w:hAnsi="Times New Roman" w:cs="Times New Roman"/>
          <w:sz w:val="24"/>
          <w:szCs w:val="24"/>
        </w:rPr>
        <w:t xml:space="preserve"> </w:t>
      </w:r>
      <w:r w:rsidR="00392B98">
        <w:rPr>
          <w:rFonts w:ascii="Times New Roman" w:hAnsi="Times New Roman" w:cs="Times New Roman"/>
          <w:sz w:val="24"/>
          <w:szCs w:val="24"/>
        </w:rPr>
        <w:t xml:space="preserve">Data perhitungan </w:t>
      </w:r>
      <w:r w:rsidR="00392B98" w:rsidRPr="00E13F4A">
        <w:rPr>
          <w:rFonts w:ascii="Times New Roman" w:hAnsi="Times New Roman" w:cs="Times New Roman"/>
          <w:i/>
          <w:sz w:val="24"/>
          <w:szCs w:val="24"/>
        </w:rPr>
        <w:lastRenderedPageBreak/>
        <w:t>Price Earning Ratio</w:t>
      </w:r>
      <w:r w:rsidR="00392B98">
        <w:rPr>
          <w:rFonts w:ascii="Times New Roman" w:hAnsi="Times New Roman" w:cs="Times New Roman"/>
          <w:sz w:val="24"/>
          <w:szCs w:val="24"/>
        </w:rPr>
        <w:t xml:space="preserve"> (PER) perusahaan subsektor </w:t>
      </w:r>
      <w:r w:rsidR="00392B98" w:rsidRPr="00392B98">
        <w:rPr>
          <w:rFonts w:ascii="Times New Roman" w:hAnsi="Times New Roman" w:cs="Times New Roman"/>
          <w:i/>
          <w:sz w:val="24"/>
          <w:szCs w:val="24"/>
        </w:rPr>
        <w:t>food and beverage</w:t>
      </w:r>
      <w:r w:rsidR="00392B98">
        <w:rPr>
          <w:rFonts w:ascii="Times New Roman" w:hAnsi="Times New Roman" w:cs="Times New Roman"/>
          <w:sz w:val="24"/>
          <w:szCs w:val="24"/>
        </w:rPr>
        <w:t xml:space="preserve"> yang terdaftar di Bursa Efek Indonesia tahun 2019-2023 adalah sebagai </w:t>
      </w:r>
      <w:proofErr w:type="gramStart"/>
      <w:r w:rsidR="00392B98">
        <w:rPr>
          <w:rFonts w:ascii="Times New Roman" w:hAnsi="Times New Roman" w:cs="Times New Roman"/>
          <w:sz w:val="24"/>
          <w:szCs w:val="24"/>
        </w:rPr>
        <w:t>berikut :</w:t>
      </w:r>
      <w:proofErr w:type="gramEnd"/>
    </w:p>
    <w:p w14:paraId="39AA7447" w14:textId="77777777" w:rsidR="00740F7A" w:rsidRPr="00740F7A" w:rsidRDefault="00740F7A" w:rsidP="00074CDC">
      <w:pPr>
        <w:pStyle w:val="ListParagraph"/>
        <w:spacing w:after="0" w:line="240" w:lineRule="auto"/>
        <w:ind w:left="0" w:firstLine="720"/>
        <w:jc w:val="center"/>
        <w:rPr>
          <w:rFonts w:ascii="Times New Roman" w:hAnsi="Times New Roman" w:cs="Times New Roman"/>
          <w:b/>
          <w:sz w:val="24"/>
          <w:szCs w:val="24"/>
        </w:rPr>
      </w:pPr>
      <w:r w:rsidRPr="00740F7A">
        <w:rPr>
          <w:rFonts w:ascii="Times New Roman" w:hAnsi="Times New Roman" w:cs="Times New Roman"/>
          <w:b/>
          <w:sz w:val="24"/>
          <w:szCs w:val="24"/>
        </w:rPr>
        <w:t>Tabel</w:t>
      </w:r>
      <w:r w:rsidR="008505A6">
        <w:rPr>
          <w:rFonts w:ascii="Times New Roman" w:hAnsi="Times New Roman" w:cs="Times New Roman"/>
          <w:b/>
          <w:sz w:val="24"/>
          <w:szCs w:val="24"/>
        </w:rPr>
        <w:t xml:space="preserve"> 9</w:t>
      </w:r>
    </w:p>
    <w:p w14:paraId="5B3BA65A" w14:textId="77777777" w:rsidR="002B1307" w:rsidRPr="002B1307" w:rsidRDefault="00740F7A" w:rsidP="002B1307">
      <w:pPr>
        <w:pStyle w:val="ListParagraph"/>
        <w:spacing w:line="240" w:lineRule="auto"/>
        <w:ind w:left="0" w:firstLine="720"/>
        <w:jc w:val="center"/>
        <w:rPr>
          <w:rFonts w:ascii="Times New Roman" w:hAnsi="Times New Roman" w:cs="Times New Roman"/>
          <w:b/>
          <w:sz w:val="24"/>
          <w:szCs w:val="24"/>
        </w:rPr>
      </w:pPr>
      <w:r w:rsidRPr="00740F7A">
        <w:rPr>
          <w:rFonts w:ascii="Times New Roman" w:hAnsi="Times New Roman" w:cs="Times New Roman"/>
          <w:b/>
          <w:sz w:val="24"/>
          <w:szCs w:val="24"/>
        </w:rPr>
        <w:t xml:space="preserve">Data Perhitungan </w:t>
      </w:r>
      <w:r w:rsidRPr="00740F7A">
        <w:rPr>
          <w:rFonts w:ascii="Times New Roman" w:hAnsi="Times New Roman" w:cs="Times New Roman"/>
          <w:b/>
          <w:i/>
          <w:sz w:val="24"/>
          <w:szCs w:val="24"/>
        </w:rPr>
        <w:t>Price Earning Ratio</w:t>
      </w:r>
      <w:r w:rsidRPr="00740F7A">
        <w:rPr>
          <w:rFonts w:ascii="Times New Roman" w:hAnsi="Times New Roman" w:cs="Times New Roman"/>
          <w:b/>
          <w:sz w:val="24"/>
          <w:szCs w:val="24"/>
        </w:rPr>
        <w:t xml:space="preserve"> (PER) Tahun 2019-2023</w:t>
      </w:r>
      <w:r w:rsidR="00F66806">
        <w:rPr>
          <w:rFonts w:ascii="Times New Roman" w:hAnsi="Times New Roman" w:cs="Times New Roman"/>
          <w:sz w:val="24"/>
          <w:szCs w:val="24"/>
        </w:rPr>
        <w:t xml:space="preserve">   </w:t>
      </w:r>
    </w:p>
    <w:tbl>
      <w:tblPr>
        <w:tblW w:w="7229" w:type="dxa"/>
        <w:tblInd w:w="817" w:type="dxa"/>
        <w:tblLook w:val="04A0" w:firstRow="1" w:lastRow="0" w:firstColumn="1" w:lastColumn="0" w:noHBand="0" w:noVBand="1"/>
      </w:tblPr>
      <w:tblGrid>
        <w:gridCol w:w="567"/>
        <w:gridCol w:w="1276"/>
        <w:gridCol w:w="1037"/>
        <w:gridCol w:w="1089"/>
        <w:gridCol w:w="1134"/>
        <w:gridCol w:w="1134"/>
        <w:gridCol w:w="992"/>
      </w:tblGrid>
      <w:tr w:rsidR="002B1307" w:rsidRPr="00925FBE" w14:paraId="5B63F255" w14:textId="77777777" w:rsidTr="002B1307">
        <w:trPr>
          <w:trHeight w:val="315"/>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9AD61" w14:textId="77777777" w:rsidR="002B1307" w:rsidRPr="00925FBE" w:rsidRDefault="002B1307" w:rsidP="002B1307">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2D1E2E" w14:textId="77777777" w:rsidR="002B1307" w:rsidRPr="00925FBE" w:rsidRDefault="002B1307" w:rsidP="002B1307">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Kode</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54EBB08A" w14:textId="77777777" w:rsidR="002B1307" w:rsidRPr="00925FBE" w:rsidRDefault="002B1307" w:rsidP="002B1307">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2019</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70E07233" w14:textId="77777777" w:rsidR="002B1307" w:rsidRPr="00925FBE" w:rsidRDefault="002B1307" w:rsidP="002B1307">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8A0716" w14:textId="77777777" w:rsidR="002B1307" w:rsidRPr="00925FBE" w:rsidRDefault="002B1307" w:rsidP="002B1307">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2021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3EBADF" w14:textId="77777777" w:rsidR="002B1307" w:rsidRPr="00925FBE" w:rsidRDefault="002B1307" w:rsidP="002B1307">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2022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93DBCB" w14:textId="77777777" w:rsidR="002B1307" w:rsidRPr="00925FBE" w:rsidRDefault="002B1307" w:rsidP="002B1307">
            <w:pPr>
              <w:spacing w:after="0" w:line="240" w:lineRule="auto"/>
              <w:jc w:val="center"/>
              <w:rPr>
                <w:rFonts w:ascii="Times New Roman" w:eastAsia="Times New Roman" w:hAnsi="Times New Roman" w:cs="Times New Roman"/>
                <w:b/>
                <w:bCs/>
                <w:color w:val="000000"/>
                <w:sz w:val="24"/>
                <w:szCs w:val="24"/>
              </w:rPr>
            </w:pPr>
            <w:r w:rsidRPr="00925FBE">
              <w:rPr>
                <w:rFonts w:ascii="Times New Roman" w:eastAsia="Times New Roman" w:hAnsi="Times New Roman" w:cs="Times New Roman"/>
                <w:b/>
                <w:bCs/>
                <w:color w:val="000000"/>
                <w:sz w:val="24"/>
                <w:szCs w:val="24"/>
              </w:rPr>
              <w:t>2023</w:t>
            </w:r>
          </w:p>
        </w:tc>
      </w:tr>
      <w:tr w:rsidR="002B1307" w:rsidRPr="00925FBE" w14:paraId="7D68647F"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547CD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58456B3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AALI</w:t>
            </w:r>
          </w:p>
        </w:tc>
        <w:tc>
          <w:tcPr>
            <w:tcW w:w="1037" w:type="dxa"/>
            <w:tcBorders>
              <w:top w:val="nil"/>
              <w:left w:val="nil"/>
              <w:bottom w:val="single" w:sz="4" w:space="0" w:color="auto"/>
              <w:right w:val="single" w:sz="4" w:space="0" w:color="auto"/>
            </w:tcBorders>
            <w:shd w:val="clear" w:color="auto" w:fill="auto"/>
            <w:noWrap/>
            <w:vAlign w:val="center"/>
            <w:hideMark/>
          </w:tcPr>
          <w:p w14:paraId="7A2FF30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132,87</w:t>
            </w:r>
          </w:p>
        </w:tc>
        <w:tc>
          <w:tcPr>
            <w:tcW w:w="1089" w:type="dxa"/>
            <w:tcBorders>
              <w:top w:val="nil"/>
              <w:left w:val="nil"/>
              <w:bottom w:val="single" w:sz="4" w:space="0" w:color="auto"/>
              <w:right w:val="single" w:sz="4" w:space="0" w:color="auto"/>
            </w:tcBorders>
            <w:shd w:val="clear" w:color="auto" w:fill="auto"/>
            <w:noWrap/>
            <w:vAlign w:val="center"/>
            <w:hideMark/>
          </w:tcPr>
          <w:p w14:paraId="1C8B34A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28,47</w:t>
            </w:r>
          </w:p>
        </w:tc>
        <w:tc>
          <w:tcPr>
            <w:tcW w:w="1134" w:type="dxa"/>
            <w:tcBorders>
              <w:top w:val="nil"/>
              <w:left w:val="nil"/>
              <w:bottom w:val="single" w:sz="4" w:space="0" w:color="auto"/>
              <w:right w:val="single" w:sz="4" w:space="0" w:color="auto"/>
            </w:tcBorders>
            <w:shd w:val="clear" w:color="auto" w:fill="auto"/>
            <w:noWrap/>
            <w:vAlign w:val="center"/>
            <w:hideMark/>
          </w:tcPr>
          <w:p w14:paraId="236FADB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9,28</w:t>
            </w:r>
          </w:p>
        </w:tc>
        <w:tc>
          <w:tcPr>
            <w:tcW w:w="1134" w:type="dxa"/>
            <w:tcBorders>
              <w:top w:val="nil"/>
              <w:left w:val="nil"/>
              <w:bottom w:val="single" w:sz="4" w:space="0" w:color="auto"/>
              <w:right w:val="single" w:sz="4" w:space="0" w:color="auto"/>
            </w:tcBorders>
            <w:shd w:val="clear" w:color="auto" w:fill="auto"/>
            <w:noWrap/>
            <w:vAlign w:val="center"/>
            <w:hideMark/>
          </w:tcPr>
          <w:p w14:paraId="0E68A83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8,95</w:t>
            </w:r>
          </w:p>
        </w:tc>
        <w:tc>
          <w:tcPr>
            <w:tcW w:w="992" w:type="dxa"/>
            <w:tcBorders>
              <w:top w:val="nil"/>
              <w:left w:val="nil"/>
              <w:bottom w:val="single" w:sz="4" w:space="0" w:color="auto"/>
              <w:right w:val="single" w:sz="4" w:space="0" w:color="auto"/>
            </w:tcBorders>
            <w:shd w:val="clear" w:color="auto" w:fill="auto"/>
            <w:noWrap/>
            <w:vAlign w:val="center"/>
            <w:hideMark/>
          </w:tcPr>
          <w:p w14:paraId="600A122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12,81</w:t>
            </w:r>
          </w:p>
        </w:tc>
      </w:tr>
      <w:tr w:rsidR="002B1307" w:rsidRPr="00925FBE" w14:paraId="1398400D"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E44AA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14:paraId="5910E5D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BISI</w:t>
            </w:r>
          </w:p>
        </w:tc>
        <w:tc>
          <w:tcPr>
            <w:tcW w:w="1037" w:type="dxa"/>
            <w:tcBorders>
              <w:top w:val="nil"/>
              <w:left w:val="nil"/>
              <w:bottom w:val="single" w:sz="4" w:space="0" w:color="auto"/>
              <w:right w:val="single" w:sz="4" w:space="0" w:color="auto"/>
            </w:tcBorders>
            <w:shd w:val="clear" w:color="auto" w:fill="auto"/>
            <w:noWrap/>
            <w:vAlign w:val="center"/>
            <w:hideMark/>
          </w:tcPr>
          <w:p w14:paraId="784F89D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10,29</w:t>
            </w:r>
          </w:p>
        </w:tc>
        <w:tc>
          <w:tcPr>
            <w:tcW w:w="1089" w:type="dxa"/>
            <w:tcBorders>
              <w:top w:val="nil"/>
              <w:left w:val="nil"/>
              <w:bottom w:val="single" w:sz="4" w:space="0" w:color="auto"/>
              <w:right w:val="single" w:sz="4" w:space="0" w:color="auto"/>
            </w:tcBorders>
            <w:shd w:val="clear" w:color="auto" w:fill="auto"/>
            <w:noWrap/>
            <w:vAlign w:val="center"/>
            <w:hideMark/>
          </w:tcPr>
          <w:p w14:paraId="1E687B5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11,20</w:t>
            </w:r>
          </w:p>
        </w:tc>
        <w:tc>
          <w:tcPr>
            <w:tcW w:w="1134" w:type="dxa"/>
            <w:tcBorders>
              <w:top w:val="nil"/>
              <w:left w:val="nil"/>
              <w:bottom w:val="single" w:sz="4" w:space="0" w:color="auto"/>
              <w:right w:val="single" w:sz="4" w:space="0" w:color="auto"/>
            </w:tcBorders>
            <w:shd w:val="clear" w:color="auto" w:fill="auto"/>
            <w:noWrap/>
            <w:vAlign w:val="center"/>
            <w:hideMark/>
          </w:tcPr>
          <w:p w14:paraId="295077E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7,84</w:t>
            </w:r>
          </w:p>
        </w:tc>
        <w:tc>
          <w:tcPr>
            <w:tcW w:w="1134" w:type="dxa"/>
            <w:tcBorders>
              <w:top w:val="nil"/>
              <w:left w:val="nil"/>
              <w:bottom w:val="single" w:sz="4" w:space="0" w:color="auto"/>
              <w:right w:val="single" w:sz="4" w:space="0" w:color="auto"/>
            </w:tcBorders>
            <w:shd w:val="clear" w:color="auto" w:fill="auto"/>
            <w:noWrap/>
            <w:vAlign w:val="center"/>
            <w:hideMark/>
          </w:tcPr>
          <w:p w14:paraId="0F155ED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9,18</w:t>
            </w:r>
          </w:p>
        </w:tc>
        <w:tc>
          <w:tcPr>
            <w:tcW w:w="992" w:type="dxa"/>
            <w:tcBorders>
              <w:top w:val="nil"/>
              <w:left w:val="nil"/>
              <w:bottom w:val="single" w:sz="4" w:space="0" w:color="auto"/>
              <w:right w:val="single" w:sz="4" w:space="0" w:color="auto"/>
            </w:tcBorders>
            <w:shd w:val="clear" w:color="auto" w:fill="auto"/>
            <w:noWrap/>
            <w:vAlign w:val="center"/>
            <w:hideMark/>
          </w:tcPr>
          <w:p w14:paraId="41E5451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8,06</w:t>
            </w:r>
          </w:p>
        </w:tc>
      </w:tr>
      <w:tr w:rsidR="002B1307" w:rsidRPr="00925FBE" w14:paraId="3EB86184"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DDEB2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center"/>
            <w:hideMark/>
          </w:tcPr>
          <w:p w14:paraId="2692BBA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CAMP</w:t>
            </w:r>
          </w:p>
        </w:tc>
        <w:tc>
          <w:tcPr>
            <w:tcW w:w="1037" w:type="dxa"/>
            <w:tcBorders>
              <w:top w:val="nil"/>
              <w:left w:val="nil"/>
              <w:bottom w:val="single" w:sz="4" w:space="0" w:color="auto"/>
              <w:right w:val="single" w:sz="4" w:space="0" w:color="auto"/>
            </w:tcBorders>
            <w:shd w:val="clear" w:color="auto" w:fill="auto"/>
            <w:noWrap/>
            <w:vAlign w:val="center"/>
            <w:hideMark/>
          </w:tcPr>
          <w:p w14:paraId="66363EB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28,68</w:t>
            </w:r>
          </w:p>
        </w:tc>
        <w:tc>
          <w:tcPr>
            <w:tcW w:w="1089" w:type="dxa"/>
            <w:tcBorders>
              <w:top w:val="nil"/>
              <w:left w:val="nil"/>
              <w:bottom w:val="single" w:sz="4" w:space="0" w:color="auto"/>
              <w:right w:val="single" w:sz="4" w:space="0" w:color="auto"/>
            </w:tcBorders>
            <w:shd w:val="clear" w:color="auto" w:fill="auto"/>
            <w:noWrap/>
            <w:vAlign w:val="center"/>
            <w:hideMark/>
          </w:tcPr>
          <w:p w14:paraId="4A103FF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40,37</w:t>
            </w:r>
          </w:p>
        </w:tc>
        <w:tc>
          <w:tcPr>
            <w:tcW w:w="1134" w:type="dxa"/>
            <w:tcBorders>
              <w:top w:val="nil"/>
              <w:left w:val="nil"/>
              <w:bottom w:val="single" w:sz="4" w:space="0" w:color="auto"/>
              <w:right w:val="single" w:sz="4" w:space="0" w:color="auto"/>
            </w:tcBorders>
            <w:shd w:val="clear" w:color="auto" w:fill="auto"/>
            <w:noWrap/>
            <w:vAlign w:val="center"/>
            <w:hideMark/>
          </w:tcPr>
          <w:p w14:paraId="6C7349B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17,19</w:t>
            </w:r>
          </w:p>
        </w:tc>
        <w:tc>
          <w:tcPr>
            <w:tcW w:w="1134" w:type="dxa"/>
            <w:tcBorders>
              <w:top w:val="nil"/>
              <w:left w:val="nil"/>
              <w:bottom w:val="single" w:sz="4" w:space="0" w:color="auto"/>
              <w:right w:val="single" w:sz="4" w:space="0" w:color="auto"/>
            </w:tcBorders>
            <w:shd w:val="clear" w:color="auto" w:fill="auto"/>
            <w:noWrap/>
            <w:vAlign w:val="center"/>
            <w:hideMark/>
          </w:tcPr>
          <w:p w14:paraId="1DDEC60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14,85</w:t>
            </w:r>
          </w:p>
        </w:tc>
        <w:tc>
          <w:tcPr>
            <w:tcW w:w="992" w:type="dxa"/>
            <w:tcBorders>
              <w:top w:val="nil"/>
              <w:left w:val="nil"/>
              <w:bottom w:val="single" w:sz="4" w:space="0" w:color="auto"/>
              <w:right w:val="single" w:sz="4" w:space="0" w:color="auto"/>
            </w:tcBorders>
            <w:shd w:val="clear" w:color="auto" w:fill="auto"/>
            <w:noWrap/>
            <w:vAlign w:val="center"/>
            <w:hideMark/>
          </w:tcPr>
          <w:p w14:paraId="06607D6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18,57</w:t>
            </w:r>
          </w:p>
        </w:tc>
      </w:tr>
      <w:tr w:rsidR="002B1307" w:rsidRPr="00925FBE" w14:paraId="6DB3290D"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81D12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center"/>
            <w:hideMark/>
          </w:tcPr>
          <w:p w14:paraId="0941BAF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CEKA</w:t>
            </w:r>
          </w:p>
        </w:tc>
        <w:tc>
          <w:tcPr>
            <w:tcW w:w="1037" w:type="dxa"/>
            <w:tcBorders>
              <w:top w:val="nil"/>
              <w:left w:val="nil"/>
              <w:bottom w:val="single" w:sz="4" w:space="0" w:color="auto"/>
              <w:right w:val="single" w:sz="4" w:space="0" w:color="auto"/>
            </w:tcBorders>
            <w:shd w:val="clear" w:color="auto" w:fill="auto"/>
            <w:noWrap/>
            <w:vAlign w:val="center"/>
            <w:hideMark/>
          </w:tcPr>
          <w:p w14:paraId="39AE112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4,61</w:t>
            </w:r>
          </w:p>
        </w:tc>
        <w:tc>
          <w:tcPr>
            <w:tcW w:w="1089" w:type="dxa"/>
            <w:tcBorders>
              <w:top w:val="nil"/>
              <w:left w:val="nil"/>
              <w:bottom w:val="single" w:sz="4" w:space="0" w:color="auto"/>
              <w:right w:val="single" w:sz="4" w:space="0" w:color="auto"/>
            </w:tcBorders>
            <w:shd w:val="clear" w:color="auto" w:fill="auto"/>
            <w:noWrap/>
            <w:vAlign w:val="center"/>
            <w:hideMark/>
          </w:tcPr>
          <w:p w14:paraId="65D528A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5,83</w:t>
            </w:r>
          </w:p>
        </w:tc>
        <w:tc>
          <w:tcPr>
            <w:tcW w:w="1134" w:type="dxa"/>
            <w:tcBorders>
              <w:top w:val="nil"/>
              <w:left w:val="nil"/>
              <w:bottom w:val="single" w:sz="4" w:space="0" w:color="auto"/>
              <w:right w:val="single" w:sz="4" w:space="0" w:color="auto"/>
            </w:tcBorders>
            <w:shd w:val="clear" w:color="auto" w:fill="auto"/>
            <w:noWrap/>
            <w:vAlign w:val="center"/>
            <w:hideMark/>
          </w:tcPr>
          <w:p w14:paraId="3D85C24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5,99</w:t>
            </w:r>
          </w:p>
        </w:tc>
        <w:tc>
          <w:tcPr>
            <w:tcW w:w="1134" w:type="dxa"/>
            <w:tcBorders>
              <w:top w:val="nil"/>
              <w:left w:val="nil"/>
              <w:bottom w:val="single" w:sz="4" w:space="0" w:color="auto"/>
              <w:right w:val="single" w:sz="4" w:space="0" w:color="auto"/>
            </w:tcBorders>
            <w:shd w:val="clear" w:color="auto" w:fill="auto"/>
            <w:noWrap/>
            <w:vAlign w:val="center"/>
            <w:hideMark/>
          </w:tcPr>
          <w:p w14:paraId="4F7AB9F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5,34</w:t>
            </w:r>
          </w:p>
        </w:tc>
        <w:tc>
          <w:tcPr>
            <w:tcW w:w="992" w:type="dxa"/>
            <w:tcBorders>
              <w:top w:val="nil"/>
              <w:left w:val="nil"/>
              <w:bottom w:val="single" w:sz="4" w:space="0" w:color="auto"/>
              <w:right w:val="single" w:sz="4" w:space="0" w:color="auto"/>
            </w:tcBorders>
            <w:shd w:val="clear" w:color="auto" w:fill="auto"/>
            <w:noWrap/>
            <w:vAlign w:val="center"/>
            <w:hideMark/>
          </w:tcPr>
          <w:p w14:paraId="323D1DF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7,15</w:t>
            </w:r>
          </w:p>
        </w:tc>
      </w:tr>
      <w:tr w:rsidR="002B1307" w:rsidRPr="00925FBE" w14:paraId="7D9F8E95"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ACAE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5</w:t>
            </w:r>
          </w:p>
        </w:tc>
        <w:tc>
          <w:tcPr>
            <w:tcW w:w="1276" w:type="dxa"/>
            <w:tcBorders>
              <w:top w:val="nil"/>
              <w:left w:val="nil"/>
              <w:bottom w:val="single" w:sz="4" w:space="0" w:color="auto"/>
              <w:right w:val="single" w:sz="4" w:space="0" w:color="auto"/>
            </w:tcBorders>
            <w:shd w:val="clear" w:color="auto" w:fill="auto"/>
            <w:noWrap/>
            <w:vAlign w:val="center"/>
            <w:hideMark/>
          </w:tcPr>
          <w:p w14:paraId="2386475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CPIN</w:t>
            </w:r>
          </w:p>
        </w:tc>
        <w:tc>
          <w:tcPr>
            <w:tcW w:w="1037" w:type="dxa"/>
            <w:tcBorders>
              <w:top w:val="nil"/>
              <w:left w:val="nil"/>
              <w:bottom w:val="single" w:sz="4" w:space="0" w:color="auto"/>
              <w:right w:val="single" w:sz="4" w:space="0" w:color="auto"/>
            </w:tcBorders>
            <w:shd w:val="clear" w:color="auto" w:fill="auto"/>
            <w:noWrap/>
            <w:vAlign w:val="center"/>
            <w:hideMark/>
          </w:tcPr>
          <w:p w14:paraId="716BF5D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29,28</w:t>
            </w:r>
          </w:p>
        </w:tc>
        <w:tc>
          <w:tcPr>
            <w:tcW w:w="1089" w:type="dxa"/>
            <w:tcBorders>
              <w:top w:val="nil"/>
              <w:left w:val="nil"/>
              <w:bottom w:val="single" w:sz="4" w:space="0" w:color="auto"/>
              <w:right w:val="single" w:sz="4" w:space="0" w:color="auto"/>
            </w:tcBorders>
            <w:shd w:val="clear" w:color="auto" w:fill="auto"/>
            <w:noWrap/>
            <w:vAlign w:val="center"/>
            <w:hideMark/>
          </w:tcPr>
          <w:p w14:paraId="55C381D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27,88</w:t>
            </w:r>
          </w:p>
        </w:tc>
        <w:tc>
          <w:tcPr>
            <w:tcW w:w="1134" w:type="dxa"/>
            <w:tcBorders>
              <w:top w:val="nil"/>
              <w:left w:val="nil"/>
              <w:bottom w:val="single" w:sz="4" w:space="0" w:color="auto"/>
              <w:right w:val="single" w:sz="4" w:space="0" w:color="auto"/>
            </w:tcBorders>
            <w:shd w:val="clear" w:color="auto" w:fill="auto"/>
            <w:noWrap/>
            <w:vAlign w:val="center"/>
            <w:hideMark/>
          </w:tcPr>
          <w:p w14:paraId="4858E04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26,92</w:t>
            </w:r>
          </w:p>
        </w:tc>
        <w:tc>
          <w:tcPr>
            <w:tcW w:w="1134" w:type="dxa"/>
            <w:tcBorders>
              <w:top w:val="nil"/>
              <w:left w:val="nil"/>
              <w:bottom w:val="single" w:sz="4" w:space="0" w:color="auto"/>
              <w:right w:val="single" w:sz="4" w:space="0" w:color="auto"/>
            </w:tcBorders>
            <w:shd w:val="clear" w:color="auto" w:fill="auto"/>
            <w:noWrap/>
            <w:vAlign w:val="center"/>
            <w:hideMark/>
          </w:tcPr>
          <w:p w14:paraId="14A024F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31,56</w:t>
            </w:r>
          </w:p>
        </w:tc>
        <w:tc>
          <w:tcPr>
            <w:tcW w:w="992" w:type="dxa"/>
            <w:tcBorders>
              <w:top w:val="nil"/>
              <w:left w:val="nil"/>
              <w:bottom w:val="single" w:sz="4" w:space="0" w:color="auto"/>
              <w:right w:val="single" w:sz="4" w:space="0" w:color="auto"/>
            </w:tcBorders>
            <w:shd w:val="clear" w:color="auto" w:fill="auto"/>
            <w:noWrap/>
            <w:vAlign w:val="center"/>
            <w:hideMark/>
          </w:tcPr>
          <w:p w14:paraId="5EB5C04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35,64</w:t>
            </w:r>
          </w:p>
        </w:tc>
      </w:tr>
      <w:tr w:rsidR="002B1307" w:rsidRPr="00925FBE" w14:paraId="27845D19"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2DDBF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auto" w:fill="auto"/>
            <w:noWrap/>
            <w:vAlign w:val="center"/>
            <w:hideMark/>
          </w:tcPr>
          <w:p w14:paraId="135BA97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DSNG</w:t>
            </w:r>
          </w:p>
        </w:tc>
        <w:tc>
          <w:tcPr>
            <w:tcW w:w="1037" w:type="dxa"/>
            <w:tcBorders>
              <w:top w:val="nil"/>
              <w:left w:val="nil"/>
              <w:bottom w:val="single" w:sz="4" w:space="0" w:color="auto"/>
              <w:right w:val="single" w:sz="4" w:space="0" w:color="auto"/>
            </w:tcBorders>
            <w:shd w:val="clear" w:color="auto" w:fill="auto"/>
            <w:noWrap/>
            <w:vAlign w:val="center"/>
            <w:hideMark/>
          </w:tcPr>
          <w:p w14:paraId="3E80BF8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27,09</w:t>
            </w:r>
          </w:p>
        </w:tc>
        <w:tc>
          <w:tcPr>
            <w:tcW w:w="1089" w:type="dxa"/>
            <w:tcBorders>
              <w:top w:val="nil"/>
              <w:left w:val="nil"/>
              <w:bottom w:val="single" w:sz="4" w:space="0" w:color="auto"/>
              <w:right w:val="single" w:sz="4" w:space="0" w:color="auto"/>
            </w:tcBorders>
            <w:shd w:val="clear" w:color="auto" w:fill="auto"/>
            <w:noWrap/>
            <w:vAlign w:val="center"/>
            <w:hideMark/>
          </w:tcPr>
          <w:p w14:paraId="6C415A1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13,56</w:t>
            </w:r>
          </w:p>
        </w:tc>
        <w:tc>
          <w:tcPr>
            <w:tcW w:w="1134" w:type="dxa"/>
            <w:tcBorders>
              <w:top w:val="nil"/>
              <w:left w:val="nil"/>
              <w:bottom w:val="single" w:sz="4" w:space="0" w:color="auto"/>
              <w:right w:val="single" w:sz="4" w:space="0" w:color="auto"/>
            </w:tcBorders>
            <w:shd w:val="clear" w:color="auto" w:fill="auto"/>
            <w:noWrap/>
            <w:vAlign w:val="center"/>
            <w:hideMark/>
          </w:tcPr>
          <w:p w14:paraId="222A045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8,09</w:t>
            </w:r>
          </w:p>
        </w:tc>
        <w:tc>
          <w:tcPr>
            <w:tcW w:w="1134" w:type="dxa"/>
            <w:tcBorders>
              <w:top w:val="nil"/>
              <w:left w:val="nil"/>
              <w:bottom w:val="single" w:sz="4" w:space="0" w:color="auto"/>
              <w:right w:val="single" w:sz="4" w:space="0" w:color="auto"/>
            </w:tcBorders>
            <w:shd w:val="clear" w:color="auto" w:fill="auto"/>
            <w:noWrap/>
            <w:vAlign w:val="center"/>
            <w:hideMark/>
          </w:tcPr>
          <w:p w14:paraId="40F54B4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4,36</w:t>
            </w:r>
          </w:p>
        </w:tc>
        <w:tc>
          <w:tcPr>
            <w:tcW w:w="992" w:type="dxa"/>
            <w:tcBorders>
              <w:top w:val="nil"/>
              <w:left w:val="nil"/>
              <w:bottom w:val="single" w:sz="4" w:space="0" w:color="auto"/>
              <w:right w:val="single" w:sz="4" w:space="0" w:color="auto"/>
            </w:tcBorders>
            <w:shd w:val="clear" w:color="auto" w:fill="auto"/>
            <w:noWrap/>
            <w:vAlign w:val="center"/>
            <w:hideMark/>
          </w:tcPr>
          <w:p w14:paraId="1D56D70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7,00</w:t>
            </w:r>
          </w:p>
        </w:tc>
      </w:tr>
      <w:tr w:rsidR="002B1307" w:rsidRPr="00925FBE" w14:paraId="7E770B99"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F43FF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14:paraId="044746F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GOOD</w:t>
            </w:r>
          </w:p>
        </w:tc>
        <w:tc>
          <w:tcPr>
            <w:tcW w:w="1037" w:type="dxa"/>
            <w:tcBorders>
              <w:top w:val="nil"/>
              <w:left w:val="nil"/>
              <w:bottom w:val="single" w:sz="4" w:space="0" w:color="auto"/>
              <w:right w:val="single" w:sz="4" w:space="0" w:color="auto"/>
            </w:tcBorders>
            <w:shd w:val="clear" w:color="auto" w:fill="auto"/>
            <w:noWrap/>
            <w:vAlign w:val="center"/>
            <w:hideMark/>
          </w:tcPr>
          <w:p w14:paraId="3D7B4AB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26,73</w:t>
            </w:r>
          </w:p>
        </w:tc>
        <w:tc>
          <w:tcPr>
            <w:tcW w:w="1089" w:type="dxa"/>
            <w:tcBorders>
              <w:top w:val="nil"/>
              <w:left w:val="nil"/>
              <w:bottom w:val="single" w:sz="4" w:space="0" w:color="auto"/>
              <w:right w:val="single" w:sz="4" w:space="0" w:color="auto"/>
            </w:tcBorders>
            <w:shd w:val="clear" w:color="auto" w:fill="auto"/>
            <w:noWrap/>
            <w:vAlign w:val="center"/>
            <w:hideMark/>
          </w:tcPr>
          <w:p w14:paraId="3DED995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36,08</w:t>
            </w:r>
          </w:p>
        </w:tc>
        <w:tc>
          <w:tcPr>
            <w:tcW w:w="1134" w:type="dxa"/>
            <w:tcBorders>
              <w:top w:val="nil"/>
              <w:left w:val="nil"/>
              <w:bottom w:val="single" w:sz="4" w:space="0" w:color="auto"/>
              <w:right w:val="single" w:sz="4" w:space="0" w:color="auto"/>
            </w:tcBorders>
            <w:shd w:val="clear" w:color="auto" w:fill="auto"/>
            <w:noWrap/>
            <w:vAlign w:val="center"/>
            <w:hideMark/>
          </w:tcPr>
          <w:p w14:paraId="5F211A3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45,26</w:t>
            </w:r>
          </w:p>
        </w:tc>
        <w:tc>
          <w:tcPr>
            <w:tcW w:w="1134" w:type="dxa"/>
            <w:tcBorders>
              <w:top w:val="nil"/>
              <w:left w:val="nil"/>
              <w:bottom w:val="single" w:sz="4" w:space="0" w:color="auto"/>
              <w:right w:val="single" w:sz="4" w:space="0" w:color="auto"/>
            </w:tcBorders>
            <w:shd w:val="clear" w:color="auto" w:fill="auto"/>
            <w:noWrap/>
            <w:vAlign w:val="center"/>
            <w:hideMark/>
          </w:tcPr>
          <w:p w14:paraId="13F787E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45,10</w:t>
            </w:r>
          </w:p>
        </w:tc>
        <w:tc>
          <w:tcPr>
            <w:tcW w:w="992" w:type="dxa"/>
            <w:tcBorders>
              <w:top w:val="nil"/>
              <w:left w:val="nil"/>
              <w:bottom w:val="single" w:sz="4" w:space="0" w:color="auto"/>
              <w:right w:val="single" w:sz="4" w:space="0" w:color="auto"/>
            </w:tcBorders>
            <w:shd w:val="clear" w:color="auto" w:fill="auto"/>
            <w:noWrap/>
            <w:vAlign w:val="center"/>
            <w:hideMark/>
          </w:tcPr>
          <w:p w14:paraId="1A24525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27,25</w:t>
            </w:r>
          </w:p>
        </w:tc>
      </w:tr>
      <w:tr w:rsidR="002B1307" w:rsidRPr="00925FBE" w14:paraId="729F9E1E"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04D76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8</w:t>
            </w:r>
          </w:p>
        </w:tc>
        <w:tc>
          <w:tcPr>
            <w:tcW w:w="1276" w:type="dxa"/>
            <w:tcBorders>
              <w:top w:val="nil"/>
              <w:left w:val="nil"/>
              <w:bottom w:val="single" w:sz="4" w:space="0" w:color="auto"/>
              <w:right w:val="single" w:sz="4" w:space="0" w:color="auto"/>
            </w:tcBorders>
            <w:shd w:val="clear" w:color="auto" w:fill="auto"/>
            <w:noWrap/>
            <w:vAlign w:val="center"/>
            <w:hideMark/>
          </w:tcPr>
          <w:p w14:paraId="2CC971B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ICBP</w:t>
            </w:r>
          </w:p>
        </w:tc>
        <w:tc>
          <w:tcPr>
            <w:tcW w:w="1037" w:type="dxa"/>
            <w:tcBorders>
              <w:top w:val="nil"/>
              <w:left w:val="nil"/>
              <w:bottom w:val="single" w:sz="4" w:space="0" w:color="auto"/>
              <w:right w:val="single" w:sz="4" w:space="0" w:color="auto"/>
            </w:tcBorders>
            <w:shd w:val="clear" w:color="auto" w:fill="auto"/>
            <w:noWrap/>
            <w:vAlign w:val="center"/>
            <w:hideMark/>
          </w:tcPr>
          <w:p w14:paraId="471BB89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25,81</w:t>
            </w:r>
          </w:p>
        </w:tc>
        <w:tc>
          <w:tcPr>
            <w:tcW w:w="1089" w:type="dxa"/>
            <w:tcBorders>
              <w:top w:val="nil"/>
              <w:left w:val="nil"/>
              <w:bottom w:val="single" w:sz="4" w:space="0" w:color="auto"/>
              <w:right w:val="single" w:sz="4" w:space="0" w:color="auto"/>
            </w:tcBorders>
            <w:shd w:val="clear" w:color="auto" w:fill="auto"/>
            <w:noWrap/>
            <w:vAlign w:val="center"/>
            <w:hideMark/>
          </w:tcPr>
          <w:p w14:paraId="0D856D8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16,95</w:t>
            </w:r>
          </w:p>
        </w:tc>
        <w:tc>
          <w:tcPr>
            <w:tcW w:w="1134" w:type="dxa"/>
            <w:tcBorders>
              <w:top w:val="nil"/>
              <w:left w:val="nil"/>
              <w:bottom w:val="single" w:sz="4" w:space="0" w:color="auto"/>
              <w:right w:val="single" w:sz="4" w:space="0" w:color="auto"/>
            </w:tcBorders>
            <w:shd w:val="clear" w:color="auto" w:fill="auto"/>
            <w:noWrap/>
            <w:vAlign w:val="center"/>
            <w:hideMark/>
          </w:tcPr>
          <w:p w14:paraId="52C75A0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15,85</w:t>
            </w:r>
          </w:p>
        </w:tc>
        <w:tc>
          <w:tcPr>
            <w:tcW w:w="1134" w:type="dxa"/>
            <w:tcBorders>
              <w:top w:val="nil"/>
              <w:left w:val="nil"/>
              <w:bottom w:val="single" w:sz="4" w:space="0" w:color="auto"/>
              <w:right w:val="single" w:sz="4" w:space="0" w:color="auto"/>
            </w:tcBorders>
            <w:shd w:val="clear" w:color="auto" w:fill="auto"/>
            <w:noWrap/>
            <w:vAlign w:val="center"/>
            <w:hideMark/>
          </w:tcPr>
          <w:p w14:paraId="44D5F97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25,45</w:t>
            </w:r>
          </w:p>
        </w:tc>
        <w:tc>
          <w:tcPr>
            <w:tcW w:w="992" w:type="dxa"/>
            <w:tcBorders>
              <w:top w:val="nil"/>
              <w:left w:val="nil"/>
              <w:bottom w:val="single" w:sz="4" w:space="0" w:color="auto"/>
              <w:right w:val="single" w:sz="4" w:space="0" w:color="auto"/>
            </w:tcBorders>
            <w:shd w:val="clear" w:color="auto" w:fill="auto"/>
            <w:noWrap/>
            <w:vAlign w:val="center"/>
            <w:hideMark/>
          </w:tcPr>
          <w:p w14:paraId="5FD111A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17,65</w:t>
            </w:r>
          </w:p>
        </w:tc>
      </w:tr>
      <w:tr w:rsidR="002B1307" w:rsidRPr="00925FBE" w14:paraId="23054C4E"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81CC4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9</w:t>
            </w:r>
          </w:p>
        </w:tc>
        <w:tc>
          <w:tcPr>
            <w:tcW w:w="1276" w:type="dxa"/>
            <w:tcBorders>
              <w:top w:val="nil"/>
              <w:left w:val="nil"/>
              <w:bottom w:val="single" w:sz="4" w:space="0" w:color="auto"/>
              <w:right w:val="single" w:sz="4" w:space="0" w:color="auto"/>
            </w:tcBorders>
            <w:shd w:val="clear" w:color="auto" w:fill="auto"/>
            <w:noWrap/>
            <w:vAlign w:val="center"/>
            <w:hideMark/>
          </w:tcPr>
          <w:p w14:paraId="3E8772E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INDF</w:t>
            </w:r>
          </w:p>
        </w:tc>
        <w:tc>
          <w:tcPr>
            <w:tcW w:w="1037" w:type="dxa"/>
            <w:tcBorders>
              <w:top w:val="nil"/>
              <w:left w:val="nil"/>
              <w:bottom w:val="single" w:sz="4" w:space="0" w:color="auto"/>
              <w:right w:val="single" w:sz="4" w:space="0" w:color="auto"/>
            </w:tcBorders>
            <w:shd w:val="clear" w:color="auto" w:fill="auto"/>
            <w:noWrap/>
            <w:vAlign w:val="center"/>
            <w:hideMark/>
          </w:tcPr>
          <w:p w14:paraId="6D50B68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14,18</w:t>
            </w:r>
          </w:p>
        </w:tc>
        <w:tc>
          <w:tcPr>
            <w:tcW w:w="1089" w:type="dxa"/>
            <w:tcBorders>
              <w:top w:val="nil"/>
              <w:left w:val="nil"/>
              <w:bottom w:val="single" w:sz="4" w:space="0" w:color="auto"/>
              <w:right w:val="single" w:sz="4" w:space="0" w:color="auto"/>
            </w:tcBorders>
            <w:shd w:val="clear" w:color="auto" w:fill="auto"/>
            <w:noWrap/>
            <w:vAlign w:val="center"/>
            <w:hideMark/>
          </w:tcPr>
          <w:p w14:paraId="4C7831D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9,32</w:t>
            </w:r>
          </w:p>
        </w:tc>
        <w:tc>
          <w:tcPr>
            <w:tcW w:w="1134" w:type="dxa"/>
            <w:tcBorders>
              <w:top w:val="nil"/>
              <w:left w:val="nil"/>
              <w:bottom w:val="single" w:sz="4" w:space="0" w:color="auto"/>
              <w:right w:val="single" w:sz="4" w:space="0" w:color="auto"/>
            </w:tcBorders>
            <w:shd w:val="clear" w:color="auto" w:fill="auto"/>
            <w:noWrap/>
            <w:vAlign w:val="center"/>
            <w:hideMark/>
          </w:tcPr>
          <w:p w14:paraId="3A1DC1D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7,25</w:t>
            </w:r>
          </w:p>
        </w:tc>
        <w:tc>
          <w:tcPr>
            <w:tcW w:w="1134" w:type="dxa"/>
            <w:tcBorders>
              <w:top w:val="nil"/>
              <w:left w:val="nil"/>
              <w:bottom w:val="single" w:sz="4" w:space="0" w:color="auto"/>
              <w:right w:val="single" w:sz="4" w:space="0" w:color="auto"/>
            </w:tcBorders>
            <w:shd w:val="clear" w:color="auto" w:fill="auto"/>
            <w:noWrap/>
            <w:vAlign w:val="center"/>
            <w:hideMark/>
          </w:tcPr>
          <w:p w14:paraId="22A1B3F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9,29</w:t>
            </w:r>
          </w:p>
        </w:tc>
        <w:tc>
          <w:tcPr>
            <w:tcW w:w="992" w:type="dxa"/>
            <w:tcBorders>
              <w:top w:val="nil"/>
              <w:left w:val="nil"/>
              <w:bottom w:val="single" w:sz="4" w:space="0" w:color="auto"/>
              <w:right w:val="single" w:sz="4" w:space="0" w:color="auto"/>
            </w:tcBorders>
            <w:shd w:val="clear" w:color="auto" w:fill="auto"/>
            <w:noWrap/>
            <w:vAlign w:val="center"/>
            <w:hideMark/>
          </w:tcPr>
          <w:p w14:paraId="3082BFD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6,95</w:t>
            </w:r>
          </w:p>
        </w:tc>
      </w:tr>
      <w:tr w:rsidR="002B1307" w:rsidRPr="00925FBE" w14:paraId="1942B705"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4D199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1DB73B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JPFA</w:t>
            </w:r>
          </w:p>
        </w:tc>
        <w:tc>
          <w:tcPr>
            <w:tcW w:w="1037" w:type="dxa"/>
            <w:tcBorders>
              <w:top w:val="nil"/>
              <w:left w:val="nil"/>
              <w:bottom w:val="single" w:sz="4" w:space="0" w:color="auto"/>
              <w:right w:val="single" w:sz="4" w:space="0" w:color="auto"/>
            </w:tcBorders>
            <w:shd w:val="clear" w:color="auto" w:fill="auto"/>
            <w:noWrap/>
            <w:vAlign w:val="center"/>
            <w:hideMark/>
          </w:tcPr>
          <w:p w14:paraId="4AF4419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10,17</w:t>
            </w:r>
          </w:p>
        </w:tc>
        <w:tc>
          <w:tcPr>
            <w:tcW w:w="1089" w:type="dxa"/>
            <w:tcBorders>
              <w:top w:val="nil"/>
              <w:left w:val="nil"/>
              <w:bottom w:val="single" w:sz="4" w:space="0" w:color="auto"/>
              <w:right w:val="single" w:sz="4" w:space="0" w:color="auto"/>
            </w:tcBorders>
            <w:shd w:val="clear" w:color="auto" w:fill="auto"/>
            <w:noWrap/>
            <w:vAlign w:val="center"/>
            <w:hideMark/>
          </w:tcPr>
          <w:p w14:paraId="1784806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18,54</w:t>
            </w:r>
          </w:p>
        </w:tc>
        <w:tc>
          <w:tcPr>
            <w:tcW w:w="1134" w:type="dxa"/>
            <w:tcBorders>
              <w:top w:val="nil"/>
              <w:left w:val="nil"/>
              <w:bottom w:val="single" w:sz="4" w:space="0" w:color="auto"/>
              <w:right w:val="single" w:sz="4" w:space="0" w:color="auto"/>
            </w:tcBorders>
            <w:shd w:val="clear" w:color="auto" w:fill="auto"/>
            <w:noWrap/>
            <w:vAlign w:val="center"/>
            <w:hideMark/>
          </w:tcPr>
          <w:p w14:paraId="513F3E7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9,89</w:t>
            </w:r>
          </w:p>
        </w:tc>
        <w:tc>
          <w:tcPr>
            <w:tcW w:w="1134" w:type="dxa"/>
            <w:tcBorders>
              <w:top w:val="nil"/>
              <w:left w:val="nil"/>
              <w:bottom w:val="single" w:sz="4" w:space="0" w:color="auto"/>
              <w:right w:val="single" w:sz="4" w:space="0" w:color="auto"/>
            </w:tcBorders>
            <w:shd w:val="clear" w:color="auto" w:fill="auto"/>
            <w:noWrap/>
            <w:vAlign w:val="center"/>
            <w:hideMark/>
          </w:tcPr>
          <w:p w14:paraId="024B706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10,61</w:t>
            </w:r>
          </w:p>
        </w:tc>
        <w:tc>
          <w:tcPr>
            <w:tcW w:w="992" w:type="dxa"/>
            <w:tcBorders>
              <w:top w:val="nil"/>
              <w:left w:val="nil"/>
              <w:bottom w:val="single" w:sz="4" w:space="0" w:color="auto"/>
              <w:right w:val="single" w:sz="4" w:space="0" w:color="auto"/>
            </w:tcBorders>
            <w:shd w:val="clear" w:color="auto" w:fill="auto"/>
            <w:noWrap/>
            <w:vAlign w:val="center"/>
            <w:hideMark/>
          </w:tcPr>
          <w:p w14:paraId="232338B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14,75</w:t>
            </w:r>
          </w:p>
        </w:tc>
      </w:tr>
      <w:tr w:rsidR="002B1307" w:rsidRPr="00925FBE" w14:paraId="168A2BB2"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7407B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11</w:t>
            </w:r>
          </w:p>
        </w:tc>
        <w:tc>
          <w:tcPr>
            <w:tcW w:w="1276" w:type="dxa"/>
            <w:tcBorders>
              <w:top w:val="nil"/>
              <w:left w:val="nil"/>
              <w:bottom w:val="single" w:sz="4" w:space="0" w:color="auto"/>
              <w:right w:val="single" w:sz="4" w:space="0" w:color="auto"/>
            </w:tcBorders>
            <w:shd w:val="clear" w:color="auto" w:fill="auto"/>
            <w:noWrap/>
            <w:vAlign w:val="center"/>
            <w:hideMark/>
          </w:tcPr>
          <w:p w14:paraId="1157F91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LSIP</w:t>
            </w:r>
          </w:p>
        </w:tc>
        <w:tc>
          <w:tcPr>
            <w:tcW w:w="1037" w:type="dxa"/>
            <w:tcBorders>
              <w:top w:val="nil"/>
              <w:left w:val="nil"/>
              <w:bottom w:val="single" w:sz="4" w:space="0" w:color="auto"/>
              <w:right w:val="single" w:sz="4" w:space="0" w:color="auto"/>
            </w:tcBorders>
            <w:shd w:val="clear" w:color="auto" w:fill="auto"/>
            <w:noWrap/>
            <w:vAlign w:val="center"/>
            <w:hideMark/>
          </w:tcPr>
          <w:p w14:paraId="76FB3DB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40,14</w:t>
            </w:r>
          </w:p>
        </w:tc>
        <w:tc>
          <w:tcPr>
            <w:tcW w:w="1089" w:type="dxa"/>
            <w:tcBorders>
              <w:top w:val="nil"/>
              <w:left w:val="nil"/>
              <w:bottom w:val="single" w:sz="4" w:space="0" w:color="auto"/>
              <w:right w:val="single" w:sz="4" w:space="0" w:color="auto"/>
            </w:tcBorders>
            <w:shd w:val="clear" w:color="auto" w:fill="auto"/>
            <w:noWrap/>
            <w:vAlign w:val="center"/>
            <w:hideMark/>
          </w:tcPr>
          <w:p w14:paraId="1F7AAFC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13,48</w:t>
            </w:r>
          </w:p>
        </w:tc>
        <w:tc>
          <w:tcPr>
            <w:tcW w:w="1134" w:type="dxa"/>
            <w:tcBorders>
              <w:top w:val="nil"/>
              <w:left w:val="nil"/>
              <w:bottom w:val="single" w:sz="4" w:space="0" w:color="auto"/>
              <w:right w:val="single" w:sz="4" w:space="0" w:color="auto"/>
            </w:tcBorders>
            <w:shd w:val="clear" w:color="auto" w:fill="auto"/>
            <w:noWrap/>
            <w:vAlign w:val="center"/>
            <w:hideMark/>
          </w:tcPr>
          <w:p w14:paraId="40B7391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8,12</w:t>
            </w:r>
          </w:p>
        </w:tc>
        <w:tc>
          <w:tcPr>
            <w:tcW w:w="1134" w:type="dxa"/>
            <w:tcBorders>
              <w:top w:val="nil"/>
              <w:left w:val="nil"/>
              <w:bottom w:val="single" w:sz="4" w:space="0" w:color="auto"/>
              <w:right w:val="single" w:sz="4" w:space="0" w:color="auto"/>
            </w:tcBorders>
            <w:shd w:val="clear" w:color="auto" w:fill="auto"/>
            <w:noWrap/>
            <w:vAlign w:val="center"/>
            <w:hideMark/>
          </w:tcPr>
          <w:p w14:paraId="50161D9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6,68</w:t>
            </w:r>
          </w:p>
        </w:tc>
        <w:tc>
          <w:tcPr>
            <w:tcW w:w="992" w:type="dxa"/>
            <w:tcBorders>
              <w:top w:val="nil"/>
              <w:left w:val="nil"/>
              <w:bottom w:val="single" w:sz="4" w:space="0" w:color="auto"/>
              <w:right w:val="single" w:sz="4" w:space="0" w:color="auto"/>
            </w:tcBorders>
            <w:shd w:val="clear" w:color="auto" w:fill="auto"/>
            <w:noWrap/>
            <w:vAlign w:val="center"/>
            <w:hideMark/>
          </w:tcPr>
          <w:p w14:paraId="7B7A1BD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7,95</w:t>
            </w:r>
          </w:p>
        </w:tc>
      </w:tr>
      <w:tr w:rsidR="002B1307" w:rsidRPr="00925FBE" w14:paraId="1586C36B"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BB0E6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w:t>
            </w:r>
          </w:p>
        </w:tc>
        <w:tc>
          <w:tcPr>
            <w:tcW w:w="1276" w:type="dxa"/>
            <w:tcBorders>
              <w:top w:val="nil"/>
              <w:left w:val="nil"/>
              <w:bottom w:val="single" w:sz="4" w:space="0" w:color="auto"/>
              <w:right w:val="single" w:sz="4" w:space="0" w:color="auto"/>
            </w:tcBorders>
            <w:shd w:val="clear" w:color="auto" w:fill="auto"/>
            <w:noWrap/>
            <w:vAlign w:val="center"/>
            <w:hideMark/>
          </w:tcPr>
          <w:p w14:paraId="1C253F5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MYOR</w:t>
            </w:r>
          </w:p>
        </w:tc>
        <w:tc>
          <w:tcPr>
            <w:tcW w:w="1037" w:type="dxa"/>
            <w:tcBorders>
              <w:top w:val="nil"/>
              <w:left w:val="nil"/>
              <w:bottom w:val="single" w:sz="4" w:space="0" w:color="auto"/>
              <w:right w:val="single" w:sz="4" w:space="0" w:color="auto"/>
            </w:tcBorders>
            <w:shd w:val="clear" w:color="auto" w:fill="auto"/>
            <w:noWrap/>
            <w:vAlign w:val="center"/>
            <w:hideMark/>
          </w:tcPr>
          <w:p w14:paraId="5BFCD5D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23,03</w:t>
            </w:r>
          </w:p>
        </w:tc>
        <w:tc>
          <w:tcPr>
            <w:tcW w:w="1089" w:type="dxa"/>
            <w:tcBorders>
              <w:top w:val="nil"/>
              <w:left w:val="nil"/>
              <w:bottom w:val="single" w:sz="4" w:space="0" w:color="auto"/>
              <w:right w:val="single" w:sz="4" w:space="0" w:color="auto"/>
            </w:tcBorders>
            <w:shd w:val="clear" w:color="auto" w:fill="auto"/>
            <w:noWrap/>
            <w:vAlign w:val="center"/>
            <w:hideMark/>
          </w:tcPr>
          <w:p w14:paraId="0DA440A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29,46</w:t>
            </w:r>
          </w:p>
        </w:tc>
        <w:tc>
          <w:tcPr>
            <w:tcW w:w="1134" w:type="dxa"/>
            <w:tcBorders>
              <w:top w:val="nil"/>
              <w:left w:val="nil"/>
              <w:bottom w:val="single" w:sz="4" w:space="0" w:color="auto"/>
              <w:right w:val="single" w:sz="4" w:space="0" w:color="auto"/>
            </w:tcBorders>
            <w:shd w:val="clear" w:color="auto" w:fill="auto"/>
            <w:noWrap/>
            <w:vAlign w:val="center"/>
            <w:hideMark/>
          </w:tcPr>
          <w:p w14:paraId="7151B65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38,49</w:t>
            </w:r>
          </w:p>
        </w:tc>
        <w:tc>
          <w:tcPr>
            <w:tcW w:w="1134" w:type="dxa"/>
            <w:tcBorders>
              <w:top w:val="nil"/>
              <w:left w:val="nil"/>
              <w:bottom w:val="single" w:sz="4" w:space="0" w:color="auto"/>
              <w:right w:val="single" w:sz="4" w:space="0" w:color="auto"/>
            </w:tcBorders>
            <w:shd w:val="clear" w:color="auto" w:fill="auto"/>
            <w:noWrap/>
            <w:vAlign w:val="center"/>
            <w:hideMark/>
          </w:tcPr>
          <w:p w14:paraId="66CDEA3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28,74</w:t>
            </w:r>
          </w:p>
        </w:tc>
        <w:tc>
          <w:tcPr>
            <w:tcW w:w="992" w:type="dxa"/>
            <w:tcBorders>
              <w:top w:val="nil"/>
              <w:left w:val="nil"/>
              <w:bottom w:val="single" w:sz="4" w:space="0" w:color="auto"/>
              <w:right w:val="single" w:sz="4" w:space="0" w:color="auto"/>
            </w:tcBorders>
            <w:shd w:val="clear" w:color="auto" w:fill="auto"/>
            <w:noWrap/>
            <w:vAlign w:val="center"/>
            <w:hideMark/>
          </w:tcPr>
          <w:p w14:paraId="04A0526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17,41</w:t>
            </w:r>
          </w:p>
        </w:tc>
      </w:tr>
      <w:tr w:rsidR="002B1307" w:rsidRPr="00925FBE" w14:paraId="04B0EFA2"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038C9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935DAA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ROTI</w:t>
            </w:r>
          </w:p>
        </w:tc>
        <w:tc>
          <w:tcPr>
            <w:tcW w:w="1037" w:type="dxa"/>
            <w:tcBorders>
              <w:top w:val="nil"/>
              <w:left w:val="nil"/>
              <w:bottom w:val="single" w:sz="4" w:space="0" w:color="auto"/>
              <w:right w:val="single" w:sz="4" w:space="0" w:color="auto"/>
            </w:tcBorders>
            <w:shd w:val="clear" w:color="auto" w:fill="auto"/>
            <w:noWrap/>
            <w:vAlign w:val="center"/>
            <w:hideMark/>
          </w:tcPr>
          <w:p w14:paraId="4211B89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26,37</w:t>
            </w:r>
          </w:p>
        </w:tc>
        <w:tc>
          <w:tcPr>
            <w:tcW w:w="1089" w:type="dxa"/>
            <w:tcBorders>
              <w:top w:val="nil"/>
              <w:left w:val="nil"/>
              <w:bottom w:val="single" w:sz="4" w:space="0" w:color="auto"/>
              <w:right w:val="single" w:sz="4" w:space="0" w:color="auto"/>
            </w:tcBorders>
            <w:shd w:val="clear" w:color="auto" w:fill="auto"/>
            <w:noWrap/>
            <w:vAlign w:val="center"/>
            <w:hideMark/>
          </w:tcPr>
          <w:p w14:paraId="3CE3721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37,80</w:t>
            </w:r>
          </w:p>
        </w:tc>
        <w:tc>
          <w:tcPr>
            <w:tcW w:w="1134" w:type="dxa"/>
            <w:tcBorders>
              <w:top w:val="nil"/>
              <w:left w:val="nil"/>
              <w:bottom w:val="single" w:sz="4" w:space="0" w:color="auto"/>
              <w:right w:val="single" w:sz="4" w:space="0" w:color="auto"/>
            </w:tcBorders>
            <w:shd w:val="clear" w:color="auto" w:fill="auto"/>
            <w:noWrap/>
            <w:vAlign w:val="center"/>
            <w:hideMark/>
          </w:tcPr>
          <w:p w14:paraId="7C9CB22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29,26</w:t>
            </w:r>
          </w:p>
        </w:tc>
        <w:tc>
          <w:tcPr>
            <w:tcW w:w="1134" w:type="dxa"/>
            <w:tcBorders>
              <w:top w:val="nil"/>
              <w:left w:val="nil"/>
              <w:bottom w:val="single" w:sz="4" w:space="0" w:color="auto"/>
              <w:right w:val="single" w:sz="4" w:space="0" w:color="auto"/>
            </w:tcBorders>
            <w:shd w:val="clear" w:color="auto" w:fill="auto"/>
            <w:noWrap/>
            <w:vAlign w:val="center"/>
            <w:hideMark/>
          </w:tcPr>
          <w:p w14:paraId="226B34D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17,60</w:t>
            </w:r>
          </w:p>
        </w:tc>
        <w:tc>
          <w:tcPr>
            <w:tcW w:w="992" w:type="dxa"/>
            <w:tcBorders>
              <w:top w:val="nil"/>
              <w:left w:val="nil"/>
              <w:bottom w:val="single" w:sz="4" w:space="0" w:color="auto"/>
              <w:right w:val="single" w:sz="4" w:space="0" w:color="auto"/>
            </w:tcBorders>
            <w:shd w:val="clear" w:color="auto" w:fill="auto"/>
            <w:noWrap/>
            <w:vAlign w:val="center"/>
            <w:hideMark/>
          </w:tcPr>
          <w:p w14:paraId="05D62E0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19,68</w:t>
            </w:r>
          </w:p>
        </w:tc>
      </w:tr>
      <w:tr w:rsidR="002B1307" w:rsidRPr="00925FBE" w14:paraId="5C4B1771"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E5BD9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14</w:t>
            </w:r>
          </w:p>
        </w:tc>
        <w:tc>
          <w:tcPr>
            <w:tcW w:w="1276" w:type="dxa"/>
            <w:tcBorders>
              <w:top w:val="nil"/>
              <w:left w:val="nil"/>
              <w:bottom w:val="single" w:sz="4" w:space="0" w:color="auto"/>
              <w:right w:val="single" w:sz="4" w:space="0" w:color="auto"/>
            </w:tcBorders>
            <w:shd w:val="clear" w:color="auto" w:fill="auto"/>
            <w:noWrap/>
            <w:vAlign w:val="center"/>
            <w:hideMark/>
          </w:tcPr>
          <w:p w14:paraId="12A73C5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SSMS</w:t>
            </w:r>
          </w:p>
        </w:tc>
        <w:tc>
          <w:tcPr>
            <w:tcW w:w="1037" w:type="dxa"/>
            <w:tcBorders>
              <w:top w:val="nil"/>
              <w:left w:val="nil"/>
              <w:bottom w:val="single" w:sz="4" w:space="0" w:color="auto"/>
              <w:right w:val="single" w:sz="4" w:space="0" w:color="auto"/>
            </w:tcBorders>
            <w:shd w:val="clear" w:color="auto" w:fill="auto"/>
            <w:noWrap/>
            <w:vAlign w:val="center"/>
            <w:hideMark/>
          </w:tcPr>
          <w:p w14:paraId="34C2EAC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686,99</w:t>
            </w:r>
          </w:p>
        </w:tc>
        <w:tc>
          <w:tcPr>
            <w:tcW w:w="1089" w:type="dxa"/>
            <w:tcBorders>
              <w:top w:val="nil"/>
              <w:left w:val="nil"/>
              <w:bottom w:val="single" w:sz="4" w:space="0" w:color="auto"/>
              <w:right w:val="single" w:sz="4" w:space="0" w:color="auto"/>
            </w:tcBorders>
            <w:shd w:val="clear" w:color="auto" w:fill="auto"/>
            <w:noWrap/>
            <w:vAlign w:val="center"/>
            <w:hideMark/>
          </w:tcPr>
          <w:p w14:paraId="34B613A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20,65</w:t>
            </w:r>
          </w:p>
        </w:tc>
        <w:tc>
          <w:tcPr>
            <w:tcW w:w="1134" w:type="dxa"/>
            <w:tcBorders>
              <w:top w:val="nil"/>
              <w:left w:val="nil"/>
              <w:bottom w:val="single" w:sz="4" w:space="0" w:color="auto"/>
              <w:right w:val="single" w:sz="4" w:space="0" w:color="auto"/>
            </w:tcBorders>
            <w:shd w:val="clear" w:color="auto" w:fill="auto"/>
            <w:noWrap/>
            <w:vAlign w:val="center"/>
            <w:hideMark/>
          </w:tcPr>
          <w:p w14:paraId="481D10C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6,06</w:t>
            </w:r>
          </w:p>
        </w:tc>
        <w:tc>
          <w:tcPr>
            <w:tcW w:w="1134" w:type="dxa"/>
            <w:tcBorders>
              <w:top w:val="nil"/>
              <w:left w:val="nil"/>
              <w:bottom w:val="single" w:sz="4" w:space="0" w:color="auto"/>
              <w:right w:val="single" w:sz="4" w:space="0" w:color="auto"/>
            </w:tcBorders>
            <w:shd w:val="clear" w:color="auto" w:fill="auto"/>
            <w:noWrap/>
            <w:vAlign w:val="center"/>
            <w:hideMark/>
          </w:tcPr>
          <w:p w14:paraId="1E19D96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7,62</w:t>
            </w:r>
          </w:p>
        </w:tc>
        <w:tc>
          <w:tcPr>
            <w:tcW w:w="992" w:type="dxa"/>
            <w:tcBorders>
              <w:top w:val="nil"/>
              <w:left w:val="nil"/>
              <w:bottom w:val="single" w:sz="4" w:space="0" w:color="auto"/>
              <w:right w:val="single" w:sz="4" w:space="0" w:color="auto"/>
            </w:tcBorders>
            <w:shd w:val="clear" w:color="auto" w:fill="auto"/>
            <w:noWrap/>
            <w:vAlign w:val="center"/>
            <w:hideMark/>
          </w:tcPr>
          <w:p w14:paraId="60B6B50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19,43</w:t>
            </w:r>
          </w:p>
        </w:tc>
      </w:tr>
      <w:tr w:rsidR="002B1307" w:rsidRPr="00925FBE" w14:paraId="70010293"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CF44B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15</w:t>
            </w:r>
          </w:p>
        </w:tc>
        <w:tc>
          <w:tcPr>
            <w:tcW w:w="1276" w:type="dxa"/>
            <w:tcBorders>
              <w:top w:val="nil"/>
              <w:left w:val="nil"/>
              <w:bottom w:val="single" w:sz="4" w:space="0" w:color="auto"/>
              <w:right w:val="single" w:sz="4" w:space="0" w:color="auto"/>
            </w:tcBorders>
            <w:shd w:val="clear" w:color="auto" w:fill="auto"/>
            <w:noWrap/>
            <w:vAlign w:val="center"/>
            <w:hideMark/>
          </w:tcPr>
          <w:p w14:paraId="758BBAD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TBLA</w:t>
            </w:r>
          </w:p>
        </w:tc>
        <w:tc>
          <w:tcPr>
            <w:tcW w:w="1037" w:type="dxa"/>
            <w:tcBorders>
              <w:top w:val="nil"/>
              <w:left w:val="nil"/>
              <w:bottom w:val="single" w:sz="4" w:space="0" w:color="auto"/>
              <w:right w:val="single" w:sz="4" w:space="0" w:color="auto"/>
            </w:tcBorders>
            <w:shd w:val="clear" w:color="auto" w:fill="auto"/>
            <w:noWrap/>
            <w:vAlign w:val="center"/>
            <w:hideMark/>
          </w:tcPr>
          <w:p w14:paraId="0C8C3B0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8,02</w:t>
            </w:r>
          </w:p>
        </w:tc>
        <w:tc>
          <w:tcPr>
            <w:tcW w:w="1089" w:type="dxa"/>
            <w:tcBorders>
              <w:top w:val="nil"/>
              <w:left w:val="nil"/>
              <w:bottom w:val="single" w:sz="4" w:space="0" w:color="auto"/>
              <w:right w:val="single" w:sz="4" w:space="0" w:color="auto"/>
            </w:tcBorders>
            <w:shd w:val="clear" w:color="auto" w:fill="auto"/>
            <w:noWrap/>
            <w:vAlign w:val="center"/>
            <w:hideMark/>
          </w:tcPr>
          <w:p w14:paraId="7AC047F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7,29</w:t>
            </w:r>
          </w:p>
        </w:tc>
        <w:tc>
          <w:tcPr>
            <w:tcW w:w="1134" w:type="dxa"/>
            <w:tcBorders>
              <w:top w:val="nil"/>
              <w:left w:val="nil"/>
              <w:bottom w:val="single" w:sz="4" w:space="0" w:color="auto"/>
              <w:right w:val="single" w:sz="4" w:space="0" w:color="auto"/>
            </w:tcBorders>
            <w:shd w:val="clear" w:color="auto" w:fill="auto"/>
            <w:noWrap/>
            <w:vAlign w:val="center"/>
            <w:hideMark/>
          </w:tcPr>
          <w:p w14:paraId="3D94B35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5,28</w:t>
            </w:r>
          </w:p>
        </w:tc>
        <w:tc>
          <w:tcPr>
            <w:tcW w:w="1134" w:type="dxa"/>
            <w:tcBorders>
              <w:top w:val="nil"/>
              <w:left w:val="nil"/>
              <w:bottom w:val="single" w:sz="4" w:space="0" w:color="auto"/>
              <w:right w:val="single" w:sz="4" w:space="0" w:color="auto"/>
            </w:tcBorders>
            <w:shd w:val="clear" w:color="auto" w:fill="auto"/>
            <w:noWrap/>
            <w:vAlign w:val="center"/>
            <w:hideMark/>
          </w:tcPr>
          <w:p w14:paraId="0CB0822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4,58</w:t>
            </w:r>
          </w:p>
        </w:tc>
        <w:tc>
          <w:tcPr>
            <w:tcW w:w="992" w:type="dxa"/>
            <w:tcBorders>
              <w:top w:val="nil"/>
              <w:left w:val="nil"/>
              <w:bottom w:val="single" w:sz="4" w:space="0" w:color="auto"/>
              <w:right w:val="single" w:sz="4" w:space="0" w:color="auto"/>
            </w:tcBorders>
            <w:shd w:val="clear" w:color="auto" w:fill="auto"/>
            <w:noWrap/>
            <w:vAlign w:val="center"/>
            <w:hideMark/>
          </w:tcPr>
          <w:p w14:paraId="6A7D9D1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6,63</w:t>
            </w:r>
          </w:p>
        </w:tc>
      </w:tr>
      <w:tr w:rsidR="002B1307" w:rsidRPr="00925FBE" w14:paraId="529FF3F3" w14:textId="77777777" w:rsidTr="002B130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CCC59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16</w:t>
            </w:r>
          </w:p>
        </w:tc>
        <w:tc>
          <w:tcPr>
            <w:tcW w:w="1276" w:type="dxa"/>
            <w:tcBorders>
              <w:top w:val="nil"/>
              <w:left w:val="nil"/>
              <w:bottom w:val="single" w:sz="4" w:space="0" w:color="auto"/>
              <w:right w:val="single" w:sz="4" w:space="0" w:color="auto"/>
            </w:tcBorders>
            <w:shd w:val="clear" w:color="auto" w:fill="auto"/>
            <w:noWrap/>
            <w:vAlign w:val="center"/>
            <w:hideMark/>
          </w:tcPr>
          <w:p w14:paraId="57C4822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ULTJ</w:t>
            </w:r>
          </w:p>
        </w:tc>
        <w:tc>
          <w:tcPr>
            <w:tcW w:w="1037" w:type="dxa"/>
            <w:tcBorders>
              <w:top w:val="nil"/>
              <w:left w:val="nil"/>
              <w:bottom w:val="single" w:sz="4" w:space="0" w:color="auto"/>
              <w:right w:val="single" w:sz="4" w:space="0" w:color="auto"/>
            </w:tcBorders>
            <w:shd w:val="clear" w:color="auto" w:fill="auto"/>
            <w:noWrap/>
            <w:vAlign w:val="center"/>
            <w:hideMark/>
          </w:tcPr>
          <w:p w14:paraId="28C0EAD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18,88</w:t>
            </w:r>
          </w:p>
        </w:tc>
        <w:tc>
          <w:tcPr>
            <w:tcW w:w="1089" w:type="dxa"/>
            <w:tcBorders>
              <w:top w:val="nil"/>
              <w:left w:val="nil"/>
              <w:bottom w:val="single" w:sz="4" w:space="0" w:color="auto"/>
              <w:right w:val="single" w:sz="4" w:space="0" w:color="auto"/>
            </w:tcBorders>
            <w:shd w:val="clear" w:color="auto" w:fill="auto"/>
            <w:noWrap/>
            <w:vAlign w:val="center"/>
            <w:hideMark/>
          </w:tcPr>
          <w:p w14:paraId="0BFE964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40D6BBB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12,87</w:t>
            </w:r>
          </w:p>
        </w:tc>
        <w:tc>
          <w:tcPr>
            <w:tcW w:w="1134" w:type="dxa"/>
            <w:tcBorders>
              <w:top w:val="nil"/>
              <w:left w:val="nil"/>
              <w:bottom w:val="single" w:sz="4" w:space="0" w:color="auto"/>
              <w:right w:val="single" w:sz="4" w:space="0" w:color="auto"/>
            </w:tcBorders>
            <w:shd w:val="clear" w:color="auto" w:fill="auto"/>
            <w:noWrap/>
            <w:vAlign w:val="center"/>
            <w:hideMark/>
          </w:tcPr>
          <w:p w14:paraId="08EB2FC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16,03</w:t>
            </w:r>
          </w:p>
        </w:tc>
        <w:tc>
          <w:tcPr>
            <w:tcW w:w="992" w:type="dxa"/>
            <w:tcBorders>
              <w:top w:val="nil"/>
              <w:left w:val="nil"/>
              <w:bottom w:val="single" w:sz="4" w:space="0" w:color="auto"/>
              <w:right w:val="single" w:sz="4" w:space="0" w:color="auto"/>
            </w:tcBorders>
            <w:shd w:val="clear" w:color="auto" w:fill="auto"/>
            <w:noWrap/>
            <w:vAlign w:val="center"/>
            <w:hideMark/>
          </w:tcPr>
          <w:p w14:paraId="41937FF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13,17</w:t>
            </w:r>
          </w:p>
        </w:tc>
      </w:tr>
      <w:tr w:rsidR="002B1307" w:rsidRPr="00925FBE" w14:paraId="5C6B2788" w14:textId="77777777" w:rsidTr="002B1307">
        <w:trPr>
          <w:trHeight w:val="31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EA25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Tertinggi</w:t>
            </w:r>
          </w:p>
        </w:tc>
        <w:tc>
          <w:tcPr>
            <w:tcW w:w="5386" w:type="dxa"/>
            <w:gridSpan w:val="5"/>
            <w:tcBorders>
              <w:top w:val="single" w:sz="4" w:space="0" w:color="auto"/>
              <w:left w:val="nil"/>
              <w:bottom w:val="single" w:sz="4" w:space="0" w:color="auto"/>
              <w:right w:val="single" w:sz="4" w:space="0" w:color="auto"/>
            </w:tcBorders>
            <w:shd w:val="clear" w:color="auto" w:fill="auto"/>
            <w:noWrap/>
            <w:vAlign w:val="center"/>
            <w:hideMark/>
          </w:tcPr>
          <w:p w14:paraId="1286E77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686,99</w:t>
            </w:r>
          </w:p>
        </w:tc>
      </w:tr>
      <w:tr w:rsidR="002B1307" w:rsidRPr="00925FBE" w14:paraId="1445CCC7" w14:textId="77777777" w:rsidTr="002B1307">
        <w:trPr>
          <w:trHeight w:val="31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8820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Terendah</w:t>
            </w:r>
          </w:p>
        </w:tc>
        <w:tc>
          <w:tcPr>
            <w:tcW w:w="538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E01C09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4,36</w:t>
            </w:r>
          </w:p>
        </w:tc>
      </w:tr>
      <w:tr w:rsidR="002B1307" w:rsidRPr="00925FBE" w14:paraId="6BCDD79E" w14:textId="77777777" w:rsidTr="002B1307">
        <w:trPr>
          <w:trHeight w:val="31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DAE0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Rata-Rata</w:t>
            </w:r>
          </w:p>
        </w:tc>
        <w:tc>
          <w:tcPr>
            <w:tcW w:w="5386" w:type="dxa"/>
            <w:gridSpan w:val="5"/>
            <w:tcBorders>
              <w:top w:val="single" w:sz="4" w:space="0" w:color="auto"/>
              <w:left w:val="nil"/>
              <w:bottom w:val="single" w:sz="4" w:space="0" w:color="auto"/>
              <w:right w:val="single" w:sz="4" w:space="0" w:color="auto"/>
            </w:tcBorders>
            <w:shd w:val="clear" w:color="auto" w:fill="auto"/>
            <w:noWrap/>
            <w:vAlign w:val="center"/>
            <w:hideMark/>
          </w:tcPr>
          <w:p w14:paraId="719B3F0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27,32</w:t>
            </w:r>
          </w:p>
        </w:tc>
      </w:tr>
    </w:tbl>
    <w:p w14:paraId="52D5ADC7" w14:textId="77777777" w:rsidR="00740F7A" w:rsidRPr="003A5AE2" w:rsidRDefault="00F66806" w:rsidP="007E59BA">
      <w:pPr>
        <w:spacing w:after="0" w:line="480" w:lineRule="auto"/>
        <w:ind w:left="720"/>
        <w:rPr>
          <w:rFonts w:ascii="Times New Roman" w:hAnsi="Times New Roman" w:cs="Times New Roman"/>
          <w:sz w:val="24"/>
          <w:szCs w:val="24"/>
          <w:highlight w:val="yellow"/>
        </w:rPr>
      </w:pPr>
      <w:r>
        <w:rPr>
          <w:rFonts w:ascii="Times New Roman" w:hAnsi="Times New Roman" w:cs="Times New Roman"/>
          <w:sz w:val="24"/>
          <w:szCs w:val="24"/>
        </w:rPr>
        <w:t xml:space="preserve"> </w:t>
      </w:r>
      <w:r w:rsidR="00744338">
        <w:rPr>
          <w:rFonts w:ascii="Times New Roman" w:hAnsi="Times New Roman" w:cs="Times New Roman"/>
          <w:sz w:val="24"/>
          <w:szCs w:val="24"/>
        </w:rPr>
        <w:t>Sumber :</w:t>
      </w:r>
      <w:r w:rsidR="003A5AE2">
        <w:rPr>
          <w:rFonts w:ascii="Times New Roman" w:hAnsi="Times New Roman" w:cs="Times New Roman"/>
          <w:sz w:val="24"/>
          <w:szCs w:val="24"/>
        </w:rPr>
        <w:t xml:space="preserve"> </w:t>
      </w:r>
      <w:r w:rsidR="003A5AE2" w:rsidRPr="00E9152B">
        <w:rPr>
          <w:rFonts w:ascii="Times New Roman" w:hAnsi="Times New Roman" w:cs="Times New Roman"/>
          <w:sz w:val="24"/>
          <w:szCs w:val="24"/>
        </w:rPr>
        <w:fldChar w:fldCharType="begin" w:fldLock="1"/>
      </w:r>
      <w:r w:rsidR="0027253B">
        <w:rPr>
          <w:rFonts w:ascii="Times New Roman" w:hAnsi="Times New Roman" w:cs="Times New Roman"/>
          <w:sz w:val="24"/>
          <w:szCs w:val="24"/>
        </w:rPr>
        <w:instrText>ADDIN CSL_CITATION {"citationItems":[{"id":"ITEM-1","itemData":{"URL":"https://www.idx.co.id/","id":"ITEM-1","issued":{"date-parts":[["0"]]},"title":"www.idx.co.id","type":"webpage"},"uris":["http://www.mendeley.com/documents/?uuid=473aa6b1-69d3-466f-acd8-4f135551503f"]}],"mendeley":{"formattedCitation":"(&lt;i&gt;Www.Idx.Co.Id&lt;/i&gt;, n.d.)","manualFormatting":"Bursa Efek Indonesia www.idx.co.id (2023)","plainTextFormattedCitation":"(Www.Idx.Co.Id, n.d.)","previouslyFormattedCitation":"(&lt;i&gt;Www.Idx.Co.Id&lt;/i&gt;, n.d.)"},"properties":{"noteIndex":0},"schema":"https://github.com/citation-style-language/schema/raw/master/csl-citation.json"}</w:instrText>
      </w:r>
      <w:r w:rsidR="003A5AE2" w:rsidRPr="00E9152B">
        <w:rPr>
          <w:rFonts w:ascii="Times New Roman" w:hAnsi="Times New Roman" w:cs="Times New Roman"/>
          <w:sz w:val="24"/>
          <w:szCs w:val="24"/>
        </w:rPr>
        <w:fldChar w:fldCharType="separate"/>
      </w:r>
      <w:r w:rsidR="003A5AE2" w:rsidRPr="00E9152B">
        <w:rPr>
          <w:rFonts w:ascii="Times New Roman" w:hAnsi="Times New Roman" w:cs="Times New Roman"/>
          <w:noProof/>
          <w:sz w:val="24"/>
          <w:szCs w:val="24"/>
        </w:rPr>
        <w:t xml:space="preserve">Bursa Efek Indonesia </w:t>
      </w:r>
      <w:r w:rsidR="003A5AE2" w:rsidRPr="002B1307">
        <w:rPr>
          <w:rFonts w:ascii="Times New Roman" w:hAnsi="Times New Roman" w:cs="Times New Roman"/>
          <w:noProof/>
          <w:sz w:val="24"/>
          <w:szCs w:val="24"/>
          <w:u w:val="single"/>
        </w:rPr>
        <w:t>www.idx.co.id</w:t>
      </w:r>
      <w:r w:rsidR="003A5AE2" w:rsidRPr="002B1307">
        <w:rPr>
          <w:rFonts w:ascii="Times New Roman" w:hAnsi="Times New Roman" w:cs="Times New Roman"/>
          <w:noProof/>
          <w:sz w:val="24"/>
          <w:szCs w:val="24"/>
        </w:rPr>
        <w:t xml:space="preserve"> </w:t>
      </w:r>
      <w:r w:rsidR="003A5AE2" w:rsidRPr="00E9152B">
        <w:rPr>
          <w:rFonts w:ascii="Times New Roman" w:hAnsi="Times New Roman" w:cs="Times New Roman"/>
          <w:noProof/>
          <w:sz w:val="24"/>
          <w:szCs w:val="24"/>
        </w:rPr>
        <w:t>(2023)</w:t>
      </w:r>
      <w:r w:rsidR="003A5AE2" w:rsidRPr="00E9152B">
        <w:rPr>
          <w:rFonts w:ascii="Times New Roman" w:hAnsi="Times New Roman" w:cs="Times New Roman"/>
          <w:sz w:val="24"/>
          <w:szCs w:val="24"/>
        </w:rPr>
        <w:fldChar w:fldCharType="end"/>
      </w:r>
    </w:p>
    <w:p w14:paraId="6A787BFD" w14:textId="77777777" w:rsidR="00F945ED" w:rsidRPr="00744338" w:rsidRDefault="00F76D2C" w:rsidP="001E0901">
      <w:pPr>
        <w:spacing w:after="0" w:line="480" w:lineRule="auto"/>
        <w:ind w:left="720" w:firstLine="720"/>
        <w:jc w:val="both"/>
        <w:rPr>
          <w:rFonts w:ascii="Times New Roman" w:hAnsi="Times New Roman" w:cs="Times New Roman"/>
          <w:sz w:val="24"/>
          <w:szCs w:val="24"/>
        </w:rPr>
      </w:pPr>
      <w:r w:rsidRPr="008C0BA3">
        <w:rPr>
          <w:rFonts w:ascii="Times New Roman" w:hAnsi="Times New Roman" w:cs="Times New Roman"/>
          <w:sz w:val="24"/>
          <w:szCs w:val="24"/>
        </w:rPr>
        <w:t xml:space="preserve">Berdasarkan tabel diatas dapat diketahui bahwa nilai </w:t>
      </w:r>
      <w:r w:rsidR="00264347" w:rsidRPr="008C0BA3">
        <w:rPr>
          <w:rFonts w:ascii="Times New Roman" w:hAnsi="Times New Roman" w:cs="Times New Roman"/>
          <w:i/>
          <w:sz w:val="24"/>
          <w:szCs w:val="24"/>
        </w:rPr>
        <w:t>Price Earning Ratio</w:t>
      </w:r>
      <w:r w:rsidR="00264347" w:rsidRPr="008C0BA3">
        <w:rPr>
          <w:rFonts w:ascii="Times New Roman" w:hAnsi="Times New Roman" w:cs="Times New Roman"/>
          <w:sz w:val="24"/>
          <w:szCs w:val="24"/>
        </w:rPr>
        <w:t xml:space="preserve"> (PER)</w:t>
      </w:r>
      <w:r w:rsidR="00816633">
        <w:rPr>
          <w:rFonts w:ascii="Times New Roman" w:hAnsi="Times New Roman" w:cs="Times New Roman"/>
          <w:sz w:val="24"/>
          <w:szCs w:val="24"/>
        </w:rPr>
        <w:t xml:space="preserve"> dari 16</w:t>
      </w:r>
      <w:r w:rsidRPr="008C0BA3">
        <w:rPr>
          <w:rFonts w:ascii="Times New Roman" w:hAnsi="Times New Roman" w:cs="Times New Roman"/>
          <w:sz w:val="24"/>
          <w:szCs w:val="24"/>
        </w:rPr>
        <w:t xml:space="preserve"> sampel perusahaan subsektor </w:t>
      </w:r>
      <w:r w:rsidRPr="008C0BA3">
        <w:rPr>
          <w:rFonts w:ascii="Times New Roman" w:hAnsi="Times New Roman" w:cs="Times New Roman"/>
          <w:i/>
          <w:sz w:val="24"/>
          <w:szCs w:val="24"/>
        </w:rPr>
        <w:t xml:space="preserve">food and beverage </w:t>
      </w:r>
      <w:r w:rsidRPr="008C0BA3">
        <w:rPr>
          <w:rFonts w:ascii="Times New Roman" w:hAnsi="Times New Roman" w:cs="Times New Roman"/>
          <w:sz w:val="24"/>
          <w:szCs w:val="24"/>
        </w:rPr>
        <w:t xml:space="preserve">tahun 2019-2023 yang memiliki nilai tertinggi sebesar </w:t>
      </w:r>
      <w:r w:rsidR="002B1307">
        <w:rPr>
          <w:rFonts w:ascii="Times New Roman" w:hAnsi="Times New Roman" w:cs="Times New Roman"/>
          <w:sz w:val="24"/>
          <w:szCs w:val="24"/>
        </w:rPr>
        <w:t>686,99</w:t>
      </w:r>
      <w:r w:rsidRPr="008C0BA3">
        <w:rPr>
          <w:rFonts w:ascii="Times New Roman" w:hAnsi="Times New Roman" w:cs="Times New Roman"/>
          <w:sz w:val="24"/>
          <w:szCs w:val="24"/>
        </w:rPr>
        <w:t xml:space="preserve"> terdapat pada </w:t>
      </w:r>
      <w:r w:rsidR="0087437F" w:rsidRPr="0087437F">
        <w:rPr>
          <w:rFonts w:ascii="Times New Roman" w:hAnsi="Times New Roman" w:cs="Times New Roman"/>
          <w:sz w:val="24"/>
          <w:szCs w:val="24"/>
        </w:rPr>
        <w:t>PT. Sawit Sumbermas Sarana Tbk (SSMS) tahun 2019</w:t>
      </w:r>
      <w:r w:rsidRPr="008C0BA3">
        <w:rPr>
          <w:rFonts w:ascii="Times New Roman" w:hAnsi="Times New Roman" w:cs="Times New Roman"/>
          <w:sz w:val="24"/>
          <w:szCs w:val="24"/>
        </w:rPr>
        <w:t xml:space="preserve"> sedangkan nilai terendah sebesar </w:t>
      </w:r>
      <w:r w:rsidR="00E40CCB">
        <w:rPr>
          <w:rFonts w:ascii="Times New Roman" w:hAnsi="Times New Roman" w:cs="Times New Roman"/>
          <w:sz w:val="24"/>
          <w:szCs w:val="24"/>
        </w:rPr>
        <w:t>4,36</w:t>
      </w:r>
      <w:r w:rsidR="00F73004" w:rsidRPr="008C0BA3">
        <w:rPr>
          <w:rFonts w:ascii="Times New Roman" w:hAnsi="Times New Roman" w:cs="Times New Roman"/>
          <w:sz w:val="24"/>
          <w:szCs w:val="24"/>
        </w:rPr>
        <w:t xml:space="preserve"> </w:t>
      </w:r>
      <w:r w:rsidRPr="008C0BA3">
        <w:rPr>
          <w:rFonts w:ascii="Times New Roman" w:hAnsi="Times New Roman" w:cs="Times New Roman"/>
          <w:sz w:val="24"/>
          <w:szCs w:val="24"/>
        </w:rPr>
        <w:t xml:space="preserve">terdapat pada </w:t>
      </w:r>
      <w:r w:rsidR="00197E7F" w:rsidRPr="0087437F">
        <w:rPr>
          <w:rFonts w:ascii="Times New Roman" w:hAnsi="Times New Roman" w:cs="Times New Roman"/>
          <w:sz w:val="24"/>
          <w:szCs w:val="24"/>
        </w:rPr>
        <w:t>PT.</w:t>
      </w:r>
      <w:r w:rsidR="00E40CCB" w:rsidRPr="0087437F">
        <w:rPr>
          <w:rFonts w:ascii="Times New Roman" w:hAnsi="Times New Roman" w:cs="Times New Roman"/>
          <w:sz w:val="24"/>
          <w:szCs w:val="24"/>
        </w:rPr>
        <w:t xml:space="preserve"> </w:t>
      </w:r>
      <w:r w:rsidR="0087437F">
        <w:rPr>
          <w:rFonts w:ascii="Times New Roman" w:hAnsi="Times New Roman" w:cs="Times New Roman"/>
          <w:sz w:val="24"/>
          <w:szCs w:val="24"/>
        </w:rPr>
        <w:t>Dharma Satya Nusantara</w:t>
      </w:r>
      <w:r w:rsidR="00197E7F" w:rsidRPr="0087437F">
        <w:rPr>
          <w:rFonts w:ascii="Times New Roman" w:hAnsi="Times New Roman" w:cs="Times New Roman"/>
          <w:sz w:val="24"/>
          <w:szCs w:val="24"/>
        </w:rPr>
        <w:t xml:space="preserve"> Tbk (</w:t>
      </w:r>
      <w:r w:rsidR="0087437F">
        <w:rPr>
          <w:rFonts w:ascii="Times New Roman" w:hAnsi="Times New Roman" w:cs="Times New Roman"/>
          <w:sz w:val="24"/>
          <w:szCs w:val="24"/>
        </w:rPr>
        <w:t>DSNG</w:t>
      </w:r>
      <w:r w:rsidR="00197E7F" w:rsidRPr="0087437F">
        <w:rPr>
          <w:rFonts w:ascii="Times New Roman" w:hAnsi="Times New Roman" w:cs="Times New Roman"/>
          <w:sz w:val="24"/>
          <w:szCs w:val="24"/>
        </w:rPr>
        <w:t>)</w:t>
      </w:r>
      <w:r w:rsidRPr="0087437F">
        <w:rPr>
          <w:rFonts w:ascii="Times New Roman" w:hAnsi="Times New Roman" w:cs="Times New Roman"/>
          <w:sz w:val="24"/>
          <w:szCs w:val="24"/>
        </w:rPr>
        <w:t xml:space="preserve"> tahun </w:t>
      </w:r>
      <w:r w:rsidR="0087437F" w:rsidRPr="0087437F">
        <w:rPr>
          <w:rFonts w:ascii="Times New Roman" w:hAnsi="Times New Roman" w:cs="Times New Roman"/>
          <w:sz w:val="24"/>
          <w:szCs w:val="24"/>
        </w:rPr>
        <w:t>20</w:t>
      </w:r>
      <w:r w:rsidR="0087437F">
        <w:rPr>
          <w:rFonts w:ascii="Times New Roman" w:hAnsi="Times New Roman" w:cs="Times New Roman"/>
          <w:sz w:val="24"/>
          <w:szCs w:val="24"/>
        </w:rPr>
        <w:t>22</w:t>
      </w:r>
      <w:r w:rsidR="00C33EC0" w:rsidRPr="0087437F">
        <w:rPr>
          <w:rFonts w:ascii="Times New Roman" w:hAnsi="Times New Roman" w:cs="Times New Roman"/>
          <w:sz w:val="24"/>
          <w:szCs w:val="24"/>
        </w:rPr>
        <w:t>.</w:t>
      </w:r>
      <w:r w:rsidRPr="008C0BA3">
        <w:rPr>
          <w:rFonts w:ascii="Times New Roman" w:hAnsi="Times New Roman" w:cs="Times New Roman"/>
          <w:sz w:val="24"/>
          <w:szCs w:val="24"/>
        </w:rPr>
        <w:t xml:space="preserve"> Nilai </w:t>
      </w:r>
      <w:r w:rsidR="00264347" w:rsidRPr="008C0BA3">
        <w:rPr>
          <w:rFonts w:ascii="Times New Roman" w:hAnsi="Times New Roman" w:cs="Times New Roman"/>
          <w:sz w:val="24"/>
          <w:szCs w:val="24"/>
        </w:rPr>
        <w:t>rata-</w:t>
      </w:r>
      <w:r w:rsidRPr="008C0BA3">
        <w:rPr>
          <w:rFonts w:ascii="Times New Roman" w:hAnsi="Times New Roman" w:cs="Times New Roman"/>
          <w:sz w:val="24"/>
          <w:szCs w:val="24"/>
        </w:rPr>
        <w:t xml:space="preserve">rata </w:t>
      </w:r>
      <w:r w:rsidR="00264347" w:rsidRPr="008C0BA3">
        <w:rPr>
          <w:rFonts w:ascii="Times New Roman" w:hAnsi="Times New Roman" w:cs="Times New Roman"/>
          <w:i/>
          <w:sz w:val="24"/>
          <w:szCs w:val="24"/>
        </w:rPr>
        <w:t>Price Earning Ratio</w:t>
      </w:r>
      <w:r w:rsidR="00264347" w:rsidRPr="008C0BA3">
        <w:rPr>
          <w:rFonts w:ascii="Times New Roman" w:hAnsi="Times New Roman" w:cs="Times New Roman"/>
          <w:sz w:val="24"/>
          <w:szCs w:val="24"/>
        </w:rPr>
        <w:t xml:space="preserve"> (PER)</w:t>
      </w:r>
      <w:r w:rsidR="00816633">
        <w:rPr>
          <w:rFonts w:ascii="Times New Roman" w:hAnsi="Times New Roman" w:cs="Times New Roman"/>
          <w:sz w:val="24"/>
          <w:szCs w:val="24"/>
        </w:rPr>
        <w:t xml:space="preserve"> dari 16</w:t>
      </w:r>
      <w:r w:rsidRPr="008C0BA3">
        <w:rPr>
          <w:rFonts w:ascii="Times New Roman" w:hAnsi="Times New Roman" w:cs="Times New Roman"/>
          <w:sz w:val="24"/>
          <w:szCs w:val="24"/>
        </w:rPr>
        <w:t xml:space="preserve"> </w:t>
      </w:r>
      <w:r w:rsidRPr="008C0BA3">
        <w:rPr>
          <w:rFonts w:ascii="Times New Roman" w:hAnsi="Times New Roman" w:cs="Times New Roman"/>
          <w:sz w:val="24"/>
          <w:szCs w:val="24"/>
        </w:rPr>
        <w:lastRenderedPageBreak/>
        <w:t xml:space="preserve">sampel perusahaan subsektor </w:t>
      </w:r>
      <w:r w:rsidRPr="008C0BA3">
        <w:rPr>
          <w:rFonts w:ascii="Times New Roman" w:hAnsi="Times New Roman" w:cs="Times New Roman"/>
          <w:i/>
          <w:sz w:val="24"/>
          <w:szCs w:val="24"/>
        </w:rPr>
        <w:t xml:space="preserve">food and beverage </w:t>
      </w:r>
      <w:r w:rsidRPr="008C0BA3">
        <w:rPr>
          <w:rFonts w:ascii="Times New Roman" w:hAnsi="Times New Roman" w:cs="Times New Roman"/>
          <w:sz w:val="24"/>
          <w:szCs w:val="24"/>
        </w:rPr>
        <w:t xml:space="preserve">tahun 2019-2023 sebesar </w:t>
      </w:r>
      <w:r w:rsidR="002B1307">
        <w:rPr>
          <w:rFonts w:ascii="Times New Roman" w:hAnsi="Times New Roman" w:cs="Times New Roman"/>
          <w:sz w:val="24"/>
          <w:szCs w:val="24"/>
        </w:rPr>
        <w:t>27</w:t>
      </w:r>
      <w:proofErr w:type="gramStart"/>
      <w:r w:rsidR="002B1307">
        <w:rPr>
          <w:rFonts w:ascii="Times New Roman" w:hAnsi="Times New Roman" w:cs="Times New Roman"/>
          <w:sz w:val="24"/>
          <w:szCs w:val="24"/>
        </w:rPr>
        <w:t>,32</w:t>
      </w:r>
      <w:proofErr w:type="gramEnd"/>
      <w:r w:rsidR="00074CDC" w:rsidRPr="008C0BA3">
        <w:rPr>
          <w:rFonts w:ascii="Times New Roman" w:hAnsi="Times New Roman" w:cs="Times New Roman"/>
          <w:sz w:val="24"/>
          <w:szCs w:val="24"/>
        </w:rPr>
        <w:t>.</w:t>
      </w:r>
    </w:p>
    <w:p w14:paraId="2B398ACE" w14:textId="77777777" w:rsidR="00DE5EAC" w:rsidRDefault="00DE5EAC" w:rsidP="00192B81">
      <w:pPr>
        <w:pStyle w:val="ListParagraph"/>
        <w:numPr>
          <w:ilvl w:val="0"/>
          <w:numId w:val="36"/>
        </w:numPr>
        <w:spacing w:after="0" w:line="480" w:lineRule="auto"/>
        <w:rPr>
          <w:rFonts w:ascii="Times New Roman" w:hAnsi="Times New Roman" w:cs="Times New Roman"/>
          <w:sz w:val="24"/>
          <w:szCs w:val="24"/>
        </w:rPr>
      </w:pPr>
      <w:r w:rsidRPr="00DE5EAC">
        <w:rPr>
          <w:rFonts w:ascii="Times New Roman" w:hAnsi="Times New Roman" w:cs="Times New Roman"/>
          <w:sz w:val="24"/>
          <w:szCs w:val="24"/>
        </w:rPr>
        <w:t>Ukuran Perusahaan</w:t>
      </w:r>
    </w:p>
    <w:p w14:paraId="598EB7E8" w14:textId="77777777" w:rsidR="00392B98" w:rsidRDefault="00E13F4A" w:rsidP="00392B9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Ukuran perusahaan ialah refleksi besar kecilnya perusahaan yang ditaksir menggunakan total penjualan, total aset, serta kapitalisasi pasar. </w:t>
      </w:r>
      <w:proofErr w:type="gramStart"/>
      <w:r>
        <w:rPr>
          <w:rFonts w:ascii="Times New Roman" w:hAnsi="Times New Roman" w:cs="Times New Roman"/>
          <w:sz w:val="24"/>
          <w:szCs w:val="24"/>
        </w:rPr>
        <w:t>Ukuran perusahaan yang digunakan dalam penelitian ini yaitu LN (Total Aset).</w:t>
      </w:r>
      <w:proofErr w:type="gramEnd"/>
      <w:r w:rsidR="00392B98" w:rsidRPr="00392B98">
        <w:rPr>
          <w:rFonts w:ascii="Times New Roman" w:hAnsi="Times New Roman" w:cs="Times New Roman"/>
          <w:sz w:val="24"/>
          <w:szCs w:val="24"/>
        </w:rPr>
        <w:t xml:space="preserve"> </w:t>
      </w:r>
      <w:r w:rsidR="00392B98">
        <w:rPr>
          <w:rFonts w:ascii="Times New Roman" w:hAnsi="Times New Roman" w:cs="Times New Roman"/>
          <w:sz w:val="24"/>
          <w:szCs w:val="24"/>
        </w:rPr>
        <w:t xml:space="preserve">Data perhitungan LN (Total Aset) perusahaan subsektor </w:t>
      </w:r>
      <w:r w:rsidR="00392B98" w:rsidRPr="00392B98">
        <w:rPr>
          <w:rFonts w:ascii="Times New Roman" w:hAnsi="Times New Roman" w:cs="Times New Roman"/>
          <w:i/>
          <w:sz w:val="24"/>
          <w:szCs w:val="24"/>
        </w:rPr>
        <w:t>food and beverage</w:t>
      </w:r>
      <w:r w:rsidR="00392B98">
        <w:rPr>
          <w:rFonts w:ascii="Times New Roman" w:hAnsi="Times New Roman" w:cs="Times New Roman"/>
          <w:sz w:val="24"/>
          <w:szCs w:val="24"/>
        </w:rPr>
        <w:t xml:space="preserve"> yang terdaftar di Bursa Efek Indonesia tahun 2019-2023 adalah sebagai </w:t>
      </w:r>
      <w:proofErr w:type="gramStart"/>
      <w:r w:rsidR="00392B98">
        <w:rPr>
          <w:rFonts w:ascii="Times New Roman" w:hAnsi="Times New Roman" w:cs="Times New Roman"/>
          <w:sz w:val="24"/>
          <w:szCs w:val="24"/>
        </w:rPr>
        <w:t>berikut :</w:t>
      </w:r>
      <w:proofErr w:type="gramEnd"/>
    </w:p>
    <w:p w14:paraId="53322C87" w14:textId="77777777" w:rsidR="00740F7A" w:rsidRPr="00740F7A" w:rsidRDefault="00740F7A" w:rsidP="00740F7A">
      <w:pPr>
        <w:pStyle w:val="ListParagraph"/>
        <w:spacing w:line="240" w:lineRule="auto"/>
        <w:ind w:left="0" w:firstLine="720"/>
        <w:jc w:val="center"/>
        <w:rPr>
          <w:rFonts w:ascii="Times New Roman" w:hAnsi="Times New Roman" w:cs="Times New Roman"/>
          <w:b/>
          <w:sz w:val="24"/>
          <w:szCs w:val="24"/>
        </w:rPr>
      </w:pPr>
      <w:r w:rsidRPr="00740F7A">
        <w:rPr>
          <w:rFonts w:ascii="Times New Roman" w:hAnsi="Times New Roman" w:cs="Times New Roman"/>
          <w:b/>
          <w:sz w:val="24"/>
          <w:szCs w:val="24"/>
        </w:rPr>
        <w:t>Tabel</w:t>
      </w:r>
      <w:r w:rsidR="008505A6">
        <w:rPr>
          <w:rFonts w:ascii="Times New Roman" w:hAnsi="Times New Roman" w:cs="Times New Roman"/>
          <w:b/>
          <w:sz w:val="24"/>
          <w:szCs w:val="24"/>
        </w:rPr>
        <w:t xml:space="preserve"> 10</w:t>
      </w:r>
    </w:p>
    <w:p w14:paraId="46E30A70" w14:textId="77777777" w:rsidR="002B1307" w:rsidRPr="0087437F" w:rsidRDefault="00740F7A" w:rsidP="0087437F">
      <w:pPr>
        <w:pStyle w:val="ListParagraph"/>
        <w:spacing w:line="240" w:lineRule="auto"/>
        <w:ind w:left="0" w:firstLine="720"/>
        <w:jc w:val="center"/>
        <w:rPr>
          <w:rFonts w:ascii="Times New Roman" w:hAnsi="Times New Roman" w:cs="Times New Roman"/>
          <w:b/>
          <w:sz w:val="24"/>
          <w:szCs w:val="24"/>
        </w:rPr>
      </w:pPr>
      <w:r w:rsidRPr="00740F7A">
        <w:rPr>
          <w:rFonts w:ascii="Times New Roman" w:hAnsi="Times New Roman" w:cs="Times New Roman"/>
          <w:b/>
          <w:sz w:val="24"/>
          <w:szCs w:val="24"/>
        </w:rPr>
        <w:t>Data Perhitungan LN (Total Aset)</w:t>
      </w:r>
      <w:r>
        <w:rPr>
          <w:rFonts w:ascii="Times New Roman" w:hAnsi="Times New Roman" w:cs="Times New Roman"/>
          <w:sz w:val="24"/>
          <w:szCs w:val="24"/>
        </w:rPr>
        <w:t xml:space="preserve"> </w:t>
      </w:r>
      <w:r w:rsidRPr="00740F7A">
        <w:rPr>
          <w:rFonts w:ascii="Times New Roman" w:hAnsi="Times New Roman" w:cs="Times New Roman"/>
          <w:b/>
          <w:sz w:val="24"/>
          <w:szCs w:val="24"/>
        </w:rPr>
        <w:t>Tahun 2019-2023</w:t>
      </w:r>
    </w:p>
    <w:tbl>
      <w:tblPr>
        <w:tblW w:w="7273" w:type="dxa"/>
        <w:tblInd w:w="773" w:type="dxa"/>
        <w:tblLook w:val="04A0" w:firstRow="1" w:lastRow="0" w:firstColumn="1" w:lastColumn="0" w:noHBand="0" w:noVBand="1"/>
      </w:tblPr>
      <w:tblGrid>
        <w:gridCol w:w="680"/>
        <w:gridCol w:w="1207"/>
        <w:gridCol w:w="1134"/>
        <w:gridCol w:w="1134"/>
        <w:gridCol w:w="992"/>
        <w:gridCol w:w="992"/>
        <w:gridCol w:w="1134"/>
      </w:tblGrid>
      <w:tr w:rsidR="002B1307" w:rsidRPr="00925FBE" w14:paraId="2673DFF2" w14:textId="77777777" w:rsidTr="0087437F">
        <w:trPr>
          <w:trHeight w:val="315"/>
          <w:tblHead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44AE6" w14:textId="77777777" w:rsidR="002B1307" w:rsidRPr="00925FBE" w:rsidRDefault="002B1307" w:rsidP="002B1307">
            <w:pPr>
              <w:spacing w:after="0" w:line="240" w:lineRule="auto"/>
              <w:jc w:val="center"/>
              <w:rPr>
                <w:rFonts w:ascii="Times New Roman" w:eastAsia="Times New Roman" w:hAnsi="Times New Roman" w:cs="Times New Roman"/>
                <w:b/>
                <w:color w:val="000000"/>
                <w:sz w:val="24"/>
                <w:szCs w:val="24"/>
              </w:rPr>
            </w:pPr>
            <w:r w:rsidRPr="00925FBE">
              <w:rPr>
                <w:rFonts w:ascii="Times New Roman" w:eastAsia="Times New Roman" w:hAnsi="Times New Roman" w:cs="Times New Roman"/>
                <w:b/>
                <w:color w:val="000000"/>
                <w:sz w:val="24"/>
                <w:szCs w:val="24"/>
              </w:rPr>
              <w:t>No</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88A15BA" w14:textId="77777777" w:rsidR="002B1307" w:rsidRPr="00925FBE" w:rsidRDefault="002B1307" w:rsidP="002B1307">
            <w:pPr>
              <w:spacing w:after="0" w:line="240" w:lineRule="auto"/>
              <w:jc w:val="center"/>
              <w:rPr>
                <w:rFonts w:ascii="Times New Roman" w:eastAsia="Times New Roman" w:hAnsi="Times New Roman" w:cs="Times New Roman"/>
                <w:b/>
                <w:color w:val="000000"/>
                <w:sz w:val="24"/>
                <w:szCs w:val="24"/>
              </w:rPr>
            </w:pPr>
            <w:r w:rsidRPr="00925FBE">
              <w:rPr>
                <w:rFonts w:ascii="Times New Roman" w:eastAsia="Times New Roman" w:hAnsi="Times New Roman" w:cs="Times New Roman"/>
                <w:b/>
                <w:color w:val="000000"/>
                <w:sz w:val="24"/>
                <w:szCs w:val="24"/>
              </w:rPr>
              <w:t>KODE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702E95" w14:textId="77777777" w:rsidR="002B1307" w:rsidRPr="00925FBE" w:rsidRDefault="002B1307" w:rsidP="002B1307">
            <w:pPr>
              <w:spacing w:after="0" w:line="240" w:lineRule="auto"/>
              <w:jc w:val="center"/>
              <w:rPr>
                <w:rFonts w:ascii="Times New Roman" w:eastAsia="Times New Roman" w:hAnsi="Times New Roman" w:cs="Times New Roman"/>
                <w:b/>
                <w:color w:val="000000"/>
                <w:sz w:val="24"/>
                <w:szCs w:val="24"/>
              </w:rPr>
            </w:pPr>
            <w:r w:rsidRPr="00925FBE">
              <w:rPr>
                <w:rFonts w:ascii="Times New Roman" w:eastAsia="Times New Roman" w:hAnsi="Times New Roman" w:cs="Times New Roman"/>
                <w:b/>
                <w:color w:val="000000"/>
                <w:sz w:val="24"/>
                <w:szCs w:val="24"/>
              </w:rPr>
              <w:t>2019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B7AB78" w14:textId="77777777" w:rsidR="002B1307" w:rsidRPr="00925FBE" w:rsidRDefault="002B1307" w:rsidP="002B1307">
            <w:pPr>
              <w:spacing w:after="0" w:line="240" w:lineRule="auto"/>
              <w:jc w:val="center"/>
              <w:rPr>
                <w:rFonts w:ascii="Times New Roman" w:eastAsia="Times New Roman" w:hAnsi="Times New Roman" w:cs="Times New Roman"/>
                <w:b/>
                <w:color w:val="000000"/>
                <w:sz w:val="24"/>
                <w:szCs w:val="24"/>
              </w:rPr>
            </w:pPr>
            <w:r w:rsidRPr="00925FBE">
              <w:rPr>
                <w:rFonts w:ascii="Times New Roman" w:eastAsia="Times New Roman" w:hAnsi="Times New Roman" w:cs="Times New Roman"/>
                <w:b/>
                <w:color w:val="000000"/>
                <w:sz w:val="24"/>
                <w:szCs w:val="24"/>
              </w:rPr>
              <w:t>2020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73A1447" w14:textId="77777777" w:rsidR="002B1307" w:rsidRPr="00925FBE" w:rsidRDefault="002B1307" w:rsidP="002B1307">
            <w:pPr>
              <w:spacing w:after="0" w:line="240" w:lineRule="auto"/>
              <w:jc w:val="center"/>
              <w:rPr>
                <w:rFonts w:ascii="Times New Roman" w:eastAsia="Times New Roman" w:hAnsi="Times New Roman" w:cs="Times New Roman"/>
                <w:b/>
                <w:color w:val="000000"/>
                <w:sz w:val="24"/>
                <w:szCs w:val="24"/>
              </w:rPr>
            </w:pPr>
            <w:r w:rsidRPr="00925FBE">
              <w:rPr>
                <w:rFonts w:ascii="Times New Roman" w:eastAsia="Times New Roman" w:hAnsi="Times New Roman" w:cs="Times New Roman"/>
                <w:b/>
                <w:color w:val="000000"/>
                <w:sz w:val="24"/>
                <w:szCs w:val="24"/>
              </w:rPr>
              <w:t>2021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28C109" w14:textId="77777777" w:rsidR="002B1307" w:rsidRPr="00925FBE" w:rsidRDefault="002B1307" w:rsidP="002B1307">
            <w:pPr>
              <w:spacing w:after="0" w:line="240" w:lineRule="auto"/>
              <w:jc w:val="center"/>
              <w:rPr>
                <w:rFonts w:ascii="Times New Roman" w:eastAsia="Times New Roman" w:hAnsi="Times New Roman" w:cs="Times New Roman"/>
                <w:b/>
                <w:color w:val="000000"/>
                <w:sz w:val="24"/>
                <w:szCs w:val="24"/>
              </w:rPr>
            </w:pPr>
            <w:r w:rsidRPr="00925FBE">
              <w:rPr>
                <w:rFonts w:ascii="Times New Roman" w:eastAsia="Times New Roman" w:hAnsi="Times New Roman" w:cs="Times New Roman"/>
                <w:b/>
                <w:color w:val="000000"/>
                <w:sz w:val="24"/>
                <w:szCs w:val="24"/>
              </w:rPr>
              <w:t>2022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882368F" w14:textId="77777777" w:rsidR="002B1307" w:rsidRPr="00925FBE" w:rsidRDefault="002B1307" w:rsidP="002B1307">
            <w:pPr>
              <w:spacing w:after="0" w:line="240" w:lineRule="auto"/>
              <w:jc w:val="center"/>
              <w:rPr>
                <w:rFonts w:ascii="Times New Roman" w:eastAsia="Times New Roman" w:hAnsi="Times New Roman" w:cs="Times New Roman"/>
                <w:b/>
                <w:color w:val="000000"/>
                <w:sz w:val="24"/>
                <w:szCs w:val="24"/>
              </w:rPr>
            </w:pPr>
            <w:r w:rsidRPr="00925FBE">
              <w:rPr>
                <w:rFonts w:ascii="Times New Roman" w:eastAsia="Times New Roman" w:hAnsi="Times New Roman" w:cs="Times New Roman"/>
                <w:b/>
                <w:color w:val="000000"/>
                <w:sz w:val="24"/>
                <w:szCs w:val="24"/>
              </w:rPr>
              <w:t>2023</w:t>
            </w:r>
          </w:p>
        </w:tc>
      </w:tr>
      <w:tr w:rsidR="002B1307" w:rsidRPr="00925FBE" w14:paraId="57090482"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663122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w:t>
            </w:r>
          </w:p>
        </w:tc>
        <w:tc>
          <w:tcPr>
            <w:tcW w:w="1207" w:type="dxa"/>
            <w:tcBorders>
              <w:top w:val="nil"/>
              <w:left w:val="nil"/>
              <w:bottom w:val="single" w:sz="4" w:space="0" w:color="auto"/>
              <w:right w:val="single" w:sz="4" w:space="0" w:color="auto"/>
            </w:tcBorders>
            <w:shd w:val="clear" w:color="auto" w:fill="auto"/>
            <w:noWrap/>
            <w:vAlign w:val="center"/>
            <w:hideMark/>
          </w:tcPr>
          <w:p w14:paraId="61BBD70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AALI</w:t>
            </w:r>
          </w:p>
        </w:tc>
        <w:tc>
          <w:tcPr>
            <w:tcW w:w="1134" w:type="dxa"/>
            <w:tcBorders>
              <w:top w:val="nil"/>
              <w:left w:val="nil"/>
              <w:bottom w:val="single" w:sz="4" w:space="0" w:color="auto"/>
              <w:right w:val="single" w:sz="4" w:space="0" w:color="auto"/>
            </w:tcBorders>
            <w:shd w:val="clear" w:color="auto" w:fill="auto"/>
            <w:noWrap/>
            <w:vAlign w:val="center"/>
            <w:hideMark/>
          </w:tcPr>
          <w:p w14:paraId="7E3418B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30,93</w:t>
            </w:r>
          </w:p>
        </w:tc>
        <w:tc>
          <w:tcPr>
            <w:tcW w:w="1134" w:type="dxa"/>
            <w:tcBorders>
              <w:top w:val="nil"/>
              <w:left w:val="nil"/>
              <w:bottom w:val="single" w:sz="4" w:space="0" w:color="auto"/>
              <w:right w:val="single" w:sz="4" w:space="0" w:color="auto"/>
            </w:tcBorders>
            <w:shd w:val="clear" w:color="auto" w:fill="auto"/>
            <w:noWrap/>
            <w:vAlign w:val="center"/>
            <w:hideMark/>
          </w:tcPr>
          <w:p w14:paraId="2FA58FD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30,96</w:t>
            </w:r>
          </w:p>
        </w:tc>
        <w:tc>
          <w:tcPr>
            <w:tcW w:w="992" w:type="dxa"/>
            <w:tcBorders>
              <w:top w:val="nil"/>
              <w:left w:val="nil"/>
              <w:bottom w:val="single" w:sz="4" w:space="0" w:color="auto"/>
              <w:right w:val="single" w:sz="4" w:space="0" w:color="auto"/>
            </w:tcBorders>
            <w:shd w:val="clear" w:color="auto" w:fill="auto"/>
            <w:noWrap/>
            <w:vAlign w:val="center"/>
            <w:hideMark/>
          </w:tcPr>
          <w:p w14:paraId="7D8BA66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31,05</w:t>
            </w:r>
          </w:p>
        </w:tc>
        <w:tc>
          <w:tcPr>
            <w:tcW w:w="992" w:type="dxa"/>
            <w:tcBorders>
              <w:top w:val="nil"/>
              <w:left w:val="nil"/>
              <w:bottom w:val="single" w:sz="4" w:space="0" w:color="auto"/>
              <w:right w:val="single" w:sz="4" w:space="0" w:color="auto"/>
            </w:tcBorders>
            <w:shd w:val="clear" w:color="auto" w:fill="auto"/>
            <w:noWrap/>
            <w:vAlign w:val="center"/>
            <w:hideMark/>
          </w:tcPr>
          <w:p w14:paraId="717AECC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31,01</w:t>
            </w:r>
          </w:p>
        </w:tc>
        <w:tc>
          <w:tcPr>
            <w:tcW w:w="1134" w:type="dxa"/>
            <w:tcBorders>
              <w:top w:val="nil"/>
              <w:left w:val="nil"/>
              <w:bottom w:val="single" w:sz="4" w:space="0" w:color="auto"/>
              <w:right w:val="single" w:sz="4" w:space="0" w:color="auto"/>
            </w:tcBorders>
            <w:shd w:val="clear" w:color="auto" w:fill="auto"/>
            <w:noWrap/>
            <w:vAlign w:val="center"/>
            <w:hideMark/>
          </w:tcPr>
          <w:p w14:paraId="13DB16D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30,99</w:t>
            </w:r>
          </w:p>
        </w:tc>
      </w:tr>
      <w:tr w:rsidR="002B1307" w:rsidRPr="00925FBE" w14:paraId="7124E7BB"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FEE27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w:t>
            </w:r>
          </w:p>
        </w:tc>
        <w:tc>
          <w:tcPr>
            <w:tcW w:w="1207" w:type="dxa"/>
            <w:tcBorders>
              <w:top w:val="nil"/>
              <w:left w:val="nil"/>
              <w:bottom w:val="single" w:sz="4" w:space="0" w:color="auto"/>
              <w:right w:val="single" w:sz="4" w:space="0" w:color="auto"/>
            </w:tcBorders>
            <w:shd w:val="clear" w:color="auto" w:fill="auto"/>
            <w:noWrap/>
            <w:vAlign w:val="center"/>
            <w:hideMark/>
          </w:tcPr>
          <w:p w14:paraId="4042D70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BISI</w:t>
            </w:r>
          </w:p>
        </w:tc>
        <w:tc>
          <w:tcPr>
            <w:tcW w:w="1134" w:type="dxa"/>
            <w:tcBorders>
              <w:top w:val="nil"/>
              <w:left w:val="nil"/>
              <w:bottom w:val="single" w:sz="4" w:space="0" w:color="auto"/>
              <w:right w:val="single" w:sz="4" w:space="0" w:color="auto"/>
            </w:tcBorders>
            <w:shd w:val="clear" w:color="auto" w:fill="auto"/>
            <w:noWrap/>
            <w:vAlign w:val="center"/>
            <w:hideMark/>
          </w:tcPr>
          <w:p w14:paraId="5F3F312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28,71</w:t>
            </w:r>
          </w:p>
        </w:tc>
        <w:tc>
          <w:tcPr>
            <w:tcW w:w="1134" w:type="dxa"/>
            <w:tcBorders>
              <w:top w:val="nil"/>
              <w:left w:val="nil"/>
              <w:bottom w:val="single" w:sz="4" w:space="0" w:color="auto"/>
              <w:right w:val="single" w:sz="4" w:space="0" w:color="auto"/>
            </w:tcBorders>
            <w:shd w:val="clear" w:color="auto" w:fill="auto"/>
            <w:noWrap/>
            <w:vAlign w:val="center"/>
            <w:hideMark/>
          </w:tcPr>
          <w:p w14:paraId="164DA5A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28,70</w:t>
            </w:r>
          </w:p>
        </w:tc>
        <w:tc>
          <w:tcPr>
            <w:tcW w:w="992" w:type="dxa"/>
            <w:tcBorders>
              <w:top w:val="nil"/>
              <w:left w:val="nil"/>
              <w:bottom w:val="single" w:sz="4" w:space="0" w:color="auto"/>
              <w:right w:val="single" w:sz="4" w:space="0" w:color="auto"/>
            </w:tcBorders>
            <w:shd w:val="clear" w:color="auto" w:fill="auto"/>
            <w:noWrap/>
            <w:vAlign w:val="center"/>
            <w:hideMark/>
          </w:tcPr>
          <w:p w14:paraId="3BD97EA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28,77</w:t>
            </w:r>
          </w:p>
        </w:tc>
        <w:tc>
          <w:tcPr>
            <w:tcW w:w="992" w:type="dxa"/>
            <w:tcBorders>
              <w:top w:val="nil"/>
              <w:left w:val="nil"/>
              <w:bottom w:val="single" w:sz="4" w:space="0" w:color="auto"/>
              <w:right w:val="single" w:sz="4" w:space="0" w:color="auto"/>
            </w:tcBorders>
            <w:shd w:val="clear" w:color="auto" w:fill="auto"/>
            <w:noWrap/>
            <w:vAlign w:val="center"/>
            <w:hideMark/>
          </w:tcPr>
          <w:p w14:paraId="21DD2F0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28,86</w:t>
            </w:r>
          </w:p>
        </w:tc>
        <w:tc>
          <w:tcPr>
            <w:tcW w:w="1134" w:type="dxa"/>
            <w:tcBorders>
              <w:top w:val="nil"/>
              <w:left w:val="nil"/>
              <w:bottom w:val="single" w:sz="4" w:space="0" w:color="auto"/>
              <w:right w:val="single" w:sz="4" w:space="0" w:color="auto"/>
            </w:tcBorders>
            <w:shd w:val="clear" w:color="auto" w:fill="auto"/>
            <w:noWrap/>
            <w:vAlign w:val="center"/>
            <w:hideMark/>
          </w:tcPr>
          <w:p w14:paraId="3D61EF4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28,99</w:t>
            </w:r>
          </w:p>
        </w:tc>
      </w:tr>
      <w:tr w:rsidR="002B1307" w:rsidRPr="00925FBE" w14:paraId="003FA466"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FDADD9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w:t>
            </w:r>
          </w:p>
        </w:tc>
        <w:tc>
          <w:tcPr>
            <w:tcW w:w="1207" w:type="dxa"/>
            <w:tcBorders>
              <w:top w:val="nil"/>
              <w:left w:val="nil"/>
              <w:bottom w:val="single" w:sz="4" w:space="0" w:color="auto"/>
              <w:right w:val="single" w:sz="4" w:space="0" w:color="auto"/>
            </w:tcBorders>
            <w:shd w:val="clear" w:color="auto" w:fill="auto"/>
            <w:noWrap/>
            <w:vAlign w:val="center"/>
            <w:hideMark/>
          </w:tcPr>
          <w:p w14:paraId="7A735F4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CAMP</w:t>
            </w:r>
          </w:p>
        </w:tc>
        <w:tc>
          <w:tcPr>
            <w:tcW w:w="1134" w:type="dxa"/>
            <w:tcBorders>
              <w:top w:val="nil"/>
              <w:left w:val="nil"/>
              <w:bottom w:val="single" w:sz="4" w:space="0" w:color="auto"/>
              <w:right w:val="single" w:sz="4" w:space="0" w:color="auto"/>
            </w:tcBorders>
            <w:shd w:val="clear" w:color="auto" w:fill="auto"/>
            <w:noWrap/>
            <w:vAlign w:val="center"/>
            <w:hideMark/>
          </w:tcPr>
          <w:p w14:paraId="371B82A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27,69</w:t>
            </w:r>
          </w:p>
        </w:tc>
        <w:tc>
          <w:tcPr>
            <w:tcW w:w="1134" w:type="dxa"/>
            <w:tcBorders>
              <w:top w:val="nil"/>
              <w:left w:val="nil"/>
              <w:bottom w:val="single" w:sz="4" w:space="0" w:color="auto"/>
              <w:right w:val="single" w:sz="4" w:space="0" w:color="auto"/>
            </w:tcBorders>
            <w:shd w:val="clear" w:color="auto" w:fill="auto"/>
            <w:noWrap/>
            <w:vAlign w:val="center"/>
            <w:hideMark/>
          </w:tcPr>
          <w:p w14:paraId="356F584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27,71</w:t>
            </w:r>
          </w:p>
        </w:tc>
        <w:tc>
          <w:tcPr>
            <w:tcW w:w="992" w:type="dxa"/>
            <w:tcBorders>
              <w:top w:val="nil"/>
              <w:left w:val="nil"/>
              <w:bottom w:val="single" w:sz="4" w:space="0" w:color="auto"/>
              <w:right w:val="single" w:sz="4" w:space="0" w:color="auto"/>
            </w:tcBorders>
            <w:shd w:val="clear" w:color="auto" w:fill="auto"/>
            <w:noWrap/>
            <w:vAlign w:val="center"/>
            <w:hideMark/>
          </w:tcPr>
          <w:p w14:paraId="0B9B0E1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27,77</w:t>
            </w:r>
          </w:p>
        </w:tc>
        <w:tc>
          <w:tcPr>
            <w:tcW w:w="992" w:type="dxa"/>
            <w:tcBorders>
              <w:top w:val="nil"/>
              <w:left w:val="nil"/>
              <w:bottom w:val="single" w:sz="4" w:space="0" w:color="auto"/>
              <w:right w:val="single" w:sz="4" w:space="0" w:color="auto"/>
            </w:tcBorders>
            <w:shd w:val="clear" w:color="auto" w:fill="auto"/>
            <w:noWrap/>
            <w:vAlign w:val="center"/>
            <w:hideMark/>
          </w:tcPr>
          <w:p w14:paraId="5679325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27,70</w:t>
            </w:r>
          </w:p>
        </w:tc>
        <w:tc>
          <w:tcPr>
            <w:tcW w:w="1134" w:type="dxa"/>
            <w:tcBorders>
              <w:top w:val="nil"/>
              <w:left w:val="nil"/>
              <w:bottom w:val="single" w:sz="4" w:space="0" w:color="auto"/>
              <w:right w:val="single" w:sz="4" w:space="0" w:color="auto"/>
            </w:tcBorders>
            <w:shd w:val="clear" w:color="auto" w:fill="auto"/>
            <w:noWrap/>
            <w:vAlign w:val="center"/>
            <w:hideMark/>
          </w:tcPr>
          <w:p w14:paraId="028D429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27,72</w:t>
            </w:r>
          </w:p>
        </w:tc>
      </w:tr>
      <w:tr w:rsidR="002B1307" w:rsidRPr="00925FBE" w14:paraId="7A171B3B"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9289D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4</w:t>
            </w:r>
          </w:p>
        </w:tc>
        <w:tc>
          <w:tcPr>
            <w:tcW w:w="1207" w:type="dxa"/>
            <w:tcBorders>
              <w:top w:val="nil"/>
              <w:left w:val="nil"/>
              <w:bottom w:val="single" w:sz="4" w:space="0" w:color="auto"/>
              <w:right w:val="single" w:sz="4" w:space="0" w:color="auto"/>
            </w:tcBorders>
            <w:shd w:val="clear" w:color="auto" w:fill="auto"/>
            <w:noWrap/>
            <w:vAlign w:val="center"/>
            <w:hideMark/>
          </w:tcPr>
          <w:p w14:paraId="24BFC59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CEKA</w:t>
            </w:r>
          </w:p>
        </w:tc>
        <w:tc>
          <w:tcPr>
            <w:tcW w:w="1134" w:type="dxa"/>
            <w:tcBorders>
              <w:top w:val="nil"/>
              <w:left w:val="nil"/>
              <w:bottom w:val="single" w:sz="4" w:space="0" w:color="auto"/>
              <w:right w:val="single" w:sz="4" w:space="0" w:color="auto"/>
            </w:tcBorders>
            <w:shd w:val="clear" w:color="auto" w:fill="auto"/>
            <w:noWrap/>
            <w:vAlign w:val="center"/>
            <w:hideMark/>
          </w:tcPr>
          <w:p w14:paraId="6C0BE10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27,96</w:t>
            </w:r>
          </w:p>
        </w:tc>
        <w:tc>
          <w:tcPr>
            <w:tcW w:w="1134" w:type="dxa"/>
            <w:tcBorders>
              <w:top w:val="nil"/>
              <w:left w:val="nil"/>
              <w:bottom w:val="single" w:sz="4" w:space="0" w:color="auto"/>
              <w:right w:val="single" w:sz="4" w:space="0" w:color="auto"/>
            </w:tcBorders>
            <w:shd w:val="clear" w:color="auto" w:fill="auto"/>
            <w:noWrap/>
            <w:vAlign w:val="center"/>
            <w:hideMark/>
          </w:tcPr>
          <w:p w14:paraId="1EC5E6E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28,08</w:t>
            </w:r>
          </w:p>
        </w:tc>
        <w:tc>
          <w:tcPr>
            <w:tcW w:w="992" w:type="dxa"/>
            <w:tcBorders>
              <w:top w:val="nil"/>
              <w:left w:val="nil"/>
              <w:bottom w:val="single" w:sz="4" w:space="0" w:color="auto"/>
              <w:right w:val="single" w:sz="4" w:space="0" w:color="auto"/>
            </w:tcBorders>
            <w:shd w:val="clear" w:color="auto" w:fill="auto"/>
            <w:noWrap/>
            <w:vAlign w:val="center"/>
            <w:hideMark/>
          </w:tcPr>
          <w:p w14:paraId="2938C9E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28,16</w:t>
            </w:r>
          </w:p>
        </w:tc>
        <w:tc>
          <w:tcPr>
            <w:tcW w:w="992" w:type="dxa"/>
            <w:tcBorders>
              <w:top w:val="nil"/>
              <w:left w:val="nil"/>
              <w:bottom w:val="single" w:sz="4" w:space="0" w:color="auto"/>
              <w:right w:val="single" w:sz="4" w:space="0" w:color="auto"/>
            </w:tcBorders>
            <w:shd w:val="clear" w:color="auto" w:fill="auto"/>
            <w:noWrap/>
            <w:vAlign w:val="center"/>
            <w:hideMark/>
          </w:tcPr>
          <w:p w14:paraId="02A7229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28,17</w:t>
            </w:r>
          </w:p>
        </w:tc>
        <w:tc>
          <w:tcPr>
            <w:tcW w:w="1134" w:type="dxa"/>
            <w:tcBorders>
              <w:top w:val="nil"/>
              <w:left w:val="nil"/>
              <w:bottom w:val="single" w:sz="4" w:space="0" w:color="auto"/>
              <w:right w:val="single" w:sz="4" w:space="0" w:color="auto"/>
            </w:tcBorders>
            <w:shd w:val="clear" w:color="auto" w:fill="auto"/>
            <w:noWrap/>
            <w:vAlign w:val="center"/>
            <w:hideMark/>
          </w:tcPr>
          <w:p w14:paraId="60E631F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28,27</w:t>
            </w:r>
          </w:p>
        </w:tc>
      </w:tr>
      <w:tr w:rsidR="002B1307" w:rsidRPr="00925FBE" w14:paraId="1F356665"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37CA31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5</w:t>
            </w:r>
          </w:p>
        </w:tc>
        <w:tc>
          <w:tcPr>
            <w:tcW w:w="1207" w:type="dxa"/>
            <w:tcBorders>
              <w:top w:val="nil"/>
              <w:left w:val="nil"/>
              <w:bottom w:val="single" w:sz="4" w:space="0" w:color="auto"/>
              <w:right w:val="single" w:sz="4" w:space="0" w:color="auto"/>
            </w:tcBorders>
            <w:shd w:val="clear" w:color="auto" w:fill="auto"/>
            <w:noWrap/>
            <w:vAlign w:val="center"/>
            <w:hideMark/>
          </w:tcPr>
          <w:p w14:paraId="3F8A72F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CPIN</w:t>
            </w:r>
          </w:p>
        </w:tc>
        <w:tc>
          <w:tcPr>
            <w:tcW w:w="1134" w:type="dxa"/>
            <w:tcBorders>
              <w:top w:val="nil"/>
              <w:left w:val="nil"/>
              <w:bottom w:val="single" w:sz="4" w:space="0" w:color="auto"/>
              <w:right w:val="single" w:sz="4" w:space="0" w:color="auto"/>
            </w:tcBorders>
            <w:shd w:val="clear" w:color="auto" w:fill="auto"/>
            <w:noWrap/>
            <w:vAlign w:val="center"/>
            <w:hideMark/>
          </w:tcPr>
          <w:p w14:paraId="3D6948F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31,00</w:t>
            </w:r>
          </w:p>
        </w:tc>
        <w:tc>
          <w:tcPr>
            <w:tcW w:w="1134" w:type="dxa"/>
            <w:tcBorders>
              <w:top w:val="nil"/>
              <w:left w:val="nil"/>
              <w:bottom w:val="single" w:sz="4" w:space="0" w:color="auto"/>
              <w:right w:val="single" w:sz="4" w:space="0" w:color="auto"/>
            </w:tcBorders>
            <w:shd w:val="clear" w:color="auto" w:fill="auto"/>
            <w:noWrap/>
            <w:vAlign w:val="center"/>
            <w:hideMark/>
          </w:tcPr>
          <w:p w14:paraId="0B221B4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31,07</w:t>
            </w:r>
          </w:p>
        </w:tc>
        <w:tc>
          <w:tcPr>
            <w:tcW w:w="992" w:type="dxa"/>
            <w:tcBorders>
              <w:top w:val="nil"/>
              <w:left w:val="nil"/>
              <w:bottom w:val="single" w:sz="4" w:space="0" w:color="auto"/>
              <w:right w:val="single" w:sz="4" w:space="0" w:color="auto"/>
            </w:tcBorders>
            <w:shd w:val="clear" w:color="auto" w:fill="auto"/>
            <w:noWrap/>
            <w:vAlign w:val="center"/>
            <w:hideMark/>
          </w:tcPr>
          <w:p w14:paraId="367C646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31,20</w:t>
            </w:r>
          </w:p>
        </w:tc>
        <w:tc>
          <w:tcPr>
            <w:tcW w:w="992" w:type="dxa"/>
            <w:tcBorders>
              <w:top w:val="nil"/>
              <w:left w:val="nil"/>
              <w:bottom w:val="single" w:sz="4" w:space="0" w:color="auto"/>
              <w:right w:val="single" w:sz="4" w:space="0" w:color="auto"/>
            </w:tcBorders>
            <w:shd w:val="clear" w:color="auto" w:fill="auto"/>
            <w:noWrap/>
            <w:vAlign w:val="center"/>
            <w:hideMark/>
          </w:tcPr>
          <w:p w14:paraId="5D25A54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31,32</w:t>
            </w:r>
          </w:p>
        </w:tc>
        <w:tc>
          <w:tcPr>
            <w:tcW w:w="1134" w:type="dxa"/>
            <w:tcBorders>
              <w:top w:val="nil"/>
              <w:left w:val="nil"/>
              <w:bottom w:val="single" w:sz="4" w:space="0" w:color="auto"/>
              <w:right w:val="single" w:sz="4" w:space="0" w:color="auto"/>
            </w:tcBorders>
            <w:shd w:val="clear" w:color="auto" w:fill="auto"/>
            <w:noWrap/>
            <w:vAlign w:val="center"/>
            <w:hideMark/>
          </w:tcPr>
          <w:p w14:paraId="084376E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31,34</w:t>
            </w:r>
          </w:p>
        </w:tc>
      </w:tr>
      <w:tr w:rsidR="002B1307" w:rsidRPr="00925FBE" w14:paraId="7DF2AAB2"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EA5E87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6</w:t>
            </w:r>
          </w:p>
        </w:tc>
        <w:tc>
          <w:tcPr>
            <w:tcW w:w="1207" w:type="dxa"/>
            <w:tcBorders>
              <w:top w:val="nil"/>
              <w:left w:val="nil"/>
              <w:bottom w:val="single" w:sz="4" w:space="0" w:color="auto"/>
              <w:right w:val="single" w:sz="4" w:space="0" w:color="auto"/>
            </w:tcBorders>
            <w:shd w:val="clear" w:color="auto" w:fill="auto"/>
            <w:noWrap/>
            <w:vAlign w:val="center"/>
            <w:hideMark/>
          </w:tcPr>
          <w:p w14:paraId="1DD2EFE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DSNG</w:t>
            </w:r>
          </w:p>
        </w:tc>
        <w:tc>
          <w:tcPr>
            <w:tcW w:w="1134" w:type="dxa"/>
            <w:tcBorders>
              <w:top w:val="nil"/>
              <w:left w:val="nil"/>
              <w:bottom w:val="single" w:sz="4" w:space="0" w:color="auto"/>
              <w:right w:val="single" w:sz="4" w:space="0" w:color="auto"/>
            </w:tcBorders>
            <w:shd w:val="clear" w:color="auto" w:fill="auto"/>
            <w:noWrap/>
            <w:vAlign w:val="center"/>
            <w:hideMark/>
          </w:tcPr>
          <w:p w14:paraId="404B056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30,08</w:t>
            </w:r>
          </w:p>
        </w:tc>
        <w:tc>
          <w:tcPr>
            <w:tcW w:w="1134" w:type="dxa"/>
            <w:tcBorders>
              <w:top w:val="nil"/>
              <w:left w:val="nil"/>
              <w:bottom w:val="single" w:sz="4" w:space="0" w:color="auto"/>
              <w:right w:val="single" w:sz="4" w:space="0" w:color="auto"/>
            </w:tcBorders>
            <w:shd w:val="clear" w:color="auto" w:fill="auto"/>
            <w:noWrap/>
            <w:vAlign w:val="center"/>
            <w:hideMark/>
          </w:tcPr>
          <w:p w14:paraId="191B240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30,28</w:t>
            </w:r>
          </w:p>
        </w:tc>
        <w:tc>
          <w:tcPr>
            <w:tcW w:w="992" w:type="dxa"/>
            <w:tcBorders>
              <w:top w:val="nil"/>
              <w:left w:val="nil"/>
              <w:bottom w:val="single" w:sz="4" w:space="0" w:color="auto"/>
              <w:right w:val="single" w:sz="4" w:space="0" w:color="auto"/>
            </w:tcBorders>
            <w:shd w:val="clear" w:color="auto" w:fill="auto"/>
            <w:noWrap/>
            <w:vAlign w:val="center"/>
            <w:hideMark/>
          </w:tcPr>
          <w:p w14:paraId="4140D6D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30,25</w:t>
            </w:r>
          </w:p>
        </w:tc>
        <w:tc>
          <w:tcPr>
            <w:tcW w:w="992" w:type="dxa"/>
            <w:tcBorders>
              <w:top w:val="nil"/>
              <w:left w:val="nil"/>
              <w:bottom w:val="single" w:sz="4" w:space="0" w:color="auto"/>
              <w:right w:val="single" w:sz="4" w:space="0" w:color="auto"/>
            </w:tcBorders>
            <w:shd w:val="clear" w:color="auto" w:fill="auto"/>
            <w:noWrap/>
            <w:vAlign w:val="center"/>
            <w:hideMark/>
          </w:tcPr>
          <w:p w14:paraId="6F7EAA7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30,36</w:t>
            </w:r>
          </w:p>
        </w:tc>
        <w:tc>
          <w:tcPr>
            <w:tcW w:w="1134" w:type="dxa"/>
            <w:tcBorders>
              <w:top w:val="nil"/>
              <w:left w:val="nil"/>
              <w:bottom w:val="single" w:sz="4" w:space="0" w:color="auto"/>
              <w:right w:val="single" w:sz="4" w:space="0" w:color="auto"/>
            </w:tcBorders>
            <w:shd w:val="clear" w:color="auto" w:fill="auto"/>
            <w:noWrap/>
            <w:vAlign w:val="center"/>
            <w:hideMark/>
          </w:tcPr>
          <w:p w14:paraId="695F093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30,41</w:t>
            </w:r>
          </w:p>
        </w:tc>
      </w:tr>
      <w:tr w:rsidR="002B1307" w:rsidRPr="00925FBE" w14:paraId="0352BFEF"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8B75A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7</w:t>
            </w:r>
          </w:p>
        </w:tc>
        <w:tc>
          <w:tcPr>
            <w:tcW w:w="1207" w:type="dxa"/>
            <w:tcBorders>
              <w:top w:val="nil"/>
              <w:left w:val="nil"/>
              <w:bottom w:val="single" w:sz="4" w:space="0" w:color="auto"/>
              <w:right w:val="single" w:sz="4" w:space="0" w:color="auto"/>
            </w:tcBorders>
            <w:shd w:val="clear" w:color="auto" w:fill="auto"/>
            <w:noWrap/>
            <w:vAlign w:val="center"/>
            <w:hideMark/>
          </w:tcPr>
          <w:p w14:paraId="3E2EA0B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GOOD</w:t>
            </w:r>
          </w:p>
        </w:tc>
        <w:tc>
          <w:tcPr>
            <w:tcW w:w="1134" w:type="dxa"/>
            <w:tcBorders>
              <w:top w:val="nil"/>
              <w:left w:val="nil"/>
              <w:bottom w:val="single" w:sz="4" w:space="0" w:color="auto"/>
              <w:right w:val="single" w:sz="4" w:space="0" w:color="auto"/>
            </w:tcBorders>
            <w:shd w:val="clear" w:color="auto" w:fill="auto"/>
            <w:noWrap/>
            <w:vAlign w:val="center"/>
            <w:hideMark/>
          </w:tcPr>
          <w:p w14:paraId="1DD7E2F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29,25</w:t>
            </w:r>
          </w:p>
        </w:tc>
        <w:tc>
          <w:tcPr>
            <w:tcW w:w="1134" w:type="dxa"/>
            <w:tcBorders>
              <w:top w:val="nil"/>
              <w:left w:val="nil"/>
              <w:bottom w:val="single" w:sz="4" w:space="0" w:color="auto"/>
              <w:right w:val="single" w:sz="4" w:space="0" w:color="auto"/>
            </w:tcBorders>
            <w:shd w:val="clear" w:color="auto" w:fill="auto"/>
            <w:noWrap/>
            <w:vAlign w:val="center"/>
            <w:hideMark/>
          </w:tcPr>
          <w:p w14:paraId="7E2B2C2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29,51</w:t>
            </w:r>
          </w:p>
        </w:tc>
        <w:tc>
          <w:tcPr>
            <w:tcW w:w="992" w:type="dxa"/>
            <w:tcBorders>
              <w:top w:val="nil"/>
              <w:left w:val="nil"/>
              <w:bottom w:val="single" w:sz="4" w:space="0" w:color="auto"/>
              <w:right w:val="single" w:sz="4" w:space="0" w:color="auto"/>
            </w:tcBorders>
            <w:shd w:val="clear" w:color="auto" w:fill="auto"/>
            <w:noWrap/>
            <w:vAlign w:val="center"/>
            <w:hideMark/>
          </w:tcPr>
          <w:p w14:paraId="594A52E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29,54</w:t>
            </w:r>
          </w:p>
        </w:tc>
        <w:tc>
          <w:tcPr>
            <w:tcW w:w="992" w:type="dxa"/>
            <w:tcBorders>
              <w:top w:val="nil"/>
              <w:left w:val="nil"/>
              <w:bottom w:val="single" w:sz="4" w:space="0" w:color="auto"/>
              <w:right w:val="single" w:sz="4" w:space="0" w:color="auto"/>
            </w:tcBorders>
            <w:shd w:val="clear" w:color="auto" w:fill="auto"/>
            <w:noWrap/>
            <w:vAlign w:val="center"/>
            <w:hideMark/>
          </w:tcPr>
          <w:p w14:paraId="135C17C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29,62</w:t>
            </w:r>
          </w:p>
        </w:tc>
        <w:tc>
          <w:tcPr>
            <w:tcW w:w="1134" w:type="dxa"/>
            <w:tcBorders>
              <w:top w:val="nil"/>
              <w:left w:val="nil"/>
              <w:bottom w:val="single" w:sz="4" w:space="0" w:color="auto"/>
              <w:right w:val="single" w:sz="4" w:space="0" w:color="auto"/>
            </w:tcBorders>
            <w:shd w:val="clear" w:color="auto" w:fill="auto"/>
            <w:noWrap/>
            <w:vAlign w:val="center"/>
            <w:hideMark/>
          </w:tcPr>
          <w:p w14:paraId="4F080FC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29,64</w:t>
            </w:r>
          </w:p>
        </w:tc>
      </w:tr>
      <w:tr w:rsidR="002B1307" w:rsidRPr="00925FBE" w14:paraId="4D279F39"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899D77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8</w:t>
            </w:r>
          </w:p>
        </w:tc>
        <w:tc>
          <w:tcPr>
            <w:tcW w:w="1207" w:type="dxa"/>
            <w:tcBorders>
              <w:top w:val="nil"/>
              <w:left w:val="nil"/>
              <w:bottom w:val="single" w:sz="4" w:space="0" w:color="auto"/>
              <w:right w:val="single" w:sz="4" w:space="0" w:color="auto"/>
            </w:tcBorders>
            <w:shd w:val="clear" w:color="auto" w:fill="auto"/>
            <w:noWrap/>
            <w:vAlign w:val="center"/>
            <w:hideMark/>
          </w:tcPr>
          <w:p w14:paraId="60ECC1E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ICBP</w:t>
            </w:r>
          </w:p>
        </w:tc>
        <w:tc>
          <w:tcPr>
            <w:tcW w:w="1134" w:type="dxa"/>
            <w:tcBorders>
              <w:top w:val="nil"/>
              <w:left w:val="nil"/>
              <w:bottom w:val="single" w:sz="4" w:space="0" w:color="auto"/>
              <w:right w:val="single" w:sz="4" w:space="0" w:color="auto"/>
            </w:tcBorders>
            <w:shd w:val="clear" w:color="auto" w:fill="auto"/>
            <w:noWrap/>
            <w:vAlign w:val="center"/>
            <w:hideMark/>
          </w:tcPr>
          <w:p w14:paraId="75D8D16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31,29</w:t>
            </w:r>
          </w:p>
        </w:tc>
        <w:tc>
          <w:tcPr>
            <w:tcW w:w="1134" w:type="dxa"/>
            <w:tcBorders>
              <w:top w:val="nil"/>
              <w:left w:val="nil"/>
              <w:bottom w:val="single" w:sz="4" w:space="0" w:color="auto"/>
              <w:right w:val="single" w:sz="4" w:space="0" w:color="auto"/>
            </w:tcBorders>
            <w:shd w:val="clear" w:color="auto" w:fill="auto"/>
            <w:noWrap/>
            <w:vAlign w:val="center"/>
            <w:hideMark/>
          </w:tcPr>
          <w:p w14:paraId="19E6459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32,27</w:t>
            </w:r>
          </w:p>
        </w:tc>
        <w:tc>
          <w:tcPr>
            <w:tcW w:w="992" w:type="dxa"/>
            <w:tcBorders>
              <w:top w:val="nil"/>
              <w:left w:val="nil"/>
              <w:bottom w:val="single" w:sz="4" w:space="0" w:color="auto"/>
              <w:right w:val="single" w:sz="4" w:space="0" w:color="auto"/>
            </w:tcBorders>
            <w:shd w:val="clear" w:color="auto" w:fill="auto"/>
            <w:noWrap/>
            <w:vAlign w:val="center"/>
            <w:hideMark/>
          </w:tcPr>
          <w:p w14:paraId="3209992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32,40</w:t>
            </w:r>
          </w:p>
        </w:tc>
        <w:tc>
          <w:tcPr>
            <w:tcW w:w="992" w:type="dxa"/>
            <w:tcBorders>
              <w:top w:val="nil"/>
              <w:left w:val="nil"/>
              <w:bottom w:val="single" w:sz="4" w:space="0" w:color="auto"/>
              <w:right w:val="single" w:sz="4" w:space="0" w:color="auto"/>
            </w:tcBorders>
            <w:shd w:val="clear" w:color="auto" w:fill="auto"/>
            <w:noWrap/>
            <w:vAlign w:val="center"/>
            <w:hideMark/>
          </w:tcPr>
          <w:p w14:paraId="3544AC4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32,38</w:t>
            </w:r>
          </w:p>
        </w:tc>
        <w:tc>
          <w:tcPr>
            <w:tcW w:w="1134" w:type="dxa"/>
            <w:tcBorders>
              <w:top w:val="nil"/>
              <w:left w:val="nil"/>
              <w:bottom w:val="single" w:sz="4" w:space="0" w:color="auto"/>
              <w:right w:val="single" w:sz="4" w:space="0" w:color="auto"/>
            </w:tcBorders>
            <w:shd w:val="clear" w:color="auto" w:fill="auto"/>
            <w:noWrap/>
            <w:vAlign w:val="center"/>
            <w:hideMark/>
          </w:tcPr>
          <w:p w14:paraId="2692147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32,41</w:t>
            </w:r>
          </w:p>
        </w:tc>
      </w:tr>
      <w:tr w:rsidR="002B1307" w:rsidRPr="00925FBE" w14:paraId="5A791AB7"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4143BE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9</w:t>
            </w:r>
          </w:p>
        </w:tc>
        <w:tc>
          <w:tcPr>
            <w:tcW w:w="1207" w:type="dxa"/>
            <w:tcBorders>
              <w:top w:val="nil"/>
              <w:left w:val="nil"/>
              <w:bottom w:val="single" w:sz="4" w:space="0" w:color="auto"/>
              <w:right w:val="single" w:sz="4" w:space="0" w:color="auto"/>
            </w:tcBorders>
            <w:shd w:val="clear" w:color="auto" w:fill="auto"/>
            <w:noWrap/>
            <w:vAlign w:val="center"/>
            <w:hideMark/>
          </w:tcPr>
          <w:p w14:paraId="174BD45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INDF</w:t>
            </w:r>
          </w:p>
        </w:tc>
        <w:tc>
          <w:tcPr>
            <w:tcW w:w="1134" w:type="dxa"/>
            <w:tcBorders>
              <w:top w:val="nil"/>
              <w:left w:val="nil"/>
              <w:bottom w:val="single" w:sz="4" w:space="0" w:color="auto"/>
              <w:right w:val="single" w:sz="4" w:space="0" w:color="auto"/>
            </w:tcBorders>
            <w:shd w:val="clear" w:color="auto" w:fill="auto"/>
            <w:noWrap/>
            <w:vAlign w:val="center"/>
            <w:hideMark/>
          </w:tcPr>
          <w:p w14:paraId="531E780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32,20</w:t>
            </w:r>
          </w:p>
        </w:tc>
        <w:tc>
          <w:tcPr>
            <w:tcW w:w="1134" w:type="dxa"/>
            <w:tcBorders>
              <w:top w:val="nil"/>
              <w:left w:val="nil"/>
              <w:bottom w:val="single" w:sz="4" w:space="0" w:color="auto"/>
              <w:right w:val="single" w:sz="4" w:space="0" w:color="auto"/>
            </w:tcBorders>
            <w:shd w:val="clear" w:color="auto" w:fill="auto"/>
            <w:noWrap/>
            <w:vAlign w:val="center"/>
            <w:hideMark/>
          </w:tcPr>
          <w:p w14:paraId="52F0987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32,73</w:t>
            </w:r>
          </w:p>
        </w:tc>
        <w:tc>
          <w:tcPr>
            <w:tcW w:w="992" w:type="dxa"/>
            <w:tcBorders>
              <w:top w:val="nil"/>
              <w:left w:val="nil"/>
              <w:bottom w:val="single" w:sz="4" w:space="0" w:color="auto"/>
              <w:right w:val="single" w:sz="4" w:space="0" w:color="auto"/>
            </w:tcBorders>
            <w:shd w:val="clear" w:color="auto" w:fill="auto"/>
            <w:noWrap/>
            <w:vAlign w:val="center"/>
            <w:hideMark/>
          </w:tcPr>
          <w:p w14:paraId="7316C05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32,82</w:t>
            </w:r>
          </w:p>
        </w:tc>
        <w:tc>
          <w:tcPr>
            <w:tcW w:w="992" w:type="dxa"/>
            <w:tcBorders>
              <w:top w:val="nil"/>
              <w:left w:val="nil"/>
              <w:bottom w:val="single" w:sz="4" w:space="0" w:color="auto"/>
              <w:right w:val="single" w:sz="4" w:space="0" w:color="auto"/>
            </w:tcBorders>
            <w:shd w:val="clear" w:color="auto" w:fill="auto"/>
            <w:noWrap/>
            <w:vAlign w:val="center"/>
            <w:hideMark/>
          </w:tcPr>
          <w:p w14:paraId="4ADE782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32,83</w:t>
            </w:r>
          </w:p>
        </w:tc>
        <w:tc>
          <w:tcPr>
            <w:tcW w:w="1134" w:type="dxa"/>
            <w:tcBorders>
              <w:top w:val="nil"/>
              <w:left w:val="nil"/>
              <w:bottom w:val="single" w:sz="4" w:space="0" w:color="auto"/>
              <w:right w:val="single" w:sz="4" w:space="0" w:color="auto"/>
            </w:tcBorders>
            <w:shd w:val="clear" w:color="auto" w:fill="auto"/>
            <w:noWrap/>
            <w:vAlign w:val="center"/>
            <w:hideMark/>
          </w:tcPr>
          <w:p w14:paraId="53B4CF1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32,86</w:t>
            </w:r>
          </w:p>
        </w:tc>
      </w:tr>
      <w:tr w:rsidR="002B1307" w:rsidRPr="00925FBE" w14:paraId="0620D464"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302C04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10</w:t>
            </w:r>
          </w:p>
        </w:tc>
        <w:tc>
          <w:tcPr>
            <w:tcW w:w="1207" w:type="dxa"/>
            <w:tcBorders>
              <w:top w:val="nil"/>
              <w:left w:val="nil"/>
              <w:bottom w:val="single" w:sz="4" w:space="0" w:color="auto"/>
              <w:right w:val="single" w:sz="4" w:space="0" w:color="auto"/>
            </w:tcBorders>
            <w:shd w:val="clear" w:color="auto" w:fill="auto"/>
            <w:noWrap/>
            <w:vAlign w:val="center"/>
            <w:hideMark/>
          </w:tcPr>
          <w:p w14:paraId="4B96A5C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JPFA</w:t>
            </w:r>
          </w:p>
        </w:tc>
        <w:tc>
          <w:tcPr>
            <w:tcW w:w="1134" w:type="dxa"/>
            <w:tcBorders>
              <w:top w:val="nil"/>
              <w:left w:val="nil"/>
              <w:bottom w:val="single" w:sz="4" w:space="0" w:color="auto"/>
              <w:right w:val="single" w:sz="4" w:space="0" w:color="auto"/>
            </w:tcBorders>
            <w:shd w:val="clear" w:color="auto" w:fill="auto"/>
            <w:noWrap/>
            <w:vAlign w:val="center"/>
            <w:hideMark/>
          </w:tcPr>
          <w:p w14:paraId="6D61A7A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30,91</w:t>
            </w:r>
          </w:p>
        </w:tc>
        <w:tc>
          <w:tcPr>
            <w:tcW w:w="1134" w:type="dxa"/>
            <w:tcBorders>
              <w:top w:val="nil"/>
              <w:left w:val="nil"/>
              <w:bottom w:val="single" w:sz="4" w:space="0" w:color="auto"/>
              <w:right w:val="single" w:sz="4" w:space="0" w:color="auto"/>
            </w:tcBorders>
            <w:shd w:val="clear" w:color="auto" w:fill="auto"/>
            <w:noWrap/>
            <w:vAlign w:val="center"/>
            <w:hideMark/>
          </w:tcPr>
          <w:p w14:paraId="566A1AB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30,89</w:t>
            </w:r>
          </w:p>
        </w:tc>
        <w:tc>
          <w:tcPr>
            <w:tcW w:w="992" w:type="dxa"/>
            <w:tcBorders>
              <w:top w:val="nil"/>
              <w:left w:val="nil"/>
              <w:bottom w:val="single" w:sz="4" w:space="0" w:color="auto"/>
              <w:right w:val="single" w:sz="4" w:space="0" w:color="auto"/>
            </w:tcBorders>
            <w:shd w:val="clear" w:color="auto" w:fill="auto"/>
            <w:noWrap/>
            <w:vAlign w:val="center"/>
            <w:hideMark/>
          </w:tcPr>
          <w:p w14:paraId="3F8EF4E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30,98</w:t>
            </w:r>
          </w:p>
        </w:tc>
        <w:tc>
          <w:tcPr>
            <w:tcW w:w="992" w:type="dxa"/>
            <w:tcBorders>
              <w:top w:val="nil"/>
              <w:left w:val="nil"/>
              <w:bottom w:val="single" w:sz="4" w:space="0" w:color="auto"/>
              <w:right w:val="single" w:sz="4" w:space="0" w:color="auto"/>
            </w:tcBorders>
            <w:shd w:val="clear" w:color="auto" w:fill="auto"/>
            <w:noWrap/>
            <w:vAlign w:val="center"/>
            <w:hideMark/>
          </w:tcPr>
          <w:p w14:paraId="6A5644B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31,12</w:t>
            </w:r>
          </w:p>
        </w:tc>
        <w:tc>
          <w:tcPr>
            <w:tcW w:w="1134" w:type="dxa"/>
            <w:tcBorders>
              <w:top w:val="nil"/>
              <w:left w:val="nil"/>
              <w:bottom w:val="single" w:sz="4" w:space="0" w:color="auto"/>
              <w:right w:val="single" w:sz="4" w:space="0" w:color="auto"/>
            </w:tcBorders>
            <w:shd w:val="clear" w:color="auto" w:fill="auto"/>
            <w:noWrap/>
            <w:vAlign w:val="center"/>
            <w:hideMark/>
          </w:tcPr>
          <w:p w14:paraId="0A980C6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31,16</w:t>
            </w:r>
          </w:p>
        </w:tc>
      </w:tr>
      <w:tr w:rsidR="002B1307" w:rsidRPr="00925FBE" w14:paraId="223AC183"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80B54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11</w:t>
            </w:r>
          </w:p>
        </w:tc>
        <w:tc>
          <w:tcPr>
            <w:tcW w:w="1207" w:type="dxa"/>
            <w:tcBorders>
              <w:top w:val="nil"/>
              <w:left w:val="nil"/>
              <w:bottom w:val="single" w:sz="4" w:space="0" w:color="auto"/>
              <w:right w:val="single" w:sz="4" w:space="0" w:color="auto"/>
            </w:tcBorders>
            <w:shd w:val="clear" w:color="auto" w:fill="auto"/>
            <w:noWrap/>
            <w:vAlign w:val="center"/>
            <w:hideMark/>
          </w:tcPr>
          <w:p w14:paraId="48B834E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LSIP</w:t>
            </w:r>
          </w:p>
        </w:tc>
        <w:tc>
          <w:tcPr>
            <w:tcW w:w="1134" w:type="dxa"/>
            <w:tcBorders>
              <w:top w:val="nil"/>
              <w:left w:val="nil"/>
              <w:bottom w:val="single" w:sz="4" w:space="0" w:color="auto"/>
              <w:right w:val="single" w:sz="4" w:space="0" w:color="auto"/>
            </w:tcBorders>
            <w:shd w:val="clear" w:color="auto" w:fill="auto"/>
            <w:noWrap/>
            <w:vAlign w:val="center"/>
            <w:hideMark/>
          </w:tcPr>
          <w:p w14:paraId="5DD3156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29,96</w:t>
            </w:r>
          </w:p>
        </w:tc>
        <w:tc>
          <w:tcPr>
            <w:tcW w:w="1134" w:type="dxa"/>
            <w:tcBorders>
              <w:top w:val="nil"/>
              <w:left w:val="nil"/>
              <w:bottom w:val="single" w:sz="4" w:space="0" w:color="auto"/>
              <w:right w:val="single" w:sz="4" w:space="0" w:color="auto"/>
            </w:tcBorders>
            <w:shd w:val="clear" w:color="auto" w:fill="auto"/>
            <w:noWrap/>
            <w:vAlign w:val="center"/>
            <w:hideMark/>
          </w:tcPr>
          <w:p w14:paraId="05E9F2A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30,02</w:t>
            </w:r>
          </w:p>
        </w:tc>
        <w:tc>
          <w:tcPr>
            <w:tcW w:w="992" w:type="dxa"/>
            <w:tcBorders>
              <w:top w:val="nil"/>
              <w:left w:val="nil"/>
              <w:bottom w:val="single" w:sz="4" w:space="0" w:color="auto"/>
              <w:right w:val="single" w:sz="4" w:space="0" w:color="auto"/>
            </w:tcBorders>
            <w:shd w:val="clear" w:color="auto" w:fill="auto"/>
            <w:noWrap/>
            <w:vAlign w:val="center"/>
            <w:hideMark/>
          </w:tcPr>
          <w:p w14:paraId="7B0FCF4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30,10</w:t>
            </w:r>
          </w:p>
        </w:tc>
        <w:tc>
          <w:tcPr>
            <w:tcW w:w="992" w:type="dxa"/>
            <w:tcBorders>
              <w:top w:val="nil"/>
              <w:left w:val="nil"/>
              <w:bottom w:val="single" w:sz="4" w:space="0" w:color="auto"/>
              <w:right w:val="single" w:sz="4" w:space="0" w:color="auto"/>
            </w:tcBorders>
            <w:shd w:val="clear" w:color="auto" w:fill="auto"/>
            <w:noWrap/>
            <w:vAlign w:val="center"/>
            <w:hideMark/>
          </w:tcPr>
          <w:p w14:paraId="288EECD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30,15</w:t>
            </w:r>
          </w:p>
        </w:tc>
        <w:tc>
          <w:tcPr>
            <w:tcW w:w="1134" w:type="dxa"/>
            <w:tcBorders>
              <w:top w:val="nil"/>
              <w:left w:val="nil"/>
              <w:bottom w:val="single" w:sz="4" w:space="0" w:color="auto"/>
              <w:right w:val="single" w:sz="4" w:space="0" w:color="auto"/>
            </w:tcBorders>
            <w:shd w:val="clear" w:color="auto" w:fill="auto"/>
            <w:noWrap/>
            <w:vAlign w:val="center"/>
            <w:hideMark/>
          </w:tcPr>
          <w:p w14:paraId="0E20FA9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30,16</w:t>
            </w:r>
          </w:p>
        </w:tc>
      </w:tr>
      <w:tr w:rsidR="002B1307" w:rsidRPr="00925FBE" w14:paraId="2F8CCD6F"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1E70B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12</w:t>
            </w:r>
          </w:p>
        </w:tc>
        <w:tc>
          <w:tcPr>
            <w:tcW w:w="1207" w:type="dxa"/>
            <w:tcBorders>
              <w:top w:val="nil"/>
              <w:left w:val="nil"/>
              <w:bottom w:val="single" w:sz="4" w:space="0" w:color="auto"/>
              <w:right w:val="single" w:sz="4" w:space="0" w:color="auto"/>
            </w:tcBorders>
            <w:shd w:val="clear" w:color="auto" w:fill="auto"/>
            <w:noWrap/>
            <w:vAlign w:val="center"/>
            <w:hideMark/>
          </w:tcPr>
          <w:p w14:paraId="01D70A2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MYOR</w:t>
            </w:r>
          </w:p>
        </w:tc>
        <w:tc>
          <w:tcPr>
            <w:tcW w:w="1134" w:type="dxa"/>
            <w:tcBorders>
              <w:top w:val="nil"/>
              <w:left w:val="nil"/>
              <w:bottom w:val="single" w:sz="4" w:space="0" w:color="auto"/>
              <w:right w:val="single" w:sz="4" w:space="0" w:color="auto"/>
            </w:tcBorders>
            <w:shd w:val="clear" w:color="auto" w:fill="auto"/>
            <w:noWrap/>
            <w:vAlign w:val="center"/>
            <w:hideMark/>
          </w:tcPr>
          <w:p w14:paraId="31AE373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30,58</w:t>
            </w:r>
          </w:p>
        </w:tc>
        <w:tc>
          <w:tcPr>
            <w:tcW w:w="1134" w:type="dxa"/>
            <w:tcBorders>
              <w:top w:val="nil"/>
              <w:left w:val="nil"/>
              <w:bottom w:val="single" w:sz="4" w:space="0" w:color="auto"/>
              <w:right w:val="single" w:sz="4" w:space="0" w:color="auto"/>
            </w:tcBorders>
            <w:shd w:val="clear" w:color="auto" w:fill="auto"/>
            <w:noWrap/>
            <w:vAlign w:val="center"/>
            <w:hideMark/>
          </w:tcPr>
          <w:p w14:paraId="03881A4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30,62</w:t>
            </w:r>
          </w:p>
        </w:tc>
        <w:tc>
          <w:tcPr>
            <w:tcW w:w="992" w:type="dxa"/>
            <w:tcBorders>
              <w:top w:val="nil"/>
              <w:left w:val="nil"/>
              <w:bottom w:val="single" w:sz="4" w:space="0" w:color="auto"/>
              <w:right w:val="single" w:sz="4" w:space="0" w:color="auto"/>
            </w:tcBorders>
            <w:shd w:val="clear" w:color="auto" w:fill="auto"/>
            <w:noWrap/>
            <w:vAlign w:val="center"/>
            <w:hideMark/>
          </w:tcPr>
          <w:p w14:paraId="176537F1"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30,62</w:t>
            </w:r>
          </w:p>
        </w:tc>
        <w:tc>
          <w:tcPr>
            <w:tcW w:w="992" w:type="dxa"/>
            <w:tcBorders>
              <w:top w:val="nil"/>
              <w:left w:val="nil"/>
              <w:bottom w:val="single" w:sz="4" w:space="0" w:color="auto"/>
              <w:right w:val="single" w:sz="4" w:space="0" w:color="auto"/>
            </w:tcBorders>
            <w:shd w:val="clear" w:color="auto" w:fill="auto"/>
            <w:noWrap/>
            <w:vAlign w:val="center"/>
            <w:hideMark/>
          </w:tcPr>
          <w:p w14:paraId="211FCEBA"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30,73</w:t>
            </w:r>
          </w:p>
        </w:tc>
        <w:tc>
          <w:tcPr>
            <w:tcW w:w="1134" w:type="dxa"/>
            <w:tcBorders>
              <w:top w:val="nil"/>
              <w:left w:val="nil"/>
              <w:bottom w:val="single" w:sz="4" w:space="0" w:color="auto"/>
              <w:right w:val="single" w:sz="4" w:space="0" w:color="auto"/>
            </w:tcBorders>
            <w:shd w:val="clear" w:color="auto" w:fill="auto"/>
            <w:noWrap/>
            <w:vAlign w:val="center"/>
            <w:hideMark/>
          </w:tcPr>
          <w:p w14:paraId="5C4A758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30,80</w:t>
            </w:r>
          </w:p>
        </w:tc>
      </w:tr>
      <w:tr w:rsidR="002B1307" w:rsidRPr="00925FBE" w14:paraId="49B922EE"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B1F70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13</w:t>
            </w:r>
          </w:p>
        </w:tc>
        <w:tc>
          <w:tcPr>
            <w:tcW w:w="1207" w:type="dxa"/>
            <w:tcBorders>
              <w:top w:val="nil"/>
              <w:left w:val="nil"/>
              <w:bottom w:val="single" w:sz="4" w:space="0" w:color="auto"/>
              <w:right w:val="single" w:sz="4" w:space="0" w:color="auto"/>
            </w:tcBorders>
            <w:shd w:val="clear" w:color="auto" w:fill="auto"/>
            <w:noWrap/>
            <w:vAlign w:val="center"/>
            <w:hideMark/>
          </w:tcPr>
          <w:p w14:paraId="115EFAB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ROTI</w:t>
            </w:r>
          </w:p>
        </w:tc>
        <w:tc>
          <w:tcPr>
            <w:tcW w:w="1134" w:type="dxa"/>
            <w:tcBorders>
              <w:top w:val="nil"/>
              <w:left w:val="nil"/>
              <w:bottom w:val="single" w:sz="4" w:space="0" w:color="auto"/>
              <w:right w:val="single" w:sz="4" w:space="0" w:color="auto"/>
            </w:tcBorders>
            <w:shd w:val="clear" w:color="auto" w:fill="auto"/>
            <w:noWrap/>
            <w:vAlign w:val="center"/>
            <w:hideMark/>
          </w:tcPr>
          <w:p w14:paraId="03C4641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29,17</w:t>
            </w:r>
          </w:p>
        </w:tc>
        <w:tc>
          <w:tcPr>
            <w:tcW w:w="1134" w:type="dxa"/>
            <w:tcBorders>
              <w:top w:val="nil"/>
              <w:left w:val="nil"/>
              <w:bottom w:val="single" w:sz="4" w:space="0" w:color="auto"/>
              <w:right w:val="single" w:sz="4" w:space="0" w:color="auto"/>
            </w:tcBorders>
            <w:shd w:val="clear" w:color="auto" w:fill="auto"/>
            <w:noWrap/>
            <w:vAlign w:val="center"/>
            <w:hideMark/>
          </w:tcPr>
          <w:p w14:paraId="2041AA7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29,12</w:t>
            </w:r>
          </w:p>
        </w:tc>
        <w:tc>
          <w:tcPr>
            <w:tcW w:w="992" w:type="dxa"/>
            <w:tcBorders>
              <w:top w:val="nil"/>
              <w:left w:val="nil"/>
              <w:bottom w:val="single" w:sz="4" w:space="0" w:color="auto"/>
              <w:right w:val="single" w:sz="4" w:space="0" w:color="auto"/>
            </w:tcBorders>
            <w:shd w:val="clear" w:color="auto" w:fill="auto"/>
            <w:noWrap/>
            <w:vAlign w:val="center"/>
            <w:hideMark/>
          </w:tcPr>
          <w:p w14:paraId="1236643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29,06</w:t>
            </w:r>
          </w:p>
        </w:tc>
        <w:tc>
          <w:tcPr>
            <w:tcW w:w="992" w:type="dxa"/>
            <w:tcBorders>
              <w:top w:val="nil"/>
              <w:left w:val="nil"/>
              <w:bottom w:val="single" w:sz="4" w:space="0" w:color="auto"/>
              <w:right w:val="single" w:sz="4" w:space="0" w:color="auto"/>
            </w:tcBorders>
            <w:shd w:val="clear" w:color="auto" w:fill="auto"/>
            <w:noWrap/>
            <w:vAlign w:val="center"/>
            <w:hideMark/>
          </w:tcPr>
          <w:p w14:paraId="4BAF4D8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29,05</w:t>
            </w:r>
          </w:p>
        </w:tc>
        <w:tc>
          <w:tcPr>
            <w:tcW w:w="1134" w:type="dxa"/>
            <w:tcBorders>
              <w:top w:val="nil"/>
              <w:left w:val="nil"/>
              <w:bottom w:val="single" w:sz="4" w:space="0" w:color="auto"/>
              <w:right w:val="single" w:sz="4" w:space="0" w:color="auto"/>
            </w:tcBorders>
            <w:shd w:val="clear" w:color="auto" w:fill="auto"/>
            <w:noWrap/>
            <w:vAlign w:val="center"/>
            <w:hideMark/>
          </w:tcPr>
          <w:p w14:paraId="1F3EDD3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29,00</w:t>
            </w:r>
          </w:p>
        </w:tc>
      </w:tr>
      <w:tr w:rsidR="002B1307" w:rsidRPr="00925FBE" w14:paraId="3096637E"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E7DD4C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14</w:t>
            </w:r>
          </w:p>
        </w:tc>
        <w:tc>
          <w:tcPr>
            <w:tcW w:w="1207" w:type="dxa"/>
            <w:tcBorders>
              <w:top w:val="nil"/>
              <w:left w:val="nil"/>
              <w:bottom w:val="single" w:sz="4" w:space="0" w:color="auto"/>
              <w:right w:val="single" w:sz="4" w:space="0" w:color="auto"/>
            </w:tcBorders>
            <w:shd w:val="clear" w:color="auto" w:fill="auto"/>
            <w:noWrap/>
            <w:vAlign w:val="center"/>
            <w:hideMark/>
          </w:tcPr>
          <w:p w14:paraId="1C58F21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SSMS</w:t>
            </w:r>
          </w:p>
        </w:tc>
        <w:tc>
          <w:tcPr>
            <w:tcW w:w="1134" w:type="dxa"/>
            <w:tcBorders>
              <w:top w:val="nil"/>
              <w:left w:val="nil"/>
              <w:bottom w:val="single" w:sz="4" w:space="0" w:color="auto"/>
              <w:right w:val="single" w:sz="4" w:space="0" w:color="auto"/>
            </w:tcBorders>
            <w:shd w:val="clear" w:color="auto" w:fill="auto"/>
            <w:noWrap/>
            <w:vAlign w:val="center"/>
            <w:hideMark/>
          </w:tcPr>
          <w:p w14:paraId="1B4B683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30,10</w:t>
            </w:r>
          </w:p>
        </w:tc>
        <w:tc>
          <w:tcPr>
            <w:tcW w:w="1134" w:type="dxa"/>
            <w:tcBorders>
              <w:top w:val="nil"/>
              <w:left w:val="nil"/>
              <w:bottom w:val="single" w:sz="4" w:space="0" w:color="auto"/>
              <w:right w:val="single" w:sz="4" w:space="0" w:color="auto"/>
            </w:tcBorders>
            <w:shd w:val="clear" w:color="auto" w:fill="auto"/>
            <w:noWrap/>
            <w:vAlign w:val="center"/>
            <w:hideMark/>
          </w:tcPr>
          <w:p w14:paraId="36E9F15B"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30,18</w:t>
            </w:r>
          </w:p>
        </w:tc>
        <w:tc>
          <w:tcPr>
            <w:tcW w:w="992" w:type="dxa"/>
            <w:tcBorders>
              <w:top w:val="nil"/>
              <w:left w:val="nil"/>
              <w:bottom w:val="single" w:sz="4" w:space="0" w:color="auto"/>
              <w:right w:val="single" w:sz="4" w:space="0" w:color="auto"/>
            </w:tcBorders>
            <w:shd w:val="clear" w:color="auto" w:fill="auto"/>
            <w:noWrap/>
            <w:vAlign w:val="center"/>
            <w:hideMark/>
          </w:tcPr>
          <w:p w14:paraId="47DCEEB3"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30,26</w:t>
            </w:r>
          </w:p>
        </w:tc>
        <w:tc>
          <w:tcPr>
            <w:tcW w:w="992" w:type="dxa"/>
            <w:tcBorders>
              <w:top w:val="nil"/>
              <w:left w:val="nil"/>
              <w:bottom w:val="single" w:sz="4" w:space="0" w:color="auto"/>
              <w:right w:val="single" w:sz="4" w:space="0" w:color="auto"/>
            </w:tcBorders>
            <w:shd w:val="clear" w:color="auto" w:fill="auto"/>
            <w:noWrap/>
            <w:vAlign w:val="center"/>
            <w:hideMark/>
          </w:tcPr>
          <w:p w14:paraId="01BE1D2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30,27</w:t>
            </w:r>
          </w:p>
        </w:tc>
        <w:tc>
          <w:tcPr>
            <w:tcW w:w="1134" w:type="dxa"/>
            <w:tcBorders>
              <w:top w:val="nil"/>
              <w:left w:val="nil"/>
              <w:bottom w:val="single" w:sz="4" w:space="0" w:color="auto"/>
              <w:right w:val="single" w:sz="4" w:space="0" w:color="auto"/>
            </w:tcBorders>
            <w:shd w:val="clear" w:color="auto" w:fill="auto"/>
            <w:noWrap/>
            <w:vAlign w:val="center"/>
            <w:hideMark/>
          </w:tcPr>
          <w:p w14:paraId="7571FA2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30,10</w:t>
            </w:r>
          </w:p>
        </w:tc>
      </w:tr>
      <w:tr w:rsidR="002B1307" w:rsidRPr="00925FBE" w14:paraId="551644D1"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473A188"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15</w:t>
            </w:r>
          </w:p>
        </w:tc>
        <w:tc>
          <w:tcPr>
            <w:tcW w:w="1207" w:type="dxa"/>
            <w:tcBorders>
              <w:top w:val="nil"/>
              <w:left w:val="nil"/>
              <w:bottom w:val="single" w:sz="4" w:space="0" w:color="auto"/>
              <w:right w:val="single" w:sz="4" w:space="0" w:color="auto"/>
            </w:tcBorders>
            <w:shd w:val="clear" w:color="auto" w:fill="auto"/>
            <w:noWrap/>
            <w:vAlign w:val="center"/>
            <w:hideMark/>
          </w:tcPr>
          <w:p w14:paraId="3308A03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TBLA</w:t>
            </w:r>
          </w:p>
        </w:tc>
        <w:tc>
          <w:tcPr>
            <w:tcW w:w="1134" w:type="dxa"/>
            <w:tcBorders>
              <w:top w:val="nil"/>
              <w:left w:val="nil"/>
              <w:bottom w:val="single" w:sz="4" w:space="0" w:color="auto"/>
              <w:right w:val="single" w:sz="4" w:space="0" w:color="auto"/>
            </w:tcBorders>
            <w:shd w:val="clear" w:color="auto" w:fill="auto"/>
            <w:noWrap/>
            <w:vAlign w:val="center"/>
            <w:hideMark/>
          </w:tcPr>
          <w:p w14:paraId="6CF6641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30,49</w:t>
            </w:r>
          </w:p>
        </w:tc>
        <w:tc>
          <w:tcPr>
            <w:tcW w:w="1134" w:type="dxa"/>
            <w:tcBorders>
              <w:top w:val="nil"/>
              <w:left w:val="nil"/>
              <w:bottom w:val="single" w:sz="4" w:space="0" w:color="auto"/>
              <w:right w:val="single" w:sz="4" w:space="0" w:color="auto"/>
            </w:tcBorders>
            <w:shd w:val="clear" w:color="auto" w:fill="auto"/>
            <w:noWrap/>
            <w:vAlign w:val="center"/>
            <w:hideMark/>
          </w:tcPr>
          <w:p w14:paraId="4369F27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30,60</w:t>
            </w:r>
          </w:p>
        </w:tc>
        <w:tc>
          <w:tcPr>
            <w:tcW w:w="992" w:type="dxa"/>
            <w:tcBorders>
              <w:top w:val="nil"/>
              <w:left w:val="nil"/>
              <w:bottom w:val="single" w:sz="4" w:space="0" w:color="auto"/>
              <w:right w:val="single" w:sz="4" w:space="0" w:color="auto"/>
            </w:tcBorders>
            <w:shd w:val="clear" w:color="auto" w:fill="auto"/>
            <w:noWrap/>
            <w:vAlign w:val="center"/>
            <w:hideMark/>
          </w:tcPr>
          <w:p w14:paraId="52867BBE"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30,68</w:t>
            </w:r>
          </w:p>
        </w:tc>
        <w:tc>
          <w:tcPr>
            <w:tcW w:w="992" w:type="dxa"/>
            <w:tcBorders>
              <w:top w:val="nil"/>
              <w:left w:val="nil"/>
              <w:bottom w:val="single" w:sz="4" w:space="0" w:color="auto"/>
              <w:right w:val="single" w:sz="4" w:space="0" w:color="auto"/>
            </w:tcBorders>
            <w:shd w:val="clear" w:color="auto" w:fill="auto"/>
            <w:noWrap/>
            <w:vAlign w:val="center"/>
            <w:hideMark/>
          </w:tcPr>
          <w:p w14:paraId="0C4605B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30,80</w:t>
            </w:r>
          </w:p>
        </w:tc>
        <w:tc>
          <w:tcPr>
            <w:tcW w:w="1134" w:type="dxa"/>
            <w:tcBorders>
              <w:top w:val="nil"/>
              <w:left w:val="nil"/>
              <w:bottom w:val="single" w:sz="4" w:space="0" w:color="auto"/>
              <w:right w:val="single" w:sz="4" w:space="0" w:color="auto"/>
            </w:tcBorders>
            <w:shd w:val="clear" w:color="auto" w:fill="auto"/>
            <w:noWrap/>
            <w:vAlign w:val="center"/>
            <w:hideMark/>
          </w:tcPr>
          <w:p w14:paraId="7554E65C"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30,88</w:t>
            </w:r>
          </w:p>
        </w:tc>
      </w:tr>
      <w:tr w:rsidR="002B1307" w:rsidRPr="00925FBE" w14:paraId="3E9190DF" w14:textId="77777777" w:rsidTr="0087437F">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25AE74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16</w:t>
            </w:r>
          </w:p>
        </w:tc>
        <w:tc>
          <w:tcPr>
            <w:tcW w:w="1207" w:type="dxa"/>
            <w:tcBorders>
              <w:top w:val="nil"/>
              <w:left w:val="nil"/>
              <w:bottom w:val="single" w:sz="4" w:space="0" w:color="auto"/>
              <w:right w:val="single" w:sz="4" w:space="0" w:color="auto"/>
            </w:tcBorders>
            <w:shd w:val="clear" w:color="auto" w:fill="auto"/>
            <w:noWrap/>
            <w:vAlign w:val="center"/>
            <w:hideMark/>
          </w:tcPr>
          <w:p w14:paraId="0466A6F2"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ULTJ</w:t>
            </w:r>
          </w:p>
        </w:tc>
        <w:tc>
          <w:tcPr>
            <w:tcW w:w="1134" w:type="dxa"/>
            <w:tcBorders>
              <w:top w:val="nil"/>
              <w:left w:val="nil"/>
              <w:bottom w:val="single" w:sz="4" w:space="0" w:color="auto"/>
              <w:right w:val="single" w:sz="4" w:space="0" w:color="auto"/>
            </w:tcBorders>
            <w:shd w:val="clear" w:color="auto" w:fill="auto"/>
            <w:noWrap/>
            <w:vAlign w:val="center"/>
            <w:hideMark/>
          </w:tcPr>
          <w:p w14:paraId="711F4ED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29,52</w:t>
            </w:r>
          </w:p>
        </w:tc>
        <w:tc>
          <w:tcPr>
            <w:tcW w:w="1134" w:type="dxa"/>
            <w:tcBorders>
              <w:top w:val="nil"/>
              <w:left w:val="nil"/>
              <w:bottom w:val="single" w:sz="4" w:space="0" w:color="auto"/>
              <w:right w:val="single" w:sz="4" w:space="0" w:color="auto"/>
            </w:tcBorders>
            <w:shd w:val="clear" w:color="auto" w:fill="auto"/>
            <w:noWrap/>
            <w:vAlign w:val="center"/>
            <w:hideMark/>
          </w:tcPr>
          <w:p w14:paraId="59200EB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29,80</w:t>
            </w:r>
          </w:p>
        </w:tc>
        <w:tc>
          <w:tcPr>
            <w:tcW w:w="992" w:type="dxa"/>
            <w:tcBorders>
              <w:top w:val="nil"/>
              <w:left w:val="nil"/>
              <w:bottom w:val="single" w:sz="4" w:space="0" w:color="auto"/>
              <w:right w:val="single" w:sz="4" w:space="0" w:color="auto"/>
            </w:tcBorders>
            <w:shd w:val="clear" w:color="auto" w:fill="auto"/>
            <w:noWrap/>
            <w:vAlign w:val="center"/>
            <w:hideMark/>
          </w:tcPr>
          <w:p w14:paraId="3DE0FA9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29,63</w:t>
            </w:r>
          </w:p>
        </w:tc>
        <w:tc>
          <w:tcPr>
            <w:tcW w:w="992" w:type="dxa"/>
            <w:tcBorders>
              <w:top w:val="nil"/>
              <w:left w:val="nil"/>
              <w:bottom w:val="single" w:sz="4" w:space="0" w:color="auto"/>
              <w:right w:val="single" w:sz="4" w:space="0" w:color="auto"/>
            </w:tcBorders>
            <w:shd w:val="clear" w:color="auto" w:fill="auto"/>
            <w:noWrap/>
            <w:vAlign w:val="center"/>
            <w:hideMark/>
          </w:tcPr>
          <w:p w14:paraId="7AFB3019"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29,63</w:t>
            </w:r>
          </w:p>
        </w:tc>
        <w:tc>
          <w:tcPr>
            <w:tcW w:w="1134" w:type="dxa"/>
            <w:tcBorders>
              <w:top w:val="nil"/>
              <w:left w:val="nil"/>
              <w:bottom w:val="single" w:sz="4" w:space="0" w:color="auto"/>
              <w:right w:val="single" w:sz="4" w:space="0" w:color="auto"/>
            </w:tcBorders>
            <w:shd w:val="clear" w:color="auto" w:fill="auto"/>
            <w:noWrap/>
            <w:vAlign w:val="center"/>
            <w:hideMark/>
          </w:tcPr>
          <w:p w14:paraId="117131D6"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29,65</w:t>
            </w:r>
          </w:p>
        </w:tc>
      </w:tr>
      <w:tr w:rsidR="002B1307" w:rsidRPr="00925FBE" w14:paraId="320B331F" w14:textId="77777777" w:rsidTr="0087437F">
        <w:trPr>
          <w:trHeight w:val="315"/>
        </w:trPr>
        <w:tc>
          <w:tcPr>
            <w:tcW w:w="18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F8257"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Tertinggi</w:t>
            </w:r>
          </w:p>
        </w:tc>
        <w:tc>
          <w:tcPr>
            <w:tcW w:w="5386" w:type="dxa"/>
            <w:gridSpan w:val="5"/>
            <w:tcBorders>
              <w:top w:val="single" w:sz="4" w:space="0" w:color="auto"/>
              <w:left w:val="nil"/>
              <w:bottom w:val="single" w:sz="4" w:space="0" w:color="auto"/>
              <w:right w:val="single" w:sz="4" w:space="0" w:color="auto"/>
            </w:tcBorders>
            <w:shd w:val="clear" w:color="auto" w:fill="auto"/>
            <w:noWrap/>
            <w:vAlign w:val="center"/>
            <w:hideMark/>
          </w:tcPr>
          <w:p w14:paraId="5DE840CF"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32,86</w:t>
            </w:r>
          </w:p>
        </w:tc>
      </w:tr>
      <w:tr w:rsidR="002B1307" w:rsidRPr="00925FBE" w14:paraId="01C69D37" w14:textId="77777777" w:rsidTr="0087437F">
        <w:trPr>
          <w:trHeight w:val="315"/>
        </w:trPr>
        <w:tc>
          <w:tcPr>
            <w:tcW w:w="18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4F1A4"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Terendah</w:t>
            </w:r>
          </w:p>
        </w:tc>
        <w:tc>
          <w:tcPr>
            <w:tcW w:w="538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2A7286D"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27,69</w:t>
            </w:r>
          </w:p>
        </w:tc>
      </w:tr>
      <w:tr w:rsidR="002B1307" w:rsidRPr="00925FBE" w14:paraId="0D58C0D3" w14:textId="77777777" w:rsidTr="0087437F">
        <w:trPr>
          <w:trHeight w:val="315"/>
        </w:trPr>
        <w:tc>
          <w:tcPr>
            <w:tcW w:w="18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A02A0"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Nilai Rata-Rata</w:t>
            </w:r>
          </w:p>
        </w:tc>
        <w:tc>
          <w:tcPr>
            <w:tcW w:w="5386" w:type="dxa"/>
            <w:gridSpan w:val="5"/>
            <w:tcBorders>
              <w:top w:val="single" w:sz="4" w:space="0" w:color="auto"/>
              <w:left w:val="nil"/>
              <w:bottom w:val="single" w:sz="4" w:space="0" w:color="auto"/>
              <w:right w:val="single" w:sz="4" w:space="0" w:color="auto"/>
            </w:tcBorders>
            <w:shd w:val="clear" w:color="auto" w:fill="auto"/>
            <w:noWrap/>
            <w:vAlign w:val="center"/>
            <w:hideMark/>
          </w:tcPr>
          <w:p w14:paraId="38937E15" w14:textId="77777777" w:rsidR="002B1307" w:rsidRPr="00925FBE" w:rsidRDefault="002B1307" w:rsidP="002B1307">
            <w:pPr>
              <w:spacing w:after="0" w:line="240" w:lineRule="auto"/>
              <w:jc w:val="center"/>
              <w:rPr>
                <w:rFonts w:ascii="Times New Roman" w:eastAsia="Times New Roman" w:hAnsi="Times New Roman" w:cs="Times New Roman"/>
                <w:color w:val="000000"/>
                <w:sz w:val="24"/>
                <w:szCs w:val="24"/>
              </w:rPr>
            </w:pPr>
            <w:r w:rsidRPr="00925FBE">
              <w:rPr>
                <w:rFonts w:ascii="Times New Roman" w:eastAsia="Times New Roman" w:hAnsi="Times New Roman" w:cs="Times New Roman"/>
                <w:color w:val="000000"/>
                <w:sz w:val="24"/>
                <w:szCs w:val="24"/>
              </w:rPr>
              <w:t>30,18</w:t>
            </w:r>
          </w:p>
        </w:tc>
      </w:tr>
    </w:tbl>
    <w:p w14:paraId="20EA2649" w14:textId="77777777" w:rsidR="00744338" w:rsidRPr="003A5AE2" w:rsidRDefault="0087437F" w:rsidP="0087437F">
      <w:pPr>
        <w:spacing w:after="0" w:line="480" w:lineRule="auto"/>
        <w:rPr>
          <w:rFonts w:ascii="Times New Roman" w:hAnsi="Times New Roman" w:cs="Times New Roman"/>
          <w:sz w:val="24"/>
          <w:szCs w:val="24"/>
          <w:highlight w:val="yellow"/>
        </w:rPr>
      </w:pPr>
      <w:r>
        <w:rPr>
          <w:rFonts w:ascii="Times New Roman" w:hAnsi="Times New Roman" w:cs="Times New Roman"/>
          <w:sz w:val="24"/>
          <w:szCs w:val="24"/>
        </w:rPr>
        <w:t xml:space="preserve">     </w:t>
      </w:r>
      <w:r>
        <w:rPr>
          <w:rFonts w:ascii="Times New Roman" w:hAnsi="Times New Roman" w:cs="Times New Roman"/>
          <w:sz w:val="24"/>
          <w:szCs w:val="24"/>
        </w:rPr>
        <w:tab/>
      </w:r>
      <w:r w:rsidR="00744338" w:rsidRPr="00744338">
        <w:rPr>
          <w:rFonts w:ascii="Times New Roman" w:hAnsi="Times New Roman" w:cs="Times New Roman"/>
          <w:sz w:val="24"/>
          <w:szCs w:val="24"/>
        </w:rPr>
        <w:t>Sumber :</w:t>
      </w:r>
      <w:r w:rsidR="003A5AE2">
        <w:rPr>
          <w:rFonts w:ascii="Times New Roman" w:hAnsi="Times New Roman" w:cs="Times New Roman"/>
          <w:sz w:val="24"/>
          <w:szCs w:val="24"/>
        </w:rPr>
        <w:t xml:space="preserve"> </w:t>
      </w:r>
      <w:r w:rsidR="003A5AE2" w:rsidRPr="00E9152B">
        <w:rPr>
          <w:rFonts w:ascii="Times New Roman" w:hAnsi="Times New Roman" w:cs="Times New Roman"/>
          <w:sz w:val="24"/>
          <w:szCs w:val="24"/>
        </w:rPr>
        <w:fldChar w:fldCharType="begin" w:fldLock="1"/>
      </w:r>
      <w:r w:rsidR="0027253B">
        <w:rPr>
          <w:rFonts w:ascii="Times New Roman" w:hAnsi="Times New Roman" w:cs="Times New Roman"/>
          <w:sz w:val="24"/>
          <w:szCs w:val="24"/>
        </w:rPr>
        <w:instrText>ADDIN CSL_CITATION {"citationItems":[{"id":"ITEM-1","itemData":{"URL":"https://www.idx.co.id/","id":"ITEM-1","issued":{"date-parts":[["0"]]},"title":"www.idx.co.id","type":"webpage"},"uris":["http://www.mendeley.com/documents/?uuid=473aa6b1-69d3-466f-acd8-4f135551503f"]}],"mendeley":{"formattedCitation":"(&lt;i&gt;Www.Idx.Co.Id&lt;/i&gt;, n.d.)","manualFormatting":"Bursa Efek Indonesia www.idx.co.id (2023)","plainTextFormattedCitation":"(Www.Idx.Co.Id, n.d.)","previouslyFormattedCitation":"(&lt;i&gt;Www.Idx.Co.Id&lt;/i&gt;, n.d.)"},"properties":{"noteIndex":0},"schema":"https://github.com/citation-style-language/schema/raw/master/csl-citation.json"}</w:instrText>
      </w:r>
      <w:r w:rsidR="003A5AE2" w:rsidRPr="00E9152B">
        <w:rPr>
          <w:rFonts w:ascii="Times New Roman" w:hAnsi="Times New Roman" w:cs="Times New Roman"/>
          <w:sz w:val="24"/>
          <w:szCs w:val="24"/>
        </w:rPr>
        <w:fldChar w:fldCharType="separate"/>
      </w:r>
      <w:r w:rsidR="003A5AE2" w:rsidRPr="00E9152B">
        <w:rPr>
          <w:rFonts w:ascii="Times New Roman" w:hAnsi="Times New Roman" w:cs="Times New Roman"/>
          <w:noProof/>
          <w:sz w:val="24"/>
          <w:szCs w:val="24"/>
        </w:rPr>
        <w:t>Bursa Efek Indonesia</w:t>
      </w:r>
      <w:r w:rsidR="003A5AE2" w:rsidRPr="002B1307">
        <w:rPr>
          <w:rFonts w:ascii="Times New Roman" w:hAnsi="Times New Roman" w:cs="Times New Roman"/>
          <w:noProof/>
          <w:sz w:val="24"/>
          <w:szCs w:val="24"/>
        </w:rPr>
        <w:t xml:space="preserve"> </w:t>
      </w:r>
      <w:r w:rsidR="003A5AE2" w:rsidRPr="002B1307">
        <w:rPr>
          <w:rFonts w:ascii="Times New Roman" w:hAnsi="Times New Roman" w:cs="Times New Roman"/>
          <w:noProof/>
          <w:sz w:val="24"/>
          <w:szCs w:val="24"/>
          <w:u w:val="single"/>
        </w:rPr>
        <w:t>www.idx.co.id</w:t>
      </w:r>
      <w:r w:rsidR="003A5AE2" w:rsidRPr="002B1307">
        <w:rPr>
          <w:rFonts w:ascii="Times New Roman" w:hAnsi="Times New Roman" w:cs="Times New Roman"/>
          <w:noProof/>
          <w:sz w:val="24"/>
          <w:szCs w:val="24"/>
        </w:rPr>
        <w:t xml:space="preserve"> (2023)</w:t>
      </w:r>
      <w:r w:rsidR="003A5AE2" w:rsidRPr="00E9152B">
        <w:rPr>
          <w:rFonts w:ascii="Times New Roman" w:hAnsi="Times New Roman" w:cs="Times New Roman"/>
          <w:sz w:val="24"/>
          <w:szCs w:val="24"/>
        </w:rPr>
        <w:fldChar w:fldCharType="end"/>
      </w:r>
    </w:p>
    <w:p w14:paraId="51CB8ADF" w14:textId="77777777" w:rsidR="00F76D2C" w:rsidRDefault="00F76D2C" w:rsidP="003A5AE2">
      <w:pPr>
        <w:pStyle w:val="ListParagraph"/>
        <w:spacing w:after="0" w:line="480" w:lineRule="auto"/>
        <w:ind w:firstLine="720"/>
        <w:jc w:val="both"/>
        <w:rPr>
          <w:rFonts w:ascii="Times New Roman" w:hAnsi="Times New Roman" w:cs="Times New Roman"/>
          <w:sz w:val="24"/>
          <w:szCs w:val="24"/>
        </w:rPr>
      </w:pPr>
      <w:r w:rsidRPr="00E40CCB">
        <w:rPr>
          <w:rFonts w:ascii="Times New Roman" w:hAnsi="Times New Roman" w:cs="Times New Roman"/>
          <w:sz w:val="24"/>
          <w:szCs w:val="24"/>
        </w:rPr>
        <w:lastRenderedPageBreak/>
        <w:t xml:space="preserve">Berdasarkan tabel diatas dapat diketahui bahwa nilai </w:t>
      </w:r>
      <w:r w:rsidR="00264347" w:rsidRPr="00E40CCB">
        <w:rPr>
          <w:rFonts w:ascii="Times New Roman" w:hAnsi="Times New Roman" w:cs="Times New Roman"/>
          <w:sz w:val="24"/>
          <w:szCs w:val="24"/>
        </w:rPr>
        <w:t>LN (Total Aset)</w:t>
      </w:r>
      <w:r w:rsidR="00816633">
        <w:rPr>
          <w:rFonts w:ascii="Times New Roman" w:hAnsi="Times New Roman" w:cs="Times New Roman"/>
          <w:sz w:val="24"/>
          <w:szCs w:val="24"/>
        </w:rPr>
        <w:t xml:space="preserve"> dari 16</w:t>
      </w:r>
      <w:r w:rsidRPr="00E40CCB">
        <w:rPr>
          <w:rFonts w:ascii="Times New Roman" w:hAnsi="Times New Roman" w:cs="Times New Roman"/>
          <w:sz w:val="24"/>
          <w:szCs w:val="24"/>
        </w:rPr>
        <w:t xml:space="preserve"> sampel perusahaan subsektor </w:t>
      </w:r>
      <w:r w:rsidRPr="00E40CCB">
        <w:rPr>
          <w:rFonts w:ascii="Times New Roman" w:hAnsi="Times New Roman" w:cs="Times New Roman"/>
          <w:i/>
          <w:sz w:val="24"/>
          <w:szCs w:val="24"/>
        </w:rPr>
        <w:t xml:space="preserve">food and beverage </w:t>
      </w:r>
      <w:r w:rsidRPr="00E40CCB">
        <w:rPr>
          <w:rFonts w:ascii="Times New Roman" w:hAnsi="Times New Roman" w:cs="Times New Roman"/>
          <w:sz w:val="24"/>
          <w:szCs w:val="24"/>
        </w:rPr>
        <w:t xml:space="preserve">tahun 2019-2023 yang memiliki nilai tertinggi sebesar </w:t>
      </w:r>
      <w:r w:rsidR="00E40CCB">
        <w:rPr>
          <w:rFonts w:ascii="Times New Roman" w:hAnsi="Times New Roman" w:cs="Times New Roman"/>
          <w:sz w:val="24"/>
          <w:szCs w:val="24"/>
        </w:rPr>
        <w:t>32,86</w:t>
      </w:r>
      <w:r w:rsidRPr="00E40CCB">
        <w:rPr>
          <w:rFonts w:ascii="Times New Roman" w:hAnsi="Times New Roman" w:cs="Times New Roman"/>
          <w:sz w:val="24"/>
          <w:szCs w:val="24"/>
        </w:rPr>
        <w:t xml:space="preserve"> terdapat pada </w:t>
      </w:r>
      <w:r w:rsidR="00140433" w:rsidRPr="009456EF">
        <w:rPr>
          <w:rFonts w:ascii="Times New Roman" w:hAnsi="Times New Roman" w:cs="Times New Roman"/>
          <w:sz w:val="24"/>
          <w:szCs w:val="24"/>
        </w:rPr>
        <w:t xml:space="preserve">PT. </w:t>
      </w:r>
      <w:r w:rsidR="00140433" w:rsidRPr="009456EF">
        <w:rPr>
          <w:rFonts w:ascii="Times New Roman" w:eastAsia="Times New Roman" w:hAnsi="Times New Roman" w:cs="Times New Roman"/>
          <w:color w:val="000000"/>
          <w:sz w:val="24"/>
          <w:szCs w:val="24"/>
        </w:rPr>
        <w:t>Indofood Sukses Makmur Tbk (</w:t>
      </w:r>
      <w:r w:rsidR="00E40CCB" w:rsidRPr="009456EF">
        <w:rPr>
          <w:rFonts w:ascii="Times New Roman" w:hAnsi="Times New Roman" w:cs="Times New Roman"/>
          <w:sz w:val="24"/>
          <w:szCs w:val="24"/>
        </w:rPr>
        <w:t>INDF</w:t>
      </w:r>
      <w:r w:rsidR="00140433" w:rsidRPr="009456EF">
        <w:rPr>
          <w:rFonts w:ascii="Times New Roman" w:hAnsi="Times New Roman" w:cs="Times New Roman"/>
          <w:sz w:val="24"/>
          <w:szCs w:val="24"/>
        </w:rPr>
        <w:t>)</w:t>
      </w:r>
      <w:r w:rsidRPr="009456EF">
        <w:rPr>
          <w:rFonts w:ascii="Times New Roman" w:hAnsi="Times New Roman" w:cs="Times New Roman"/>
          <w:sz w:val="24"/>
          <w:szCs w:val="24"/>
        </w:rPr>
        <w:t xml:space="preserve"> Tahun</w:t>
      </w:r>
      <w:r w:rsidR="00140433" w:rsidRPr="009456EF">
        <w:rPr>
          <w:rFonts w:ascii="Times New Roman" w:hAnsi="Times New Roman" w:cs="Times New Roman"/>
          <w:sz w:val="24"/>
          <w:szCs w:val="24"/>
        </w:rPr>
        <w:t xml:space="preserve"> 2023</w:t>
      </w:r>
      <w:r w:rsidRPr="00E40CCB">
        <w:rPr>
          <w:rFonts w:ascii="Times New Roman" w:hAnsi="Times New Roman" w:cs="Times New Roman"/>
          <w:sz w:val="24"/>
          <w:szCs w:val="24"/>
        </w:rPr>
        <w:t xml:space="preserve"> sedangkan nilai terendah sebesar </w:t>
      </w:r>
      <w:r w:rsidR="00F73004" w:rsidRPr="00E40CCB">
        <w:rPr>
          <w:rFonts w:ascii="Times New Roman" w:hAnsi="Times New Roman" w:cs="Times New Roman"/>
          <w:sz w:val="24"/>
          <w:szCs w:val="24"/>
        </w:rPr>
        <w:t>27,69</w:t>
      </w:r>
      <w:r w:rsidRPr="00E40CCB">
        <w:rPr>
          <w:rFonts w:ascii="Times New Roman" w:hAnsi="Times New Roman" w:cs="Times New Roman"/>
          <w:sz w:val="24"/>
          <w:szCs w:val="24"/>
        </w:rPr>
        <w:t xml:space="preserve"> terdapat pada </w:t>
      </w:r>
      <w:r w:rsidR="00140433" w:rsidRPr="009456EF">
        <w:rPr>
          <w:rFonts w:ascii="Times New Roman" w:hAnsi="Times New Roman" w:cs="Times New Roman"/>
          <w:sz w:val="24"/>
          <w:szCs w:val="24"/>
        </w:rPr>
        <w:t xml:space="preserve">PT. </w:t>
      </w:r>
      <w:r w:rsidR="00140433" w:rsidRPr="009456EF">
        <w:rPr>
          <w:rFonts w:ascii="Times New Roman" w:eastAsia="Times New Roman" w:hAnsi="Times New Roman" w:cs="Times New Roman"/>
          <w:color w:val="000000"/>
          <w:sz w:val="24"/>
          <w:szCs w:val="24"/>
        </w:rPr>
        <w:t>Campina Ice Cream Industry Tbk</w:t>
      </w:r>
      <w:r w:rsidR="00140433" w:rsidRPr="009456EF">
        <w:rPr>
          <w:rFonts w:ascii="Times New Roman" w:hAnsi="Times New Roman" w:cs="Times New Roman"/>
          <w:sz w:val="24"/>
          <w:szCs w:val="24"/>
        </w:rPr>
        <w:t xml:space="preserve"> (CAMP)</w:t>
      </w:r>
      <w:r w:rsidRPr="009456EF">
        <w:rPr>
          <w:rFonts w:ascii="Times New Roman" w:hAnsi="Times New Roman" w:cs="Times New Roman"/>
          <w:sz w:val="24"/>
          <w:szCs w:val="24"/>
        </w:rPr>
        <w:t xml:space="preserve"> tahun </w:t>
      </w:r>
      <w:r w:rsidR="00140433" w:rsidRPr="009456EF">
        <w:rPr>
          <w:rFonts w:ascii="Times New Roman" w:hAnsi="Times New Roman" w:cs="Times New Roman"/>
          <w:sz w:val="24"/>
          <w:szCs w:val="24"/>
        </w:rPr>
        <w:t>2019.</w:t>
      </w:r>
      <w:r w:rsidRPr="00E40CCB">
        <w:rPr>
          <w:rFonts w:ascii="Times New Roman" w:hAnsi="Times New Roman" w:cs="Times New Roman"/>
          <w:sz w:val="24"/>
          <w:szCs w:val="24"/>
        </w:rPr>
        <w:t xml:space="preserve"> Nilai </w:t>
      </w:r>
      <w:r w:rsidR="00264347" w:rsidRPr="00E40CCB">
        <w:rPr>
          <w:rFonts w:ascii="Times New Roman" w:hAnsi="Times New Roman" w:cs="Times New Roman"/>
          <w:sz w:val="24"/>
          <w:szCs w:val="24"/>
        </w:rPr>
        <w:t>rata-</w:t>
      </w:r>
      <w:r w:rsidRPr="00E40CCB">
        <w:rPr>
          <w:rFonts w:ascii="Times New Roman" w:hAnsi="Times New Roman" w:cs="Times New Roman"/>
          <w:sz w:val="24"/>
          <w:szCs w:val="24"/>
        </w:rPr>
        <w:t xml:space="preserve">rata </w:t>
      </w:r>
      <w:r w:rsidR="00264347" w:rsidRPr="00E40CCB">
        <w:rPr>
          <w:rFonts w:ascii="Times New Roman" w:hAnsi="Times New Roman" w:cs="Times New Roman"/>
          <w:sz w:val="24"/>
          <w:szCs w:val="24"/>
        </w:rPr>
        <w:t>LN (Total Aset)</w:t>
      </w:r>
      <w:r w:rsidRPr="00E40CCB">
        <w:rPr>
          <w:rFonts w:ascii="Times New Roman" w:hAnsi="Times New Roman" w:cs="Times New Roman"/>
          <w:sz w:val="24"/>
          <w:szCs w:val="24"/>
        </w:rPr>
        <w:t xml:space="preserve"> dari</w:t>
      </w:r>
      <w:r w:rsidR="00816633">
        <w:rPr>
          <w:rFonts w:ascii="Times New Roman" w:hAnsi="Times New Roman" w:cs="Times New Roman"/>
          <w:sz w:val="24"/>
          <w:szCs w:val="24"/>
        </w:rPr>
        <w:t xml:space="preserve"> 16</w:t>
      </w:r>
      <w:r w:rsidRPr="00E40CCB">
        <w:rPr>
          <w:rFonts w:ascii="Times New Roman" w:hAnsi="Times New Roman" w:cs="Times New Roman"/>
          <w:sz w:val="24"/>
          <w:szCs w:val="24"/>
        </w:rPr>
        <w:t xml:space="preserve"> sampel perusahaan subsektor </w:t>
      </w:r>
      <w:r w:rsidRPr="00E40CCB">
        <w:rPr>
          <w:rFonts w:ascii="Times New Roman" w:hAnsi="Times New Roman" w:cs="Times New Roman"/>
          <w:i/>
          <w:sz w:val="24"/>
          <w:szCs w:val="24"/>
        </w:rPr>
        <w:t xml:space="preserve">food and beverage </w:t>
      </w:r>
      <w:r w:rsidRPr="00E40CCB">
        <w:rPr>
          <w:rFonts w:ascii="Times New Roman" w:hAnsi="Times New Roman" w:cs="Times New Roman"/>
          <w:sz w:val="24"/>
          <w:szCs w:val="24"/>
        </w:rPr>
        <w:t xml:space="preserve">tahun 2019-2023 sebesar </w:t>
      </w:r>
      <w:r w:rsidR="0087437F">
        <w:rPr>
          <w:rFonts w:ascii="Times New Roman" w:hAnsi="Times New Roman" w:cs="Times New Roman"/>
          <w:sz w:val="24"/>
          <w:szCs w:val="24"/>
        </w:rPr>
        <w:t>30</w:t>
      </w:r>
      <w:proofErr w:type="gramStart"/>
      <w:r w:rsidR="0087437F">
        <w:rPr>
          <w:rFonts w:ascii="Times New Roman" w:hAnsi="Times New Roman" w:cs="Times New Roman"/>
          <w:sz w:val="24"/>
          <w:szCs w:val="24"/>
        </w:rPr>
        <w:t>,1</w:t>
      </w:r>
      <w:r w:rsidR="00F66806">
        <w:rPr>
          <w:rFonts w:ascii="Times New Roman" w:hAnsi="Times New Roman" w:cs="Times New Roman"/>
          <w:sz w:val="24"/>
          <w:szCs w:val="24"/>
        </w:rPr>
        <w:t>8</w:t>
      </w:r>
      <w:proofErr w:type="gramEnd"/>
      <w:r w:rsidR="00197E7F" w:rsidRPr="00E40CCB">
        <w:rPr>
          <w:rFonts w:ascii="Times New Roman" w:hAnsi="Times New Roman" w:cs="Times New Roman"/>
          <w:sz w:val="24"/>
          <w:szCs w:val="24"/>
        </w:rPr>
        <w:t>.</w:t>
      </w:r>
    </w:p>
    <w:p w14:paraId="089B6A60" w14:textId="77777777" w:rsidR="00192B81" w:rsidRPr="00192B81" w:rsidRDefault="00192B81" w:rsidP="00192B81">
      <w:pPr>
        <w:spacing w:after="0" w:line="480" w:lineRule="auto"/>
        <w:jc w:val="both"/>
        <w:rPr>
          <w:rFonts w:ascii="Times New Roman" w:hAnsi="Times New Roman" w:cs="Times New Roman"/>
          <w:sz w:val="24"/>
          <w:szCs w:val="24"/>
        </w:rPr>
      </w:pPr>
    </w:p>
    <w:p w14:paraId="4D4CA4CA" w14:textId="77777777" w:rsidR="00DE5EAC" w:rsidRDefault="00DE5EAC" w:rsidP="00121FA5">
      <w:pPr>
        <w:pStyle w:val="ListParagraph"/>
        <w:numPr>
          <w:ilvl w:val="0"/>
          <w:numId w:val="34"/>
        </w:numPr>
        <w:spacing w:line="480" w:lineRule="auto"/>
        <w:rPr>
          <w:rFonts w:ascii="Times New Roman" w:hAnsi="Times New Roman" w:cs="Times New Roman"/>
          <w:b/>
          <w:sz w:val="24"/>
          <w:szCs w:val="24"/>
        </w:rPr>
      </w:pPr>
      <w:r>
        <w:rPr>
          <w:rFonts w:ascii="Times New Roman" w:hAnsi="Times New Roman" w:cs="Times New Roman"/>
          <w:b/>
          <w:sz w:val="24"/>
          <w:szCs w:val="24"/>
        </w:rPr>
        <w:t>Analisis Data</w:t>
      </w:r>
    </w:p>
    <w:p w14:paraId="105AB0E7" w14:textId="77777777" w:rsidR="00EF296D" w:rsidRDefault="00EF296D" w:rsidP="00121FA5">
      <w:pPr>
        <w:pStyle w:val="ListParagraph"/>
        <w:numPr>
          <w:ilvl w:val="0"/>
          <w:numId w:val="37"/>
        </w:numPr>
        <w:autoSpaceDE w:val="0"/>
        <w:autoSpaceDN w:val="0"/>
        <w:adjustRightInd w:val="0"/>
        <w:spacing w:after="0" w:line="480" w:lineRule="auto"/>
        <w:jc w:val="both"/>
        <w:rPr>
          <w:rFonts w:ascii="Times New Roman" w:hAnsi="Times New Roman" w:cs="Times New Roman"/>
          <w:b/>
          <w:sz w:val="24"/>
          <w:szCs w:val="24"/>
        </w:rPr>
      </w:pPr>
      <w:r w:rsidRPr="00506261">
        <w:rPr>
          <w:rFonts w:ascii="Times New Roman" w:hAnsi="Times New Roman" w:cs="Times New Roman"/>
          <w:b/>
          <w:sz w:val="24"/>
          <w:szCs w:val="24"/>
        </w:rPr>
        <w:t>Analisis Statistik Deskriptif</w:t>
      </w:r>
    </w:p>
    <w:p w14:paraId="02414764" w14:textId="77777777" w:rsidR="001E0901" w:rsidRDefault="00197E7F" w:rsidP="006E2DF4">
      <w:pPr>
        <w:pStyle w:val="ListParagraph"/>
        <w:spacing w:line="480" w:lineRule="auto"/>
        <w:ind w:firstLine="349"/>
        <w:jc w:val="both"/>
        <w:rPr>
          <w:rFonts w:ascii="Times New Roman" w:hAnsi="Times New Roman" w:cs="Times New Roman"/>
          <w:b/>
          <w:sz w:val="24"/>
          <w:szCs w:val="24"/>
        </w:rPr>
      </w:pPr>
      <w:r>
        <w:rPr>
          <w:rFonts w:ascii="Times New Roman" w:hAnsi="Times New Roman" w:cs="Times New Roman"/>
          <w:sz w:val="24"/>
          <w:szCs w:val="24"/>
        </w:rPr>
        <w:t>Analisis</w:t>
      </w:r>
      <w:r w:rsidRPr="00AC0774">
        <w:rPr>
          <w:rFonts w:ascii="Times New Roman" w:hAnsi="Times New Roman" w:cs="Times New Roman"/>
          <w:sz w:val="24"/>
          <w:szCs w:val="24"/>
        </w:rPr>
        <w:t xml:space="preserve"> </w:t>
      </w:r>
      <w:r>
        <w:rPr>
          <w:rFonts w:ascii="Times New Roman" w:hAnsi="Times New Roman" w:cs="Times New Roman"/>
          <w:sz w:val="24"/>
          <w:szCs w:val="24"/>
        </w:rPr>
        <w:t>statistik</w:t>
      </w:r>
      <w:r w:rsidRPr="00AC0774">
        <w:rPr>
          <w:rFonts w:ascii="Times New Roman" w:hAnsi="Times New Roman" w:cs="Times New Roman"/>
          <w:sz w:val="24"/>
          <w:szCs w:val="24"/>
        </w:rPr>
        <w:t xml:space="preserve"> deskriptif diaplikasikan guna memberi gambaran terkait suatu data yang dilihat dari nilai rata-rata (mean), standar deviasi, varian, maksimum, minimum, sum, range, kurtosis, dan skewness (kemencengan distribusi)</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{"citationItems":[{"id":"ITEM-1","itemData":{"author":[{"dropping-particle":"","family":"Ghozali","given":"Imam","non-dropping-particle":"","parse-names":false,"suffix":""}],"edition":"Edisi 9","id":"ITEM-1","issued":{"date-parts":[["2018"]]},"publisher":"Badan Penerbit Universitas Diponegoro Semarang","publisher-place":"Semarang","title":"Aplikasi Analisis Multivariate dengan Program IBM SPSS 25","type":"book"},"uris":["http://www.mendeley.com/documents/?uuid=d328860f-6698-4402-b573-8851aff3b9e7"]}],"mendeley":{"formattedCitation":"(Ghozali, 2018)","manualFormatting":"(Ghozali, 2018:19)","plainTextFormattedCitation":"(Ghozali, 2018)","previouslyFormattedCitation":"(Ghozali, 2018)"},"properties":{"noteIndex":0},"schema":"https://github.com/citation-style-language/schema/raw/master/csl-citation.json"}</w:instrText>
      </w:r>
      <w:r>
        <w:rPr>
          <w:rFonts w:ascii="Times New Roman" w:hAnsi="Times New Roman" w:cs="Times New Roman"/>
          <w:b/>
          <w:sz w:val="24"/>
          <w:szCs w:val="24"/>
        </w:rPr>
        <w:fldChar w:fldCharType="separate"/>
      </w:r>
      <w:r w:rsidRPr="00AC0774">
        <w:rPr>
          <w:rFonts w:ascii="Times New Roman" w:hAnsi="Times New Roman" w:cs="Times New Roman"/>
          <w:noProof/>
          <w:sz w:val="24"/>
          <w:szCs w:val="24"/>
        </w:rPr>
        <w:t>(Ghozali, 2018</w:t>
      </w:r>
      <w:r>
        <w:rPr>
          <w:rFonts w:ascii="Times New Roman" w:hAnsi="Times New Roman" w:cs="Times New Roman"/>
          <w:noProof/>
          <w:sz w:val="24"/>
          <w:szCs w:val="24"/>
        </w:rPr>
        <w:t>:19</w:t>
      </w:r>
      <w:r w:rsidRPr="00AC0774">
        <w:rPr>
          <w:rFonts w:ascii="Times New Roman" w:hAnsi="Times New Roman" w:cs="Times New Roman"/>
          <w:noProof/>
          <w:sz w:val="24"/>
          <w:szCs w:val="24"/>
        </w:rPr>
        <w:t>)</w:t>
      </w:r>
      <w:r>
        <w:rPr>
          <w:rFonts w:ascii="Times New Roman" w:hAnsi="Times New Roman" w:cs="Times New Roman"/>
          <w:b/>
          <w:sz w:val="24"/>
          <w:szCs w:val="24"/>
        </w:rPr>
        <w:fldChar w:fldCharType="end"/>
      </w:r>
      <w:r w:rsidR="002C6D73">
        <w:rPr>
          <w:rFonts w:ascii="Times New Roman" w:hAnsi="Times New Roman" w:cs="Times New Roman"/>
          <w:b/>
          <w:sz w:val="24"/>
          <w:szCs w:val="24"/>
        </w:rPr>
        <w:t>.</w:t>
      </w:r>
    </w:p>
    <w:p w14:paraId="1D5C8705" w14:textId="77777777" w:rsidR="00427F9D" w:rsidRDefault="00427F9D" w:rsidP="00427F9D">
      <w:pPr>
        <w:pStyle w:val="ListParagraph"/>
        <w:numPr>
          <w:ilvl w:val="0"/>
          <w:numId w:val="4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Profitabilitas </w:t>
      </w:r>
    </w:p>
    <w:p w14:paraId="01B48D6F" w14:textId="77777777" w:rsidR="008505A6" w:rsidRPr="00427F9D" w:rsidRDefault="008505A6" w:rsidP="00427F9D">
      <w:pPr>
        <w:pStyle w:val="ListParagraph"/>
        <w:autoSpaceDE w:val="0"/>
        <w:autoSpaceDN w:val="0"/>
        <w:adjustRightInd w:val="0"/>
        <w:spacing w:after="0" w:line="240" w:lineRule="auto"/>
        <w:ind w:left="1069"/>
        <w:jc w:val="center"/>
        <w:rPr>
          <w:rFonts w:ascii="Times New Roman" w:hAnsi="Times New Roman" w:cs="Times New Roman"/>
          <w:sz w:val="24"/>
          <w:szCs w:val="24"/>
        </w:rPr>
      </w:pPr>
      <w:r w:rsidRPr="00427F9D">
        <w:rPr>
          <w:rFonts w:ascii="Times New Roman" w:hAnsi="Times New Roman" w:cs="Times New Roman"/>
          <w:b/>
          <w:sz w:val="24"/>
          <w:szCs w:val="24"/>
        </w:rPr>
        <w:t>Tabel 11</w:t>
      </w:r>
    </w:p>
    <w:p w14:paraId="06A291CD" w14:textId="77777777" w:rsidR="006E2DF4" w:rsidRPr="00427F9D" w:rsidRDefault="008505A6" w:rsidP="00427F9D">
      <w:pPr>
        <w:autoSpaceDE w:val="0"/>
        <w:autoSpaceDN w:val="0"/>
        <w:adjustRightInd w:val="0"/>
        <w:spacing w:after="0" w:line="240" w:lineRule="auto"/>
        <w:ind w:left="1069"/>
        <w:jc w:val="center"/>
        <w:rPr>
          <w:rFonts w:ascii="Times New Roman" w:hAnsi="Times New Roman" w:cs="Times New Roman"/>
          <w:b/>
          <w:sz w:val="24"/>
          <w:szCs w:val="24"/>
        </w:rPr>
      </w:pPr>
      <w:r w:rsidRPr="008505A6">
        <w:rPr>
          <w:rFonts w:ascii="Times New Roman" w:hAnsi="Times New Roman" w:cs="Times New Roman"/>
          <w:b/>
          <w:sz w:val="24"/>
          <w:szCs w:val="24"/>
        </w:rPr>
        <w:t>Analisis statistik deskriptif profitabilitas</w:t>
      </w:r>
    </w:p>
    <w:tbl>
      <w:tblPr>
        <w:tblW w:w="7394"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6E2DF4" w:rsidRPr="006E2DF4" w14:paraId="55D7A773" w14:textId="77777777" w:rsidTr="006E2DF4">
        <w:trPr>
          <w:cantSplit/>
        </w:trPr>
        <w:tc>
          <w:tcPr>
            <w:tcW w:w="7394" w:type="dxa"/>
            <w:gridSpan w:val="6"/>
            <w:tcBorders>
              <w:top w:val="nil"/>
              <w:left w:val="nil"/>
              <w:bottom w:val="nil"/>
              <w:right w:val="nil"/>
            </w:tcBorders>
            <w:shd w:val="clear" w:color="auto" w:fill="FFFFFF"/>
            <w:vAlign w:val="center"/>
          </w:tcPr>
          <w:p w14:paraId="25C01AFA" w14:textId="77777777" w:rsidR="006E2DF4" w:rsidRPr="006E2DF4" w:rsidRDefault="006E2DF4" w:rsidP="006E2DF4">
            <w:pPr>
              <w:autoSpaceDE w:val="0"/>
              <w:autoSpaceDN w:val="0"/>
              <w:adjustRightInd w:val="0"/>
              <w:spacing w:after="0" w:line="320" w:lineRule="atLeast"/>
              <w:ind w:left="60" w:right="60"/>
              <w:jc w:val="center"/>
              <w:rPr>
                <w:rFonts w:ascii="Arial" w:hAnsi="Arial" w:cs="Arial"/>
                <w:color w:val="000000"/>
                <w:sz w:val="18"/>
                <w:szCs w:val="18"/>
              </w:rPr>
            </w:pPr>
            <w:r w:rsidRPr="006E2DF4">
              <w:rPr>
                <w:rFonts w:ascii="Arial" w:hAnsi="Arial" w:cs="Arial"/>
                <w:b/>
                <w:bCs/>
                <w:color w:val="000000"/>
                <w:sz w:val="18"/>
                <w:szCs w:val="18"/>
              </w:rPr>
              <w:t>Descriptive Statistics</w:t>
            </w:r>
          </w:p>
        </w:tc>
      </w:tr>
      <w:tr w:rsidR="006E2DF4" w:rsidRPr="006E2DF4" w14:paraId="23806659" w14:textId="77777777" w:rsidTr="006E2DF4">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D3FD209" w14:textId="77777777" w:rsidR="006E2DF4" w:rsidRPr="006E2DF4" w:rsidRDefault="006E2DF4" w:rsidP="006E2DF4">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14:paraId="246990F7" w14:textId="77777777" w:rsidR="006E2DF4" w:rsidRPr="006E2DF4" w:rsidRDefault="006E2DF4" w:rsidP="006E2DF4">
            <w:pPr>
              <w:autoSpaceDE w:val="0"/>
              <w:autoSpaceDN w:val="0"/>
              <w:adjustRightInd w:val="0"/>
              <w:spacing w:after="0" w:line="320" w:lineRule="atLeast"/>
              <w:ind w:left="60" w:right="60"/>
              <w:jc w:val="center"/>
              <w:rPr>
                <w:rFonts w:ascii="Arial" w:hAnsi="Arial" w:cs="Arial"/>
                <w:color w:val="000000"/>
                <w:sz w:val="18"/>
                <w:szCs w:val="18"/>
              </w:rPr>
            </w:pPr>
            <w:r w:rsidRPr="006E2DF4">
              <w:rPr>
                <w:rFonts w:ascii="Arial" w:hAnsi="Arial" w:cs="Arial"/>
                <w:color w:val="000000"/>
                <w:sz w:val="18"/>
                <w:szCs w:val="18"/>
              </w:rPr>
              <w:t>N</w:t>
            </w:r>
          </w:p>
        </w:tc>
        <w:tc>
          <w:tcPr>
            <w:tcW w:w="1077" w:type="dxa"/>
            <w:tcBorders>
              <w:top w:val="single" w:sz="16" w:space="0" w:color="000000"/>
              <w:bottom w:val="single" w:sz="16" w:space="0" w:color="000000"/>
            </w:tcBorders>
            <w:shd w:val="clear" w:color="auto" w:fill="FFFFFF"/>
            <w:vAlign w:val="bottom"/>
          </w:tcPr>
          <w:p w14:paraId="00EB2A94" w14:textId="77777777" w:rsidR="006E2DF4" w:rsidRPr="006E2DF4" w:rsidRDefault="006E2DF4" w:rsidP="006E2DF4">
            <w:pPr>
              <w:autoSpaceDE w:val="0"/>
              <w:autoSpaceDN w:val="0"/>
              <w:adjustRightInd w:val="0"/>
              <w:spacing w:after="0" w:line="320" w:lineRule="atLeast"/>
              <w:ind w:left="60" w:right="60"/>
              <w:jc w:val="center"/>
              <w:rPr>
                <w:rFonts w:ascii="Arial" w:hAnsi="Arial" w:cs="Arial"/>
                <w:color w:val="000000"/>
                <w:sz w:val="18"/>
                <w:szCs w:val="18"/>
              </w:rPr>
            </w:pPr>
            <w:r w:rsidRPr="006E2DF4">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14:paraId="58CD10E2" w14:textId="77777777" w:rsidR="006E2DF4" w:rsidRPr="006E2DF4" w:rsidRDefault="006E2DF4" w:rsidP="006E2DF4">
            <w:pPr>
              <w:autoSpaceDE w:val="0"/>
              <w:autoSpaceDN w:val="0"/>
              <w:adjustRightInd w:val="0"/>
              <w:spacing w:after="0" w:line="320" w:lineRule="atLeast"/>
              <w:ind w:left="60" w:right="60"/>
              <w:jc w:val="center"/>
              <w:rPr>
                <w:rFonts w:ascii="Arial" w:hAnsi="Arial" w:cs="Arial"/>
                <w:color w:val="000000"/>
                <w:sz w:val="18"/>
                <w:szCs w:val="18"/>
              </w:rPr>
            </w:pPr>
            <w:r w:rsidRPr="006E2DF4">
              <w:rPr>
                <w:rFonts w:ascii="Arial" w:hAnsi="Arial" w:cs="Arial"/>
                <w:color w:val="000000"/>
                <w:sz w:val="18"/>
                <w:szCs w:val="18"/>
              </w:rPr>
              <w:t>Maximum</w:t>
            </w:r>
          </w:p>
        </w:tc>
        <w:tc>
          <w:tcPr>
            <w:tcW w:w="1030" w:type="dxa"/>
            <w:tcBorders>
              <w:top w:val="single" w:sz="16" w:space="0" w:color="000000"/>
              <w:bottom w:val="single" w:sz="16" w:space="0" w:color="000000"/>
            </w:tcBorders>
            <w:shd w:val="clear" w:color="auto" w:fill="FFFFFF"/>
            <w:vAlign w:val="bottom"/>
          </w:tcPr>
          <w:p w14:paraId="4E0D92E1" w14:textId="77777777" w:rsidR="006E2DF4" w:rsidRPr="006E2DF4" w:rsidRDefault="006E2DF4" w:rsidP="006E2DF4">
            <w:pPr>
              <w:autoSpaceDE w:val="0"/>
              <w:autoSpaceDN w:val="0"/>
              <w:adjustRightInd w:val="0"/>
              <w:spacing w:after="0" w:line="320" w:lineRule="atLeast"/>
              <w:ind w:left="60" w:right="60"/>
              <w:jc w:val="center"/>
              <w:rPr>
                <w:rFonts w:ascii="Arial" w:hAnsi="Arial" w:cs="Arial"/>
                <w:color w:val="000000"/>
                <w:sz w:val="18"/>
                <w:szCs w:val="18"/>
              </w:rPr>
            </w:pPr>
            <w:r w:rsidRPr="006E2DF4">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79C8B2CD" w14:textId="77777777" w:rsidR="006E2DF4" w:rsidRPr="006E2DF4" w:rsidRDefault="006E2DF4" w:rsidP="006E2DF4">
            <w:pPr>
              <w:autoSpaceDE w:val="0"/>
              <w:autoSpaceDN w:val="0"/>
              <w:adjustRightInd w:val="0"/>
              <w:spacing w:after="0" w:line="320" w:lineRule="atLeast"/>
              <w:ind w:left="60" w:right="60"/>
              <w:jc w:val="center"/>
              <w:rPr>
                <w:rFonts w:ascii="Arial" w:hAnsi="Arial" w:cs="Arial"/>
                <w:color w:val="000000"/>
                <w:sz w:val="18"/>
                <w:szCs w:val="18"/>
              </w:rPr>
            </w:pPr>
            <w:r w:rsidRPr="006E2DF4">
              <w:rPr>
                <w:rFonts w:ascii="Arial" w:hAnsi="Arial" w:cs="Arial"/>
                <w:color w:val="000000"/>
                <w:sz w:val="18"/>
                <w:szCs w:val="18"/>
              </w:rPr>
              <w:t>Std. Deviation</w:t>
            </w:r>
          </w:p>
        </w:tc>
      </w:tr>
      <w:tr w:rsidR="006E2DF4" w:rsidRPr="006E2DF4" w14:paraId="4B6EA1B3" w14:textId="77777777" w:rsidTr="006E2DF4">
        <w:trPr>
          <w:cantSplit/>
        </w:trPr>
        <w:tc>
          <w:tcPr>
            <w:tcW w:w="1706" w:type="dxa"/>
            <w:tcBorders>
              <w:top w:val="single" w:sz="16" w:space="0" w:color="000000"/>
              <w:left w:val="single" w:sz="16" w:space="0" w:color="000000"/>
              <w:bottom w:val="nil"/>
              <w:right w:val="single" w:sz="16" w:space="0" w:color="000000"/>
            </w:tcBorders>
            <w:shd w:val="clear" w:color="auto" w:fill="FFFFFF"/>
          </w:tcPr>
          <w:p w14:paraId="0FE33230" w14:textId="77777777" w:rsidR="006E2DF4" w:rsidRPr="006E2DF4" w:rsidRDefault="006E2DF4" w:rsidP="006E2DF4">
            <w:pPr>
              <w:autoSpaceDE w:val="0"/>
              <w:autoSpaceDN w:val="0"/>
              <w:adjustRightInd w:val="0"/>
              <w:spacing w:after="0" w:line="320" w:lineRule="atLeast"/>
              <w:ind w:left="60" w:right="60"/>
              <w:rPr>
                <w:rFonts w:ascii="Arial" w:hAnsi="Arial" w:cs="Arial"/>
                <w:color w:val="000000"/>
                <w:sz w:val="18"/>
                <w:szCs w:val="18"/>
              </w:rPr>
            </w:pPr>
            <w:r w:rsidRPr="006E2DF4">
              <w:rPr>
                <w:rFonts w:ascii="Arial" w:hAnsi="Arial" w:cs="Arial"/>
                <w:color w:val="000000"/>
                <w:sz w:val="18"/>
                <w:szCs w:val="18"/>
              </w:rPr>
              <w:t>Profitabilitas</w:t>
            </w:r>
          </w:p>
        </w:tc>
        <w:tc>
          <w:tcPr>
            <w:tcW w:w="1029" w:type="dxa"/>
            <w:tcBorders>
              <w:top w:val="single" w:sz="16" w:space="0" w:color="000000"/>
              <w:left w:val="single" w:sz="16" w:space="0" w:color="000000"/>
              <w:bottom w:val="nil"/>
            </w:tcBorders>
            <w:shd w:val="clear" w:color="auto" w:fill="FFFFFF"/>
            <w:vAlign w:val="center"/>
          </w:tcPr>
          <w:p w14:paraId="1A09045A" w14:textId="77777777" w:rsidR="006E2DF4" w:rsidRPr="006E2DF4" w:rsidRDefault="006E2DF4" w:rsidP="006E2DF4">
            <w:pPr>
              <w:autoSpaceDE w:val="0"/>
              <w:autoSpaceDN w:val="0"/>
              <w:adjustRightInd w:val="0"/>
              <w:spacing w:after="0" w:line="320" w:lineRule="atLeast"/>
              <w:ind w:left="60" w:right="60"/>
              <w:jc w:val="right"/>
              <w:rPr>
                <w:rFonts w:ascii="Arial" w:hAnsi="Arial" w:cs="Arial"/>
                <w:color w:val="000000"/>
                <w:sz w:val="18"/>
                <w:szCs w:val="18"/>
              </w:rPr>
            </w:pPr>
            <w:r w:rsidRPr="006E2DF4">
              <w:rPr>
                <w:rFonts w:ascii="Arial" w:hAnsi="Arial" w:cs="Arial"/>
                <w:color w:val="000000"/>
                <w:sz w:val="18"/>
                <w:szCs w:val="18"/>
              </w:rPr>
              <w:t>80</w:t>
            </w:r>
          </w:p>
        </w:tc>
        <w:tc>
          <w:tcPr>
            <w:tcW w:w="1077" w:type="dxa"/>
            <w:tcBorders>
              <w:top w:val="single" w:sz="16" w:space="0" w:color="000000"/>
              <w:bottom w:val="nil"/>
            </w:tcBorders>
            <w:shd w:val="clear" w:color="auto" w:fill="FFFFFF"/>
            <w:vAlign w:val="center"/>
          </w:tcPr>
          <w:p w14:paraId="66F8AAEA" w14:textId="77777777" w:rsidR="006E2DF4" w:rsidRPr="006E2DF4" w:rsidRDefault="006E2DF4" w:rsidP="006E2DF4">
            <w:pPr>
              <w:autoSpaceDE w:val="0"/>
              <w:autoSpaceDN w:val="0"/>
              <w:adjustRightInd w:val="0"/>
              <w:spacing w:after="0" w:line="320" w:lineRule="atLeast"/>
              <w:ind w:left="60" w:right="60"/>
              <w:jc w:val="right"/>
              <w:rPr>
                <w:rFonts w:ascii="Arial" w:hAnsi="Arial" w:cs="Arial"/>
                <w:color w:val="000000"/>
                <w:sz w:val="18"/>
                <w:szCs w:val="18"/>
              </w:rPr>
            </w:pPr>
            <w:r w:rsidRPr="006E2DF4">
              <w:rPr>
                <w:rFonts w:ascii="Arial" w:hAnsi="Arial" w:cs="Arial"/>
                <w:color w:val="000000"/>
                <w:sz w:val="18"/>
                <w:szCs w:val="18"/>
              </w:rPr>
              <w:t>.00</w:t>
            </w:r>
          </w:p>
        </w:tc>
        <w:tc>
          <w:tcPr>
            <w:tcW w:w="1107" w:type="dxa"/>
            <w:tcBorders>
              <w:top w:val="single" w:sz="16" w:space="0" w:color="000000"/>
              <w:bottom w:val="nil"/>
            </w:tcBorders>
            <w:shd w:val="clear" w:color="auto" w:fill="FFFFFF"/>
            <w:vAlign w:val="center"/>
          </w:tcPr>
          <w:p w14:paraId="6CC1B204" w14:textId="77777777" w:rsidR="006E2DF4" w:rsidRPr="006E2DF4" w:rsidRDefault="006E2DF4" w:rsidP="006E2DF4">
            <w:pPr>
              <w:autoSpaceDE w:val="0"/>
              <w:autoSpaceDN w:val="0"/>
              <w:adjustRightInd w:val="0"/>
              <w:spacing w:after="0" w:line="320" w:lineRule="atLeast"/>
              <w:ind w:left="60" w:right="60"/>
              <w:jc w:val="right"/>
              <w:rPr>
                <w:rFonts w:ascii="Arial" w:hAnsi="Arial" w:cs="Arial"/>
                <w:color w:val="000000"/>
                <w:sz w:val="18"/>
                <w:szCs w:val="18"/>
              </w:rPr>
            </w:pPr>
            <w:r w:rsidRPr="006E2DF4">
              <w:rPr>
                <w:rFonts w:ascii="Arial" w:hAnsi="Arial" w:cs="Arial"/>
                <w:color w:val="000000"/>
                <w:sz w:val="18"/>
                <w:szCs w:val="18"/>
              </w:rPr>
              <w:t>.17</w:t>
            </w:r>
          </w:p>
        </w:tc>
        <w:tc>
          <w:tcPr>
            <w:tcW w:w="1030" w:type="dxa"/>
            <w:tcBorders>
              <w:top w:val="single" w:sz="16" w:space="0" w:color="000000"/>
              <w:bottom w:val="nil"/>
            </w:tcBorders>
            <w:shd w:val="clear" w:color="auto" w:fill="FFFFFF"/>
            <w:vAlign w:val="center"/>
          </w:tcPr>
          <w:p w14:paraId="5DD72994" w14:textId="77777777" w:rsidR="006E2DF4" w:rsidRPr="006E2DF4" w:rsidRDefault="006E2DF4" w:rsidP="006E2DF4">
            <w:pPr>
              <w:autoSpaceDE w:val="0"/>
              <w:autoSpaceDN w:val="0"/>
              <w:adjustRightInd w:val="0"/>
              <w:spacing w:after="0" w:line="320" w:lineRule="atLeast"/>
              <w:ind w:left="60" w:right="60"/>
              <w:jc w:val="right"/>
              <w:rPr>
                <w:rFonts w:ascii="Arial" w:hAnsi="Arial" w:cs="Arial"/>
                <w:color w:val="000000"/>
                <w:sz w:val="18"/>
                <w:szCs w:val="18"/>
              </w:rPr>
            </w:pPr>
            <w:r w:rsidRPr="006E2DF4">
              <w:rPr>
                <w:rFonts w:ascii="Arial" w:hAnsi="Arial" w:cs="Arial"/>
                <w:color w:val="000000"/>
                <w:sz w:val="18"/>
                <w:szCs w:val="18"/>
              </w:rPr>
              <w:t>.0780</w:t>
            </w:r>
          </w:p>
        </w:tc>
        <w:tc>
          <w:tcPr>
            <w:tcW w:w="1445" w:type="dxa"/>
            <w:tcBorders>
              <w:top w:val="single" w:sz="16" w:space="0" w:color="000000"/>
              <w:bottom w:val="nil"/>
              <w:right w:val="single" w:sz="16" w:space="0" w:color="000000"/>
            </w:tcBorders>
            <w:shd w:val="clear" w:color="auto" w:fill="FFFFFF"/>
            <w:vAlign w:val="center"/>
          </w:tcPr>
          <w:p w14:paraId="226302C9" w14:textId="77777777" w:rsidR="006E2DF4" w:rsidRPr="006E2DF4" w:rsidRDefault="006E2DF4" w:rsidP="006E2DF4">
            <w:pPr>
              <w:autoSpaceDE w:val="0"/>
              <w:autoSpaceDN w:val="0"/>
              <w:adjustRightInd w:val="0"/>
              <w:spacing w:after="0" w:line="320" w:lineRule="atLeast"/>
              <w:ind w:left="60" w:right="60"/>
              <w:jc w:val="right"/>
              <w:rPr>
                <w:rFonts w:ascii="Arial" w:hAnsi="Arial" w:cs="Arial"/>
                <w:color w:val="000000"/>
                <w:sz w:val="18"/>
                <w:szCs w:val="18"/>
              </w:rPr>
            </w:pPr>
            <w:r w:rsidRPr="006E2DF4">
              <w:rPr>
                <w:rFonts w:ascii="Arial" w:hAnsi="Arial" w:cs="Arial"/>
                <w:color w:val="000000"/>
                <w:sz w:val="18"/>
                <w:szCs w:val="18"/>
              </w:rPr>
              <w:t>.03985</w:t>
            </w:r>
          </w:p>
        </w:tc>
      </w:tr>
      <w:tr w:rsidR="006E2DF4" w:rsidRPr="006E2DF4" w14:paraId="38310E10" w14:textId="77777777" w:rsidTr="006E2DF4">
        <w:trPr>
          <w:cantSplit/>
        </w:trPr>
        <w:tc>
          <w:tcPr>
            <w:tcW w:w="1706" w:type="dxa"/>
            <w:tcBorders>
              <w:top w:val="nil"/>
              <w:left w:val="single" w:sz="16" w:space="0" w:color="000000"/>
              <w:bottom w:val="single" w:sz="16" w:space="0" w:color="000000"/>
              <w:right w:val="single" w:sz="16" w:space="0" w:color="000000"/>
            </w:tcBorders>
            <w:shd w:val="clear" w:color="auto" w:fill="FFFFFF"/>
          </w:tcPr>
          <w:p w14:paraId="6E3E3135" w14:textId="77777777" w:rsidR="006E2DF4" w:rsidRPr="006E2DF4" w:rsidRDefault="006E2DF4" w:rsidP="006E2DF4">
            <w:pPr>
              <w:autoSpaceDE w:val="0"/>
              <w:autoSpaceDN w:val="0"/>
              <w:adjustRightInd w:val="0"/>
              <w:spacing w:after="0" w:line="320" w:lineRule="atLeast"/>
              <w:ind w:left="60" w:right="60"/>
              <w:rPr>
                <w:rFonts w:ascii="Arial" w:hAnsi="Arial" w:cs="Arial"/>
                <w:color w:val="000000"/>
                <w:sz w:val="18"/>
                <w:szCs w:val="18"/>
              </w:rPr>
            </w:pPr>
            <w:r w:rsidRPr="006E2DF4">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14:paraId="62F2AEA5" w14:textId="77777777" w:rsidR="006E2DF4" w:rsidRPr="006E2DF4" w:rsidRDefault="006E2DF4" w:rsidP="006E2DF4">
            <w:pPr>
              <w:autoSpaceDE w:val="0"/>
              <w:autoSpaceDN w:val="0"/>
              <w:adjustRightInd w:val="0"/>
              <w:spacing w:after="0" w:line="320" w:lineRule="atLeast"/>
              <w:ind w:left="60" w:right="60"/>
              <w:jc w:val="right"/>
              <w:rPr>
                <w:rFonts w:ascii="Arial" w:hAnsi="Arial" w:cs="Arial"/>
                <w:color w:val="000000"/>
                <w:sz w:val="18"/>
                <w:szCs w:val="18"/>
              </w:rPr>
            </w:pPr>
            <w:r w:rsidRPr="006E2DF4">
              <w:rPr>
                <w:rFonts w:ascii="Arial" w:hAnsi="Arial" w:cs="Arial"/>
                <w:color w:val="000000"/>
                <w:sz w:val="18"/>
                <w:szCs w:val="18"/>
              </w:rPr>
              <w:t>80</w:t>
            </w:r>
          </w:p>
        </w:tc>
        <w:tc>
          <w:tcPr>
            <w:tcW w:w="1077" w:type="dxa"/>
            <w:tcBorders>
              <w:top w:val="nil"/>
              <w:bottom w:val="single" w:sz="16" w:space="0" w:color="000000"/>
            </w:tcBorders>
            <w:shd w:val="clear" w:color="auto" w:fill="FFFFFF"/>
            <w:vAlign w:val="center"/>
          </w:tcPr>
          <w:p w14:paraId="1322DB77" w14:textId="77777777" w:rsidR="006E2DF4" w:rsidRPr="006E2DF4" w:rsidRDefault="006E2DF4" w:rsidP="006E2DF4">
            <w:pPr>
              <w:autoSpaceDE w:val="0"/>
              <w:autoSpaceDN w:val="0"/>
              <w:adjustRightInd w:val="0"/>
              <w:spacing w:after="0" w:line="240" w:lineRule="auto"/>
              <w:rPr>
                <w:rFonts w:ascii="Times New Roman" w:hAnsi="Times New Roman" w:cs="Times New Roman"/>
                <w:sz w:val="24"/>
                <w:szCs w:val="24"/>
              </w:rPr>
            </w:pPr>
          </w:p>
        </w:tc>
        <w:tc>
          <w:tcPr>
            <w:tcW w:w="1107" w:type="dxa"/>
            <w:tcBorders>
              <w:top w:val="nil"/>
              <w:bottom w:val="single" w:sz="16" w:space="0" w:color="000000"/>
            </w:tcBorders>
            <w:shd w:val="clear" w:color="auto" w:fill="FFFFFF"/>
            <w:vAlign w:val="center"/>
          </w:tcPr>
          <w:p w14:paraId="3B4A30CF" w14:textId="77777777" w:rsidR="006E2DF4" w:rsidRPr="006E2DF4" w:rsidRDefault="006E2DF4" w:rsidP="006E2DF4">
            <w:pPr>
              <w:autoSpaceDE w:val="0"/>
              <w:autoSpaceDN w:val="0"/>
              <w:adjustRightInd w:val="0"/>
              <w:spacing w:after="0" w:line="240" w:lineRule="auto"/>
              <w:rPr>
                <w:rFonts w:ascii="Times New Roman" w:hAnsi="Times New Roman" w:cs="Times New Roman"/>
                <w:sz w:val="24"/>
                <w:szCs w:val="24"/>
              </w:rPr>
            </w:pPr>
          </w:p>
        </w:tc>
        <w:tc>
          <w:tcPr>
            <w:tcW w:w="1030" w:type="dxa"/>
            <w:tcBorders>
              <w:top w:val="nil"/>
              <w:bottom w:val="single" w:sz="16" w:space="0" w:color="000000"/>
            </w:tcBorders>
            <w:shd w:val="clear" w:color="auto" w:fill="FFFFFF"/>
            <w:vAlign w:val="center"/>
          </w:tcPr>
          <w:p w14:paraId="283F411A" w14:textId="77777777" w:rsidR="006E2DF4" w:rsidRPr="006E2DF4" w:rsidRDefault="006E2DF4" w:rsidP="006E2DF4">
            <w:pPr>
              <w:autoSpaceDE w:val="0"/>
              <w:autoSpaceDN w:val="0"/>
              <w:adjustRightInd w:val="0"/>
              <w:spacing w:after="0" w:line="24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14:paraId="1DB15C5D" w14:textId="77777777" w:rsidR="006E2DF4" w:rsidRPr="006E2DF4" w:rsidRDefault="006E2DF4" w:rsidP="006E2DF4">
            <w:pPr>
              <w:autoSpaceDE w:val="0"/>
              <w:autoSpaceDN w:val="0"/>
              <w:adjustRightInd w:val="0"/>
              <w:spacing w:after="0" w:line="240" w:lineRule="auto"/>
              <w:rPr>
                <w:rFonts w:ascii="Times New Roman" w:hAnsi="Times New Roman" w:cs="Times New Roman"/>
                <w:sz w:val="24"/>
                <w:szCs w:val="24"/>
              </w:rPr>
            </w:pPr>
          </w:p>
        </w:tc>
      </w:tr>
    </w:tbl>
    <w:p w14:paraId="4CF55115" w14:textId="77777777" w:rsidR="008505A6" w:rsidRPr="003A5AE2" w:rsidRDefault="003A5AE2" w:rsidP="006E2DF4">
      <w:pPr>
        <w:spacing w:after="0" w:line="480" w:lineRule="auto"/>
        <w:ind w:left="1069"/>
        <w:jc w:val="both"/>
        <w:rPr>
          <w:rFonts w:ascii="Times New Roman" w:hAnsi="Times New Roman" w:cs="Times New Roman"/>
          <w:sz w:val="24"/>
          <w:szCs w:val="24"/>
          <w:highlight w:val="yellow"/>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Output SPSS diolah tahun 2024</w:t>
      </w:r>
    </w:p>
    <w:p w14:paraId="7A34613A" w14:textId="77777777" w:rsidR="00427F9D" w:rsidRPr="00427F9D" w:rsidRDefault="00B5598E" w:rsidP="00427F9D">
      <w:pPr>
        <w:pStyle w:val="ListParagraph"/>
        <w:autoSpaceDE w:val="0"/>
        <w:autoSpaceDN w:val="0"/>
        <w:adjustRightInd w:val="0"/>
        <w:spacing w:after="0" w:line="480" w:lineRule="auto"/>
        <w:ind w:left="1069" w:firstLine="371"/>
        <w:jc w:val="both"/>
        <w:rPr>
          <w:rFonts w:ascii="Times New Roman" w:hAnsi="Times New Roman" w:cs="Times New Roman"/>
          <w:sz w:val="24"/>
          <w:szCs w:val="24"/>
        </w:rPr>
      </w:pPr>
      <w:r>
        <w:rPr>
          <w:rFonts w:ascii="Times New Roman" w:hAnsi="Times New Roman" w:cs="Times New Roman"/>
          <w:sz w:val="24"/>
          <w:szCs w:val="24"/>
        </w:rPr>
        <w:t xml:space="preserve">Dari tabel diatas dapat diketahui nilai profitabilitas tertinggi pada perusahaan subsektor </w:t>
      </w:r>
      <w:r w:rsidRPr="00B5598E">
        <w:rPr>
          <w:rFonts w:ascii="Times New Roman" w:hAnsi="Times New Roman" w:cs="Times New Roman"/>
          <w:i/>
          <w:sz w:val="24"/>
          <w:szCs w:val="24"/>
        </w:rPr>
        <w:t>food and beverage</w:t>
      </w:r>
      <w:r>
        <w:rPr>
          <w:rFonts w:ascii="Times New Roman" w:hAnsi="Times New Roman" w:cs="Times New Roman"/>
          <w:sz w:val="24"/>
          <w:szCs w:val="24"/>
        </w:rPr>
        <w:t xml:space="preserve"> yang terdaftar di Bursa Efek Indonesia pada tahun 2019-2023 adalah sebesar 0,17 sedangkan nilai prof</w:t>
      </w:r>
      <w:r w:rsidR="006E2DF4">
        <w:rPr>
          <w:rFonts w:ascii="Times New Roman" w:hAnsi="Times New Roman" w:cs="Times New Roman"/>
          <w:sz w:val="24"/>
          <w:szCs w:val="24"/>
        </w:rPr>
        <w:t>itabilitas terendah sebesar 0,00</w:t>
      </w:r>
      <w:r>
        <w:rPr>
          <w:rFonts w:ascii="Times New Roman" w:hAnsi="Times New Roman" w:cs="Times New Roman"/>
          <w:sz w:val="24"/>
          <w:szCs w:val="24"/>
        </w:rPr>
        <w:t xml:space="preserve"> </w:t>
      </w:r>
      <w:r w:rsidR="00B62983">
        <w:rPr>
          <w:rFonts w:ascii="Times New Roman" w:hAnsi="Times New Roman" w:cs="Times New Roman"/>
          <w:sz w:val="24"/>
          <w:szCs w:val="24"/>
        </w:rPr>
        <w:t>dengan n</w:t>
      </w:r>
      <w:r w:rsidR="0024649C">
        <w:rPr>
          <w:rFonts w:ascii="Times New Roman" w:hAnsi="Times New Roman" w:cs="Times New Roman"/>
          <w:sz w:val="24"/>
          <w:szCs w:val="24"/>
        </w:rPr>
        <w:t xml:space="preserve">ilai standar deviasi sebesar </w:t>
      </w:r>
      <w:r w:rsidR="0024649C">
        <w:rPr>
          <w:rFonts w:ascii="Times New Roman" w:hAnsi="Times New Roman" w:cs="Times New Roman"/>
          <w:sz w:val="24"/>
          <w:szCs w:val="24"/>
        </w:rPr>
        <w:lastRenderedPageBreak/>
        <w:t xml:space="preserve">0,03985 dan mean sebesar 0,0780 </w:t>
      </w:r>
      <w:r w:rsidR="00B62983">
        <w:rPr>
          <w:rFonts w:ascii="Times New Roman" w:hAnsi="Times New Roman" w:cs="Times New Roman"/>
          <w:sz w:val="24"/>
          <w:szCs w:val="24"/>
        </w:rPr>
        <w:t xml:space="preserve">yang </w:t>
      </w:r>
      <w:r w:rsidR="0024649C">
        <w:rPr>
          <w:rFonts w:ascii="Times New Roman" w:hAnsi="Times New Roman" w:cs="Times New Roman"/>
          <w:sz w:val="24"/>
          <w:szCs w:val="24"/>
        </w:rPr>
        <w:t>artinya data kurang bervariasi karena nilai standar deviasi lebih kecil dibanding mean.</w:t>
      </w:r>
    </w:p>
    <w:p w14:paraId="4682DCAA" w14:textId="77777777" w:rsidR="008505A6" w:rsidRDefault="008505A6" w:rsidP="00121FA5">
      <w:pPr>
        <w:pStyle w:val="ListParagraph"/>
        <w:numPr>
          <w:ilvl w:val="0"/>
          <w:numId w:val="47"/>
        </w:numPr>
        <w:autoSpaceDE w:val="0"/>
        <w:autoSpaceDN w:val="0"/>
        <w:adjustRightInd w:val="0"/>
        <w:spacing w:after="0" w:line="480" w:lineRule="auto"/>
        <w:jc w:val="both"/>
        <w:rPr>
          <w:rFonts w:ascii="Times New Roman" w:hAnsi="Times New Roman" w:cs="Times New Roman"/>
          <w:sz w:val="24"/>
          <w:szCs w:val="24"/>
        </w:rPr>
      </w:pPr>
      <w:r w:rsidRPr="008505A6">
        <w:rPr>
          <w:rFonts w:ascii="Times New Roman" w:hAnsi="Times New Roman" w:cs="Times New Roman"/>
          <w:sz w:val="24"/>
          <w:szCs w:val="24"/>
        </w:rPr>
        <w:t>Struktur modal</w:t>
      </w:r>
    </w:p>
    <w:p w14:paraId="2558437F" w14:textId="77777777" w:rsidR="008505A6" w:rsidRPr="008505A6" w:rsidRDefault="008505A6" w:rsidP="008505A6">
      <w:pPr>
        <w:pStyle w:val="ListParagraph"/>
        <w:autoSpaceDE w:val="0"/>
        <w:autoSpaceDN w:val="0"/>
        <w:adjustRightInd w:val="0"/>
        <w:spacing w:after="0" w:line="240" w:lineRule="auto"/>
        <w:ind w:left="1069"/>
        <w:jc w:val="center"/>
        <w:rPr>
          <w:rFonts w:ascii="Times New Roman" w:hAnsi="Times New Roman" w:cs="Times New Roman"/>
          <w:b/>
          <w:sz w:val="24"/>
          <w:szCs w:val="24"/>
        </w:rPr>
      </w:pPr>
      <w:r w:rsidRPr="008505A6">
        <w:rPr>
          <w:rFonts w:ascii="Times New Roman" w:hAnsi="Times New Roman" w:cs="Times New Roman"/>
          <w:b/>
          <w:sz w:val="24"/>
          <w:szCs w:val="24"/>
        </w:rPr>
        <w:t>T</w:t>
      </w:r>
      <w:r>
        <w:rPr>
          <w:rFonts w:ascii="Times New Roman" w:hAnsi="Times New Roman" w:cs="Times New Roman"/>
          <w:b/>
          <w:sz w:val="24"/>
          <w:szCs w:val="24"/>
        </w:rPr>
        <w:t>abel 12</w:t>
      </w:r>
    </w:p>
    <w:p w14:paraId="46221B87" w14:textId="77777777" w:rsidR="00256A60" w:rsidRPr="009456EF" w:rsidRDefault="008505A6" w:rsidP="009456EF">
      <w:pPr>
        <w:pStyle w:val="ListParagraph"/>
        <w:autoSpaceDE w:val="0"/>
        <w:autoSpaceDN w:val="0"/>
        <w:adjustRightInd w:val="0"/>
        <w:spacing w:after="0" w:line="240" w:lineRule="auto"/>
        <w:ind w:left="1069"/>
        <w:jc w:val="center"/>
        <w:rPr>
          <w:rFonts w:ascii="Times New Roman" w:hAnsi="Times New Roman" w:cs="Times New Roman"/>
          <w:b/>
          <w:sz w:val="24"/>
          <w:szCs w:val="24"/>
        </w:rPr>
      </w:pPr>
      <w:r w:rsidRPr="008505A6">
        <w:rPr>
          <w:rFonts w:ascii="Times New Roman" w:hAnsi="Times New Roman" w:cs="Times New Roman"/>
          <w:b/>
          <w:sz w:val="24"/>
          <w:szCs w:val="24"/>
        </w:rPr>
        <w:t xml:space="preserve">Analisis statistik deskriptif </w:t>
      </w:r>
      <w:r w:rsidR="009456EF">
        <w:rPr>
          <w:rFonts w:ascii="Times New Roman" w:hAnsi="Times New Roman" w:cs="Times New Roman"/>
          <w:b/>
          <w:sz w:val="24"/>
          <w:szCs w:val="24"/>
        </w:rPr>
        <w:t>struktur modal</w:t>
      </w:r>
    </w:p>
    <w:tbl>
      <w:tblPr>
        <w:tblW w:w="7394"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256A60" w:rsidRPr="00256A60" w14:paraId="45314C22" w14:textId="77777777" w:rsidTr="00256A60">
        <w:trPr>
          <w:cantSplit/>
        </w:trPr>
        <w:tc>
          <w:tcPr>
            <w:tcW w:w="7394" w:type="dxa"/>
            <w:gridSpan w:val="6"/>
            <w:tcBorders>
              <w:top w:val="nil"/>
              <w:left w:val="nil"/>
              <w:bottom w:val="nil"/>
              <w:right w:val="nil"/>
            </w:tcBorders>
            <w:shd w:val="clear" w:color="auto" w:fill="FFFFFF"/>
            <w:vAlign w:val="center"/>
          </w:tcPr>
          <w:p w14:paraId="2586F352"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b/>
                <w:bCs/>
                <w:color w:val="000000"/>
                <w:sz w:val="18"/>
                <w:szCs w:val="18"/>
              </w:rPr>
              <w:t>Descriptive Statistics</w:t>
            </w:r>
          </w:p>
        </w:tc>
      </w:tr>
      <w:tr w:rsidR="00256A60" w:rsidRPr="00256A60" w14:paraId="0A79B010" w14:textId="77777777" w:rsidTr="00256A60">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F4288CD"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14:paraId="0686C8CA"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N</w:t>
            </w:r>
          </w:p>
        </w:tc>
        <w:tc>
          <w:tcPr>
            <w:tcW w:w="1077" w:type="dxa"/>
            <w:tcBorders>
              <w:top w:val="single" w:sz="16" w:space="0" w:color="000000"/>
              <w:bottom w:val="single" w:sz="16" w:space="0" w:color="000000"/>
            </w:tcBorders>
            <w:shd w:val="clear" w:color="auto" w:fill="FFFFFF"/>
            <w:vAlign w:val="bottom"/>
          </w:tcPr>
          <w:p w14:paraId="7BD19637"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14:paraId="327CBBF6"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Maximum</w:t>
            </w:r>
          </w:p>
        </w:tc>
        <w:tc>
          <w:tcPr>
            <w:tcW w:w="1030" w:type="dxa"/>
            <w:tcBorders>
              <w:top w:val="single" w:sz="16" w:space="0" w:color="000000"/>
              <w:bottom w:val="single" w:sz="16" w:space="0" w:color="000000"/>
            </w:tcBorders>
            <w:shd w:val="clear" w:color="auto" w:fill="FFFFFF"/>
            <w:vAlign w:val="bottom"/>
          </w:tcPr>
          <w:p w14:paraId="76438922"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17F0C31B"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Std. Deviation</w:t>
            </w:r>
          </w:p>
        </w:tc>
      </w:tr>
      <w:tr w:rsidR="00256A60" w:rsidRPr="00256A60" w14:paraId="747B3D4F" w14:textId="77777777" w:rsidTr="00256A60">
        <w:trPr>
          <w:cantSplit/>
        </w:trPr>
        <w:tc>
          <w:tcPr>
            <w:tcW w:w="1706" w:type="dxa"/>
            <w:tcBorders>
              <w:top w:val="single" w:sz="16" w:space="0" w:color="000000"/>
              <w:left w:val="single" w:sz="16" w:space="0" w:color="000000"/>
              <w:bottom w:val="nil"/>
              <w:right w:val="single" w:sz="16" w:space="0" w:color="000000"/>
            </w:tcBorders>
            <w:shd w:val="clear" w:color="auto" w:fill="FFFFFF"/>
          </w:tcPr>
          <w:p w14:paraId="796413B3" w14:textId="77777777" w:rsidR="00256A60" w:rsidRPr="00256A60" w:rsidRDefault="00256A60" w:rsidP="00256A60">
            <w:pPr>
              <w:autoSpaceDE w:val="0"/>
              <w:autoSpaceDN w:val="0"/>
              <w:adjustRightInd w:val="0"/>
              <w:spacing w:after="0" w:line="320" w:lineRule="atLeast"/>
              <w:ind w:left="60" w:right="60"/>
              <w:rPr>
                <w:rFonts w:ascii="Arial" w:hAnsi="Arial" w:cs="Arial"/>
                <w:color w:val="000000"/>
                <w:sz w:val="18"/>
                <w:szCs w:val="18"/>
              </w:rPr>
            </w:pPr>
            <w:r w:rsidRPr="00256A60">
              <w:rPr>
                <w:rFonts w:ascii="Arial" w:hAnsi="Arial" w:cs="Arial"/>
                <w:color w:val="000000"/>
                <w:sz w:val="18"/>
                <w:szCs w:val="18"/>
              </w:rPr>
              <w:t>Struktur Modal</w:t>
            </w:r>
          </w:p>
        </w:tc>
        <w:tc>
          <w:tcPr>
            <w:tcW w:w="1029" w:type="dxa"/>
            <w:tcBorders>
              <w:top w:val="single" w:sz="16" w:space="0" w:color="000000"/>
              <w:left w:val="single" w:sz="16" w:space="0" w:color="000000"/>
              <w:bottom w:val="nil"/>
            </w:tcBorders>
            <w:shd w:val="clear" w:color="auto" w:fill="FFFFFF"/>
            <w:vAlign w:val="center"/>
          </w:tcPr>
          <w:p w14:paraId="0F54BB95"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80</w:t>
            </w:r>
          </w:p>
        </w:tc>
        <w:tc>
          <w:tcPr>
            <w:tcW w:w="1077" w:type="dxa"/>
            <w:tcBorders>
              <w:top w:val="single" w:sz="16" w:space="0" w:color="000000"/>
              <w:bottom w:val="nil"/>
            </w:tcBorders>
            <w:shd w:val="clear" w:color="auto" w:fill="FFFFFF"/>
            <w:vAlign w:val="center"/>
          </w:tcPr>
          <w:p w14:paraId="40ACF8DA"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.10</w:t>
            </w:r>
          </w:p>
        </w:tc>
        <w:tc>
          <w:tcPr>
            <w:tcW w:w="1107" w:type="dxa"/>
            <w:tcBorders>
              <w:top w:val="single" w:sz="16" w:space="0" w:color="000000"/>
              <w:bottom w:val="nil"/>
            </w:tcBorders>
            <w:shd w:val="clear" w:color="auto" w:fill="FFFFFF"/>
            <w:vAlign w:val="center"/>
          </w:tcPr>
          <w:p w14:paraId="46D3A61A"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4.94</w:t>
            </w:r>
          </w:p>
        </w:tc>
        <w:tc>
          <w:tcPr>
            <w:tcW w:w="1030" w:type="dxa"/>
            <w:tcBorders>
              <w:top w:val="single" w:sz="16" w:space="0" w:color="000000"/>
              <w:bottom w:val="nil"/>
            </w:tcBorders>
            <w:shd w:val="clear" w:color="auto" w:fill="FFFFFF"/>
            <w:vAlign w:val="center"/>
          </w:tcPr>
          <w:p w14:paraId="4098044B"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.8115</w:t>
            </w:r>
          </w:p>
        </w:tc>
        <w:tc>
          <w:tcPr>
            <w:tcW w:w="1445" w:type="dxa"/>
            <w:tcBorders>
              <w:top w:val="single" w:sz="16" w:space="0" w:color="000000"/>
              <w:bottom w:val="nil"/>
              <w:right w:val="single" w:sz="16" w:space="0" w:color="000000"/>
            </w:tcBorders>
            <w:shd w:val="clear" w:color="auto" w:fill="FFFFFF"/>
            <w:vAlign w:val="center"/>
          </w:tcPr>
          <w:p w14:paraId="22E98AB6"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.76596</w:t>
            </w:r>
          </w:p>
        </w:tc>
      </w:tr>
      <w:tr w:rsidR="00256A60" w:rsidRPr="00256A60" w14:paraId="6961BA29" w14:textId="77777777" w:rsidTr="00256A60">
        <w:trPr>
          <w:cantSplit/>
        </w:trPr>
        <w:tc>
          <w:tcPr>
            <w:tcW w:w="1706" w:type="dxa"/>
            <w:tcBorders>
              <w:top w:val="nil"/>
              <w:left w:val="single" w:sz="16" w:space="0" w:color="000000"/>
              <w:bottom w:val="single" w:sz="16" w:space="0" w:color="000000"/>
              <w:right w:val="single" w:sz="16" w:space="0" w:color="000000"/>
            </w:tcBorders>
            <w:shd w:val="clear" w:color="auto" w:fill="FFFFFF"/>
          </w:tcPr>
          <w:p w14:paraId="36EBEDB2" w14:textId="77777777" w:rsidR="00256A60" w:rsidRPr="00256A60" w:rsidRDefault="00256A60" w:rsidP="00256A60">
            <w:pPr>
              <w:autoSpaceDE w:val="0"/>
              <w:autoSpaceDN w:val="0"/>
              <w:adjustRightInd w:val="0"/>
              <w:spacing w:after="0" w:line="320" w:lineRule="atLeast"/>
              <w:ind w:left="60" w:right="60"/>
              <w:rPr>
                <w:rFonts w:ascii="Arial" w:hAnsi="Arial" w:cs="Arial"/>
                <w:color w:val="000000"/>
                <w:sz w:val="18"/>
                <w:szCs w:val="18"/>
              </w:rPr>
            </w:pPr>
            <w:r w:rsidRPr="00256A60">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14:paraId="140A9205"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80</w:t>
            </w:r>
          </w:p>
        </w:tc>
        <w:tc>
          <w:tcPr>
            <w:tcW w:w="1077" w:type="dxa"/>
            <w:tcBorders>
              <w:top w:val="nil"/>
              <w:bottom w:val="single" w:sz="16" w:space="0" w:color="000000"/>
            </w:tcBorders>
            <w:shd w:val="clear" w:color="auto" w:fill="FFFFFF"/>
            <w:vAlign w:val="center"/>
          </w:tcPr>
          <w:p w14:paraId="749080D0"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107" w:type="dxa"/>
            <w:tcBorders>
              <w:top w:val="nil"/>
              <w:bottom w:val="single" w:sz="16" w:space="0" w:color="000000"/>
            </w:tcBorders>
            <w:shd w:val="clear" w:color="auto" w:fill="FFFFFF"/>
            <w:vAlign w:val="center"/>
          </w:tcPr>
          <w:p w14:paraId="66AA91D6"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030" w:type="dxa"/>
            <w:tcBorders>
              <w:top w:val="nil"/>
              <w:bottom w:val="single" w:sz="16" w:space="0" w:color="000000"/>
            </w:tcBorders>
            <w:shd w:val="clear" w:color="auto" w:fill="FFFFFF"/>
            <w:vAlign w:val="center"/>
          </w:tcPr>
          <w:p w14:paraId="38A9BCB3"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14:paraId="62B8DF77"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r>
    </w:tbl>
    <w:p w14:paraId="652FA03E" w14:textId="77777777" w:rsidR="008505A6" w:rsidRPr="008505A6" w:rsidRDefault="003A5AE2" w:rsidP="00256A60">
      <w:pPr>
        <w:autoSpaceDE w:val="0"/>
        <w:autoSpaceDN w:val="0"/>
        <w:adjustRightInd w:val="0"/>
        <w:spacing w:after="0" w:line="480" w:lineRule="auto"/>
        <w:ind w:left="1069"/>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Output SPSS diolah tahun 2024</w:t>
      </w:r>
    </w:p>
    <w:p w14:paraId="6F235332" w14:textId="77777777" w:rsidR="009F4AD4" w:rsidRPr="00427F9D" w:rsidRDefault="00B5598E" w:rsidP="00427F9D">
      <w:pPr>
        <w:pStyle w:val="ListParagraph"/>
        <w:autoSpaceDE w:val="0"/>
        <w:autoSpaceDN w:val="0"/>
        <w:adjustRightInd w:val="0"/>
        <w:spacing w:after="0" w:line="480" w:lineRule="auto"/>
        <w:ind w:left="1069" w:firstLine="371"/>
        <w:jc w:val="both"/>
        <w:rPr>
          <w:rFonts w:ascii="Times New Roman" w:hAnsi="Times New Roman" w:cs="Times New Roman"/>
          <w:sz w:val="24"/>
          <w:szCs w:val="24"/>
        </w:rPr>
      </w:pPr>
      <w:r>
        <w:rPr>
          <w:rFonts w:ascii="Times New Roman" w:hAnsi="Times New Roman" w:cs="Times New Roman"/>
          <w:sz w:val="24"/>
          <w:szCs w:val="24"/>
        </w:rPr>
        <w:t xml:space="preserve">Dari tabel diatas dapat diketahui nilai struktur modal tertinggi pada perusahaan subsektor </w:t>
      </w:r>
      <w:r w:rsidRPr="00B5598E">
        <w:rPr>
          <w:rFonts w:ascii="Times New Roman" w:hAnsi="Times New Roman" w:cs="Times New Roman"/>
          <w:i/>
          <w:sz w:val="24"/>
          <w:szCs w:val="24"/>
        </w:rPr>
        <w:t>food and beverage</w:t>
      </w:r>
      <w:r>
        <w:rPr>
          <w:rFonts w:ascii="Times New Roman" w:hAnsi="Times New Roman" w:cs="Times New Roman"/>
          <w:sz w:val="24"/>
          <w:szCs w:val="24"/>
        </w:rPr>
        <w:t xml:space="preserve"> yang terdaftar di Bursa Efek Indonesia pada tahun 2019-2023 adalah sebesar </w:t>
      </w:r>
      <w:r w:rsidR="00256A60">
        <w:rPr>
          <w:rFonts w:ascii="Times New Roman" w:hAnsi="Times New Roman" w:cs="Times New Roman"/>
          <w:sz w:val="24"/>
          <w:szCs w:val="24"/>
        </w:rPr>
        <w:t>4,94</w:t>
      </w:r>
      <w:r>
        <w:rPr>
          <w:rFonts w:ascii="Times New Roman" w:hAnsi="Times New Roman" w:cs="Times New Roman"/>
          <w:sz w:val="24"/>
          <w:szCs w:val="24"/>
        </w:rPr>
        <w:t xml:space="preserve"> sedangkan nilai </w:t>
      </w:r>
      <w:r w:rsidR="00744338">
        <w:rPr>
          <w:rFonts w:ascii="Times New Roman" w:hAnsi="Times New Roman" w:cs="Times New Roman"/>
          <w:sz w:val="24"/>
          <w:szCs w:val="24"/>
        </w:rPr>
        <w:t>stru</w:t>
      </w:r>
      <w:r w:rsidR="00994A3F">
        <w:rPr>
          <w:rFonts w:ascii="Times New Roman" w:hAnsi="Times New Roman" w:cs="Times New Roman"/>
          <w:sz w:val="24"/>
          <w:szCs w:val="24"/>
        </w:rPr>
        <w:t>ktur modal terendah sebesar 0,10</w:t>
      </w:r>
      <w:r>
        <w:rPr>
          <w:rFonts w:ascii="Times New Roman" w:hAnsi="Times New Roman" w:cs="Times New Roman"/>
          <w:sz w:val="24"/>
          <w:szCs w:val="24"/>
        </w:rPr>
        <w:t xml:space="preserve"> </w:t>
      </w:r>
      <w:r w:rsidR="00B62983">
        <w:rPr>
          <w:rFonts w:ascii="Times New Roman" w:hAnsi="Times New Roman" w:cs="Times New Roman"/>
          <w:sz w:val="24"/>
          <w:szCs w:val="24"/>
        </w:rPr>
        <w:t>dengan n</w:t>
      </w:r>
      <w:r w:rsidR="0024649C">
        <w:rPr>
          <w:rFonts w:ascii="Times New Roman" w:hAnsi="Times New Roman" w:cs="Times New Roman"/>
          <w:sz w:val="24"/>
          <w:szCs w:val="24"/>
        </w:rPr>
        <w:t xml:space="preserve">ilai standar deviasi sebesar 0,76596 dan mean sebesar 0,8115 </w:t>
      </w:r>
      <w:r w:rsidR="00B62983">
        <w:rPr>
          <w:rFonts w:ascii="Times New Roman" w:hAnsi="Times New Roman" w:cs="Times New Roman"/>
          <w:sz w:val="24"/>
          <w:szCs w:val="24"/>
        </w:rPr>
        <w:t xml:space="preserve">yang </w:t>
      </w:r>
      <w:r w:rsidR="0024649C">
        <w:rPr>
          <w:rFonts w:ascii="Times New Roman" w:hAnsi="Times New Roman" w:cs="Times New Roman"/>
          <w:sz w:val="24"/>
          <w:szCs w:val="24"/>
        </w:rPr>
        <w:t>artinya data kurang bervariasi karena nilai standar deviasi lebih kecil dibanding mean.</w:t>
      </w:r>
    </w:p>
    <w:p w14:paraId="393B9BDA" w14:textId="77777777" w:rsidR="008505A6" w:rsidRDefault="008505A6" w:rsidP="00121FA5">
      <w:pPr>
        <w:pStyle w:val="ListParagraph"/>
        <w:numPr>
          <w:ilvl w:val="0"/>
          <w:numId w:val="47"/>
        </w:numPr>
        <w:autoSpaceDE w:val="0"/>
        <w:autoSpaceDN w:val="0"/>
        <w:adjustRightInd w:val="0"/>
        <w:spacing w:after="0" w:line="480" w:lineRule="auto"/>
        <w:jc w:val="both"/>
        <w:rPr>
          <w:rFonts w:ascii="Times New Roman" w:hAnsi="Times New Roman" w:cs="Times New Roman"/>
          <w:sz w:val="24"/>
          <w:szCs w:val="24"/>
        </w:rPr>
      </w:pPr>
      <w:r w:rsidRPr="008505A6">
        <w:rPr>
          <w:rFonts w:ascii="Times New Roman" w:hAnsi="Times New Roman" w:cs="Times New Roman"/>
          <w:sz w:val="24"/>
          <w:szCs w:val="24"/>
        </w:rPr>
        <w:t>Ukuran perusahaan</w:t>
      </w:r>
    </w:p>
    <w:p w14:paraId="3ED6C93F" w14:textId="77777777" w:rsidR="008505A6" w:rsidRPr="008505A6" w:rsidRDefault="008505A6" w:rsidP="008505A6">
      <w:pPr>
        <w:pStyle w:val="ListParagraph"/>
        <w:autoSpaceDE w:val="0"/>
        <w:autoSpaceDN w:val="0"/>
        <w:adjustRightInd w:val="0"/>
        <w:spacing w:after="0" w:line="240" w:lineRule="auto"/>
        <w:ind w:left="1069"/>
        <w:jc w:val="center"/>
        <w:rPr>
          <w:rFonts w:ascii="Times New Roman" w:hAnsi="Times New Roman" w:cs="Times New Roman"/>
          <w:b/>
          <w:sz w:val="24"/>
          <w:szCs w:val="24"/>
        </w:rPr>
      </w:pPr>
      <w:r w:rsidRPr="008505A6">
        <w:rPr>
          <w:rFonts w:ascii="Times New Roman" w:hAnsi="Times New Roman" w:cs="Times New Roman"/>
          <w:b/>
          <w:sz w:val="24"/>
          <w:szCs w:val="24"/>
        </w:rPr>
        <w:t>T</w:t>
      </w:r>
      <w:r>
        <w:rPr>
          <w:rFonts w:ascii="Times New Roman" w:hAnsi="Times New Roman" w:cs="Times New Roman"/>
          <w:b/>
          <w:sz w:val="24"/>
          <w:szCs w:val="24"/>
        </w:rPr>
        <w:t>abel 13</w:t>
      </w:r>
    </w:p>
    <w:p w14:paraId="50F34190" w14:textId="77777777" w:rsidR="00256A60" w:rsidRPr="009456EF" w:rsidRDefault="008505A6" w:rsidP="009456EF">
      <w:pPr>
        <w:pStyle w:val="ListParagraph"/>
        <w:autoSpaceDE w:val="0"/>
        <w:autoSpaceDN w:val="0"/>
        <w:adjustRightInd w:val="0"/>
        <w:spacing w:after="0" w:line="240" w:lineRule="auto"/>
        <w:ind w:left="1069"/>
        <w:jc w:val="center"/>
        <w:rPr>
          <w:rFonts w:ascii="Times New Roman" w:hAnsi="Times New Roman" w:cs="Times New Roman"/>
          <w:b/>
          <w:sz w:val="24"/>
          <w:szCs w:val="24"/>
        </w:rPr>
      </w:pPr>
      <w:r w:rsidRPr="008505A6">
        <w:rPr>
          <w:rFonts w:ascii="Times New Roman" w:hAnsi="Times New Roman" w:cs="Times New Roman"/>
          <w:b/>
          <w:sz w:val="24"/>
          <w:szCs w:val="24"/>
        </w:rPr>
        <w:t xml:space="preserve">Analisis statistik </w:t>
      </w:r>
      <w:r w:rsidR="009456EF">
        <w:rPr>
          <w:rFonts w:ascii="Times New Roman" w:hAnsi="Times New Roman" w:cs="Times New Roman"/>
          <w:b/>
          <w:sz w:val="24"/>
          <w:szCs w:val="24"/>
        </w:rPr>
        <w:t>deskriptif ukuran perusahaan</w:t>
      </w:r>
    </w:p>
    <w:tbl>
      <w:tblPr>
        <w:tblW w:w="7686"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98"/>
        <w:gridCol w:w="1029"/>
        <w:gridCol w:w="1077"/>
        <w:gridCol w:w="1107"/>
        <w:gridCol w:w="1030"/>
        <w:gridCol w:w="1445"/>
      </w:tblGrid>
      <w:tr w:rsidR="00256A60" w:rsidRPr="00256A60" w14:paraId="3A844A94" w14:textId="77777777" w:rsidTr="00256A60">
        <w:trPr>
          <w:cantSplit/>
        </w:trPr>
        <w:tc>
          <w:tcPr>
            <w:tcW w:w="7686" w:type="dxa"/>
            <w:gridSpan w:val="6"/>
            <w:tcBorders>
              <w:top w:val="nil"/>
              <w:left w:val="nil"/>
              <w:bottom w:val="nil"/>
              <w:right w:val="nil"/>
            </w:tcBorders>
            <w:shd w:val="clear" w:color="auto" w:fill="FFFFFF"/>
            <w:vAlign w:val="center"/>
          </w:tcPr>
          <w:p w14:paraId="1F271CB0"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b/>
                <w:bCs/>
                <w:color w:val="000000"/>
                <w:sz w:val="18"/>
                <w:szCs w:val="18"/>
              </w:rPr>
              <w:t>Descriptive Statistics</w:t>
            </w:r>
          </w:p>
        </w:tc>
      </w:tr>
      <w:tr w:rsidR="00256A60" w:rsidRPr="00256A60" w14:paraId="40499DAB" w14:textId="77777777" w:rsidTr="00256A60">
        <w:trPr>
          <w:cantSplit/>
        </w:trPr>
        <w:tc>
          <w:tcPr>
            <w:tcW w:w="19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02DE3EA"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14:paraId="7B8D3ACE"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N</w:t>
            </w:r>
          </w:p>
        </w:tc>
        <w:tc>
          <w:tcPr>
            <w:tcW w:w="1077" w:type="dxa"/>
            <w:tcBorders>
              <w:top w:val="single" w:sz="16" w:space="0" w:color="000000"/>
              <w:bottom w:val="single" w:sz="16" w:space="0" w:color="000000"/>
            </w:tcBorders>
            <w:shd w:val="clear" w:color="auto" w:fill="FFFFFF"/>
            <w:vAlign w:val="bottom"/>
          </w:tcPr>
          <w:p w14:paraId="7415F6E2"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14:paraId="09AD22AF"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Maximum</w:t>
            </w:r>
          </w:p>
        </w:tc>
        <w:tc>
          <w:tcPr>
            <w:tcW w:w="1030" w:type="dxa"/>
            <w:tcBorders>
              <w:top w:val="single" w:sz="16" w:space="0" w:color="000000"/>
              <w:bottom w:val="single" w:sz="16" w:space="0" w:color="000000"/>
            </w:tcBorders>
            <w:shd w:val="clear" w:color="auto" w:fill="FFFFFF"/>
            <w:vAlign w:val="bottom"/>
          </w:tcPr>
          <w:p w14:paraId="52183A50"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0681E562"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Std. Deviation</w:t>
            </w:r>
          </w:p>
        </w:tc>
      </w:tr>
      <w:tr w:rsidR="00256A60" w:rsidRPr="00256A60" w14:paraId="1A87B4F3" w14:textId="77777777" w:rsidTr="00256A60">
        <w:trPr>
          <w:cantSplit/>
        </w:trPr>
        <w:tc>
          <w:tcPr>
            <w:tcW w:w="1998" w:type="dxa"/>
            <w:tcBorders>
              <w:top w:val="single" w:sz="16" w:space="0" w:color="000000"/>
              <w:left w:val="single" w:sz="16" w:space="0" w:color="000000"/>
              <w:bottom w:val="nil"/>
              <w:right w:val="single" w:sz="16" w:space="0" w:color="000000"/>
            </w:tcBorders>
            <w:shd w:val="clear" w:color="auto" w:fill="FFFFFF"/>
          </w:tcPr>
          <w:p w14:paraId="63328462" w14:textId="77777777" w:rsidR="00256A60" w:rsidRPr="00256A60" w:rsidRDefault="00256A60" w:rsidP="00256A60">
            <w:pPr>
              <w:autoSpaceDE w:val="0"/>
              <w:autoSpaceDN w:val="0"/>
              <w:adjustRightInd w:val="0"/>
              <w:spacing w:after="0" w:line="320" w:lineRule="atLeast"/>
              <w:ind w:left="60" w:right="60"/>
              <w:rPr>
                <w:rFonts w:ascii="Arial" w:hAnsi="Arial" w:cs="Arial"/>
                <w:color w:val="000000"/>
                <w:sz w:val="18"/>
                <w:szCs w:val="18"/>
              </w:rPr>
            </w:pPr>
            <w:r w:rsidRPr="00256A60">
              <w:rPr>
                <w:rFonts w:ascii="Arial" w:hAnsi="Arial" w:cs="Arial"/>
                <w:color w:val="000000"/>
                <w:sz w:val="18"/>
                <w:szCs w:val="18"/>
              </w:rPr>
              <w:t>Ukuran Perusahaan</w:t>
            </w:r>
          </w:p>
        </w:tc>
        <w:tc>
          <w:tcPr>
            <w:tcW w:w="1029" w:type="dxa"/>
            <w:tcBorders>
              <w:top w:val="single" w:sz="16" w:space="0" w:color="000000"/>
              <w:left w:val="single" w:sz="16" w:space="0" w:color="000000"/>
              <w:bottom w:val="nil"/>
            </w:tcBorders>
            <w:shd w:val="clear" w:color="auto" w:fill="FFFFFF"/>
            <w:vAlign w:val="center"/>
          </w:tcPr>
          <w:p w14:paraId="240D8695"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80</w:t>
            </w:r>
          </w:p>
        </w:tc>
        <w:tc>
          <w:tcPr>
            <w:tcW w:w="1077" w:type="dxa"/>
            <w:tcBorders>
              <w:top w:val="single" w:sz="16" w:space="0" w:color="000000"/>
              <w:bottom w:val="nil"/>
            </w:tcBorders>
            <w:shd w:val="clear" w:color="auto" w:fill="FFFFFF"/>
            <w:vAlign w:val="center"/>
          </w:tcPr>
          <w:p w14:paraId="35F0D9F2"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27.69</w:t>
            </w:r>
          </w:p>
        </w:tc>
        <w:tc>
          <w:tcPr>
            <w:tcW w:w="1107" w:type="dxa"/>
            <w:tcBorders>
              <w:top w:val="single" w:sz="16" w:space="0" w:color="000000"/>
              <w:bottom w:val="nil"/>
            </w:tcBorders>
            <w:shd w:val="clear" w:color="auto" w:fill="FFFFFF"/>
            <w:vAlign w:val="center"/>
          </w:tcPr>
          <w:p w14:paraId="73E5EE41"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32.86</w:t>
            </w:r>
          </w:p>
        </w:tc>
        <w:tc>
          <w:tcPr>
            <w:tcW w:w="1030" w:type="dxa"/>
            <w:tcBorders>
              <w:top w:val="single" w:sz="16" w:space="0" w:color="000000"/>
              <w:bottom w:val="nil"/>
            </w:tcBorders>
            <w:shd w:val="clear" w:color="auto" w:fill="FFFFFF"/>
            <w:vAlign w:val="center"/>
          </w:tcPr>
          <w:p w14:paraId="56F22F8B"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30.1756</w:t>
            </w:r>
          </w:p>
        </w:tc>
        <w:tc>
          <w:tcPr>
            <w:tcW w:w="1445" w:type="dxa"/>
            <w:tcBorders>
              <w:top w:val="single" w:sz="16" w:space="0" w:color="000000"/>
              <w:bottom w:val="nil"/>
              <w:right w:val="single" w:sz="16" w:space="0" w:color="000000"/>
            </w:tcBorders>
            <w:shd w:val="clear" w:color="auto" w:fill="FFFFFF"/>
            <w:vAlign w:val="center"/>
          </w:tcPr>
          <w:p w14:paraId="2416D21F"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1.32009</w:t>
            </w:r>
          </w:p>
        </w:tc>
      </w:tr>
      <w:tr w:rsidR="00256A60" w:rsidRPr="00256A60" w14:paraId="2236D202" w14:textId="77777777" w:rsidTr="00256A60">
        <w:trPr>
          <w:cantSplit/>
        </w:trPr>
        <w:tc>
          <w:tcPr>
            <w:tcW w:w="1998" w:type="dxa"/>
            <w:tcBorders>
              <w:top w:val="nil"/>
              <w:left w:val="single" w:sz="16" w:space="0" w:color="000000"/>
              <w:bottom w:val="single" w:sz="16" w:space="0" w:color="000000"/>
              <w:right w:val="single" w:sz="16" w:space="0" w:color="000000"/>
            </w:tcBorders>
            <w:shd w:val="clear" w:color="auto" w:fill="FFFFFF"/>
          </w:tcPr>
          <w:p w14:paraId="63357EE7" w14:textId="77777777" w:rsidR="00256A60" w:rsidRPr="00256A60" w:rsidRDefault="00256A60" w:rsidP="00256A60">
            <w:pPr>
              <w:autoSpaceDE w:val="0"/>
              <w:autoSpaceDN w:val="0"/>
              <w:adjustRightInd w:val="0"/>
              <w:spacing w:after="0" w:line="320" w:lineRule="atLeast"/>
              <w:ind w:left="60" w:right="60"/>
              <w:rPr>
                <w:rFonts w:ascii="Arial" w:hAnsi="Arial" w:cs="Arial"/>
                <w:color w:val="000000"/>
                <w:sz w:val="18"/>
                <w:szCs w:val="18"/>
              </w:rPr>
            </w:pPr>
            <w:r w:rsidRPr="00256A60">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14:paraId="16525FB4"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80</w:t>
            </w:r>
          </w:p>
        </w:tc>
        <w:tc>
          <w:tcPr>
            <w:tcW w:w="1077" w:type="dxa"/>
            <w:tcBorders>
              <w:top w:val="nil"/>
              <w:bottom w:val="single" w:sz="16" w:space="0" w:color="000000"/>
            </w:tcBorders>
            <w:shd w:val="clear" w:color="auto" w:fill="FFFFFF"/>
            <w:vAlign w:val="center"/>
          </w:tcPr>
          <w:p w14:paraId="712E3290"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107" w:type="dxa"/>
            <w:tcBorders>
              <w:top w:val="nil"/>
              <w:bottom w:val="single" w:sz="16" w:space="0" w:color="000000"/>
            </w:tcBorders>
            <w:shd w:val="clear" w:color="auto" w:fill="FFFFFF"/>
            <w:vAlign w:val="center"/>
          </w:tcPr>
          <w:p w14:paraId="1456A4AB"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030" w:type="dxa"/>
            <w:tcBorders>
              <w:top w:val="nil"/>
              <w:bottom w:val="single" w:sz="16" w:space="0" w:color="000000"/>
            </w:tcBorders>
            <w:shd w:val="clear" w:color="auto" w:fill="FFFFFF"/>
            <w:vAlign w:val="center"/>
          </w:tcPr>
          <w:p w14:paraId="5AF7EC64"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14:paraId="7434A1F9"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r>
    </w:tbl>
    <w:p w14:paraId="2C2356A4" w14:textId="77777777" w:rsidR="008505A6" w:rsidRPr="008505A6" w:rsidRDefault="003A5AE2" w:rsidP="00256A60">
      <w:pPr>
        <w:autoSpaceDE w:val="0"/>
        <w:autoSpaceDN w:val="0"/>
        <w:adjustRightInd w:val="0"/>
        <w:spacing w:after="0" w:line="480" w:lineRule="auto"/>
        <w:ind w:left="1069"/>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Output SPSS diolah tahun 2024</w:t>
      </w:r>
    </w:p>
    <w:p w14:paraId="62BFA918" w14:textId="77777777" w:rsidR="00256A60" w:rsidRPr="00B62983" w:rsidRDefault="00744338" w:rsidP="00B62983">
      <w:pPr>
        <w:pStyle w:val="ListParagraph"/>
        <w:autoSpaceDE w:val="0"/>
        <w:autoSpaceDN w:val="0"/>
        <w:adjustRightInd w:val="0"/>
        <w:spacing w:after="0" w:line="480" w:lineRule="auto"/>
        <w:ind w:left="1069" w:firstLine="371"/>
        <w:jc w:val="both"/>
        <w:rPr>
          <w:rFonts w:ascii="Times New Roman" w:hAnsi="Times New Roman" w:cs="Times New Roman"/>
          <w:sz w:val="24"/>
          <w:szCs w:val="24"/>
        </w:rPr>
      </w:pPr>
      <w:r>
        <w:rPr>
          <w:rFonts w:ascii="Times New Roman" w:hAnsi="Times New Roman" w:cs="Times New Roman"/>
          <w:sz w:val="24"/>
          <w:szCs w:val="24"/>
        </w:rPr>
        <w:t xml:space="preserve">Dari tabel diatas dapat diketahui nilai ukuran perusahaan tertinggi pada perusahaan subsektor </w:t>
      </w:r>
      <w:r w:rsidRPr="00B5598E">
        <w:rPr>
          <w:rFonts w:ascii="Times New Roman" w:hAnsi="Times New Roman" w:cs="Times New Roman"/>
          <w:i/>
          <w:sz w:val="24"/>
          <w:szCs w:val="24"/>
        </w:rPr>
        <w:t>food and beverage</w:t>
      </w:r>
      <w:r>
        <w:rPr>
          <w:rFonts w:ascii="Times New Roman" w:hAnsi="Times New Roman" w:cs="Times New Roman"/>
          <w:sz w:val="24"/>
          <w:szCs w:val="24"/>
        </w:rPr>
        <w:t xml:space="preserve"> yang terdaftar di Bursa Efek Indonesia pada tahun 2019-2023 adalah sebesar 32,86 sedangkan nilai ukuran perusahaan terendah sebesar 27,69 </w:t>
      </w:r>
      <w:r w:rsidR="00B62983">
        <w:rPr>
          <w:rFonts w:ascii="Times New Roman" w:hAnsi="Times New Roman" w:cs="Times New Roman"/>
          <w:sz w:val="24"/>
          <w:szCs w:val="24"/>
        </w:rPr>
        <w:t>dengan n</w:t>
      </w:r>
      <w:r w:rsidR="0024649C">
        <w:rPr>
          <w:rFonts w:ascii="Times New Roman" w:hAnsi="Times New Roman" w:cs="Times New Roman"/>
          <w:sz w:val="24"/>
          <w:szCs w:val="24"/>
        </w:rPr>
        <w:t xml:space="preserve">ilai standar </w:t>
      </w:r>
      <w:r w:rsidR="0024649C">
        <w:rPr>
          <w:rFonts w:ascii="Times New Roman" w:hAnsi="Times New Roman" w:cs="Times New Roman"/>
          <w:sz w:val="24"/>
          <w:szCs w:val="24"/>
        </w:rPr>
        <w:lastRenderedPageBreak/>
        <w:t xml:space="preserve">deviasi sebesar 1,32009 dan mean sebesar 30,1756 </w:t>
      </w:r>
      <w:r w:rsidR="00B62983">
        <w:rPr>
          <w:rFonts w:ascii="Times New Roman" w:hAnsi="Times New Roman" w:cs="Times New Roman"/>
          <w:sz w:val="24"/>
          <w:szCs w:val="24"/>
        </w:rPr>
        <w:t xml:space="preserve">yang </w:t>
      </w:r>
      <w:r w:rsidR="0024649C">
        <w:rPr>
          <w:rFonts w:ascii="Times New Roman" w:hAnsi="Times New Roman" w:cs="Times New Roman"/>
          <w:sz w:val="24"/>
          <w:szCs w:val="24"/>
        </w:rPr>
        <w:t>artinya data kurang bervariasi karena nilai standar deviasi lebih kecil dibanding mean.</w:t>
      </w:r>
    </w:p>
    <w:p w14:paraId="6DC6DD8D" w14:textId="77777777" w:rsidR="00EF296D" w:rsidRDefault="008505A6" w:rsidP="00121FA5">
      <w:pPr>
        <w:pStyle w:val="ListParagraph"/>
        <w:numPr>
          <w:ilvl w:val="0"/>
          <w:numId w:val="47"/>
        </w:numPr>
        <w:autoSpaceDE w:val="0"/>
        <w:autoSpaceDN w:val="0"/>
        <w:adjustRightInd w:val="0"/>
        <w:spacing w:after="0" w:line="480" w:lineRule="auto"/>
        <w:jc w:val="both"/>
        <w:rPr>
          <w:rFonts w:ascii="Times New Roman" w:hAnsi="Times New Roman" w:cs="Times New Roman"/>
          <w:sz w:val="24"/>
          <w:szCs w:val="24"/>
        </w:rPr>
      </w:pPr>
      <w:r w:rsidRPr="008505A6">
        <w:rPr>
          <w:rFonts w:ascii="Times New Roman" w:hAnsi="Times New Roman" w:cs="Times New Roman"/>
          <w:sz w:val="24"/>
          <w:szCs w:val="24"/>
        </w:rPr>
        <w:t>Nilai perusahaan</w:t>
      </w:r>
    </w:p>
    <w:p w14:paraId="012E5047" w14:textId="77777777" w:rsidR="008505A6" w:rsidRPr="008505A6" w:rsidRDefault="008505A6" w:rsidP="008505A6">
      <w:pPr>
        <w:pStyle w:val="ListParagraph"/>
        <w:autoSpaceDE w:val="0"/>
        <w:autoSpaceDN w:val="0"/>
        <w:adjustRightInd w:val="0"/>
        <w:spacing w:after="0" w:line="240" w:lineRule="auto"/>
        <w:ind w:left="1069"/>
        <w:jc w:val="center"/>
        <w:rPr>
          <w:rFonts w:ascii="Times New Roman" w:hAnsi="Times New Roman" w:cs="Times New Roman"/>
          <w:b/>
          <w:sz w:val="24"/>
          <w:szCs w:val="24"/>
        </w:rPr>
      </w:pPr>
      <w:r w:rsidRPr="008505A6">
        <w:rPr>
          <w:rFonts w:ascii="Times New Roman" w:hAnsi="Times New Roman" w:cs="Times New Roman"/>
          <w:b/>
          <w:sz w:val="24"/>
          <w:szCs w:val="24"/>
        </w:rPr>
        <w:t>T</w:t>
      </w:r>
      <w:r>
        <w:rPr>
          <w:rFonts w:ascii="Times New Roman" w:hAnsi="Times New Roman" w:cs="Times New Roman"/>
          <w:b/>
          <w:sz w:val="24"/>
          <w:szCs w:val="24"/>
        </w:rPr>
        <w:t>abel 14</w:t>
      </w:r>
    </w:p>
    <w:p w14:paraId="68CA768D" w14:textId="77777777" w:rsidR="00256A60" w:rsidRPr="009456EF" w:rsidRDefault="008505A6" w:rsidP="009456EF">
      <w:pPr>
        <w:pStyle w:val="ListParagraph"/>
        <w:autoSpaceDE w:val="0"/>
        <w:autoSpaceDN w:val="0"/>
        <w:adjustRightInd w:val="0"/>
        <w:spacing w:after="0" w:line="240" w:lineRule="auto"/>
        <w:ind w:left="1069"/>
        <w:jc w:val="center"/>
        <w:rPr>
          <w:rFonts w:ascii="Times New Roman" w:hAnsi="Times New Roman" w:cs="Times New Roman"/>
          <w:b/>
          <w:sz w:val="24"/>
          <w:szCs w:val="24"/>
        </w:rPr>
      </w:pPr>
      <w:r w:rsidRPr="008505A6">
        <w:rPr>
          <w:rFonts w:ascii="Times New Roman" w:hAnsi="Times New Roman" w:cs="Times New Roman"/>
          <w:b/>
          <w:sz w:val="24"/>
          <w:szCs w:val="24"/>
        </w:rPr>
        <w:t xml:space="preserve">Analisis statistik </w:t>
      </w:r>
      <w:r w:rsidR="009456EF">
        <w:rPr>
          <w:rFonts w:ascii="Times New Roman" w:hAnsi="Times New Roman" w:cs="Times New Roman"/>
          <w:b/>
          <w:sz w:val="24"/>
          <w:szCs w:val="24"/>
        </w:rPr>
        <w:t>deskriptif nilai perusahaan</w:t>
      </w:r>
    </w:p>
    <w:tbl>
      <w:tblPr>
        <w:tblW w:w="7455"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67"/>
        <w:gridCol w:w="1030"/>
        <w:gridCol w:w="1076"/>
        <w:gridCol w:w="1107"/>
        <w:gridCol w:w="1030"/>
        <w:gridCol w:w="1445"/>
      </w:tblGrid>
      <w:tr w:rsidR="00256A60" w:rsidRPr="00256A60" w14:paraId="50950035" w14:textId="77777777" w:rsidTr="00256A60">
        <w:trPr>
          <w:cantSplit/>
        </w:trPr>
        <w:tc>
          <w:tcPr>
            <w:tcW w:w="7455" w:type="dxa"/>
            <w:gridSpan w:val="6"/>
            <w:tcBorders>
              <w:top w:val="nil"/>
              <w:left w:val="nil"/>
              <w:bottom w:val="nil"/>
              <w:right w:val="nil"/>
            </w:tcBorders>
            <w:shd w:val="clear" w:color="auto" w:fill="FFFFFF"/>
            <w:vAlign w:val="center"/>
          </w:tcPr>
          <w:p w14:paraId="3A32F95C"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b/>
                <w:bCs/>
                <w:color w:val="000000"/>
                <w:sz w:val="18"/>
                <w:szCs w:val="18"/>
              </w:rPr>
              <w:t>Descriptive Statistics</w:t>
            </w:r>
          </w:p>
        </w:tc>
      </w:tr>
      <w:tr w:rsidR="00256A60" w:rsidRPr="00256A60" w14:paraId="36800396" w14:textId="77777777" w:rsidTr="00256A60">
        <w:trPr>
          <w:cantSplit/>
        </w:trPr>
        <w:tc>
          <w:tcPr>
            <w:tcW w:w="176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F35DD86"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14:paraId="50804993"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14:paraId="64937BD2"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14:paraId="090204F4"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Maximum</w:t>
            </w:r>
          </w:p>
        </w:tc>
        <w:tc>
          <w:tcPr>
            <w:tcW w:w="1030" w:type="dxa"/>
            <w:tcBorders>
              <w:top w:val="single" w:sz="16" w:space="0" w:color="000000"/>
              <w:bottom w:val="single" w:sz="16" w:space="0" w:color="000000"/>
            </w:tcBorders>
            <w:shd w:val="clear" w:color="auto" w:fill="FFFFFF"/>
            <w:vAlign w:val="bottom"/>
          </w:tcPr>
          <w:p w14:paraId="2D84BA11"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57E2E535" w14:textId="77777777" w:rsidR="00256A60" w:rsidRPr="00256A60" w:rsidRDefault="00256A60" w:rsidP="00256A60">
            <w:pPr>
              <w:autoSpaceDE w:val="0"/>
              <w:autoSpaceDN w:val="0"/>
              <w:adjustRightInd w:val="0"/>
              <w:spacing w:after="0" w:line="320" w:lineRule="atLeast"/>
              <w:ind w:left="60" w:right="60"/>
              <w:jc w:val="center"/>
              <w:rPr>
                <w:rFonts w:ascii="Arial" w:hAnsi="Arial" w:cs="Arial"/>
                <w:color w:val="000000"/>
                <w:sz w:val="18"/>
                <w:szCs w:val="18"/>
              </w:rPr>
            </w:pPr>
            <w:r w:rsidRPr="00256A60">
              <w:rPr>
                <w:rFonts w:ascii="Arial" w:hAnsi="Arial" w:cs="Arial"/>
                <w:color w:val="000000"/>
                <w:sz w:val="18"/>
                <w:szCs w:val="18"/>
              </w:rPr>
              <w:t>Std. Deviation</w:t>
            </w:r>
          </w:p>
        </w:tc>
      </w:tr>
      <w:tr w:rsidR="00256A60" w:rsidRPr="00256A60" w14:paraId="075AE6AF" w14:textId="77777777" w:rsidTr="00256A60">
        <w:trPr>
          <w:cantSplit/>
        </w:trPr>
        <w:tc>
          <w:tcPr>
            <w:tcW w:w="1767" w:type="dxa"/>
            <w:tcBorders>
              <w:top w:val="single" w:sz="16" w:space="0" w:color="000000"/>
              <w:left w:val="single" w:sz="16" w:space="0" w:color="000000"/>
              <w:bottom w:val="nil"/>
              <w:right w:val="single" w:sz="16" w:space="0" w:color="000000"/>
            </w:tcBorders>
            <w:shd w:val="clear" w:color="auto" w:fill="FFFFFF"/>
          </w:tcPr>
          <w:p w14:paraId="68166975" w14:textId="77777777" w:rsidR="00256A60" w:rsidRPr="00256A60" w:rsidRDefault="00256A60" w:rsidP="00256A60">
            <w:pPr>
              <w:autoSpaceDE w:val="0"/>
              <w:autoSpaceDN w:val="0"/>
              <w:adjustRightInd w:val="0"/>
              <w:spacing w:after="0" w:line="320" w:lineRule="atLeast"/>
              <w:ind w:left="60" w:right="60"/>
              <w:rPr>
                <w:rFonts w:ascii="Arial" w:hAnsi="Arial" w:cs="Arial"/>
                <w:color w:val="000000"/>
                <w:sz w:val="18"/>
                <w:szCs w:val="18"/>
              </w:rPr>
            </w:pPr>
            <w:r w:rsidRPr="00256A60">
              <w:rPr>
                <w:rFonts w:ascii="Arial" w:hAnsi="Arial" w:cs="Arial"/>
                <w:color w:val="000000"/>
                <w:sz w:val="18"/>
                <w:szCs w:val="18"/>
              </w:rPr>
              <w:t>Nilai Perusahaan</w:t>
            </w:r>
          </w:p>
        </w:tc>
        <w:tc>
          <w:tcPr>
            <w:tcW w:w="1030" w:type="dxa"/>
            <w:tcBorders>
              <w:top w:val="single" w:sz="16" w:space="0" w:color="000000"/>
              <w:left w:val="single" w:sz="16" w:space="0" w:color="000000"/>
              <w:bottom w:val="nil"/>
            </w:tcBorders>
            <w:shd w:val="clear" w:color="auto" w:fill="FFFFFF"/>
            <w:vAlign w:val="center"/>
          </w:tcPr>
          <w:p w14:paraId="3ED890C9"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80</w:t>
            </w:r>
          </w:p>
        </w:tc>
        <w:tc>
          <w:tcPr>
            <w:tcW w:w="1076" w:type="dxa"/>
            <w:tcBorders>
              <w:top w:val="single" w:sz="16" w:space="0" w:color="000000"/>
              <w:bottom w:val="nil"/>
            </w:tcBorders>
            <w:shd w:val="clear" w:color="auto" w:fill="FFFFFF"/>
            <w:vAlign w:val="center"/>
          </w:tcPr>
          <w:p w14:paraId="15373C59"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4.36</w:t>
            </w:r>
          </w:p>
        </w:tc>
        <w:tc>
          <w:tcPr>
            <w:tcW w:w="1107" w:type="dxa"/>
            <w:tcBorders>
              <w:top w:val="single" w:sz="16" w:space="0" w:color="000000"/>
              <w:bottom w:val="nil"/>
            </w:tcBorders>
            <w:shd w:val="clear" w:color="auto" w:fill="FFFFFF"/>
            <w:vAlign w:val="center"/>
          </w:tcPr>
          <w:p w14:paraId="0312E732"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686.99</w:t>
            </w:r>
          </w:p>
        </w:tc>
        <w:tc>
          <w:tcPr>
            <w:tcW w:w="1030" w:type="dxa"/>
            <w:tcBorders>
              <w:top w:val="single" w:sz="16" w:space="0" w:color="000000"/>
              <w:bottom w:val="nil"/>
            </w:tcBorders>
            <w:shd w:val="clear" w:color="auto" w:fill="FFFFFF"/>
            <w:vAlign w:val="center"/>
          </w:tcPr>
          <w:p w14:paraId="073C19DF"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27.3213</w:t>
            </w:r>
          </w:p>
        </w:tc>
        <w:tc>
          <w:tcPr>
            <w:tcW w:w="1445" w:type="dxa"/>
            <w:tcBorders>
              <w:top w:val="single" w:sz="16" w:space="0" w:color="000000"/>
              <w:bottom w:val="nil"/>
              <w:right w:val="single" w:sz="16" w:space="0" w:color="000000"/>
            </w:tcBorders>
            <w:shd w:val="clear" w:color="auto" w:fill="FFFFFF"/>
            <w:vAlign w:val="center"/>
          </w:tcPr>
          <w:p w14:paraId="27B9360A"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76.55254</w:t>
            </w:r>
          </w:p>
        </w:tc>
      </w:tr>
      <w:tr w:rsidR="00256A60" w:rsidRPr="00256A60" w14:paraId="493DB947" w14:textId="77777777" w:rsidTr="00256A60">
        <w:trPr>
          <w:cantSplit/>
        </w:trPr>
        <w:tc>
          <w:tcPr>
            <w:tcW w:w="1767" w:type="dxa"/>
            <w:tcBorders>
              <w:top w:val="nil"/>
              <w:left w:val="single" w:sz="16" w:space="0" w:color="000000"/>
              <w:bottom w:val="single" w:sz="16" w:space="0" w:color="000000"/>
              <w:right w:val="single" w:sz="16" w:space="0" w:color="000000"/>
            </w:tcBorders>
            <w:shd w:val="clear" w:color="auto" w:fill="FFFFFF"/>
          </w:tcPr>
          <w:p w14:paraId="45506FA0" w14:textId="77777777" w:rsidR="00256A60" w:rsidRPr="00256A60" w:rsidRDefault="00256A60" w:rsidP="00256A60">
            <w:pPr>
              <w:autoSpaceDE w:val="0"/>
              <w:autoSpaceDN w:val="0"/>
              <w:adjustRightInd w:val="0"/>
              <w:spacing w:after="0" w:line="320" w:lineRule="atLeast"/>
              <w:ind w:left="60" w:right="60"/>
              <w:rPr>
                <w:rFonts w:ascii="Arial" w:hAnsi="Arial" w:cs="Arial"/>
                <w:color w:val="000000"/>
                <w:sz w:val="18"/>
                <w:szCs w:val="18"/>
              </w:rPr>
            </w:pPr>
            <w:r w:rsidRPr="00256A60">
              <w:rPr>
                <w:rFonts w:ascii="Arial" w:hAnsi="Arial" w:cs="Arial"/>
                <w:color w:val="000000"/>
                <w:sz w:val="18"/>
                <w:szCs w:val="18"/>
              </w:rPr>
              <w:t>Valid N (listwise)</w:t>
            </w:r>
          </w:p>
        </w:tc>
        <w:tc>
          <w:tcPr>
            <w:tcW w:w="1030" w:type="dxa"/>
            <w:tcBorders>
              <w:top w:val="nil"/>
              <w:left w:val="single" w:sz="16" w:space="0" w:color="000000"/>
              <w:bottom w:val="single" w:sz="16" w:space="0" w:color="000000"/>
            </w:tcBorders>
            <w:shd w:val="clear" w:color="auto" w:fill="FFFFFF"/>
            <w:vAlign w:val="center"/>
          </w:tcPr>
          <w:p w14:paraId="39D7171E" w14:textId="77777777" w:rsidR="00256A60" w:rsidRPr="00256A60" w:rsidRDefault="00256A60" w:rsidP="00256A60">
            <w:pPr>
              <w:autoSpaceDE w:val="0"/>
              <w:autoSpaceDN w:val="0"/>
              <w:adjustRightInd w:val="0"/>
              <w:spacing w:after="0" w:line="320" w:lineRule="atLeast"/>
              <w:ind w:left="60" w:right="60"/>
              <w:jc w:val="right"/>
              <w:rPr>
                <w:rFonts w:ascii="Arial" w:hAnsi="Arial" w:cs="Arial"/>
                <w:color w:val="000000"/>
                <w:sz w:val="18"/>
                <w:szCs w:val="18"/>
              </w:rPr>
            </w:pPr>
            <w:r w:rsidRPr="00256A60">
              <w:rPr>
                <w:rFonts w:ascii="Arial" w:hAnsi="Arial" w:cs="Arial"/>
                <w:color w:val="000000"/>
                <w:sz w:val="18"/>
                <w:szCs w:val="18"/>
              </w:rPr>
              <w:t>80</w:t>
            </w:r>
          </w:p>
        </w:tc>
        <w:tc>
          <w:tcPr>
            <w:tcW w:w="1076" w:type="dxa"/>
            <w:tcBorders>
              <w:top w:val="nil"/>
              <w:bottom w:val="single" w:sz="16" w:space="0" w:color="000000"/>
            </w:tcBorders>
            <w:shd w:val="clear" w:color="auto" w:fill="FFFFFF"/>
            <w:vAlign w:val="center"/>
          </w:tcPr>
          <w:p w14:paraId="0B9EAEB9"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107" w:type="dxa"/>
            <w:tcBorders>
              <w:top w:val="nil"/>
              <w:bottom w:val="single" w:sz="16" w:space="0" w:color="000000"/>
            </w:tcBorders>
            <w:shd w:val="clear" w:color="auto" w:fill="FFFFFF"/>
            <w:vAlign w:val="center"/>
          </w:tcPr>
          <w:p w14:paraId="61A193FF"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030" w:type="dxa"/>
            <w:tcBorders>
              <w:top w:val="nil"/>
              <w:bottom w:val="single" w:sz="16" w:space="0" w:color="000000"/>
            </w:tcBorders>
            <w:shd w:val="clear" w:color="auto" w:fill="FFFFFF"/>
            <w:vAlign w:val="center"/>
          </w:tcPr>
          <w:p w14:paraId="0EB77E99"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14:paraId="308068B5" w14:textId="77777777" w:rsidR="00256A60" w:rsidRPr="00256A60" w:rsidRDefault="00256A60" w:rsidP="00256A60">
            <w:pPr>
              <w:autoSpaceDE w:val="0"/>
              <w:autoSpaceDN w:val="0"/>
              <w:adjustRightInd w:val="0"/>
              <w:spacing w:after="0" w:line="240" w:lineRule="auto"/>
              <w:rPr>
                <w:rFonts w:ascii="Times New Roman" w:hAnsi="Times New Roman" w:cs="Times New Roman"/>
                <w:sz w:val="24"/>
                <w:szCs w:val="24"/>
              </w:rPr>
            </w:pPr>
          </w:p>
        </w:tc>
      </w:tr>
    </w:tbl>
    <w:p w14:paraId="5FF9A43E" w14:textId="77777777" w:rsidR="008505A6" w:rsidRPr="008505A6" w:rsidRDefault="003A5AE2" w:rsidP="00256A60">
      <w:pPr>
        <w:autoSpaceDE w:val="0"/>
        <w:autoSpaceDN w:val="0"/>
        <w:adjustRightInd w:val="0"/>
        <w:spacing w:after="0" w:line="480" w:lineRule="auto"/>
        <w:ind w:left="1069"/>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Output SPSS diolah tahun 2024</w:t>
      </w:r>
    </w:p>
    <w:p w14:paraId="071EDB5C" w14:textId="77777777" w:rsidR="003F6672" w:rsidRDefault="00744338" w:rsidP="00B62983">
      <w:pPr>
        <w:pStyle w:val="ListParagraph"/>
        <w:autoSpaceDE w:val="0"/>
        <w:autoSpaceDN w:val="0"/>
        <w:adjustRightInd w:val="0"/>
        <w:spacing w:after="0" w:line="480" w:lineRule="auto"/>
        <w:ind w:left="1069" w:firstLine="371"/>
        <w:jc w:val="both"/>
        <w:rPr>
          <w:rFonts w:ascii="Times New Roman" w:hAnsi="Times New Roman" w:cs="Times New Roman"/>
          <w:sz w:val="24"/>
          <w:szCs w:val="24"/>
        </w:rPr>
      </w:pPr>
      <w:r>
        <w:rPr>
          <w:rFonts w:ascii="Times New Roman" w:hAnsi="Times New Roman" w:cs="Times New Roman"/>
          <w:sz w:val="24"/>
          <w:szCs w:val="24"/>
        </w:rPr>
        <w:t xml:space="preserve">Dari tabel diatas dapat diketahui nilai perusahaan tertinggi pada perusahaan subsektor </w:t>
      </w:r>
      <w:r w:rsidRPr="00B5598E">
        <w:rPr>
          <w:rFonts w:ascii="Times New Roman" w:hAnsi="Times New Roman" w:cs="Times New Roman"/>
          <w:i/>
          <w:sz w:val="24"/>
          <w:szCs w:val="24"/>
        </w:rPr>
        <w:t>food and beverage</w:t>
      </w:r>
      <w:r>
        <w:rPr>
          <w:rFonts w:ascii="Times New Roman" w:hAnsi="Times New Roman" w:cs="Times New Roman"/>
          <w:sz w:val="24"/>
          <w:szCs w:val="24"/>
        </w:rPr>
        <w:t xml:space="preserve"> yang terdaftar di Bursa Efek Indonesia pada tahu</w:t>
      </w:r>
      <w:r w:rsidR="00994A3F">
        <w:rPr>
          <w:rFonts w:ascii="Times New Roman" w:hAnsi="Times New Roman" w:cs="Times New Roman"/>
          <w:sz w:val="24"/>
          <w:szCs w:val="24"/>
        </w:rPr>
        <w:t>n</w:t>
      </w:r>
      <w:r w:rsidR="00256A60">
        <w:rPr>
          <w:rFonts w:ascii="Times New Roman" w:hAnsi="Times New Roman" w:cs="Times New Roman"/>
          <w:sz w:val="24"/>
          <w:szCs w:val="24"/>
        </w:rPr>
        <w:t xml:space="preserve"> 2019-2023 adalah sebesar 686,99</w:t>
      </w:r>
      <w:r>
        <w:rPr>
          <w:rFonts w:ascii="Times New Roman" w:hAnsi="Times New Roman" w:cs="Times New Roman"/>
          <w:sz w:val="24"/>
          <w:szCs w:val="24"/>
        </w:rPr>
        <w:t xml:space="preserve"> sedangkan nilai p</w:t>
      </w:r>
      <w:r w:rsidR="00B62983">
        <w:rPr>
          <w:rFonts w:ascii="Times New Roman" w:hAnsi="Times New Roman" w:cs="Times New Roman"/>
          <w:sz w:val="24"/>
          <w:szCs w:val="24"/>
        </w:rPr>
        <w:t>erusahaan terendah sebesar 4,36 dengan n</w:t>
      </w:r>
      <w:r w:rsidR="0024649C">
        <w:rPr>
          <w:rFonts w:ascii="Times New Roman" w:hAnsi="Times New Roman" w:cs="Times New Roman"/>
          <w:sz w:val="24"/>
          <w:szCs w:val="24"/>
        </w:rPr>
        <w:t xml:space="preserve">ilai standar deviasi sebesar 76,55254 dan mean sebesar 27,3213 </w:t>
      </w:r>
      <w:r w:rsidR="00B62983">
        <w:rPr>
          <w:rFonts w:ascii="Times New Roman" w:hAnsi="Times New Roman" w:cs="Times New Roman"/>
          <w:sz w:val="24"/>
          <w:szCs w:val="24"/>
        </w:rPr>
        <w:t xml:space="preserve">yang </w:t>
      </w:r>
      <w:r w:rsidR="0024649C">
        <w:rPr>
          <w:rFonts w:ascii="Times New Roman" w:hAnsi="Times New Roman" w:cs="Times New Roman"/>
          <w:sz w:val="24"/>
          <w:szCs w:val="24"/>
        </w:rPr>
        <w:t>artinya data bervariasi karena nilai standar deviasi lebih besar dibanding mean.</w:t>
      </w:r>
    </w:p>
    <w:p w14:paraId="45D1FD10" w14:textId="77777777" w:rsidR="004857FF" w:rsidRPr="003F6672" w:rsidRDefault="004857FF" w:rsidP="003F6672">
      <w:pPr>
        <w:autoSpaceDE w:val="0"/>
        <w:autoSpaceDN w:val="0"/>
        <w:adjustRightInd w:val="0"/>
        <w:spacing w:after="0" w:line="480" w:lineRule="auto"/>
        <w:jc w:val="both"/>
        <w:rPr>
          <w:rFonts w:ascii="Times New Roman" w:hAnsi="Times New Roman" w:cs="Times New Roman"/>
          <w:sz w:val="24"/>
          <w:szCs w:val="24"/>
        </w:rPr>
      </w:pPr>
    </w:p>
    <w:p w14:paraId="23E621D6" w14:textId="77777777" w:rsidR="00EF296D" w:rsidRPr="00506261" w:rsidRDefault="00EF296D" w:rsidP="00197E7F">
      <w:pPr>
        <w:pStyle w:val="ListParagraph"/>
        <w:numPr>
          <w:ilvl w:val="0"/>
          <w:numId w:val="37"/>
        </w:numPr>
        <w:autoSpaceDE w:val="0"/>
        <w:autoSpaceDN w:val="0"/>
        <w:adjustRightInd w:val="0"/>
        <w:spacing w:after="0" w:line="480" w:lineRule="auto"/>
        <w:rPr>
          <w:rFonts w:ascii="Times New Roman" w:hAnsi="Times New Roman" w:cs="Times New Roman"/>
          <w:b/>
          <w:sz w:val="24"/>
          <w:szCs w:val="24"/>
        </w:rPr>
      </w:pPr>
      <w:r w:rsidRPr="00506261">
        <w:rPr>
          <w:rFonts w:ascii="Times New Roman" w:hAnsi="Times New Roman" w:cs="Times New Roman"/>
          <w:b/>
          <w:sz w:val="24"/>
          <w:szCs w:val="24"/>
        </w:rPr>
        <w:t>Uji Asumsi Klasik</w:t>
      </w:r>
    </w:p>
    <w:p w14:paraId="4EACCC1C" w14:textId="77777777" w:rsidR="00EF296D" w:rsidRDefault="00EF296D" w:rsidP="00197E7F">
      <w:pPr>
        <w:pStyle w:val="ListParagraph"/>
        <w:numPr>
          <w:ilvl w:val="0"/>
          <w:numId w:val="38"/>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Uji Normalitas Residual</w:t>
      </w:r>
    </w:p>
    <w:p w14:paraId="561F1EF2" w14:textId="77777777" w:rsidR="00026798" w:rsidRPr="006211C0" w:rsidRDefault="00197E7F" w:rsidP="006211C0">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Uji normalitas residual diaplikasikan guna memeriksa apakah variabel pengganggu atau </w:t>
      </w:r>
      <w:r w:rsidRPr="00BE0C0D">
        <w:rPr>
          <w:rFonts w:ascii="Times New Roman" w:hAnsi="Times New Roman" w:cs="Times New Roman"/>
          <w:i/>
          <w:sz w:val="24"/>
          <w:szCs w:val="24"/>
        </w:rPr>
        <w:t>residual</w:t>
      </w:r>
      <w:r>
        <w:rPr>
          <w:rFonts w:ascii="Times New Roman" w:hAnsi="Times New Roman" w:cs="Times New Roman"/>
          <w:sz w:val="24"/>
          <w:szCs w:val="24"/>
        </w:rPr>
        <w:t xml:space="preserve"> mempunyai distribusi normal dalam model regresi, seperti uji t dan uji F yang memperkirakan nilai </w:t>
      </w:r>
      <w:r w:rsidRPr="00BE0C0D">
        <w:rPr>
          <w:rFonts w:ascii="Times New Roman" w:hAnsi="Times New Roman" w:cs="Times New Roman"/>
          <w:i/>
          <w:sz w:val="24"/>
          <w:szCs w:val="24"/>
        </w:rPr>
        <w:t>residual</w:t>
      </w:r>
      <w:r>
        <w:rPr>
          <w:rFonts w:ascii="Times New Roman" w:hAnsi="Times New Roman" w:cs="Times New Roman"/>
          <w:sz w:val="24"/>
          <w:szCs w:val="24"/>
        </w:rPr>
        <w:t xml:space="preserve"> menyesuaikan distribusi normal.</w:t>
      </w:r>
      <w:proofErr w:type="gramEnd"/>
      <w:r>
        <w:rPr>
          <w:rFonts w:ascii="Times New Roman" w:hAnsi="Times New Roman" w:cs="Times New Roman"/>
          <w:sz w:val="24"/>
          <w:szCs w:val="24"/>
        </w:rPr>
        <w:t xml:space="preserve"> Uji normalitas bisa lakukan menggunakan Uji Kolmogorov-Smirnov (KS) yakni ketika nilai Kolmogorov-Smirnov Z </w:t>
      </w:r>
      <w:r w:rsidR="001A2968">
        <w:rPr>
          <w:rFonts w:ascii="Times New Roman" w:hAnsi="Times New Roman" w:cs="Times New Roman"/>
          <w:sz w:val="24"/>
          <w:szCs w:val="24"/>
        </w:rPr>
        <w:t>&gt; 0,05</w:t>
      </w:r>
      <w:r>
        <w:rPr>
          <w:rFonts w:ascii="Times New Roman" w:hAnsi="Times New Roman" w:cs="Times New Roman"/>
          <w:sz w:val="24"/>
          <w:szCs w:val="24"/>
        </w:rPr>
        <w:t xml:space="preserve"> maka seluruh data yang ada dianggap </w:t>
      </w:r>
      <w:r>
        <w:rPr>
          <w:rFonts w:ascii="Times New Roman" w:hAnsi="Times New Roman" w:cs="Times New Roman"/>
          <w:sz w:val="24"/>
          <w:szCs w:val="24"/>
        </w:rPr>
        <w:lastRenderedPageBreak/>
        <w:t xml:space="preserve">terdistribusi dengan normal. Namun ketika nilai Kolmogorov-Smirnov Z </w:t>
      </w:r>
      <w:r w:rsidR="001A2968">
        <w:rPr>
          <w:rFonts w:ascii="Times New Roman" w:hAnsi="Times New Roman" w:cs="Times New Roman"/>
          <w:sz w:val="24"/>
          <w:szCs w:val="24"/>
        </w:rPr>
        <w:t>&lt; 0,05</w:t>
      </w:r>
      <w:r>
        <w:rPr>
          <w:rFonts w:ascii="Times New Roman" w:hAnsi="Times New Roman" w:cs="Times New Roman"/>
          <w:sz w:val="24"/>
          <w:szCs w:val="24"/>
        </w:rPr>
        <w:t xml:space="preserve"> maka semua data yang ada dianggap tidak terdistribusi dengan normal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{"citationItems":[{"id":"ITEM-1","itemData":{"author":[{"dropping-particle":"","family":"Ghozali","given":"Imam","non-dropping-particle":"","parse-names":false,"suffix":""}],"edition":"edisi 7","id":"ITEM-1","issued":{"date-parts":[["2017"]]},"number-of-pages":"1-432","publisher":"Badan Penerbit Universitas Diponegoro Semarang","publisher-place":"Semarang","title":"Ekonometrika","type":"book"},"uris":["http://www.mendeley.com/documents/?uuid=b171a196-9980-4311-bc20-27a3297fb002"]}],"mendeley":{"formattedCitation":"(Ghozali, 2017)","manualFormatting":"(Ghozali, 2017:127)","plainTextFormattedCitation":"(Ghozali, 2017)","previouslyFormattedCitation":"(Ghozali, 2017)"},"properties":{"noteIndex":0},"schema":"https://github.com/citation-style-language/schema/raw/master/csl-citation.json"}</w:instrText>
      </w:r>
      <w:r>
        <w:rPr>
          <w:rFonts w:ascii="Times New Roman" w:hAnsi="Times New Roman" w:cs="Times New Roman"/>
          <w:sz w:val="24"/>
          <w:szCs w:val="24"/>
        </w:rPr>
        <w:fldChar w:fldCharType="separate"/>
      </w:r>
      <w:r w:rsidRPr="00EA16E9">
        <w:rPr>
          <w:rFonts w:ascii="Times New Roman" w:hAnsi="Times New Roman" w:cs="Times New Roman"/>
          <w:noProof/>
          <w:sz w:val="24"/>
          <w:szCs w:val="24"/>
        </w:rPr>
        <w:t>(Ghozali, 2017</w:t>
      </w:r>
      <w:r>
        <w:rPr>
          <w:rFonts w:ascii="Times New Roman" w:hAnsi="Times New Roman" w:cs="Times New Roman"/>
          <w:noProof/>
          <w:sz w:val="24"/>
          <w:szCs w:val="24"/>
        </w:rPr>
        <w:t>:127</w:t>
      </w:r>
      <w:r w:rsidRPr="00EA16E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02F2FC6A" w14:textId="77777777" w:rsidR="003A4565" w:rsidRPr="003A4565" w:rsidRDefault="00D532B4" w:rsidP="003A4565">
      <w:pPr>
        <w:pStyle w:val="ListParagraph"/>
        <w:autoSpaceDE w:val="0"/>
        <w:autoSpaceDN w:val="0"/>
        <w:adjustRightInd w:val="0"/>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15</w:t>
      </w:r>
    </w:p>
    <w:p w14:paraId="3ECA2176" w14:textId="77777777" w:rsidR="00256A60" w:rsidRPr="009456EF" w:rsidRDefault="003A4565" w:rsidP="009456EF">
      <w:pPr>
        <w:pStyle w:val="ListParagraph"/>
        <w:autoSpaceDE w:val="0"/>
        <w:autoSpaceDN w:val="0"/>
        <w:adjustRightInd w:val="0"/>
        <w:spacing w:after="0" w:line="240" w:lineRule="auto"/>
        <w:ind w:left="1080"/>
        <w:jc w:val="center"/>
        <w:rPr>
          <w:rFonts w:ascii="Times New Roman" w:hAnsi="Times New Roman" w:cs="Times New Roman"/>
          <w:b/>
          <w:sz w:val="24"/>
          <w:szCs w:val="24"/>
        </w:rPr>
      </w:pPr>
      <w:r w:rsidRPr="003A4565">
        <w:rPr>
          <w:rFonts w:ascii="Times New Roman" w:hAnsi="Times New Roman" w:cs="Times New Roman"/>
          <w:b/>
          <w:sz w:val="24"/>
          <w:szCs w:val="24"/>
        </w:rPr>
        <w:t>Uji Normalitas Residual Dengan Uji One Sample Kolmogorov-Smirnov</w:t>
      </w:r>
    </w:p>
    <w:tbl>
      <w:tblPr>
        <w:tblW w:w="5365"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427F9D" w:rsidRPr="008E1B1A" w14:paraId="20B77981" w14:textId="77777777" w:rsidTr="009456EF">
        <w:trPr>
          <w:cantSplit/>
        </w:trPr>
        <w:tc>
          <w:tcPr>
            <w:tcW w:w="5365" w:type="dxa"/>
            <w:gridSpan w:val="3"/>
            <w:tcBorders>
              <w:top w:val="nil"/>
              <w:left w:val="nil"/>
              <w:bottom w:val="nil"/>
              <w:right w:val="nil"/>
            </w:tcBorders>
            <w:shd w:val="clear" w:color="auto" w:fill="FFFFFF"/>
            <w:vAlign w:val="center"/>
          </w:tcPr>
          <w:p w14:paraId="6B727320"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b/>
                <w:bCs/>
                <w:color w:val="000000"/>
                <w:sz w:val="18"/>
                <w:szCs w:val="18"/>
              </w:rPr>
              <w:t>One-Sample Kolmogorov-Smirnov Test</w:t>
            </w:r>
          </w:p>
        </w:tc>
      </w:tr>
      <w:tr w:rsidR="00427F9D" w:rsidRPr="008E1B1A" w14:paraId="6CB93F18" w14:textId="77777777" w:rsidTr="009456EF">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39BD0C7A" w14:textId="77777777" w:rsidR="00427F9D" w:rsidRPr="008E1B1A" w:rsidRDefault="00427F9D" w:rsidP="00427F9D">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4946A28"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Unstandardized Residual</w:t>
            </w:r>
          </w:p>
        </w:tc>
      </w:tr>
      <w:tr w:rsidR="00427F9D" w:rsidRPr="008E1B1A" w14:paraId="0436ED65" w14:textId="77777777" w:rsidTr="009456EF">
        <w:trPr>
          <w:cantSplit/>
        </w:trPr>
        <w:tc>
          <w:tcPr>
            <w:tcW w:w="3890" w:type="dxa"/>
            <w:gridSpan w:val="2"/>
            <w:tcBorders>
              <w:top w:val="single" w:sz="16" w:space="0" w:color="000000"/>
              <w:left w:val="single" w:sz="16" w:space="0" w:color="000000"/>
              <w:bottom w:val="nil"/>
              <w:right w:val="nil"/>
            </w:tcBorders>
            <w:shd w:val="clear" w:color="auto" w:fill="FFFFFF"/>
          </w:tcPr>
          <w:p w14:paraId="19B66F43"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06D7146A"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80</w:t>
            </w:r>
          </w:p>
        </w:tc>
      </w:tr>
      <w:tr w:rsidR="00427F9D" w:rsidRPr="008E1B1A" w14:paraId="350A8E01" w14:textId="77777777" w:rsidTr="009456EF">
        <w:trPr>
          <w:cantSplit/>
        </w:trPr>
        <w:tc>
          <w:tcPr>
            <w:tcW w:w="2445" w:type="dxa"/>
            <w:vMerge w:val="restart"/>
            <w:tcBorders>
              <w:top w:val="nil"/>
              <w:left w:val="single" w:sz="16" w:space="0" w:color="000000"/>
              <w:bottom w:val="nil"/>
              <w:right w:val="nil"/>
            </w:tcBorders>
            <w:shd w:val="clear" w:color="auto" w:fill="FFFFFF"/>
          </w:tcPr>
          <w:p w14:paraId="4A3DE8B9"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Normal Parameters</w:t>
            </w:r>
            <w:r w:rsidRPr="008E1B1A">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4415E16A"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1675820B"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.0000000</w:t>
            </w:r>
          </w:p>
        </w:tc>
      </w:tr>
      <w:tr w:rsidR="00427F9D" w:rsidRPr="008E1B1A" w14:paraId="4F0EF98C" w14:textId="77777777" w:rsidTr="009456EF">
        <w:trPr>
          <w:cantSplit/>
        </w:trPr>
        <w:tc>
          <w:tcPr>
            <w:tcW w:w="2445" w:type="dxa"/>
            <w:vMerge/>
            <w:tcBorders>
              <w:top w:val="nil"/>
              <w:left w:val="single" w:sz="16" w:space="0" w:color="000000"/>
              <w:bottom w:val="nil"/>
              <w:right w:val="nil"/>
            </w:tcBorders>
            <w:shd w:val="clear" w:color="auto" w:fill="FFFFFF"/>
          </w:tcPr>
          <w:p w14:paraId="70F68411"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3C3579DC"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6A90C629"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.27085123</w:t>
            </w:r>
          </w:p>
        </w:tc>
      </w:tr>
      <w:tr w:rsidR="00427F9D" w:rsidRPr="008E1B1A" w14:paraId="2FB31448" w14:textId="77777777" w:rsidTr="009456EF">
        <w:trPr>
          <w:cantSplit/>
        </w:trPr>
        <w:tc>
          <w:tcPr>
            <w:tcW w:w="2445" w:type="dxa"/>
            <w:vMerge w:val="restart"/>
            <w:tcBorders>
              <w:top w:val="nil"/>
              <w:left w:val="single" w:sz="16" w:space="0" w:color="000000"/>
              <w:bottom w:val="nil"/>
              <w:right w:val="nil"/>
            </w:tcBorders>
            <w:shd w:val="clear" w:color="auto" w:fill="FFFFFF"/>
          </w:tcPr>
          <w:p w14:paraId="0C8843DC"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629FF3C9"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2D584DF2"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.072</w:t>
            </w:r>
          </w:p>
        </w:tc>
      </w:tr>
      <w:tr w:rsidR="00427F9D" w:rsidRPr="008E1B1A" w14:paraId="1595C617" w14:textId="77777777" w:rsidTr="009456EF">
        <w:trPr>
          <w:cantSplit/>
        </w:trPr>
        <w:tc>
          <w:tcPr>
            <w:tcW w:w="2445" w:type="dxa"/>
            <w:vMerge/>
            <w:tcBorders>
              <w:top w:val="nil"/>
              <w:left w:val="single" w:sz="16" w:space="0" w:color="000000"/>
              <w:bottom w:val="nil"/>
              <w:right w:val="nil"/>
            </w:tcBorders>
            <w:shd w:val="clear" w:color="auto" w:fill="FFFFFF"/>
          </w:tcPr>
          <w:p w14:paraId="041DE00F"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09294105"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0EB01EAF"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.072</w:t>
            </w:r>
          </w:p>
        </w:tc>
      </w:tr>
      <w:tr w:rsidR="00427F9D" w:rsidRPr="008E1B1A" w14:paraId="2CFE4C7A" w14:textId="77777777" w:rsidTr="009456EF">
        <w:trPr>
          <w:cantSplit/>
        </w:trPr>
        <w:tc>
          <w:tcPr>
            <w:tcW w:w="2445" w:type="dxa"/>
            <w:vMerge/>
            <w:tcBorders>
              <w:top w:val="nil"/>
              <w:left w:val="single" w:sz="16" w:space="0" w:color="000000"/>
              <w:bottom w:val="nil"/>
              <w:right w:val="nil"/>
            </w:tcBorders>
            <w:shd w:val="clear" w:color="auto" w:fill="FFFFFF"/>
          </w:tcPr>
          <w:p w14:paraId="2DDD21C5"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17654C00"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24214FC7"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-.058</w:t>
            </w:r>
          </w:p>
        </w:tc>
      </w:tr>
      <w:tr w:rsidR="00427F9D" w:rsidRPr="008E1B1A" w14:paraId="3D43A4C7" w14:textId="77777777" w:rsidTr="009456EF">
        <w:trPr>
          <w:cantSplit/>
        </w:trPr>
        <w:tc>
          <w:tcPr>
            <w:tcW w:w="3890" w:type="dxa"/>
            <w:gridSpan w:val="2"/>
            <w:tcBorders>
              <w:top w:val="nil"/>
              <w:left w:val="single" w:sz="16" w:space="0" w:color="000000"/>
              <w:bottom w:val="nil"/>
              <w:right w:val="nil"/>
            </w:tcBorders>
            <w:shd w:val="clear" w:color="auto" w:fill="FFFFFF"/>
          </w:tcPr>
          <w:p w14:paraId="32C8AD3A"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57AA59CB"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.072</w:t>
            </w:r>
          </w:p>
        </w:tc>
      </w:tr>
      <w:tr w:rsidR="00427F9D" w:rsidRPr="008E1B1A" w14:paraId="0B710C1C" w14:textId="77777777" w:rsidTr="009456EF">
        <w:trPr>
          <w:cantSplit/>
        </w:trPr>
        <w:tc>
          <w:tcPr>
            <w:tcW w:w="3890" w:type="dxa"/>
            <w:gridSpan w:val="2"/>
            <w:tcBorders>
              <w:top w:val="nil"/>
              <w:left w:val="single" w:sz="16" w:space="0" w:color="000000"/>
              <w:bottom w:val="single" w:sz="16" w:space="0" w:color="000000"/>
              <w:right w:val="nil"/>
            </w:tcBorders>
            <w:shd w:val="clear" w:color="auto" w:fill="FFFFFF"/>
          </w:tcPr>
          <w:p w14:paraId="67152C93"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325BEBC7"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.200</w:t>
            </w:r>
            <w:r w:rsidRPr="008E1B1A">
              <w:rPr>
                <w:rFonts w:ascii="Arial" w:hAnsi="Arial" w:cs="Arial"/>
                <w:color w:val="000000"/>
                <w:sz w:val="18"/>
                <w:szCs w:val="18"/>
                <w:vertAlign w:val="superscript"/>
              </w:rPr>
              <w:t>c,d</w:t>
            </w:r>
          </w:p>
        </w:tc>
      </w:tr>
      <w:tr w:rsidR="00427F9D" w:rsidRPr="008E1B1A" w14:paraId="58BFC526" w14:textId="77777777" w:rsidTr="009456EF">
        <w:trPr>
          <w:cantSplit/>
        </w:trPr>
        <w:tc>
          <w:tcPr>
            <w:tcW w:w="5365" w:type="dxa"/>
            <w:gridSpan w:val="3"/>
            <w:tcBorders>
              <w:top w:val="nil"/>
              <w:left w:val="nil"/>
              <w:bottom w:val="nil"/>
              <w:right w:val="nil"/>
            </w:tcBorders>
            <w:shd w:val="clear" w:color="auto" w:fill="FFFFFF"/>
          </w:tcPr>
          <w:p w14:paraId="0AEA4759"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a. Test distribution is Normal.</w:t>
            </w:r>
          </w:p>
        </w:tc>
      </w:tr>
      <w:tr w:rsidR="00427F9D" w:rsidRPr="008E1B1A" w14:paraId="6E840340" w14:textId="77777777" w:rsidTr="009456EF">
        <w:trPr>
          <w:cantSplit/>
        </w:trPr>
        <w:tc>
          <w:tcPr>
            <w:tcW w:w="5365" w:type="dxa"/>
            <w:gridSpan w:val="3"/>
            <w:tcBorders>
              <w:top w:val="nil"/>
              <w:left w:val="nil"/>
              <w:bottom w:val="nil"/>
              <w:right w:val="nil"/>
            </w:tcBorders>
            <w:shd w:val="clear" w:color="auto" w:fill="FFFFFF"/>
          </w:tcPr>
          <w:p w14:paraId="4FFB15E6"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b. Calculated from data.</w:t>
            </w:r>
          </w:p>
        </w:tc>
      </w:tr>
      <w:tr w:rsidR="00427F9D" w:rsidRPr="008E1B1A" w14:paraId="43A080A6" w14:textId="77777777" w:rsidTr="009456EF">
        <w:trPr>
          <w:cantSplit/>
        </w:trPr>
        <w:tc>
          <w:tcPr>
            <w:tcW w:w="5365" w:type="dxa"/>
            <w:gridSpan w:val="3"/>
            <w:tcBorders>
              <w:top w:val="nil"/>
              <w:left w:val="nil"/>
              <w:bottom w:val="nil"/>
              <w:right w:val="nil"/>
            </w:tcBorders>
            <w:shd w:val="clear" w:color="auto" w:fill="FFFFFF"/>
          </w:tcPr>
          <w:p w14:paraId="597DA144"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proofErr w:type="gramStart"/>
            <w:r w:rsidRPr="008E1B1A">
              <w:rPr>
                <w:rFonts w:ascii="Arial" w:hAnsi="Arial" w:cs="Arial"/>
                <w:color w:val="000000"/>
                <w:sz w:val="18"/>
                <w:szCs w:val="18"/>
              </w:rPr>
              <w:t>c</w:t>
            </w:r>
            <w:proofErr w:type="gramEnd"/>
            <w:r w:rsidRPr="008E1B1A">
              <w:rPr>
                <w:rFonts w:ascii="Arial" w:hAnsi="Arial" w:cs="Arial"/>
                <w:color w:val="000000"/>
                <w:sz w:val="18"/>
                <w:szCs w:val="18"/>
              </w:rPr>
              <w:t>. Lilliefors Significance Correction.</w:t>
            </w:r>
          </w:p>
        </w:tc>
      </w:tr>
      <w:tr w:rsidR="00427F9D" w:rsidRPr="008E1B1A" w14:paraId="29578A12" w14:textId="77777777" w:rsidTr="009456EF">
        <w:trPr>
          <w:cantSplit/>
        </w:trPr>
        <w:tc>
          <w:tcPr>
            <w:tcW w:w="5365" w:type="dxa"/>
            <w:gridSpan w:val="3"/>
            <w:tcBorders>
              <w:top w:val="nil"/>
              <w:left w:val="nil"/>
              <w:bottom w:val="nil"/>
              <w:right w:val="nil"/>
            </w:tcBorders>
            <w:shd w:val="clear" w:color="auto" w:fill="FFFFFF"/>
          </w:tcPr>
          <w:p w14:paraId="7F743D10"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d. This is a lower bound of the true significance.</w:t>
            </w:r>
          </w:p>
        </w:tc>
      </w:tr>
    </w:tbl>
    <w:p w14:paraId="1E58A6BD" w14:textId="77777777" w:rsidR="003A5AE2" w:rsidRDefault="003A5AE2" w:rsidP="009456EF">
      <w:pPr>
        <w:autoSpaceDE w:val="0"/>
        <w:autoSpaceDN w:val="0"/>
        <w:adjustRightInd w:val="0"/>
        <w:spacing w:after="0" w:line="240" w:lineRule="auto"/>
        <w:ind w:left="1757" w:firstLine="86"/>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Output SPSS diolah tahun 2024</w:t>
      </w:r>
    </w:p>
    <w:p w14:paraId="4A015E1A" w14:textId="77777777" w:rsidR="002C6D73" w:rsidRDefault="002C6D73" w:rsidP="002C6D73">
      <w:pPr>
        <w:autoSpaceDE w:val="0"/>
        <w:autoSpaceDN w:val="0"/>
        <w:adjustRightInd w:val="0"/>
        <w:spacing w:after="0" w:line="240" w:lineRule="auto"/>
        <w:ind w:left="1440"/>
        <w:jc w:val="both"/>
        <w:rPr>
          <w:rFonts w:ascii="Times New Roman" w:hAnsi="Times New Roman" w:cs="Times New Roman"/>
          <w:sz w:val="24"/>
          <w:szCs w:val="24"/>
        </w:rPr>
      </w:pPr>
    </w:p>
    <w:p w14:paraId="3183E330" w14:textId="77777777" w:rsidR="006211C0" w:rsidRDefault="003A4565" w:rsidP="006211C0">
      <w:pPr>
        <w:autoSpaceDE w:val="0"/>
        <w:autoSpaceDN w:val="0"/>
        <w:adjustRightInd w:val="0"/>
        <w:spacing w:after="0" w:line="480" w:lineRule="auto"/>
        <w:ind w:left="1080" w:firstLine="360"/>
        <w:jc w:val="both"/>
        <w:rPr>
          <w:rFonts w:ascii="Times New Roman" w:hAnsi="Times New Roman" w:cs="Times New Roman"/>
          <w:sz w:val="24"/>
          <w:szCs w:val="24"/>
        </w:rPr>
      </w:pPr>
      <w:proofErr w:type="gramStart"/>
      <w:r w:rsidRPr="00BA3EA9">
        <w:rPr>
          <w:rFonts w:ascii="Times New Roman" w:hAnsi="Times New Roman" w:cs="Times New Roman"/>
          <w:sz w:val="24"/>
          <w:szCs w:val="24"/>
        </w:rPr>
        <w:t>Berdasarkan hasil dari uji normalitas residual ada penelitian ini maka dapat dilihat bahwa nilai Asym</w:t>
      </w:r>
      <w:r w:rsidR="00256A60" w:rsidRPr="00BA3EA9">
        <w:rPr>
          <w:rFonts w:ascii="Times New Roman" w:hAnsi="Times New Roman" w:cs="Times New Roman"/>
          <w:sz w:val="24"/>
          <w:szCs w:val="24"/>
        </w:rPr>
        <w:t>p.</w:t>
      </w:r>
      <w:proofErr w:type="gramEnd"/>
      <w:r w:rsidR="00256A60" w:rsidRPr="00BA3EA9">
        <w:rPr>
          <w:rFonts w:ascii="Times New Roman" w:hAnsi="Times New Roman" w:cs="Times New Roman"/>
          <w:sz w:val="24"/>
          <w:szCs w:val="24"/>
        </w:rPr>
        <w:t xml:space="preserve"> </w:t>
      </w:r>
      <w:proofErr w:type="gramStart"/>
      <w:r w:rsidR="00256A60" w:rsidRPr="00BA3EA9">
        <w:rPr>
          <w:rFonts w:ascii="Times New Roman" w:hAnsi="Times New Roman" w:cs="Times New Roman"/>
          <w:sz w:val="24"/>
          <w:szCs w:val="24"/>
        </w:rPr>
        <w:t>Sig. (2-tailed) sebesar 0,200</w:t>
      </w:r>
      <w:r w:rsidRPr="00BA3EA9">
        <w:rPr>
          <w:rFonts w:ascii="Times New Roman" w:hAnsi="Times New Roman" w:cs="Times New Roman"/>
          <w:sz w:val="24"/>
          <w:szCs w:val="24"/>
        </w:rPr>
        <w:t>.</w:t>
      </w:r>
      <w:proofErr w:type="gramEnd"/>
      <w:r w:rsidRPr="00BA3EA9">
        <w:rPr>
          <w:rFonts w:ascii="Times New Roman" w:hAnsi="Times New Roman" w:cs="Times New Roman"/>
          <w:sz w:val="24"/>
          <w:szCs w:val="24"/>
        </w:rPr>
        <w:t xml:space="preserve"> Dimana nilai tersebut lebih besar dari 0</w:t>
      </w:r>
      <w:proofErr w:type="gramStart"/>
      <w:r w:rsidRPr="00BA3EA9">
        <w:rPr>
          <w:rFonts w:ascii="Times New Roman" w:hAnsi="Times New Roman" w:cs="Times New Roman"/>
          <w:sz w:val="24"/>
          <w:szCs w:val="24"/>
        </w:rPr>
        <w:t>,05</w:t>
      </w:r>
      <w:proofErr w:type="gramEnd"/>
      <w:r w:rsidRPr="00BA3EA9">
        <w:rPr>
          <w:rFonts w:ascii="Times New Roman" w:hAnsi="Times New Roman" w:cs="Times New Roman"/>
          <w:sz w:val="24"/>
          <w:szCs w:val="24"/>
        </w:rPr>
        <w:t xml:space="preserve"> maka dapat dinyatakan bahwa distribusi data dalam penelitian ini normal.</w:t>
      </w:r>
    </w:p>
    <w:p w14:paraId="2BAF76D0" w14:textId="77777777" w:rsidR="009E5CA5" w:rsidRPr="00482A1F" w:rsidRDefault="009E5CA5" w:rsidP="006E2DF4">
      <w:pPr>
        <w:autoSpaceDE w:val="0"/>
        <w:autoSpaceDN w:val="0"/>
        <w:adjustRightInd w:val="0"/>
        <w:spacing w:after="0" w:line="480" w:lineRule="auto"/>
        <w:rPr>
          <w:rFonts w:ascii="Times New Roman" w:hAnsi="Times New Roman" w:cs="Times New Roman"/>
          <w:sz w:val="24"/>
          <w:szCs w:val="24"/>
        </w:rPr>
      </w:pPr>
    </w:p>
    <w:p w14:paraId="056DE341" w14:textId="77777777" w:rsidR="00EF296D" w:rsidRDefault="00EF296D" w:rsidP="006211C0">
      <w:pPr>
        <w:pStyle w:val="ListParagraph"/>
        <w:numPr>
          <w:ilvl w:val="0"/>
          <w:numId w:val="38"/>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Uji Multikolinieritas</w:t>
      </w:r>
    </w:p>
    <w:p w14:paraId="63B3F859" w14:textId="77777777" w:rsidR="00D532B4" w:rsidRPr="00E40CCB" w:rsidRDefault="00197E7F" w:rsidP="00E40CCB">
      <w:pPr>
        <w:pStyle w:val="ListParagraph"/>
        <w:spacing w:line="480" w:lineRule="auto"/>
        <w:ind w:left="1080" w:firstLine="360"/>
        <w:jc w:val="both"/>
        <w:rPr>
          <w:rFonts w:ascii="Times New Roman" w:hAnsi="Times New Roman" w:cs="Times New Roman"/>
          <w:sz w:val="24"/>
          <w:szCs w:val="24"/>
        </w:rPr>
      </w:pPr>
      <w:r w:rsidRPr="00AB734B">
        <w:rPr>
          <w:rFonts w:ascii="Times New Roman" w:hAnsi="Times New Roman" w:cs="Times New Roman"/>
          <w:sz w:val="24"/>
          <w:szCs w:val="24"/>
        </w:rPr>
        <w:t>Uji Multikolonieritas</w:t>
      </w:r>
      <w:r>
        <w:rPr>
          <w:rFonts w:ascii="Times New Roman" w:hAnsi="Times New Roman" w:cs="Times New Roman"/>
          <w:sz w:val="24"/>
          <w:szCs w:val="24"/>
        </w:rPr>
        <w:t xml:space="preserve"> diaplikasikan guna memeriksa apakah dijumpai kolerasi yang tinggi antar variabel independen pada model regresi,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{"citationItems":[{"id":"ITEM-1","itemData":{"author":[{"dropping-particle":"","family":"Ghozali","given":"Imam","non-dropping-particle":"","parse-names":false,"suffix":""}],"edition":"edisi 7","id":"ITEM-1","issued":{"date-parts":[["2017"]]},"number-of-pages":"1-432","publisher":"Badan Penerbit Universitas Diponegoro Semarang","publisher-place":"Semarang","title":"Ekonometrika","type":"book"},"uris":["http://www.mendeley.com/documents/?uuid=b171a196-9980-4311-bc20-27a3297fb002"]}],"mendeley":{"formattedCitation":"(Ghozali, 2017)","manualFormatting":"(Ghozali, 2017:33)","plainTextFormattedCitation":"(Ghozali, 2017)","previouslyFormattedCitation":"(Ghozali, 2017)"},"properties":{"noteIndex":0},"schema":"https://github.com/citation-style-language/schema/raw/master/csl-citation.json"}</w:instrText>
      </w:r>
      <w:r>
        <w:rPr>
          <w:rFonts w:ascii="Times New Roman" w:hAnsi="Times New Roman" w:cs="Times New Roman"/>
          <w:sz w:val="24"/>
          <w:szCs w:val="24"/>
        </w:rPr>
        <w:fldChar w:fldCharType="separate"/>
      </w:r>
      <w:r w:rsidRPr="00EA16E9">
        <w:rPr>
          <w:rFonts w:ascii="Times New Roman" w:hAnsi="Times New Roman" w:cs="Times New Roman"/>
          <w:noProof/>
          <w:sz w:val="24"/>
          <w:szCs w:val="24"/>
        </w:rPr>
        <w:t>(Ghozali, 2017</w:t>
      </w:r>
      <w:r>
        <w:rPr>
          <w:rFonts w:ascii="Times New Roman" w:hAnsi="Times New Roman" w:cs="Times New Roman"/>
          <w:noProof/>
          <w:sz w:val="24"/>
          <w:szCs w:val="24"/>
        </w:rPr>
        <w:t>:33</w:t>
      </w:r>
      <w:r w:rsidRPr="00EA16E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Uji multikolonieritas dapat dilaksanakan </w:t>
      </w:r>
      <w:r>
        <w:rPr>
          <w:rFonts w:ascii="Times New Roman" w:hAnsi="Times New Roman" w:cs="Times New Roman"/>
          <w:sz w:val="24"/>
          <w:szCs w:val="24"/>
        </w:rPr>
        <w:lastRenderedPageBreak/>
        <w:t xml:space="preserve">dengan meninjau nilai Tolerance dan </w:t>
      </w:r>
      <w:r w:rsidRPr="00137F78">
        <w:rPr>
          <w:rFonts w:ascii="Times New Roman" w:hAnsi="Times New Roman" w:cs="Times New Roman"/>
          <w:i/>
          <w:sz w:val="24"/>
          <w:szCs w:val="24"/>
        </w:rPr>
        <w:t>Variance Inflation Factor</w:t>
      </w:r>
      <w:r w:rsidR="0039531A">
        <w:rPr>
          <w:rFonts w:ascii="Times New Roman" w:hAnsi="Times New Roman" w:cs="Times New Roman"/>
          <w:sz w:val="24"/>
          <w:szCs w:val="24"/>
        </w:rPr>
        <w:t xml:space="preserve"> (VIF).</w:t>
      </w:r>
      <w:proofErr w:type="gramEnd"/>
      <w:r w:rsidR="0039531A">
        <w:rPr>
          <w:rFonts w:ascii="Times New Roman" w:hAnsi="Times New Roman" w:cs="Times New Roman"/>
          <w:sz w:val="24"/>
          <w:szCs w:val="24"/>
        </w:rPr>
        <w:t xml:space="preserve"> Jika nilai VIF &lt; 10 serta nilai tolerance &gt;</w:t>
      </w:r>
      <w:r>
        <w:rPr>
          <w:rFonts w:ascii="Times New Roman" w:hAnsi="Times New Roman" w:cs="Times New Roman"/>
          <w:sz w:val="24"/>
          <w:szCs w:val="24"/>
        </w:rPr>
        <w:t xml:space="preserve"> 0</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dapat dinyatakan jika model regresi tersebut </w:t>
      </w:r>
      <w:r w:rsidR="0039531A">
        <w:rPr>
          <w:rFonts w:ascii="Times New Roman" w:hAnsi="Times New Roman" w:cs="Times New Roman"/>
          <w:sz w:val="24"/>
          <w:szCs w:val="24"/>
        </w:rPr>
        <w:t xml:space="preserve">tidak </w:t>
      </w:r>
      <w:r>
        <w:rPr>
          <w:rFonts w:ascii="Times New Roman" w:hAnsi="Times New Roman" w:cs="Times New Roman"/>
          <w:sz w:val="24"/>
          <w:szCs w:val="24"/>
        </w:rPr>
        <w:t>terjadi multikolonieritas.</w:t>
      </w:r>
    </w:p>
    <w:p w14:paraId="0A4B4FF8" w14:textId="77777777" w:rsidR="00026798" w:rsidRPr="00026798" w:rsidRDefault="008505A6" w:rsidP="006211C0">
      <w:pPr>
        <w:pStyle w:val="ListParagraph"/>
        <w:autoSpaceDE w:val="0"/>
        <w:autoSpaceDN w:val="0"/>
        <w:adjustRightInd w:val="0"/>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16</w:t>
      </w:r>
    </w:p>
    <w:p w14:paraId="06478436" w14:textId="77777777" w:rsidR="00256A60" w:rsidRPr="009456EF" w:rsidRDefault="00026798" w:rsidP="009456EF">
      <w:pPr>
        <w:pStyle w:val="ListParagraph"/>
        <w:autoSpaceDE w:val="0"/>
        <w:autoSpaceDN w:val="0"/>
        <w:adjustRightInd w:val="0"/>
        <w:spacing w:after="0" w:line="240" w:lineRule="auto"/>
        <w:ind w:left="1080"/>
        <w:jc w:val="center"/>
        <w:rPr>
          <w:rFonts w:ascii="Times New Roman" w:hAnsi="Times New Roman" w:cs="Times New Roman"/>
          <w:b/>
          <w:sz w:val="24"/>
          <w:szCs w:val="24"/>
        </w:rPr>
      </w:pPr>
      <w:r w:rsidRPr="00026798">
        <w:rPr>
          <w:rFonts w:ascii="Times New Roman" w:hAnsi="Times New Roman" w:cs="Times New Roman"/>
          <w:b/>
          <w:sz w:val="24"/>
          <w:szCs w:val="24"/>
        </w:rPr>
        <w:t>Uji Multikolinieritas</w:t>
      </w:r>
    </w:p>
    <w:tbl>
      <w:tblPr>
        <w:tblW w:w="4903"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999"/>
        <w:gridCol w:w="1137"/>
        <w:gridCol w:w="1029"/>
      </w:tblGrid>
      <w:tr w:rsidR="00427F9D" w:rsidRPr="008E1B1A" w14:paraId="3D4C998C" w14:textId="77777777" w:rsidTr="00427F9D">
        <w:trPr>
          <w:cantSplit/>
        </w:trPr>
        <w:tc>
          <w:tcPr>
            <w:tcW w:w="4903" w:type="dxa"/>
            <w:gridSpan w:val="4"/>
            <w:tcBorders>
              <w:top w:val="nil"/>
              <w:left w:val="nil"/>
              <w:bottom w:val="nil"/>
              <w:right w:val="nil"/>
            </w:tcBorders>
            <w:shd w:val="clear" w:color="auto" w:fill="FFFFFF"/>
            <w:vAlign w:val="center"/>
          </w:tcPr>
          <w:p w14:paraId="00A7B80E"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b/>
                <w:bCs/>
                <w:color w:val="000000"/>
                <w:sz w:val="18"/>
                <w:szCs w:val="18"/>
              </w:rPr>
              <w:t>Coefficients</w:t>
            </w:r>
            <w:r w:rsidRPr="008E1B1A">
              <w:rPr>
                <w:rFonts w:ascii="Arial" w:hAnsi="Arial" w:cs="Arial"/>
                <w:b/>
                <w:bCs/>
                <w:color w:val="000000"/>
                <w:sz w:val="18"/>
                <w:szCs w:val="18"/>
                <w:vertAlign w:val="superscript"/>
              </w:rPr>
              <w:t>a</w:t>
            </w:r>
          </w:p>
        </w:tc>
      </w:tr>
      <w:tr w:rsidR="00427F9D" w:rsidRPr="008E1B1A" w14:paraId="68D2B0D1" w14:textId="77777777" w:rsidTr="00427F9D">
        <w:trPr>
          <w:cantSplit/>
        </w:trPr>
        <w:tc>
          <w:tcPr>
            <w:tcW w:w="2737" w:type="dxa"/>
            <w:gridSpan w:val="2"/>
            <w:vMerge w:val="restart"/>
            <w:tcBorders>
              <w:top w:val="single" w:sz="16" w:space="0" w:color="000000"/>
              <w:left w:val="single" w:sz="16" w:space="0" w:color="000000"/>
              <w:bottom w:val="nil"/>
              <w:right w:val="nil"/>
            </w:tcBorders>
            <w:shd w:val="clear" w:color="auto" w:fill="FFFFFF"/>
            <w:vAlign w:val="bottom"/>
          </w:tcPr>
          <w:p w14:paraId="3EAB6CFF"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Model</w:t>
            </w:r>
          </w:p>
        </w:tc>
        <w:tc>
          <w:tcPr>
            <w:tcW w:w="2166" w:type="dxa"/>
            <w:gridSpan w:val="2"/>
            <w:tcBorders>
              <w:top w:val="single" w:sz="16" w:space="0" w:color="000000"/>
              <w:left w:val="single" w:sz="16" w:space="0" w:color="000000"/>
              <w:right w:val="single" w:sz="16" w:space="0" w:color="000000"/>
            </w:tcBorders>
            <w:shd w:val="clear" w:color="auto" w:fill="FFFFFF"/>
            <w:vAlign w:val="bottom"/>
          </w:tcPr>
          <w:p w14:paraId="51814F79"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Collinearity Statistics</w:t>
            </w:r>
          </w:p>
        </w:tc>
      </w:tr>
      <w:tr w:rsidR="00427F9D" w:rsidRPr="008E1B1A" w14:paraId="0B1FCE36" w14:textId="77777777" w:rsidTr="00427F9D">
        <w:trPr>
          <w:cantSplit/>
        </w:trPr>
        <w:tc>
          <w:tcPr>
            <w:tcW w:w="2737" w:type="dxa"/>
            <w:gridSpan w:val="2"/>
            <w:vMerge/>
            <w:tcBorders>
              <w:top w:val="single" w:sz="16" w:space="0" w:color="000000"/>
              <w:left w:val="single" w:sz="16" w:space="0" w:color="000000"/>
              <w:bottom w:val="nil"/>
              <w:right w:val="nil"/>
            </w:tcBorders>
            <w:shd w:val="clear" w:color="auto" w:fill="FFFFFF"/>
            <w:vAlign w:val="bottom"/>
          </w:tcPr>
          <w:p w14:paraId="75D63649"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c>
          <w:tcPr>
            <w:tcW w:w="1137" w:type="dxa"/>
            <w:tcBorders>
              <w:left w:val="single" w:sz="16" w:space="0" w:color="000000"/>
              <w:bottom w:val="single" w:sz="16" w:space="0" w:color="000000"/>
            </w:tcBorders>
            <w:shd w:val="clear" w:color="auto" w:fill="FFFFFF"/>
            <w:vAlign w:val="bottom"/>
          </w:tcPr>
          <w:p w14:paraId="35ED9218"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Tolerance</w:t>
            </w:r>
          </w:p>
        </w:tc>
        <w:tc>
          <w:tcPr>
            <w:tcW w:w="1029" w:type="dxa"/>
            <w:tcBorders>
              <w:bottom w:val="single" w:sz="16" w:space="0" w:color="000000"/>
              <w:right w:val="single" w:sz="16" w:space="0" w:color="000000"/>
            </w:tcBorders>
            <w:shd w:val="clear" w:color="auto" w:fill="FFFFFF"/>
            <w:vAlign w:val="bottom"/>
          </w:tcPr>
          <w:p w14:paraId="760A7B0E"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VIF</w:t>
            </w:r>
          </w:p>
        </w:tc>
      </w:tr>
      <w:tr w:rsidR="00427F9D" w:rsidRPr="008E1B1A" w14:paraId="51FDEDBB" w14:textId="77777777" w:rsidTr="00427F9D">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5E36A67C"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1</w:t>
            </w:r>
          </w:p>
        </w:tc>
        <w:tc>
          <w:tcPr>
            <w:tcW w:w="1999" w:type="dxa"/>
            <w:tcBorders>
              <w:top w:val="single" w:sz="16" w:space="0" w:color="000000"/>
              <w:left w:val="nil"/>
              <w:bottom w:val="nil"/>
              <w:right w:val="single" w:sz="16" w:space="0" w:color="000000"/>
            </w:tcBorders>
            <w:shd w:val="clear" w:color="auto" w:fill="FFFFFF"/>
          </w:tcPr>
          <w:p w14:paraId="719DDE14"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Profitabilitas</w:t>
            </w:r>
          </w:p>
        </w:tc>
        <w:tc>
          <w:tcPr>
            <w:tcW w:w="1137" w:type="dxa"/>
            <w:tcBorders>
              <w:top w:val="single" w:sz="16" w:space="0" w:color="000000"/>
              <w:left w:val="single" w:sz="16" w:space="0" w:color="000000"/>
              <w:bottom w:val="nil"/>
            </w:tcBorders>
            <w:shd w:val="clear" w:color="auto" w:fill="FFFFFF"/>
            <w:vAlign w:val="center"/>
          </w:tcPr>
          <w:p w14:paraId="505D88D8"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.754</w:t>
            </w:r>
          </w:p>
        </w:tc>
        <w:tc>
          <w:tcPr>
            <w:tcW w:w="1029" w:type="dxa"/>
            <w:tcBorders>
              <w:top w:val="single" w:sz="16" w:space="0" w:color="000000"/>
              <w:bottom w:val="nil"/>
              <w:right w:val="single" w:sz="16" w:space="0" w:color="000000"/>
            </w:tcBorders>
            <w:shd w:val="clear" w:color="auto" w:fill="FFFFFF"/>
            <w:vAlign w:val="center"/>
          </w:tcPr>
          <w:p w14:paraId="2F57AFBF"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1.326</w:t>
            </w:r>
          </w:p>
        </w:tc>
      </w:tr>
      <w:tr w:rsidR="00427F9D" w:rsidRPr="008E1B1A" w14:paraId="455F7FC7" w14:textId="77777777" w:rsidTr="00427F9D">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1595F361"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c>
          <w:tcPr>
            <w:tcW w:w="1999" w:type="dxa"/>
            <w:tcBorders>
              <w:top w:val="nil"/>
              <w:left w:val="nil"/>
              <w:bottom w:val="nil"/>
              <w:right w:val="single" w:sz="16" w:space="0" w:color="000000"/>
            </w:tcBorders>
            <w:shd w:val="clear" w:color="auto" w:fill="FFFFFF"/>
          </w:tcPr>
          <w:p w14:paraId="34A69EEA"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Struktur Modal</w:t>
            </w:r>
          </w:p>
        </w:tc>
        <w:tc>
          <w:tcPr>
            <w:tcW w:w="1137" w:type="dxa"/>
            <w:tcBorders>
              <w:top w:val="nil"/>
              <w:left w:val="single" w:sz="16" w:space="0" w:color="000000"/>
              <w:bottom w:val="nil"/>
            </w:tcBorders>
            <w:shd w:val="clear" w:color="auto" w:fill="FFFFFF"/>
            <w:vAlign w:val="center"/>
          </w:tcPr>
          <w:p w14:paraId="772B4634"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.757</w:t>
            </w:r>
          </w:p>
        </w:tc>
        <w:tc>
          <w:tcPr>
            <w:tcW w:w="1029" w:type="dxa"/>
            <w:tcBorders>
              <w:top w:val="nil"/>
              <w:bottom w:val="nil"/>
              <w:right w:val="single" w:sz="16" w:space="0" w:color="000000"/>
            </w:tcBorders>
            <w:shd w:val="clear" w:color="auto" w:fill="FFFFFF"/>
            <w:vAlign w:val="center"/>
          </w:tcPr>
          <w:p w14:paraId="523138DE"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1.321</w:t>
            </w:r>
          </w:p>
        </w:tc>
      </w:tr>
      <w:tr w:rsidR="00427F9D" w:rsidRPr="008E1B1A" w14:paraId="77854503" w14:textId="77777777" w:rsidTr="00427F9D">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7BB5DB0B"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c>
          <w:tcPr>
            <w:tcW w:w="1999" w:type="dxa"/>
            <w:tcBorders>
              <w:top w:val="nil"/>
              <w:left w:val="nil"/>
              <w:bottom w:val="single" w:sz="16" w:space="0" w:color="000000"/>
              <w:right w:val="single" w:sz="16" w:space="0" w:color="000000"/>
            </w:tcBorders>
            <w:shd w:val="clear" w:color="auto" w:fill="FFFFFF"/>
          </w:tcPr>
          <w:p w14:paraId="0AA12877"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Ukuran Perusahaan</w:t>
            </w:r>
          </w:p>
        </w:tc>
        <w:tc>
          <w:tcPr>
            <w:tcW w:w="1137" w:type="dxa"/>
            <w:tcBorders>
              <w:top w:val="nil"/>
              <w:left w:val="single" w:sz="16" w:space="0" w:color="000000"/>
              <w:bottom w:val="single" w:sz="16" w:space="0" w:color="000000"/>
            </w:tcBorders>
            <w:shd w:val="clear" w:color="auto" w:fill="FFFFFF"/>
            <w:vAlign w:val="center"/>
          </w:tcPr>
          <w:p w14:paraId="639A0D42"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.849</w:t>
            </w:r>
          </w:p>
        </w:tc>
        <w:tc>
          <w:tcPr>
            <w:tcW w:w="1029" w:type="dxa"/>
            <w:tcBorders>
              <w:top w:val="nil"/>
              <w:bottom w:val="single" w:sz="16" w:space="0" w:color="000000"/>
              <w:right w:val="single" w:sz="16" w:space="0" w:color="000000"/>
            </w:tcBorders>
            <w:shd w:val="clear" w:color="auto" w:fill="FFFFFF"/>
            <w:vAlign w:val="center"/>
          </w:tcPr>
          <w:p w14:paraId="27FB8760"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1.178</w:t>
            </w:r>
          </w:p>
        </w:tc>
      </w:tr>
      <w:tr w:rsidR="00427F9D" w:rsidRPr="008E1B1A" w14:paraId="260E12A5" w14:textId="77777777" w:rsidTr="00427F9D">
        <w:trPr>
          <w:cantSplit/>
        </w:trPr>
        <w:tc>
          <w:tcPr>
            <w:tcW w:w="4903" w:type="dxa"/>
            <w:gridSpan w:val="4"/>
            <w:tcBorders>
              <w:top w:val="nil"/>
              <w:left w:val="nil"/>
              <w:bottom w:val="nil"/>
              <w:right w:val="nil"/>
            </w:tcBorders>
            <w:shd w:val="clear" w:color="auto" w:fill="FFFFFF"/>
          </w:tcPr>
          <w:p w14:paraId="4EB58DCF"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a. Dependent Variable: Nilai Perusahaan</w:t>
            </w:r>
          </w:p>
        </w:tc>
      </w:tr>
    </w:tbl>
    <w:p w14:paraId="04EE129F" w14:textId="77777777" w:rsidR="003A5AE2" w:rsidRDefault="003A5AE2" w:rsidP="00256A60">
      <w:pPr>
        <w:autoSpaceDE w:val="0"/>
        <w:autoSpaceDN w:val="0"/>
        <w:adjustRightInd w:val="0"/>
        <w:spacing w:after="0"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Output SPSS diolah tahun 2024</w:t>
      </w:r>
    </w:p>
    <w:p w14:paraId="3C4D0699" w14:textId="77777777" w:rsidR="00F945ED" w:rsidRDefault="003A4565" w:rsidP="009F4AD4">
      <w:pPr>
        <w:autoSpaceDE w:val="0"/>
        <w:autoSpaceDN w:val="0"/>
        <w:adjustRightInd w:val="0"/>
        <w:spacing w:before="240" w:after="0" w:line="480" w:lineRule="auto"/>
        <w:ind w:left="1080" w:firstLine="360"/>
        <w:jc w:val="both"/>
        <w:rPr>
          <w:rFonts w:ascii="Times New Roman" w:hAnsi="Times New Roman" w:cs="Times New Roman"/>
          <w:sz w:val="24"/>
          <w:szCs w:val="24"/>
        </w:rPr>
      </w:pPr>
      <w:r w:rsidRPr="00BA3EA9">
        <w:rPr>
          <w:rFonts w:ascii="Times New Roman" w:hAnsi="Times New Roman" w:cs="Times New Roman"/>
          <w:sz w:val="24"/>
          <w:szCs w:val="24"/>
        </w:rPr>
        <w:t xml:space="preserve">Berdasarkan hasil dari uji multikolinearitas pada penelitian ini maka dapat dilihat bahwa nilai tolerance </w:t>
      </w:r>
      <w:r w:rsidR="00867815" w:rsidRPr="00BA3EA9">
        <w:rPr>
          <w:rFonts w:ascii="Times New Roman" w:hAnsi="Times New Roman" w:cs="Times New Roman"/>
          <w:sz w:val="24"/>
          <w:szCs w:val="24"/>
        </w:rPr>
        <w:t>p</w:t>
      </w:r>
      <w:r w:rsidRPr="00BA3EA9">
        <w:rPr>
          <w:rFonts w:ascii="Times New Roman" w:hAnsi="Times New Roman" w:cs="Times New Roman"/>
          <w:sz w:val="24"/>
          <w:szCs w:val="24"/>
        </w:rPr>
        <w:t>ada masing-masing</w:t>
      </w:r>
      <w:r w:rsidR="000921B8" w:rsidRPr="00BA3EA9">
        <w:rPr>
          <w:rFonts w:ascii="Times New Roman" w:hAnsi="Times New Roman" w:cs="Times New Roman"/>
          <w:sz w:val="24"/>
          <w:szCs w:val="24"/>
        </w:rPr>
        <w:t xml:space="preserve"> variabel lebih besar dari 0,1 dan nilai VIF pada setiap variabel tersebut juga kurang dari 10 sehingga hasil pengujian ini dinyatakan bahwa tidak ada multikolinearitas dalam model regresi pada penelitian ini.</w:t>
      </w:r>
    </w:p>
    <w:p w14:paraId="7202F532" w14:textId="77777777" w:rsidR="009F4AD4" w:rsidRPr="0096270C" w:rsidRDefault="009F4AD4" w:rsidP="009F4AD4">
      <w:pPr>
        <w:autoSpaceDE w:val="0"/>
        <w:autoSpaceDN w:val="0"/>
        <w:adjustRightInd w:val="0"/>
        <w:spacing w:after="0" w:line="480" w:lineRule="auto"/>
        <w:ind w:left="1080" w:firstLine="360"/>
        <w:jc w:val="both"/>
        <w:rPr>
          <w:rFonts w:ascii="Times New Roman" w:hAnsi="Times New Roman" w:cs="Times New Roman"/>
          <w:sz w:val="24"/>
          <w:szCs w:val="24"/>
        </w:rPr>
      </w:pPr>
    </w:p>
    <w:p w14:paraId="7685624B" w14:textId="77777777" w:rsidR="00EF296D" w:rsidRDefault="00EF296D" w:rsidP="009F4AD4">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Uji Autokorelasi</w:t>
      </w:r>
    </w:p>
    <w:p w14:paraId="7618BD12" w14:textId="77777777" w:rsidR="00D532B4" w:rsidRPr="00E40CCB" w:rsidRDefault="001A2968" w:rsidP="00E40CCB">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Uji autokorelasi diaplikasikan guna memeriksa apakah termuat korelasi antar kesalahan pengganggu (</w:t>
      </w:r>
      <w:r w:rsidRPr="00137F78">
        <w:rPr>
          <w:rFonts w:ascii="Times New Roman" w:hAnsi="Times New Roman" w:cs="Times New Roman"/>
          <w:i/>
          <w:sz w:val="24"/>
          <w:szCs w:val="24"/>
        </w:rPr>
        <w:t>residual</w:t>
      </w:r>
      <w:r>
        <w:rPr>
          <w:rFonts w:ascii="Times New Roman" w:hAnsi="Times New Roman" w:cs="Times New Roman"/>
          <w:sz w:val="24"/>
          <w:szCs w:val="24"/>
        </w:rPr>
        <w:t xml:space="preserve">) dalam model regresi linear,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{"citationItems":[{"id":"ITEM-1","itemData":{"author":[{"dropping-particle":"","family":"Ghozali","given":"Imam","non-dropping-particle":"","parse-names":false,"suffix":""}],"edition":"edisi 7","id":"ITEM-1","issued":{"date-parts":[["2017"]]},"number-of-pages":"1-432","publisher":"Badan Penerbit Universitas Diponegoro Semarang","publisher-place":"Semarang","title":"Ekonometrika","type":"book"},"uris":["http://www.mendeley.com/documents/?uuid=b171a196-9980-4311-bc20-27a3297fb002"]}],"mendeley":{"formattedCitation":"(Ghozali, 2017)","manualFormatting":"(Ghozali, 2017:93)","plainTextFormattedCitation":"(Ghozali, 2017)","previouslyFormattedCitation":"(Ghozali, 2017)"},"properties":{"noteIndex":0},"schema":"https://github.com/citation-style-language/schema/raw/master/csl-citation.json"}</w:instrText>
      </w:r>
      <w:r>
        <w:rPr>
          <w:rFonts w:ascii="Times New Roman" w:hAnsi="Times New Roman" w:cs="Times New Roman"/>
          <w:sz w:val="24"/>
          <w:szCs w:val="24"/>
        </w:rPr>
        <w:fldChar w:fldCharType="separate"/>
      </w:r>
      <w:r w:rsidRPr="00EA16E9">
        <w:rPr>
          <w:rFonts w:ascii="Times New Roman" w:hAnsi="Times New Roman" w:cs="Times New Roman"/>
          <w:noProof/>
          <w:sz w:val="24"/>
          <w:szCs w:val="24"/>
        </w:rPr>
        <w:t>(Ghozali, 2017</w:t>
      </w:r>
      <w:r>
        <w:rPr>
          <w:rFonts w:ascii="Times New Roman" w:hAnsi="Times New Roman" w:cs="Times New Roman"/>
          <w:noProof/>
          <w:sz w:val="24"/>
          <w:szCs w:val="24"/>
        </w:rPr>
        <w:t>:93</w:t>
      </w:r>
      <w:r w:rsidRPr="00EA16E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Autokorelasi timbul sebab adanya riset yang berurutan dan berhubungan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roofErr w:type="gramStart"/>
      <w:r>
        <w:rPr>
          <w:rFonts w:ascii="Times New Roman" w:hAnsi="Times New Roman" w:cs="Times New Roman"/>
          <w:sz w:val="24"/>
          <w:szCs w:val="24"/>
        </w:rPr>
        <w:t>Uji autokorelasi pada penelitian ini memanfaatkan metode Durbin-Watson (DW).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Dimana Durbin-Watson (DW) ini diaplikasikan untuk autokorelasi tingkat satu </w:t>
      </w:r>
      <w:r>
        <w:rPr>
          <w:rFonts w:ascii="Times New Roman" w:hAnsi="Times New Roman" w:cs="Times New Roman"/>
          <w:sz w:val="24"/>
          <w:szCs w:val="24"/>
        </w:rPr>
        <w:lastRenderedPageBreak/>
        <w:t>yang mengharuskan adanya konstanta pada model regresi serta tidak terdapat lag antar variabel independen dengan k</w:t>
      </w:r>
      <w:r w:rsidR="006211C0">
        <w:rPr>
          <w:rFonts w:ascii="Times New Roman" w:hAnsi="Times New Roman" w:cs="Times New Roman"/>
          <w:sz w:val="24"/>
          <w:szCs w:val="24"/>
        </w:rPr>
        <w:t>etentuan nilai du &lt; d &lt; 4 - du.</w:t>
      </w:r>
      <w:proofErr w:type="gramEnd"/>
    </w:p>
    <w:p w14:paraId="2E1A560C" w14:textId="77777777" w:rsidR="00026798" w:rsidRPr="00026798" w:rsidRDefault="008505A6" w:rsidP="00E40CCB">
      <w:pPr>
        <w:pStyle w:val="ListParagraph"/>
        <w:autoSpaceDE w:val="0"/>
        <w:autoSpaceDN w:val="0"/>
        <w:adjustRightInd w:val="0"/>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17</w:t>
      </w:r>
    </w:p>
    <w:p w14:paraId="4363E399" w14:textId="77777777" w:rsidR="00867815" w:rsidRPr="009456EF" w:rsidRDefault="00026798" w:rsidP="009456EF">
      <w:pPr>
        <w:pStyle w:val="ListParagraph"/>
        <w:autoSpaceDE w:val="0"/>
        <w:autoSpaceDN w:val="0"/>
        <w:adjustRightInd w:val="0"/>
        <w:spacing w:after="0" w:line="240" w:lineRule="auto"/>
        <w:ind w:left="1080"/>
        <w:jc w:val="center"/>
        <w:rPr>
          <w:rFonts w:ascii="Times New Roman" w:hAnsi="Times New Roman" w:cs="Times New Roman"/>
          <w:b/>
          <w:sz w:val="24"/>
          <w:szCs w:val="24"/>
        </w:rPr>
      </w:pPr>
      <w:r w:rsidRPr="00026798">
        <w:rPr>
          <w:rFonts w:ascii="Times New Roman" w:hAnsi="Times New Roman" w:cs="Times New Roman"/>
          <w:b/>
          <w:sz w:val="24"/>
          <w:szCs w:val="24"/>
        </w:rPr>
        <w:t xml:space="preserve">Uji </w:t>
      </w:r>
      <w:r>
        <w:rPr>
          <w:rFonts w:ascii="Times New Roman" w:hAnsi="Times New Roman" w:cs="Times New Roman"/>
          <w:b/>
          <w:sz w:val="24"/>
          <w:szCs w:val="24"/>
        </w:rPr>
        <w:t>Autokorelasi</w:t>
      </w:r>
    </w:p>
    <w:tbl>
      <w:tblPr>
        <w:tblW w:w="6804"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762"/>
        <w:gridCol w:w="992"/>
        <w:gridCol w:w="1276"/>
        <w:gridCol w:w="1559"/>
        <w:gridCol w:w="1417"/>
      </w:tblGrid>
      <w:tr w:rsidR="00427F9D" w:rsidRPr="008E1B1A" w14:paraId="4D9610CA" w14:textId="77777777" w:rsidTr="009456EF">
        <w:trPr>
          <w:cantSplit/>
        </w:trPr>
        <w:tc>
          <w:tcPr>
            <w:tcW w:w="6804" w:type="dxa"/>
            <w:gridSpan w:val="6"/>
            <w:tcBorders>
              <w:top w:val="nil"/>
              <w:left w:val="nil"/>
              <w:bottom w:val="nil"/>
              <w:right w:val="nil"/>
            </w:tcBorders>
            <w:shd w:val="clear" w:color="auto" w:fill="FFFFFF"/>
            <w:vAlign w:val="center"/>
          </w:tcPr>
          <w:p w14:paraId="6A1F4B3B"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b/>
                <w:bCs/>
                <w:color w:val="000000"/>
                <w:sz w:val="18"/>
                <w:szCs w:val="18"/>
              </w:rPr>
              <w:t>Model Summary</w:t>
            </w:r>
            <w:r w:rsidRPr="008E1B1A">
              <w:rPr>
                <w:rFonts w:ascii="Arial" w:hAnsi="Arial" w:cs="Arial"/>
                <w:b/>
                <w:bCs/>
                <w:color w:val="000000"/>
                <w:sz w:val="18"/>
                <w:szCs w:val="18"/>
                <w:vertAlign w:val="superscript"/>
              </w:rPr>
              <w:t>b</w:t>
            </w:r>
          </w:p>
        </w:tc>
      </w:tr>
      <w:tr w:rsidR="00427F9D" w:rsidRPr="008E1B1A" w14:paraId="15F5A5C7" w14:textId="77777777" w:rsidTr="009456EF">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10F06FA"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Model</w:t>
            </w:r>
          </w:p>
        </w:tc>
        <w:tc>
          <w:tcPr>
            <w:tcW w:w="762" w:type="dxa"/>
            <w:tcBorders>
              <w:top w:val="single" w:sz="16" w:space="0" w:color="000000"/>
              <w:left w:val="single" w:sz="16" w:space="0" w:color="000000"/>
              <w:bottom w:val="single" w:sz="16" w:space="0" w:color="000000"/>
            </w:tcBorders>
            <w:shd w:val="clear" w:color="auto" w:fill="FFFFFF"/>
            <w:vAlign w:val="bottom"/>
          </w:tcPr>
          <w:p w14:paraId="088B6663"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R</w:t>
            </w:r>
          </w:p>
        </w:tc>
        <w:tc>
          <w:tcPr>
            <w:tcW w:w="992" w:type="dxa"/>
            <w:tcBorders>
              <w:top w:val="single" w:sz="16" w:space="0" w:color="000000"/>
              <w:bottom w:val="single" w:sz="16" w:space="0" w:color="000000"/>
            </w:tcBorders>
            <w:shd w:val="clear" w:color="auto" w:fill="FFFFFF"/>
            <w:vAlign w:val="bottom"/>
          </w:tcPr>
          <w:p w14:paraId="66E394F7"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R Square</w:t>
            </w:r>
          </w:p>
        </w:tc>
        <w:tc>
          <w:tcPr>
            <w:tcW w:w="1276" w:type="dxa"/>
            <w:tcBorders>
              <w:top w:val="single" w:sz="16" w:space="0" w:color="000000"/>
              <w:bottom w:val="single" w:sz="16" w:space="0" w:color="000000"/>
            </w:tcBorders>
            <w:shd w:val="clear" w:color="auto" w:fill="FFFFFF"/>
            <w:vAlign w:val="bottom"/>
          </w:tcPr>
          <w:p w14:paraId="43D6BFFE"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Adjusted R Square</w:t>
            </w:r>
          </w:p>
        </w:tc>
        <w:tc>
          <w:tcPr>
            <w:tcW w:w="1559" w:type="dxa"/>
            <w:tcBorders>
              <w:top w:val="single" w:sz="16" w:space="0" w:color="000000"/>
              <w:bottom w:val="single" w:sz="16" w:space="0" w:color="000000"/>
            </w:tcBorders>
            <w:shd w:val="clear" w:color="auto" w:fill="FFFFFF"/>
            <w:vAlign w:val="bottom"/>
          </w:tcPr>
          <w:p w14:paraId="20903B35"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Std. Error of the Estimate</w:t>
            </w:r>
          </w:p>
        </w:tc>
        <w:tc>
          <w:tcPr>
            <w:tcW w:w="1417" w:type="dxa"/>
            <w:tcBorders>
              <w:top w:val="single" w:sz="16" w:space="0" w:color="000000"/>
              <w:bottom w:val="single" w:sz="16" w:space="0" w:color="000000"/>
              <w:right w:val="single" w:sz="16" w:space="0" w:color="000000"/>
            </w:tcBorders>
            <w:shd w:val="clear" w:color="auto" w:fill="FFFFFF"/>
            <w:vAlign w:val="bottom"/>
          </w:tcPr>
          <w:p w14:paraId="583C221D"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Durbin-Watson</w:t>
            </w:r>
          </w:p>
        </w:tc>
      </w:tr>
      <w:tr w:rsidR="00427F9D" w:rsidRPr="008E1B1A" w14:paraId="66749E6A" w14:textId="77777777" w:rsidTr="009456EF">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0BE584B5"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1</w:t>
            </w:r>
          </w:p>
        </w:tc>
        <w:tc>
          <w:tcPr>
            <w:tcW w:w="762" w:type="dxa"/>
            <w:tcBorders>
              <w:top w:val="single" w:sz="16" w:space="0" w:color="000000"/>
              <w:left w:val="single" w:sz="16" w:space="0" w:color="000000"/>
              <w:bottom w:val="single" w:sz="16" w:space="0" w:color="000000"/>
            </w:tcBorders>
            <w:shd w:val="clear" w:color="auto" w:fill="FFFFFF"/>
            <w:vAlign w:val="center"/>
          </w:tcPr>
          <w:p w14:paraId="7F20DD2E"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.634</w:t>
            </w:r>
            <w:r w:rsidRPr="008E1B1A">
              <w:rPr>
                <w:rFonts w:ascii="Arial" w:hAnsi="Arial" w:cs="Arial"/>
                <w:color w:val="000000"/>
                <w:sz w:val="18"/>
                <w:szCs w:val="18"/>
                <w:vertAlign w:val="superscript"/>
              </w:rPr>
              <w:t>a</w:t>
            </w:r>
          </w:p>
        </w:tc>
        <w:tc>
          <w:tcPr>
            <w:tcW w:w="992" w:type="dxa"/>
            <w:tcBorders>
              <w:top w:val="single" w:sz="16" w:space="0" w:color="000000"/>
              <w:bottom w:val="single" w:sz="16" w:space="0" w:color="000000"/>
            </w:tcBorders>
            <w:shd w:val="clear" w:color="auto" w:fill="FFFFFF"/>
            <w:vAlign w:val="center"/>
          </w:tcPr>
          <w:p w14:paraId="2AD22E37"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.402</w:t>
            </w:r>
          </w:p>
        </w:tc>
        <w:tc>
          <w:tcPr>
            <w:tcW w:w="1276" w:type="dxa"/>
            <w:tcBorders>
              <w:top w:val="single" w:sz="16" w:space="0" w:color="000000"/>
              <w:bottom w:val="single" w:sz="16" w:space="0" w:color="000000"/>
            </w:tcBorders>
            <w:shd w:val="clear" w:color="auto" w:fill="FFFFFF"/>
            <w:vAlign w:val="center"/>
          </w:tcPr>
          <w:p w14:paraId="5C43BB3C"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.378</w:t>
            </w:r>
          </w:p>
        </w:tc>
        <w:tc>
          <w:tcPr>
            <w:tcW w:w="1559" w:type="dxa"/>
            <w:tcBorders>
              <w:top w:val="single" w:sz="16" w:space="0" w:color="000000"/>
              <w:bottom w:val="single" w:sz="16" w:space="0" w:color="000000"/>
            </w:tcBorders>
            <w:shd w:val="clear" w:color="auto" w:fill="FFFFFF"/>
            <w:vAlign w:val="center"/>
          </w:tcPr>
          <w:p w14:paraId="2D72E309"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.27615</w:t>
            </w:r>
          </w:p>
        </w:tc>
        <w:tc>
          <w:tcPr>
            <w:tcW w:w="1417" w:type="dxa"/>
            <w:tcBorders>
              <w:top w:val="single" w:sz="16" w:space="0" w:color="000000"/>
              <w:bottom w:val="single" w:sz="16" w:space="0" w:color="000000"/>
              <w:right w:val="single" w:sz="16" w:space="0" w:color="000000"/>
            </w:tcBorders>
            <w:shd w:val="clear" w:color="auto" w:fill="FFFFFF"/>
            <w:vAlign w:val="center"/>
          </w:tcPr>
          <w:p w14:paraId="2B7C9BE0"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2.067</w:t>
            </w:r>
          </w:p>
        </w:tc>
      </w:tr>
      <w:tr w:rsidR="00427F9D" w:rsidRPr="008E1B1A" w14:paraId="26F2E7A0" w14:textId="77777777" w:rsidTr="009456EF">
        <w:trPr>
          <w:cantSplit/>
        </w:trPr>
        <w:tc>
          <w:tcPr>
            <w:tcW w:w="6804" w:type="dxa"/>
            <w:gridSpan w:val="6"/>
            <w:tcBorders>
              <w:top w:val="nil"/>
              <w:left w:val="nil"/>
              <w:bottom w:val="nil"/>
              <w:right w:val="nil"/>
            </w:tcBorders>
            <w:shd w:val="clear" w:color="auto" w:fill="FFFFFF"/>
          </w:tcPr>
          <w:p w14:paraId="22EE31A2"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a. Predictors: (Constant), Ukuran Perusahaan, Struktur Modal, Profitabilitas</w:t>
            </w:r>
          </w:p>
        </w:tc>
      </w:tr>
      <w:tr w:rsidR="00427F9D" w:rsidRPr="008E1B1A" w14:paraId="2BD458B4" w14:textId="77777777" w:rsidTr="009456EF">
        <w:trPr>
          <w:cantSplit/>
        </w:trPr>
        <w:tc>
          <w:tcPr>
            <w:tcW w:w="6804" w:type="dxa"/>
            <w:gridSpan w:val="6"/>
            <w:tcBorders>
              <w:top w:val="nil"/>
              <w:left w:val="nil"/>
              <w:bottom w:val="nil"/>
              <w:right w:val="nil"/>
            </w:tcBorders>
            <w:shd w:val="clear" w:color="auto" w:fill="FFFFFF"/>
          </w:tcPr>
          <w:p w14:paraId="4FAC9B73"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b. Dependent Variable: Nilai Perusahaan</w:t>
            </w:r>
          </w:p>
        </w:tc>
      </w:tr>
    </w:tbl>
    <w:p w14:paraId="0C5BC7A3" w14:textId="77777777" w:rsidR="003A5AE2" w:rsidRDefault="003A5AE2" w:rsidP="00867815">
      <w:pPr>
        <w:autoSpaceDE w:val="0"/>
        <w:autoSpaceDN w:val="0"/>
        <w:adjustRightInd w:val="0"/>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Output SPSS diolah tahun 2024</w:t>
      </w:r>
    </w:p>
    <w:p w14:paraId="38066E50" w14:textId="59EA0F7B" w:rsidR="00682391" w:rsidRDefault="000921B8" w:rsidP="006211C0">
      <w:pPr>
        <w:autoSpaceDE w:val="0"/>
        <w:autoSpaceDN w:val="0"/>
        <w:adjustRightInd w:val="0"/>
        <w:spacing w:after="0" w:line="480" w:lineRule="auto"/>
        <w:ind w:left="1080" w:firstLine="360"/>
        <w:jc w:val="both"/>
        <w:rPr>
          <w:rFonts w:ascii="Times New Roman" w:hAnsi="Times New Roman" w:cs="Times New Roman"/>
          <w:sz w:val="24"/>
          <w:szCs w:val="24"/>
        </w:rPr>
      </w:pPr>
      <w:proofErr w:type="gramStart"/>
      <w:r w:rsidRPr="00BA3EA9">
        <w:rPr>
          <w:rFonts w:ascii="Times New Roman" w:hAnsi="Times New Roman" w:cs="Times New Roman"/>
          <w:sz w:val="24"/>
          <w:szCs w:val="24"/>
        </w:rPr>
        <w:t>Berdasarkan hasil dari uji autokorelasi pada penelitian ini maka dapat dilihat bahwa nilai Durbin Watso</w:t>
      </w:r>
      <w:r w:rsidR="00511EBF" w:rsidRPr="00BA3EA9">
        <w:rPr>
          <w:rFonts w:ascii="Times New Roman" w:hAnsi="Times New Roman" w:cs="Times New Roman"/>
          <w:sz w:val="24"/>
          <w:szCs w:val="24"/>
        </w:rPr>
        <w:t>n</w:t>
      </w:r>
      <w:r w:rsidRPr="00BA3EA9">
        <w:rPr>
          <w:rFonts w:ascii="Times New Roman" w:hAnsi="Times New Roman" w:cs="Times New Roman"/>
          <w:sz w:val="24"/>
          <w:szCs w:val="24"/>
        </w:rPr>
        <w:t xml:space="preserve"> sebesar </w:t>
      </w:r>
      <w:r w:rsidR="00B51979" w:rsidRPr="00BA3EA9">
        <w:rPr>
          <w:rFonts w:ascii="Times New Roman" w:hAnsi="Times New Roman" w:cs="Times New Roman"/>
          <w:sz w:val="24"/>
          <w:szCs w:val="24"/>
        </w:rPr>
        <w:t>2,</w:t>
      </w:r>
      <w:r w:rsidR="00427F9D" w:rsidRPr="00BA3EA9">
        <w:rPr>
          <w:rFonts w:ascii="Times New Roman" w:hAnsi="Times New Roman" w:cs="Times New Roman"/>
          <w:sz w:val="24"/>
          <w:szCs w:val="24"/>
        </w:rPr>
        <w:t>067</w:t>
      </w:r>
      <w:r w:rsidR="00682391" w:rsidRPr="00BA3EA9">
        <w:rPr>
          <w:rFonts w:ascii="Times New Roman" w:hAnsi="Times New Roman" w:cs="Times New Roman"/>
          <w:sz w:val="24"/>
          <w:szCs w:val="24"/>
        </w:rPr>
        <w:t>.</w:t>
      </w:r>
      <w:proofErr w:type="gramEnd"/>
      <w:r w:rsidR="00BA3EA9">
        <w:rPr>
          <w:rFonts w:ascii="Times New Roman" w:hAnsi="Times New Roman" w:cs="Times New Roman"/>
          <w:sz w:val="24"/>
          <w:szCs w:val="24"/>
        </w:rPr>
        <w:t xml:space="preserve"> Penelitian ini menggunakan 2</w:t>
      </w:r>
      <w:r w:rsidRPr="00BA3EA9">
        <w:rPr>
          <w:rFonts w:ascii="Times New Roman" w:hAnsi="Times New Roman" w:cs="Times New Roman"/>
          <w:sz w:val="24"/>
          <w:szCs w:val="24"/>
        </w:rPr>
        <w:t xml:space="preserve"> variabel </w:t>
      </w:r>
      <w:r w:rsidR="00B51979" w:rsidRPr="00BA3EA9">
        <w:rPr>
          <w:rFonts w:ascii="Times New Roman" w:hAnsi="Times New Roman" w:cs="Times New Roman"/>
          <w:sz w:val="24"/>
          <w:szCs w:val="24"/>
        </w:rPr>
        <w:t>b</w:t>
      </w:r>
      <w:r w:rsidR="00867815" w:rsidRPr="00BA3EA9">
        <w:rPr>
          <w:rFonts w:ascii="Times New Roman" w:hAnsi="Times New Roman" w:cs="Times New Roman"/>
          <w:sz w:val="24"/>
          <w:szCs w:val="24"/>
        </w:rPr>
        <w:t>ebas dengan jumlah data (n) = 80</w:t>
      </w:r>
      <w:r w:rsidRPr="00BA3EA9">
        <w:rPr>
          <w:rFonts w:ascii="Times New Roman" w:hAnsi="Times New Roman" w:cs="Times New Roman"/>
          <w:sz w:val="24"/>
          <w:szCs w:val="24"/>
        </w:rPr>
        <w:t xml:space="preserve"> sehingga diketahui nila</w:t>
      </w:r>
      <w:r w:rsidR="00BA3EA9">
        <w:rPr>
          <w:rFonts w:ascii="Times New Roman" w:hAnsi="Times New Roman" w:cs="Times New Roman"/>
          <w:sz w:val="24"/>
          <w:szCs w:val="24"/>
        </w:rPr>
        <w:t>i du = 1</w:t>
      </w:r>
      <w:proofErr w:type="gramStart"/>
      <w:r w:rsidR="00BA3EA9">
        <w:rPr>
          <w:rFonts w:ascii="Times New Roman" w:hAnsi="Times New Roman" w:cs="Times New Roman"/>
          <w:sz w:val="24"/>
          <w:szCs w:val="24"/>
        </w:rPr>
        <w:t>,6882</w:t>
      </w:r>
      <w:proofErr w:type="gramEnd"/>
      <w:r w:rsidR="00867815" w:rsidRPr="00BA3EA9">
        <w:rPr>
          <w:rFonts w:ascii="Times New Roman" w:hAnsi="Times New Roman" w:cs="Times New Roman"/>
          <w:sz w:val="24"/>
          <w:szCs w:val="24"/>
        </w:rPr>
        <w:t xml:space="preserve"> se</w:t>
      </w:r>
      <w:r w:rsidR="00BA3EA9">
        <w:rPr>
          <w:rFonts w:ascii="Times New Roman" w:hAnsi="Times New Roman" w:cs="Times New Roman"/>
          <w:sz w:val="24"/>
          <w:szCs w:val="24"/>
        </w:rPr>
        <w:t>dangkan 4-du (4-1,6882) = 2,3118</w:t>
      </w:r>
      <w:r w:rsidRPr="00BA3EA9">
        <w:rPr>
          <w:rFonts w:ascii="Times New Roman" w:hAnsi="Times New Roman" w:cs="Times New Roman"/>
          <w:sz w:val="24"/>
          <w:szCs w:val="24"/>
        </w:rPr>
        <w:t>. Sehingga hasil perhitungan uji Dur</w:t>
      </w:r>
      <w:r w:rsidR="00B51979" w:rsidRPr="00BA3EA9">
        <w:rPr>
          <w:rFonts w:ascii="Times New Roman" w:hAnsi="Times New Roman" w:cs="Times New Roman"/>
          <w:sz w:val="24"/>
          <w:szCs w:val="24"/>
        </w:rPr>
        <w:t>bin</w:t>
      </w:r>
      <w:r w:rsidR="00BA3EA9">
        <w:rPr>
          <w:rFonts w:ascii="Times New Roman" w:hAnsi="Times New Roman" w:cs="Times New Roman"/>
          <w:sz w:val="24"/>
          <w:szCs w:val="24"/>
        </w:rPr>
        <w:t xml:space="preserve"> Watson terletak diantara 1</w:t>
      </w:r>
      <w:proofErr w:type="gramStart"/>
      <w:r w:rsidR="00BA3EA9">
        <w:rPr>
          <w:rFonts w:ascii="Times New Roman" w:hAnsi="Times New Roman" w:cs="Times New Roman"/>
          <w:sz w:val="24"/>
          <w:szCs w:val="24"/>
        </w:rPr>
        <w:t>,6882</w:t>
      </w:r>
      <w:proofErr w:type="gramEnd"/>
      <w:r w:rsidRPr="00BA3EA9">
        <w:rPr>
          <w:rFonts w:ascii="Times New Roman" w:hAnsi="Times New Roman" w:cs="Times New Roman"/>
          <w:sz w:val="24"/>
          <w:szCs w:val="24"/>
        </w:rPr>
        <w:t xml:space="preserve"> </w:t>
      </w:r>
      <w:r w:rsidR="00BA3EA9">
        <w:rPr>
          <w:rFonts w:ascii="Times New Roman" w:hAnsi="Times New Roman" w:cs="Times New Roman"/>
          <w:sz w:val="24"/>
          <w:szCs w:val="24"/>
        </w:rPr>
        <w:t>– 2,3118</w:t>
      </w:r>
      <w:r w:rsidRPr="00BA3EA9">
        <w:rPr>
          <w:rFonts w:ascii="Times New Roman" w:hAnsi="Times New Roman" w:cs="Times New Roman"/>
          <w:sz w:val="24"/>
          <w:szCs w:val="24"/>
        </w:rPr>
        <w:t xml:space="preserve"> yang berarti bahwa hasil pengujian ini dinyatakan tidak ada masalah auto</w:t>
      </w:r>
      <w:r w:rsidR="00026798" w:rsidRPr="00BA3EA9">
        <w:rPr>
          <w:rFonts w:ascii="Times New Roman" w:hAnsi="Times New Roman" w:cs="Times New Roman"/>
          <w:sz w:val="24"/>
          <w:szCs w:val="24"/>
        </w:rPr>
        <w:t>korelasi dalam model regresinya.</w:t>
      </w:r>
    </w:p>
    <w:p w14:paraId="69C2D272" w14:textId="77777777" w:rsidR="00F945ED" w:rsidRPr="00682391" w:rsidRDefault="00F945ED" w:rsidP="006211C0">
      <w:pPr>
        <w:autoSpaceDE w:val="0"/>
        <w:autoSpaceDN w:val="0"/>
        <w:adjustRightInd w:val="0"/>
        <w:spacing w:after="0" w:line="480" w:lineRule="auto"/>
        <w:ind w:left="1080" w:firstLine="360"/>
        <w:jc w:val="both"/>
        <w:rPr>
          <w:rFonts w:ascii="Times New Roman" w:hAnsi="Times New Roman" w:cs="Times New Roman"/>
          <w:sz w:val="24"/>
          <w:szCs w:val="24"/>
        </w:rPr>
      </w:pPr>
    </w:p>
    <w:p w14:paraId="72104204" w14:textId="77777777" w:rsidR="006211C0" w:rsidRDefault="00EF296D" w:rsidP="006211C0">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Uji Heterokedastisitas</w:t>
      </w:r>
    </w:p>
    <w:p w14:paraId="74C19527" w14:textId="77777777" w:rsidR="00136225" w:rsidRPr="006E2DF4" w:rsidRDefault="001A2968" w:rsidP="006E2DF4">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roofErr w:type="gramStart"/>
      <w:r w:rsidRPr="006211C0">
        <w:rPr>
          <w:rFonts w:ascii="Times New Roman" w:hAnsi="Times New Roman" w:cs="Times New Roman"/>
          <w:sz w:val="24"/>
          <w:szCs w:val="24"/>
        </w:rPr>
        <w:t xml:space="preserve">Uji heteroskedastisitas diaplikasikan guna memeriksa apakah termuat nilai </w:t>
      </w:r>
      <w:r w:rsidRPr="006211C0">
        <w:rPr>
          <w:rFonts w:ascii="Times New Roman" w:hAnsi="Times New Roman" w:cs="Times New Roman"/>
          <w:i/>
          <w:sz w:val="24"/>
          <w:szCs w:val="24"/>
        </w:rPr>
        <w:t>residual</w:t>
      </w:r>
      <w:r w:rsidRPr="006211C0">
        <w:rPr>
          <w:rFonts w:ascii="Times New Roman" w:hAnsi="Times New Roman" w:cs="Times New Roman"/>
          <w:sz w:val="24"/>
          <w:szCs w:val="24"/>
        </w:rPr>
        <w:t xml:space="preserve"> atau </w:t>
      </w:r>
      <w:r w:rsidRPr="006211C0">
        <w:rPr>
          <w:rFonts w:ascii="Times New Roman" w:hAnsi="Times New Roman" w:cs="Times New Roman"/>
          <w:i/>
          <w:sz w:val="24"/>
          <w:szCs w:val="24"/>
        </w:rPr>
        <w:t>error</w:t>
      </w:r>
      <w:r w:rsidRPr="006211C0">
        <w:rPr>
          <w:rFonts w:ascii="Times New Roman" w:hAnsi="Times New Roman" w:cs="Times New Roman"/>
          <w:sz w:val="24"/>
          <w:szCs w:val="24"/>
        </w:rPr>
        <w:t xml:space="preserve"> pada model regresi.</w:t>
      </w:r>
      <w:proofErr w:type="gramEnd"/>
      <w:r w:rsidRPr="006211C0">
        <w:rPr>
          <w:rFonts w:ascii="Times New Roman" w:hAnsi="Times New Roman" w:cs="Times New Roman"/>
          <w:sz w:val="24"/>
          <w:szCs w:val="24"/>
        </w:rPr>
        <w:t xml:space="preserve"> Dalam penelitian ini uji heteroskedastisitas diaplikasikan dengan uji glejser dengan syarat jika nilai signifikan Sig. &gt; 0,05 maka tidak mengandung gejala </w:t>
      </w:r>
      <w:r w:rsidRPr="006211C0">
        <w:rPr>
          <w:rFonts w:ascii="Times New Roman" w:hAnsi="Times New Roman" w:cs="Times New Roman"/>
          <w:sz w:val="24"/>
          <w:szCs w:val="24"/>
        </w:rPr>
        <w:lastRenderedPageBreak/>
        <w:t xml:space="preserve">heteroskedastisitas, sedangkan jika nilai signifikan Sig. &lt; 0,05 maka mengandung gejala heteroskedastisitas, </w:t>
      </w:r>
      <w:r w:rsidRPr="006211C0">
        <w:rPr>
          <w:rFonts w:ascii="Times New Roman" w:hAnsi="Times New Roman" w:cs="Times New Roman"/>
          <w:sz w:val="24"/>
          <w:szCs w:val="24"/>
        </w:rPr>
        <w:fldChar w:fldCharType="begin" w:fldLock="1"/>
      </w:r>
      <w:r w:rsidRPr="006211C0">
        <w:rPr>
          <w:rFonts w:ascii="Times New Roman" w:hAnsi="Times New Roman" w:cs="Times New Roman"/>
          <w:sz w:val="24"/>
          <w:szCs w:val="24"/>
        </w:rPr>
        <w:instrText>ADDIN CSL_CITATION {"citationItems":[{"id":"ITEM-1","itemData":{"author":[{"dropping-particle":"","family":"Ghozali","given":"Imam","non-dropping-particle":"","parse-names":false,"suffix":""}],"edition":"edisi 7","id":"ITEM-1","issued":{"date-parts":[["2017"]]},"number-of-pages":"1-432","publisher":"Badan Penerbit Universitas Diponegoro Semarang","publisher-place":"Semarang","title":"Ekonometrika","type":"book"},"uris":["http://www.mendeley.com/documents/?uuid=b171a196-9980-4311-bc20-27a3297fb002"]}],"mendeley":{"formattedCitation":"(Ghozali, 2017)","manualFormatting":"(Ghozali, 2017:47)","plainTextFormattedCitation":"(Ghozali, 2017)","previouslyFormattedCitation":"(Ghozali, 2017)"},"properties":{"noteIndex":0},"schema":"https://github.com/citation-style-language/schema/raw/master/csl-citation.json"}</w:instrText>
      </w:r>
      <w:r w:rsidRPr="006211C0">
        <w:rPr>
          <w:rFonts w:ascii="Times New Roman" w:hAnsi="Times New Roman" w:cs="Times New Roman"/>
          <w:sz w:val="24"/>
          <w:szCs w:val="24"/>
        </w:rPr>
        <w:fldChar w:fldCharType="separate"/>
      </w:r>
      <w:r w:rsidRPr="006211C0">
        <w:rPr>
          <w:rFonts w:ascii="Times New Roman" w:hAnsi="Times New Roman" w:cs="Times New Roman"/>
          <w:noProof/>
          <w:sz w:val="24"/>
          <w:szCs w:val="24"/>
        </w:rPr>
        <w:t>(Ghozali, 2017:47)</w:t>
      </w:r>
      <w:r w:rsidRPr="006211C0">
        <w:rPr>
          <w:rFonts w:ascii="Times New Roman" w:hAnsi="Times New Roman" w:cs="Times New Roman"/>
          <w:sz w:val="24"/>
          <w:szCs w:val="24"/>
        </w:rPr>
        <w:fldChar w:fldCharType="end"/>
      </w:r>
      <w:r w:rsidR="00E40CCB">
        <w:rPr>
          <w:rFonts w:ascii="Times New Roman" w:hAnsi="Times New Roman" w:cs="Times New Roman"/>
          <w:sz w:val="24"/>
          <w:szCs w:val="24"/>
        </w:rPr>
        <w:t>.</w:t>
      </w:r>
    </w:p>
    <w:p w14:paraId="4183E331" w14:textId="77777777" w:rsidR="00026798" w:rsidRPr="00026798" w:rsidRDefault="00026798" w:rsidP="00026798">
      <w:pPr>
        <w:pStyle w:val="ListParagraph"/>
        <w:autoSpaceDE w:val="0"/>
        <w:autoSpaceDN w:val="0"/>
        <w:adjustRightInd w:val="0"/>
        <w:spacing w:after="0" w:line="240" w:lineRule="auto"/>
        <w:ind w:left="1080"/>
        <w:jc w:val="center"/>
        <w:rPr>
          <w:rFonts w:ascii="Times New Roman" w:hAnsi="Times New Roman" w:cs="Times New Roman"/>
          <w:b/>
          <w:sz w:val="24"/>
          <w:szCs w:val="24"/>
        </w:rPr>
      </w:pPr>
      <w:r w:rsidRPr="00026798">
        <w:rPr>
          <w:rFonts w:ascii="Times New Roman" w:hAnsi="Times New Roman" w:cs="Times New Roman"/>
          <w:b/>
          <w:sz w:val="24"/>
          <w:szCs w:val="24"/>
        </w:rPr>
        <w:t xml:space="preserve">Tabel </w:t>
      </w:r>
      <w:r w:rsidR="008505A6">
        <w:rPr>
          <w:rFonts w:ascii="Times New Roman" w:hAnsi="Times New Roman" w:cs="Times New Roman"/>
          <w:b/>
          <w:sz w:val="24"/>
          <w:szCs w:val="24"/>
        </w:rPr>
        <w:t>18</w:t>
      </w:r>
    </w:p>
    <w:p w14:paraId="7BAFA989" w14:textId="77777777" w:rsidR="00867815" w:rsidRPr="009456EF" w:rsidRDefault="00026798" w:rsidP="009456EF">
      <w:pPr>
        <w:pStyle w:val="ListParagraph"/>
        <w:autoSpaceDE w:val="0"/>
        <w:autoSpaceDN w:val="0"/>
        <w:adjustRightInd w:val="0"/>
        <w:spacing w:after="0" w:line="240" w:lineRule="auto"/>
        <w:ind w:left="1080"/>
        <w:jc w:val="center"/>
        <w:rPr>
          <w:rFonts w:ascii="Times New Roman" w:hAnsi="Times New Roman" w:cs="Times New Roman"/>
          <w:b/>
          <w:sz w:val="24"/>
          <w:szCs w:val="24"/>
        </w:rPr>
      </w:pPr>
      <w:r w:rsidRPr="00026798">
        <w:rPr>
          <w:rFonts w:ascii="Times New Roman" w:hAnsi="Times New Roman" w:cs="Times New Roman"/>
          <w:b/>
          <w:sz w:val="24"/>
          <w:szCs w:val="24"/>
        </w:rPr>
        <w:t>Uji Heterokedastisitas</w:t>
      </w:r>
    </w:p>
    <w:tbl>
      <w:tblPr>
        <w:tblW w:w="723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
        <w:gridCol w:w="1816"/>
        <w:gridCol w:w="992"/>
        <w:gridCol w:w="1417"/>
        <w:gridCol w:w="1276"/>
        <w:gridCol w:w="709"/>
        <w:gridCol w:w="709"/>
      </w:tblGrid>
      <w:tr w:rsidR="00427F9D" w:rsidRPr="008E1B1A" w14:paraId="53EA007A" w14:textId="77777777" w:rsidTr="009456EF">
        <w:trPr>
          <w:cantSplit/>
        </w:trPr>
        <w:tc>
          <w:tcPr>
            <w:tcW w:w="7230" w:type="dxa"/>
            <w:gridSpan w:val="7"/>
            <w:tcBorders>
              <w:top w:val="nil"/>
              <w:left w:val="nil"/>
              <w:bottom w:val="nil"/>
              <w:right w:val="nil"/>
            </w:tcBorders>
            <w:shd w:val="clear" w:color="auto" w:fill="FFFFFF"/>
            <w:vAlign w:val="center"/>
          </w:tcPr>
          <w:p w14:paraId="1D07EBB3"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b/>
                <w:bCs/>
                <w:color w:val="000000"/>
                <w:sz w:val="18"/>
                <w:szCs w:val="18"/>
              </w:rPr>
              <w:t>Coefficients</w:t>
            </w:r>
            <w:r w:rsidRPr="008E1B1A">
              <w:rPr>
                <w:rFonts w:ascii="Arial" w:hAnsi="Arial" w:cs="Arial"/>
                <w:b/>
                <w:bCs/>
                <w:color w:val="000000"/>
                <w:sz w:val="18"/>
                <w:szCs w:val="18"/>
                <w:vertAlign w:val="superscript"/>
              </w:rPr>
              <w:t>a</w:t>
            </w:r>
          </w:p>
        </w:tc>
      </w:tr>
      <w:tr w:rsidR="00427F9D" w:rsidRPr="008E1B1A" w14:paraId="05567974" w14:textId="77777777" w:rsidTr="009456EF">
        <w:trPr>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14:paraId="532128FA"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Model</w:t>
            </w:r>
          </w:p>
        </w:tc>
        <w:tc>
          <w:tcPr>
            <w:tcW w:w="2409" w:type="dxa"/>
            <w:gridSpan w:val="2"/>
            <w:tcBorders>
              <w:top w:val="single" w:sz="16" w:space="0" w:color="000000"/>
              <w:left w:val="single" w:sz="16" w:space="0" w:color="000000"/>
            </w:tcBorders>
            <w:shd w:val="clear" w:color="auto" w:fill="FFFFFF"/>
            <w:vAlign w:val="bottom"/>
          </w:tcPr>
          <w:p w14:paraId="3A2DE4CC"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14:paraId="0DAF481E"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14:paraId="186E70DB"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T</w:t>
            </w:r>
          </w:p>
        </w:tc>
        <w:tc>
          <w:tcPr>
            <w:tcW w:w="709" w:type="dxa"/>
            <w:vMerge w:val="restart"/>
            <w:tcBorders>
              <w:top w:val="single" w:sz="16" w:space="0" w:color="000000"/>
              <w:right w:val="single" w:sz="16" w:space="0" w:color="000000"/>
            </w:tcBorders>
            <w:shd w:val="clear" w:color="auto" w:fill="FFFFFF"/>
            <w:vAlign w:val="bottom"/>
          </w:tcPr>
          <w:p w14:paraId="5FEC3FBF"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Sig.</w:t>
            </w:r>
          </w:p>
        </w:tc>
      </w:tr>
      <w:tr w:rsidR="00427F9D" w:rsidRPr="008E1B1A" w14:paraId="315D1440" w14:textId="77777777" w:rsidTr="009456EF">
        <w:trPr>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14:paraId="617DFC4E"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c>
          <w:tcPr>
            <w:tcW w:w="992" w:type="dxa"/>
            <w:tcBorders>
              <w:left w:val="single" w:sz="16" w:space="0" w:color="000000"/>
              <w:bottom w:val="single" w:sz="16" w:space="0" w:color="000000"/>
            </w:tcBorders>
            <w:shd w:val="clear" w:color="auto" w:fill="FFFFFF"/>
            <w:vAlign w:val="bottom"/>
          </w:tcPr>
          <w:p w14:paraId="394519C6"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B</w:t>
            </w:r>
          </w:p>
        </w:tc>
        <w:tc>
          <w:tcPr>
            <w:tcW w:w="1417" w:type="dxa"/>
            <w:tcBorders>
              <w:bottom w:val="single" w:sz="16" w:space="0" w:color="000000"/>
            </w:tcBorders>
            <w:shd w:val="clear" w:color="auto" w:fill="FFFFFF"/>
            <w:vAlign w:val="bottom"/>
          </w:tcPr>
          <w:p w14:paraId="2AFA87D0"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14:paraId="683909F5"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14:paraId="6F3FDC36"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c>
          <w:tcPr>
            <w:tcW w:w="709" w:type="dxa"/>
            <w:vMerge/>
            <w:tcBorders>
              <w:top w:val="single" w:sz="16" w:space="0" w:color="000000"/>
              <w:right w:val="single" w:sz="16" w:space="0" w:color="000000"/>
            </w:tcBorders>
            <w:shd w:val="clear" w:color="auto" w:fill="FFFFFF"/>
            <w:vAlign w:val="bottom"/>
          </w:tcPr>
          <w:p w14:paraId="7FEFE625"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r>
      <w:tr w:rsidR="00427F9D" w:rsidRPr="008E1B1A" w14:paraId="5D8CE86A" w14:textId="77777777" w:rsidTr="009456EF">
        <w:trPr>
          <w:cantSplit/>
        </w:trPr>
        <w:tc>
          <w:tcPr>
            <w:tcW w:w="311" w:type="dxa"/>
            <w:vMerge w:val="restart"/>
            <w:tcBorders>
              <w:top w:val="single" w:sz="16" w:space="0" w:color="000000"/>
              <w:left w:val="single" w:sz="16" w:space="0" w:color="000000"/>
              <w:bottom w:val="single" w:sz="16" w:space="0" w:color="000000"/>
              <w:right w:val="nil"/>
            </w:tcBorders>
            <w:shd w:val="clear" w:color="auto" w:fill="FFFFFF"/>
          </w:tcPr>
          <w:p w14:paraId="5ADEAA00"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1</w:t>
            </w:r>
          </w:p>
        </w:tc>
        <w:tc>
          <w:tcPr>
            <w:tcW w:w="1816" w:type="dxa"/>
            <w:tcBorders>
              <w:top w:val="single" w:sz="16" w:space="0" w:color="000000"/>
              <w:left w:val="nil"/>
              <w:bottom w:val="nil"/>
              <w:right w:val="single" w:sz="16" w:space="0" w:color="000000"/>
            </w:tcBorders>
            <w:shd w:val="clear" w:color="auto" w:fill="FFFFFF"/>
          </w:tcPr>
          <w:p w14:paraId="2B2C982B"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(Constant)</w:t>
            </w:r>
          </w:p>
        </w:tc>
        <w:tc>
          <w:tcPr>
            <w:tcW w:w="992" w:type="dxa"/>
            <w:tcBorders>
              <w:top w:val="single" w:sz="16" w:space="0" w:color="000000"/>
              <w:left w:val="single" w:sz="16" w:space="0" w:color="000000"/>
              <w:bottom w:val="nil"/>
            </w:tcBorders>
            <w:shd w:val="clear" w:color="auto" w:fill="FFFFFF"/>
            <w:vAlign w:val="center"/>
          </w:tcPr>
          <w:p w14:paraId="68D67F1D"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-.314</w:t>
            </w:r>
          </w:p>
        </w:tc>
        <w:tc>
          <w:tcPr>
            <w:tcW w:w="1417" w:type="dxa"/>
            <w:tcBorders>
              <w:top w:val="single" w:sz="16" w:space="0" w:color="000000"/>
              <w:bottom w:val="nil"/>
            </w:tcBorders>
            <w:shd w:val="clear" w:color="auto" w:fill="FFFFFF"/>
            <w:vAlign w:val="center"/>
          </w:tcPr>
          <w:p w14:paraId="07D75F0B"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.431</w:t>
            </w:r>
          </w:p>
        </w:tc>
        <w:tc>
          <w:tcPr>
            <w:tcW w:w="1276" w:type="dxa"/>
            <w:tcBorders>
              <w:top w:val="single" w:sz="16" w:space="0" w:color="000000"/>
              <w:bottom w:val="nil"/>
            </w:tcBorders>
            <w:shd w:val="clear" w:color="auto" w:fill="FFFFFF"/>
            <w:vAlign w:val="center"/>
          </w:tcPr>
          <w:p w14:paraId="6C65E4DD" w14:textId="77777777" w:rsidR="00427F9D" w:rsidRPr="008E1B1A" w:rsidRDefault="00427F9D" w:rsidP="00427F9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14:paraId="1C09D126"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-.729</w:t>
            </w:r>
          </w:p>
        </w:tc>
        <w:tc>
          <w:tcPr>
            <w:tcW w:w="709" w:type="dxa"/>
            <w:tcBorders>
              <w:top w:val="single" w:sz="16" w:space="0" w:color="000000"/>
              <w:bottom w:val="nil"/>
              <w:right w:val="single" w:sz="16" w:space="0" w:color="000000"/>
            </w:tcBorders>
            <w:shd w:val="clear" w:color="auto" w:fill="FFFFFF"/>
            <w:vAlign w:val="center"/>
          </w:tcPr>
          <w:p w14:paraId="3FA950C8"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.468</w:t>
            </w:r>
          </w:p>
        </w:tc>
      </w:tr>
      <w:tr w:rsidR="00427F9D" w:rsidRPr="008E1B1A" w14:paraId="39776E7A" w14:textId="77777777" w:rsidTr="009456EF">
        <w:trPr>
          <w:cantSplit/>
        </w:trPr>
        <w:tc>
          <w:tcPr>
            <w:tcW w:w="311" w:type="dxa"/>
            <w:vMerge/>
            <w:tcBorders>
              <w:top w:val="single" w:sz="16" w:space="0" w:color="000000"/>
              <w:left w:val="single" w:sz="16" w:space="0" w:color="000000"/>
              <w:bottom w:val="single" w:sz="16" w:space="0" w:color="000000"/>
              <w:right w:val="nil"/>
            </w:tcBorders>
            <w:shd w:val="clear" w:color="auto" w:fill="FFFFFF"/>
          </w:tcPr>
          <w:p w14:paraId="01BD0999"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c>
          <w:tcPr>
            <w:tcW w:w="1816" w:type="dxa"/>
            <w:tcBorders>
              <w:top w:val="nil"/>
              <w:left w:val="nil"/>
              <w:bottom w:val="nil"/>
              <w:right w:val="single" w:sz="16" w:space="0" w:color="000000"/>
            </w:tcBorders>
            <w:shd w:val="clear" w:color="auto" w:fill="FFFFFF"/>
          </w:tcPr>
          <w:p w14:paraId="4C25D2F3"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Profitabilitas</w:t>
            </w:r>
          </w:p>
        </w:tc>
        <w:tc>
          <w:tcPr>
            <w:tcW w:w="992" w:type="dxa"/>
            <w:tcBorders>
              <w:top w:val="nil"/>
              <w:left w:val="single" w:sz="16" w:space="0" w:color="000000"/>
              <w:bottom w:val="nil"/>
            </w:tcBorders>
            <w:shd w:val="clear" w:color="auto" w:fill="FFFFFF"/>
            <w:vAlign w:val="center"/>
          </w:tcPr>
          <w:p w14:paraId="621AA01A"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.206</w:t>
            </w:r>
          </w:p>
        </w:tc>
        <w:tc>
          <w:tcPr>
            <w:tcW w:w="1417" w:type="dxa"/>
            <w:tcBorders>
              <w:top w:val="nil"/>
              <w:bottom w:val="nil"/>
            </w:tcBorders>
            <w:shd w:val="clear" w:color="auto" w:fill="FFFFFF"/>
            <w:vAlign w:val="center"/>
          </w:tcPr>
          <w:p w14:paraId="327CDE89"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.469</w:t>
            </w:r>
          </w:p>
        </w:tc>
        <w:tc>
          <w:tcPr>
            <w:tcW w:w="1276" w:type="dxa"/>
            <w:tcBorders>
              <w:top w:val="nil"/>
              <w:bottom w:val="nil"/>
            </w:tcBorders>
            <w:shd w:val="clear" w:color="auto" w:fill="FFFFFF"/>
            <w:vAlign w:val="center"/>
          </w:tcPr>
          <w:p w14:paraId="7B72067B"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.056</w:t>
            </w:r>
          </w:p>
        </w:tc>
        <w:tc>
          <w:tcPr>
            <w:tcW w:w="709" w:type="dxa"/>
            <w:tcBorders>
              <w:top w:val="nil"/>
              <w:bottom w:val="nil"/>
            </w:tcBorders>
            <w:shd w:val="clear" w:color="auto" w:fill="FFFFFF"/>
            <w:vAlign w:val="center"/>
          </w:tcPr>
          <w:p w14:paraId="606F9F48"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.440</w:t>
            </w:r>
          </w:p>
        </w:tc>
        <w:tc>
          <w:tcPr>
            <w:tcW w:w="709" w:type="dxa"/>
            <w:tcBorders>
              <w:top w:val="nil"/>
              <w:bottom w:val="nil"/>
              <w:right w:val="single" w:sz="16" w:space="0" w:color="000000"/>
            </w:tcBorders>
            <w:shd w:val="clear" w:color="auto" w:fill="FFFFFF"/>
            <w:vAlign w:val="center"/>
          </w:tcPr>
          <w:p w14:paraId="353E7E13"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.661</w:t>
            </w:r>
          </w:p>
        </w:tc>
      </w:tr>
      <w:tr w:rsidR="00427F9D" w:rsidRPr="008E1B1A" w14:paraId="5C52312F" w14:textId="77777777" w:rsidTr="009456EF">
        <w:trPr>
          <w:cantSplit/>
        </w:trPr>
        <w:tc>
          <w:tcPr>
            <w:tcW w:w="311" w:type="dxa"/>
            <w:vMerge/>
            <w:tcBorders>
              <w:top w:val="single" w:sz="16" w:space="0" w:color="000000"/>
              <w:left w:val="single" w:sz="16" w:space="0" w:color="000000"/>
              <w:bottom w:val="single" w:sz="16" w:space="0" w:color="000000"/>
              <w:right w:val="nil"/>
            </w:tcBorders>
            <w:shd w:val="clear" w:color="auto" w:fill="FFFFFF"/>
          </w:tcPr>
          <w:p w14:paraId="35D6146A"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c>
          <w:tcPr>
            <w:tcW w:w="1816" w:type="dxa"/>
            <w:tcBorders>
              <w:top w:val="nil"/>
              <w:left w:val="nil"/>
              <w:bottom w:val="nil"/>
              <w:right w:val="single" w:sz="16" w:space="0" w:color="000000"/>
            </w:tcBorders>
            <w:shd w:val="clear" w:color="auto" w:fill="FFFFFF"/>
          </w:tcPr>
          <w:p w14:paraId="70D9F508"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Struktur Modal</w:t>
            </w:r>
          </w:p>
        </w:tc>
        <w:tc>
          <w:tcPr>
            <w:tcW w:w="992" w:type="dxa"/>
            <w:tcBorders>
              <w:top w:val="nil"/>
              <w:left w:val="single" w:sz="16" w:space="0" w:color="000000"/>
              <w:bottom w:val="nil"/>
            </w:tcBorders>
            <w:shd w:val="clear" w:color="auto" w:fill="FFFFFF"/>
            <w:vAlign w:val="center"/>
          </w:tcPr>
          <w:p w14:paraId="749A1B87"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.034</w:t>
            </w:r>
          </w:p>
        </w:tc>
        <w:tc>
          <w:tcPr>
            <w:tcW w:w="1417" w:type="dxa"/>
            <w:tcBorders>
              <w:top w:val="nil"/>
              <w:bottom w:val="nil"/>
            </w:tcBorders>
            <w:shd w:val="clear" w:color="auto" w:fill="FFFFFF"/>
            <w:vAlign w:val="center"/>
          </w:tcPr>
          <w:p w14:paraId="571F1256"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.026</w:t>
            </w:r>
          </w:p>
        </w:tc>
        <w:tc>
          <w:tcPr>
            <w:tcW w:w="1276" w:type="dxa"/>
            <w:tcBorders>
              <w:top w:val="nil"/>
              <w:bottom w:val="nil"/>
            </w:tcBorders>
            <w:shd w:val="clear" w:color="auto" w:fill="FFFFFF"/>
            <w:vAlign w:val="center"/>
          </w:tcPr>
          <w:p w14:paraId="5E0F56AA"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.171</w:t>
            </w:r>
          </w:p>
        </w:tc>
        <w:tc>
          <w:tcPr>
            <w:tcW w:w="709" w:type="dxa"/>
            <w:tcBorders>
              <w:top w:val="nil"/>
              <w:bottom w:val="nil"/>
            </w:tcBorders>
            <w:shd w:val="clear" w:color="auto" w:fill="FFFFFF"/>
            <w:vAlign w:val="center"/>
          </w:tcPr>
          <w:p w14:paraId="0D7CA768"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1.337</w:t>
            </w:r>
          </w:p>
        </w:tc>
        <w:tc>
          <w:tcPr>
            <w:tcW w:w="709" w:type="dxa"/>
            <w:tcBorders>
              <w:top w:val="nil"/>
              <w:bottom w:val="nil"/>
              <w:right w:val="single" w:sz="16" w:space="0" w:color="000000"/>
            </w:tcBorders>
            <w:shd w:val="clear" w:color="auto" w:fill="FFFFFF"/>
            <w:vAlign w:val="center"/>
          </w:tcPr>
          <w:p w14:paraId="022EE6A0"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.185</w:t>
            </w:r>
          </w:p>
        </w:tc>
      </w:tr>
      <w:tr w:rsidR="00427F9D" w:rsidRPr="008E1B1A" w14:paraId="0F9D73C3" w14:textId="77777777" w:rsidTr="009456EF">
        <w:trPr>
          <w:cantSplit/>
        </w:trPr>
        <w:tc>
          <w:tcPr>
            <w:tcW w:w="311" w:type="dxa"/>
            <w:vMerge/>
            <w:tcBorders>
              <w:top w:val="single" w:sz="16" w:space="0" w:color="000000"/>
              <w:left w:val="single" w:sz="16" w:space="0" w:color="000000"/>
              <w:bottom w:val="single" w:sz="16" w:space="0" w:color="000000"/>
              <w:right w:val="nil"/>
            </w:tcBorders>
            <w:shd w:val="clear" w:color="auto" w:fill="FFFFFF"/>
          </w:tcPr>
          <w:p w14:paraId="5835C698" w14:textId="77777777" w:rsidR="00427F9D" w:rsidRPr="008E1B1A" w:rsidRDefault="00427F9D" w:rsidP="00427F9D">
            <w:pPr>
              <w:autoSpaceDE w:val="0"/>
              <w:autoSpaceDN w:val="0"/>
              <w:adjustRightInd w:val="0"/>
              <w:spacing w:after="0" w:line="240" w:lineRule="auto"/>
              <w:rPr>
                <w:rFonts w:ascii="Arial" w:hAnsi="Arial" w:cs="Arial"/>
                <w:color w:val="000000"/>
                <w:sz w:val="18"/>
                <w:szCs w:val="18"/>
              </w:rPr>
            </w:pPr>
          </w:p>
        </w:tc>
        <w:tc>
          <w:tcPr>
            <w:tcW w:w="1816" w:type="dxa"/>
            <w:tcBorders>
              <w:top w:val="nil"/>
              <w:left w:val="nil"/>
              <w:bottom w:val="single" w:sz="16" w:space="0" w:color="000000"/>
              <w:right w:val="single" w:sz="16" w:space="0" w:color="000000"/>
            </w:tcBorders>
            <w:shd w:val="clear" w:color="auto" w:fill="FFFFFF"/>
          </w:tcPr>
          <w:p w14:paraId="2210A2FE"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Ukuran Perusahaan</w:t>
            </w:r>
          </w:p>
        </w:tc>
        <w:tc>
          <w:tcPr>
            <w:tcW w:w="992" w:type="dxa"/>
            <w:tcBorders>
              <w:top w:val="nil"/>
              <w:left w:val="single" w:sz="16" w:space="0" w:color="000000"/>
              <w:bottom w:val="single" w:sz="16" w:space="0" w:color="000000"/>
            </w:tcBorders>
            <w:shd w:val="clear" w:color="auto" w:fill="FFFFFF"/>
            <w:vAlign w:val="center"/>
          </w:tcPr>
          <w:p w14:paraId="7349A1B8"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.016</w:t>
            </w:r>
          </w:p>
        </w:tc>
        <w:tc>
          <w:tcPr>
            <w:tcW w:w="1417" w:type="dxa"/>
            <w:tcBorders>
              <w:top w:val="nil"/>
              <w:bottom w:val="single" w:sz="16" w:space="0" w:color="000000"/>
            </w:tcBorders>
            <w:shd w:val="clear" w:color="auto" w:fill="FFFFFF"/>
            <w:vAlign w:val="center"/>
          </w:tcPr>
          <w:p w14:paraId="6ACDF991"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.014</w:t>
            </w:r>
          </w:p>
        </w:tc>
        <w:tc>
          <w:tcPr>
            <w:tcW w:w="1276" w:type="dxa"/>
            <w:tcBorders>
              <w:top w:val="nil"/>
              <w:bottom w:val="single" w:sz="16" w:space="0" w:color="000000"/>
            </w:tcBorders>
            <w:shd w:val="clear" w:color="auto" w:fill="FFFFFF"/>
            <w:vAlign w:val="center"/>
          </w:tcPr>
          <w:p w14:paraId="7AEC14E7"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.140</w:t>
            </w:r>
          </w:p>
        </w:tc>
        <w:tc>
          <w:tcPr>
            <w:tcW w:w="709" w:type="dxa"/>
            <w:tcBorders>
              <w:top w:val="nil"/>
              <w:bottom w:val="single" w:sz="16" w:space="0" w:color="000000"/>
            </w:tcBorders>
            <w:shd w:val="clear" w:color="auto" w:fill="FFFFFF"/>
            <w:vAlign w:val="center"/>
          </w:tcPr>
          <w:p w14:paraId="4DEACB0B"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1.160</w:t>
            </w:r>
          </w:p>
        </w:tc>
        <w:tc>
          <w:tcPr>
            <w:tcW w:w="709" w:type="dxa"/>
            <w:tcBorders>
              <w:top w:val="nil"/>
              <w:bottom w:val="single" w:sz="16" w:space="0" w:color="000000"/>
              <w:right w:val="single" w:sz="16" w:space="0" w:color="000000"/>
            </w:tcBorders>
            <w:shd w:val="clear" w:color="auto" w:fill="FFFFFF"/>
            <w:vAlign w:val="center"/>
          </w:tcPr>
          <w:p w14:paraId="437C38D7"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.250</w:t>
            </w:r>
          </w:p>
        </w:tc>
      </w:tr>
      <w:tr w:rsidR="00427F9D" w:rsidRPr="008E1B1A" w14:paraId="033A9590" w14:textId="77777777" w:rsidTr="009456EF">
        <w:trPr>
          <w:cantSplit/>
        </w:trPr>
        <w:tc>
          <w:tcPr>
            <w:tcW w:w="7230" w:type="dxa"/>
            <w:gridSpan w:val="7"/>
            <w:tcBorders>
              <w:top w:val="nil"/>
              <w:left w:val="nil"/>
              <w:bottom w:val="nil"/>
              <w:right w:val="nil"/>
            </w:tcBorders>
            <w:shd w:val="clear" w:color="auto" w:fill="FFFFFF"/>
          </w:tcPr>
          <w:p w14:paraId="266EC9A5"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a. Dependent Variable: ABS_RESS</w:t>
            </w:r>
          </w:p>
        </w:tc>
      </w:tr>
    </w:tbl>
    <w:p w14:paraId="798867E3" w14:textId="77777777" w:rsidR="003A5AE2" w:rsidRDefault="003A5AE2" w:rsidP="009456EF">
      <w:pPr>
        <w:autoSpaceDE w:val="0"/>
        <w:autoSpaceDN w:val="0"/>
        <w:adjustRightInd w:val="0"/>
        <w:spacing w:line="480" w:lineRule="auto"/>
        <w:ind w:left="720" w:firstLine="414"/>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Output SPSS diolah tahun 2024</w:t>
      </w:r>
    </w:p>
    <w:p w14:paraId="0106609D" w14:textId="77777777" w:rsidR="00F945ED" w:rsidRPr="00506261" w:rsidRDefault="008733AA" w:rsidP="006E2DF4">
      <w:pPr>
        <w:autoSpaceDE w:val="0"/>
        <w:autoSpaceDN w:val="0"/>
        <w:adjustRightInd w:val="0"/>
        <w:spacing w:line="480" w:lineRule="auto"/>
        <w:ind w:left="1134" w:firstLine="306"/>
        <w:jc w:val="both"/>
        <w:rPr>
          <w:rFonts w:ascii="Times New Roman" w:hAnsi="Times New Roman" w:cs="Times New Roman"/>
          <w:sz w:val="24"/>
          <w:szCs w:val="24"/>
        </w:rPr>
      </w:pPr>
      <w:r w:rsidRPr="00BA3EA9">
        <w:rPr>
          <w:rFonts w:ascii="Times New Roman" w:hAnsi="Times New Roman" w:cs="Times New Roman"/>
          <w:sz w:val="24"/>
          <w:szCs w:val="24"/>
        </w:rPr>
        <w:t>Berdasarkan hasil dari uji heteroked</w:t>
      </w:r>
      <w:r w:rsidR="00506261" w:rsidRPr="00BA3EA9">
        <w:rPr>
          <w:rFonts w:ascii="Times New Roman" w:hAnsi="Times New Roman" w:cs="Times New Roman"/>
          <w:sz w:val="24"/>
          <w:szCs w:val="24"/>
        </w:rPr>
        <w:t>astisitas dengan menggunakan uji glejser pada penelitian ini maka dapat dilihat bahwa profitab</w:t>
      </w:r>
      <w:r w:rsidR="00427F9D" w:rsidRPr="00BA3EA9">
        <w:rPr>
          <w:rFonts w:ascii="Times New Roman" w:hAnsi="Times New Roman" w:cs="Times New Roman"/>
          <w:sz w:val="24"/>
          <w:szCs w:val="24"/>
        </w:rPr>
        <w:t>ilitas memiliki nilai sig. 0,661</w:t>
      </w:r>
      <w:r w:rsidR="00506261" w:rsidRPr="00BA3EA9">
        <w:rPr>
          <w:rFonts w:ascii="Times New Roman" w:hAnsi="Times New Roman" w:cs="Times New Roman"/>
          <w:sz w:val="24"/>
          <w:szCs w:val="24"/>
        </w:rPr>
        <w:t xml:space="preserve"> &gt; 0</w:t>
      </w:r>
      <w:proofErr w:type="gramStart"/>
      <w:r w:rsidR="00506261" w:rsidRPr="00BA3EA9">
        <w:rPr>
          <w:rFonts w:ascii="Times New Roman" w:hAnsi="Times New Roman" w:cs="Times New Roman"/>
          <w:sz w:val="24"/>
          <w:szCs w:val="24"/>
        </w:rPr>
        <w:t>,05</w:t>
      </w:r>
      <w:proofErr w:type="gramEnd"/>
      <w:r w:rsidR="00506261" w:rsidRPr="00BA3EA9">
        <w:rPr>
          <w:rFonts w:ascii="Times New Roman" w:hAnsi="Times New Roman" w:cs="Times New Roman"/>
          <w:sz w:val="24"/>
          <w:szCs w:val="24"/>
        </w:rPr>
        <w:t>. Struktur</w:t>
      </w:r>
      <w:r w:rsidR="00427F9D" w:rsidRPr="00BA3EA9">
        <w:rPr>
          <w:rFonts w:ascii="Times New Roman" w:hAnsi="Times New Roman" w:cs="Times New Roman"/>
          <w:sz w:val="24"/>
          <w:szCs w:val="24"/>
        </w:rPr>
        <w:t xml:space="preserve"> modal memiliki nilai sig. 0,185</w:t>
      </w:r>
      <w:r w:rsidR="00506261" w:rsidRPr="00BA3EA9">
        <w:rPr>
          <w:rFonts w:ascii="Times New Roman" w:hAnsi="Times New Roman" w:cs="Times New Roman"/>
          <w:sz w:val="24"/>
          <w:szCs w:val="24"/>
        </w:rPr>
        <w:t xml:space="preserve"> &gt; 0,05 dan ukuran perusahaan memil</w:t>
      </w:r>
      <w:r w:rsidR="00427F9D" w:rsidRPr="00BA3EA9">
        <w:rPr>
          <w:rFonts w:ascii="Times New Roman" w:hAnsi="Times New Roman" w:cs="Times New Roman"/>
          <w:sz w:val="24"/>
          <w:szCs w:val="24"/>
        </w:rPr>
        <w:t>iki nilai sig. 0,250</w:t>
      </w:r>
      <w:r w:rsidR="00506261" w:rsidRPr="00BA3EA9">
        <w:rPr>
          <w:rFonts w:ascii="Times New Roman" w:hAnsi="Times New Roman" w:cs="Times New Roman"/>
          <w:sz w:val="24"/>
          <w:szCs w:val="24"/>
        </w:rPr>
        <w:t xml:space="preserve"> &gt; 0,05. Hasil dari uji glejser ini menjelaskan bahwa semua variabel independen memiliki nilai sig. &gt; 0</w:t>
      </w:r>
      <w:proofErr w:type="gramStart"/>
      <w:r w:rsidR="00506261" w:rsidRPr="00BA3EA9">
        <w:rPr>
          <w:rFonts w:ascii="Times New Roman" w:hAnsi="Times New Roman" w:cs="Times New Roman"/>
          <w:sz w:val="24"/>
          <w:szCs w:val="24"/>
        </w:rPr>
        <w:t>,05</w:t>
      </w:r>
      <w:proofErr w:type="gramEnd"/>
      <w:r w:rsidR="00506261" w:rsidRPr="00BA3EA9">
        <w:rPr>
          <w:rFonts w:ascii="Times New Roman" w:hAnsi="Times New Roman" w:cs="Times New Roman"/>
          <w:sz w:val="24"/>
          <w:szCs w:val="24"/>
        </w:rPr>
        <w:t xml:space="preserve"> yang berarti bahwa hasil pengujian ini dinyatakan tidak ada masalah heterokedastisitas dalam model regresinya.</w:t>
      </w:r>
    </w:p>
    <w:p w14:paraId="6CB515DD" w14:textId="77777777" w:rsidR="00682391" w:rsidRDefault="00EF296D" w:rsidP="00F945ED">
      <w:pPr>
        <w:pStyle w:val="ListParagraph"/>
        <w:numPr>
          <w:ilvl w:val="0"/>
          <w:numId w:val="37"/>
        </w:numPr>
        <w:autoSpaceDE w:val="0"/>
        <w:autoSpaceDN w:val="0"/>
        <w:adjustRightInd w:val="0"/>
        <w:spacing w:after="0" w:line="480" w:lineRule="auto"/>
        <w:jc w:val="both"/>
        <w:rPr>
          <w:rFonts w:ascii="Times New Roman" w:hAnsi="Times New Roman" w:cs="Times New Roman"/>
          <w:b/>
          <w:sz w:val="24"/>
          <w:szCs w:val="24"/>
        </w:rPr>
      </w:pPr>
      <w:r w:rsidRPr="00506261">
        <w:rPr>
          <w:rFonts w:ascii="Times New Roman" w:hAnsi="Times New Roman" w:cs="Times New Roman"/>
          <w:b/>
          <w:sz w:val="24"/>
          <w:szCs w:val="24"/>
        </w:rPr>
        <w:t>Analisis Regresi Linear Berganda</w:t>
      </w:r>
    </w:p>
    <w:p w14:paraId="7A14AD47" w14:textId="77777777" w:rsidR="00B62983" w:rsidRDefault="001A2968" w:rsidP="00D7028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w:t>
      </w:r>
      <w:r w:rsidRPr="009979C9">
        <w:rPr>
          <w:rFonts w:ascii="Times New Roman" w:hAnsi="Times New Roman" w:cs="Times New Roman"/>
          <w:sz w:val="24"/>
          <w:szCs w:val="24"/>
        </w:rPr>
        <w:t>Regresi Linear Berganda</w:t>
      </w:r>
      <w:r>
        <w:rPr>
          <w:rFonts w:ascii="Times New Roman" w:hAnsi="Times New Roman" w:cs="Times New Roman"/>
          <w:sz w:val="24"/>
          <w:szCs w:val="24"/>
        </w:rPr>
        <w:t xml:space="preserve"> diaplikasikan guna mengevaluasi kaitan variabel independen terhadap variabel dependen,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{"citationItems":[{"id":"ITEM-1","itemData":{"author":[{"dropping-particle":"","family":"Ghozali","given":"Imam","non-dropping-particle":"","parse-names":false,"suffix":""}],"edition":"edisi 7","id":"ITEM-1","issued":{"date-parts":[["2017"]]},"number-of-pages":"1-432","publisher":"Badan Penerbit Universitas Diponegoro Semarang","publisher-place":"Semarang","title":"Ekonometrika","type":"book"},"uris":["http://www.mendeley.com/documents/?uuid=b171a196-9980-4311-bc20-27a3297fb002"]}],"mendeley":{"formattedCitation":"(Ghozali, 2017)","manualFormatting":"(Ghozali, 2017:19)","plainTextFormattedCitation":"(Ghozali, 2017)","previouslyFormattedCitation":"(Ghozali, 2017)"},"properties":{"noteIndex":0},"schema":"https://github.com/citation-style-language/schema/raw/master/csl-citation.json"}</w:instrText>
      </w:r>
      <w:r>
        <w:rPr>
          <w:rFonts w:ascii="Times New Roman" w:hAnsi="Times New Roman" w:cs="Times New Roman"/>
          <w:sz w:val="24"/>
          <w:szCs w:val="24"/>
        </w:rPr>
        <w:fldChar w:fldCharType="separate"/>
      </w:r>
      <w:r w:rsidRPr="00190CE1">
        <w:rPr>
          <w:rFonts w:ascii="Times New Roman" w:hAnsi="Times New Roman" w:cs="Times New Roman"/>
          <w:noProof/>
          <w:sz w:val="24"/>
          <w:szCs w:val="24"/>
        </w:rPr>
        <w:t>(Ghozali, 2017</w:t>
      </w:r>
      <w:r>
        <w:rPr>
          <w:rFonts w:ascii="Times New Roman" w:hAnsi="Times New Roman" w:cs="Times New Roman"/>
          <w:noProof/>
          <w:sz w:val="24"/>
          <w:szCs w:val="24"/>
        </w:rPr>
        <w:t>:19</w:t>
      </w:r>
      <w:r w:rsidRPr="00190CE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06487B0D" w14:textId="77777777" w:rsidR="00D7028A" w:rsidRPr="00D7028A" w:rsidRDefault="00D7028A" w:rsidP="00D7028A">
      <w:pPr>
        <w:pStyle w:val="ListParagraph"/>
        <w:autoSpaceDE w:val="0"/>
        <w:autoSpaceDN w:val="0"/>
        <w:adjustRightInd w:val="0"/>
        <w:spacing w:after="0" w:line="480" w:lineRule="auto"/>
        <w:ind w:firstLine="720"/>
        <w:jc w:val="both"/>
        <w:rPr>
          <w:rFonts w:ascii="Times New Roman" w:hAnsi="Times New Roman" w:cs="Times New Roman"/>
          <w:sz w:val="24"/>
          <w:szCs w:val="24"/>
        </w:rPr>
      </w:pPr>
    </w:p>
    <w:p w14:paraId="25A557BF" w14:textId="77777777" w:rsidR="00026798" w:rsidRDefault="008505A6" w:rsidP="00026798">
      <w:pPr>
        <w:pStyle w:val="ListParagraph"/>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19</w:t>
      </w:r>
    </w:p>
    <w:p w14:paraId="532412CD" w14:textId="77777777" w:rsidR="006A20C4" w:rsidRPr="00D7028A" w:rsidRDefault="00026798" w:rsidP="00D7028A">
      <w:pPr>
        <w:pStyle w:val="ListParagraph"/>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 Regresi Linear Berganda</w:t>
      </w:r>
    </w:p>
    <w:tbl>
      <w:tblPr>
        <w:tblW w:w="7230" w:type="dxa"/>
        <w:tblInd w:w="720" w:type="dxa"/>
        <w:shd w:val="clear" w:color="auto" w:fill="FFFFFF" w:themeFill="background1"/>
        <w:tblLayout w:type="fixed"/>
        <w:tblCellMar>
          <w:left w:w="0" w:type="dxa"/>
          <w:right w:w="0" w:type="dxa"/>
        </w:tblCellMar>
        <w:tblLook w:val="0000" w:firstRow="0" w:lastRow="0" w:firstColumn="0" w:lastColumn="0" w:noHBand="0" w:noVBand="0"/>
      </w:tblPr>
      <w:tblGrid>
        <w:gridCol w:w="295"/>
        <w:gridCol w:w="1406"/>
        <w:gridCol w:w="1265"/>
        <w:gridCol w:w="1417"/>
        <w:gridCol w:w="1571"/>
        <w:gridCol w:w="709"/>
        <w:gridCol w:w="567"/>
      </w:tblGrid>
      <w:tr w:rsidR="00757682" w:rsidRPr="007D506D" w14:paraId="4A23647D" w14:textId="77777777" w:rsidTr="0045398F">
        <w:trPr>
          <w:cantSplit/>
        </w:trPr>
        <w:tc>
          <w:tcPr>
            <w:tcW w:w="7230" w:type="dxa"/>
            <w:gridSpan w:val="7"/>
            <w:tcBorders>
              <w:bottom w:val="single" w:sz="12" w:space="0" w:color="auto"/>
            </w:tcBorders>
            <w:shd w:val="clear" w:color="auto" w:fill="FFFFFF" w:themeFill="background1"/>
            <w:vAlign w:val="center"/>
          </w:tcPr>
          <w:p w14:paraId="29F22933" w14:textId="77777777" w:rsidR="00757682" w:rsidRPr="007D506D" w:rsidRDefault="00757682"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b/>
                <w:bCs/>
                <w:sz w:val="18"/>
                <w:szCs w:val="18"/>
              </w:rPr>
              <w:t>Coefficients</w:t>
            </w:r>
            <w:r w:rsidRPr="007D506D">
              <w:rPr>
                <w:rFonts w:ascii="Arial" w:hAnsi="Arial" w:cs="Arial"/>
                <w:b/>
                <w:bCs/>
                <w:sz w:val="18"/>
                <w:szCs w:val="18"/>
                <w:vertAlign w:val="superscript"/>
              </w:rPr>
              <w:t>a</w:t>
            </w:r>
          </w:p>
        </w:tc>
      </w:tr>
      <w:tr w:rsidR="0045398F" w:rsidRPr="007D506D" w14:paraId="68171E7B" w14:textId="77777777" w:rsidTr="0045398F">
        <w:trPr>
          <w:cantSplit/>
        </w:trPr>
        <w:tc>
          <w:tcPr>
            <w:tcW w:w="1701" w:type="dxa"/>
            <w:gridSpan w:val="2"/>
            <w:vMerge w:val="restart"/>
            <w:tcBorders>
              <w:top w:val="single" w:sz="18" w:space="0" w:color="auto"/>
              <w:left w:val="single" w:sz="18" w:space="0" w:color="auto"/>
              <w:right w:val="single" w:sz="18" w:space="0" w:color="auto"/>
            </w:tcBorders>
            <w:shd w:val="clear" w:color="auto" w:fill="FFFFFF" w:themeFill="background1"/>
            <w:vAlign w:val="bottom"/>
          </w:tcPr>
          <w:p w14:paraId="4AD2FCE1" w14:textId="77777777" w:rsidR="00757682" w:rsidRPr="007D506D" w:rsidRDefault="00757682" w:rsidP="00BA3EA9">
            <w:pPr>
              <w:autoSpaceDE w:val="0"/>
              <w:autoSpaceDN w:val="0"/>
              <w:adjustRightInd w:val="0"/>
              <w:spacing w:after="0" w:line="320" w:lineRule="atLeast"/>
              <w:ind w:left="60" w:right="60"/>
              <w:rPr>
                <w:rFonts w:ascii="Arial" w:hAnsi="Arial" w:cs="Arial"/>
                <w:sz w:val="18"/>
                <w:szCs w:val="18"/>
              </w:rPr>
            </w:pPr>
            <w:r w:rsidRPr="007D506D">
              <w:rPr>
                <w:rFonts w:ascii="Arial" w:hAnsi="Arial" w:cs="Arial"/>
                <w:sz w:val="18"/>
                <w:szCs w:val="18"/>
              </w:rPr>
              <w:t>Model</w:t>
            </w:r>
          </w:p>
        </w:tc>
        <w:tc>
          <w:tcPr>
            <w:tcW w:w="2682" w:type="dxa"/>
            <w:gridSpan w:val="2"/>
            <w:tcBorders>
              <w:top w:val="single" w:sz="18" w:space="0" w:color="auto"/>
              <w:left w:val="single" w:sz="18" w:space="0" w:color="auto"/>
              <w:bottom w:val="single" w:sz="8" w:space="0" w:color="auto"/>
              <w:right w:val="single" w:sz="8" w:space="0" w:color="auto"/>
            </w:tcBorders>
            <w:shd w:val="clear" w:color="auto" w:fill="FFFFFF" w:themeFill="background1"/>
            <w:vAlign w:val="bottom"/>
          </w:tcPr>
          <w:p w14:paraId="1B3C2C0B" w14:textId="77777777" w:rsidR="00757682" w:rsidRPr="007D506D" w:rsidRDefault="00757682"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Unstandardized Coefficients</w:t>
            </w:r>
          </w:p>
        </w:tc>
        <w:tc>
          <w:tcPr>
            <w:tcW w:w="1571" w:type="dxa"/>
            <w:tcBorders>
              <w:top w:val="single" w:sz="18" w:space="0" w:color="auto"/>
              <w:left w:val="single" w:sz="8" w:space="0" w:color="auto"/>
              <w:bottom w:val="single" w:sz="8" w:space="0" w:color="auto"/>
              <w:right w:val="single" w:sz="8" w:space="0" w:color="auto"/>
            </w:tcBorders>
            <w:shd w:val="clear" w:color="auto" w:fill="FFFFFF" w:themeFill="background1"/>
            <w:vAlign w:val="bottom"/>
          </w:tcPr>
          <w:p w14:paraId="6E724F7A" w14:textId="77777777" w:rsidR="00757682" w:rsidRPr="007D506D" w:rsidRDefault="00757682"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Standardized Coefficients</w:t>
            </w:r>
          </w:p>
        </w:tc>
        <w:tc>
          <w:tcPr>
            <w:tcW w:w="709" w:type="dxa"/>
            <w:vMerge w:val="restart"/>
            <w:tcBorders>
              <w:top w:val="single" w:sz="18" w:space="0" w:color="auto"/>
              <w:left w:val="single" w:sz="8" w:space="0" w:color="auto"/>
              <w:right w:val="single" w:sz="8" w:space="0" w:color="auto"/>
            </w:tcBorders>
            <w:shd w:val="clear" w:color="auto" w:fill="FFFFFF" w:themeFill="background1"/>
            <w:vAlign w:val="bottom"/>
          </w:tcPr>
          <w:p w14:paraId="325FDEFA" w14:textId="77777777" w:rsidR="00757682" w:rsidRPr="007D506D" w:rsidRDefault="00757682"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t</w:t>
            </w:r>
          </w:p>
        </w:tc>
        <w:tc>
          <w:tcPr>
            <w:tcW w:w="567" w:type="dxa"/>
            <w:vMerge w:val="restart"/>
            <w:tcBorders>
              <w:top w:val="single" w:sz="18" w:space="0" w:color="auto"/>
              <w:left w:val="single" w:sz="8" w:space="0" w:color="auto"/>
              <w:right w:val="single" w:sz="18" w:space="0" w:color="auto"/>
            </w:tcBorders>
            <w:shd w:val="clear" w:color="auto" w:fill="FFFFFF" w:themeFill="background1"/>
            <w:vAlign w:val="bottom"/>
          </w:tcPr>
          <w:p w14:paraId="22F9E6C7" w14:textId="77777777" w:rsidR="00757682" w:rsidRPr="007D506D" w:rsidRDefault="00757682"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Sig.</w:t>
            </w:r>
          </w:p>
        </w:tc>
      </w:tr>
      <w:tr w:rsidR="0045398F" w:rsidRPr="007D506D" w14:paraId="60330F70" w14:textId="77777777" w:rsidTr="0045398F">
        <w:trPr>
          <w:cantSplit/>
        </w:trPr>
        <w:tc>
          <w:tcPr>
            <w:tcW w:w="1701" w:type="dxa"/>
            <w:gridSpan w:val="2"/>
            <w:vMerge/>
            <w:tcBorders>
              <w:left w:val="single" w:sz="18" w:space="0" w:color="auto"/>
              <w:bottom w:val="single" w:sz="18" w:space="0" w:color="auto"/>
              <w:right w:val="single" w:sz="18" w:space="0" w:color="auto"/>
            </w:tcBorders>
            <w:shd w:val="clear" w:color="auto" w:fill="FFFFFF" w:themeFill="background1"/>
            <w:vAlign w:val="bottom"/>
          </w:tcPr>
          <w:p w14:paraId="59F94BBE" w14:textId="77777777" w:rsidR="00757682" w:rsidRPr="007D506D" w:rsidRDefault="00757682" w:rsidP="00BA3EA9">
            <w:pPr>
              <w:autoSpaceDE w:val="0"/>
              <w:autoSpaceDN w:val="0"/>
              <w:adjustRightInd w:val="0"/>
              <w:spacing w:after="0" w:line="240" w:lineRule="auto"/>
              <w:rPr>
                <w:rFonts w:ascii="Arial" w:hAnsi="Arial" w:cs="Arial"/>
                <w:sz w:val="18"/>
                <w:szCs w:val="18"/>
              </w:rPr>
            </w:pPr>
          </w:p>
        </w:tc>
        <w:tc>
          <w:tcPr>
            <w:tcW w:w="1265" w:type="dxa"/>
            <w:tcBorders>
              <w:top w:val="single" w:sz="8" w:space="0" w:color="auto"/>
              <w:left w:val="single" w:sz="18" w:space="0" w:color="auto"/>
              <w:bottom w:val="single" w:sz="18" w:space="0" w:color="auto"/>
              <w:right w:val="single" w:sz="8" w:space="0" w:color="auto"/>
            </w:tcBorders>
            <w:shd w:val="clear" w:color="auto" w:fill="FFFFFF" w:themeFill="background1"/>
            <w:vAlign w:val="bottom"/>
          </w:tcPr>
          <w:p w14:paraId="4BDBA9EA" w14:textId="77777777" w:rsidR="00757682" w:rsidRPr="007D506D" w:rsidRDefault="00757682"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B</w:t>
            </w:r>
          </w:p>
        </w:tc>
        <w:tc>
          <w:tcPr>
            <w:tcW w:w="1417" w:type="dxa"/>
            <w:tcBorders>
              <w:top w:val="single" w:sz="8" w:space="0" w:color="auto"/>
              <w:left w:val="single" w:sz="8" w:space="0" w:color="auto"/>
              <w:bottom w:val="single" w:sz="18" w:space="0" w:color="auto"/>
              <w:right w:val="single" w:sz="8" w:space="0" w:color="auto"/>
            </w:tcBorders>
            <w:shd w:val="clear" w:color="auto" w:fill="FFFFFF" w:themeFill="background1"/>
            <w:vAlign w:val="bottom"/>
          </w:tcPr>
          <w:p w14:paraId="45125372" w14:textId="77777777" w:rsidR="00757682" w:rsidRPr="007D506D" w:rsidRDefault="00757682"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Std. Error</w:t>
            </w:r>
          </w:p>
        </w:tc>
        <w:tc>
          <w:tcPr>
            <w:tcW w:w="1571" w:type="dxa"/>
            <w:tcBorders>
              <w:top w:val="single" w:sz="8" w:space="0" w:color="auto"/>
              <w:left w:val="single" w:sz="8" w:space="0" w:color="auto"/>
              <w:bottom w:val="single" w:sz="18" w:space="0" w:color="auto"/>
              <w:right w:val="single" w:sz="8" w:space="0" w:color="auto"/>
            </w:tcBorders>
            <w:shd w:val="clear" w:color="auto" w:fill="FFFFFF" w:themeFill="background1"/>
            <w:vAlign w:val="bottom"/>
          </w:tcPr>
          <w:p w14:paraId="6B18034B" w14:textId="77777777" w:rsidR="00757682" w:rsidRPr="007D506D" w:rsidRDefault="00757682"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Beta</w:t>
            </w:r>
          </w:p>
        </w:tc>
        <w:tc>
          <w:tcPr>
            <w:tcW w:w="709" w:type="dxa"/>
            <w:vMerge/>
            <w:tcBorders>
              <w:left w:val="single" w:sz="8" w:space="0" w:color="auto"/>
              <w:bottom w:val="single" w:sz="18" w:space="0" w:color="auto"/>
              <w:right w:val="single" w:sz="8" w:space="0" w:color="auto"/>
            </w:tcBorders>
            <w:shd w:val="clear" w:color="auto" w:fill="FFFFFF" w:themeFill="background1"/>
            <w:vAlign w:val="bottom"/>
          </w:tcPr>
          <w:p w14:paraId="13434E02" w14:textId="77777777" w:rsidR="00757682" w:rsidRPr="007D506D" w:rsidRDefault="00757682" w:rsidP="00BA3EA9">
            <w:pPr>
              <w:autoSpaceDE w:val="0"/>
              <w:autoSpaceDN w:val="0"/>
              <w:adjustRightInd w:val="0"/>
              <w:spacing w:after="0" w:line="240" w:lineRule="auto"/>
              <w:rPr>
                <w:rFonts w:ascii="Arial" w:hAnsi="Arial" w:cs="Arial"/>
                <w:sz w:val="18"/>
                <w:szCs w:val="18"/>
              </w:rPr>
            </w:pPr>
          </w:p>
        </w:tc>
        <w:tc>
          <w:tcPr>
            <w:tcW w:w="567" w:type="dxa"/>
            <w:vMerge/>
            <w:tcBorders>
              <w:left w:val="single" w:sz="8" w:space="0" w:color="auto"/>
              <w:bottom w:val="single" w:sz="18" w:space="0" w:color="auto"/>
              <w:right w:val="single" w:sz="18" w:space="0" w:color="auto"/>
            </w:tcBorders>
            <w:shd w:val="clear" w:color="auto" w:fill="FFFFFF" w:themeFill="background1"/>
            <w:vAlign w:val="bottom"/>
          </w:tcPr>
          <w:p w14:paraId="18145CA6" w14:textId="77777777" w:rsidR="00757682" w:rsidRPr="007D506D" w:rsidRDefault="00757682" w:rsidP="00BA3EA9">
            <w:pPr>
              <w:autoSpaceDE w:val="0"/>
              <w:autoSpaceDN w:val="0"/>
              <w:adjustRightInd w:val="0"/>
              <w:spacing w:after="0" w:line="240" w:lineRule="auto"/>
              <w:rPr>
                <w:rFonts w:ascii="Arial" w:hAnsi="Arial" w:cs="Arial"/>
                <w:sz w:val="18"/>
                <w:szCs w:val="18"/>
              </w:rPr>
            </w:pPr>
          </w:p>
        </w:tc>
      </w:tr>
      <w:tr w:rsidR="0045398F" w:rsidRPr="007D506D" w14:paraId="7E4DFCF3" w14:textId="77777777" w:rsidTr="0045398F">
        <w:trPr>
          <w:cantSplit/>
        </w:trPr>
        <w:tc>
          <w:tcPr>
            <w:tcW w:w="295" w:type="dxa"/>
            <w:vMerge w:val="restart"/>
            <w:tcBorders>
              <w:top w:val="single" w:sz="18" w:space="0" w:color="auto"/>
              <w:left w:val="single" w:sz="18" w:space="0" w:color="auto"/>
            </w:tcBorders>
            <w:shd w:val="clear" w:color="auto" w:fill="FFFFFF" w:themeFill="background1"/>
          </w:tcPr>
          <w:p w14:paraId="21E4324D" w14:textId="77777777" w:rsidR="00757682" w:rsidRPr="007D506D" w:rsidRDefault="00757682" w:rsidP="00BA3EA9">
            <w:pPr>
              <w:autoSpaceDE w:val="0"/>
              <w:autoSpaceDN w:val="0"/>
              <w:adjustRightInd w:val="0"/>
              <w:spacing w:after="0" w:line="320" w:lineRule="atLeast"/>
              <w:ind w:left="60" w:right="60"/>
              <w:rPr>
                <w:rFonts w:ascii="Arial" w:hAnsi="Arial" w:cs="Arial"/>
                <w:sz w:val="18"/>
                <w:szCs w:val="18"/>
              </w:rPr>
            </w:pPr>
            <w:r w:rsidRPr="007D506D">
              <w:rPr>
                <w:rFonts w:ascii="Arial" w:hAnsi="Arial" w:cs="Arial"/>
                <w:sz w:val="18"/>
                <w:szCs w:val="18"/>
              </w:rPr>
              <w:t>1</w:t>
            </w:r>
          </w:p>
        </w:tc>
        <w:tc>
          <w:tcPr>
            <w:tcW w:w="1406" w:type="dxa"/>
            <w:tcBorders>
              <w:top w:val="single" w:sz="18" w:space="0" w:color="auto"/>
              <w:right w:val="single" w:sz="18" w:space="0" w:color="auto"/>
            </w:tcBorders>
            <w:shd w:val="clear" w:color="auto" w:fill="FFFFFF" w:themeFill="background1"/>
          </w:tcPr>
          <w:p w14:paraId="4A6A7C0E" w14:textId="77777777" w:rsidR="00757682" w:rsidRPr="007D506D" w:rsidRDefault="00757682" w:rsidP="00BA3EA9">
            <w:pPr>
              <w:autoSpaceDE w:val="0"/>
              <w:autoSpaceDN w:val="0"/>
              <w:adjustRightInd w:val="0"/>
              <w:spacing w:after="0" w:line="320" w:lineRule="atLeast"/>
              <w:ind w:left="60" w:right="60"/>
              <w:rPr>
                <w:rFonts w:ascii="Arial" w:hAnsi="Arial" w:cs="Arial"/>
                <w:sz w:val="18"/>
                <w:szCs w:val="18"/>
              </w:rPr>
            </w:pPr>
            <w:r w:rsidRPr="007D506D">
              <w:rPr>
                <w:rFonts w:ascii="Arial" w:hAnsi="Arial" w:cs="Arial"/>
                <w:sz w:val="18"/>
                <w:szCs w:val="18"/>
              </w:rPr>
              <w:t>(Constant)</w:t>
            </w:r>
          </w:p>
        </w:tc>
        <w:tc>
          <w:tcPr>
            <w:tcW w:w="1265" w:type="dxa"/>
            <w:tcBorders>
              <w:top w:val="single" w:sz="18" w:space="0" w:color="auto"/>
              <w:left w:val="single" w:sz="18" w:space="0" w:color="auto"/>
              <w:right w:val="single" w:sz="8" w:space="0" w:color="auto"/>
            </w:tcBorders>
            <w:shd w:val="clear" w:color="auto" w:fill="FFFFFF" w:themeFill="background1"/>
          </w:tcPr>
          <w:p w14:paraId="7225F4E2" w14:textId="6E69397B" w:rsidR="00757682" w:rsidRPr="007D506D" w:rsidRDefault="00757682" w:rsidP="00BA3EA9">
            <w:pPr>
              <w:autoSpaceDE w:val="0"/>
              <w:autoSpaceDN w:val="0"/>
              <w:adjustRightInd w:val="0"/>
              <w:spacing w:after="0" w:line="320" w:lineRule="atLeast"/>
              <w:ind w:left="60" w:right="60"/>
              <w:jc w:val="right"/>
              <w:rPr>
                <w:rFonts w:ascii="Arial" w:hAnsi="Arial" w:cs="Arial"/>
                <w:sz w:val="18"/>
                <w:szCs w:val="18"/>
              </w:rPr>
            </w:pPr>
            <w:r w:rsidRPr="007D506D">
              <w:rPr>
                <w:rFonts w:ascii="Arial" w:hAnsi="Arial" w:cs="Arial"/>
                <w:sz w:val="18"/>
                <w:szCs w:val="18"/>
              </w:rPr>
              <w:t>6</w:t>
            </w:r>
            <w:r w:rsidR="006F2548" w:rsidRPr="008E1B1A">
              <w:rPr>
                <w:rFonts w:ascii="Arial" w:hAnsi="Arial" w:cs="Arial"/>
                <w:color w:val="000000"/>
                <w:sz w:val="18"/>
                <w:szCs w:val="18"/>
              </w:rPr>
              <w:t>.</w:t>
            </w:r>
            <w:r w:rsidRPr="007D506D">
              <w:rPr>
                <w:rFonts w:ascii="Arial" w:hAnsi="Arial" w:cs="Arial"/>
                <w:sz w:val="18"/>
                <w:szCs w:val="18"/>
              </w:rPr>
              <w:t>959</w:t>
            </w:r>
          </w:p>
        </w:tc>
        <w:tc>
          <w:tcPr>
            <w:tcW w:w="1417" w:type="dxa"/>
            <w:tcBorders>
              <w:top w:val="single" w:sz="18" w:space="0" w:color="auto"/>
              <w:left w:val="single" w:sz="8" w:space="0" w:color="auto"/>
              <w:right w:val="single" w:sz="8" w:space="0" w:color="auto"/>
            </w:tcBorders>
            <w:shd w:val="clear" w:color="auto" w:fill="FFFFFF" w:themeFill="background1"/>
          </w:tcPr>
          <w:p w14:paraId="35306D1A" w14:textId="56A41F99" w:rsidR="00757682" w:rsidRPr="007D506D" w:rsidRDefault="00757682" w:rsidP="00BA3EA9">
            <w:pPr>
              <w:autoSpaceDE w:val="0"/>
              <w:autoSpaceDN w:val="0"/>
              <w:adjustRightInd w:val="0"/>
              <w:spacing w:after="0" w:line="320" w:lineRule="atLeast"/>
              <w:ind w:left="60" w:right="60"/>
              <w:jc w:val="right"/>
              <w:rPr>
                <w:rFonts w:ascii="Arial" w:hAnsi="Arial" w:cs="Arial"/>
                <w:sz w:val="18"/>
                <w:szCs w:val="18"/>
              </w:rPr>
            </w:pPr>
            <w:r w:rsidRPr="007D506D">
              <w:rPr>
                <w:rFonts w:ascii="Arial" w:hAnsi="Arial" w:cs="Arial"/>
                <w:sz w:val="18"/>
                <w:szCs w:val="18"/>
              </w:rPr>
              <w:t>2</w:t>
            </w:r>
            <w:r w:rsidR="006F2548" w:rsidRPr="008E1B1A">
              <w:rPr>
                <w:rFonts w:ascii="Arial" w:hAnsi="Arial" w:cs="Arial"/>
                <w:color w:val="000000"/>
                <w:sz w:val="18"/>
                <w:szCs w:val="18"/>
              </w:rPr>
              <w:t>.</w:t>
            </w:r>
            <w:r w:rsidRPr="007D506D">
              <w:rPr>
                <w:rFonts w:ascii="Arial" w:hAnsi="Arial" w:cs="Arial"/>
                <w:sz w:val="18"/>
                <w:szCs w:val="18"/>
              </w:rPr>
              <w:t>810</w:t>
            </w:r>
          </w:p>
        </w:tc>
        <w:tc>
          <w:tcPr>
            <w:tcW w:w="1571" w:type="dxa"/>
            <w:tcBorders>
              <w:top w:val="single" w:sz="18" w:space="0" w:color="auto"/>
              <w:left w:val="single" w:sz="8" w:space="0" w:color="auto"/>
              <w:right w:val="single" w:sz="8" w:space="0" w:color="auto"/>
            </w:tcBorders>
            <w:shd w:val="clear" w:color="auto" w:fill="FFFFFF" w:themeFill="background1"/>
            <w:vAlign w:val="center"/>
          </w:tcPr>
          <w:p w14:paraId="1DD6409C" w14:textId="77777777" w:rsidR="00757682" w:rsidRPr="007D506D" w:rsidRDefault="00757682" w:rsidP="00BA3EA9">
            <w:pPr>
              <w:autoSpaceDE w:val="0"/>
              <w:autoSpaceDN w:val="0"/>
              <w:adjustRightInd w:val="0"/>
              <w:spacing w:after="0" w:line="240" w:lineRule="auto"/>
              <w:rPr>
                <w:rFonts w:ascii="Arial" w:hAnsi="Arial" w:cs="Arial"/>
                <w:sz w:val="18"/>
                <w:szCs w:val="18"/>
              </w:rPr>
            </w:pPr>
          </w:p>
        </w:tc>
        <w:tc>
          <w:tcPr>
            <w:tcW w:w="709" w:type="dxa"/>
            <w:tcBorders>
              <w:top w:val="single" w:sz="18" w:space="0" w:color="auto"/>
              <w:left w:val="single" w:sz="8" w:space="0" w:color="auto"/>
              <w:right w:val="single" w:sz="8" w:space="0" w:color="auto"/>
            </w:tcBorders>
            <w:shd w:val="clear" w:color="auto" w:fill="FFFFFF" w:themeFill="background1"/>
          </w:tcPr>
          <w:p w14:paraId="3F79630F" w14:textId="5A260385" w:rsidR="00757682" w:rsidRPr="007D506D" w:rsidRDefault="00757682" w:rsidP="00BA3EA9">
            <w:pPr>
              <w:autoSpaceDE w:val="0"/>
              <w:autoSpaceDN w:val="0"/>
              <w:adjustRightInd w:val="0"/>
              <w:spacing w:after="0" w:line="320" w:lineRule="atLeast"/>
              <w:ind w:left="60" w:right="60"/>
              <w:jc w:val="right"/>
              <w:rPr>
                <w:rFonts w:ascii="Arial" w:hAnsi="Arial" w:cs="Arial"/>
                <w:sz w:val="18"/>
                <w:szCs w:val="18"/>
              </w:rPr>
            </w:pPr>
            <w:r w:rsidRPr="007D506D">
              <w:rPr>
                <w:rFonts w:ascii="Arial" w:hAnsi="Arial" w:cs="Arial"/>
                <w:sz w:val="18"/>
                <w:szCs w:val="18"/>
              </w:rPr>
              <w:t>2</w:t>
            </w:r>
            <w:r w:rsidR="006F2548" w:rsidRPr="008E1B1A">
              <w:rPr>
                <w:rFonts w:ascii="Arial" w:hAnsi="Arial" w:cs="Arial"/>
                <w:color w:val="000000"/>
                <w:sz w:val="18"/>
                <w:szCs w:val="18"/>
              </w:rPr>
              <w:t>.</w:t>
            </w:r>
            <w:r w:rsidRPr="007D506D">
              <w:rPr>
                <w:rFonts w:ascii="Arial" w:hAnsi="Arial" w:cs="Arial"/>
                <w:sz w:val="18"/>
                <w:szCs w:val="18"/>
              </w:rPr>
              <w:t>477</w:t>
            </w:r>
          </w:p>
        </w:tc>
        <w:tc>
          <w:tcPr>
            <w:tcW w:w="567" w:type="dxa"/>
            <w:tcBorders>
              <w:top w:val="single" w:sz="18" w:space="0" w:color="auto"/>
              <w:left w:val="single" w:sz="8" w:space="0" w:color="auto"/>
              <w:right w:val="single" w:sz="18" w:space="0" w:color="auto"/>
            </w:tcBorders>
            <w:shd w:val="clear" w:color="auto" w:fill="auto"/>
          </w:tcPr>
          <w:p w14:paraId="2EDA0DBE" w14:textId="036EB1BA" w:rsidR="00757682"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57682" w:rsidRPr="007D506D">
              <w:rPr>
                <w:rFonts w:ascii="Arial" w:hAnsi="Arial" w:cs="Arial"/>
                <w:sz w:val="18"/>
                <w:szCs w:val="18"/>
              </w:rPr>
              <w:t>015</w:t>
            </w:r>
          </w:p>
        </w:tc>
      </w:tr>
      <w:tr w:rsidR="0045398F" w:rsidRPr="007D506D" w14:paraId="24D5D0CD" w14:textId="77777777" w:rsidTr="0045398F">
        <w:trPr>
          <w:cantSplit/>
        </w:trPr>
        <w:tc>
          <w:tcPr>
            <w:tcW w:w="295" w:type="dxa"/>
            <w:vMerge/>
            <w:tcBorders>
              <w:left w:val="single" w:sz="18" w:space="0" w:color="auto"/>
            </w:tcBorders>
            <w:shd w:val="clear" w:color="auto" w:fill="FFFFFF" w:themeFill="background1"/>
          </w:tcPr>
          <w:p w14:paraId="10EDE8B2" w14:textId="77777777" w:rsidR="00757682" w:rsidRPr="007D506D" w:rsidRDefault="00757682" w:rsidP="00BA3EA9">
            <w:pPr>
              <w:autoSpaceDE w:val="0"/>
              <w:autoSpaceDN w:val="0"/>
              <w:adjustRightInd w:val="0"/>
              <w:spacing w:after="0" w:line="240" w:lineRule="auto"/>
              <w:rPr>
                <w:rFonts w:ascii="Arial" w:hAnsi="Arial" w:cs="Arial"/>
                <w:sz w:val="18"/>
                <w:szCs w:val="18"/>
              </w:rPr>
            </w:pPr>
          </w:p>
        </w:tc>
        <w:tc>
          <w:tcPr>
            <w:tcW w:w="1406" w:type="dxa"/>
            <w:tcBorders>
              <w:right w:val="single" w:sz="18" w:space="0" w:color="auto"/>
            </w:tcBorders>
            <w:shd w:val="clear" w:color="auto" w:fill="FFFFFF" w:themeFill="background1"/>
          </w:tcPr>
          <w:p w14:paraId="1204B63B" w14:textId="77777777" w:rsidR="00757682" w:rsidRPr="007D506D" w:rsidRDefault="00757682" w:rsidP="00BA3EA9">
            <w:pPr>
              <w:autoSpaceDE w:val="0"/>
              <w:autoSpaceDN w:val="0"/>
              <w:adjustRightInd w:val="0"/>
              <w:spacing w:after="0" w:line="320" w:lineRule="atLeast"/>
              <w:ind w:right="60"/>
              <w:rPr>
                <w:rFonts w:ascii="Arial" w:hAnsi="Arial" w:cs="Arial"/>
                <w:sz w:val="18"/>
                <w:szCs w:val="18"/>
              </w:rPr>
            </w:pPr>
            <w:r w:rsidRPr="007D506D">
              <w:rPr>
                <w:rFonts w:ascii="Arial" w:hAnsi="Arial" w:cs="Arial"/>
                <w:sz w:val="18"/>
                <w:szCs w:val="18"/>
              </w:rPr>
              <w:t xml:space="preserve"> Profitabilitas</w:t>
            </w:r>
          </w:p>
        </w:tc>
        <w:tc>
          <w:tcPr>
            <w:tcW w:w="1265" w:type="dxa"/>
            <w:tcBorders>
              <w:left w:val="single" w:sz="18" w:space="0" w:color="auto"/>
              <w:right w:val="single" w:sz="8" w:space="0" w:color="auto"/>
            </w:tcBorders>
            <w:shd w:val="clear" w:color="auto" w:fill="FFFFFF" w:themeFill="background1"/>
          </w:tcPr>
          <w:p w14:paraId="59CFA66F" w14:textId="05223E57" w:rsidR="00757682"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57682" w:rsidRPr="007D506D">
              <w:rPr>
                <w:rFonts w:ascii="Arial" w:hAnsi="Arial" w:cs="Arial"/>
                <w:sz w:val="18"/>
                <w:szCs w:val="18"/>
              </w:rPr>
              <w:t>546</w:t>
            </w:r>
          </w:p>
        </w:tc>
        <w:tc>
          <w:tcPr>
            <w:tcW w:w="1417" w:type="dxa"/>
            <w:tcBorders>
              <w:left w:val="single" w:sz="8" w:space="0" w:color="auto"/>
              <w:right w:val="single" w:sz="8" w:space="0" w:color="auto"/>
            </w:tcBorders>
            <w:shd w:val="clear" w:color="auto" w:fill="FFFFFF" w:themeFill="background1"/>
          </w:tcPr>
          <w:p w14:paraId="0E30E896" w14:textId="1D5C5542" w:rsidR="00757682"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57682" w:rsidRPr="007D506D">
              <w:rPr>
                <w:rFonts w:ascii="Arial" w:hAnsi="Arial" w:cs="Arial"/>
                <w:sz w:val="18"/>
                <w:szCs w:val="18"/>
              </w:rPr>
              <w:t>077</w:t>
            </w:r>
          </w:p>
        </w:tc>
        <w:tc>
          <w:tcPr>
            <w:tcW w:w="1571" w:type="dxa"/>
            <w:tcBorders>
              <w:left w:val="single" w:sz="8" w:space="0" w:color="auto"/>
              <w:right w:val="single" w:sz="8" w:space="0" w:color="auto"/>
            </w:tcBorders>
            <w:shd w:val="clear" w:color="auto" w:fill="FFFFFF" w:themeFill="background1"/>
          </w:tcPr>
          <w:p w14:paraId="05578A6D" w14:textId="7DDC7D3D" w:rsidR="00757682"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57682" w:rsidRPr="007D506D">
              <w:rPr>
                <w:rFonts w:ascii="Arial" w:hAnsi="Arial" w:cs="Arial"/>
                <w:sz w:val="18"/>
                <w:szCs w:val="18"/>
              </w:rPr>
              <w:t>510</w:t>
            </w:r>
          </w:p>
        </w:tc>
        <w:tc>
          <w:tcPr>
            <w:tcW w:w="709" w:type="dxa"/>
            <w:tcBorders>
              <w:left w:val="single" w:sz="8" w:space="0" w:color="auto"/>
              <w:right w:val="single" w:sz="8" w:space="0" w:color="auto"/>
            </w:tcBorders>
            <w:shd w:val="clear" w:color="auto" w:fill="FFFFFF" w:themeFill="background1"/>
          </w:tcPr>
          <w:p w14:paraId="0A663977" w14:textId="6C9A8695" w:rsidR="00757682" w:rsidRPr="007D506D" w:rsidRDefault="00757682" w:rsidP="00BA3EA9">
            <w:pPr>
              <w:autoSpaceDE w:val="0"/>
              <w:autoSpaceDN w:val="0"/>
              <w:adjustRightInd w:val="0"/>
              <w:spacing w:after="0" w:line="320" w:lineRule="atLeast"/>
              <w:ind w:left="60" w:right="60"/>
              <w:jc w:val="right"/>
              <w:rPr>
                <w:rFonts w:ascii="Arial" w:hAnsi="Arial" w:cs="Arial"/>
                <w:sz w:val="18"/>
                <w:szCs w:val="18"/>
              </w:rPr>
            </w:pPr>
            <w:r w:rsidRPr="007D506D">
              <w:rPr>
                <w:rFonts w:ascii="Arial" w:hAnsi="Arial" w:cs="Arial"/>
                <w:sz w:val="18"/>
                <w:szCs w:val="18"/>
              </w:rPr>
              <w:t>7</w:t>
            </w:r>
            <w:r w:rsidR="006F2548" w:rsidRPr="008E1B1A">
              <w:rPr>
                <w:rFonts w:ascii="Arial" w:hAnsi="Arial" w:cs="Arial"/>
                <w:color w:val="000000"/>
                <w:sz w:val="18"/>
                <w:szCs w:val="18"/>
              </w:rPr>
              <w:t>.</w:t>
            </w:r>
            <w:r w:rsidRPr="007D506D">
              <w:rPr>
                <w:rFonts w:ascii="Arial" w:hAnsi="Arial" w:cs="Arial"/>
                <w:sz w:val="18"/>
                <w:szCs w:val="18"/>
              </w:rPr>
              <w:t>101</w:t>
            </w:r>
          </w:p>
        </w:tc>
        <w:tc>
          <w:tcPr>
            <w:tcW w:w="567" w:type="dxa"/>
            <w:tcBorders>
              <w:left w:val="single" w:sz="8" w:space="0" w:color="auto"/>
              <w:right w:val="single" w:sz="18" w:space="0" w:color="auto"/>
            </w:tcBorders>
            <w:shd w:val="clear" w:color="auto" w:fill="auto"/>
          </w:tcPr>
          <w:p w14:paraId="0EB730BF" w14:textId="774848A2" w:rsidR="00757682"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57682" w:rsidRPr="007D506D">
              <w:rPr>
                <w:rFonts w:ascii="Arial" w:hAnsi="Arial" w:cs="Arial"/>
                <w:sz w:val="18"/>
                <w:szCs w:val="18"/>
              </w:rPr>
              <w:t>000</w:t>
            </w:r>
          </w:p>
        </w:tc>
      </w:tr>
      <w:tr w:rsidR="0045398F" w:rsidRPr="007D506D" w14:paraId="2D851003" w14:textId="77777777" w:rsidTr="0045398F">
        <w:trPr>
          <w:cantSplit/>
        </w:trPr>
        <w:tc>
          <w:tcPr>
            <w:tcW w:w="295" w:type="dxa"/>
            <w:vMerge/>
            <w:tcBorders>
              <w:left w:val="single" w:sz="18" w:space="0" w:color="auto"/>
              <w:bottom w:val="single" w:sz="18" w:space="0" w:color="auto"/>
            </w:tcBorders>
            <w:shd w:val="clear" w:color="auto" w:fill="FFFFFF" w:themeFill="background1"/>
          </w:tcPr>
          <w:p w14:paraId="39B811E7" w14:textId="77777777" w:rsidR="00757682" w:rsidRPr="007D506D" w:rsidRDefault="00757682" w:rsidP="00BA3EA9">
            <w:pPr>
              <w:autoSpaceDE w:val="0"/>
              <w:autoSpaceDN w:val="0"/>
              <w:adjustRightInd w:val="0"/>
              <w:spacing w:after="0" w:line="240" w:lineRule="auto"/>
              <w:rPr>
                <w:rFonts w:ascii="Arial" w:hAnsi="Arial" w:cs="Arial"/>
                <w:sz w:val="18"/>
                <w:szCs w:val="18"/>
              </w:rPr>
            </w:pPr>
          </w:p>
        </w:tc>
        <w:tc>
          <w:tcPr>
            <w:tcW w:w="1406" w:type="dxa"/>
            <w:tcBorders>
              <w:bottom w:val="single" w:sz="18" w:space="0" w:color="auto"/>
              <w:right w:val="single" w:sz="18" w:space="0" w:color="auto"/>
            </w:tcBorders>
            <w:shd w:val="clear" w:color="auto" w:fill="FFFFFF" w:themeFill="background1"/>
          </w:tcPr>
          <w:p w14:paraId="6593A50E" w14:textId="77777777" w:rsidR="00757682" w:rsidRPr="007D506D" w:rsidRDefault="00757682" w:rsidP="00BA3EA9">
            <w:pPr>
              <w:autoSpaceDE w:val="0"/>
              <w:autoSpaceDN w:val="0"/>
              <w:adjustRightInd w:val="0"/>
              <w:spacing w:after="0" w:line="320" w:lineRule="atLeast"/>
              <w:ind w:right="60"/>
              <w:rPr>
                <w:rFonts w:ascii="Arial" w:hAnsi="Arial" w:cs="Arial"/>
                <w:sz w:val="18"/>
                <w:szCs w:val="18"/>
              </w:rPr>
            </w:pPr>
            <w:r w:rsidRPr="007D506D">
              <w:rPr>
                <w:rFonts w:ascii="Arial" w:hAnsi="Arial" w:cs="Arial"/>
                <w:sz w:val="18"/>
                <w:szCs w:val="18"/>
              </w:rPr>
              <w:t xml:space="preserve"> Struktur Modal</w:t>
            </w:r>
          </w:p>
        </w:tc>
        <w:tc>
          <w:tcPr>
            <w:tcW w:w="1265" w:type="dxa"/>
            <w:tcBorders>
              <w:left w:val="single" w:sz="18" w:space="0" w:color="auto"/>
              <w:bottom w:val="single" w:sz="18" w:space="0" w:color="auto"/>
              <w:right w:val="single" w:sz="8" w:space="0" w:color="auto"/>
            </w:tcBorders>
            <w:shd w:val="clear" w:color="auto" w:fill="FFFFFF" w:themeFill="background1"/>
          </w:tcPr>
          <w:p w14:paraId="6C2FF7A1" w14:textId="58B59C11" w:rsidR="00757682"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57682" w:rsidRPr="007D506D">
              <w:rPr>
                <w:rFonts w:ascii="Arial" w:hAnsi="Arial" w:cs="Arial"/>
                <w:sz w:val="18"/>
                <w:szCs w:val="18"/>
              </w:rPr>
              <w:t>387</w:t>
            </w:r>
          </w:p>
        </w:tc>
        <w:tc>
          <w:tcPr>
            <w:tcW w:w="1417" w:type="dxa"/>
            <w:tcBorders>
              <w:left w:val="single" w:sz="8" w:space="0" w:color="auto"/>
              <w:bottom w:val="single" w:sz="18" w:space="0" w:color="auto"/>
              <w:right w:val="single" w:sz="8" w:space="0" w:color="auto"/>
            </w:tcBorders>
            <w:shd w:val="clear" w:color="auto" w:fill="FFFFFF" w:themeFill="background1"/>
          </w:tcPr>
          <w:p w14:paraId="073BCAC3" w14:textId="70644727" w:rsidR="00757682"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57682" w:rsidRPr="007D506D">
              <w:rPr>
                <w:rFonts w:ascii="Arial" w:hAnsi="Arial" w:cs="Arial"/>
                <w:sz w:val="18"/>
                <w:szCs w:val="18"/>
              </w:rPr>
              <w:t>061</w:t>
            </w:r>
          </w:p>
        </w:tc>
        <w:tc>
          <w:tcPr>
            <w:tcW w:w="1571" w:type="dxa"/>
            <w:tcBorders>
              <w:left w:val="single" w:sz="8" w:space="0" w:color="auto"/>
              <w:bottom w:val="single" w:sz="18" w:space="0" w:color="auto"/>
              <w:right w:val="single" w:sz="8" w:space="0" w:color="auto"/>
            </w:tcBorders>
            <w:shd w:val="clear" w:color="auto" w:fill="FFFFFF" w:themeFill="background1"/>
          </w:tcPr>
          <w:p w14:paraId="1BDE4447" w14:textId="16137AEC" w:rsidR="00757682"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57682" w:rsidRPr="007D506D">
              <w:rPr>
                <w:rFonts w:ascii="Arial" w:hAnsi="Arial" w:cs="Arial"/>
                <w:sz w:val="18"/>
                <w:szCs w:val="18"/>
              </w:rPr>
              <w:t>456</w:t>
            </w:r>
          </w:p>
        </w:tc>
        <w:tc>
          <w:tcPr>
            <w:tcW w:w="709" w:type="dxa"/>
            <w:tcBorders>
              <w:left w:val="single" w:sz="8" w:space="0" w:color="auto"/>
              <w:bottom w:val="single" w:sz="18" w:space="0" w:color="auto"/>
              <w:right w:val="single" w:sz="8" w:space="0" w:color="auto"/>
            </w:tcBorders>
            <w:shd w:val="clear" w:color="auto" w:fill="FFFFFF" w:themeFill="background1"/>
          </w:tcPr>
          <w:p w14:paraId="38EE1C6E" w14:textId="0940CD49" w:rsidR="00757682" w:rsidRPr="007D506D" w:rsidRDefault="00757682" w:rsidP="00BA3EA9">
            <w:pPr>
              <w:autoSpaceDE w:val="0"/>
              <w:autoSpaceDN w:val="0"/>
              <w:adjustRightInd w:val="0"/>
              <w:spacing w:after="0" w:line="320" w:lineRule="atLeast"/>
              <w:ind w:left="60" w:right="60"/>
              <w:jc w:val="right"/>
              <w:rPr>
                <w:rFonts w:ascii="Arial" w:hAnsi="Arial" w:cs="Arial"/>
                <w:sz w:val="18"/>
                <w:szCs w:val="18"/>
              </w:rPr>
            </w:pPr>
            <w:r w:rsidRPr="007D506D">
              <w:rPr>
                <w:rFonts w:ascii="Arial" w:hAnsi="Arial" w:cs="Arial"/>
                <w:sz w:val="18"/>
                <w:szCs w:val="18"/>
              </w:rPr>
              <w:t>6</w:t>
            </w:r>
            <w:r w:rsidR="006F2548" w:rsidRPr="008E1B1A">
              <w:rPr>
                <w:rFonts w:ascii="Arial" w:hAnsi="Arial" w:cs="Arial"/>
                <w:color w:val="000000"/>
                <w:sz w:val="18"/>
                <w:szCs w:val="18"/>
              </w:rPr>
              <w:t>.</w:t>
            </w:r>
            <w:r w:rsidRPr="007D506D">
              <w:rPr>
                <w:rFonts w:ascii="Arial" w:hAnsi="Arial" w:cs="Arial"/>
                <w:sz w:val="18"/>
                <w:szCs w:val="18"/>
              </w:rPr>
              <w:t>358</w:t>
            </w:r>
          </w:p>
        </w:tc>
        <w:tc>
          <w:tcPr>
            <w:tcW w:w="567" w:type="dxa"/>
            <w:tcBorders>
              <w:left w:val="single" w:sz="8" w:space="0" w:color="auto"/>
              <w:bottom w:val="single" w:sz="18" w:space="0" w:color="auto"/>
              <w:right w:val="single" w:sz="18" w:space="0" w:color="auto"/>
            </w:tcBorders>
            <w:shd w:val="clear" w:color="auto" w:fill="auto"/>
          </w:tcPr>
          <w:p w14:paraId="21C56A20" w14:textId="3BE14B48" w:rsidR="00757682"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57682" w:rsidRPr="007D506D">
              <w:rPr>
                <w:rFonts w:ascii="Arial" w:hAnsi="Arial" w:cs="Arial"/>
                <w:sz w:val="18"/>
                <w:szCs w:val="18"/>
              </w:rPr>
              <w:t>000</w:t>
            </w:r>
          </w:p>
        </w:tc>
      </w:tr>
      <w:tr w:rsidR="0045398F" w:rsidRPr="007D506D" w14:paraId="5234EC87" w14:textId="77777777" w:rsidTr="0045398F">
        <w:trPr>
          <w:cantSplit/>
        </w:trPr>
        <w:tc>
          <w:tcPr>
            <w:tcW w:w="7230" w:type="dxa"/>
            <w:gridSpan w:val="7"/>
            <w:shd w:val="clear" w:color="auto" w:fill="FFFFFF" w:themeFill="background1"/>
          </w:tcPr>
          <w:p w14:paraId="64C41A61" w14:textId="77777777" w:rsidR="00757682" w:rsidRPr="007D506D" w:rsidRDefault="00757682" w:rsidP="00BA3EA9">
            <w:pPr>
              <w:autoSpaceDE w:val="0"/>
              <w:autoSpaceDN w:val="0"/>
              <w:adjustRightInd w:val="0"/>
              <w:spacing w:after="0" w:line="320" w:lineRule="atLeast"/>
              <w:ind w:left="60" w:right="60"/>
              <w:rPr>
                <w:rFonts w:ascii="Arial" w:hAnsi="Arial" w:cs="Arial"/>
                <w:sz w:val="18"/>
                <w:szCs w:val="18"/>
              </w:rPr>
            </w:pPr>
            <w:r w:rsidRPr="007D506D">
              <w:rPr>
                <w:rFonts w:ascii="Arial" w:hAnsi="Arial" w:cs="Arial"/>
                <w:sz w:val="18"/>
                <w:szCs w:val="18"/>
              </w:rPr>
              <w:t>a. Dependent Variable: Nilai Perusahaan</w:t>
            </w:r>
          </w:p>
        </w:tc>
      </w:tr>
    </w:tbl>
    <w:p w14:paraId="5362E975" w14:textId="77777777" w:rsidR="003A5AE2" w:rsidRDefault="003A5AE2" w:rsidP="006A20C4">
      <w:pPr>
        <w:autoSpaceDE w:val="0"/>
        <w:autoSpaceDN w:val="0"/>
        <w:adjustRightInd w:val="0"/>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Output SPSS diolah tahun 2024</w:t>
      </w:r>
    </w:p>
    <w:p w14:paraId="14A3155C" w14:textId="77777777" w:rsidR="007E2D08" w:rsidRPr="00682391" w:rsidRDefault="000921B8" w:rsidP="003A5AE2">
      <w:pPr>
        <w:autoSpaceDE w:val="0"/>
        <w:autoSpaceDN w:val="0"/>
        <w:adjustRightInd w:val="0"/>
        <w:spacing w:after="0" w:line="480" w:lineRule="auto"/>
        <w:ind w:left="720" w:firstLine="720"/>
        <w:jc w:val="both"/>
        <w:rPr>
          <w:rFonts w:ascii="Times New Roman" w:hAnsi="Times New Roman" w:cs="Times New Roman"/>
          <w:sz w:val="24"/>
          <w:szCs w:val="24"/>
        </w:rPr>
      </w:pPr>
      <w:r w:rsidRPr="00682391">
        <w:rPr>
          <w:rFonts w:ascii="Times New Roman" w:hAnsi="Times New Roman" w:cs="Times New Roman"/>
          <w:sz w:val="24"/>
          <w:szCs w:val="24"/>
        </w:rPr>
        <w:t xml:space="preserve">Berdasarkan hasil perhitungan analisis regresi linear berganda maka diperoleh persamaan regresi sebagai </w:t>
      </w:r>
      <w:proofErr w:type="gramStart"/>
      <w:r w:rsidRPr="00682391">
        <w:rPr>
          <w:rFonts w:ascii="Times New Roman" w:hAnsi="Times New Roman" w:cs="Times New Roman"/>
          <w:sz w:val="24"/>
          <w:szCs w:val="24"/>
        </w:rPr>
        <w:t>berikut :</w:t>
      </w:r>
      <w:proofErr w:type="gramEnd"/>
    </w:p>
    <w:p w14:paraId="4F771475" w14:textId="77777777" w:rsidR="000921B8" w:rsidRPr="000E5EF1" w:rsidRDefault="007D506D" w:rsidP="003A5AE2">
      <w:pPr>
        <w:pStyle w:val="ListParagraph"/>
        <w:autoSpaceDE w:val="0"/>
        <w:autoSpaceDN w:val="0"/>
        <w:adjustRightInd w:val="0"/>
        <w:spacing w:after="0" w:line="48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Y= 6,959+0,546  Profitabilitas+0,387 Sturktur Modal</m:t>
          </m:r>
        </m:oMath>
      </m:oMathPara>
    </w:p>
    <w:p w14:paraId="2658A286" w14:textId="77777777" w:rsidR="000E5EF1" w:rsidRDefault="000E5EF1" w:rsidP="000E5EF1">
      <w:pPr>
        <w:pStyle w:val="ListParagraph"/>
        <w:autoSpaceDE w:val="0"/>
        <w:autoSpaceDN w:val="0"/>
        <w:adjustRightInd w:val="0"/>
        <w:spacing w:after="0" w:line="48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Keterangan :</w:t>
      </w:r>
      <w:proofErr w:type="gramEnd"/>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6486"/>
      </w:tblGrid>
      <w:tr w:rsidR="000E5EF1" w14:paraId="6A3140FA" w14:textId="77777777" w:rsidTr="000E5EF1">
        <w:tc>
          <w:tcPr>
            <w:tcW w:w="851" w:type="dxa"/>
          </w:tcPr>
          <w:p w14:paraId="315FB63D" w14:textId="77777777" w:rsidR="000E5EF1" w:rsidRPr="00621CC2" w:rsidRDefault="000E5EF1" w:rsidP="000E5EF1">
            <w:pPr>
              <w:pStyle w:val="ListParagraph"/>
              <w:spacing w:line="480" w:lineRule="auto"/>
              <w:ind w:left="0"/>
              <w:rPr>
                <w:rFonts w:ascii="Times New Roman" w:hAnsi="Times New Roman" w:cs="Times New Roman"/>
                <w:sz w:val="24"/>
                <w:szCs w:val="24"/>
              </w:rPr>
            </w:pPr>
            <w:r w:rsidRPr="00621CC2">
              <w:rPr>
                <w:rFonts w:ascii="Times New Roman" w:eastAsiaTheme="minorEastAsia" w:hAnsi="Times New Roman" w:cs="Times New Roman"/>
                <w:sz w:val="24"/>
                <w:szCs w:val="24"/>
              </w:rPr>
              <w:t>Y</w:t>
            </w:r>
          </w:p>
        </w:tc>
        <w:tc>
          <w:tcPr>
            <w:tcW w:w="6486" w:type="dxa"/>
          </w:tcPr>
          <w:p w14:paraId="3FDF078B" w14:textId="77777777" w:rsidR="000E5EF1" w:rsidRDefault="000E5EF1" w:rsidP="000E5EF1">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Nilai Perusahaan</w:t>
            </w:r>
          </w:p>
        </w:tc>
      </w:tr>
      <w:tr w:rsidR="000E5EF1" w14:paraId="78387F09" w14:textId="77777777" w:rsidTr="000E5EF1">
        <w:tc>
          <w:tcPr>
            <w:tcW w:w="851" w:type="dxa"/>
          </w:tcPr>
          <w:p w14:paraId="7E969CB8" w14:textId="77777777" w:rsidR="000E5EF1" w:rsidRPr="00621CC2" w:rsidRDefault="000E5EF1" w:rsidP="000E5EF1">
            <w:pPr>
              <w:pStyle w:val="ListParagraph"/>
              <w:spacing w:line="480" w:lineRule="auto"/>
              <w:ind w:left="0"/>
              <w:rPr>
                <w:rFonts w:ascii="Times New Roman" w:hAnsi="Times New Roman" w:cs="Times New Roman"/>
                <w:sz w:val="24"/>
                <w:szCs w:val="24"/>
              </w:rPr>
            </w:pPr>
            <w:r w:rsidRPr="00621CC2">
              <w:rPr>
                <w:rFonts w:ascii="Times New Roman" w:eastAsiaTheme="minorEastAsia" w:hAnsi="Times New Roman" w:cs="Times New Roman"/>
                <w:sz w:val="24"/>
                <w:szCs w:val="24"/>
              </w:rPr>
              <w:t>α</w:t>
            </w:r>
            <w:r>
              <w:rPr>
                <w:rFonts w:ascii="Times New Roman" w:eastAsiaTheme="minorEastAsia" w:hAnsi="Times New Roman" w:cs="Times New Roman"/>
                <w:sz w:val="24"/>
                <w:szCs w:val="24"/>
              </w:rPr>
              <w:t xml:space="preserve"> </w:t>
            </w:r>
          </w:p>
        </w:tc>
        <w:tc>
          <w:tcPr>
            <w:tcW w:w="6486" w:type="dxa"/>
          </w:tcPr>
          <w:p w14:paraId="7307403E" w14:textId="77777777" w:rsidR="000E5EF1" w:rsidRDefault="000E5EF1" w:rsidP="000E5EF1">
            <w:pPr>
              <w:spacing w:line="480" w:lineRule="auto"/>
              <w:jc w:val="both"/>
              <w:rPr>
                <w:rFonts w:ascii="Times New Roman" w:eastAsiaTheme="minorEastAsia" w:hAnsi="Times New Roman" w:cs="Times New Roman"/>
                <w:sz w:val="24"/>
                <w:szCs w:val="24"/>
              </w:rPr>
            </w:pPr>
            <w:r w:rsidRPr="00507AC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07ACA">
              <w:rPr>
                <w:rFonts w:ascii="Times New Roman" w:eastAsiaTheme="minorEastAsia" w:hAnsi="Times New Roman" w:cs="Times New Roman"/>
                <w:sz w:val="24"/>
                <w:szCs w:val="24"/>
              </w:rPr>
              <w:t>Konstanta</w:t>
            </w:r>
          </w:p>
        </w:tc>
      </w:tr>
      <w:tr w:rsidR="000E5EF1" w14:paraId="56BFAB5D" w14:textId="77777777" w:rsidTr="000E5EF1">
        <w:tc>
          <w:tcPr>
            <w:tcW w:w="851" w:type="dxa"/>
          </w:tcPr>
          <w:p w14:paraId="2A6E677E" w14:textId="77777777" w:rsidR="000E5EF1" w:rsidRPr="000E5EF1" w:rsidRDefault="00C93D17" w:rsidP="000E5EF1">
            <w:pPr>
              <w:pStyle w:val="ListParagraph"/>
              <w:spacing w:line="480" w:lineRule="auto"/>
              <w:ind w:left="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1 </m:t>
                    </m:r>
                  </m:sub>
                </m:sSub>
              </m:oMath>
            </m:oMathPara>
          </w:p>
        </w:tc>
        <w:tc>
          <w:tcPr>
            <w:tcW w:w="6486" w:type="dxa"/>
          </w:tcPr>
          <w:p w14:paraId="688523EA" w14:textId="77777777" w:rsidR="000E5EF1" w:rsidRDefault="000E5EF1" w:rsidP="000E5EF1">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Profitabilitas</w:t>
            </w:r>
          </w:p>
        </w:tc>
      </w:tr>
      <w:tr w:rsidR="000E5EF1" w14:paraId="7313B696" w14:textId="77777777" w:rsidTr="000E5EF1">
        <w:tc>
          <w:tcPr>
            <w:tcW w:w="851" w:type="dxa"/>
          </w:tcPr>
          <w:p w14:paraId="121DE315" w14:textId="77777777" w:rsidR="000E5EF1" w:rsidRPr="00507ACA" w:rsidRDefault="00C93D17" w:rsidP="000E5EF1">
            <w:pPr>
              <w:pStyle w:val="ListParagraph"/>
              <w:spacing w:line="480" w:lineRule="auto"/>
              <w:ind w:left="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2 </m:t>
                    </m:r>
                  </m:sub>
                </m:sSub>
              </m:oMath>
            </m:oMathPara>
          </w:p>
        </w:tc>
        <w:tc>
          <w:tcPr>
            <w:tcW w:w="6486" w:type="dxa"/>
          </w:tcPr>
          <w:p w14:paraId="1F9D5D5F" w14:textId="77777777" w:rsidR="000E5EF1" w:rsidRDefault="000E5EF1" w:rsidP="000E5EF1">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Struktur Modal</w:t>
            </w:r>
          </w:p>
        </w:tc>
      </w:tr>
    </w:tbl>
    <w:p w14:paraId="565097B8" w14:textId="77777777" w:rsidR="000E5EF1" w:rsidRDefault="000E5EF1" w:rsidP="000E5EF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persamaan regresi yang diperoleh tersebut dapat diambil suatu analisis bahwa:</w:t>
      </w:r>
    </w:p>
    <w:p w14:paraId="6CD9582A" w14:textId="77777777" w:rsidR="000E5EF1" w:rsidRPr="007D506D" w:rsidRDefault="000E5EF1" w:rsidP="00121FA5">
      <w:pPr>
        <w:pStyle w:val="ListParagraph"/>
        <w:numPr>
          <w:ilvl w:val="0"/>
          <w:numId w:val="41"/>
        </w:numPr>
        <w:autoSpaceDE w:val="0"/>
        <w:autoSpaceDN w:val="0"/>
        <w:adjustRightInd w:val="0"/>
        <w:spacing w:after="0" w:line="480" w:lineRule="auto"/>
        <w:jc w:val="both"/>
        <w:rPr>
          <w:rFonts w:ascii="Times New Roman" w:hAnsi="Times New Roman" w:cs="Times New Roman"/>
          <w:i/>
          <w:sz w:val="24"/>
          <w:szCs w:val="24"/>
        </w:rPr>
      </w:pPr>
      <w:r w:rsidRPr="007D506D">
        <w:rPr>
          <w:rFonts w:ascii="Times New Roman" w:hAnsi="Times New Roman" w:cs="Times New Roman"/>
          <w:sz w:val="24"/>
          <w:szCs w:val="24"/>
        </w:rPr>
        <w:t>Nilai konstanta sebesar</w:t>
      </w:r>
      <w:r w:rsidR="00EA69C9" w:rsidRPr="007D506D">
        <w:rPr>
          <w:rFonts w:ascii="Times New Roman" w:hAnsi="Times New Roman" w:cs="Times New Roman"/>
          <w:sz w:val="24"/>
          <w:szCs w:val="24"/>
        </w:rPr>
        <w:t xml:space="preserve"> </w:t>
      </w:r>
      <w:r w:rsidR="007D506D" w:rsidRPr="007D506D">
        <w:rPr>
          <w:rFonts w:ascii="Times New Roman" w:hAnsi="Times New Roman" w:cs="Times New Roman"/>
          <w:sz w:val="24"/>
          <w:szCs w:val="24"/>
        </w:rPr>
        <w:t>6,959</w:t>
      </w:r>
      <w:r w:rsidR="008305E7" w:rsidRPr="007D506D">
        <w:rPr>
          <w:rFonts w:ascii="Times New Roman" w:hAnsi="Times New Roman" w:cs="Times New Roman"/>
          <w:sz w:val="24"/>
          <w:szCs w:val="24"/>
        </w:rPr>
        <w:t xml:space="preserve"> </w:t>
      </w:r>
      <w:r w:rsidR="00EA69C9" w:rsidRPr="007D506D">
        <w:rPr>
          <w:rFonts w:ascii="Times New Roman" w:hAnsi="Times New Roman" w:cs="Times New Roman"/>
          <w:sz w:val="24"/>
          <w:szCs w:val="24"/>
        </w:rPr>
        <w:t>yang mana menunjukkan bahwa nilai perusahaan se</w:t>
      </w:r>
      <w:r w:rsidR="008305E7" w:rsidRPr="007D506D">
        <w:rPr>
          <w:rFonts w:ascii="Times New Roman" w:hAnsi="Times New Roman" w:cs="Times New Roman"/>
          <w:sz w:val="24"/>
          <w:szCs w:val="24"/>
        </w:rPr>
        <w:t xml:space="preserve">besar </w:t>
      </w:r>
      <w:r w:rsidR="007D506D" w:rsidRPr="007D506D">
        <w:rPr>
          <w:rFonts w:ascii="Times New Roman" w:hAnsi="Times New Roman" w:cs="Times New Roman"/>
          <w:sz w:val="24"/>
          <w:szCs w:val="24"/>
        </w:rPr>
        <w:t>6,959</w:t>
      </w:r>
      <w:r w:rsidR="00994A3F" w:rsidRPr="007D506D">
        <w:rPr>
          <w:rFonts w:ascii="Times New Roman" w:hAnsi="Times New Roman" w:cs="Times New Roman"/>
          <w:sz w:val="24"/>
          <w:szCs w:val="24"/>
        </w:rPr>
        <w:t xml:space="preserve"> </w:t>
      </w:r>
      <w:r w:rsidR="00EA69C9" w:rsidRPr="007D506D">
        <w:rPr>
          <w:rFonts w:ascii="Times New Roman" w:hAnsi="Times New Roman" w:cs="Times New Roman"/>
          <w:sz w:val="24"/>
          <w:szCs w:val="24"/>
        </w:rPr>
        <w:t xml:space="preserve">pada perusahaan subsektor </w:t>
      </w:r>
      <w:r w:rsidR="00EA69C9" w:rsidRPr="007D506D">
        <w:rPr>
          <w:rFonts w:ascii="Times New Roman" w:hAnsi="Times New Roman" w:cs="Times New Roman"/>
          <w:i/>
          <w:sz w:val="24"/>
          <w:szCs w:val="24"/>
        </w:rPr>
        <w:t xml:space="preserve">food and beverage </w:t>
      </w:r>
      <w:r w:rsidR="00EA69C9" w:rsidRPr="007D506D">
        <w:rPr>
          <w:rFonts w:ascii="Times New Roman" w:hAnsi="Times New Roman" w:cs="Times New Roman"/>
          <w:sz w:val="24"/>
          <w:szCs w:val="24"/>
        </w:rPr>
        <w:t>yang terdaftar di Bursa Efek Indonesia tahun 2019-2023 dengan asumsi profitabilitas dan struktur modal sama dengan nol.</w:t>
      </w:r>
    </w:p>
    <w:p w14:paraId="691839CB" w14:textId="77777777" w:rsidR="00EA69C9" w:rsidRPr="007D506D" w:rsidRDefault="00EA69C9" w:rsidP="00121FA5">
      <w:pPr>
        <w:pStyle w:val="ListParagraph"/>
        <w:numPr>
          <w:ilvl w:val="0"/>
          <w:numId w:val="41"/>
        </w:numPr>
        <w:autoSpaceDE w:val="0"/>
        <w:autoSpaceDN w:val="0"/>
        <w:adjustRightInd w:val="0"/>
        <w:spacing w:after="0" w:line="480" w:lineRule="auto"/>
        <w:jc w:val="both"/>
        <w:rPr>
          <w:rFonts w:ascii="Times New Roman" w:hAnsi="Times New Roman" w:cs="Times New Roman"/>
          <w:i/>
          <w:sz w:val="24"/>
          <w:szCs w:val="24"/>
        </w:rPr>
      </w:pPr>
      <w:r w:rsidRPr="007D506D">
        <w:rPr>
          <w:rFonts w:ascii="Times New Roman" w:hAnsi="Times New Roman" w:cs="Times New Roman"/>
          <w:sz w:val="24"/>
          <w:szCs w:val="24"/>
        </w:rPr>
        <w:t>Koefisien regres</w:t>
      </w:r>
      <w:r w:rsidR="007D506D" w:rsidRPr="007D506D">
        <w:rPr>
          <w:rFonts w:ascii="Times New Roman" w:hAnsi="Times New Roman" w:cs="Times New Roman"/>
          <w:sz w:val="24"/>
          <w:szCs w:val="24"/>
        </w:rPr>
        <w:t xml:space="preserve">i untuk profitabilitas sebesar 0,546 </w:t>
      </w:r>
      <w:r w:rsidRPr="007D506D">
        <w:rPr>
          <w:rFonts w:ascii="Times New Roman" w:hAnsi="Times New Roman" w:cs="Times New Roman"/>
          <w:sz w:val="24"/>
          <w:szCs w:val="24"/>
        </w:rPr>
        <w:t xml:space="preserve">yang menyatakan bahwa setiap peningkatan profitabilitas sebesar 1% dengan asumsi </w:t>
      </w:r>
      <w:r w:rsidRPr="007D506D">
        <w:rPr>
          <w:rFonts w:ascii="Times New Roman" w:hAnsi="Times New Roman" w:cs="Times New Roman"/>
          <w:sz w:val="24"/>
          <w:szCs w:val="24"/>
        </w:rPr>
        <w:lastRenderedPageBreak/>
        <w:t>variabel lain tetap maka</w:t>
      </w:r>
      <w:r w:rsidR="007D506D">
        <w:rPr>
          <w:rFonts w:ascii="Times New Roman" w:hAnsi="Times New Roman" w:cs="Times New Roman"/>
          <w:sz w:val="24"/>
          <w:szCs w:val="24"/>
        </w:rPr>
        <w:t xml:space="preserve"> akan menaik</w:t>
      </w:r>
      <w:r w:rsidR="003D210B">
        <w:rPr>
          <w:rFonts w:ascii="Times New Roman" w:hAnsi="Times New Roman" w:cs="Times New Roman"/>
          <w:sz w:val="24"/>
          <w:szCs w:val="24"/>
          <w:lang w:val="id-ID"/>
        </w:rPr>
        <w:t>k</w:t>
      </w:r>
      <w:r w:rsidR="007D506D">
        <w:rPr>
          <w:rFonts w:ascii="Times New Roman" w:hAnsi="Times New Roman" w:cs="Times New Roman"/>
          <w:sz w:val="24"/>
          <w:szCs w:val="24"/>
        </w:rPr>
        <w:t>an</w:t>
      </w:r>
      <w:r w:rsidRPr="007D506D">
        <w:rPr>
          <w:rFonts w:ascii="Times New Roman" w:hAnsi="Times New Roman" w:cs="Times New Roman"/>
          <w:sz w:val="24"/>
          <w:szCs w:val="24"/>
        </w:rPr>
        <w:t xml:space="preserve"> nilai perusahaan pada perusahaan subsektor </w:t>
      </w:r>
      <w:r w:rsidRPr="007D506D">
        <w:rPr>
          <w:rFonts w:ascii="Times New Roman" w:hAnsi="Times New Roman" w:cs="Times New Roman"/>
          <w:i/>
          <w:sz w:val="24"/>
          <w:szCs w:val="24"/>
        </w:rPr>
        <w:t xml:space="preserve">food and beverage </w:t>
      </w:r>
      <w:r w:rsidRPr="007D506D">
        <w:rPr>
          <w:rFonts w:ascii="Times New Roman" w:hAnsi="Times New Roman" w:cs="Times New Roman"/>
          <w:sz w:val="24"/>
          <w:szCs w:val="24"/>
        </w:rPr>
        <w:t>yang terdaftar di Bursa Efek Indonesia t</w:t>
      </w:r>
      <w:r w:rsidR="00AA69EF" w:rsidRPr="007D506D">
        <w:rPr>
          <w:rFonts w:ascii="Times New Roman" w:hAnsi="Times New Roman" w:cs="Times New Roman"/>
          <w:sz w:val="24"/>
          <w:szCs w:val="24"/>
        </w:rPr>
        <w:t xml:space="preserve">ahun 2019-2023 sebesar </w:t>
      </w:r>
      <w:r w:rsidR="007D506D" w:rsidRPr="007D506D">
        <w:rPr>
          <w:rFonts w:ascii="Times New Roman" w:hAnsi="Times New Roman" w:cs="Times New Roman"/>
          <w:sz w:val="24"/>
          <w:szCs w:val="24"/>
        </w:rPr>
        <w:t>0,546</w:t>
      </w:r>
      <w:r w:rsidR="002759D8" w:rsidRPr="007D506D">
        <w:rPr>
          <w:rFonts w:ascii="Times New Roman" w:hAnsi="Times New Roman" w:cs="Times New Roman"/>
          <w:sz w:val="24"/>
          <w:szCs w:val="24"/>
        </w:rPr>
        <w:t>%</w:t>
      </w:r>
      <w:r w:rsidRPr="007D506D">
        <w:rPr>
          <w:rFonts w:ascii="Times New Roman" w:hAnsi="Times New Roman" w:cs="Times New Roman"/>
          <w:sz w:val="24"/>
          <w:szCs w:val="24"/>
        </w:rPr>
        <w:t>.</w:t>
      </w:r>
    </w:p>
    <w:p w14:paraId="616E085F" w14:textId="77777777" w:rsidR="006211C0" w:rsidRPr="007D506D" w:rsidRDefault="00EA69C9" w:rsidP="006211C0">
      <w:pPr>
        <w:pStyle w:val="ListParagraph"/>
        <w:numPr>
          <w:ilvl w:val="0"/>
          <w:numId w:val="41"/>
        </w:numPr>
        <w:autoSpaceDE w:val="0"/>
        <w:autoSpaceDN w:val="0"/>
        <w:adjustRightInd w:val="0"/>
        <w:spacing w:after="0" w:line="480" w:lineRule="auto"/>
        <w:jc w:val="both"/>
        <w:rPr>
          <w:rFonts w:ascii="Times New Roman" w:hAnsi="Times New Roman" w:cs="Times New Roman"/>
          <w:i/>
          <w:sz w:val="24"/>
          <w:szCs w:val="24"/>
        </w:rPr>
      </w:pPr>
      <w:r w:rsidRPr="007D506D">
        <w:rPr>
          <w:rFonts w:ascii="Times New Roman" w:hAnsi="Times New Roman" w:cs="Times New Roman"/>
          <w:sz w:val="24"/>
          <w:szCs w:val="24"/>
        </w:rPr>
        <w:t xml:space="preserve">Koefisien regresi untuk struktur modal sebesar </w:t>
      </w:r>
      <w:r w:rsidR="007D506D" w:rsidRPr="007D506D">
        <w:rPr>
          <w:rFonts w:ascii="Times New Roman" w:hAnsi="Times New Roman" w:cs="Times New Roman"/>
          <w:sz w:val="24"/>
          <w:szCs w:val="24"/>
        </w:rPr>
        <w:t>0,387</w:t>
      </w:r>
      <w:r w:rsidRPr="007D506D">
        <w:rPr>
          <w:rFonts w:ascii="Times New Roman" w:hAnsi="Times New Roman" w:cs="Times New Roman"/>
          <w:sz w:val="24"/>
          <w:szCs w:val="24"/>
        </w:rPr>
        <w:t xml:space="preserve"> yang menyatakan bahwa setia</w:t>
      </w:r>
      <w:r w:rsidR="005D0ADE" w:rsidRPr="007D506D">
        <w:rPr>
          <w:rFonts w:ascii="Times New Roman" w:hAnsi="Times New Roman" w:cs="Times New Roman"/>
          <w:sz w:val="24"/>
          <w:szCs w:val="24"/>
        </w:rPr>
        <w:t>p</w:t>
      </w:r>
      <w:r w:rsidRPr="007D506D">
        <w:rPr>
          <w:rFonts w:ascii="Times New Roman" w:hAnsi="Times New Roman" w:cs="Times New Roman"/>
          <w:sz w:val="24"/>
          <w:szCs w:val="24"/>
        </w:rPr>
        <w:t xml:space="preserve"> peningkatan struktur modal sebesar 1% dengan asumsi variabel lain tetap maka akan men</w:t>
      </w:r>
      <w:r w:rsidR="007D506D">
        <w:rPr>
          <w:rFonts w:ascii="Times New Roman" w:hAnsi="Times New Roman" w:cs="Times New Roman"/>
          <w:sz w:val="24"/>
          <w:szCs w:val="24"/>
        </w:rPr>
        <w:t>aik</w:t>
      </w:r>
      <w:r w:rsidR="003D210B">
        <w:rPr>
          <w:rFonts w:ascii="Times New Roman" w:hAnsi="Times New Roman" w:cs="Times New Roman"/>
          <w:sz w:val="24"/>
          <w:szCs w:val="24"/>
          <w:lang w:val="id-ID"/>
        </w:rPr>
        <w:t>k</w:t>
      </w:r>
      <w:r w:rsidR="007D506D">
        <w:rPr>
          <w:rFonts w:ascii="Times New Roman" w:hAnsi="Times New Roman" w:cs="Times New Roman"/>
          <w:sz w:val="24"/>
          <w:szCs w:val="24"/>
        </w:rPr>
        <w:t>an</w:t>
      </w:r>
      <w:r w:rsidRPr="007D506D">
        <w:rPr>
          <w:rFonts w:ascii="Times New Roman" w:hAnsi="Times New Roman" w:cs="Times New Roman"/>
          <w:sz w:val="24"/>
          <w:szCs w:val="24"/>
        </w:rPr>
        <w:t xml:space="preserve"> nilai perusahaan subsektor </w:t>
      </w:r>
      <w:r w:rsidRPr="007D506D">
        <w:rPr>
          <w:rFonts w:ascii="Times New Roman" w:hAnsi="Times New Roman" w:cs="Times New Roman"/>
          <w:i/>
          <w:sz w:val="24"/>
          <w:szCs w:val="24"/>
        </w:rPr>
        <w:t xml:space="preserve">food and beverage </w:t>
      </w:r>
      <w:r w:rsidRPr="007D506D">
        <w:rPr>
          <w:rFonts w:ascii="Times New Roman" w:hAnsi="Times New Roman" w:cs="Times New Roman"/>
          <w:sz w:val="24"/>
          <w:szCs w:val="24"/>
        </w:rPr>
        <w:t xml:space="preserve">yang terdaftar di Bursa Efek Indonesia tahun 2019-2023 sebesar </w:t>
      </w:r>
      <w:r w:rsidR="007D506D" w:rsidRPr="007D506D">
        <w:rPr>
          <w:rFonts w:ascii="Times New Roman" w:hAnsi="Times New Roman" w:cs="Times New Roman"/>
          <w:sz w:val="24"/>
          <w:szCs w:val="24"/>
        </w:rPr>
        <w:t>0,387</w:t>
      </w:r>
      <w:r w:rsidR="002759D8" w:rsidRPr="007D506D">
        <w:rPr>
          <w:rFonts w:ascii="Times New Roman" w:hAnsi="Times New Roman" w:cs="Times New Roman"/>
          <w:sz w:val="24"/>
          <w:szCs w:val="24"/>
        </w:rPr>
        <w:t>%</w:t>
      </w:r>
      <w:r w:rsidRPr="007D506D">
        <w:rPr>
          <w:rFonts w:ascii="Times New Roman" w:hAnsi="Times New Roman" w:cs="Times New Roman"/>
          <w:sz w:val="24"/>
          <w:szCs w:val="24"/>
        </w:rPr>
        <w:t>.</w:t>
      </w:r>
    </w:p>
    <w:p w14:paraId="5544065E" w14:textId="77777777" w:rsidR="006211C0" w:rsidRPr="006211C0" w:rsidRDefault="006211C0" w:rsidP="006211C0">
      <w:pPr>
        <w:autoSpaceDE w:val="0"/>
        <w:autoSpaceDN w:val="0"/>
        <w:adjustRightInd w:val="0"/>
        <w:spacing w:after="0" w:line="480" w:lineRule="auto"/>
        <w:jc w:val="both"/>
        <w:rPr>
          <w:rFonts w:ascii="Times New Roman" w:hAnsi="Times New Roman" w:cs="Times New Roman"/>
          <w:i/>
          <w:sz w:val="24"/>
          <w:szCs w:val="24"/>
        </w:rPr>
      </w:pPr>
    </w:p>
    <w:p w14:paraId="2DB52688" w14:textId="77777777" w:rsidR="00EF296D" w:rsidRDefault="00EF296D" w:rsidP="001A2968">
      <w:pPr>
        <w:pStyle w:val="ListParagraph"/>
        <w:numPr>
          <w:ilvl w:val="0"/>
          <w:numId w:val="37"/>
        </w:numPr>
        <w:autoSpaceDE w:val="0"/>
        <w:autoSpaceDN w:val="0"/>
        <w:adjustRightInd w:val="0"/>
        <w:spacing w:after="0" w:line="480" w:lineRule="auto"/>
        <w:rPr>
          <w:rFonts w:ascii="Times New Roman" w:hAnsi="Times New Roman" w:cs="Times New Roman"/>
          <w:b/>
          <w:sz w:val="24"/>
          <w:szCs w:val="24"/>
        </w:rPr>
      </w:pPr>
      <w:r w:rsidRPr="00506261">
        <w:rPr>
          <w:rFonts w:ascii="Times New Roman" w:hAnsi="Times New Roman" w:cs="Times New Roman"/>
          <w:b/>
          <w:sz w:val="24"/>
          <w:szCs w:val="24"/>
        </w:rPr>
        <w:t>Uji t</w:t>
      </w:r>
      <w:r w:rsidR="00506261">
        <w:rPr>
          <w:rFonts w:ascii="Times New Roman" w:hAnsi="Times New Roman" w:cs="Times New Roman"/>
          <w:b/>
          <w:sz w:val="24"/>
          <w:szCs w:val="24"/>
        </w:rPr>
        <w:t xml:space="preserve"> (Uji Statistik t)</w:t>
      </w:r>
    </w:p>
    <w:p w14:paraId="1993F5D7" w14:textId="77777777" w:rsidR="0096270C" w:rsidRDefault="001A2968" w:rsidP="00E40CCB">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A2968">
        <w:rPr>
          <w:rFonts w:ascii="Times New Roman" w:hAnsi="Times New Roman" w:cs="Times New Roman"/>
          <w:sz w:val="24"/>
          <w:szCs w:val="24"/>
        </w:rPr>
        <w:t>Uji t atau Uji statistik t diaplikasikan guna memeriksa sejauh mana variabel independen mempengaruhi variabel dependen dengan dugaan variabel independen lainn</w:t>
      </w:r>
      <w:r w:rsidR="009A2ADB">
        <w:rPr>
          <w:rFonts w:ascii="Times New Roman" w:hAnsi="Times New Roman" w:cs="Times New Roman"/>
          <w:sz w:val="24"/>
          <w:szCs w:val="24"/>
        </w:rPr>
        <w:t xml:space="preserve">ya konstan </w:t>
      </w:r>
      <w:r w:rsidR="00E40CCB">
        <w:rPr>
          <w:rFonts w:ascii="Times New Roman" w:hAnsi="Times New Roman" w:cs="Times New Roman"/>
          <w:sz w:val="24"/>
          <w:szCs w:val="24"/>
        </w:rPr>
        <w:t>(Ghozali, 2017:23).</w:t>
      </w:r>
      <w:proofErr w:type="gramEnd"/>
      <w:r w:rsidR="009A2ADB">
        <w:rPr>
          <w:rFonts w:ascii="Times New Roman" w:hAnsi="Times New Roman" w:cs="Times New Roman"/>
          <w:sz w:val="24"/>
          <w:szCs w:val="24"/>
        </w:rPr>
        <w:t xml:space="preserve"> Kriteria pengujian yang digunakan </w:t>
      </w:r>
      <w:proofErr w:type="gramStart"/>
      <w:r w:rsidR="009A2ADB">
        <w:rPr>
          <w:rFonts w:ascii="Times New Roman" w:hAnsi="Times New Roman" w:cs="Times New Roman"/>
          <w:sz w:val="24"/>
          <w:szCs w:val="24"/>
        </w:rPr>
        <w:t>adalah :</w:t>
      </w:r>
      <w:proofErr w:type="gramEnd"/>
    </w:p>
    <w:p w14:paraId="5C4B090D" w14:textId="77777777" w:rsidR="009A2ADB" w:rsidRPr="009A2ADB" w:rsidRDefault="009A2ADB" w:rsidP="009A2ADB">
      <w:pPr>
        <w:pStyle w:val="ListParagraph"/>
        <w:numPr>
          <w:ilvl w:val="0"/>
          <w:numId w:val="5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Pr>
          <w:rFonts w:ascii="Times New Roman" w:eastAsiaTheme="minorEastAsia" w:hAnsi="Times New Roman" w:cs="Times New Roman"/>
          <w:sz w:val="24"/>
          <w:szCs w:val="24"/>
        </w:rPr>
        <w:t xml:space="preserve"> dan jika signifikansi &lt; 0</w:t>
      </w:r>
      <w:proofErr w:type="gramStart"/>
      <w:r>
        <w:rPr>
          <w:rFonts w:ascii="Times New Roman" w:eastAsiaTheme="minorEastAsia" w:hAnsi="Times New Roman" w:cs="Times New Roman"/>
          <w:sz w:val="24"/>
          <w:szCs w:val="24"/>
        </w:rPr>
        <w:t>,05</w:t>
      </w:r>
      <w:proofErr w:type="gramEnd"/>
      <w:r>
        <w:rPr>
          <w:rFonts w:ascii="Times New Roman" w:eastAsiaTheme="minorEastAsia" w:hAnsi="Times New Roman" w:cs="Times New Roman"/>
          <w:sz w:val="24"/>
          <w:szCs w:val="24"/>
        </w:rPr>
        <w:t xml:space="preserve"> maka variabel bebas berpengaruh secara signifikan terhadap variabel terikat.</w:t>
      </w:r>
    </w:p>
    <w:p w14:paraId="45A730A8" w14:textId="77777777" w:rsidR="009A2ADB" w:rsidRPr="009A2ADB" w:rsidRDefault="009A2ADB" w:rsidP="009A2ADB">
      <w:pPr>
        <w:pStyle w:val="ListParagraph"/>
        <w:numPr>
          <w:ilvl w:val="0"/>
          <w:numId w:val="5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r>
          <w:rPr>
            <w:rFonts w:ascii="Cambria Math"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9907A4">
        <w:rPr>
          <w:rFonts w:ascii="Times New Roman" w:eastAsiaTheme="minorEastAsia" w:hAnsi="Times New Roman" w:cs="Times New Roman"/>
          <w:sz w:val="24"/>
          <w:szCs w:val="24"/>
        </w:rPr>
        <w:t xml:space="preserve"> dan jika signifikansi &gt;</w:t>
      </w:r>
      <w:r>
        <w:rPr>
          <w:rFonts w:ascii="Times New Roman" w:eastAsiaTheme="minorEastAsia" w:hAnsi="Times New Roman" w:cs="Times New Roman"/>
          <w:sz w:val="24"/>
          <w:szCs w:val="24"/>
        </w:rPr>
        <w:t xml:space="preserve"> 0</w:t>
      </w:r>
      <w:proofErr w:type="gramStart"/>
      <w:r>
        <w:rPr>
          <w:rFonts w:ascii="Times New Roman" w:eastAsiaTheme="minorEastAsia" w:hAnsi="Times New Roman" w:cs="Times New Roman"/>
          <w:sz w:val="24"/>
          <w:szCs w:val="24"/>
        </w:rPr>
        <w:t>,05</w:t>
      </w:r>
      <w:proofErr w:type="gramEnd"/>
      <w:r>
        <w:rPr>
          <w:rFonts w:ascii="Times New Roman" w:eastAsiaTheme="minorEastAsia" w:hAnsi="Times New Roman" w:cs="Times New Roman"/>
          <w:sz w:val="24"/>
          <w:szCs w:val="24"/>
        </w:rPr>
        <w:t xml:space="preserve"> maka variabel bebas tidak berpengaruh secara signifikan terhadap variabel terikat.</w:t>
      </w:r>
    </w:p>
    <w:p w14:paraId="3A027D51" w14:textId="77777777" w:rsidR="009A2ADB" w:rsidRPr="0096270C" w:rsidRDefault="009A2ADB" w:rsidP="002F3642">
      <w:pPr>
        <w:pStyle w:val="ListParagraph"/>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6A20C4">
        <w:rPr>
          <w:rFonts w:ascii="Times New Roman" w:eastAsiaTheme="minorEastAsia" w:hAnsi="Times New Roman" w:cs="Times New Roman"/>
          <w:sz w:val="24"/>
          <w:szCs w:val="24"/>
        </w:rPr>
        <w:t xml:space="preserve"> dengan df = (n-k-1) = (80-2-1) = 77</w:t>
      </w:r>
      <w:r w:rsidR="002F3642">
        <w:rPr>
          <w:rFonts w:ascii="Times New Roman" w:eastAsiaTheme="minorEastAsia" w:hAnsi="Times New Roman" w:cs="Times New Roman"/>
          <w:sz w:val="24"/>
          <w:szCs w:val="24"/>
        </w:rPr>
        <w:t xml:space="preserve"> maka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6A20C4">
        <w:rPr>
          <w:rFonts w:ascii="Times New Roman" w:eastAsiaTheme="minorEastAsia" w:hAnsi="Times New Roman" w:cs="Times New Roman"/>
          <w:sz w:val="24"/>
          <w:szCs w:val="24"/>
        </w:rPr>
        <w:t xml:space="preserve"> diperoleh sebesar 1</w:t>
      </w:r>
      <w:proofErr w:type="gramStart"/>
      <w:r w:rsidR="006A20C4">
        <w:rPr>
          <w:rFonts w:ascii="Times New Roman" w:eastAsiaTheme="minorEastAsia" w:hAnsi="Times New Roman" w:cs="Times New Roman"/>
          <w:sz w:val="24"/>
          <w:szCs w:val="24"/>
        </w:rPr>
        <w:t>,99125</w:t>
      </w:r>
      <w:proofErr w:type="gramEnd"/>
      <w:r w:rsidR="00AB4782">
        <w:rPr>
          <w:rFonts w:ascii="Times New Roman" w:eastAsiaTheme="minorEastAsia" w:hAnsi="Times New Roman" w:cs="Times New Roman"/>
          <w:sz w:val="24"/>
          <w:szCs w:val="24"/>
        </w:rPr>
        <w:t>. D</w:t>
      </w:r>
      <w:r w:rsidR="002F3642">
        <w:rPr>
          <w:rFonts w:ascii="Times New Roman" w:eastAsiaTheme="minorEastAsia" w:hAnsi="Times New Roman" w:cs="Times New Roman"/>
          <w:sz w:val="24"/>
          <w:szCs w:val="24"/>
        </w:rPr>
        <w:t xml:space="preserve">ari hasil penelitian didapatkan bahwa koefisien regresi, nilai t dan signifikansi secara parsial sebagai </w:t>
      </w:r>
      <w:proofErr w:type="gramStart"/>
      <w:r w:rsidR="002F3642">
        <w:rPr>
          <w:rFonts w:ascii="Times New Roman" w:eastAsiaTheme="minorEastAsia" w:hAnsi="Times New Roman" w:cs="Times New Roman"/>
          <w:sz w:val="24"/>
          <w:szCs w:val="24"/>
        </w:rPr>
        <w:t>berikut :</w:t>
      </w:r>
      <w:proofErr w:type="gramEnd"/>
    </w:p>
    <w:p w14:paraId="0C8E4F91" w14:textId="77777777" w:rsidR="00D7028A" w:rsidRDefault="00D7028A" w:rsidP="00026798">
      <w:pPr>
        <w:autoSpaceDE w:val="0"/>
        <w:autoSpaceDN w:val="0"/>
        <w:adjustRightInd w:val="0"/>
        <w:spacing w:after="0" w:line="240" w:lineRule="auto"/>
        <w:ind w:left="720"/>
        <w:jc w:val="center"/>
        <w:rPr>
          <w:rFonts w:ascii="Times New Roman" w:hAnsi="Times New Roman" w:cs="Times New Roman"/>
          <w:b/>
          <w:sz w:val="24"/>
          <w:szCs w:val="24"/>
        </w:rPr>
      </w:pPr>
    </w:p>
    <w:p w14:paraId="4A8F178F" w14:textId="77777777" w:rsidR="00D7028A" w:rsidRDefault="00D7028A" w:rsidP="00026798">
      <w:pPr>
        <w:autoSpaceDE w:val="0"/>
        <w:autoSpaceDN w:val="0"/>
        <w:adjustRightInd w:val="0"/>
        <w:spacing w:after="0" w:line="240" w:lineRule="auto"/>
        <w:ind w:left="720"/>
        <w:jc w:val="center"/>
        <w:rPr>
          <w:rFonts w:ascii="Times New Roman" w:hAnsi="Times New Roman" w:cs="Times New Roman"/>
          <w:b/>
          <w:sz w:val="24"/>
          <w:szCs w:val="24"/>
        </w:rPr>
      </w:pPr>
    </w:p>
    <w:p w14:paraId="6E87B764" w14:textId="77777777" w:rsidR="00D7028A" w:rsidRDefault="00D7028A" w:rsidP="00026798">
      <w:pPr>
        <w:autoSpaceDE w:val="0"/>
        <w:autoSpaceDN w:val="0"/>
        <w:adjustRightInd w:val="0"/>
        <w:spacing w:after="0" w:line="240" w:lineRule="auto"/>
        <w:ind w:left="720"/>
        <w:jc w:val="center"/>
        <w:rPr>
          <w:rFonts w:ascii="Times New Roman" w:hAnsi="Times New Roman" w:cs="Times New Roman"/>
          <w:b/>
          <w:sz w:val="24"/>
          <w:szCs w:val="24"/>
        </w:rPr>
      </w:pPr>
    </w:p>
    <w:p w14:paraId="67936D7D" w14:textId="77777777" w:rsidR="00D7028A" w:rsidRDefault="00D7028A" w:rsidP="00026798">
      <w:pPr>
        <w:autoSpaceDE w:val="0"/>
        <w:autoSpaceDN w:val="0"/>
        <w:adjustRightInd w:val="0"/>
        <w:spacing w:after="0" w:line="240" w:lineRule="auto"/>
        <w:ind w:left="720"/>
        <w:jc w:val="center"/>
        <w:rPr>
          <w:rFonts w:ascii="Times New Roman" w:hAnsi="Times New Roman" w:cs="Times New Roman"/>
          <w:b/>
          <w:sz w:val="24"/>
          <w:szCs w:val="24"/>
        </w:rPr>
      </w:pPr>
    </w:p>
    <w:p w14:paraId="1DDC3F7C" w14:textId="77777777" w:rsidR="00026798" w:rsidRPr="002A5F63" w:rsidRDefault="008505A6" w:rsidP="00026798">
      <w:pPr>
        <w:autoSpaceDE w:val="0"/>
        <w:autoSpaceDN w:val="0"/>
        <w:adjustRightInd w:val="0"/>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lastRenderedPageBreak/>
        <w:t>Tabel 20</w:t>
      </w:r>
    </w:p>
    <w:p w14:paraId="257C412E" w14:textId="77777777" w:rsidR="006A20C4" w:rsidRPr="00D859C0" w:rsidRDefault="00026798" w:rsidP="00D859C0">
      <w:pPr>
        <w:autoSpaceDE w:val="0"/>
        <w:autoSpaceDN w:val="0"/>
        <w:adjustRightInd w:val="0"/>
        <w:spacing w:after="0" w:line="240" w:lineRule="auto"/>
        <w:ind w:left="720"/>
        <w:jc w:val="center"/>
        <w:rPr>
          <w:rFonts w:ascii="Times New Roman" w:hAnsi="Times New Roman" w:cs="Times New Roman"/>
          <w:b/>
          <w:sz w:val="24"/>
          <w:szCs w:val="24"/>
        </w:rPr>
      </w:pPr>
      <w:r w:rsidRPr="00026798">
        <w:rPr>
          <w:rFonts w:ascii="Times New Roman" w:hAnsi="Times New Roman" w:cs="Times New Roman"/>
          <w:b/>
          <w:sz w:val="24"/>
          <w:szCs w:val="24"/>
        </w:rPr>
        <w:t>Uji t (Uji Statistik t)</w:t>
      </w:r>
    </w:p>
    <w:tbl>
      <w:tblPr>
        <w:tblW w:w="7230" w:type="dxa"/>
        <w:tblInd w:w="720" w:type="dxa"/>
        <w:shd w:val="clear" w:color="auto" w:fill="FFFFFF" w:themeFill="background1"/>
        <w:tblLayout w:type="fixed"/>
        <w:tblCellMar>
          <w:left w:w="0" w:type="dxa"/>
          <w:right w:w="0" w:type="dxa"/>
        </w:tblCellMar>
        <w:tblLook w:val="0000" w:firstRow="0" w:lastRow="0" w:firstColumn="0" w:lastColumn="0" w:noHBand="0" w:noVBand="0"/>
      </w:tblPr>
      <w:tblGrid>
        <w:gridCol w:w="295"/>
        <w:gridCol w:w="1406"/>
        <w:gridCol w:w="1265"/>
        <w:gridCol w:w="1417"/>
        <w:gridCol w:w="1571"/>
        <w:gridCol w:w="709"/>
        <w:gridCol w:w="567"/>
      </w:tblGrid>
      <w:tr w:rsidR="0045398F" w:rsidRPr="007D506D" w14:paraId="04EC317E" w14:textId="77777777" w:rsidTr="00BA3EA9">
        <w:trPr>
          <w:cantSplit/>
        </w:trPr>
        <w:tc>
          <w:tcPr>
            <w:tcW w:w="7230" w:type="dxa"/>
            <w:gridSpan w:val="7"/>
            <w:tcBorders>
              <w:bottom w:val="single" w:sz="12" w:space="0" w:color="auto"/>
            </w:tcBorders>
            <w:shd w:val="clear" w:color="auto" w:fill="FFFFFF" w:themeFill="background1"/>
            <w:vAlign w:val="center"/>
          </w:tcPr>
          <w:p w14:paraId="2ADD3FFA" w14:textId="77777777" w:rsidR="0045398F" w:rsidRPr="007D506D" w:rsidRDefault="0045398F"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b/>
                <w:bCs/>
                <w:sz w:val="18"/>
                <w:szCs w:val="18"/>
              </w:rPr>
              <w:t>Coefficients</w:t>
            </w:r>
            <w:r w:rsidRPr="007D506D">
              <w:rPr>
                <w:rFonts w:ascii="Arial" w:hAnsi="Arial" w:cs="Arial"/>
                <w:b/>
                <w:bCs/>
                <w:sz w:val="18"/>
                <w:szCs w:val="18"/>
                <w:vertAlign w:val="superscript"/>
              </w:rPr>
              <w:t>a</w:t>
            </w:r>
          </w:p>
        </w:tc>
      </w:tr>
      <w:tr w:rsidR="0045398F" w:rsidRPr="007D506D" w14:paraId="1097092A" w14:textId="77777777" w:rsidTr="00BA3EA9">
        <w:trPr>
          <w:cantSplit/>
        </w:trPr>
        <w:tc>
          <w:tcPr>
            <w:tcW w:w="1701" w:type="dxa"/>
            <w:gridSpan w:val="2"/>
            <w:vMerge w:val="restart"/>
            <w:tcBorders>
              <w:top w:val="single" w:sz="18" w:space="0" w:color="auto"/>
              <w:left w:val="single" w:sz="18" w:space="0" w:color="auto"/>
              <w:right w:val="single" w:sz="18" w:space="0" w:color="auto"/>
            </w:tcBorders>
            <w:shd w:val="clear" w:color="auto" w:fill="FFFFFF" w:themeFill="background1"/>
            <w:vAlign w:val="bottom"/>
          </w:tcPr>
          <w:p w14:paraId="74334FD0" w14:textId="77777777" w:rsidR="0045398F" w:rsidRPr="007D506D" w:rsidRDefault="0045398F" w:rsidP="00BA3EA9">
            <w:pPr>
              <w:autoSpaceDE w:val="0"/>
              <w:autoSpaceDN w:val="0"/>
              <w:adjustRightInd w:val="0"/>
              <w:spacing w:after="0" w:line="320" w:lineRule="atLeast"/>
              <w:ind w:left="60" w:right="60"/>
              <w:rPr>
                <w:rFonts w:ascii="Arial" w:hAnsi="Arial" w:cs="Arial"/>
                <w:sz w:val="18"/>
                <w:szCs w:val="18"/>
              </w:rPr>
            </w:pPr>
            <w:r w:rsidRPr="007D506D">
              <w:rPr>
                <w:rFonts w:ascii="Arial" w:hAnsi="Arial" w:cs="Arial"/>
                <w:sz w:val="18"/>
                <w:szCs w:val="18"/>
              </w:rPr>
              <w:t>Model</w:t>
            </w:r>
          </w:p>
        </w:tc>
        <w:tc>
          <w:tcPr>
            <w:tcW w:w="2682" w:type="dxa"/>
            <w:gridSpan w:val="2"/>
            <w:tcBorders>
              <w:top w:val="single" w:sz="18" w:space="0" w:color="auto"/>
              <w:left w:val="single" w:sz="18" w:space="0" w:color="auto"/>
              <w:bottom w:val="single" w:sz="8" w:space="0" w:color="auto"/>
              <w:right w:val="single" w:sz="8" w:space="0" w:color="auto"/>
            </w:tcBorders>
            <w:shd w:val="clear" w:color="auto" w:fill="FFFFFF" w:themeFill="background1"/>
            <w:vAlign w:val="bottom"/>
          </w:tcPr>
          <w:p w14:paraId="6F89E2BC" w14:textId="77777777" w:rsidR="0045398F" w:rsidRPr="007D506D" w:rsidRDefault="0045398F"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Unstandardized Coefficients</w:t>
            </w:r>
          </w:p>
        </w:tc>
        <w:tc>
          <w:tcPr>
            <w:tcW w:w="1571" w:type="dxa"/>
            <w:tcBorders>
              <w:top w:val="single" w:sz="18" w:space="0" w:color="auto"/>
              <w:left w:val="single" w:sz="8" w:space="0" w:color="auto"/>
              <w:bottom w:val="single" w:sz="8" w:space="0" w:color="auto"/>
              <w:right w:val="single" w:sz="8" w:space="0" w:color="auto"/>
            </w:tcBorders>
            <w:shd w:val="clear" w:color="auto" w:fill="FFFFFF" w:themeFill="background1"/>
            <w:vAlign w:val="bottom"/>
          </w:tcPr>
          <w:p w14:paraId="17CC3006" w14:textId="77777777" w:rsidR="0045398F" w:rsidRPr="007D506D" w:rsidRDefault="0045398F"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Standardized Coefficients</w:t>
            </w:r>
          </w:p>
        </w:tc>
        <w:tc>
          <w:tcPr>
            <w:tcW w:w="709" w:type="dxa"/>
            <w:vMerge w:val="restart"/>
            <w:tcBorders>
              <w:top w:val="single" w:sz="18" w:space="0" w:color="auto"/>
              <w:left w:val="single" w:sz="8" w:space="0" w:color="auto"/>
              <w:right w:val="single" w:sz="8" w:space="0" w:color="auto"/>
            </w:tcBorders>
            <w:shd w:val="clear" w:color="auto" w:fill="FFFFFF" w:themeFill="background1"/>
            <w:vAlign w:val="bottom"/>
          </w:tcPr>
          <w:p w14:paraId="0F5B150C" w14:textId="77777777" w:rsidR="0045398F" w:rsidRPr="007D506D" w:rsidRDefault="0045398F"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t</w:t>
            </w:r>
          </w:p>
        </w:tc>
        <w:tc>
          <w:tcPr>
            <w:tcW w:w="567" w:type="dxa"/>
            <w:vMerge w:val="restart"/>
            <w:tcBorders>
              <w:top w:val="single" w:sz="18" w:space="0" w:color="auto"/>
              <w:left w:val="single" w:sz="8" w:space="0" w:color="auto"/>
              <w:right w:val="single" w:sz="18" w:space="0" w:color="auto"/>
            </w:tcBorders>
            <w:shd w:val="clear" w:color="auto" w:fill="FFFFFF" w:themeFill="background1"/>
            <w:vAlign w:val="bottom"/>
          </w:tcPr>
          <w:p w14:paraId="3443300C" w14:textId="77777777" w:rsidR="0045398F" w:rsidRPr="007D506D" w:rsidRDefault="0045398F"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Sig.</w:t>
            </w:r>
          </w:p>
        </w:tc>
      </w:tr>
      <w:tr w:rsidR="0045398F" w:rsidRPr="007D506D" w14:paraId="54783068" w14:textId="77777777" w:rsidTr="00BA3EA9">
        <w:trPr>
          <w:cantSplit/>
        </w:trPr>
        <w:tc>
          <w:tcPr>
            <w:tcW w:w="1701" w:type="dxa"/>
            <w:gridSpan w:val="2"/>
            <w:vMerge/>
            <w:tcBorders>
              <w:left w:val="single" w:sz="18" w:space="0" w:color="auto"/>
              <w:bottom w:val="single" w:sz="18" w:space="0" w:color="auto"/>
              <w:right w:val="single" w:sz="18" w:space="0" w:color="auto"/>
            </w:tcBorders>
            <w:shd w:val="clear" w:color="auto" w:fill="FFFFFF" w:themeFill="background1"/>
            <w:vAlign w:val="bottom"/>
          </w:tcPr>
          <w:p w14:paraId="0D474AB5" w14:textId="77777777" w:rsidR="0045398F" w:rsidRPr="007D506D" w:rsidRDefault="0045398F" w:rsidP="00BA3EA9">
            <w:pPr>
              <w:autoSpaceDE w:val="0"/>
              <w:autoSpaceDN w:val="0"/>
              <w:adjustRightInd w:val="0"/>
              <w:spacing w:after="0" w:line="240" w:lineRule="auto"/>
              <w:rPr>
                <w:rFonts w:ascii="Arial" w:hAnsi="Arial" w:cs="Arial"/>
                <w:sz w:val="18"/>
                <w:szCs w:val="18"/>
              </w:rPr>
            </w:pPr>
          </w:p>
        </w:tc>
        <w:tc>
          <w:tcPr>
            <w:tcW w:w="1265" w:type="dxa"/>
            <w:tcBorders>
              <w:top w:val="single" w:sz="8" w:space="0" w:color="auto"/>
              <w:left w:val="single" w:sz="18" w:space="0" w:color="auto"/>
              <w:bottom w:val="single" w:sz="18" w:space="0" w:color="auto"/>
              <w:right w:val="single" w:sz="8" w:space="0" w:color="auto"/>
            </w:tcBorders>
            <w:shd w:val="clear" w:color="auto" w:fill="FFFFFF" w:themeFill="background1"/>
            <w:vAlign w:val="bottom"/>
          </w:tcPr>
          <w:p w14:paraId="0309A8F2" w14:textId="77777777" w:rsidR="0045398F" w:rsidRPr="007D506D" w:rsidRDefault="0045398F"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B</w:t>
            </w:r>
          </w:p>
        </w:tc>
        <w:tc>
          <w:tcPr>
            <w:tcW w:w="1417" w:type="dxa"/>
            <w:tcBorders>
              <w:top w:val="single" w:sz="8" w:space="0" w:color="auto"/>
              <w:left w:val="single" w:sz="8" w:space="0" w:color="auto"/>
              <w:bottom w:val="single" w:sz="18" w:space="0" w:color="auto"/>
              <w:right w:val="single" w:sz="8" w:space="0" w:color="auto"/>
            </w:tcBorders>
            <w:shd w:val="clear" w:color="auto" w:fill="FFFFFF" w:themeFill="background1"/>
            <w:vAlign w:val="bottom"/>
          </w:tcPr>
          <w:p w14:paraId="24A2FF51" w14:textId="77777777" w:rsidR="0045398F" w:rsidRPr="007D506D" w:rsidRDefault="0045398F"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Std. Error</w:t>
            </w:r>
          </w:p>
        </w:tc>
        <w:tc>
          <w:tcPr>
            <w:tcW w:w="1571" w:type="dxa"/>
            <w:tcBorders>
              <w:top w:val="single" w:sz="8" w:space="0" w:color="auto"/>
              <w:left w:val="single" w:sz="8" w:space="0" w:color="auto"/>
              <w:bottom w:val="single" w:sz="18" w:space="0" w:color="auto"/>
              <w:right w:val="single" w:sz="8" w:space="0" w:color="auto"/>
            </w:tcBorders>
            <w:shd w:val="clear" w:color="auto" w:fill="FFFFFF" w:themeFill="background1"/>
            <w:vAlign w:val="bottom"/>
          </w:tcPr>
          <w:p w14:paraId="1C299122" w14:textId="77777777" w:rsidR="0045398F" w:rsidRPr="007D506D" w:rsidRDefault="0045398F" w:rsidP="00BA3EA9">
            <w:pPr>
              <w:autoSpaceDE w:val="0"/>
              <w:autoSpaceDN w:val="0"/>
              <w:adjustRightInd w:val="0"/>
              <w:spacing w:after="0" w:line="320" w:lineRule="atLeast"/>
              <w:ind w:left="60" w:right="60"/>
              <w:jc w:val="center"/>
              <w:rPr>
                <w:rFonts w:ascii="Arial" w:hAnsi="Arial" w:cs="Arial"/>
                <w:sz w:val="18"/>
                <w:szCs w:val="18"/>
              </w:rPr>
            </w:pPr>
            <w:r w:rsidRPr="007D506D">
              <w:rPr>
                <w:rFonts w:ascii="Arial" w:hAnsi="Arial" w:cs="Arial"/>
                <w:sz w:val="18"/>
                <w:szCs w:val="18"/>
              </w:rPr>
              <w:t>Beta</w:t>
            </w:r>
          </w:p>
        </w:tc>
        <w:tc>
          <w:tcPr>
            <w:tcW w:w="709" w:type="dxa"/>
            <w:vMerge/>
            <w:tcBorders>
              <w:left w:val="single" w:sz="8" w:space="0" w:color="auto"/>
              <w:bottom w:val="single" w:sz="18" w:space="0" w:color="auto"/>
              <w:right w:val="single" w:sz="8" w:space="0" w:color="auto"/>
            </w:tcBorders>
            <w:shd w:val="clear" w:color="auto" w:fill="FFFFFF" w:themeFill="background1"/>
            <w:vAlign w:val="bottom"/>
          </w:tcPr>
          <w:p w14:paraId="01B19382" w14:textId="77777777" w:rsidR="0045398F" w:rsidRPr="007D506D" w:rsidRDefault="0045398F" w:rsidP="00BA3EA9">
            <w:pPr>
              <w:autoSpaceDE w:val="0"/>
              <w:autoSpaceDN w:val="0"/>
              <w:adjustRightInd w:val="0"/>
              <w:spacing w:after="0" w:line="240" w:lineRule="auto"/>
              <w:rPr>
                <w:rFonts w:ascii="Arial" w:hAnsi="Arial" w:cs="Arial"/>
                <w:sz w:val="18"/>
                <w:szCs w:val="18"/>
              </w:rPr>
            </w:pPr>
          </w:p>
        </w:tc>
        <w:tc>
          <w:tcPr>
            <w:tcW w:w="567" w:type="dxa"/>
            <w:vMerge/>
            <w:tcBorders>
              <w:left w:val="single" w:sz="8" w:space="0" w:color="auto"/>
              <w:bottom w:val="single" w:sz="18" w:space="0" w:color="auto"/>
              <w:right w:val="single" w:sz="18" w:space="0" w:color="auto"/>
            </w:tcBorders>
            <w:shd w:val="clear" w:color="auto" w:fill="FFFFFF" w:themeFill="background1"/>
            <w:vAlign w:val="bottom"/>
          </w:tcPr>
          <w:p w14:paraId="147480A7" w14:textId="77777777" w:rsidR="0045398F" w:rsidRPr="007D506D" w:rsidRDefault="0045398F" w:rsidP="00BA3EA9">
            <w:pPr>
              <w:autoSpaceDE w:val="0"/>
              <w:autoSpaceDN w:val="0"/>
              <w:adjustRightInd w:val="0"/>
              <w:spacing w:after="0" w:line="240" w:lineRule="auto"/>
              <w:rPr>
                <w:rFonts w:ascii="Arial" w:hAnsi="Arial" w:cs="Arial"/>
                <w:sz w:val="18"/>
                <w:szCs w:val="18"/>
              </w:rPr>
            </w:pPr>
          </w:p>
        </w:tc>
      </w:tr>
      <w:tr w:rsidR="0045398F" w:rsidRPr="007D506D" w14:paraId="5538FB1C" w14:textId="77777777" w:rsidTr="00BA3EA9">
        <w:trPr>
          <w:cantSplit/>
        </w:trPr>
        <w:tc>
          <w:tcPr>
            <w:tcW w:w="295" w:type="dxa"/>
            <w:vMerge w:val="restart"/>
            <w:tcBorders>
              <w:top w:val="single" w:sz="18" w:space="0" w:color="auto"/>
              <w:left w:val="single" w:sz="18" w:space="0" w:color="auto"/>
            </w:tcBorders>
            <w:shd w:val="clear" w:color="auto" w:fill="FFFFFF" w:themeFill="background1"/>
          </w:tcPr>
          <w:p w14:paraId="21E5D6EE" w14:textId="77777777" w:rsidR="0045398F" w:rsidRPr="007D506D" w:rsidRDefault="0045398F" w:rsidP="00BA3EA9">
            <w:pPr>
              <w:autoSpaceDE w:val="0"/>
              <w:autoSpaceDN w:val="0"/>
              <w:adjustRightInd w:val="0"/>
              <w:spacing w:after="0" w:line="320" w:lineRule="atLeast"/>
              <w:ind w:left="60" w:right="60"/>
              <w:rPr>
                <w:rFonts w:ascii="Arial" w:hAnsi="Arial" w:cs="Arial"/>
                <w:sz w:val="18"/>
                <w:szCs w:val="18"/>
              </w:rPr>
            </w:pPr>
            <w:r w:rsidRPr="007D506D">
              <w:rPr>
                <w:rFonts w:ascii="Arial" w:hAnsi="Arial" w:cs="Arial"/>
                <w:sz w:val="18"/>
                <w:szCs w:val="18"/>
              </w:rPr>
              <w:t>1</w:t>
            </w:r>
          </w:p>
        </w:tc>
        <w:tc>
          <w:tcPr>
            <w:tcW w:w="1406" w:type="dxa"/>
            <w:tcBorders>
              <w:top w:val="single" w:sz="18" w:space="0" w:color="auto"/>
              <w:right w:val="single" w:sz="18" w:space="0" w:color="auto"/>
            </w:tcBorders>
            <w:shd w:val="clear" w:color="auto" w:fill="FFFFFF" w:themeFill="background1"/>
          </w:tcPr>
          <w:p w14:paraId="09733770" w14:textId="77777777" w:rsidR="0045398F" w:rsidRPr="007D506D" w:rsidRDefault="0045398F" w:rsidP="00BA3EA9">
            <w:pPr>
              <w:autoSpaceDE w:val="0"/>
              <w:autoSpaceDN w:val="0"/>
              <w:adjustRightInd w:val="0"/>
              <w:spacing w:after="0" w:line="320" w:lineRule="atLeast"/>
              <w:ind w:left="60" w:right="60"/>
              <w:rPr>
                <w:rFonts w:ascii="Arial" w:hAnsi="Arial" w:cs="Arial"/>
                <w:sz w:val="18"/>
                <w:szCs w:val="18"/>
              </w:rPr>
            </w:pPr>
            <w:r w:rsidRPr="007D506D">
              <w:rPr>
                <w:rFonts w:ascii="Arial" w:hAnsi="Arial" w:cs="Arial"/>
                <w:sz w:val="18"/>
                <w:szCs w:val="18"/>
              </w:rPr>
              <w:t>(Constant)</w:t>
            </w:r>
          </w:p>
        </w:tc>
        <w:tc>
          <w:tcPr>
            <w:tcW w:w="1265" w:type="dxa"/>
            <w:tcBorders>
              <w:top w:val="single" w:sz="18" w:space="0" w:color="auto"/>
              <w:left w:val="single" w:sz="18" w:space="0" w:color="auto"/>
              <w:right w:val="single" w:sz="8" w:space="0" w:color="auto"/>
            </w:tcBorders>
            <w:shd w:val="clear" w:color="auto" w:fill="FFFFFF" w:themeFill="background1"/>
          </w:tcPr>
          <w:p w14:paraId="24228866" w14:textId="14687A7D" w:rsidR="0045398F" w:rsidRPr="007D506D" w:rsidRDefault="0045398F" w:rsidP="00BA3EA9">
            <w:pPr>
              <w:autoSpaceDE w:val="0"/>
              <w:autoSpaceDN w:val="0"/>
              <w:adjustRightInd w:val="0"/>
              <w:spacing w:after="0" w:line="320" w:lineRule="atLeast"/>
              <w:ind w:left="60" w:right="60"/>
              <w:jc w:val="right"/>
              <w:rPr>
                <w:rFonts w:ascii="Arial" w:hAnsi="Arial" w:cs="Arial"/>
                <w:sz w:val="18"/>
                <w:szCs w:val="18"/>
              </w:rPr>
            </w:pPr>
            <w:r w:rsidRPr="007D506D">
              <w:rPr>
                <w:rFonts w:ascii="Arial" w:hAnsi="Arial" w:cs="Arial"/>
                <w:sz w:val="18"/>
                <w:szCs w:val="18"/>
              </w:rPr>
              <w:t>6</w:t>
            </w:r>
            <w:r w:rsidR="006F2548" w:rsidRPr="008E1B1A">
              <w:rPr>
                <w:rFonts w:ascii="Arial" w:hAnsi="Arial" w:cs="Arial"/>
                <w:color w:val="000000"/>
                <w:sz w:val="18"/>
                <w:szCs w:val="18"/>
              </w:rPr>
              <w:t>.</w:t>
            </w:r>
            <w:r w:rsidRPr="007D506D">
              <w:rPr>
                <w:rFonts w:ascii="Arial" w:hAnsi="Arial" w:cs="Arial"/>
                <w:sz w:val="18"/>
                <w:szCs w:val="18"/>
              </w:rPr>
              <w:t>959</w:t>
            </w:r>
          </w:p>
        </w:tc>
        <w:tc>
          <w:tcPr>
            <w:tcW w:w="1417" w:type="dxa"/>
            <w:tcBorders>
              <w:top w:val="single" w:sz="18" w:space="0" w:color="auto"/>
              <w:left w:val="single" w:sz="8" w:space="0" w:color="auto"/>
              <w:right w:val="single" w:sz="8" w:space="0" w:color="auto"/>
            </w:tcBorders>
            <w:shd w:val="clear" w:color="auto" w:fill="FFFFFF" w:themeFill="background1"/>
          </w:tcPr>
          <w:p w14:paraId="5BD77A2F" w14:textId="4890094A" w:rsidR="0045398F" w:rsidRPr="007D506D" w:rsidRDefault="0045398F" w:rsidP="00BA3EA9">
            <w:pPr>
              <w:autoSpaceDE w:val="0"/>
              <w:autoSpaceDN w:val="0"/>
              <w:adjustRightInd w:val="0"/>
              <w:spacing w:after="0" w:line="320" w:lineRule="atLeast"/>
              <w:ind w:left="60" w:right="60"/>
              <w:jc w:val="right"/>
              <w:rPr>
                <w:rFonts w:ascii="Arial" w:hAnsi="Arial" w:cs="Arial"/>
                <w:sz w:val="18"/>
                <w:szCs w:val="18"/>
              </w:rPr>
            </w:pPr>
            <w:r w:rsidRPr="007D506D">
              <w:rPr>
                <w:rFonts w:ascii="Arial" w:hAnsi="Arial" w:cs="Arial"/>
                <w:sz w:val="18"/>
                <w:szCs w:val="18"/>
              </w:rPr>
              <w:t>2</w:t>
            </w:r>
            <w:r w:rsidR="006F2548" w:rsidRPr="008E1B1A">
              <w:rPr>
                <w:rFonts w:ascii="Arial" w:hAnsi="Arial" w:cs="Arial"/>
                <w:color w:val="000000"/>
                <w:sz w:val="18"/>
                <w:szCs w:val="18"/>
              </w:rPr>
              <w:t>.</w:t>
            </w:r>
            <w:r w:rsidRPr="007D506D">
              <w:rPr>
                <w:rFonts w:ascii="Arial" w:hAnsi="Arial" w:cs="Arial"/>
                <w:sz w:val="18"/>
                <w:szCs w:val="18"/>
              </w:rPr>
              <w:t>810</w:t>
            </w:r>
          </w:p>
        </w:tc>
        <w:tc>
          <w:tcPr>
            <w:tcW w:w="1571" w:type="dxa"/>
            <w:tcBorders>
              <w:top w:val="single" w:sz="18" w:space="0" w:color="auto"/>
              <w:left w:val="single" w:sz="8" w:space="0" w:color="auto"/>
              <w:right w:val="single" w:sz="8" w:space="0" w:color="auto"/>
            </w:tcBorders>
            <w:shd w:val="clear" w:color="auto" w:fill="FFFFFF" w:themeFill="background1"/>
            <w:vAlign w:val="center"/>
          </w:tcPr>
          <w:p w14:paraId="747741B3" w14:textId="77777777" w:rsidR="0045398F" w:rsidRPr="007D506D" w:rsidRDefault="0045398F" w:rsidP="00BA3EA9">
            <w:pPr>
              <w:autoSpaceDE w:val="0"/>
              <w:autoSpaceDN w:val="0"/>
              <w:adjustRightInd w:val="0"/>
              <w:spacing w:after="0" w:line="240" w:lineRule="auto"/>
              <w:rPr>
                <w:rFonts w:ascii="Arial" w:hAnsi="Arial" w:cs="Arial"/>
                <w:sz w:val="18"/>
                <w:szCs w:val="18"/>
              </w:rPr>
            </w:pPr>
          </w:p>
        </w:tc>
        <w:tc>
          <w:tcPr>
            <w:tcW w:w="709" w:type="dxa"/>
            <w:tcBorders>
              <w:top w:val="single" w:sz="18" w:space="0" w:color="auto"/>
              <w:left w:val="single" w:sz="8" w:space="0" w:color="auto"/>
              <w:right w:val="single" w:sz="8" w:space="0" w:color="auto"/>
            </w:tcBorders>
            <w:shd w:val="clear" w:color="auto" w:fill="FFFFFF" w:themeFill="background1"/>
          </w:tcPr>
          <w:p w14:paraId="1E206E0F" w14:textId="57ABB2DE" w:rsidR="0045398F" w:rsidRPr="007D506D" w:rsidRDefault="0045398F" w:rsidP="00BA3EA9">
            <w:pPr>
              <w:autoSpaceDE w:val="0"/>
              <w:autoSpaceDN w:val="0"/>
              <w:adjustRightInd w:val="0"/>
              <w:spacing w:after="0" w:line="320" w:lineRule="atLeast"/>
              <w:ind w:left="60" w:right="60"/>
              <w:jc w:val="right"/>
              <w:rPr>
                <w:rFonts w:ascii="Arial" w:hAnsi="Arial" w:cs="Arial"/>
                <w:sz w:val="18"/>
                <w:szCs w:val="18"/>
              </w:rPr>
            </w:pPr>
            <w:r w:rsidRPr="007D506D">
              <w:rPr>
                <w:rFonts w:ascii="Arial" w:hAnsi="Arial" w:cs="Arial"/>
                <w:sz w:val="18"/>
                <w:szCs w:val="18"/>
              </w:rPr>
              <w:t>2</w:t>
            </w:r>
            <w:r w:rsidR="006F2548" w:rsidRPr="008E1B1A">
              <w:rPr>
                <w:rFonts w:ascii="Arial" w:hAnsi="Arial" w:cs="Arial"/>
                <w:color w:val="000000"/>
                <w:sz w:val="18"/>
                <w:szCs w:val="18"/>
              </w:rPr>
              <w:t>.</w:t>
            </w:r>
            <w:r w:rsidRPr="007D506D">
              <w:rPr>
                <w:rFonts w:ascii="Arial" w:hAnsi="Arial" w:cs="Arial"/>
                <w:sz w:val="18"/>
                <w:szCs w:val="18"/>
              </w:rPr>
              <w:t>477</w:t>
            </w:r>
          </w:p>
        </w:tc>
        <w:tc>
          <w:tcPr>
            <w:tcW w:w="567" w:type="dxa"/>
            <w:tcBorders>
              <w:top w:val="single" w:sz="18" w:space="0" w:color="auto"/>
              <w:left w:val="single" w:sz="8" w:space="0" w:color="auto"/>
              <w:right w:val="single" w:sz="18" w:space="0" w:color="auto"/>
            </w:tcBorders>
            <w:shd w:val="clear" w:color="auto" w:fill="auto"/>
          </w:tcPr>
          <w:p w14:paraId="5D2AFD01" w14:textId="44352BAD" w:rsidR="0045398F"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45398F" w:rsidRPr="007D506D">
              <w:rPr>
                <w:rFonts w:ascii="Arial" w:hAnsi="Arial" w:cs="Arial"/>
                <w:sz w:val="18"/>
                <w:szCs w:val="18"/>
              </w:rPr>
              <w:t>015</w:t>
            </w:r>
          </w:p>
        </w:tc>
      </w:tr>
      <w:tr w:rsidR="0045398F" w:rsidRPr="007D506D" w14:paraId="2967D7CF" w14:textId="77777777" w:rsidTr="00BA3EA9">
        <w:trPr>
          <w:cantSplit/>
        </w:trPr>
        <w:tc>
          <w:tcPr>
            <w:tcW w:w="295" w:type="dxa"/>
            <w:vMerge/>
            <w:tcBorders>
              <w:left w:val="single" w:sz="18" w:space="0" w:color="auto"/>
            </w:tcBorders>
            <w:shd w:val="clear" w:color="auto" w:fill="FFFFFF" w:themeFill="background1"/>
          </w:tcPr>
          <w:p w14:paraId="060642A8" w14:textId="77777777" w:rsidR="0045398F" w:rsidRPr="007D506D" w:rsidRDefault="0045398F" w:rsidP="00BA3EA9">
            <w:pPr>
              <w:autoSpaceDE w:val="0"/>
              <w:autoSpaceDN w:val="0"/>
              <w:adjustRightInd w:val="0"/>
              <w:spacing w:after="0" w:line="240" w:lineRule="auto"/>
              <w:rPr>
                <w:rFonts w:ascii="Arial" w:hAnsi="Arial" w:cs="Arial"/>
                <w:sz w:val="18"/>
                <w:szCs w:val="18"/>
              </w:rPr>
            </w:pPr>
          </w:p>
        </w:tc>
        <w:tc>
          <w:tcPr>
            <w:tcW w:w="1406" w:type="dxa"/>
            <w:tcBorders>
              <w:right w:val="single" w:sz="18" w:space="0" w:color="auto"/>
            </w:tcBorders>
            <w:shd w:val="clear" w:color="auto" w:fill="FFFFFF" w:themeFill="background1"/>
          </w:tcPr>
          <w:p w14:paraId="3937E692" w14:textId="77777777" w:rsidR="0045398F" w:rsidRPr="007D506D" w:rsidRDefault="0045398F" w:rsidP="00BA3EA9">
            <w:pPr>
              <w:autoSpaceDE w:val="0"/>
              <w:autoSpaceDN w:val="0"/>
              <w:adjustRightInd w:val="0"/>
              <w:spacing w:after="0" w:line="320" w:lineRule="atLeast"/>
              <w:ind w:right="60"/>
              <w:rPr>
                <w:rFonts w:ascii="Arial" w:hAnsi="Arial" w:cs="Arial"/>
                <w:sz w:val="18"/>
                <w:szCs w:val="18"/>
              </w:rPr>
            </w:pPr>
            <w:r w:rsidRPr="007D506D">
              <w:rPr>
                <w:rFonts w:ascii="Arial" w:hAnsi="Arial" w:cs="Arial"/>
                <w:sz w:val="18"/>
                <w:szCs w:val="18"/>
              </w:rPr>
              <w:t xml:space="preserve"> Profitabilitas</w:t>
            </w:r>
          </w:p>
        </w:tc>
        <w:tc>
          <w:tcPr>
            <w:tcW w:w="1265" w:type="dxa"/>
            <w:tcBorders>
              <w:left w:val="single" w:sz="18" w:space="0" w:color="auto"/>
              <w:right w:val="single" w:sz="8" w:space="0" w:color="auto"/>
            </w:tcBorders>
            <w:shd w:val="clear" w:color="auto" w:fill="FFFFFF" w:themeFill="background1"/>
          </w:tcPr>
          <w:p w14:paraId="30954A14" w14:textId="4D7ABC79" w:rsidR="0045398F"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45398F" w:rsidRPr="007D506D">
              <w:rPr>
                <w:rFonts w:ascii="Arial" w:hAnsi="Arial" w:cs="Arial"/>
                <w:sz w:val="18"/>
                <w:szCs w:val="18"/>
              </w:rPr>
              <w:t>546</w:t>
            </w:r>
          </w:p>
        </w:tc>
        <w:tc>
          <w:tcPr>
            <w:tcW w:w="1417" w:type="dxa"/>
            <w:tcBorders>
              <w:left w:val="single" w:sz="8" w:space="0" w:color="auto"/>
              <w:right w:val="single" w:sz="8" w:space="0" w:color="auto"/>
            </w:tcBorders>
            <w:shd w:val="clear" w:color="auto" w:fill="FFFFFF" w:themeFill="background1"/>
          </w:tcPr>
          <w:p w14:paraId="6A47AF57" w14:textId="05C56C8A" w:rsidR="0045398F"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45398F" w:rsidRPr="007D506D">
              <w:rPr>
                <w:rFonts w:ascii="Arial" w:hAnsi="Arial" w:cs="Arial"/>
                <w:sz w:val="18"/>
                <w:szCs w:val="18"/>
              </w:rPr>
              <w:t>077</w:t>
            </w:r>
          </w:p>
        </w:tc>
        <w:tc>
          <w:tcPr>
            <w:tcW w:w="1571" w:type="dxa"/>
            <w:tcBorders>
              <w:left w:val="single" w:sz="8" w:space="0" w:color="auto"/>
              <w:right w:val="single" w:sz="8" w:space="0" w:color="auto"/>
            </w:tcBorders>
            <w:shd w:val="clear" w:color="auto" w:fill="FFFFFF" w:themeFill="background1"/>
          </w:tcPr>
          <w:p w14:paraId="5B1E80C9" w14:textId="438C5D05" w:rsidR="0045398F"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45398F" w:rsidRPr="007D506D">
              <w:rPr>
                <w:rFonts w:ascii="Arial" w:hAnsi="Arial" w:cs="Arial"/>
                <w:sz w:val="18"/>
                <w:szCs w:val="18"/>
              </w:rPr>
              <w:t>510</w:t>
            </w:r>
          </w:p>
        </w:tc>
        <w:tc>
          <w:tcPr>
            <w:tcW w:w="709" w:type="dxa"/>
            <w:tcBorders>
              <w:left w:val="single" w:sz="8" w:space="0" w:color="auto"/>
              <w:right w:val="single" w:sz="8" w:space="0" w:color="auto"/>
            </w:tcBorders>
            <w:shd w:val="clear" w:color="auto" w:fill="FFFFFF" w:themeFill="background1"/>
          </w:tcPr>
          <w:p w14:paraId="3C3F733D" w14:textId="391765D9" w:rsidR="0045398F" w:rsidRPr="007D506D" w:rsidRDefault="0045398F" w:rsidP="00BA3EA9">
            <w:pPr>
              <w:autoSpaceDE w:val="0"/>
              <w:autoSpaceDN w:val="0"/>
              <w:adjustRightInd w:val="0"/>
              <w:spacing w:after="0" w:line="320" w:lineRule="atLeast"/>
              <w:ind w:left="60" w:right="60"/>
              <w:jc w:val="right"/>
              <w:rPr>
                <w:rFonts w:ascii="Arial" w:hAnsi="Arial" w:cs="Arial"/>
                <w:sz w:val="18"/>
                <w:szCs w:val="18"/>
              </w:rPr>
            </w:pPr>
            <w:r w:rsidRPr="007D506D">
              <w:rPr>
                <w:rFonts w:ascii="Arial" w:hAnsi="Arial" w:cs="Arial"/>
                <w:sz w:val="18"/>
                <w:szCs w:val="18"/>
              </w:rPr>
              <w:t>7</w:t>
            </w:r>
            <w:r w:rsidR="006F2548" w:rsidRPr="008E1B1A">
              <w:rPr>
                <w:rFonts w:ascii="Arial" w:hAnsi="Arial" w:cs="Arial"/>
                <w:color w:val="000000"/>
                <w:sz w:val="18"/>
                <w:szCs w:val="18"/>
              </w:rPr>
              <w:t>.</w:t>
            </w:r>
            <w:r w:rsidRPr="007D506D">
              <w:rPr>
                <w:rFonts w:ascii="Arial" w:hAnsi="Arial" w:cs="Arial"/>
                <w:sz w:val="18"/>
                <w:szCs w:val="18"/>
              </w:rPr>
              <w:t>101</w:t>
            </w:r>
          </w:p>
        </w:tc>
        <w:tc>
          <w:tcPr>
            <w:tcW w:w="567" w:type="dxa"/>
            <w:tcBorders>
              <w:left w:val="single" w:sz="8" w:space="0" w:color="auto"/>
              <w:right w:val="single" w:sz="18" w:space="0" w:color="auto"/>
            </w:tcBorders>
            <w:shd w:val="clear" w:color="auto" w:fill="auto"/>
          </w:tcPr>
          <w:p w14:paraId="6934CB4A" w14:textId="1E35B611" w:rsidR="0045398F"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45398F" w:rsidRPr="007D506D">
              <w:rPr>
                <w:rFonts w:ascii="Arial" w:hAnsi="Arial" w:cs="Arial"/>
                <w:sz w:val="18"/>
                <w:szCs w:val="18"/>
              </w:rPr>
              <w:t>000</w:t>
            </w:r>
          </w:p>
        </w:tc>
      </w:tr>
      <w:tr w:rsidR="0045398F" w:rsidRPr="007D506D" w14:paraId="5CF99D9C" w14:textId="77777777" w:rsidTr="00BA3EA9">
        <w:trPr>
          <w:cantSplit/>
        </w:trPr>
        <w:tc>
          <w:tcPr>
            <w:tcW w:w="295" w:type="dxa"/>
            <w:vMerge/>
            <w:tcBorders>
              <w:left w:val="single" w:sz="18" w:space="0" w:color="auto"/>
              <w:bottom w:val="single" w:sz="18" w:space="0" w:color="auto"/>
            </w:tcBorders>
            <w:shd w:val="clear" w:color="auto" w:fill="FFFFFF" w:themeFill="background1"/>
          </w:tcPr>
          <w:p w14:paraId="0FCEF8B1" w14:textId="77777777" w:rsidR="0045398F" w:rsidRPr="007D506D" w:rsidRDefault="0045398F" w:rsidP="00BA3EA9">
            <w:pPr>
              <w:autoSpaceDE w:val="0"/>
              <w:autoSpaceDN w:val="0"/>
              <w:adjustRightInd w:val="0"/>
              <w:spacing w:after="0" w:line="240" w:lineRule="auto"/>
              <w:rPr>
                <w:rFonts w:ascii="Arial" w:hAnsi="Arial" w:cs="Arial"/>
                <w:sz w:val="18"/>
                <w:szCs w:val="18"/>
              </w:rPr>
            </w:pPr>
          </w:p>
        </w:tc>
        <w:tc>
          <w:tcPr>
            <w:tcW w:w="1406" w:type="dxa"/>
            <w:tcBorders>
              <w:bottom w:val="single" w:sz="18" w:space="0" w:color="auto"/>
              <w:right w:val="single" w:sz="18" w:space="0" w:color="auto"/>
            </w:tcBorders>
            <w:shd w:val="clear" w:color="auto" w:fill="FFFFFF" w:themeFill="background1"/>
          </w:tcPr>
          <w:p w14:paraId="122765A3" w14:textId="77777777" w:rsidR="0045398F" w:rsidRPr="007D506D" w:rsidRDefault="0045398F" w:rsidP="00BA3EA9">
            <w:pPr>
              <w:autoSpaceDE w:val="0"/>
              <w:autoSpaceDN w:val="0"/>
              <w:adjustRightInd w:val="0"/>
              <w:spacing w:after="0" w:line="320" w:lineRule="atLeast"/>
              <w:ind w:right="60"/>
              <w:rPr>
                <w:rFonts w:ascii="Arial" w:hAnsi="Arial" w:cs="Arial"/>
                <w:sz w:val="18"/>
                <w:szCs w:val="18"/>
              </w:rPr>
            </w:pPr>
            <w:r w:rsidRPr="007D506D">
              <w:rPr>
                <w:rFonts w:ascii="Arial" w:hAnsi="Arial" w:cs="Arial"/>
                <w:sz w:val="18"/>
                <w:szCs w:val="18"/>
              </w:rPr>
              <w:t xml:space="preserve"> Struktur Modal</w:t>
            </w:r>
          </w:p>
        </w:tc>
        <w:tc>
          <w:tcPr>
            <w:tcW w:w="1265" w:type="dxa"/>
            <w:tcBorders>
              <w:left w:val="single" w:sz="18" w:space="0" w:color="auto"/>
              <w:bottom w:val="single" w:sz="18" w:space="0" w:color="auto"/>
              <w:right w:val="single" w:sz="8" w:space="0" w:color="auto"/>
            </w:tcBorders>
            <w:shd w:val="clear" w:color="auto" w:fill="FFFFFF" w:themeFill="background1"/>
          </w:tcPr>
          <w:p w14:paraId="0C72CEB2" w14:textId="464AFE19" w:rsidR="0045398F"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45398F" w:rsidRPr="007D506D">
              <w:rPr>
                <w:rFonts w:ascii="Arial" w:hAnsi="Arial" w:cs="Arial"/>
                <w:sz w:val="18"/>
                <w:szCs w:val="18"/>
              </w:rPr>
              <w:t>387</w:t>
            </w:r>
          </w:p>
        </w:tc>
        <w:tc>
          <w:tcPr>
            <w:tcW w:w="1417" w:type="dxa"/>
            <w:tcBorders>
              <w:left w:val="single" w:sz="8" w:space="0" w:color="auto"/>
              <w:bottom w:val="single" w:sz="18" w:space="0" w:color="auto"/>
              <w:right w:val="single" w:sz="8" w:space="0" w:color="auto"/>
            </w:tcBorders>
            <w:shd w:val="clear" w:color="auto" w:fill="FFFFFF" w:themeFill="background1"/>
          </w:tcPr>
          <w:p w14:paraId="2B704A26" w14:textId="46BBC31A" w:rsidR="0045398F"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45398F" w:rsidRPr="007D506D">
              <w:rPr>
                <w:rFonts w:ascii="Arial" w:hAnsi="Arial" w:cs="Arial"/>
                <w:sz w:val="18"/>
                <w:szCs w:val="18"/>
              </w:rPr>
              <w:t>061</w:t>
            </w:r>
          </w:p>
        </w:tc>
        <w:tc>
          <w:tcPr>
            <w:tcW w:w="1571" w:type="dxa"/>
            <w:tcBorders>
              <w:left w:val="single" w:sz="8" w:space="0" w:color="auto"/>
              <w:bottom w:val="single" w:sz="18" w:space="0" w:color="auto"/>
              <w:right w:val="single" w:sz="8" w:space="0" w:color="auto"/>
            </w:tcBorders>
            <w:shd w:val="clear" w:color="auto" w:fill="FFFFFF" w:themeFill="background1"/>
          </w:tcPr>
          <w:p w14:paraId="0DD95239" w14:textId="00B05873" w:rsidR="0045398F"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45398F" w:rsidRPr="007D506D">
              <w:rPr>
                <w:rFonts w:ascii="Arial" w:hAnsi="Arial" w:cs="Arial"/>
                <w:sz w:val="18"/>
                <w:szCs w:val="18"/>
              </w:rPr>
              <w:t>456</w:t>
            </w:r>
          </w:p>
        </w:tc>
        <w:tc>
          <w:tcPr>
            <w:tcW w:w="709" w:type="dxa"/>
            <w:tcBorders>
              <w:left w:val="single" w:sz="8" w:space="0" w:color="auto"/>
              <w:bottom w:val="single" w:sz="18" w:space="0" w:color="auto"/>
              <w:right w:val="single" w:sz="8" w:space="0" w:color="auto"/>
            </w:tcBorders>
            <w:shd w:val="clear" w:color="auto" w:fill="FFFFFF" w:themeFill="background1"/>
          </w:tcPr>
          <w:p w14:paraId="653413F2" w14:textId="2B933F00" w:rsidR="0045398F" w:rsidRPr="007D506D" w:rsidRDefault="0045398F" w:rsidP="00BA3EA9">
            <w:pPr>
              <w:autoSpaceDE w:val="0"/>
              <w:autoSpaceDN w:val="0"/>
              <w:adjustRightInd w:val="0"/>
              <w:spacing w:after="0" w:line="320" w:lineRule="atLeast"/>
              <w:ind w:left="60" w:right="60"/>
              <w:jc w:val="right"/>
              <w:rPr>
                <w:rFonts w:ascii="Arial" w:hAnsi="Arial" w:cs="Arial"/>
                <w:sz w:val="18"/>
                <w:szCs w:val="18"/>
              </w:rPr>
            </w:pPr>
            <w:r w:rsidRPr="007D506D">
              <w:rPr>
                <w:rFonts w:ascii="Arial" w:hAnsi="Arial" w:cs="Arial"/>
                <w:sz w:val="18"/>
                <w:szCs w:val="18"/>
              </w:rPr>
              <w:t>6</w:t>
            </w:r>
            <w:r w:rsidR="006F2548" w:rsidRPr="008E1B1A">
              <w:rPr>
                <w:rFonts w:ascii="Arial" w:hAnsi="Arial" w:cs="Arial"/>
                <w:color w:val="000000"/>
                <w:sz w:val="18"/>
                <w:szCs w:val="18"/>
              </w:rPr>
              <w:t>.</w:t>
            </w:r>
            <w:r w:rsidRPr="007D506D">
              <w:rPr>
                <w:rFonts w:ascii="Arial" w:hAnsi="Arial" w:cs="Arial"/>
                <w:sz w:val="18"/>
                <w:szCs w:val="18"/>
              </w:rPr>
              <w:t>358</w:t>
            </w:r>
          </w:p>
        </w:tc>
        <w:tc>
          <w:tcPr>
            <w:tcW w:w="567" w:type="dxa"/>
            <w:tcBorders>
              <w:left w:val="single" w:sz="8" w:space="0" w:color="auto"/>
              <w:bottom w:val="single" w:sz="18" w:space="0" w:color="auto"/>
              <w:right w:val="single" w:sz="18" w:space="0" w:color="auto"/>
            </w:tcBorders>
            <w:shd w:val="clear" w:color="auto" w:fill="auto"/>
          </w:tcPr>
          <w:p w14:paraId="19EE1072" w14:textId="5FD81BB4" w:rsidR="0045398F" w:rsidRPr="007D506D" w:rsidRDefault="006F2548" w:rsidP="00BA3EA9">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45398F" w:rsidRPr="007D506D">
              <w:rPr>
                <w:rFonts w:ascii="Arial" w:hAnsi="Arial" w:cs="Arial"/>
                <w:sz w:val="18"/>
                <w:szCs w:val="18"/>
              </w:rPr>
              <w:t>000</w:t>
            </w:r>
          </w:p>
        </w:tc>
      </w:tr>
      <w:tr w:rsidR="0045398F" w:rsidRPr="007D506D" w14:paraId="451DFB00" w14:textId="77777777" w:rsidTr="00BA3EA9">
        <w:trPr>
          <w:cantSplit/>
        </w:trPr>
        <w:tc>
          <w:tcPr>
            <w:tcW w:w="7230" w:type="dxa"/>
            <w:gridSpan w:val="7"/>
            <w:shd w:val="clear" w:color="auto" w:fill="FFFFFF" w:themeFill="background1"/>
          </w:tcPr>
          <w:p w14:paraId="6F204C5A" w14:textId="77777777" w:rsidR="0045398F" w:rsidRPr="007D506D" w:rsidRDefault="0045398F" w:rsidP="00BA3EA9">
            <w:pPr>
              <w:autoSpaceDE w:val="0"/>
              <w:autoSpaceDN w:val="0"/>
              <w:adjustRightInd w:val="0"/>
              <w:spacing w:after="0" w:line="320" w:lineRule="atLeast"/>
              <w:ind w:left="60" w:right="60"/>
              <w:rPr>
                <w:rFonts w:ascii="Arial" w:hAnsi="Arial" w:cs="Arial"/>
                <w:sz w:val="18"/>
                <w:szCs w:val="18"/>
              </w:rPr>
            </w:pPr>
            <w:r w:rsidRPr="007D506D">
              <w:rPr>
                <w:rFonts w:ascii="Arial" w:hAnsi="Arial" w:cs="Arial"/>
                <w:sz w:val="18"/>
                <w:szCs w:val="18"/>
              </w:rPr>
              <w:t>a. Dependent Variable: Nilai Perusahaan</w:t>
            </w:r>
          </w:p>
        </w:tc>
      </w:tr>
    </w:tbl>
    <w:p w14:paraId="2A3314D4" w14:textId="77777777" w:rsidR="0027253B" w:rsidRPr="005D0ADE" w:rsidRDefault="0027253B" w:rsidP="006A20C4">
      <w:pPr>
        <w:autoSpaceDE w:val="0"/>
        <w:autoSpaceDN w:val="0"/>
        <w:adjustRightInd w:val="0"/>
        <w:spacing w:line="480" w:lineRule="auto"/>
        <w:ind w:left="720"/>
        <w:jc w:val="both"/>
        <w:rPr>
          <w:rFonts w:ascii="Times New Roman" w:hAnsi="Times New Roman" w:cs="Times New Roman"/>
          <w:sz w:val="24"/>
          <w:szCs w:val="24"/>
        </w:rPr>
      </w:pPr>
      <w:proofErr w:type="gramStart"/>
      <w:r w:rsidRPr="005D0ADE">
        <w:rPr>
          <w:rFonts w:ascii="Times New Roman" w:hAnsi="Times New Roman" w:cs="Times New Roman"/>
          <w:sz w:val="24"/>
          <w:szCs w:val="24"/>
        </w:rPr>
        <w:t>Sumber :</w:t>
      </w:r>
      <w:proofErr w:type="gramEnd"/>
      <w:r w:rsidRPr="005D0ADE">
        <w:rPr>
          <w:rFonts w:ascii="Times New Roman" w:hAnsi="Times New Roman" w:cs="Times New Roman"/>
          <w:sz w:val="24"/>
          <w:szCs w:val="24"/>
        </w:rPr>
        <w:t xml:space="preserve"> Output SPSS diolah tahun 2024</w:t>
      </w:r>
    </w:p>
    <w:p w14:paraId="04B2DD17" w14:textId="77777777" w:rsidR="00810A8C" w:rsidRPr="007D506D" w:rsidRDefault="00810A8C" w:rsidP="00B91B86">
      <w:pPr>
        <w:pStyle w:val="ListParagraph"/>
        <w:numPr>
          <w:ilvl w:val="0"/>
          <w:numId w:val="42"/>
        </w:numPr>
        <w:autoSpaceDE w:val="0"/>
        <w:autoSpaceDN w:val="0"/>
        <w:adjustRightInd w:val="0"/>
        <w:spacing w:line="480" w:lineRule="auto"/>
        <w:jc w:val="both"/>
        <w:rPr>
          <w:rFonts w:ascii="Times New Roman" w:hAnsi="Times New Roman" w:cs="Times New Roman"/>
          <w:sz w:val="24"/>
          <w:szCs w:val="24"/>
        </w:rPr>
      </w:pPr>
      <w:r w:rsidRPr="007D506D">
        <w:rPr>
          <w:rFonts w:ascii="Times New Roman" w:hAnsi="Times New Roman" w:cs="Times New Roman"/>
          <w:sz w:val="24"/>
          <w:szCs w:val="24"/>
        </w:rPr>
        <w:t xml:space="preserve">Berdasarkan hasil uji parsial variabel </w:t>
      </w:r>
      <w:r w:rsidR="006A3C1F" w:rsidRPr="007D506D">
        <w:rPr>
          <w:rFonts w:ascii="Times New Roman" w:hAnsi="Times New Roman" w:cs="Times New Roman"/>
          <w:sz w:val="24"/>
          <w:szCs w:val="24"/>
        </w:rPr>
        <w:t>profitabilitas</w:t>
      </w:r>
      <w:r w:rsidRPr="007D506D">
        <w:rPr>
          <w:rFonts w:ascii="Times New Roman" w:hAnsi="Times New Roman" w:cs="Times New Roman"/>
          <w:sz w:val="24"/>
          <w:szCs w:val="24"/>
        </w:rPr>
        <w:t xml:space="preserve"> memiliki</w:t>
      </w:r>
      <w:r w:rsidR="006A3C1F" w:rsidRPr="007D506D">
        <w:rPr>
          <w:rFonts w:ascii="Times New Roman" w:hAnsi="Times New Roman" w:cs="Times New Roman"/>
          <w:sz w:val="24"/>
          <w:szCs w:val="24"/>
        </w:rPr>
        <w:t xml:space="preserve"> </w:t>
      </w:r>
      <w:r w:rsidRPr="007D506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7D506D" w:rsidRPr="007D506D">
        <w:rPr>
          <w:rFonts w:ascii="Times New Roman" w:eastAsiaTheme="minorEastAsia" w:hAnsi="Times New Roman" w:cs="Times New Roman"/>
          <w:sz w:val="24"/>
          <w:szCs w:val="24"/>
        </w:rPr>
        <w:t xml:space="preserve"> dimana 7,101 &gt;</w:t>
      </w:r>
      <w:r w:rsidRPr="007D506D">
        <w:rPr>
          <w:rFonts w:ascii="Times New Roman" w:eastAsiaTheme="minorEastAsia" w:hAnsi="Times New Roman" w:cs="Times New Roman"/>
          <w:sz w:val="24"/>
          <w:szCs w:val="24"/>
        </w:rPr>
        <w:t xml:space="preserve"> </w:t>
      </w:r>
      <w:r w:rsidR="00460CF1" w:rsidRPr="007D506D">
        <w:rPr>
          <w:rFonts w:ascii="Times New Roman" w:eastAsiaTheme="minorEastAsia" w:hAnsi="Times New Roman" w:cs="Times New Roman"/>
          <w:sz w:val="24"/>
          <w:szCs w:val="24"/>
        </w:rPr>
        <w:t xml:space="preserve">1,99125 </w:t>
      </w:r>
      <w:r w:rsidRPr="007D506D">
        <w:rPr>
          <w:rFonts w:ascii="Times New Roman" w:eastAsiaTheme="minorEastAsia" w:hAnsi="Times New Roman" w:cs="Times New Roman"/>
          <w:sz w:val="24"/>
          <w:szCs w:val="24"/>
        </w:rPr>
        <w:t xml:space="preserve">dengan tingkat signifikansi </w:t>
      </w:r>
      <w:r w:rsidR="00E57537" w:rsidRPr="007D506D">
        <w:rPr>
          <w:rFonts w:ascii="Times New Roman" w:eastAsiaTheme="minorEastAsia" w:hAnsi="Times New Roman" w:cs="Times New Roman"/>
          <w:sz w:val="24"/>
          <w:szCs w:val="24"/>
        </w:rPr>
        <w:t>0,000</w:t>
      </w:r>
      <w:r w:rsidR="006A20C4" w:rsidRPr="007D506D">
        <w:rPr>
          <w:rFonts w:ascii="Times New Roman" w:eastAsiaTheme="minorEastAsia" w:hAnsi="Times New Roman" w:cs="Times New Roman"/>
          <w:sz w:val="24"/>
          <w:szCs w:val="24"/>
        </w:rPr>
        <w:t xml:space="preserve"> &lt;</w:t>
      </w:r>
      <w:r w:rsidR="000E79B3" w:rsidRPr="007D506D">
        <w:rPr>
          <w:rFonts w:ascii="Times New Roman" w:eastAsiaTheme="minorEastAsia" w:hAnsi="Times New Roman" w:cs="Times New Roman"/>
          <w:sz w:val="24"/>
          <w:szCs w:val="24"/>
        </w:rPr>
        <w:t xml:space="preserve"> 0,</w:t>
      </w:r>
      <w:r w:rsidR="005D0ADE" w:rsidRPr="007D506D">
        <w:rPr>
          <w:rFonts w:ascii="Times New Roman" w:eastAsiaTheme="minorEastAsia" w:hAnsi="Times New Roman" w:cs="Times New Roman"/>
          <w:sz w:val="24"/>
          <w:szCs w:val="24"/>
        </w:rPr>
        <w:t>05</w:t>
      </w:r>
      <w:r w:rsidRPr="007D506D">
        <w:rPr>
          <w:rFonts w:ascii="Times New Roman" w:eastAsiaTheme="minorEastAsia" w:hAnsi="Times New Roman" w:cs="Times New Roman"/>
          <w:sz w:val="24"/>
          <w:szCs w:val="24"/>
        </w:rPr>
        <w:t>. Sehingga dapat dinya</w:t>
      </w:r>
      <w:r w:rsidR="008305E7" w:rsidRPr="007D506D">
        <w:rPr>
          <w:rFonts w:ascii="Times New Roman" w:eastAsiaTheme="minorEastAsia" w:hAnsi="Times New Roman" w:cs="Times New Roman"/>
          <w:sz w:val="24"/>
          <w:szCs w:val="24"/>
        </w:rPr>
        <w:t>takan bahwa profitabilitas</w:t>
      </w:r>
      <w:r w:rsidRPr="007D506D">
        <w:rPr>
          <w:rFonts w:ascii="Times New Roman" w:eastAsiaTheme="minorEastAsia" w:hAnsi="Times New Roman" w:cs="Times New Roman"/>
          <w:sz w:val="24"/>
          <w:szCs w:val="24"/>
        </w:rPr>
        <w:t xml:space="preserve"> </w:t>
      </w:r>
      <w:r w:rsidR="000E79B3" w:rsidRPr="007D506D">
        <w:rPr>
          <w:rFonts w:ascii="Times New Roman" w:eastAsiaTheme="minorEastAsia" w:hAnsi="Times New Roman" w:cs="Times New Roman"/>
          <w:sz w:val="24"/>
          <w:szCs w:val="24"/>
        </w:rPr>
        <w:t>berpengaruh</w:t>
      </w:r>
      <w:r w:rsidR="006A20C4" w:rsidRPr="007D506D">
        <w:rPr>
          <w:rFonts w:ascii="Times New Roman" w:eastAsiaTheme="minorEastAsia" w:hAnsi="Times New Roman" w:cs="Times New Roman"/>
          <w:sz w:val="24"/>
          <w:szCs w:val="24"/>
        </w:rPr>
        <w:t xml:space="preserve"> </w:t>
      </w:r>
      <w:r w:rsidRPr="007D506D">
        <w:rPr>
          <w:rFonts w:ascii="Times New Roman" w:eastAsiaTheme="minorEastAsia" w:hAnsi="Times New Roman" w:cs="Times New Roman"/>
          <w:sz w:val="24"/>
          <w:szCs w:val="24"/>
        </w:rPr>
        <w:t xml:space="preserve">terhadap nilai perusahaan </w:t>
      </w:r>
      <w:r w:rsidRPr="007D506D">
        <w:rPr>
          <w:rFonts w:ascii="Times New Roman" w:hAnsi="Times New Roman" w:cs="Times New Roman"/>
          <w:sz w:val="24"/>
          <w:szCs w:val="24"/>
        </w:rPr>
        <w:t xml:space="preserve">pada perusahaan subsektor </w:t>
      </w:r>
      <w:r w:rsidRPr="007D506D">
        <w:rPr>
          <w:rFonts w:ascii="Times New Roman" w:hAnsi="Times New Roman" w:cs="Times New Roman"/>
          <w:i/>
          <w:sz w:val="24"/>
          <w:szCs w:val="24"/>
        </w:rPr>
        <w:t>food and beverage</w:t>
      </w:r>
      <w:r w:rsidRPr="007D506D">
        <w:rPr>
          <w:rFonts w:ascii="Times New Roman" w:hAnsi="Times New Roman" w:cs="Times New Roman"/>
          <w:sz w:val="24"/>
          <w:szCs w:val="24"/>
        </w:rPr>
        <w:t xml:space="preserve"> yang terdaftar di Bursa Efek Indonesia tahun 2019-2023</w:t>
      </w:r>
      <w:r w:rsidRPr="007D506D">
        <w:rPr>
          <w:rFonts w:ascii="Times New Roman" w:eastAsiaTheme="minorEastAsia" w:hAnsi="Times New Roman" w:cs="Times New Roman"/>
          <w:sz w:val="24"/>
          <w:szCs w:val="24"/>
        </w:rPr>
        <w:t>.</w:t>
      </w:r>
    </w:p>
    <w:p w14:paraId="5CD86730" w14:textId="77777777" w:rsidR="006211C0" w:rsidRPr="007D506D" w:rsidRDefault="00D14652" w:rsidP="00B91B86">
      <w:pPr>
        <w:pStyle w:val="ListParagraph"/>
        <w:numPr>
          <w:ilvl w:val="0"/>
          <w:numId w:val="42"/>
        </w:numPr>
        <w:autoSpaceDE w:val="0"/>
        <w:autoSpaceDN w:val="0"/>
        <w:adjustRightInd w:val="0"/>
        <w:spacing w:line="480" w:lineRule="auto"/>
        <w:jc w:val="both"/>
        <w:rPr>
          <w:rFonts w:ascii="Times New Roman" w:hAnsi="Times New Roman" w:cs="Times New Roman"/>
          <w:sz w:val="24"/>
          <w:szCs w:val="24"/>
        </w:rPr>
      </w:pPr>
      <w:r w:rsidRPr="007D506D">
        <w:rPr>
          <w:rFonts w:ascii="Times New Roman" w:hAnsi="Times New Roman" w:cs="Times New Roman"/>
          <w:sz w:val="24"/>
          <w:szCs w:val="24"/>
        </w:rPr>
        <w:t>Berdasarkan hasil uji parsial</w:t>
      </w:r>
      <w:r w:rsidR="00AB4782" w:rsidRPr="007D506D">
        <w:rPr>
          <w:rFonts w:ascii="Times New Roman" w:hAnsi="Times New Roman" w:cs="Times New Roman"/>
          <w:sz w:val="24"/>
          <w:szCs w:val="24"/>
        </w:rPr>
        <w:t xml:space="preserve"> variabel struktur modal memiliki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7D506D" w:rsidRPr="007D506D">
        <w:rPr>
          <w:rFonts w:ascii="Times New Roman" w:eastAsiaTheme="minorEastAsia" w:hAnsi="Times New Roman" w:cs="Times New Roman"/>
          <w:sz w:val="24"/>
          <w:szCs w:val="24"/>
        </w:rPr>
        <w:t xml:space="preserve"> dimana 6,358 &gt;</w:t>
      </w:r>
      <w:r w:rsidR="00AB4782" w:rsidRPr="007D506D">
        <w:rPr>
          <w:rFonts w:ascii="Times New Roman" w:eastAsiaTheme="minorEastAsia" w:hAnsi="Times New Roman" w:cs="Times New Roman"/>
          <w:sz w:val="24"/>
          <w:szCs w:val="24"/>
        </w:rPr>
        <w:t xml:space="preserve"> </w:t>
      </w:r>
      <w:r w:rsidR="00460CF1" w:rsidRPr="007D506D">
        <w:rPr>
          <w:rFonts w:ascii="Times New Roman" w:eastAsiaTheme="minorEastAsia" w:hAnsi="Times New Roman" w:cs="Times New Roman"/>
          <w:sz w:val="24"/>
          <w:szCs w:val="24"/>
        </w:rPr>
        <w:t xml:space="preserve">1,99125 </w:t>
      </w:r>
      <w:r w:rsidR="00AB4782" w:rsidRPr="007D506D">
        <w:rPr>
          <w:rFonts w:ascii="Times New Roman" w:eastAsiaTheme="minorEastAsia" w:hAnsi="Times New Roman" w:cs="Times New Roman"/>
          <w:sz w:val="24"/>
          <w:szCs w:val="24"/>
        </w:rPr>
        <w:t>d</w:t>
      </w:r>
      <w:r w:rsidR="007D506D" w:rsidRPr="007D506D">
        <w:rPr>
          <w:rFonts w:ascii="Times New Roman" w:eastAsiaTheme="minorEastAsia" w:hAnsi="Times New Roman" w:cs="Times New Roman"/>
          <w:sz w:val="24"/>
          <w:szCs w:val="24"/>
        </w:rPr>
        <w:t>engan tingkat signifikansi 0,000</w:t>
      </w:r>
      <w:r w:rsidR="00E57537" w:rsidRPr="007D506D">
        <w:rPr>
          <w:rFonts w:ascii="Times New Roman" w:eastAsiaTheme="minorEastAsia" w:hAnsi="Times New Roman" w:cs="Times New Roman"/>
          <w:sz w:val="24"/>
          <w:szCs w:val="24"/>
        </w:rPr>
        <w:t xml:space="preserve"> &lt;</w:t>
      </w:r>
      <w:r w:rsidR="00AB4782" w:rsidRPr="007D506D">
        <w:rPr>
          <w:rFonts w:ascii="Times New Roman" w:eastAsiaTheme="minorEastAsia" w:hAnsi="Times New Roman" w:cs="Times New Roman"/>
          <w:sz w:val="24"/>
          <w:szCs w:val="24"/>
        </w:rPr>
        <w:t xml:space="preserve"> 0,05</w:t>
      </w:r>
      <w:r w:rsidR="00810A8C" w:rsidRPr="007D506D">
        <w:rPr>
          <w:rFonts w:ascii="Times New Roman" w:eastAsiaTheme="minorEastAsia" w:hAnsi="Times New Roman" w:cs="Times New Roman"/>
          <w:sz w:val="24"/>
          <w:szCs w:val="24"/>
        </w:rPr>
        <w:t>. S</w:t>
      </w:r>
      <w:r w:rsidR="00AB4782" w:rsidRPr="007D506D">
        <w:rPr>
          <w:rFonts w:ascii="Times New Roman" w:eastAsiaTheme="minorEastAsia" w:hAnsi="Times New Roman" w:cs="Times New Roman"/>
          <w:sz w:val="24"/>
          <w:szCs w:val="24"/>
        </w:rPr>
        <w:t>ehingga dapat dinyatakan bahwa struktur modal</w:t>
      </w:r>
      <w:r w:rsidR="006A20C4" w:rsidRPr="007D506D">
        <w:rPr>
          <w:rFonts w:ascii="Times New Roman" w:eastAsiaTheme="minorEastAsia" w:hAnsi="Times New Roman" w:cs="Times New Roman"/>
          <w:sz w:val="24"/>
          <w:szCs w:val="24"/>
        </w:rPr>
        <w:t xml:space="preserve"> berpengaruh</w:t>
      </w:r>
      <w:r w:rsidR="00AB4782" w:rsidRPr="007D506D">
        <w:rPr>
          <w:rFonts w:ascii="Times New Roman" w:eastAsiaTheme="minorEastAsia" w:hAnsi="Times New Roman" w:cs="Times New Roman"/>
          <w:sz w:val="24"/>
          <w:szCs w:val="24"/>
        </w:rPr>
        <w:t xml:space="preserve"> terhadap nilai perusahaan</w:t>
      </w:r>
      <w:r w:rsidR="00810A8C" w:rsidRPr="007D506D">
        <w:rPr>
          <w:rFonts w:ascii="Times New Roman" w:eastAsiaTheme="minorEastAsia" w:hAnsi="Times New Roman" w:cs="Times New Roman"/>
          <w:sz w:val="24"/>
          <w:szCs w:val="24"/>
        </w:rPr>
        <w:t xml:space="preserve"> </w:t>
      </w:r>
      <w:r w:rsidR="00810A8C" w:rsidRPr="007D506D">
        <w:rPr>
          <w:rFonts w:ascii="Times New Roman" w:hAnsi="Times New Roman" w:cs="Times New Roman"/>
          <w:sz w:val="24"/>
          <w:szCs w:val="24"/>
        </w:rPr>
        <w:t xml:space="preserve">pada perusahaan subsektor </w:t>
      </w:r>
      <w:r w:rsidR="00810A8C" w:rsidRPr="007D506D">
        <w:rPr>
          <w:rFonts w:ascii="Times New Roman" w:hAnsi="Times New Roman" w:cs="Times New Roman"/>
          <w:i/>
          <w:sz w:val="24"/>
          <w:szCs w:val="24"/>
        </w:rPr>
        <w:t>food and beverage</w:t>
      </w:r>
      <w:r w:rsidR="00810A8C" w:rsidRPr="007D506D">
        <w:rPr>
          <w:rFonts w:ascii="Times New Roman" w:hAnsi="Times New Roman" w:cs="Times New Roman"/>
          <w:sz w:val="24"/>
          <w:szCs w:val="24"/>
        </w:rPr>
        <w:t xml:space="preserve"> yang terdaftar di Bursa Efek Indonesia tahun 2019-2023</w:t>
      </w:r>
      <w:r w:rsidR="00AB4782" w:rsidRPr="007D506D">
        <w:rPr>
          <w:rFonts w:ascii="Times New Roman" w:eastAsiaTheme="minorEastAsia" w:hAnsi="Times New Roman" w:cs="Times New Roman"/>
          <w:sz w:val="24"/>
          <w:szCs w:val="24"/>
        </w:rPr>
        <w:t>.</w:t>
      </w:r>
    </w:p>
    <w:p w14:paraId="74FB803D" w14:textId="77777777" w:rsidR="00810A8C" w:rsidRPr="00810A8C" w:rsidRDefault="00810A8C" w:rsidP="00810A8C">
      <w:pPr>
        <w:pStyle w:val="ListParagraph"/>
        <w:autoSpaceDE w:val="0"/>
        <w:autoSpaceDN w:val="0"/>
        <w:adjustRightInd w:val="0"/>
        <w:spacing w:line="480" w:lineRule="auto"/>
        <w:ind w:left="1080"/>
        <w:jc w:val="both"/>
        <w:rPr>
          <w:rFonts w:ascii="Times New Roman" w:hAnsi="Times New Roman" w:cs="Times New Roman"/>
          <w:sz w:val="24"/>
          <w:szCs w:val="24"/>
        </w:rPr>
      </w:pPr>
    </w:p>
    <w:p w14:paraId="6F73A243" w14:textId="77777777" w:rsidR="0096270C" w:rsidRDefault="00EF296D" w:rsidP="00A6491D">
      <w:pPr>
        <w:pStyle w:val="ListParagraph"/>
        <w:numPr>
          <w:ilvl w:val="0"/>
          <w:numId w:val="58"/>
        </w:numPr>
        <w:autoSpaceDE w:val="0"/>
        <w:autoSpaceDN w:val="0"/>
        <w:adjustRightInd w:val="0"/>
        <w:spacing w:after="0" w:line="480" w:lineRule="auto"/>
        <w:ind w:left="709"/>
        <w:rPr>
          <w:rFonts w:ascii="Times New Roman" w:hAnsi="Times New Roman" w:cs="Times New Roman"/>
          <w:b/>
          <w:sz w:val="24"/>
          <w:szCs w:val="24"/>
        </w:rPr>
      </w:pPr>
      <w:r w:rsidRPr="00506261">
        <w:rPr>
          <w:rFonts w:ascii="Times New Roman" w:hAnsi="Times New Roman" w:cs="Times New Roman"/>
          <w:b/>
          <w:sz w:val="24"/>
          <w:szCs w:val="24"/>
        </w:rPr>
        <w:t>Koefisien Determinasi</w:t>
      </w:r>
    </w:p>
    <w:p w14:paraId="4224D927" w14:textId="77777777" w:rsidR="001E0901" w:rsidRPr="006E2DF4" w:rsidRDefault="00B5598E" w:rsidP="006E2DF4">
      <w:pPr>
        <w:pStyle w:val="ListParagraph"/>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Koefisien determinasi diaplikasikan guna menaksir kesanggupan model dalam menjabarkan variasi variabel dependen dengan asumsi nilai antara nol dan satu.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Nilai determinasi yang kecil menunjukkan keterbatasan kesanggupan variabel independen dalam menjabarkan variasi </w:t>
      </w:r>
      <w:r>
        <w:rPr>
          <w:rFonts w:ascii="Times New Roman" w:hAnsi="Times New Roman" w:cs="Times New Roman"/>
          <w:sz w:val="24"/>
          <w:szCs w:val="24"/>
        </w:rPr>
        <w:lastRenderedPageBreak/>
        <w:t>variabel dependen.</w:t>
      </w:r>
      <w:proofErr w:type="gramEnd"/>
      <w:r>
        <w:rPr>
          <w:rFonts w:ascii="Times New Roman" w:hAnsi="Times New Roman" w:cs="Times New Roman"/>
          <w:sz w:val="24"/>
          <w:szCs w:val="24"/>
        </w:rPr>
        <w:t xml:space="preserve"> Jika nilai determinasi mendekati satu menunjukkan bahwasanya variabel independen dapat menyajikan informasi yang dibutuhkan dalam memperkirakan variasi variabel dependen,</w:t>
      </w:r>
      <w:r w:rsidRPr="00BA675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{"citationItems":[{"id":"ITEM-1","itemData":{"author":[{"dropping-particle":"","family":"Ghozali","given":"Imam","non-dropping-particle":"","parse-names":false,"suffix":""}],"edition":"edisi 7","id":"ITEM-1","issued":{"date-parts":[["2017"]]},"number-of-pages":"1-432","publisher":"Badan Penerbit Universitas Diponegoro Semarang","publisher-place":"Semarang","title":"Ekonometrika","type":"book"},"uris":["http://www.mendeley.com/documents/?uuid=b171a196-9980-4311-bc20-27a3297fb002"]}],"mendeley":{"formattedCitation":"(Ghozali, 2017)","manualFormatting":"(Ghozali, 2017:20)","plainTextFormattedCitation":"(Ghozali, 2017)","previouslyFormattedCitation":"(Ghozali, 2017)"},"properties":{"noteIndex":0},"schema":"https://github.com/citation-style-language/schema/raw/master/csl-citation.json"}</w:instrText>
      </w:r>
      <w:r>
        <w:rPr>
          <w:rFonts w:ascii="Times New Roman" w:hAnsi="Times New Roman" w:cs="Times New Roman"/>
          <w:sz w:val="24"/>
          <w:szCs w:val="24"/>
        </w:rPr>
        <w:fldChar w:fldCharType="separate"/>
      </w:r>
      <w:r w:rsidRPr="00190CE1">
        <w:rPr>
          <w:rFonts w:ascii="Times New Roman" w:hAnsi="Times New Roman" w:cs="Times New Roman"/>
          <w:noProof/>
          <w:sz w:val="24"/>
          <w:szCs w:val="24"/>
        </w:rPr>
        <w:t>(Ghozali, 2017</w:t>
      </w:r>
      <w:r>
        <w:rPr>
          <w:rFonts w:ascii="Times New Roman" w:hAnsi="Times New Roman" w:cs="Times New Roman"/>
          <w:noProof/>
          <w:sz w:val="24"/>
          <w:szCs w:val="24"/>
        </w:rPr>
        <w:t>:20</w:t>
      </w:r>
      <w:r w:rsidRPr="00190CE1">
        <w:rPr>
          <w:rFonts w:ascii="Times New Roman" w:hAnsi="Times New Roman" w:cs="Times New Roman"/>
          <w:noProof/>
          <w:sz w:val="24"/>
          <w:szCs w:val="24"/>
        </w:rPr>
        <w:t>)</w:t>
      </w:r>
      <w:r>
        <w:rPr>
          <w:rFonts w:ascii="Times New Roman" w:hAnsi="Times New Roman" w:cs="Times New Roman"/>
          <w:sz w:val="24"/>
          <w:szCs w:val="24"/>
        </w:rPr>
        <w:fldChar w:fldCharType="end"/>
      </w:r>
      <w:r w:rsidR="00E40CCB">
        <w:rPr>
          <w:rFonts w:ascii="Times New Roman" w:hAnsi="Times New Roman" w:cs="Times New Roman"/>
          <w:sz w:val="24"/>
          <w:szCs w:val="24"/>
        </w:rPr>
        <w:t>.</w:t>
      </w:r>
    </w:p>
    <w:p w14:paraId="1AAB8DE7" w14:textId="77777777" w:rsidR="00506261" w:rsidRDefault="00121FA5" w:rsidP="00E40CCB">
      <w:pPr>
        <w:autoSpaceDE w:val="0"/>
        <w:autoSpaceDN w:val="0"/>
        <w:adjustRightInd w:val="0"/>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Tabel 21</w:t>
      </w:r>
    </w:p>
    <w:p w14:paraId="426F9D80" w14:textId="77777777" w:rsidR="006A20C4" w:rsidRPr="009456EF" w:rsidRDefault="00506261" w:rsidP="009456EF">
      <w:pPr>
        <w:autoSpaceDE w:val="0"/>
        <w:autoSpaceDN w:val="0"/>
        <w:adjustRightInd w:val="0"/>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Koefisien Determinasi</w:t>
      </w:r>
    </w:p>
    <w:tbl>
      <w:tblPr>
        <w:tblW w:w="5872"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427F9D" w:rsidRPr="008E1B1A" w14:paraId="6B13414B" w14:textId="77777777" w:rsidTr="00427F9D">
        <w:trPr>
          <w:cantSplit/>
        </w:trPr>
        <w:tc>
          <w:tcPr>
            <w:tcW w:w="5872" w:type="dxa"/>
            <w:gridSpan w:val="5"/>
            <w:tcBorders>
              <w:top w:val="nil"/>
              <w:left w:val="nil"/>
              <w:bottom w:val="nil"/>
              <w:right w:val="nil"/>
            </w:tcBorders>
            <w:shd w:val="clear" w:color="auto" w:fill="FFFFFF"/>
            <w:vAlign w:val="center"/>
          </w:tcPr>
          <w:p w14:paraId="4EFA1562"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b/>
                <w:bCs/>
                <w:color w:val="000000"/>
                <w:sz w:val="18"/>
                <w:szCs w:val="18"/>
              </w:rPr>
              <w:t>Model Summary</w:t>
            </w:r>
          </w:p>
        </w:tc>
      </w:tr>
      <w:tr w:rsidR="00427F9D" w:rsidRPr="008E1B1A" w14:paraId="763CC3C2" w14:textId="77777777" w:rsidTr="00427F9D">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CBCBB47"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4F697553"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1BC6C586"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33946D63"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60354249" w14:textId="77777777" w:rsidR="00427F9D" w:rsidRPr="008E1B1A" w:rsidRDefault="00427F9D" w:rsidP="00427F9D">
            <w:pPr>
              <w:autoSpaceDE w:val="0"/>
              <w:autoSpaceDN w:val="0"/>
              <w:adjustRightInd w:val="0"/>
              <w:spacing w:after="0" w:line="320" w:lineRule="atLeast"/>
              <w:ind w:left="60" w:right="60"/>
              <w:jc w:val="center"/>
              <w:rPr>
                <w:rFonts w:ascii="Arial" w:hAnsi="Arial" w:cs="Arial"/>
                <w:color w:val="000000"/>
                <w:sz w:val="18"/>
                <w:szCs w:val="18"/>
              </w:rPr>
            </w:pPr>
            <w:r w:rsidRPr="008E1B1A">
              <w:rPr>
                <w:rFonts w:ascii="Arial" w:hAnsi="Arial" w:cs="Arial"/>
                <w:color w:val="000000"/>
                <w:sz w:val="18"/>
                <w:szCs w:val="18"/>
              </w:rPr>
              <w:t>Std. Error of the Estimate</w:t>
            </w:r>
          </w:p>
        </w:tc>
      </w:tr>
      <w:tr w:rsidR="00427F9D" w:rsidRPr="008E1B1A" w14:paraId="1FB4A2BC" w14:textId="77777777" w:rsidTr="00427F9D">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142ED022"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62F35622"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.619</w:t>
            </w:r>
            <w:r w:rsidRPr="008E1B1A">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2C3C2F85"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.383</w:t>
            </w:r>
          </w:p>
        </w:tc>
        <w:tc>
          <w:tcPr>
            <w:tcW w:w="1476" w:type="dxa"/>
            <w:tcBorders>
              <w:top w:val="single" w:sz="16" w:space="0" w:color="000000"/>
              <w:bottom w:val="single" w:sz="16" w:space="0" w:color="000000"/>
            </w:tcBorders>
            <w:shd w:val="clear" w:color="auto" w:fill="FFFFFF"/>
            <w:vAlign w:val="center"/>
          </w:tcPr>
          <w:p w14:paraId="1BF7BAA4"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.367</w:t>
            </w:r>
          </w:p>
        </w:tc>
        <w:tc>
          <w:tcPr>
            <w:tcW w:w="1476" w:type="dxa"/>
            <w:tcBorders>
              <w:top w:val="single" w:sz="16" w:space="0" w:color="000000"/>
              <w:bottom w:val="single" w:sz="16" w:space="0" w:color="000000"/>
              <w:right w:val="single" w:sz="16" w:space="0" w:color="000000"/>
            </w:tcBorders>
            <w:shd w:val="clear" w:color="auto" w:fill="FFFFFF"/>
            <w:vAlign w:val="center"/>
          </w:tcPr>
          <w:p w14:paraId="09BFD756" w14:textId="77777777" w:rsidR="00427F9D" w:rsidRPr="008E1B1A" w:rsidRDefault="00427F9D" w:rsidP="00427F9D">
            <w:pPr>
              <w:autoSpaceDE w:val="0"/>
              <w:autoSpaceDN w:val="0"/>
              <w:adjustRightInd w:val="0"/>
              <w:spacing w:after="0" w:line="320" w:lineRule="atLeast"/>
              <w:ind w:left="60" w:right="60"/>
              <w:jc w:val="right"/>
              <w:rPr>
                <w:rFonts w:ascii="Arial" w:hAnsi="Arial" w:cs="Arial"/>
                <w:color w:val="000000"/>
                <w:sz w:val="18"/>
                <w:szCs w:val="18"/>
              </w:rPr>
            </w:pPr>
            <w:r w:rsidRPr="008E1B1A">
              <w:rPr>
                <w:rFonts w:ascii="Arial" w:hAnsi="Arial" w:cs="Arial"/>
                <w:color w:val="000000"/>
                <w:sz w:val="18"/>
                <w:szCs w:val="18"/>
              </w:rPr>
              <w:t>.27849</w:t>
            </w:r>
          </w:p>
        </w:tc>
      </w:tr>
      <w:tr w:rsidR="00427F9D" w:rsidRPr="008E1B1A" w14:paraId="2B2E3436" w14:textId="77777777" w:rsidTr="00427F9D">
        <w:trPr>
          <w:cantSplit/>
        </w:trPr>
        <w:tc>
          <w:tcPr>
            <w:tcW w:w="5872" w:type="dxa"/>
            <w:gridSpan w:val="5"/>
            <w:tcBorders>
              <w:top w:val="nil"/>
              <w:left w:val="nil"/>
              <w:bottom w:val="nil"/>
              <w:right w:val="nil"/>
            </w:tcBorders>
            <w:shd w:val="clear" w:color="auto" w:fill="FFFFFF"/>
          </w:tcPr>
          <w:p w14:paraId="6FD3CB61" w14:textId="77777777" w:rsidR="00427F9D" w:rsidRPr="008E1B1A" w:rsidRDefault="00427F9D" w:rsidP="00427F9D">
            <w:pPr>
              <w:autoSpaceDE w:val="0"/>
              <w:autoSpaceDN w:val="0"/>
              <w:adjustRightInd w:val="0"/>
              <w:spacing w:after="0" w:line="320" w:lineRule="atLeast"/>
              <w:ind w:left="60" w:right="60"/>
              <w:rPr>
                <w:rFonts w:ascii="Arial" w:hAnsi="Arial" w:cs="Arial"/>
                <w:color w:val="000000"/>
                <w:sz w:val="18"/>
                <w:szCs w:val="18"/>
              </w:rPr>
            </w:pPr>
            <w:r w:rsidRPr="008E1B1A">
              <w:rPr>
                <w:rFonts w:ascii="Arial" w:hAnsi="Arial" w:cs="Arial"/>
                <w:color w:val="000000"/>
                <w:sz w:val="18"/>
                <w:szCs w:val="18"/>
              </w:rPr>
              <w:t>a. Predictors: (Constant), Struktur Modal, Profitabilitas</w:t>
            </w:r>
          </w:p>
        </w:tc>
      </w:tr>
    </w:tbl>
    <w:p w14:paraId="2695CBB8" w14:textId="77777777" w:rsidR="0027253B" w:rsidRDefault="0027253B" w:rsidP="00427F9D">
      <w:pPr>
        <w:autoSpaceDE w:val="0"/>
        <w:autoSpaceDN w:val="0"/>
        <w:adjustRightInd w:val="0"/>
        <w:spacing w:line="480" w:lineRule="auto"/>
        <w:ind w:left="1440" w:firstLine="12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Output SPSS diolah tahun 2024</w:t>
      </w:r>
    </w:p>
    <w:p w14:paraId="5BB50BFD" w14:textId="77777777" w:rsidR="004A4770" w:rsidRDefault="002A5F63" w:rsidP="00D859C0">
      <w:pPr>
        <w:autoSpaceDE w:val="0"/>
        <w:autoSpaceDN w:val="0"/>
        <w:adjustRightInd w:val="0"/>
        <w:spacing w:after="0" w:line="480" w:lineRule="auto"/>
        <w:ind w:left="720" w:firstLine="720"/>
        <w:jc w:val="both"/>
        <w:rPr>
          <w:rFonts w:ascii="Times New Roman" w:hAnsi="Times New Roman" w:cs="Times New Roman"/>
          <w:sz w:val="24"/>
          <w:szCs w:val="24"/>
        </w:rPr>
      </w:pPr>
      <w:r w:rsidRPr="002F3D52">
        <w:rPr>
          <w:rFonts w:ascii="Times New Roman" w:hAnsi="Times New Roman" w:cs="Times New Roman"/>
          <w:sz w:val="24"/>
          <w:szCs w:val="24"/>
        </w:rPr>
        <w:t>Berdasarkan tabel diatas daat dilihat besarnya nilai</w:t>
      </w:r>
      <w:r w:rsidR="008305E7" w:rsidRPr="002F3D52">
        <w:rPr>
          <w:rFonts w:ascii="Times New Roman" w:hAnsi="Times New Roman" w:cs="Times New Roman"/>
          <w:sz w:val="24"/>
          <w:szCs w:val="24"/>
        </w:rPr>
        <w:t xml:space="preserve"> adjusted R Square sebesar </w:t>
      </w:r>
      <w:r w:rsidR="007D506D" w:rsidRPr="002F3D52">
        <w:rPr>
          <w:rFonts w:ascii="Times New Roman" w:hAnsi="Times New Roman" w:cs="Times New Roman"/>
          <w:sz w:val="24"/>
          <w:szCs w:val="24"/>
        </w:rPr>
        <w:t>0,367</w:t>
      </w:r>
      <w:r w:rsidRPr="002F3D52">
        <w:rPr>
          <w:rFonts w:ascii="Times New Roman" w:hAnsi="Times New Roman" w:cs="Times New Roman"/>
          <w:sz w:val="24"/>
          <w:szCs w:val="24"/>
        </w:rPr>
        <w:t xml:space="preserve"> yang berarti bahwa variabel nilai perusahaan pada perusahaan subsektor </w:t>
      </w:r>
      <w:r w:rsidRPr="002F3D52">
        <w:rPr>
          <w:rFonts w:ascii="Times New Roman" w:hAnsi="Times New Roman" w:cs="Times New Roman"/>
          <w:i/>
          <w:sz w:val="24"/>
          <w:szCs w:val="24"/>
        </w:rPr>
        <w:t xml:space="preserve">food and beverage </w:t>
      </w:r>
      <w:r w:rsidRPr="002F3D52">
        <w:rPr>
          <w:rFonts w:ascii="Times New Roman" w:hAnsi="Times New Roman" w:cs="Times New Roman"/>
          <w:sz w:val="24"/>
          <w:szCs w:val="24"/>
        </w:rPr>
        <w:t>yang terdaftar di Bursa Efek Indonesia tahun 2019-2023 dapat dijelaskan oleh variabel profitabilitas dan struktur modal secara be</w:t>
      </w:r>
      <w:r w:rsidR="00E57537" w:rsidRPr="002F3D52">
        <w:rPr>
          <w:rFonts w:ascii="Times New Roman" w:hAnsi="Times New Roman" w:cs="Times New Roman"/>
          <w:sz w:val="24"/>
          <w:szCs w:val="24"/>
        </w:rPr>
        <w:t>rsama-sama. Hal ini berarti 36</w:t>
      </w:r>
      <w:proofErr w:type="gramStart"/>
      <w:r w:rsidR="00E57537" w:rsidRPr="002F3D52">
        <w:rPr>
          <w:rFonts w:ascii="Times New Roman" w:hAnsi="Times New Roman" w:cs="Times New Roman"/>
          <w:sz w:val="24"/>
          <w:szCs w:val="24"/>
        </w:rPr>
        <w:t>,7</w:t>
      </w:r>
      <w:proofErr w:type="gramEnd"/>
      <w:r w:rsidRPr="002F3D52">
        <w:rPr>
          <w:rFonts w:ascii="Times New Roman" w:hAnsi="Times New Roman" w:cs="Times New Roman"/>
          <w:sz w:val="24"/>
          <w:szCs w:val="24"/>
        </w:rPr>
        <w:t xml:space="preserve">% nilai perusahaan pada perusahaan subsektor </w:t>
      </w:r>
      <w:r w:rsidRPr="002F3D52">
        <w:rPr>
          <w:rFonts w:ascii="Times New Roman" w:hAnsi="Times New Roman" w:cs="Times New Roman"/>
          <w:i/>
          <w:sz w:val="24"/>
          <w:szCs w:val="24"/>
        </w:rPr>
        <w:t xml:space="preserve">food and beverage </w:t>
      </w:r>
      <w:r w:rsidRPr="002F3D52">
        <w:rPr>
          <w:rFonts w:ascii="Times New Roman" w:hAnsi="Times New Roman" w:cs="Times New Roman"/>
          <w:sz w:val="24"/>
          <w:szCs w:val="24"/>
        </w:rPr>
        <w:t>yang terdaftar di Bursa Efek Indonesia tahun 2019-2023 dipengaruhi oleh variabel profitabilitas dan struktur modal. Sedangkan sisanya</w:t>
      </w:r>
      <w:r w:rsidR="00E57537" w:rsidRPr="002F3D52">
        <w:rPr>
          <w:rFonts w:ascii="Times New Roman" w:hAnsi="Times New Roman" w:cs="Times New Roman"/>
          <w:sz w:val="24"/>
          <w:szCs w:val="24"/>
        </w:rPr>
        <w:t xml:space="preserve"> 63</w:t>
      </w:r>
      <w:proofErr w:type="gramStart"/>
      <w:r w:rsidR="00E57537" w:rsidRPr="002F3D52">
        <w:rPr>
          <w:rFonts w:ascii="Times New Roman" w:hAnsi="Times New Roman" w:cs="Times New Roman"/>
          <w:sz w:val="24"/>
          <w:szCs w:val="24"/>
        </w:rPr>
        <w:t>,3</w:t>
      </w:r>
      <w:proofErr w:type="gramEnd"/>
      <w:r w:rsidR="0071182D" w:rsidRPr="002F3D52">
        <w:rPr>
          <w:rFonts w:ascii="Times New Roman" w:hAnsi="Times New Roman" w:cs="Times New Roman"/>
          <w:sz w:val="24"/>
          <w:szCs w:val="24"/>
        </w:rPr>
        <w:t>%</w:t>
      </w:r>
      <w:r w:rsidRPr="002F3D52">
        <w:rPr>
          <w:rFonts w:ascii="Times New Roman" w:hAnsi="Times New Roman" w:cs="Times New Roman"/>
          <w:sz w:val="24"/>
          <w:szCs w:val="24"/>
        </w:rPr>
        <w:t xml:space="preserve"> dipengaruhi oleh faktor lain yang tidak dapat dij</w:t>
      </w:r>
      <w:r w:rsidR="00D859C0" w:rsidRPr="002F3D52">
        <w:rPr>
          <w:rFonts w:ascii="Times New Roman" w:hAnsi="Times New Roman" w:cs="Times New Roman"/>
          <w:sz w:val="24"/>
          <w:szCs w:val="24"/>
        </w:rPr>
        <w:t>elaskan dalam penelitian ini.</w:t>
      </w:r>
    </w:p>
    <w:p w14:paraId="4B99C0F3" w14:textId="77777777" w:rsidR="004A4770" w:rsidRPr="002A5F63" w:rsidRDefault="004A4770" w:rsidP="005D0ADE">
      <w:pPr>
        <w:autoSpaceDE w:val="0"/>
        <w:autoSpaceDN w:val="0"/>
        <w:adjustRightInd w:val="0"/>
        <w:spacing w:after="0" w:line="480" w:lineRule="auto"/>
        <w:jc w:val="both"/>
        <w:rPr>
          <w:rFonts w:ascii="Times New Roman" w:hAnsi="Times New Roman" w:cs="Times New Roman"/>
          <w:sz w:val="24"/>
          <w:szCs w:val="24"/>
        </w:rPr>
      </w:pPr>
    </w:p>
    <w:p w14:paraId="648C1486" w14:textId="77777777" w:rsidR="005033D3" w:rsidRDefault="002A5F63" w:rsidP="00A6491D">
      <w:pPr>
        <w:pStyle w:val="ListParagraph"/>
        <w:numPr>
          <w:ilvl w:val="0"/>
          <w:numId w:val="58"/>
        </w:numPr>
        <w:autoSpaceDE w:val="0"/>
        <w:autoSpaceDN w:val="0"/>
        <w:adjustRightInd w:val="0"/>
        <w:spacing w:after="0" w:line="480" w:lineRule="auto"/>
        <w:rPr>
          <w:rFonts w:ascii="Times New Roman" w:hAnsi="Times New Roman" w:cs="Times New Roman"/>
          <w:b/>
          <w:sz w:val="24"/>
          <w:szCs w:val="24"/>
        </w:rPr>
      </w:pPr>
      <w:r w:rsidRPr="002A5F63">
        <w:rPr>
          <w:rFonts w:ascii="Times New Roman" w:hAnsi="Times New Roman" w:cs="Times New Roman"/>
          <w:b/>
          <w:sz w:val="24"/>
          <w:szCs w:val="24"/>
        </w:rPr>
        <w:t>Moderated Regression Analysis (</w:t>
      </w:r>
      <w:r w:rsidR="00EF296D" w:rsidRPr="002A5F63">
        <w:rPr>
          <w:rFonts w:ascii="Times New Roman" w:hAnsi="Times New Roman" w:cs="Times New Roman"/>
          <w:b/>
          <w:sz w:val="24"/>
          <w:szCs w:val="24"/>
        </w:rPr>
        <w:t>MRA</w:t>
      </w:r>
      <w:r w:rsidRPr="002A5F63">
        <w:rPr>
          <w:rFonts w:ascii="Times New Roman" w:hAnsi="Times New Roman" w:cs="Times New Roman"/>
          <w:b/>
          <w:sz w:val="24"/>
          <w:szCs w:val="24"/>
        </w:rPr>
        <w:t>)</w:t>
      </w:r>
    </w:p>
    <w:p w14:paraId="6CFC483F" w14:textId="77777777" w:rsidR="005D0ADE" w:rsidRPr="006A20C4" w:rsidRDefault="00B5598E" w:rsidP="006A20C4">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A6756">
        <w:rPr>
          <w:rFonts w:ascii="Times New Roman" w:hAnsi="Times New Roman" w:cs="Times New Roman"/>
          <w:sz w:val="24"/>
          <w:szCs w:val="24"/>
        </w:rPr>
        <w:t xml:space="preserve">Uji </w:t>
      </w:r>
      <w:r w:rsidRPr="005001C5">
        <w:rPr>
          <w:rFonts w:ascii="Times New Roman" w:hAnsi="Times New Roman" w:cs="Times New Roman"/>
          <w:i/>
          <w:sz w:val="24"/>
          <w:szCs w:val="24"/>
        </w:rPr>
        <w:t>Moderated Regression Analysis</w:t>
      </w:r>
      <w:r w:rsidRPr="00BA6756">
        <w:rPr>
          <w:rFonts w:ascii="Times New Roman" w:hAnsi="Times New Roman" w:cs="Times New Roman"/>
          <w:sz w:val="24"/>
          <w:szCs w:val="24"/>
        </w:rPr>
        <w:t xml:space="preserve"> </w:t>
      </w:r>
      <w:r>
        <w:rPr>
          <w:rFonts w:ascii="Times New Roman" w:hAnsi="Times New Roman" w:cs="Times New Roman"/>
          <w:sz w:val="24"/>
          <w:szCs w:val="24"/>
        </w:rPr>
        <w:t>(</w:t>
      </w:r>
      <w:r w:rsidRPr="00BA6756">
        <w:rPr>
          <w:rFonts w:ascii="Times New Roman" w:hAnsi="Times New Roman" w:cs="Times New Roman"/>
          <w:sz w:val="24"/>
          <w:szCs w:val="24"/>
        </w:rPr>
        <w:t>MRA</w:t>
      </w:r>
      <w:r>
        <w:rPr>
          <w:rFonts w:ascii="Times New Roman" w:hAnsi="Times New Roman" w:cs="Times New Roman"/>
          <w:sz w:val="24"/>
          <w:szCs w:val="24"/>
        </w:rPr>
        <w:t>) diaplikasikan dalam</w:t>
      </w:r>
      <w:r w:rsidRPr="00BA6756">
        <w:rPr>
          <w:rFonts w:ascii="Times New Roman" w:hAnsi="Times New Roman" w:cs="Times New Roman"/>
          <w:sz w:val="24"/>
          <w:szCs w:val="24"/>
        </w:rPr>
        <w:t xml:space="preserve"> memperkuat </w:t>
      </w:r>
      <w:r>
        <w:rPr>
          <w:rFonts w:ascii="Times New Roman" w:hAnsi="Times New Roman" w:cs="Times New Roman"/>
          <w:sz w:val="24"/>
          <w:szCs w:val="24"/>
        </w:rPr>
        <w:t>atau justru memperlemah kaitan</w:t>
      </w:r>
      <w:r w:rsidRPr="00BA6756">
        <w:rPr>
          <w:rFonts w:ascii="Times New Roman" w:hAnsi="Times New Roman" w:cs="Times New Roman"/>
          <w:sz w:val="24"/>
          <w:szCs w:val="24"/>
        </w:rPr>
        <w:t xml:space="preserve"> ant</w:t>
      </w:r>
      <w:r>
        <w:rPr>
          <w:rFonts w:ascii="Times New Roman" w:hAnsi="Times New Roman" w:cs="Times New Roman"/>
          <w:sz w:val="24"/>
          <w:szCs w:val="24"/>
        </w:rPr>
        <w:t xml:space="preserve">ara variabel independen pada </w:t>
      </w:r>
      <w:r w:rsidRPr="00BA6756">
        <w:rPr>
          <w:rFonts w:ascii="Times New Roman" w:hAnsi="Times New Roman" w:cs="Times New Roman"/>
          <w:sz w:val="24"/>
          <w:szCs w:val="24"/>
        </w:rPr>
        <w:t>variabel dependen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{"citationItems":[{"id":"ITEM-1","itemData":{"author":[{"dropping-particle":"","family":"Ghozali","given":"Imam","non-dropping-particle":"","parse-names":false,"suffix":""}],"edition":"edisi 7","id":"ITEM-1","issued":{"date-parts":[["2017"]]},"number-of-pages":"1-432","publisher":"Badan Penerbit Universitas Diponegoro Semarang","publisher-place":"Semarang","title":"Ekonometrika","type":"book"},"uris":["http://www.mendeley.com/documents/?uuid=b171a196-9980-4311-bc20-27a3297fb002"]}],"mendeley":{"formattedCitation":"(Ghozali, 2017)","manualFormatting":"(Ghozali, 2017:221)","plainTextFormattedCitation":"(Ghozali, 2017)","previouslyFormattedCitation":"(Ghozali, 2017)"},"properties":{"noteIndex":0},"schema":"https://github.com/citation-style-language/schema/raw/master/csl-citation.json"}</w:instrText>
      </w:r>
      <w:r>
        <w:rPr>
          <w:rFonts w:ascii="Times New Roman" w:hAnsi="Times New Roman" w:cs="Times New Roman"/>
          <w:sz w:val="24"/>
          <w:szCs w:val="24"/>
        </w:rPr>
        <w:fldChar w:fldCharType="separate"/>
      </w:r>
      <w:r w:rsidRPr="00190CE1">
        <w:rPr>
          <w:rFonts w:ascii="Times New Roman" w:hAnsi="Times New Roman" w:cs="Times New Roman"/>
          <w:noProof/>
          <w:sz w:val="24"/>
          <w:szCs w:val="24"/>
        </w:rPr>
        <w:t>(Ghozali, 2017</w:t>
      </w:r>
      <w:r>
        <w:rPr>
          <w:rFonts w:ascii="Times New Roman" w:hAnsi="Times New Roman" w:cs="Times New Roman"/>
          <w:noProof/>
          <w:sz w:val="24"/>
          <w:szCs w:val="24"/>
        </w:rPr>
        <w:t>:221</w:t>
      </w:r>
      <w:r w:rsidRPr="00190CE1">
        <w:rPr>
          <w:rFonts w:ascii="Times New Roman" w:hAnsi="Times New Roman" w:cs="Times New Roman"/>
          <w:noProof/>
          <w:sz w:val="24"/>
          <w:szCs w:val="24"/>
        </w:rPr>
        <w:t>)</w:t>
      </w:r>
      <w:r>
        <w:rPr>
          <w:rFonts w:ascii="Times New Roman" w:hAnsi="Times New Roman" w:cs="Times New Roman"/>
          <w:sz w:val="24"/>
          <w:szCs w:val="24"/>
        </w:rPr>
        <w:fldChar w:fldCharType="end"/>
      </w:r>
      <w:r w:rsidR="006A20C4">
        <w:rPr>
          <w:rFonts w:ascii="Times New Roman" w:hAnsi="Times New Roman" w:cs="Times New Roman"/>
          <w:sz w:val="24"/>
          <w:szCs w:val="24"/>
        </w:rPr>
        <w:t>.</w:t>
      </w:r>
    </w:p>
    <w:p w14:paraId="256C847C" w14:textId="77777777" w:rsidR="002A5F63" w:rsidRPr="002A5F63" w:rsidRDefault="002A5F63" w:rsidP="002A5F63">
      <w:pPr>
        <w:autoSpaceDE w:val="0"/>
        <w:autoSpaceDN w:val="0"/>
        <w:adjustRightInd w:val="0"/>
        <w:spacing w:after="0" w:line="240" w:lineRule="auto"/>
        <w:ind w:left="720"/>
        <w:jc w:val="center"/>
        <w:rPr>
          <w:rFonts w:ascii="Times New Roman" w:hAnsi="Times New Roman" w:cs="Times New Roman"/>
          <w:b/>
          <w:sz w:val="24"/>
          <w:szCs w:val="24"/>
        </w:rPr>
      </w:pPr>
      <w:r w:rsidRPr="002A5F63">
        <w:rPr>
          <w:rFonts w:ascii="Times New Roman" w:hAnsi="Times New Roman" w:cs="Times New Roman"/>
          <w:b/>
          <w:sz w:val="24"/>
          <w:szCs w:val="24"/>
        </w:rPr>
        <w:lastRenderedPageBreak/>
        <w:t xml:space="preserve">Tabel </w:t>
      </w:r>
      <w:r w:rsidR="00121FA5">
        <w:rPr>
          <w:rFonts w:ascii="Times New Roman" w:hAnsi="Times New Roman" w:cs="Times New Roman"/>
          <w:b/>
          <w:sz w:val="24"/>
          <w:szCs w:val="24"/>
        </w:rPr>
        <w:t>22</w:t>
      </w:r>
    </w:p>
    <w:p w14:paraId="4F235C97" w14:textId="77777777" w:rsidR="006A20C4" w:rsidRPr="00D859C0" w:rsidRDefault="002A5F63" w:rsidP="00D859C0">
      <w:pPr>
        <w:pStyle w:val="ListParagraph"/>
        <w:autoSpaceDE w:val="0"/>
        <w:autoSpaceDN w:val="0"/>
        <w:adjustRightInd w:val="0"/>
        <w:spacing w:after="0" w:line="240" w:lineRule="auto"/>
        <w:jc w:val="center"/>
        <w:rPr>
          <w:rFonts w:ascii="Times New Roman" w:hAnsi="Times New Roman" w:cs="Times New Roman"/>
          <w:b/>
          <w:sz w:val="24"/>
          <w:szCs w:val="24"/>
        </w:rPr>
      </w:pPr>
      <w:r w:rsidRPr="002A5F63">
        <w:rPr>
          <w:rFonts w:ascii="Times New Roman" w:hAnsi="Times New Roman" w:cs="Times New Roman"/>
          <w:b/>
          <w:sz w:val="24"/>
          <w:szCs w:val="24"/>
        </w:rPr>
        <w:t xml:space="preserve">Hasil </w:t>
      </w:r>
      <w:r>
        <w:rPr>
          <w:rFonts w:ascii="Times New Roman" w:hAnsi="Times New Roman" w:cs="Times New Roman"/>
          <w:b/>
          <w:sz w:val="24"/>
          <w:szCs w:val="24"/>
        </w:rPr>
        <w:t>U</w:t>
      </w:r>
      <w:r w:rsidRPr="002A5F63">
        <w:rPr>
          <w:rFonts w:ascii="Times New Roman" w:hAnsi="Times New Roman" w:cs="Times New Roman"/>
          <w:b/>
          <w:sz w:val="24"/>
          <w:szCs w:val="24"/>
        </w:rPr>
        <w:t>ji Mode</w:t>
      </w:r>
      <w:r w:rsidR="00D859C0">
        <w:rPr>
          <w:rFonts w:ascii="Times New Roman" w:hAnsi="Times New Roman" w:cs="Times New Roman"/>
          <w:b/>
          <w:sz w:val="24"/>
          <w:szCs w:val="24"/>
        </w:rPr>
        <w:t>rated Regression Analysis (MRA)</w:t>
      </w: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567"/>
        <w:gridCol w:w="1985"/>
        <w:gridCol w:w="1276"/>
        <w:gridCol w:w="1275"/>
        <w:gridCol w:w="1276"/>
        <w:gridCol w:w="851"/>
        <w:gridCol w:w="850"/>
      </w:tblGrid>
      <w:tr w:rsidR="007D506D" w:rsidRPr="002F3D52" w14:paraId="1FE1094A" w14:textId="77777777" w:rsidTr="0045398F">
        <w:trPr>
          <w:cantSplit/>
        </w:trPr>
        <w:tc>
          <w:tcPr>
            <w:tcW w:w="8080" w:type="dxa"/>
            <w:gridSpan w:val="7"/>
            <w:tcBorders>
              <w:top w:val="nil"/>
              <w:left w:val="nil"/>
              <w:bottom w:val="single" w:sz="18" w:space="0" w:color="auto"/>
              <w:right w:val="nil"/>
            </w:tcBorders>
            <w:shd w:val="clear" w:color="auto" w:fill="FFFFFF" w:themeFill="background1"/>
            <w:vAlign w:val="center"/>
          </w:tcPr>
          <w:p w14:paraId="1AA3FB01" w14:textId="77777777" w:rsidR="007D506D" w:rsidRPr="002F3D52" w:rsidRDefault="007D506D" w:rsidP="007D506D">
            <w:pPr>
              <w:autoSpaceDE w:val="0"/>
              <w:autoSpaceDN w:val="0"/>
              <w:adjustRightInd w:val="0"/>
              <w:spacing w:after="0" w:line="320" w:lineRule="atLeast"/>
              <w:ind w:left="60" w:right="60"/>
              <w:jc w:val="center"/>
              <w:rPr>
                <w:rFonts w:ascii="Arial" w:hAnsi="Arial" w:cs="Arial"/>
                <w:sz w:val="18"/>
                <w:szCs w:val="18"/>
              </w:rPr>
            </w:pPr>
            <w:r w:rsidRPr="002F3D52">
              <w:rPr>
                <w:rFonts w:ascii="Arial" w:hAnsi="Arial" w:cs="Arial"/>
                <w:b/>
                <w:bCs/>
                <w:sz w:val="18"/>
                <w:szCs w:val="18"/>
              </w:rPr>
              <w:t>Coefficients</w:t>
            </w:r>
            <w:r w:rsidRPr="002F3D52">
              <w:rPr>
                <w:rFonts w:ascii="Arial" w:hAnsi="Arial" w:cs="Arial"/>
                <w:b/>
                <w:bCs/>
                <w:sz w:val="18"/>
                <w:szCs w:val="18"/>
                <w:vertAlign w:val="superscript"/>
              </w:rPr>
              <w:t>a</w:t>
            </w:r>
          </w:p>
        </w:tc>
      </w:tr>
      <w:tr w:rsidR="007D506D" w:rsidRPr="002F3D52" w14:paraId="6E2B162A" w14:textId="77777777" w:rsidTr="0045398F">
        <w:trPr>
          <w:cantSplit/>
        </w:trPr>
        <w:tc>
          <w:tcPr>
            <w:tcW w:w="2552" w:type="dxa"/>
            <w:gridSpan w:val="2"/>
            <w:vMerge w:val="restart"/>
            <w:tcBorders>
              <w:top w:val="single" w:sz="18" w:space="0" w:color="auto"/>
              <w:left w:val="single" w:sz="18" w:space="0" w:color="auto"/>
              <w:bottom w:val="single" w:sz="4" w:space="0" w:color="auto"/>
              <w:right w:val="single" w:sz="18" w:space="0" w:color="auto"/>
            </w:tcBorders>
            <w:shd w:val="clear" w:color="auto" w:fill="FFFFFF" w:themeFill="background1"/>
            <w:vAlign w:val="bottom"/>
          </w:tcPr>
          <w:p w14:paraId="172E3101" w14:textId="77777777" w:rsidR="007D506D" w:rsidRPr="002F3D52" w:rsidRDefault="007D506D" w:rsidP="007D506D">
            <w:pPr>
              <w:autoSpaceDE w:val="0"/>
              <w:autoSpaceDN w:val="0"/>
              <w:adjustRightInd w:val="0"/>
              <w:spacing w:after="0" w:line="320" w:lineRule="atLeast"/>
              <w:ind w:left="60" w:right="60"/>
              <w:rPr>
                <w:rFonts w:ascii="Arial" w:hAnsi="Arial" w:cs="Arial"/>
                <w:sz w:val="18"/>
                <w:szCs w:val="18"/>
              </w:rPr>
            </w:pPr>
            <w:r w:rsidRPr="002F3D52">
              <w:rPr>
                <w:rFonts w:ascii="Arial" w:hAnsi="Arial" w:cs="Arial"/>
                <w:sz w:val="18"/>
                <w:szCs w:val="18"/>
              </w:rPr>
              <w:t>Model</w:t>
            </w:r>
          </w:p>
        </w:tc>
        <w:tc>
          <w:tcPr>
            <w:tcW w:w="2551" w:type="dxa"/>
            <w:gridSpan w:val="2"/>
            <w:tcBorders>
              <w:top w:val="single" w:sz="18" w:space="0" w:color="auto"/>
              <w:left w:val="single" w:sz="18" w:space="0" w:color="auto"/>
              <w:bottom w:val="single" w:sz="4" w:space="0" w:color="auto"/>
              <w:right w:val="single" w:sz="4" w:space="0" w:color="auto"/>
            </w:tcBorders>
            <w:shd w:val="clear" w:color="auto" w:fill="FFFFFF" w:themeFill="background1"/>
            <w:vAlign w:val="bottom"/>
          </w:tcPr>
          <w:p w14:paraId="621AB406" w14:textId="77777777" w:rsidR="007D506D" w:rsidRPr="002F3D52" w:rsidRDefault="007D506D" w:rsidP="007D506D">
            <w:pPr>
              <w:autoSpaceDE w:val="0"/>
              <w:autoSpaceDN w:val="0"/>
              <w:adjustRightInd w:val="0"/>
              <w:spacing w:after="0" w:line="320" w:lineRule="atLeast"/>
              <w:ind w:left="60" w:right="60"/>
              <w:jc w:val="center"/>
              <w:rPr>
                <w:rFonts w:ascii="Arial" w:hAnsi="Arial" w:cs="Arial"/>
                <w:sz w:val="18"/>
                <w:szCs w:val="18"/>
              </w:rPr>
            </w:pPr>
            <w:r w:rsidRPr="002F3D52">
              <w:rPr>
                <w:rFonts w:ascii="Arial" w:hAnsi="Arial" w:cs="Arial"/>
                <w:sz w:val="18"/>
                <w:szCs w:val="18"/>
              </w:rPr>
              <w:t>Unstandardized Coefficients</w:t>
            </w:r>
          </w:p>
        </w:tc>
        <w:tc>
          <w:tcPr>
            <w:tcW w:w="1276" w:type="dxa"/>
            <w:tcBorders>
              <w:top w:val="single" w:sz="18" w:space="0" w:color="auto"/>
              <w:left w:val="single" w:sz="4" w:space="0" w:color="auto"/>
              <w:bottom w:val="single" w:sz="4" w:space="0" w:color="auto"/>
              <w:right w:val="single" w:sz="4" w:space="0" w:color="auto"/>
            </w:tcBorders>
            <w:shd w:val="clear" w:color="auto" w:fill="FFFFFF" w:themeFill="background1"/>
            <w:vAlign w:val="bottom"/>
          </w:tcPr>
          <w:p w14:paraId="35794104" w14:textId="77777777" w:rsidR="007D506D" w:rsidRPr="002F3D52" w:rsidRDefault="007D506D" w:rsidP="007D506D">
            <w:pPr>
              <w:autoSpaceDE w:val="0"/>
              <w:autoSpaceDN w:val="0"/>
              <w:adjustRightInd w:val="0"/>
              <w:spacing w:after="0" w:line="320" w:lineRule="atLeast"/>
              <w:ind w:left="60" w:right="60"/>
              <w:jc w:val="center"/>
              <w:rPr>
                <w:rFonts w:ascii="Arial" w:hAnsi="Arial" w:cs="Arial"/>
                <w:sz w:val="18"/>
                <w:szCs w:val="18"/>
              </w:rPr>
            </w:pPr>
            <w:r w:rsidRPr="002F3D52">
              <w:rPr>
                <w:rFonts w:ascii="Arial" w:hAnsi="Arial" w:cs="Arial"/>
                <w:sz w:val="18"/>
                <w:szCs w:val="18"/>
              </w:rPr>
              <w:t>Standardized Coefficients</w:t>
            </w:r>
          </w:p>
        </w:tc>
        <w:tc>
          <w:tcPr>
            <w:tcW w:w="851" w:type="dxa"/>
            <w:vMerge w:val="restart"/>
            <w:tcBorders>
              <w:top w:val="single" w:sz="18" w:space="0" w:color="auto"/>
              <w:left w:val="single" w:sz="4" w:space="0" w:color="auto"/>
              <w:bottom w:val="single" w:sz="4" w:space="0" w:color="auto"/>
              <w:right w:val="single" w:sz="4" w:space="0" w:color="auto"/>
            </w:tcBorders>
            <w:shd w:val="clear" w:color="auto" w:fill="FFFFFF" w:themeFill="background1"/>
            <w:vAlign w:val="bottom"/>
          </w:tcPr>
          <w:p w14:paraId="07C01371" w14:textId="77777777" w:rsidR="007D506D" w:rsidRPr="002F3D52" w:rsidRDefault="007D506D" w:rsidP="007D506D">
            <w:pPr>
              <w:autoSpaceDE w:val="0"/>
              <w:autoSpaceDN w:val="0"/>
              <w:adjustRightInd w:val="0"/>
              <w:spacing w:after="0" w:line="320" w:lineRule="atLeast"/>
              <w:ind w:left="60" w:right="60"/>
              <w:jc w:val="center"/>
              <w:rPr>
                <w:rFonts w:ascii="Arial" w:hAnsi="Arial" w:cs="Arial"/>
                <w:sz w:val="18"/>
                <w:szCs w:val="18"/>
              </w:rPr>
            </w:pPr>
            <w:r w:rsidRPr="002F3D52">
              <w:rPr>
                <w:rFonts w:ascii="Arial" w:hAnsi="Arial" w:cs="Arial"/>
                <w:sz w:val="18"/>
                <w:szCs w:val="18"/>
              </w:rPr>
              <w:t>t</w:t>
            </w:r>
          </w:p>
        </w:tc>
        <w:tc>
          <w:tcPr>
            <w:tcW w:w="850" w:type="dxa"/>
            <w:vMerge w:val="restart"/>
            <w:tcBorders>
              <w:top w:val="single" w:sz="18" w:space="0" w:color="auto"/>
              <w:left w:val="single" w:sz="4" w:space="0" w:color="auto"/>
              <w:bottom w:val="single" w:sz="4" w:space="0" w:color="auto"/>
              <w:right w:val="single" w:sz="18" w:space="0" w:color="auto"/>
            </w:tcBorders>
            <w:shd w:val="clear" w:color="auto" w:fill="FFFFFF" w:themeFill="background1"/>
            <w:vAlign w:val="bottom"/>
          </w:tcPr>
          <w:p w14:paraId="6EB6997C" w14:textId="77777777" w:rsidR="007D506D" w:rsidRPr="002F3D52" w:rsidRDefault="007D506D" w:rsidP="007D506D">
            <w:pPr>
              <w:autoSpaceDE w:val="0"/>
              <w:autoSpaceDN w:val="0"/>
              <w:adjustRightInd w:val="0"/>
              <w:spacing w:after="0" w:line="320" w:lineRule="atLeast"/>
              <w:ind w:left="60" w:right="60"/>
              <w:jc w:val="center"/>
              <w:rPr>
                <w:rFonts w:ascii="Arial" w:hAnsi="Arial" w:cs="Arial"/>
                <w:sz w:val="18"/>
                <w:szCs w:val="18"/>
              </w:rPr>
            </w:pPr>
            <w:r w:rsidRPr="002F3D52">
              <w:rPr>
                <w:rFonts w:ascii="Arial" w:hAnsi="Arial" w:cs="Arial"/>
                <w:sz w:val="18"/>
                <w:szCs w:val="18"/>
              </w:rPr>
              <w:t>Sig.</w:t>
            </w:r>
          </w:p>
        </w:tc>
      </w:tr>
      <w:tr w:rsidR="0045398F" w:rsidRPr="002F3D52" w14:paraId="4808D89F" w14:textId="77777777" w:rsidTr="0045398F">
        <w:trPr>
          <w:cantSplit/>
        </w:trPr>
        <w:tc>
          <w:tcPr>
            <w:tcW w:w="2552" w:type="dxa"/>
            <w:gridSpan w:val="2"/>
            <w:vMerge/>
            <w:tcBorders>
              <w:top w:val="single" w:sz="4" w:space="0" w:color="auto"/>
              <w:left w:val="single" w:sz="18" w:space="0" w:color="auto"/>
              <w:bottom w:val="single" w:sz="18" w:space="0" w:color="auto"/>
              <w:right w:val="single" w:sz="18" w:space="0" w:color="auto"/>
            </w:tcBorders>
            <w:shd w:val="clear" w:color="auto" w:fill="FFFFFF" w:themeFill="background1"/>
            <w:vAlign w:val="bottom"/>
          </w:tcPr>
          <w:p w14:paraId="05FE4DA9" w14:textId="77777777" w:rsidR="007D506D" w:rsidRPr="002F3D52" w:rsidRDefault="007D506D" w:rsidP="007D506D">
            <w:pPr>
              <w:autoSpaceDE w:val="0"/>
              <w:autoSpaceDN w:val="0"/>
              <w:adjustRightInd w:val="0"/>
              <w:spacing w:after="0" w:line="240" w:lineRule="auto"/>
              <w:rPr>
                <w:rFonts w:ascii="Arial" w:hAnsi="Arial" w:cs="Arial"/>
                <w:sz w:val="18"/>
                <w:szCs w:val="18"/>
              </w:rPr>
            </w:pPr>
          </w:p>
        </w:tc>
        <w:tc>
          <w:tcPr>
            <w:tcW w:w="1276" w:type="dxa"/>
            <w:tcBorders>
              <w:top w:val="single" w:sz="4" w:space="0" w:color="auto"/>
              <w:left w:val="single" w:sz="18" w:space="0" w:color="auto"/>
              <w:bottom w:val="single" w:sz="18" w:space="0" w:color="auto"/>
              <w:right w:val="single" w:sz="4" w:space="0" w:color="auto"/>
            </w:tcBorders>
            <w:shd w:val="clear" w:color="auto" w:fill="FFFFFF" w:themeFill="background1"/>
            <w:vAlign w:val="bottom"/>
          </w:tcPr>
          <w:p w14:paraId="07F5FE60" w14:textId="77777777" w:rsidR="007D506D" w:rsidRPr="002F3D52" w:rsidRDefault="007D506D" w:rsidP="007D506D">
            <w:pPr>
              <w:autoSpaceDE w:val="0"/>
              <w:autoSpaceDN w:val="0"/>
              <w:adjustRightInd w:val="0"/>
              <w:spacing w:after="0" w:line="320" w:lineRule="atLeast"/>
              <w:ind w:left="60" w:right="60"/>
              <w:jc w:val="center"/>
              <w:rPr>
                <w:rFonts w:ascii="Arial" w:hAnsi="Arial" w:cs="Arial"/>
                <w:sz w:val="18"/>
                <w:szCs w:val="18"/>
              </w:rPr>
            </w:pPr>
            <w:r w:rsidRPr="002F3D52">
              <w:rPr>
                <w:rFonts w:ascii="Arial" w:hAnsi="Arial" w:cs="Arial"/>
                <w:sz w:val="18"/>
                <w:szCs w:val="18"/>
              </w:rPr>
              <w:t>B</w:t>
            </w:r>
          </w:p>
        </w:tc>
        <w:tc>
          <w:tcPr>
            <w:tcW w:w="1275" w:type="dxa"/>
            <w:tcBorders>
              <w:top w:val="single" w:sz="4" w:space="0" w:color="auto"/>
              <w:left w:val="single" w:sz="4" w:space="0" w:color="auto"/>
              <w:bottom w:val="single" w:sz="18" w:space="0" w:color="auto"/>
              <w:right w:val="single" w:sz="4" w:space="0" w:color="auto"/>
            </w:tcBorders>
            <w:shd w:val="clear" w:color="auto" w:fill="FFFFFF" w:themeFill="background1"/>
            <w:vAlign w:val="bottom"/>
          </w:tcPr>
          <w:p w14:paraId="032C6246" w14:textId="77777777" w:rsidR="007D506D" w:rsidRPr="002F3D52" w:rsidRDefault="007D506D" w:rsidP="007D506D">
            <w:pPr>
              <w:autoSpaceDE w:val="0"/>
              <w:autoSpaceDN w:val="0"/>
              <w:adjustRightInd w:val="0"/>
              <w:spacing w:after="0" w:line="320" w:lineRule="atLeast"/>
              <w:ind w:left="60" w:right="60"/>
              <w:jc w:val="center"/>
              <w:rPr>
                <w:rFonts w:ascii="Arial" w:hAnsi="Arial" w:cs="Arial"/>
                <w:sz w:val="18"/>
                <w:szCs w:val="18"/>
              </w:rPr>
            </w:pPr>
            <w:r w:rsidRPr="002F3D52">
              <w:rPr>
                <w:rFonts w:ascii="Arial" w:hAnsi="Arial" w:cs="Arial"/>
                <w:sz w:val="18"/>
                <w:szCs w:val="18"/>
              </w:rPr>
              <w:t>Std. Error</w:t>
            </w:r>
          </w:p>
        </w:tc>
        <w:tc>
          <w:tcPr>
            <w:tcW w:w="1276" w:type="dxa"/>
            <w:tcBorders>
              <w:top w:val="single" w:sz="4" w:space="0" w:color="auto"/>
              <w:left w:val="single" w:sz="4" w:space="0" w:color="auto"/>
              <w:bottom w:val="single" w:sz="18" w:space="0" w:color="auto"/>
              <w:right w:val="single" w:sz="4" w:space="0" w:color="auto"/>
            </w:tcBorders>
            <w:shd w:val="clear" w:color="auto" w:fill="FFFFFF" w:themeFill="background1"/>
            <w:vAlign w:val="bottom"/>
          </w:tcPr>
          <w:p w14:paraId="58C2D026" w14:textId="77777777" w:rsidR="007D506D" w:rsidRPr="002F3D52" w:rsidRDefault="007D506D" w:rsidP="007D506D">
            <w:pPr>
              <w:autoSpaceDE w:val="0"/>
              <w:autoSpaceDN w:val="0"/>
              <w:adjustRightInd w:val="0"/>
              <w:spacing w:after="0" w:line="320" w:lineRule="atLeast"/>
              <w:ind w:left="60" w:right="60"/>
              <w:jc w:val="center"/>
              <w:rPr>
                <w:rFonts w:ascii="Arial" w:hAnsi="Arial" w:cs="Arial"/>
                <w:sz w:val="18"/>
                <w:szCs w:val="18"/>
              </w:rPr>
            </w:pPr>
            <w:r w:rsidRPr="002F3D52">
              <w:rPr>
                <w:rFonts w:ascii="Arial" w:hAnsi="Arial" w:cs="Arial"/>
                <w:sz w:val="18"/>
                <w:szCs w:val="18"/>
              </w:rPr>
              <w:t>Beta</w:t>
            </w:r>
          </w:p>
        </w:tc>
        <w:tc>
          <w:tcPr>
            <w:tcW w:w="851" w:type="dxa"/>
            <w:vMerge/>
            <w:tcBorders>
              <w:top w:val="single" w:sz="4" w:space="0" w:color="auto"/>
              <w:left w:val="single" w:sz="4" w:space="0" w:color="auto"/>
              <w:bottom w:val="single" w:sz="18" w:space="0" w:color="auto"/>
              <w:right w:val="single" w:sz="4" w:space="0" w:color="auto"/>
            </w:tcBorders>
            <w:shd w:val="clear" w:color="auto" w:fill="FFFFFF" w:themeFill="background1"/>
            <w:vAlign w:val="bottom"/>
          </w:tcPr>
          <w:p w14:paraId="44B82EE7" w14:textId="77777777" w:rsidR="007D506D" w:rsidRPr="002F3D52" w:rsidRDefault="007D506D" w:rsidP="007D506D">
            <w:pPr>
              <w:autoSpaceDE w:val="0"/>
              <w:autoSpaceDN w:val="0"/>
              <w:adjustRightInd w:val="0"/>
              <w:spacing w:after="0" w:line="240" w:lineRule="auto"/>
              <w:rPr>
                <w:rFonts w:ascii="Arial" w:hAnsi="Arial" w:cs="Arial"/>
                <w:sz w:val="18"/>
                <w:szCs w:val="18"/>
              </w:rPr>
            </w:pPr>
          </w:p>
        </w:tc>
        <w:tc>
          <w:tcPr>
            <w:tcW w:w="850" w:type="dxa"/>
            <w:vMerge/>
            <w:tcBorders>
              <w:top w:val="single" w:sz="4" w:space="0" w:color="auto"/>
              <w:left w:val="single" w:sz="4" w:space="0" w:color="auto"/>
              <w:bottom w:val="single" w:sz="18" w:space="0" w:color="auto"/>
              <w:right w:val="single" w:sz="18" w:space="0" w:color="auto"/>
            </w:tcBorders>
            <w:shd w:val="clear" w:color="auto" w:fill="FFFFFF" w:themeFill="background1"/>
            <w:vAlign w:val="bottom"/>
          </w:tcPr>
          <w:p w14:paraId="68EC3061" w14:textId="77777777" w:rsidR="007D506D" w:rsidRPr="002F3D52" w:rsidRDefault="007D506D" w:rsidP="007D506D">
            <w:pPr>
              <w:autoSpaceDE w:val="0"/>
              <w:autoSpaceDN w:val="0"/>
              <w:adjustRightInd w:val="0"/>
              <w:spacing w:after="0" w:line="240" w:lineRule="auto"/>
              <w:rPr>
                <w:rFonts w:ascii="Arial" w:hAnsi="Arial" w:cs="Arial"/>
                <w:sz w:val="18"/>
                <w:szCs w:val="18"/>
              </w:rPr>
            </w:pPr>
          </w:p>
        </w:tc>
      </w:tr>
      <w:tr w:rsidR="0045398F" w:rsidRPr="002F3D52" w14:paraId="25B76643" w14:textId="77777777" w:rsidTr="0045398F">
        <w:trPr>
          <w:cantSplit/>
        </w:trPr>
        <w:tc>
          <w:tcPr>
            <w:tcW w:w="567" w:type="dxa"/>
            <w:vMerge w:val="restart"/>
            <w:tcBorders>
              <w:top w:val="single" w:sz="18" w:space="0" w:color="auto"/>
              <w:left w:val="single" w:sz="18" w:space="0" w:color="auto"/>
              <w:bottom w:val="nil"/>
              <w:right w:val="nil"/>
            </w:tcBorders>
            <w:shd w:val="clear" w:color="auto" w:fill="FFFFFF" w:themeFill="background1"/>
          </w:tcPr>
          <w:p w14:paraId="166B2E5F" w14:textId="77777777" w:rsidR="007D506D" w:rsidRPr="002F3D52" w:rsidRDefault="007D506D" w:rsidP="007D506D">
            <w:pPr>
              <w:autoSpaceDE w:val="0"/>
              <w:autoSpaceDN w:val="0"/>
              <w:adjustRightInd w:val="0"/>
              <w:spacing w:after="0" w:line="320" w:lineRule="atLeast"/>
              <w:ind w:left="60" w:right="60"/>
              <w:rPr>
                <w:rFonts w:ascii="Arial" w:hAnsi="Arial" w:cs="Arial"/>
                <w:sz w:val="18"/>
                <w:szCs w:val="18"/>
              </w:rPr>
            </w:pPr>
            <w:r w:rsidRPr="002F3D52">
              <w:rPr>
                <w:rFonts w:ascii="Arial" w:hAnsi="Arial" w:cs="Arial"/>
                <w:sz w:val="18"/>
                <w:szCs w:val="18"/>
              </w:rPr>
              <w:t>1</w:t>
            </w:r>
          </w:p>
        </w:tc>
        <w:tc>
          <w:tcPr>
            <w:tcW w:w="1985" w:type="dxa"/>
            <w:tcBorders>
              <w:top w:val="single" w:sz="18" w:space="0" w:color="auto"/>
              <w:left w:val="nil"/>
              <w:bottom w:val="nil"/>
              <w:right w:val="single" w:sz="18" w:space="0" w:color="auto"/>
            </w:tcBorders>
            <w:shd w:val="clear" w:color="auto" w:fill="FFFFFF" w:themeFill="background1"/>
          </w:tcPr>
          <w:p w14:paraId="28DEA77D" w14:textId="77777777" w:rsidR="007D506D" w:rsidRPr="002F3D52" w:rsidRDefault="007D506D" w:rsidP="007D506D">
            <w:pPr>
              <w:autoSpaceDE w:val="0"/>
              <w:autoSpaceDN w:val="0"/>
              <w:adjustRightInd w:val="0"/>
              <w:spacing w:after="0" w:line="320" w:lineRule="atLeast"/>
              <w:ind w:left="60" w:right="60"/>
              <w:rPr>
                <w:rFonts w:ascii="Arial" w:hAnsi="Arial" w:cs="Arial"/>
                <w:sz w:val="18"/>
                <w:szCs w:val="18"/>
              </w:rPr>
            </w:pPr>
            <w:r w:rsidRPr="002F3D52">
              <w:rPr>
                <w:rFonts w:ascii="Arial" w:hAnsi="Arial" w:cs="Arial"/>
                <w:sz w:val="18"/>
                <w:szCs w:val="18"/>
              </w:rPr>
              <w:t>(Constant)</w:t>
            </w:r>
          </w:p>
        </w:tc>
        <w:tc>
          <w:tcPr>
            <w:tcW w:w="1276" w:type="dxa"/>
            <w:tcBorders>
              <w:top w:val="single" w:sz="18" w:space="0" w:color="auto"/>
              <w:left w:val="single" w:sz="18" w:space="0" w:color="auto"/>
              <w:bottom w:val="nil"/>
              <w:right w:val="single" w:sz="8" w:space="0" w:color="auto"/>
            </w:tcBorders>
            <w:shd w:val="clear" w:color="auto" w:fill="FFFFFF" w:themeFill="background1"/>
          </w:tcPr>
          <w:p w14:paraId="00CC2A00" w14:textId="77F24C9C" w:rsidR="007D506D" w:rsidRPr="002F3D52" w:rsidRDefault="006032D2" w:rsidP="007D506D">
            <w:pPr>
              <w:autoSpaceDE w:val="0"/>
              <w:autoSpaceDN w:val="0"/>
              <w:adjustRightInd w:val="0"/>
              <w:spacing w:after="0" w:line="320" w:lineRule="atLeast"/>
              <w:ind w:left="60" w:right="60"/>
              <w:jc w:val="right"/>
              <w:rPr>
                <w:rFonts w:ascii="Arial" w:hAnsi="Arial" w:cs="Arial"/>
                <w:sz w:val="18"/>
                <w:szCs w:val="18"/>
              </w:rPr>
            </w:pPr>
            <w:r>
              <w:rPr>
                <w:rFonts w:ascii="Arial" w:hAnsi="Arial" w:cs="Arial"/>
                <w:sz w:val="18"/>
                <w:szCs w:val="18"/>
              </w:rPr>
              <w:t>7</w:t>
            </w:r>
            <w:r w:rsidR="006F2548" w:rsidRPr="008E1B1A">
              <w:rPr>
                <w:rFonts w:ascii="Arial" w:hAnsi="Arial" w:cs="Arial"/>
                <w:color w:val="000000"/>
                <w:sz w:val="18"/>
                <w:szCs w:val="18"/>
              </w:rPr>
              <w:t>.</w:t>
            </w:r>
            <w:r w:rsidR="007D506D" w:rsidRPr="002F3D52">
              <w:rPr>
                <w:rFonts w:ascii="Arial" w:hAnsi="Arial" w:cs="Arial"/>
                <w:sz w:val="18"/>
                <w:szCs w:val="18"/>
              </w:rPr>
              <w:t>778</w:t>
            </w:r>
          </w:p>
        </w:tc>
        <w:tc>
          <w:tcPr>
            <w:tcW w:w="1275" w:type="dxa"/>
            <w:tcBorders>
              <w:top w:val="single" w:sz="18" w:space="0" w:color="auto"/>
              <w:left w:val="single" w:sz="8" w:space="0" w:color="auto"/>
              <w:bottom w:val="nil"/>
              <w:right w:val="single" w:sz="8" w:space="0" w:color="auto"/>
            </w:tcBorders>
            <w:shd w:val="clear" w:color="auto" w:fill="FFFFFF" w:themeFill="background1"/>
          </w:tcPr>
          <w:p w14:paraId="3373EF55" w14:textId="751D9F08" w:rsidR="007D506D" w:rsidRPr="002F3D52" w:rsidRDefault="006032D2" w:rsidP="007D506D">
            <w:pPr>
              <w:autoSpaceDE w:val="0"/>
              <w:autoSpaceDN w:val="0"/>
              <w:adjustRightInd w:val="0"/>
              <w:spacing w:after="0" w:line="320" w:lineRule="atLeast"/>
              <w:ind w:left="60" w:right="60"/>
              <w:jc w:val="right"/>
              <w:rPr>
                <w:rFonts w:ascii="Arial" w:hAnsi="Arial" w:cs="Arial"/>
                <w:sz w:val="18"/>
                <w:szCs w:val="18"/>
              </w:rPr>
            </w:pPr>
            <w:r>
              <w:rPr>
                <w:rFonts w:ascii="Arial" w:hAnsi="Arial" w:cs="Arial"/>
                <w:sz w:val="18"/>
                <w:szCs w:val="18"/>
              </w:rPr>
              <w:t>3</w:t>
            </w:r>
            <w:r w:rsidR="006F2548" w:rsidRPr="008E1B1A">
              <w:rPr>
                <w:rFonts w:ascii="Arial" w:hAnsi="Arial" w:cs="Arial"/>
                <w:color w:val="000000"/>
                <w:sz w:val="18"/>
                <w:szCs w:val="18"/>
              </w:rPr>
              <w:t>.</w:t>
            </w:r>
            <w:r w:rsidR="007D506D" w:rsidRPr="002F3D52">
              <w:rPr>
                <w:rFonts w:ascii="Arial" w:hAnsi="Arial" w:cs="Arial"/>
                <w:sz w:val="18"/>
                <w:szCs w:val="18"/>
              </w:rPr>
              <w:t>881</w:t>
            </w:r>
          </w:p>
        </w:tc>
        <w:tc>
          <w:tcPr>
            <w:tcW w:w="1276" w:type="dxa"/>
            <w:tcBorders>
              <w:top w:val="single" w:sz="18" w:space="0" w:color="auto"/>
              <w:left w:val="single" w:sz="8" w:space="0" w:color="auto"/>
              <w:bottom w:val="nil"/>
              <w:right w:val="single" w:sz="8" w:space="0" w:color="auto"/>
            </w:tcBorders>
            <w:shd w:val="clear" w:color="auto" w:fill="FFFFFF" w:themeFill="background1"/>
            <w:vAlign w:val="center"/>
          </w:tcPr>
          <w:p w14:paraId="01B1659A" w14:textId="77777777" w:rsidR="007D506D" w:rsidRPr="002F3D52" w:rsidRDefault="007D506D" w:rsidP="007D506D">
            <w:pPr>
              <w:autoSpaceDE w:val="0"/>
              <w:autoSpaceDN w:val="0"/>
              <w:adjustRightInd w:val="0"/>
              <w:spacing w:after="0" w:line="240" w:lineRule="auto"/>
              <w:rPr>
                <w:rFonts w:ascii="Arial" w:hAnsi="Arial" w:cs="Arial"/>
                <w:sz w:val="18"/>
                <w:szCs w:val="18"/>
              </w:rPr>
            </w:pPr>
          </w:p>
        </w:tc>
        <w:tc>
          <w:tcPr>
            <w:tcW w:w="851" w:type="dxa"/>
            <w:tcBorders>
              <w:top w:val="single" w:sz="18" w:space="0" w:color="auto"/>
              <w:left w:val="single" w:sz="8" w:space="0" w:color="auto"/>
              <w:bottom w:val="nil"/>
              <w:right w:val="single" w:sz="8" w:space="0" w:color="auto"/>
            </w:tcBorders>
            <w:shd w:val="clear" w:color="auto" w:fill="FFFFFF" w:themeFill="background1"/>
          </w:tcPr>
          <w:p w14:paraId="0D937C22" w14:textId="22E5BDE5" w:rsidR="007D506D" w:rsidRPr="002F3D52" w:rsidRDefault="006032D2" w:rsidP="007D506D">
            <w:pPr>
              <w:autoSpaceDE w:val="0"/>
              <w:autoSpaceDN w:val="0"/>
              <w:adjustRightInd w:val="0"/>
              <w:spacing w:after="0" w:line="320" w:lineRule="atLeast"/>
              <w:ind w:left="60" w:right="60"/>
              <w:jc w:val="right"/>
              <w:rPr>
                <w:rFonts w:ascii="Arial" w:hAnsi="Arial" w:cs="Arial"/>
                <w:sz w:val="18"/>
                <w:szCs w:val="18"/>
              </w:rPr>
            </w:pPr>
            <w:r>
              <w:rPr>
                <w:rFonts w:ascii="Arial" w:hAnsi="Arial" w:cs="Arial"/>
                <w:sz w:val="18"/>
                <w:szCs w:val="18"/>
              </w:rPr>
              <w:t>3</w:t>
            </w:r>
            <w:r w:rsidR="006F2548" w:rsidRPr="008E1B1A">
              <w:rPr>
                <w:rFonts w:ascii="Arial" w:hAnsi="Arial" w:cs="Arial"/>
                <w:color w:val="000000"/>
                <w:sz w:val="18"/>
                <w:szCs w:val="18"/>
              </w:rPr>
              <w:t>.</w:t>
            </w:r>
            <w:r w:rsidR="007D506D" w:rsidRPr="002F3D52">
              <w:rPr>
                <w:rFonts w:ascii="Arial" w:hAnsi="Arial" w:cs="Arial"/>
                <w:sz w:val="18"/>
                <w:szCs w:val="18"/>
              </w:rPr>
              <w:t>382</w:t>
            </w:r>
          </w:p>
        </w:tc>
        <w:tc>
          <w:tcPr>
            <w:tcW w:w="850" w:type="dxa"/>
            <w:tcBorders>
              <w:top w:val="single" w:sz="18" w:space="0" w:color="auto"/>
              <w:left w:val="single" w:sz="8" w:space="0" w:color="auto"/>
              <w:bottom w:val="nil"/>
              <w:right w:val="single" w:sz="18" w:space="0" w:color="auto"/>
            </w:tcBorders>
            <w:shd w:val="clear" w:color="auto" w:fill="FFFFFF" w:themeFill="background1"/>
          </w:tcPr>
          <w:p w14:paraId="6E0DE281" w14:textId="708BD0C1"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883E3B">
              <w:rPr>
                <w:rFonts w:ascii="Arial" w:hAnsi="Arial" w:cs="Arial"/>
                <w:sz w:val="18"/>
                <w:szCs w:val="18"/>
              </w:rPr>
              <w:t>021</w:t>
            </w:r>
          </w:p>
        </w:tc>
      </w:tr>
      <w:tr w:rsidR="0045398F" w:rsidRPr="002F3D52" w14:paraId="558C2AB3" w14:textId="77777777" w:rsidTr="0045398F">
        <w:trPr>
          <w:cantSplit/>
        </w:trPr>
        <w:tc>
          <w:tcPr>
            <w:tcW w:w="567" w:type="dxa"/>
            <w:vMerge/>
            <w:tcBorders>
              <w:top w:val="nil"/>
              <w:left w:val="single" w:sz="18" w:space="0" w:color="auto"/>
              <w:bottom w:val="nil"/>
              <w:right w:val="nil"/>
            </w:tcBorders>
            <w:shd w:val="clear" w:color="auto" w:fill="FFFFFF" w:themeFill="background1"/>
          </w:tcPr>
          <w:p w14:paraId="07DAF016" w14:textId="77777777" w:rsidR="007D506D" w:rsidRPr="002F3D52" w:rsidRDefault="007D506D" w:rsidP="007D506D">
            <w:pPr>
              <w:autoSpaceDE w:val="0"/>
              <w:autoSpaceDN w:val="0"/>
              <w:adjustRightInd w:val="0"/>
              <w:spacing w:after="0" w:line="240" w:lineRule="auto"/>
              <w:rPr>
                <w:rFonts w:ascii="Arial" w:hAnsi="Arial" w:cs="Arial"/>
                <w:sz w:val="18"/>
                <w:szCs w:val="18"/>
              </w:rPr>
            </w:pPr>
          </w:p>
        </w:tc>
        <w:tc>
          <w:tcPr>
            <w:tcW w:w="1985" w:type="dxa"/>
            <w:tcBorders>
              <w:top w:val="nil"/>
              <w:left w:val="nil"/>
              <w:bottom w:val="nil"/>
              <w:right w:val="single" w:sz="18" w:space="0" w:color="auto"/>
            </w:tcBorders>
            <w:shd w:val="clear" w:color="auto" w:fill="FFFFFF" w:themeFill="background1"/>
          </w:tcPr>
          <w:p w14:paraId="75392400" w14:textId="77777777" w:rsidR="007D506D" w:rsidRPr="002F3D52" w:rsidRDefault="007D506D" w:rsidP="007D506D">
            <w:pPr>
              <w:autoSpaceDE w:val="0"/>
              <w:autoSpaceDN w:val="0"/>
              <w:adjustRightInd w:val="0"/>
              <w:spacing w:after="0" w:line="320" w:lineRule="atLeast"/>
              <w:ind w:left="60" w:right="60"/>
              <w:rPr>
                <w:rFonts w:ascii="Arial" w:hAnsi="Arial" w:cs="Arial"/>
                <w:sz w:val="18"/>
                <w:szCs w:val="18"/>
              </w:rPr>
            </w:pPr>
            <w:r w:rsidRPr="002F3D52">
              <w:rPr>
                <w:rFonts w:ascii="Arial" w:hAnsi="Arial" w:cs="Arial"/>
                <w:sz w:val="18"/>
                <w:szCs w:val="18"/>
              </w:rPr>
              <w:t>Profitabilitas</w:t>
            </w:r>
          </w:p>
        </w:tc>
        <w:tc>
          <w:tcPr>
            <w:tcW w:w="1276" w:type="dxa"/>
            <w:tcBorders>
              <w:top w:val="nil"/>
              <w:left w:val="single" w:sz="18" w:space="0" w:color="auto"/>
              <w:bottom w:val="nil"/>
              <w:right w:val="single" w:sz="8" w:space="0" w:color="auto"/>
            </w:tcBorders>
            <w:shd w:val="clear" w:color="auto" w:fill="FFFFFF" w:themeFill="background1"/>
          </w:tcPr>
          <w:p w14:paraId="2C27140E" w14:textId="1F2D4413"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741</w:t>
            </w:r>
          </w:p>
        </w:tc>
        <w:tc>
          <w:tcPr>
            <w:tcW w:w="1275" w:type="dxa"/>
            <w:tcBorders>
              <w:top w:val="nil"/>
              <w:left w:val="single" w:sz="8" w:space="0" w:color="auto"/>
              <w:bottom w:val="nil"/>
              <w:right w:val="single" w:sz="8" w:space="0" w:color="auto"/>
            </w:tcBorders>
            <w:shd w:val="clear" w:color="auto" w:fill="FFFFFF" w:themeFill="background1"/>
          </w:tcPr>
          <w:p w14:paraId="723920E5" w14:textId="7E0EB1B4"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168</w:t>
            </w:r>
          </w:p>
        </w:tc>
        <w:tc>
          <w:tcPr>
            <w:tcW w:w="1276" w:type="dxa"/>
            <w:tcBorders>
              <w:top w:val="nil"/>
              <w:left w:val="single" w:sz="8" w:space="0" w:color="auto"/>
              <w:bottom w:val="nil"/>
              <w:right w:val="single" w:sz="8" w:space="0" w:color="auto"/>
            </w:tcBorders>
            <w:shd w:val="clear" w:color="auto" w:fill="FFFFFF" w:themeFill="background1"/>
          </w:tcPr>
          <w:p w14:paraId="14AFD9CB" w14:textId="71014F40"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352</w:t>
            </w:r>
          </w:p>
        </w:tc>
        <w:tc>
          <w:tcPr>
            <w:tcW w:w="851" w:type="dxa"/>
            <w:tcBorders>
              <w:top w:val="nil"/>
              <w:left w:val="single" w:sz="8" w:space="0" w:color="auto"/>
              <w:bottom w:val="nil"/>
              <w:right w:val="single" w:sz="8" w:space="0" w:color="auto"/>
            </w:tcBorders>
            <w:shd w:val="clear" w:color="auto" w:fill="FFFFFF" w:themeFill="background1"/>
          </w:tcPr>
          <w:p w14:paraId="39430A1A" w14:textId="007A5439" w:rsidR="007D506D" w:rsidRPr="002F3D52" w:rsidRDefault="007D506D" w:rsidP="007D506D">
            <w:pPr>
              <w:autoSpaceDE w:val="0"/>
              <w:autoSpaceDN w:val="0"/>
              <w:adjustRightInd w:val="0"/>
              <w:spacing w:after="0" w:line="320" w:lineRule="atLeast"/>
              <w:ind w:left="60" w:right="60"/>
              <w:jc w:val="right"/>
              <w:rPr>
                <w:rFonts w:ascii="Arial" w:hAnsi="Arial" w:cs="Arial"/>
                <w:sz w:val="18"/>
                <w:szCs w:val="18"/>
              </w:rPr>
            </w:pPr>
            <w:r w:rsidRPr="002F3D52">
              <w:rPr>
                <w:rFonts w:ascii="Arial" w:hAnsi="Arial" w:cs="Arial"/>
                <w:sz w:val="18"/>
                <w:szCs w:val="18"/>
              </w:rPr>
              <w:t>4</w:t>
            </w:r>
            <w:r w:rsidR="006F2548" w:rsidRPr="008E1B1A">
              <w:rPr>
                <w:rFonts w:ascii="Arial" w:hAnsi="Arial" w:cs="Arial"/>
                <w:color w:val="000000"/>
                <w:sz w:val="18"/>
                <w:szCs w:val="18"/>
              </w:rPr>
              <w:t>.</w:t>
            </w:r>
            <w:r w:rsidRPr="002F3D52">
              <w:rPr>
                <w:rFonts w:ascii="Arial" w:hAnsi="Arial" w:cs="Arial"/>
                <w:sz w:val="18"/>
                <w:szCs w:val="18"/>
              </w:rPr>
              <w:t>404</w:t>
            </w:r>
          </w:p>
        </w:tc>
        <w:tc>
          <w:tcPr>
            <w:tcW w:w="850" w:type="dxa"/>
            <w:tcBorders>
              <w:top w:val="nil"/>
              <w:left w:val="single" w:sz="8" w:space="0" w:color="auto"/>
              <w:bottom w:val="nil"/>
              <w:right w:val="single" w:sz="18" w:space="0" w:color="auto"/>
            </w:tcBorders>
            <w:shd w:val="clear" w:color="auto" w:fill="FFFFFF" w:themeFill="background1"/>
          </w:tcPr>
          <w:p w14:paraId="5BE75A9D" w14:textId="75FD4BCD"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000</w:t>
            </w:r>
          </w:p>
        </w:tc>
      </w:tr>
      <w:tr w:rsidR="0045398F" w:rsidRPr="002F3D52" w14:paraId="26BB59EB" w14:textId="77777777" w:rsidTr="0045398F">
        <w:trPr>
          <w:cantSplit/>
        </w:trPr>
        <w:tc>
          <w:tcPr>
            <w:tcW w:w="567" w:type="dxa"/>
            <w:vMerge/>
            <w:tcBorders>
              <w:top w:val="nil"/>
              <w:left w:val="single" w:sz="18" w:space="0" w:color="auto"/>
              <w:bottom w:val="nil"/>
              <w:right w:val="nil"/>
            </w:tcBorders>
            <w:shd w:val="clear" w:color="auto" w:fill="FFFFFF" w:themeFill="background1"/>
          </w:tcPr>
          <w:p w14:paraId="7D4F03EB" w14:textId="77777777" w:rsidR="007D506D" w:rsidRPr="002F3D52" w:rsidRDefault="007D506D" w:rsidP="007D506D">
            <w:pPr>
              <w:autoSpaceDE w:val="0"/>
              <w:autoSpaceDN w:val="0"/>
              <w:adjustRightInd w:val="0"/>
              <w:spacing w:after="0" w:line="240" w:lineRule="auto"/>
              <w:rPr>
                <w:rFonts w:ascii="Arial" w:hAnsi="Arial" w:cs="Arial"/>
                <w:sz w:val="18"/>
                <w:szCs w:val="18"/>
              </w:rPr>
            </w:pPr>
          </w:p>
        </w:tc>
        <w:tc>
          <w:tcPr>
            <w:tcW w:w="1985" w:type="dxa"/>
            <w:tcBorders>
              <w:top w:val="nil"/>
              <w:left w:val="nil"/>
              <w:bottom w:val="nil"/>
              <w:right w:val="single" w:sz="18" w:space="0" w:color="auto"/>
            </w:tcBorders>
            <w:shd w:val="clear" w:color="auto" w:fill="FFFFFF" w:themeFill="background1"/>
          </w:tcPr>
          <w:p w14:paraId="5B5647FA" w14:textId="77777777" w:rsidR="007D506D" w:rsidRPr="002F3D52" w:rsidRDefault="007D506D" w:rsidP="007D506D">
            <w:pPr>
              <w:autoSpaceDE w:val="0"/>
              <w:autoSpaceDN w:val="0"/>
              <w:adjustRightInd w:val="0"/>
              <w:spacing w:after="0" w:line="320" w:lineRule="atLeast"/>
              <w:ind w:left="60" w:right="60"/>
              <w:rPr>
                <w:rFonts w:ascii="Arial" w:hAnsi="Arial" w:cs="Arial"/>
                <w:sz w:val="18"/>
                <w:szCs w:val="18"/>
              </w:rPr>
            </w:pPr>
            <w:r w:rsidRPr="002F3D52">
              <w:rPr>
                <w:rFonts w:ascii="Arial" w:hAnsi="Arial" w:cs="Arial"/>
                <w:sz w:val="18"/>
                <w:szCs w:val="18"/>
              </w:rPr>
              <w:t>Struktur Modal</w:t>
            </w:r>
          </w:p>
        </w:tc>
        <w:tc>
          <w:tcPr>
            <w:tcW w:w="1276" w:type="dxa"/>
            <w:tcBorders>
              <w:top w:val="nil"/>
              <w:left w:val="single" w:sz="18" w:space="0" w:color="auto"/>
              <w:bottom w:val="nil"/>
              <w:right w:val="single" w:sz="8" w:space="0" w:color="auto"/>
            </w:tcBorders>
            <w:shd w:val="clear" w:color="auto" w:fill="FFFFFF" w:themeFill="background1"/>
          </w:tcPr>
          <w:p w14:paraId="18143A88" w14:textId="6391D504"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479</w:t>
            </w:r>
          </w:p>
        </w:tc>
        <w:tc>
          <w:tcPr>
            <w:tcW w:w="1275" w:type="dxa"/>
            <w:tcBorders>
              <w:top w:val="nil"/>
              <w:left w:val="single" w:sz="8" w:space="0" w:color="auto"/>
              <w:bottom w:val="nil"/>
              <w:right w:val="single" w:sz="8" w:space="0" w:color="auto"/>
            </w:tcBorders>
            <w:shd w:val="clear" w:color="auto" w:fill="FFFFFF" w:themeFill="background1"/>
          </w:tcPr>
          <w:p w14:paraId="5B163EC8" w14:textId="45908C86"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151</w:t>
            </w:r>
          </w:p>
        </w:tc>
        <w:tc>
          <w:tcPr>
            <w:tcW w:w="1276" w:type="dxa"/>
            <w:tcBorders>
              <w:top w:val="nil"/>
              <w:left w:val="single" w:sz="8" w:space="0" w:color="auto"/>
              <w:bottom w:val="nil"/>
              <w:right w:val="single" w:sz="8" w:space="0" w:color="auto"/>
            </w:tcBorders>
            <w:shd w:val="clear" w:color="auto" w:fill="FFFFFF" w:themeFill="background1"/>
          </w:tcPr>
          <w:p w14:paraId="7F737484" w14:textId="6F0016EB"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294</w:t>
            </w:r>
          </w:p>
        </w:tc>
        <w:tc>
          <w:tcPr>
            <w:tcW w:w="851" w:type="dxa"/>
            <w:tcBorders>
              <w:top w:val="nil"/>
              <w:left w:val="single" w:sz="8" w:space="0" w:color="auto"/>
              <w:bottom w:val="nil"/>
              <w:right w:val="single" w:sz="8" w:space="0" w:color="auto"/>
            </w:tcBorders>
            <w:shd w:val="clear" w:color="auto" w:fill="FFFFFF" w:themeFill="background1"/>
          </w:tcPr>
          <w:p w14:paraId="0B49E172" w14:textId="73156D81" w:rsidR="007D506D" w:rsidRPr="002F3D52" w:rsidRDefault="007D506D" w:rsidP="007D506D">
            <w:pPr>
              <w:autoSpaceDE w:val="0"/>
              <w:autoSpaceDN w:val="0"/>
              <w:adjustRightInd w:val="0"/>
              <w:spacing w:after="0" w:line="320" w:lineRule="atLeast"/>
              <w:ind w:left="60" w:right="60"/>
              <w:jc w:val="right"/>
              <w:rPr>
                <w:rFonts w:ascii="Arial" w:hAnsi="Arial" w:cs="Arial"/>
                <w:sz w:val="18"/>
                <w:szCs w:val="18"/>
              </w:rPr>
            </w:pPr>
            <w:r w:rsidRPr="002F3D52">
              <w:rPr>
                <w:rFonts w:ascii="Arial" w:hAnsi="Arial" w:cs="Arial"/>
                <w:sz w:val="18"/>
                <w:szCs w:val="18"/>
              </w:rPr>
              <w:t>3</w:t>
            </w:r>
            <w:r w:rsidR="006F2548" w:rsidRPr="008E1B1A">
              <w:rPr>
                <w:rFonts w:ascii="Arial" w:hAnsi="Arial" w:cs="Arial"/>
                <w:color w:val="000000"/>
                <w:sz w:val="18"/>
                <w:szCs w:val="18"/>
              </w:rPr>
              <w:t>.</w:t>
            </w:r>
            <w:r w:rsidRPr="002F3D52">
              <w:rPr>
                <w:rFonts w:ascii="Arial" w:hAnsi="Arial" w:cs="Arial"/>
                <w:sz w:val="18"/>
                <w:szCs w:val="18"/>
              </w:rPr>
              <w:t>168</w:t>
            </w:r>
          </w:p>
        </w:tc>
        <w:tc>
          <w:tcPr>
            <w:tcW w:w="850" w:type="dxa"/>
            <w:tcBorders>
              <w:top w:val="nil"/>
              <w:left w:val="single" w:sz="8" w:space="0" w:color="auto"/>
              <w:bottom w:val="nil"/>
              <w:right w:val="single" w:sz="18" w:space="0" w:color="auto"/>
            </w:tcBorders>
            <w:shd w:val="clear" w:color="auto" w:fill="FFFFFF" w:themeFill="background1"/>
          </w:tcPr>
          <w:p w14:paraId="2C5A7EB3" w14:textId="0FBA237B"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002</w:t>
            </w:r>
          </w:p>
        </w:tc>
      </w:tr>
      <w:tr w:rsidR="0045398F" w:rsidRPr="002F3D52" w14:paraId="1330675E" w14:textId="77777777" w:rsidTr="0045398F">
        <w:trPr>
          <w:cantSplit/>
        </w:trPr>
        <w:tc>
          <w:tcPr>
            <w:tcW w:w="567" w:type="dxa"/>
            <w:vMerge/>
            <w:tcBorders>
              <w:top w:val="nil"/>
              <w:left w:val="single" w:sz="18" w:space="0" w:color="auto"/>
              <w:bottom w:val="nil"/>
              <w:right w:val="nil"/>
            </w:tcBorders>
            <w:shd w:val="clear" w:color="auto" w:fill="FFFFFF" w:themeFill="background1"/>
          </w:tcPr>
          <w:p w14:paraId="7C754B62" w14:textId="77777777" w:rsidR="007D506D" w:rsidRPr="002F3D52" w:rsidRDefault="007D506D" w:rsidP="007D506D">
            <w:pPr>
              <w:autoSpaceDE w:val="0"/>
              <w:autoSpaceDN w:val="0"/>
              <w:adjustRightInd w:val="0"/>
              <w:spacing w:after="0" w:line="240" w:lineRule="auto"/>
              <w:rPr>
                <w:rFonts w:ascii="Arial" w:hAnsi="Arial" w:cs="Arial"/>
                <w:sz w:val="18"/>
                <w:szCs w:val="18"/>
              </w:rPr>
            </w:pPr>
          </w:p>
        </w:tc>
        <w:tc>
          <w:tcPr>
            <w:tcW w:w="1985" w:type="dxa"/>
            <w:tcBorders>
              <w:top w:val="nil"/>
              <w:left w:val="nil"/>
              <w:bottom w:val="nil"/>
              <w:right w:val="single" w:sz="18" w:space="0" w:color="auto"/>
            </w:tcBorders>
            <w:shd w:val="clear" w:color="auto" w:fill="FFFFFF" w:themeFill="background1"/>
          </w:tcPr>
          <w:p w14:paraId="3AD9E597" w14:textId="77777777" w:rsidR="007D506D" w:rsidRPr="002F3D52" w:rsidRDefault="007D506D" w:rsidP="007D506D">
            <w:pPr>
              <w:autoSpaceDE w:val="0"/>
              <w:autoSpaceDN w:val="0"/>
              <w:adjustRightInd w:val="0"/>
              <w:spacing w:after="0" w:line="320" w:lineRule="atLeast"/>
              <w:ind w:left="60" w:right="60"/>
              <w:rPr>
                <w:rFonts w:ascii="Arial" w:hAnsi="Arial" w:cs="Arial"/>
                <w:sz w:val="18"/>
                <w:szCs w:val="18"/>
              </w:rPr>
            </w:pPr>
            <w:r w:rsidRPr="002F3D52">
              <w:rPr>
                <w:rFonts w:ascii="Arial" w:hAnsi="Arial" w:cs="Arial"/>
                <w:sz w:val="18"/>
                <w:szCs w:val="18"/>
              </w:rPr>
              <w:t>Profitabilitas*Ukuran Perusahaan</w:t>
            </w:r>
          </w:p>
        </w:tc>
        <w:tc>
          <w:tcPr>
            <w:tcW w:w="1276" w:type="dxa"/>
            <w:tcBorders>
              <w:top w:val="nil"/>
              <w:left w:val="single" w:sz="18" w:space="0" w:color="auto"/>
              <w:bottom w:val="nil"/>
              <w:right w:val="single" w:sz="8" w:space="0" w:color="auto"/>
            </w:tcBorders>
            <w:shd w:val="clear" w:color="auto" w:fill="FFFFFF" w:themeFill="background1"/>
          </w:tcPr>
          <w:p w14:paraId="5449966A" w14:textId="33C210E8"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583</w:t>
            </w:r>
          </w:p>
        </w:tc>
        <w:tc>
          <w:tcPr>
            <w:tcW w:w="1275" w:type="dxa"/>
            <w:tcBorders>
              <w:top w:val="nil"/>
              <w:left w:val="single" w:sz="8" w:space="0" w:color="auto"/>
              <w:bottom w:val="nil"/>
              <w:right w:val="single" w:sz="8" w:space="0" w:color="auto"/>
            </w:tcBorders>
            <w:shd w:val="clear" w:color="auto" w:fill="FFFFFF" w:themeFill="background1"/>
          </w:tcPr>
          <w:p w14:paraId="261C4211" w14:textId="24B23191"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220</w:t>
            </w:r>
          </w:p>
        </w:tc>
        <w:tc>
          <w:tcPr>
            <w:tcW w:w="1276" w:type="dxa"/>
            <w:tcBorders>
              <w:top w:val="nil"/>
              <w:left w:val="single" w:sz="8" w:space="0" w:color="auto"/>
              <w:bottom w:val="nil"/>
              <w:right w:val="single" w:sz="8" w:space="0" w:color="auto"/>
            </w:tcBorders>
            <w:shd w:val="clear" w:color="auto" w:fill="FFFFFF" w:themeFill="background1"/>
          </w:tcPr>
          <w:p w14:paraId="251F4CAF" w14:textId="454B3822"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226</w:t>
            </w:r>
          </w:p>
        </w:tc>
        <w:tc>
          <w:tcPr>
            <w:tcW w:w="851" w:type="dxa"/>
            <w:tcBorders>
              <w:top w:val="nil"/>
              <w:left w:val="single" w:sz="8" w:space="0" w:color="auto"/>
              <w:bottom w:val="nil"/>
              <w:right w:val="single" w:sz="8" w:space="0" w:color="auto"/>
            </w:tcBorders>
            <w:shd w:val="clear" w:color="auto" w:fill="FFFFFF" w:themeFill="background1"/>
          </w:tcPr>
          <w:p w14:paraId="3CCDAC7E" w14:textId="43D746FD" w:rsidR="007D506D" w:rsidRPr="002F3D52" w:rsidRDefault="007D506D" w:rsidP="007D506D">
            <w:pPr>
              <w:autoSpaceDE w:val="0"/>
              <w:autoSpaceDN w:val="0"/>
              <w:adjustRightInd w:val="0"/>
              <w:spacing w:after="0" w:line="320" w:lineRule="atLeast"/>
              <w:ind w:left="60" w:right="60"/>
              <w:jc w:val="right"/>
              <w:rPr>
                <w:rFonts w:ascii="Arial" w:hAnsi="Arial" w:cs="Arial"/>
                <w:sz w:val="18"/>
                <w:szCs w:val="18"/>
              </w:rPr>
            </w:pPr>
            <w:r w:rsidRPr="002F3D52">
              <w:rPr>
                <w:rFonts w:ascii="Arial" w:hAnsi="Arial" w:cs="Arial"/>
                <w:sz w:val="18"/>
                <w:szCs w:val="18"/>
              </w:rPr>
              <w:t>2</w:t>
            </w:r>
            <w:r w:rsidR="006F2548" w:rsidRPr="008E1B1A">
              <w:rPr>
                <w:rFonts w:ascii="Arial" w:hAnsi="Arial" w:cs="Arial"/>
                <w:color w:val="000000"/>
                <w:sz w:val="18"/>
                <w:szCs w:val="18"/>
              </w:rPr>
              <w:t>.</w:t>
            </w:r>
            <w:r w:rsidRPr="002F3D52">
              <w:rPr>
                <w:rFonts w:ascii="Arial" w:hAnsi="Arial" w:cs="Arial"/>
                <w:sz w:val="18"/>
                <w:szCs w:val="18"/>
              </w:rPr>
              <w:t>645</w:t>
            </w:r>
          </w:p>
        </w:tc>
        <w:tc>
          <w:tcPr>
            <w:tcW w:w="850" w:type="dxa"/>
            <w:tcBorders>
              <w:top w:val="nil"/>
              <w:left w:val="single" w:sz="8" w:space="0" w:color="auto"/>
              <w:bottom w:val="nil"/>
              <w:right w:val="single" w:sz="18" w:space="0" w:color="auto"/>
            </w:tcBorders>
            <w:shd w:val="clear" w:color="auto" w:fill="FFFFFF" w:themeFill="background1"/>
          </w:tcPr>
          <w:p w14:paraId="395F2C39" w14:textId="77E91A5D"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010</w:t>
            </w:r>
          </w:p>
        </w:tc>
      </w:tr>
      <w:tr w:rsidR="0045398F" w:rsidRPr="002F3D52" w14:paraId="7E9F4C12" w14:textId="77777777" w:rsidTr="0045398F">
        <w:trPr>
          <w:cantSplit/>
        </w:trPr>
        <w:tc>
          <w:tcPr>
            <w:tcW w:w="567" w:type="dxa"/>
            <w:vMerge/>
            <w:tcBorders>
              <w:top w:val="nil"/>
              <w:left w:val="single" w:sz="18" w:space="0" w:color="auto"/>
              <w:bottom w:val="nil"/>
              <w:right w:val="nil"/>
            </w:tcBorders>
            <w:shd w:val="clear" w:color="auto" w:fill="FFFFFF" w:themeFill="background1"/>
          </w:tcPr>
          <w:p w14:paraId="42FA40C3" w14:textId="77777777" w:rsidR="007D506D" w:rsidRPr="002F3D52" w:rsidRDefault="007D506D" w:rsidP="007D506D">
            <w:pPr>
              <w:autoSpaceDE w:val="0"/>
              <w:autoSpaceDN w:val="0"/>
              <w:adjustRightInd w:val="0"/>
              <w:spacing w:after="0" w:line="240" w:lineRule="auto"/>
              <w:rPr>
                <w:rFonts w:ascii="Arial" w:hAnsi="Arial" w:cs="Arial"/>
                <w:sz w:val="18"/>
                <w:szCs w:val="18"/>
              </w:rPr>
            </w:pPr>
          </w:p>
        </w:tc>
        <w:tc>
          <w:tcPr>
            <w:tcW w:w="1985" w:type="dxa"/>
            <w:tcBorders>
              <w:top w:val="nil"/>
              <w:left w:val="nil"/>
              <w:bottom w:val="nil"/>
              <w:right w:val="single" w:sz="18" w:space="0" w:color="auto"/>
            </w:tcBorders>
            <w:shd w:val="clear" w:color="auto" w:fill="FFFFFF" w:themeFill="background1"/>
          </w:tcPr>
          <w:p w14:paraId="15935AD9" w14:textId="77777777" w:rsidR="007D506D" w:rsidRPr="002F3D52" w:rsidRDefault="007D506D" w:rsidP="007D506D">
            <w:pPr>
              <w:autoSpaceDE w:val="0"/>
              <w:autoSpaceDN w:val="0"/>
              <w:adjustRightInd w:val="0"/>
              <w:spacing w:after="0" w:line="320" w:lineRule="atLeast"/>
              <w:ind w:left="60" w:right="60"/>
              <w:rPr>
                <w:rFonts w:ascii="Arial" w:hAnsi="Arial" w:cs="Arial"/>
                <w:sz w:val="18"/>
                <w:szCs w:val="18"/>
              </w:rPr>
            </w:pPr>
            <w:r w:rsidRPr="002F3D52">
              <w:rPr>
                <w:rFonts w:ascii="Arial" w:hAnsi="Arial" w:cs="Arial"/>
                <w:sz w:val="18"/>
                <w:szCs w:val="18"/>
              </w:rPr>
              <w:t>Struktur Modal*Ukuran Perusahaan</w:t>
            </w:r>
          </w:p>
        </w:tc>
        <w:tc>
          <w:tcPr>
            <w:tcW w:w="1276" w:type="dxa"/>
            <w:tcBorders>
              <w:top w:val="nil"/>
              <w:left w:val="single" w:sz="18" w:space="0" w:color="auto"/>
              <w:bottom w:val="nil"/>
              <w:right w:val="single" w:sz="8" w:space="0" w:color="auto"/>
            </w:tcBorders>
            <w:shd w:val="clear" w:color="auto" w:fill="FFFFFF" w:themeFill="background1"/>
          </w:tcPr>
          <w:p w14:paraId="511100C9" w14:textId="647F3E43"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715</w:t>
            </w:r>
          </w:p>
        </w:tc>
        <w:tc>
          <w:tcPr>
            <w:tcW w:w="1275" w:type="dxa"/>
            <w:tcBorders>
              <w:top w:val="nil"/>
              <w:left w:val="single" w:sz="8" w:space="0" w:color="auto"/>
              <w:bottom w:val="nil"/>
              <w:right w:val="single" w:sz="8" w:space="0" w:color="auto"/>
            </w:tcBorders>
            <w:shd w:val="clear" w:color="auto" w:fill="FFFFFF" w:themeFill="background1"/>
          </w:tcPr>
          <w:p w14:paraId="14580394" w14:textId="01FAE1F4"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235</w:t>
            </w:r>
          </w:p>
        </w:tc>
        <w:tc>
          <w:tcPr>
            <w:tcW w:w="1276" w:type="dxa"/>
            <w:tcBorders>
              <w:top w:val="nil"/>
              <w:left w:val="single" w:sz="8" w:space="0" w:color="auto"/>
              <w:bottom w:val="nil"/>
              <w:right w:val="single" w:sz="8" w:space="0" w:color="auto"/>
            </w:tcBorders>
            <w:shd w:val="clear" w:color="auto" w:fill="FFFFFF" w:themeFill="background1"/>
          </w:tcPr>
          <w:p w14:paraId="0F8DEF1A" w14:textId="5519B262"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240</w:t>
            </w:r>
          </w:p>
        </w:tc>
        <w:tc>
          <w:tcPr>
            <w:tcW w:w="851" w:type="dxa"/>
            <w:tcBorders>
              <w:top w:val="nil"/>
              <w:left w:val="single" w:sz="8" w:space="0" w:color="auto"/>
              <w:bottom w:val="nil"/>
              <w:right w:val="single" w:sz="8" w:space="0" w:color="auto"/>
            </w:tcBorders>
            <w:shd w:val="clear" w:color="auto" w:fill="FFFFFF" w:themeFill="background1"/>
          </w:tcPr>
          <w:p w14:paraId="531A83F9" w14:textId="74B5E819" w:rsidR="007D506D" w:rsidRPr="002F3D52" w:rsidRDefault="007D506D" w:rsidP="007D506D">
            <w:pPr>
              <w:autoSpaceDE w:val="0"/>
              <w:autoSpaceDN w:val="0"/>
              <w:adjustRightInd w:val="0"/>
              <w:spacing w:after="0" w:line="320" w:lineRule="atLeast"/>
              <w:ind w:left="60" w:right="60"/>
              <w:jc w:val="right"/>
              <w:rPr>
                <w:rFonts w:ascii="Arial" w:hAnsi="Arial" w:cs="Arial"/>
                <w:sz w:val="18"/>
                <w:szCs w:val="18"/>
              </w:rPr>
            </w:pPr>
            <w:r w:rsidRPr="002F3D52">
              <w:rPr>
                <w:rFonts w:ascii="Arial" w:hAnsi="Arial" w:cs="Arial"/>
                <w:sz w:val="18"/>
                <w:szCs w:val="18"/>
              </w:rPr>
              <w:t>3</w:t>
            </w:r>
            <w:r w:rsidR="006F2548" w:rsidRPr="008E1B1A">
              <w:rPr>
                <w:rFonts w:ascii="Arial" w:hAnsi="Arial" w:cs="Arial"/>
                <w:color w:val="000000"/>
                <w:sz w:val="18"/>
                <w:szCs w:val="18"/>
              </w:rPr>
              <w:t>.</w:t>
            </w:r>
            <w:r w:rsidRPr="002F3D52">
              <w:rPr>
                <w:rFonts w:ascii="Arial" w:hAnsi="Arial" w:cs="Arial"/>
                <w:sz w:val="18"/>
                <w:szCs w:val="18"/>
              </w:rPr>
              <w:t>037</w:t>
            </w:r>
          </w:p>
        </w:tc>
        <w:tc>
          <w:tcPr>
            <w:tcW w:w="850" w:type="dxa"/>
            <w:tcBorders>
              <w:top w:val="nil"/>
              <w:left w:val="single" w:sz="8" w:space="0" w:color="auto"/>
              <w:bottom w:val="nil"/>
              <w:right w:val="single" w:sz="18" w:space="0" w:color="auto"/>
            </w:tcBorders>
            <w:shd w:val="clear" w:color="auto" w:fill="FFFFFF" w:themeFill="background1"/>
          </w:tcPr>
          <w:p w14:paraId="3B45C4E5" w14:textId="15F80C51" w:rsidR="007D506D" w:rsidRPr="002F3D52" w:rsidRDefault="006F2548" w:rsidP="007D506D">
            <w:pPr>
              <w:autoSpaceDE w:val="0"/>
              <w:autoSpaceDN w:val="0"/>
              <w:adjustRightInd w:val="0"/>
              <w:spacing w:after="0" w:line="320" w:lineRule="atLeast"/>
              <w:ind w:left="60" w:right="60"/>
              <w:jc w:val="right"/>
              <w:rPr>
                <w:rFonts w:ascii="Arial" w:hAnsi="Arial" w:cs="Arial"/>
                <w:sz w:val="18"/>
                <w:szCs w:val="18"/>
              </w:rPr>
            </w:pPr>
            <w:r w:rsidRPr="008E1B1A">
              <w:rPr>
                <w:rFonts w:ascii="Arial" w:hAnsi="Arial" w:cs="Arial"/>
                <w:color w:val="000000"/>
                <w:sz w:val="18"/>
                <w:szCs w:val="18"/>
              </w:rPr>
              <w:t>.</w:t>
            </w:r>
            <w:r w:rsidR="007D506D" w:rsidRPr="002F3D52">
              <w:rPr>
                <w:rFonts w:ascii="Arial" w:hAnsi="Arial" w:cs="Arial"/>
                <w:sz w:val="18"/>
                <w:szCs w:val="18"/>
              </w:rPr>
              <w:t>003</w:t>
            </w:r>
          </w:p>
        </w:tc>
      </w:tr>
      <w:tr w:rsidR="007D506D" w:rsidRPr="002F3D52" w14:paraId="7D806BE4" w14:textId="77777777" w:rsidTr="0045398F">
        <w:trPr>
          <w:cantSplit/>
        </w:trPr>
        <w:tc>
          <w:tcPr>
            <w:tcW w:w="8080" w:type="dxa"/>
            <w:gridSpan w:val="7"/>
            <w:tcBorders>
              <w:top w:val="single" w:sz="18" w:space="0" w:color="auto"/>
              <w:left w:val="nil"/>
              <w:bottom w:val="nil"/>
              <w:right w:val="nil"/>
            </w:tcBorders>
            <w:shd w:val="clear" w:color="auto" w:fill="FFFFFF" w:themeFill="background1"/>
          </w:tcPr>
          <w:p w14:paraId="4036484C" w14:textId="77777777" w:rsidR="007D506D" w:rsidRPr="002F3D52" w:rsidRDefault="007D506D" w:rsidP="007D506D">
            <w:pPr>
              <w:autoSpaceDE w:val="0"/>
              <w:autoSpaceDN w:val="0"/>
              <w:adjustRightInd w:val="0"/>
              <w:spacing w:after="0" w:line="320" w:lineRule="atLeast"/>
              <w:ind w:left="60" w:right="60"/>
              <w:rPr>
                <w:rFonts w:ascii="Arial" w:hAnsi="Arial" w:cs="Arial"/>
                <w:sz w:val="18"/>
                <w:szCs w:val="18"/>
              </w:rPr>
            </w:pPr>
            <w:r w:rsidRPr="002F3D52">
              <w:rPr>
                <w:rFonts w:ascii="Arial" w:hAnsi="Arial" w:cs="Arial"/>
                <w:sz w:val="18"/>
                <w:szCs w:val="18"/>
              </w:rPr>
              <w:t>a. Dependent Variable: Nilai Perusahaan</w:t>
            </w:r>
          </w:p>
        </w:tc>
      </w:tr>
    </w:tbl>
    <w:p w14:paraId="42B7F354" w14:textId="77777777" w:rsidR="0027253B" w:rsidRDefault="0027253B" w:rsidP="002F3D52">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Output SPSS diolah tahun 2024</w:t>
      </w:r>
    </w:p>
    <w:p w14:paraId="25FEADC4" w14:textId="704F527A" w:rsidR="00906CD2" w:rsidRDefault="002A5F63" w:rsidP="006211C0">
      <w:pPr>
        <w:autoSpaceDE w:val="0"/>
        <w:autoSpaceDN w:val="0"/>
        <w:adjustRightInd w:val="0"/>
        <w:spacing w:after="0" w:line="480" w:lineRule="auto"/>
        <w:ind w:left="720" w:firstLine="720"/>
        <w:jc w:val="both"/>
        <w:rPr>
          <w:rFonts w:ascii="Times New Roman" w:hAnsi="Times New Roman" w:cs="Times New Roman"/>
          <w:sz w:val="24"/>
          <w:szCs w:val="24"/>
        </w:rPr>
      </w:pPr>
      <w:r w:rsidRPr="00906CD2">
        <w:rPr>
          <w:rFonts w:ascii="Times New Roman" w:hAnsi="Times New Roman" w:cs="Times New Roman"/>
          <w:sz w:val="24"/>
          <w:szCs w:val="24"/>
        </w:rPr>
        <w:t>Berdasarkan hasil perhitungan</w:t>
      </w:r>
      <w:r w:rsidR="00906CD2" w:rsidRPr="00906CD2">
        <w:rPr>
          <w:rFonts w:ascii="Times New Roman" w:hAnsi="Times New Roman" w:cs="Times New Roman"/>
          <w:sz w:val="24"/>
          <w:szCs w:val="24"/>
        </w:rPr>
        <w:t xml:space="preserve"> uji </w:t>
      </w:r>
      <w:r w:rsidR="00906CD2" w:rsidRPr="00511EBF">
        <w:rPr>
          <w:rFonts w:ascii="Times New Roman" w:hAnsi="Times New Roman" w:cs="Times New Roman"/>
          <w:i/>
          <w:iCs/>
          <w:sz w:val="24"/>
          <w:szCs w:val="24"/>
        </w:rPr>
        <w:t>Moderated Regression Analysis</w:t>
      </w:r>
      <w:r w:rsidR="00906CD2" w:rsidRPr="00906CD2">
        <w:rPr>
          <w:rFonts w:ascii="Times New Roman" w:hAnsi="Times New Roman" w:cs="Times New Roman"/>
          <w:sz w:val="24"/>
          <w:szCs w:val="24"/>
        </w:rPr>
        <w:t xml:space="preserve"> (MRA) diperoleh persamaan regresi sebagai berikut </w:t>
      </w:r>
      <w:r w:rsidR="007425B9" w:rsidRPr="002F3D52">
        <w:rPr>
          <w:rFonts w:ascii="Times New Roman" w:hAnsi="Times New Roman" w:cs="Times New Roman"/>
          <w:sz w:val="24"/>
          <w:szCs w:val="24"/>
        </w:rPr>
        <w:t xml:space="preserve">Y </w:t>
      </w:r>
      <w:r w:rsidR="006032D2">
        <w:rPr>
          <w:rFonts w:ascii="Times New Roman" w:hAnsi="Times New Roman" w:cs="Times New Roman"/>
          <w:sz w:val="24"/>
          <w:szCs w:val="24"/>
        </w:rPr>
        <w:t>= 7</w:t>
      </w:r>
      <w:r w:rsidR="002F3D52" w:rsidRPr="002F3D52">
        <w:rPr>
          <w:rFonts w:ascii="Times New Roman" w:hAnsi="Times New Roman" w:cs="Times New Roman"/>
          <w:sz w:val="24"/>
          <w:szCs w:val="24"/>
        </w:rPr>
        <w:t>,778</w:t>
      </w:r>
      <w:r w:rsidR="007425B9" w:rsidRPr="002F3D52">
        <w:rPr>
          <w:rFonts w:ascii="Times New Roman" w:hAnsi="Times New Roman" w:cs="Times New Roman"/>
          <w:sz w:val="24"/>
          <w:szCs w:val="24"/>
        </w:rPr>
        <w:t xml:space="preserve"> </w:t>
      </w:r>
      <w:r w:rsidR="002F3D52" w:rsidRPr="002F3D52">
        <w:rPr>
          <w:rFonts w:ascii="Times New Roman" w:hAnsi="Times New Roman" w:cs="Times New Roman"/>
          <w:sz w:val="24"/>
          <w:szCs w:val="24"/>
        </w:rPr>
        <w:t>+ 0,741</w:t>
      </w:r>
      <w:r w:rsidR="007425B9" w:rsidRPr="002F3D52">
        <w:rPr>
          <w:rFonts w:ascii="Times New Roman" w:hAnsi="Times New Roman" w:cs="Times New Roman"/>
          <w:sz w:val="24"/>
          <w:szCs w:val="24"/>
        </w:rPr>
        <w:t xml:space="preserve"> </w:t>
      </w:r>
      <w:r w:rsidR="002F3D52" w:rsidRPr="002F3D52">
        <w:rPr>
          <w:rFonts w:ascii="Times New Roman" w:hAnsi="Times New Roman" w:cs="Times New Roman"/>
          <w:sz w:val="24"/>
          <w:szCs w:val="24"/>
        </w:rPr>
        <w:t>Profitabilitas + 0,479</w:t>
      </w:r>
      <w:r w:rsidR="007425B9" w:rsidRPr="002F3D52">
        <w:rPr>
          <w:rFonts w:ascii="Times New Roman" w:hAnsi="Times New Roman" w:cs="Times New Roman"/>
          <w:sz w:val="24"/>
          <w:szCs w:val="24"/>
        </w:rPr>
        <w:t xml:space="preserve"> Struktur Modal</w:t>
      </w:r>
      <w:r w:rsidR="002F3D52" w:rsidRPr="002F3D52">
        <w:rPr>
          <w:rFonts w:ascii="Times New Roman" w:hAnsi="Times New Roman" w:cs="Times New Roman"/>
          <w:sz w:val="24"/>
          <w:szCs w:val="24"/>
        </w:rPr>
        <w:t xml:space="preserve"> + 0,583</w:t>
      </w:r>
      <w:r w:rsidR="007425B9" w:rsidRPr="002F3D52">
        <w:rPr>
          <w:rFonts w:ascii="Times New Roman" w:hAnsi="Times New Roman" w:cs="Times New Roman"/>
          <w:sz w:val="24"/>
          <w:szCs w:val="24"/>
        </w:rPr>
        <w:t xml:space="preserve"> Profitabilitas*Ukuran Perusahaan </w:t>
      </w:r>
      <w:r w:rsidR="002F3D52" w:rsidRPr="002F3D52">
        <w:rPr>
          <w:rFonts w:ascii="Times New Roman" w:hAnsi="Times New Roman" w:cs="Times New Roman"/>
          <w:sz w:val="24"/>
          <w:szCs w:val="24"/>
        </w:rPr>
        <w:t>+ 0,715</w:t>
      </w:r>
      <w:r w:rsidR="007425B9" w:rsidRPr="002F3D52">
        <w:rPr>
          <w:rFonts w:ascii="Times New Roman" w:hAnsi="Times New Roman" w:cs="Times New Roman"/>
          <w:sz w:val="24"/>
          <w:szCs w:val="24"/>
        </w:rPr>
        <w:t xml:space="preserve"> Struktur Modal*Ukuran Perusahaan.</w:t>
      </w:r>
    </w:p>
    <w:p w14:paraId="365D0049" w14:textId="77777777" w:rsidR="007425B9" w:rsidRDefault="007425B9" w:rsidP="00792E21">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persamaan regresi yang diperoleh diatas maka dapat diambil suatu analisis </w:t>
      </w:r>
      <w:proofErr w:type="gramStart"/>
      <w:r>
        <w:rPr>
          <w:rFonts w:ascii="Times New Roman" w:hAnsi="Times New Roman" w:cs="Times New Roman"/>
          <w:sz w:val="24"/>
          <w:szCs w:val="24"/>
        </w:rPr>
        <w:t>bahwa :</w:t>
      </w:r>
      <w:proofErr w:type="gramEnd"/>
    </w:p>
    <w:p w14:paraId="28E0C052" w14:textId="77777777" w:rsidR="007425B9" w:rsidRPr="002F3D52" w:rsidRDefault="007425B9" w:rsidP="000E3A10">
      <w:pPr>
        <w:pStyle w:val="ListParagraph"/>
        <w:numPr>
          <w:ilvl w:val="0"/>
          <w:numId w:val="43"/>
        </w:numPr>
        <w:autoSpaceDE w:val="0"/>
        <w:autoSpaceDN w:val="0"/>
        <w:adjustRightInd w:val="0"/>
        <w:spacing w:after="0" w:line="480" w:lineRule="auto"/>
        <w:jc w:val="both"/>
        <w:rPr>
          <w:rFonts w:ascii="Times New Roman" w:hAnsi="Times New Roman" w:cs="Times New Roman"/>
          <w:sz w:val="24"/>
          <w:szCs w:val="24"/>
        </w:rPr>
      </w:pPr>
      <w:r w:rsidRPr="002F3D52">
        <w:rPr>
          <w:rFonts w:ascii="Times New Roman" w:hAnsi="Times New Roman" w:cs="Times New Roman"/>
          <w:sz w:val="24"/>
          <w:szCs w:val="24"/>
        </w:rPr>
        <w:t xml:space="preserve">Pengujian signifikansi koefisien regresi moderasi pengaruh profitabilitas terhadap nilai perusahaan dengan ukuran perusahaan sebagai variabel moderasi pada perusahaan subsektor </w:t>
      </w:r>
      <w:r w:rsidRPr="002F3D52">
        <w:rPr>
          <w:rFonts w:ascii="Times New Roman" w:hAnsi="Times New Roman" w:cs="Times New Roman"/>
          <w:i/>
          <w:sz w:val="24"/>
          <w:szCs w:val="24"/>
        </w:rPr>
        <w:t>food and beverage</w:t>
      </w:r>
      <w:r w:rsidRPr="002F3D52">
        <w:rPr>
          <w:rFonts w:ascii="Times New Roman" w:hAnsi="Times New Roman" w:cs="Times New Roman"/>
          <w:sz w:val="24"/>
          <w:szCs w:val="24"/>
        </w:rPr>
        <w:t xml:space="preserve"> yang terdaftar di </w:t>
      </w:r>
      <w:r w:rsidR="004E2AFE" w:rsidRPr="002F3D52">
        <w:rPr>
          <w:rFonts w:ascii="Times New Roman" w:hAnsi="Times New Roman" w:cs="Times New Roman"/>
          <w:sz w:val="24"/>
          <w:szCs w:val="24"/>
        </w:rPr>
        <w:t xml:space="preserve">Bursa Efek </w:t>
      </w:r>
      <w:r w:rsidRPr="002F3D52">
        <w:rPr>
          <w:rFonts w:ascii="Times New Roman" w:hAnsi="Times New Roman" w:cs="Times New Roman"/>
          <w:sz w:val="24"/>
          <w:szCs w:val="24"/>
        </w:rPr>
        <w:t>Indonesia tahun 2019-2023 di</w:t>
      </w:r>
      <w:r w:rsidR="00D9348B" w:rsidRPr="002F3D52">
        <w:rPr>
          <w:rFonts w:ascii="Times New Roman" w:hAnsi="Times New Roman" w:cs="Times New Roman"/>
          <w:sz w:val="24"/>
          <w:szCs w:val="24"/>
        </w:rPr>
        <w:t>peroleh</w:t>
      </w:r>
      <w:r w:rsidR="000E3A10" w:rsidRPr="002F3D5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2F3D52" w:rsidRPr="002F3D52">
        <w:rPr>
          <w:rFonts w:ascii="Times New Roman" w:eastAsiaTheme="minorEastAsia" w:hAnsi="Times New Roman" w:cs="Times New Roman"/>
          <w:sz w:val="24"/>
          <w:szCs w:val="24"/>
        </w:rPr>
        <w:t xml:space="preserve"> dimana 2,645</w:t>
      </w:r>
      <w:r w:rsidR="0071182D" w:rsidRPr="002F3D52">
        <w:rPr>
          <w:rFonts w:ascii="Times New Roman" w:eastAsiaTheme="minorEastAsia" w:hAnsi="Times New Roman" w:cs="Times New Roman"/>
          <w:sz w:val="24"/>
          <w:szCs w:val="24"/>
        </w:rPr>
        <w:t xml:space="preserve"> &gt;</w:t>
      </w:r>
      <w:r w:rsidR="000E3A10" w:rsidRPr="002F3D52">
        <w:rPr>
          <w:rFonts w:ascii="Times New Roman" w:eastAsiaTheme="minorEastAsia" w:hAnsi="Times New Roman" w:cs="Times New Roman"/>
          <w:sz w:val="24"/>
          <w:szCs w:val="24"/>
        </w:rPr>
        <w:t xml:space="preserve"> </w:t>
      </w:r>
      <w:r w:rsidR="00460CF1" w:rsidRPr="002F3D52">
        <w:rPr>
          <w:rFonts w:ascii="Times New Roman" w:eastAsiaTheme="minorEastAsia" w:hAnsi="Times New Roman" w:cs="Times New Roman"/>
          <w:sz w:val="24"/>
          <w:szCs w:val="24"/>
        </w:rPr>
        <w:t xml:space="preserve">1,99125 </w:t>
      </w:r>
      <w:r w:rsidR="000E3A10" w:rsidRPr="002F3D52">
        <w:rPr>
          <w:rFonts w:ascii="Times New Roman" w:eastAsiaTheme="minorEastAsia" w:hAnsi="Times New Roman" w:cs="Times New Roman"/>
          <w:sz w:val="24"/>
          <w:szCs w:val="24"/>
        </w:rPr>
        <w:t>dengan tingkat signifikansi</w:t>
      </w:r>
      <w:r w:rsidR="002F3D52" w:rsidRPr="002F3D52">
        <w:rPr>
          <w:rFonts w:ascii="Times New Roman" w:hAnsi="Times New Roman" w:cs="Times New Roman"/>
          <w:sz w:val="24"/>
          <w:szCs w:val="24"/>
        </w:rPr>
        <w:t xml:space="preserve"> sebesar 0,010</w:t>
      </w:r>
      <w:r w:rsidRPr="002F3D52">
        <w:rPr>
          <w:rFonts w:ascii="Times New Roman" w:hAnsi="Times New Roman" w:cs="Times New Roman"/>
          <w:sz w:val="24"/>
          <w:szCs w:val="24"/>
        </w:rPr>
        <w:t xml:space="preserve">. </w:t>
      </w:r>
      <w:r w:rsidR="004249F1" w:rsidRPr="002F3D52">
        <w:rPr>
          <w:rFonts w:ascii="Times New Roman" w:hAnsi="Times New Roman" w:cs="Times New Roman"/>
          <w:sz w:val="24"/>
          <w:szCs w:val="24"/>
        </w:rPr>
        <w:t>Dengan demik</w:t>
      </w:r>
      <w:r w:rsidR="002F3D52" w:rsidRPr="002F3D52">
        <w:rPr>
          <w:rFonts w:ascii="Times New Roman" w:hAnsi="Times New Roman" w:cs="Times New Roman"/>
          <w:sz w:val="24"/>
          <w:szCs w:val="24"/>
        </w:rPr>
        <w:t>ian nilai sig. 0,010</w:t>
      </w:r>
      <w:r w:rsidR="001C5B61" w:rsidRPr="002F3D52">
        <w:rPr>
          <w:rFonts w:ascii="Times New Roman" w:hAnsi="Times New Roman" w:cs="Times New Roman"/>
          <w:sz w:val="24"/>
          <w:szCs w:val="24"/>
        </w:rPr>
        <w:t xml:space="preserve"> &lt;</w:t>
      </w:r>
      <w:r w:rsidRPr="002F3D52">
        <w:rPr>
          <w:rFonts w:ascii="Times New Roman" w:hAnsi="Times New Roman" w:cs="Times New Roman"/>
          <w:sz w:val="24"/>
          <w:szCs w:val="24"/>
        </w:rPr>
        <w:t xml:space="preserve"> 0,05 maka dapat diartikan bahwa </w:t>
      </w:r>
      <w:r w:rsidR="00D9348B" w:rsidRPr="002F3D52">
        <w:rPr>
          <w:rFonts w:ascii="Times New Roman" w:hAnsi="Times New Roman" w:cs="Times New Roman"/>
          <w:sz w:val="24"/>
          <w:szCs w:val="24"/>
        </w:rPr>
        <w:t>ukuran perusahaan</w:t>
      </w:r>
      <w:r w:rsidR="00511EBF" w:rsidRPr="002F3D52">
        <w:rPr>
          <w:rFonts w:ascii="Times New Roman" w:hAnsi="Times New Roman" w:cs="Times New Roman"/>
          <w:sz w:val="24"/>
          <w:szCs w:val="24"/>
        </w:rPr>
        <w:t xml:space="preserve"> </w:t>
      </w:r>
      <w:r w:rsidR="004249F1" w:rsidRPr="002F3D52">
        <w:rPr>
          <w:rFonts w:ascii="Times New Roman" w:hAnsi="Times New Roman" w:cs="Times New Roman"/>
          <w:sz w:val="24"/>
          <w:szCs w:val="24"/>
        </w:rPr>
        <w:t>dapat memoderasi pengaruh</w:t>
      </w:r>
      <w:r w:rsidR="000E3A10" w:rsidRPr="002F3D52">
        <w:rPr>
          <w:rFonts w:ascii="Times New Roman" w:hAnsi="Times New Roman" w:cs="Times New Roman"/>
          <w:sz w:val="24"/>
          <w:szCs w:val="24"/>
        </w:rPr>
        <w:t xml:space="preserve"> </w:t>
      </w:r>
      <w:r w:rsidR="004249F1" w:rsidRPr="002F3D52">
        <w:rPr>
          <w:rFonts w:ascii="Times New Roman" w:hAnsi="Times New Roman" w:cs="Times New Roman"/>
          <w:sz w:val="24"/>
          <w:szCs w:val="24"/>
        </w:rPr>
        <w:t>profitabilitas terhadap nilai perusahaan</w:t>
      </w:r>
      <w:r w:rsidR="004E2AFE" w:rsidRPr="002F3D52">
        <w:rPr>
          <w:rFonts w:ascii="Times New Roman" w:hAnsi="Times New Roman" w:cs="Times New Roman"/>
          <w:sz w:val="24"/>
          <w:szCs w:val="24"/>
        </w:rPr>
        <w:t xml:space="preserve"> pada perusahaan </w:t>
      </w:r>
      <w:r w:rsidR="004E2AFE" w:rsidRPr="002F3D52">
        <w:rPr>
          <w:rFonts w:ascii="Times New Roman" w:hAnsi="Times New Roman" w:cs="Times New Roman"/>
          <w:sz w:val="24"/>
          <w:szCs w:val="24"/>
        </w:rPr>
        <w:lastRenderedPageBreak/>
        <w:t xml:space="preserve">subsektor </w:t>
      </w:r>
      <w:r w:rsidR="004E2AFE" w:rsidRPr="002F3D52">
        <w:rPr>
          <w:rFonts w:ascii="Times New Roman" w:hAnsi="Times New Roman" w:cs="Times New Roman"/>
          <w:i/>
          <w:sz w:val="24"/>
          <w:szCs w:val="24"/>
        </w:rPr>
        <w:t>food and beverage</w:t>
      </w:r>
      <w:r w:rsidR="004E2AFE" w:rsidRPr="002F3D52">
        <w:rPr>
          <w:rFonts w:ascii="Times New Roman" w:hAnsi="Times New Roman" w:cs="Times New Roman"/>
          <w:sz w:val="24"/>
          <w:szCs w:val="24"/>
        </w:rPr>
        <w:t xml:space="preserve"> yang terdaftar di Bursa Efek Indonesia tahun 2019-2023.</w:t>
      </w:r>
    </w:p>
    <w:p w14:paraId="513ECE6C" w14:textId="77777777" w:rsidR="00143BBC" w:rsidRPr="002F3D52" w:rsidRDefault="004E2AFE" w:rsidP="00D63739">
      <w:pPr>
        <w:pStyle w:val="ListParagraph"/>
        <w:numPr>
          <w:ilvl w:val="0"/>
          <w:numId w:val="43"/>
        </w:numPr>
        <w:autoSpaceDE w:val="0"/>
        <w:autoSpaceDN w:val="0"/>
        <w:adjustRightInd w:val="0"/>
        <w:spacing w:before="240" w:after="0" w:line="480" w:lineRule="auto"/>
        <w:jc w:val="both"/>
        <w:rPr>
          <w:rFonts w:ascii="Times New Roman" w:hAnsi="Times New Roman" w:cs="Times New Roman"/>
          <w:sz w:val="24"/>
          <w:szCs w:val="24"/>
        </w:rPr>
      </w:pPr>
      <w:r w:rsidRPr="002F3D52">
        <w:rPr>
          <w:rFonts w:ascii="Times New Roman" w:hAnsi="Times New Roman" w:cs="Times New Roman"/>
          <w:sz w:val="24"/>
          <w:szCs w:val="24"/>
        </w:rPr>
        <w:t xml:space="preserve">Pengujian signifikansi koefisien regresi moderasi pengaruh struktur modal terhadap nilai perusahaan dengan ukuran perusahaan sebagai variabel moderasi pada perusahaan subsektor </w:t>
      </w:r>
      <w:r w:rsidRPr="002F3D52">
        <w:rPr>
          <w:rFonts w:ascii="Times New Roman" w:hAnsi="Times New Roman" w:cs="Times New Roman"/>
          <w:i/>
          <w:sz w:val="24"/>
          <w:szCs w:val="24"/>
        </w:rPr>
        <w:t>food and beverage</w:t>
      </w:r>
      <w:r w:rsidRPr="002F3D52">
        <w:rPr>
          <w:rFonts w:ascii="Times New Roman" w:hAnsi="Times New Roman" w:cs="Times New Roman"/>
          <w:sz w:val="24"/>
          <w:szCs w:val="24"/>
        </w:rPr>
        <w:t xml:space="preserve"> yang terdaftar di Bursa Efek Indonesia tahun 2019-2023 di</w:t>
      </w:r>
      <w:r w:rsidR="005863C4" w:rsidRPr="002F3D52">
        <w:rPr>
          <w:rFonts w:ascii="Times New Roman" w:hAnsi="Times New Roman" w:cs="Times New Roman"/>
          <w:sz w:val="24"/>
          <w:szCs w:val="24"/>
        </w:rPr>
        <w:t xml:space="preserve">peroleh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2F3D52" w:rsidRPr="002F3D52">
        <w:rPr>
          <w:rFonts w:ascii="Times New Roman" w:eastAsiaTheme="minorEastAsia" w:hAnsi="Times New Roman" w:cs="Times New Roman"/>
          <w:sz w:val="24"/>
          <w:szCs w:val="24"/>
        </w:rPr>
        <w:t xml:space="preserve"> dimana 3,037 &gt;</w:t>
      </w:r>
      <w:r w:rsidR="000E3A10" w:rsidRPr="002F3D52">
        <w:rPr>
          <w:rFonts w:ascii="Times New Roman" w:eastAsiaTheme="minorEastAsia" w:hAnsi="Times New Roman" w:cs="Times New Roman"/>
          <w:sz w:val="24"/>
          <w:szCs w:val="24"/>
        </w:rPr>
        <w:t xml:space="preserve"> </w:t>
      </w:r>
      <w:r w:rsidR="00460CF1" w:rsidRPr="002F3D52">
        <w:rPr>
          <w:rFonts w:ascii="Times New Roman" w:eastAsiaTheme="minorEastAsia" w:hAnsi="Times New Roman" w:cs="Times New Roman"/>
          <w:sz w:val="24"/>
          <w:szCs w:val="24"/>
        </w:rPr>
        <w:t xml:space="preserve">1,99125 </w:t>
      </w:r>
      <w:r w:rsidR="000E3A10" w:rsidRPr="002F3D52">
        <w:rPr>
          <w:rFonts w:ascii="Times New Roman" w:eastAsiaTheme="minorEastAsia" w:hAnsi="Times New Roman" w:cs="Times New Roman"/>
          <w:sz w:val="24"/>
          <w:szCs w:val="24"/>
        </w:rPr>
        <w:t>dengan tingkat signifikansi</w:t>
      </w:r>
      <w:r w:rsidR="000E3A10" w:rsidRPr="002F3D52">
        <w:rPr>
          <w:rFonts w:ascii="Times New Roman" w:hAnsi="Times New Roman" w:cs="Times New Roman"/>
          <w:sz w:val="24"/>
          <w:szCs w:val="24"/>
        </w:rPr>
        <w:t xml:space="preserve"> </w:t>
      </w:r>
      <w:r w:rsidR="005863C4" w:rsidRPr="002F3D52">
        <w:rPr>
          <w:rFonts w:ascii="Times New Roman" w:hAnsi="Times New Roman" w:cs="Times New Roman"/>
          <w:sz w:val="24"/>
          <w:szCs w:val="24"/>
        </w:rPr>
        <w:t>s</w:t>
      </w:r>
      <w:r w:rsidR="00D9348B" w:rsidRPr="002F3D52">
        <w:rPr>
          <w:rFonts w:ascii="Times New Roman" w:hAnsi="Times New Roman" w:cs="Times New Roman"/>
          <w:sz w:val="24"/>
          <w:szCs w:val="24"/>
        </w:rPr>
        <w:t>ebesar 0,</w:t>
      </w:r>
      <w:r w:rsidR="00816633" w:rsidRPr="002F3D52">
        <w:rPr>
          <w:rFonts w:ascii="Times New Roman" w:hAnsi="Times New Roman" w:cs="Times New Roman"/>
          <w:sz w:val="24"/>
          <w:szCs w:val="24"/>
        </w:rPr>
        <w:t>00</w:t>
      </w:r>
      <w:r w:rsidR="002F3D52" w:rsidRPr="002F3D52">
        <w:rPr>
          <w:rFonts w:ascii="Times New Roman" w:hAnsi="Times New Roman" w:cs="Times New Roman"/>
          <w:sz w:val="24"/>
          <w:szCs w:val="24"/>
        </w:rPr>
        <w:t>3</w:t>
      </w:r>
      <w:r w:rsidRPr="002F3D52">
        <w:rPr>
          <w:rFonts w:ascii="Times New Roman" w:hAnsi="Times New Roman" w:cs="Times New Roman"/>
          <w:sz w:val="24"/>
          <w:szCs w:val="24"/>
        </w:rPr>
        <w:t xml:space="preserve">. </w:t>
      </w:r>
      <w:r w:rsidR="00D9348B" w:rsidRPr="002F3D52">
        <w:rPr>
          <w:rFonts w:ascii="Times New Roman" w:hAnsi="Times New Roman" w:cs="Times New Roman"/>
          <w:sz w:val="24"/>
          <w:szCs w:val="24"/>
        </w:rPr>
        <w:t>Dengan demikian nilai sig. 0,</w:t>
      </w:r>
      <w:r w:rsidR="002F3D52" w:rsidRPr="002F3D52">
        <w:rPr>
          <w:rFonts w:ascii="Times New Roman" w:hAnsi="Times New Roman" w:cs="Times New Roman"/>
          <w:sz w:val="24"/>
          <w:szCs w:val="24"/>
        </w:rPr>
        <w:t>003</w:t>
      </w:r>
      <w:r w:rsidR="0071182D" w:rsidRPr="002F3D52">
        <w:rPr>
          <w:rFonts w:ascii="Times New Roman" w:hAnsi="Times New Roman" w:cs="Times New Roman"/>
          <w:sz w:val="24"/>
          <w:szCs w:val="24"/>
        </w:rPr>
        <w:t xml:space="preserve"> &lt;</w:t>
      </w:r>
      <w:r w:rsidRPr="002F3D52">
        <w:rPr>
          <w:rFonts w:ascii="Times New Roman" w:hAnsi="Times New Roman" w:cs="Times New Roman"/>
          <w:sz w:val="24"/>
          <w:szCs w:val="24"/>
        </w:rPr>
        <w:t xml:space="preserve"> 0,05 maka dapat diartikan bahwa </w:t>
      </w:r>
      <w:r w:rsidR="00D9348B" w:rsidRPr="002F3D52">
        <w:rPr>
          <w:rFonts w:ascii="Times New Roman" w:hAnsi="Times New Roman" w:cs="Times New Roman"/>
          <w:sz w:val="24"/>
          <w:szCs w:val="24"/>
        </w:rPr>
        <w:t xml:space="preserve">ukuran perusahaan </w:t>
      </w:r>
      <w:r w:rsidR="005F2793" w:rsidRPr="002F3D52">
        <w:rPr>
          <w:rFonts w:ascii="Times New Roman" w:hAnsi="Times New Roman" w:cs="Times New Roman"/>
          <w:sz w:val="24"/>
          <w:szCs w:val="24"/>
        </w:rPr>
        <w:t xml:space="preserve">dapat memoderasi pengaruh </w:t>
      </w:r>
      <w:r w:rsidR="004249F1" w:rsidRPr="002F3D52">
        <w:rPr>
          <w:rFonts w:ascii="Times New Roman" w:hAnsi="Times New Roman" w:cs="Times New Roman"/>
          <w:sz w:val="24"/>
          <w:szCs w:val="24"/>
        </w:rPr>
        <w:t xml:space="preserve">struktur modal terhadap nilai perusahaan pada perusahaan subsektor </w:t>
      </w:r>
      <w:r w:rsidR="004249F1" w:rsidRPr="002F3D52">
        <w:rPr>
          <w:rFonts w:ascii="Times New Roman" w:hAnsi="Times New Roman" w:cs="Times New Roman"/>
          <w:i/>
          <w:sz w:val="24"/>
          <w:szCs w:val="24"/>
        </w:rPr>
        <w:t>food and beverage</w:t>
      </w:r>
      <w:r w:rsidR="004249F1" w:rsidRPr="002F3D52">
        <w:rPr>
          <w:rFonts w:ascii="Times New Roman" w:hAnsi="Times New Roman" w:cs="Times New Roman"/>
          <w:sz w:val="24"/>
          <w:szCs w:val="24"/>
        </w:rPr>
        <w:t xml:space="preserve"> yang terdaftar di Bursa Efek Indonesia tahun 2019-2023.</w:t>
      </w:r>
    </w:p>
    <w:p w14:paraId="7181EDC2" w14:textId="77777777" w:rsidR="00D63739" w:rsidRPr="00D63739" w:rsidRDefault="00D63739" w:rsidP="00D63739">
      <w:pPr>
        <w:pStyle w:val="ListParagraph"/>
        <w:autoSpaceDE w:val="0"/>
        <w:autoSpaceDN w:val="0"/>
        <w:adjustRightInd w:val="0"/>
        <w:spacing w:before="240" w:after="0" w:line="480" w:lineRule="auto"/>
        <w:ind w:left="1080"/>
        <w:jc w:val="both"/>
        <w:rPr>
          <w:rFonts w:ascii="Times New Roman" w:hAnsi="Times New Roman" w:cs="Times New Roman"/>
          <w:sz w:val="24"/>
          <w:szCs w:val="24"/>
        </w:rPr>
      </w:pPr>
    </w:p>
    <w:p w14:paraId="208B143B" w14:textId="77777777" w:rsidR="00DE5EAC" w:rsidRDefault="00DE5EAC" w:rsidP="00121FA5">
      <w:pPr>
        <w:pStyle w:val="ListParagraph"/>
        <w:numPr>
          <w:ilvl w:val="0"/>
          <w:numId w:val="34"/>
        </w:numPr>
        <w:spacing w:line="480" w:lineRule="auto"/>
        <w:rPr>
          <w:rFonts w:ascii="Times New Roman" w:hAnsi="Times New Roman" w:cs="Times New Roman"/>
          <w:b/>
          <w:sz w:val="24"/>
          <w:szCs w:val="24"/>
        </w:rPr>
      </w:pPr>
      <w:r>
        <w:rPr>
          <w:rFonts w:ascii="Times New Roman" w:hAnsi="Times New Roman" w:cs="Times New Roman"/>
          <w:b/>
          <w:sz w:val="24"/>
          <w:szCs w:val="24"/>
        </w:rPr>
        <w:t>Pembahasan</w:t>
      </w:r>
    </w:p>
    <w:p w14:paraId="1293CC84" w14:textId="77777777" w:rsidR="000E3A10" w:rsidRDefault="004E2AFE" w:rsidP="000E3A10">
      <w:pPr>
        <w:pStyle w:val="ListParagraph"/>
        <w:numPr>
          <w:ilvl w:val="0"/>
          <w:numId w:val="44"/>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Pengaruh Profitabilitas Terhadap Nilai Perusahaan </w:t>
      </w:r>
    </w:p>
    <w:p w14:paraId="4B199674" w14:textId="4CB4CF12" w:rsidR="00BE09CE" w:rsidRDefault="003E2279" w:rsidP="00BE09CE">
      <w:pPr>
        <w:pStyle w:val="ListParagraph"/>
        <w:spacing w:line="480" w:lineRule="auto"/>
        <w:ind w:firstLine="720"/>
        <w:jc w:val="both"/>
        <w:rPr>
          <w:rFonts w:ascii="Times New Roman" w:eastAsiaTheme="minorEastAsia" w:hAnsi="Times New Roman" w:cs="Times New Roman"/>
          <w:sz w:val="24"/>
          <w:szCs w:val="24"/>
        </w:rPr>
      </w:pPr>
      <w:r w:rsidRPr="003D210B">
        <w:rPr>
          <w:rFonts w:ascii="Times New Roman" w:hAnsi="Times New Roman" w:cs="Times New Roman"/>
          <w:sz w:val="24"/>
          <w:szCs w:val="24"/>
        </w:rPr>
        <w:t>Hasil penelitian ini membuktikan</w:t>
      </w:r>
      <w:r w:rsidR="004249F1" w:rsidRPr="003D210B">
        <w:rPr>
          <w:rFonts w:ascii="Times New Roman" w:hAnsi="Times New Roman" w:cs="Times New Roman"/>
          <w:sz w:val="24"/>
          <w:szCs w:val="24"/>
        </w:rPr>
        <w:t xml:space="preserve"> </w:t>
      </w:r>
      <w:r w:rsidR="000E3A10" w:rsidRPr="003D210B">
        <w:rPr>
          <w:rFonts w:ascii="Times New Roman" w:hAnsi="Times New Roman" w:cs="Times New Roman"/>
          <w:sz w:val="24"/>
          <w:szCs w:val="24"/>
        </w:rPr>
        <w:t xml:space="preserve">bahwa </w:t>
      </w:r>
      <w:r w:rsidR="003D210B" w:rsidRPr="007D506D">
        <w:rPr>
          <w:rFonts w:ascii="Times New Roman" w:hAnsi="Times New Roman" w:cs="Times New Roman"/>
          <w:sz w:val="24"/>
          <w:szCs w:val="24"/>
        </w:rPr>
        <w:t xml:space="preserve">profitabilitas memiliki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3D210B" w:rsidRPr="007D506D">
        <w:rPr>
          <w:rFonts w:ascii="Times New Roman" w:eastAsiaTheme="minorEastAsia" w:hAnsi="Times New Roman" w:cs="Times New Roman"/>
          <w:sz w:val="24"/>
          <w:szCs w:val="24"/>
        </w:rPr>
        <w:t xml:space="preserve"> dimana 7,101 &gt; 1,99125 dengan tingkat signifikansi 0,000 &lt; 0,05.</w:t>
      </w:r>
      <w:r w:rsidR="003D210B">
        <w:rPr>
          <w:rFonts w:ascii="Times New Roman" w:eastAsiaTheme="minorEastAsia" w:hAnsi="Times New Roman" w:cs="Times New Roman"/>
          <w:sz w:val="24"/>
          <w:szCs w:val="24"/>
          <w:lang w:val="id-ID"/>
        </w:rPr>
        <w:t xml:space="preserve"> </w:t>
      </w:r>
      <w:proofErr w:type="gramStart"/>
      <w:r w:rsidR="000E3A10" w:rsidRPr="000E3A10">
        <w:rPr>
          <w:rFonts w:ascii="Times New Roman" w:eastAsiaTheme="minorEastAsia" w:hAnsi="Times New Roman" w:cs="Times New Roman"/>
          <w:sz w:val="24"/>
          <w:szCs w:val="24"/>
        </w:rPr>
        <w:t xml:space="preserve">Sehingga dapat dinyatakan bahwa profitabilitas </w:t>
      </w:r>
      <w:r w:rsidR="0071182D">
        <w:rPr>
          <w:rFonts w:ascii="Times New Roman" w:eastAsiaTheme="minorEastAsia" w:hAnsi="Times New Roman" w:cs="Times New Roman"/>
          <w:sz w:val="24"/>
          <w:szCs w:val="24"/>
        </w:rPr>
        <w:t>berpengaruh</w:t>
      </w:r>
      <w:r w:rsidR="00D12FA7">
        <w:rPr>
          <w:rFonts w:ascii="Times New Roman" w:eastAsiaTheme="minorEastAsia" w:hAnsi="Times New Roman" w:cs="Times New Roman"/>
          <w:sz w:val="24"/>
          <w:szCs w:val="24"/>
        </w:rPr>
        <w:t xml:space="preserve"> </w:t>
      </w:r>
      <w:r w:rsidR="00D12FA7" w:rsidRPr="00C9597F">
        <w:rPr>
          <w:rFonts w:ascii="Times New Roman" w:eastAsiaTheme="minorEastAsia" w:hAnsi="Times New Roman" w:cs="Times New Roman"/>
          <w:sz w:val="24"/>
          <w:szCs w:val="24"/>
        </w:rPr>
        <w:t>positif signifikan</w:t>
      </w:r>
      <w:r w:rsidR="0071182D">
        <w:rPr>
          <w:rFonts w:ascii="Times New Roman" w:eastAsiaTheme="minorEastAsia" w:hAnsi="Times New Roman" w:cs="Times New Roman"/>
          <w:sz w:val="24"/>
          <w:szCs w:val="24"/>
        </w:rPr>
        <w:t xml:space="preserve"> </w:t>
      </w:r>
      <w:r w:rsidR="000E3A10" w:rsidRPr="000E3A10">
        <w:rPr>
          <w:rFonts w:ascii="Times New Roman" w:eastAsiaTheme="minorEastAsia" w:hAnsi="Times New Roman" w:cs="Times New Roman"/>
          <w:sz w:val="24"/>
          <w:szCs w:val="24"/>
        </w:rPr>
        <w:t xml:space="preserve">terhadap nilai perusahaan </w:t>
      </w:r>
      <w:r w:rsidR="000E3A10" w:rsidRPr="000E3A10">
        <w:rPr>
          <w:rFonts w:ascii="Times New Roman" w:hAnsi="Times New Roman" w:cs="Times New Roman"/>
          <w:sz w:val="24"/>
          <w:szCs w:val="24"/>
        </w:rPr>
        <w:t xml:space="preserve">pada perusahaan subsektor </w:t>
      </w:r>
      <w:r w:rsidR="000E3A10" w:rsidRPr="000E3A10">
        <w:rPr>
          <w:rFonts w:ascii="Times New Roman" w:hAnsi="Times New Roman" w:cs="Times New Roman"/>
          <w:i/>
          <w:sz w:val="24"/>
          <w:szCs w:val="24"/>
        </w:rPr>
        <w:t>food and beverage</w:t>
      </w:r>
      <w:r w:rsidR="000E3A10" w:rsidRPr="000E3A10">
        <w:rPr>
          <w:rFonts w:ascii="Times New Roman" w:hAnsi="Times New Roman" w:cs="Times New Roman"/>
          <w:sz w:val="24"/>
          <w:szCs w:val="24"/>
        </w:rPr>
        <w:t xml:space="preserve"> yang terdaftar di Bursa Efek Indonesia tahun 2019-2023</w:t>
      </w:r>
      <w:r w:rsidR="000E3A10" w:rsidRPr="000E3A10">
        <w:rPr>
          <w:rFonts w:ascii="Times New Roman" w:eastAsiaTheme="minorEastAsia" w:hAnsi="Times New Roman" w:cs="Times New Roman"/>
          <w:sz w:val="24"/>
          <w:szCs w:val="24"/>
        </w:rPr>
        <w:t>.</w:t>
      </w:r>
      <w:proofErr w:type="gramEnd"/>
    </w:p>
    <w:p w14:paraId="2FADCA51" w14:textId="354EFE88" w:rsidR="0071120F" w:rsidRPr="008103B2" w:rsidRDefault="00BE09CE" w:rsidP="008103B2">
      <w:pPr>
        <w:pStyle w:val="ListParagraph"/>
        <w:spacing w:line="480" w:lineRule="auto"/>
        <w:ind w:firstLine="720"/>
        <w:jc w:val="both"/>
        <w:rPr>
          <w:rFonts w:ascii="Times New Roman" w:hAnsi="Times New Roman" w:cs="Times New Roman"/>
          <w:sz w:val="24"/>
          <w:szCs w:val="24"/>
        </w:rPr>
      </w:pPr>
      <w:r w:rsidRPr="00BE09CE">
        <w:rPr>
          <w:rFonts w:ascii="Times New Roman" w:hAnsi="Times New Roman" w:cs="Times New Roman"/>
          <w:sz w:val="24"/>
          <w:szCs w:val="24"/>
        </w:rPr>
        <w:t>Profitabilitas adalah sebuah kemampuan per</w:t>
      </w:r>
      <w:r>
        <w:rPr>
          <w:rFonts w:ascii="Times New Roman" w:hAnsi="Times New Roman" w:cs="Times New Roman"/>
          <w:sz w:val="24"/>
          <w:szCs w:val="24"/>
        </w:rPr>
        <w:t>u</w:t>
      </w:r>
      <w:r w:rsidRPr="00BE09CE">
        <w:rPr>
          <w:rFonts w:ascii="Times New Roman" w:hAnsi="Times New Roman" w:cs="Times New Roman"/>
          <w:sz w:val="24"/>
          <w:szCs w:val="24"/>
        </w:rPr>
        <w:t xml:space="preserve">sahaan </w:t>
      </w:r>
      <w:r w:rsidR="00472EA0">
        <w:rPr>
          <w:rFonts w:ascii="Times New Roman" w:hAnsi="Times New Roman" w:cs="Times New Roman"/>
          <w:sz w:val="24"/>
          <w:szCs w:val="24"/>
        </w:rPr>
        <w:t xml:space="preserve">dalam </w:t>
      </w:r>
      <w:r w:rsidRPr="00BE09CE">
        <w:rPr>
          <w:rFonts w:ascii="Times New Roman" w:hAnsi="Times New Roman" w:cs="Times New Roman"/>
          <w:sz w:val="24"/>
          <w:szCs w:val="24"/>
        </w:rPr>
        <w:t>menghasilkan laba atau keuntungan</w:t>
      </w:r>
      <w:r w:rsidR="006D62C5">
        <w:rPr>
          <w:rFonts w:ascii="Times New Roman" w:hAnsi="Times New Roman" w:cs="Times New Roman"/>
          <w:sz w:val="24"/>
          <w:szCs w:val="24"/>
        </w:rPr>
        <w:t xml:space="preserve"> </w:t>
      </w:r>
      <w:r w:rsidR="006D62C5">
        <w:rPr>
          <w:rFonts w:ascii="Times New Roman" w:hAnsi="Times New Roman" w:cs="Times New Roman"/>
          <w:sz w:val="24"/>
          <w:szCs w:val="24"/>
        </w:rPr>
        <w:fldChar w:fldCharType="begin" w:fldLock="1"/>
      </w:r>
      <w:r w:rsidR="009905F1">
        <w:rPr>
          <w:rFonts w:ascii="Times New Roman" w:hAnsi="Times New Roman" w:cs="Times New Roman"/>
          <w:sz w:val="24"/>
          <w:szCs w:val="24"/>
        </w:rPr>
        <w:instrText>ADDIN CSL_CITATION {"citationItems":[{"id":"ITEM-1","itemData":{"author":[{"dropping-particle":"","family":"Kasmir","given":"","non-dropping-particle":"","parse-names":false,"suffix":""}],"edition":"edisi 10","id":"ITEM-1","issued":{"date-parts":[["2014"]]},"number-of-pages":"1-373","publisher":"Perpustakaan Nasional dalam Terbitan (KDT)","publisher-place":"Jakarta","title":"Kewirausahaan","type":"book"},"uris":["http://www.mendeley.com/documents/?uuid=08a6e282-4526-423e-a5ec-7500a8b768df"]}],"mendeley":{"formattedCitation":"(Kasmir, 2014)","manualFormatting":"(Kasmir, 2014:234)","plainTextFormattedCitation":"(Kasmir, 2014)","previouslyFormattedCitation":"(Kasmir, 2014)"},"properties":{"noteIndex":0},"schema":"https://github.com/citation-style-language/schema/raw/master/csl-citation.json"}</w:instrText>
      </w:r>
      <w:r w:rsidR="006D62C5">
        <w:rPr>
          <w:rFonts w:ascii="Times New Roman" w:hAnsi="Times New Roman" w:cs="Times New Roman"/>
          <w:sz w:val="24"/>
          <w:szCs w:val="24"/>
        </w:rPr>
        <w:fldChar w:fldCharType="separate"/>
      </w:r>
      <w:r w:rsidR="006D62C5" w:rsidRPr="006D62C5">
        <w:rPr>
          <w:rFonts w:ascii="Times New Roman" w:hAnsi="Times New Roman" w:cs="Times New Roman"/>
          <w:noProof/>
          <w:sz w:val="24"/>
          <w:szCs w:val="24"/>
        </w:rPr>
        <w:t>(Kasmir, 2014</w:t>
      </w:r>
      <w:r w:rsidR="006D62C5">
        <w:rPr>
          <w:rFonts w:ascii="Times New Roman" w:hAnsi="Times New Roman" w:cs="Times New Roman"/>
          <w:noProof/>
          <w:sz w:val="24"/>
          <w:szCs w:val="24"/>
        </w:rPr>
        <w:t>:234</w:t>
      </w:r>
      <w:r w:rsidR="006D62C5" w:rsidRPr="006D62C5">
        <w:rPr>
          <w:rFonts w:ascii="Times New Roman" w:hAnsi="Times New Roman" w:cs="Times New Roman"/>
          <w:noProof/>
          <w:sz w:val="24"/>
          <w:szCs w:val="24"/>
        </w:rPr>
        <w:t>)</w:t>
      </w:r>
      <w:r w:rsidR="006D62C5">
        <w:rPr>
          <w:rFonts w:ascii="Times New Roman" w:hAnsi="Times New Roman" w:cs="Times New Roman"/>
          <w:sz w:val="24"/>
          <w:szCs w:val="24"/>
        </w:rPr>
        <w:fldChar w:fldCharType="end"/>
      </w:r>
      <w:r w:rsidRPr="00BE09CE">
        <w:rPr>
          <w:rFonts w:ascii="Times New Roman" w:hAnsi="Times New Roman" w:cs="Times New Roman"/>
          <w:sz w:val="24"/>
          <w:szCs w:val="24"/>
        </w:rPr>
        <w:t xml:space="preserve">. Semakin tinggi </w:t>
      </w:r>
      <w:r w:rsidRPr="00BE09CE">
        <w:rPr>
          <w:rFonts w:ascii="Times New Roman" w:hAnsi="Times New Roman" w:cs="Times New Roman"/>
          <w:sz w:val="24"/>
          <w:szCs w:val="24"/>
        </w:rPr>
        <w:lastRenderedPageBreak/>
        <w:t xml:space="preserve">profitabilitas perusahaan </w:t>
      </w:r>
      <w:proofErr w:type="gramStart"/>
      <w:r w:rsidR="00FF4FBD">
        <w:rPr>
          <w:rFonts w:ascii="Times New Roman" w:hAnsi="Times New Roman" w:cs="Times New Roman"/>
          <w:sz w:val="24"/>
          <w:szCs w:val="24"/>
        </w:rPr>
        <w:t>akan</w:t>
      </w:r>
      <w:proofErr w:type="gramEnd"/>
      <w:r w:rsidRPr="00BE09CE">
        <w:rPr>
          <w:rFonts w:ascii="Times New Roman" w:hAnsi="Times New Roman" w:cs="Times New Roman"/>
          <w:sz w:val="24"/>
          <w:szCs w:val="24"/>
        </w:rPr>
        <w:t xml:space="preserve"> semakin tinggi pula kemampuan perusahaan </w:t>
      </w:r>
      <w:r w:rsidR="00065BDD">
        <w:rPr>
          <w:rFonts w:ascii="Times New Roman" w:hAnsi="Times New Roman" w:cs="Times New Roman"/>
          <w:sz w:val="24"/>
          <w:szCs w:val="24"/>
        </w:rPr>
        <w:t xml:space="preserve">dalam </w:t>
      </w:r>
      <w:r w:rsidR="00FF4FBD">
        <w:rPr>
          <w:rFonts w:ascii="Times New Roman" w:hAnsi="Times New Roman" w:cs="Times New Roman"/>
          <w:sz w:val="24"/>
          <w:szCs w:val="24"/>
        </w:rPr>
        <w:t>mencipta</w:t>
      </w:r>
      <w:r w:rsidRPr="00BE09CE">
        <w:rPr>
          <w:rFonts w:ascii="Times New Roman" w:hAnsi="Times New Roman" w:cs="Times New Roman"/>
          <w:sz w:val="24"/>
          <w:szCs w:val="24"/>
        </w:rPr>
        <w:t xml:space="preserve">kan laba perusahaan. </w:t>
      </w:r>
      <w:r w:rsidR="00FF4FBD">
        <w:rPr>
          <w:rFonts w:ascii="Times New Roman" w:hAnsi="Times New Roman" w:cs="Times New Roman"/>
          <w:sz w:val="24"/>
          <w:szCs w:val="24"/>
        </w:rPr>
        <w:t>Margin</w:t>
      </w:r>
      <w:r w:rsidRPr="00BE09CE">
        <w:rPr>
          <w:rFonts w:ascii="Times New Roman" w:hAnsi="Times New Roman" w:cs="Times New Roman"/>
          <w:sz w:val="24"/>
          <w:szCs w:val="24"/>
        </w:rPr>
        <w:t xml:space="preserve"> atau profit</w:t>
      </w:r>
      <w:r w:rsidR="006D62C5">
        <w:rPr>
          <w:rFonts w:ascii="Times New Roman" w:hAnsi="Times New Roman" w:cs="Times New Roman"/>
          <w:sz w:val="24"/>
          <w:szCs w:val="24"/>
        </w:rPr>
        <w:t xml:space="preserve"> yang</w:t>
      </w:r>
      <w:r w:rsidR="00326CDD">
        <w:rPr>
          <w:rFonts w:ascii="Times New Roman" w:hAnsi="Times New Roman" w:cs="Times New Roman"/>
          <w:sz w:val="24"/>
          <w:szCs w:val="24"/>
        </w:rPr>
        <w:t xml:space="preserve"> tinggi akan merefleksikan</w:t>
      </w:r>
      <w:r w:rsidRPr="00BE09CE">
        <w:rPr>
          <w:rFonts w:ascii="Times New Roman" w:hAnsi="Times New Roman" w:cs="Times New Roman"/>
          <w:sz w:val="24"/>
          <w:szCs w:val="24"/>
        </w:rPr>
        <w:t xml:space="preserve"> prospek perusahaan yang baik sehingga akan memicu para pemegang saham </w:t>
      </w:r>
      <w:r w:rsidR="00326CDD">
        <w:rPr>
          <w:rFonts w:ascii="Times New Roman" w:hAnsi="Times New Roman" w:cs="Times New Roman"/>
          <w:sz w:val="24"/>
          <w:szCs w:val="24"/>
        </w:rPr>
        <w:t>guna</w:t>
      </w:r>
      <w:r w:rsidRPr="00BE09CE">
        <w:rPr>
          <w:rFonts w:ascii="Times New Roman" w:hAnsi="Times New Roman" w:cs="Times New Roman"/>
          <w:sz w:val="24"/>
          <w:szCs w:val="24"/>
        </w:rPr>
        <w:t xml:space="preserve"> lebih meningkatkan permintaan saham</w:t>
      </w:r>
      <w:r w:rsidR="006D62C5">
        <w:rPr>
          <w:rFonts w:ascii="Times New Roman" w:hAnsi="Times New Roman" w:cs="Times New Roman"/>
          <w:sz w:val="24"/>
          <w:szCs w:val="24"/>
        </w:rPr>
        <w:t xml:space="preserve"> yang dapat meningkat nilai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1120F">
        <w:rPr>
          <w:rFonts w:ascii="Times New Roman" w:hAnsi="Times New Roman" w:cs="Times New Roman"/>
          <w:sz w:val="24"/>
          <w:szCs w:val="24"/>
        </w:rPr>
        <w:instrText>ADDIN CSL_CITATION {"citationItems":[{"id":"ITEM-1","itemData":{"DOI":"10.26623/slsi.v20i3.5062","ISSN":"1412-5331","abstract":"This study aims to examine and analyze the effect of tax planning, profitability, and liquidity on firm value with board diversity as a moderating variable. The population in this study is manufacturing companies in the consumer goods industry sector listed on the IDX in 2014-2019. The sampling method used purposive sampling with a total final sample of 60 companies. The analytical technique used is Moderating Regression Analysis (MRA). The results of the analysis show that the independent variable, namely profitability, has an influence on firm value. Meanwhile, tax planning and liquidity have no effect on firm value. And board diversity cannot moderate the effect of tax planning, profitability, and liquidity on firm value. Keywords: tax planning, profitability, liquidity, board diversity, firm value","author":[{"dropping-particle":"","family":"Aji","given":"Andri Waskita","non-dropping-particle":"","parse-names":false,"suffix":""},{"dropping-particle":"","family":"Atun","given":"Fitri Fahmi","non-dropping-particle":"","parse-names":false,"suffix":""}],"container-title":"Jurnal Ilmiah Akuntansi dan Humanika","id":"ITEM-1","issue":"3","issued":{"date-parts":[["2019"]]},"page":"222-234","title":"Pengaruh Tax Planning, Profitabilitas, dan Likuiditas Terhadap Nilai Perusahaan Dengan Ukuran Perusahaan Sebagai Variabel Moderasi (Studi Kasus Perusahaan Manufaktur Yang Terdaftar Di Bursa Efek Indonesia Tahun 2014-2018)","type":"article-journal","volume":"9"},"uris":["http://www.mendeley.com/documents/?uuid=96fe1fc9-87e7-4dca-9100-dfd39061f704"]}],"mendeley":{"formattedCitation":"(Aji &amp; Atun, 2019)","plainTextFormattedCitation":"(Aji &amp; Atun, 2019)","previouslyFormattedCitation":"(Aji &amp; Atun, 2019)"},"properties":{"noteIndex":0},"schema":"https://github.com/citation-style-language/schema/raw/master/csl-citation.json"}</w:instrText>
      </w:r>
      <w:r>
        <w:rPr>
          <w:rFonts w:ascii="Times New Roman" w:hAnsi="Times New Roman" w:cs="Times New Roman"/>
          <w:sz w:val="24"/>
          <w:szCs w:val="24"/>
        </w:rPr>
        <w:fldChar w:fldCharType="separate"/>
      </w:r>
      <w:r w:rsidRPr="00BE09CE">
        <w:rPr>
          <w:rFonts w:ascii="Times New Roman" w:hAnsi="Times New Roman" w:cs="Times New Roman"/>
          <w:noProof/>
          <w:sz w:val="24"/>
          <w:szCs w:val="24"/>
        </w:rPr>
        <w:t>(Aji &amp; Atun, 2019)</w:t>
      </w:r>
      <w:r>
        <w:rPr>
          <w:rFonts w:ascii="Times New Roman" w:hAnsi="Times New Roman" w:cs="Times New Roman"/>
          <w:sz w:val="24"/>
          <w:szCs w:val="24"/>
        </w:rPr>
        <w:fldChar w:fldCharType="end"/>
      </w:r>
      <w:r w:rsidRPr="00BE09CE">
        <w:rPr>
          <w:rFonts w:ascii="Times New Roman" w:hAnsi="Times New Roman" w:cs="Times New Roman"/>
          <w:sz w:val="24"/>
          <w:szCs w:val="24"/>
        </w:rPr>
        <w:t>.</w:t>
      </w:r>
      <w:r w:rsidR="0071120F">
        <w:rPr>
          <w:rFonts w:ascii="Times New Roman" w:hAnsi="Times New Roman" w:cs="Times New Roman"/>
          <w:sz w:val="24"/>
          <w:szCs w:val="24"/>
        </w:rPr>
        <w:t xml:space="preserve"> </w:t>
      </w:r>
      <w:r w:rsidR="00065BDD">
        <w:rPr>
          <w:rFonts w:ascii="Times New Roman" w:hAnsi="Times New Roman" w:cs="Times New Roman"/>
          <w:sz w:val="24"/>
          <w:szCs w:val="24"/>
        </w:rPr>
        <w:t xml:space="preserve"> </w:t>
      </w:r>
      <w:proofErr w:type="gramStart"/>
      <w:r w:rsidR="008103B2">
        <w:rPr>
          <w:rFonts w:ascii="Times New Roman" w:hAnsi="Times New Roman" w:cs="Times New Roman"/>
          <w:sz w:val="24"/>
          <w:szCs w:val="24"/>
        </w:rPr>
        <w:t xml:space="preserve">Hasil penelitian ini menunjukkan hasil yang </w:t>
      </w:r>
      <w:r w:rsidR="00E43AD7">
        <w:rPr>
          <w:rFonts w:ascii="Times New Roman" w:hAnsi="Times New Roman" w:cs="Times New Roman"/>
          <w:sz w:val="24"/>
          <w:szCs w:val="24"/>
        </w:rPr>
        <w:t>positif</w:t>
      </w:r>
      <w:r w:rsidR="004A4770">
        <w:rPr>
          <w:rFonts w:ascii="Times New Roman" w:hAnsi="Times New Roman" w:cs="Times New Roman"/>
          <w:sz w:val="24"/>
          <w:szCs w:val="24"/>
        </w:rPr>
        <w:t xml:space="preserve"> antara profitabilitas dengan</w:t>
      </w:r>
      <w:r w:rsidR="008103B2">
        <w:rPr>
          <w:rFonts w:ascii="Times New Roman" w:hAnsi="Times New Roman" w:cs="Times New Roman"/>
          <w:sz w:val="24"/>
          <w:szCs w:val="24"/>
        </w:rPr>
        <w:t xml:space="preserve"> nilai perusahaan.</w:t>
      </w:r>
      <w:proofErr w:type="gramEnd"/>
      <w:r w:rsidR="008103B2">
        <w:rPr>
          <w:rFonts w:ascii="Times New Roman" w:hAnsi="Times New Roman" w:cs="Times New Roman"/>
          <w:sz w:val="24"/>
          <w:szCs w:val="24"/>
        </w:rPr>
        <w:t xml:space="preserve"> Dimana ketika tingkat profitabilitas naik maka n</w:t>
      </w:r>
      <w:r w:rsidR="00E43AD7">
        <w:rPr>
          <w:rFonts w:ascii="Times New Roman" w:hAnsi="Times New Roman" w:cs="Times New Roman"/>
          <w:sz w:val="24"/>
          <w:szCs w:val="24"/>
        </w:rPr>
        <w:t xml:space="preserve">ilai perusahaan </w:t>
      </w:r>
      <w:proofErr w:type="gramStart"/>
      <w:r w:rsidR="00E43AD7">
        <w:rPr>
          <w:rFonts w:ascii="Times New Roman" w:hAnsi="Times New Roman" w:cs="Times New Roman"/>
          <w:sz w:val="24"/>
          <w:szCs w:val="24"/>
        </w:rPr>
        <w:t>akan</w:t>
      </w:r>
      <w:proofErr w:type="gramEnd"/>
      <w:r w:rsidR="00E43AD7">
        <w:rPr>
          <w:rFonts w:ascii="Times New Roman" w:hAnsi="Times New Roman" w:cs="Times New Roman"/>
          <w:sz w:val="24"/>
          <w:szCs w:val="24"/>
        </w:rPr>
        <w:t xml:space="preserve"> mengalami kenaikan</w:t>
      </w:r>
      <w:r w:rsidR="008103B2">
        <w:rPr>
          <w:rFonts w:ascii="Times New Roman" w:hAnsi="Times New Roman" w:cs="Times New Roman"/>
          <w:sz w:val="24"/>
          <w:szCs w:val="24"/>
        </w:rPr>
        <w:t xml:space="preserve">. </w:t>
      </w:r>
      <w:r w:rsidR="00ED2A1B" w:rsidRPr="00ED2A1B">
        <w:rPr>
          <w:rFonts w:ascii="Times New Roman" w:hAnsi="Times New Roman" w:cs="Times New Roman"/>
          <w:sz w:val="24"/>
          <w:szCs w:val="24"/>
        </w:rPr>
        <w:t xml:space="preserve">Maksud dari hubungan positif </w:t>
      </w:r>
      <w:r w:rsidR="00E8770F">
        <w:rPr>
          <w:rFonts w:ascii="Times New Roman" w:hAnsi="Times New Roman" w:cs="Times New Roman"/>
          <w:sz w:val="24"/>
          <w:szCs w:val="24"/>
        </w:rPr>
        <w:t>tersebut adalah bahwa variabel p</w:t>
      </w:r>
      <w:r w:rsidR="00ED2A1B" w:rsidRPr="00ED2A1B">
        <w:rPr>
          <w:rFonts w:ascii="Times New Roman" w:hAnsi="Times New Roman" w:cs="Times New Roman"/>
          <w:sz w:val="24"/>
          <w:szCs w:val="24"/>
        </w:rPr>
        <w:t>rofitabilitas yang diukur menggunakan rasio pengembalian aset (</w:t>
      </w:r>
      <w:r w:rsidR="00ED2A1B" w:rsidRPr="00ED2A1B">
        <w:rPr>
          <w:rFonts w:ascii="Times New Roman" w:hAnsi="Times New Roman" w:cs="Times New Roman"/>
          <w:i/>
          <w:sz w:val="24"/>
          <w:szCs w:val="24"/>
        </w:rPr>
        <w:t xml:space="preserve">Return </w:t>
      </w:r>
      <w:proofErr w:type="gramStart"/>
      <w:r w:rsidR="00ED2A1B" w:rsidRPr="00ED2A1B">
        <w:rPr>
          <w:rFonts w:ascii="Times New Roman" w:hAnsi="Times New Roman" w:cs="Times New Roman"/>
          <w:i/>
          <w:sz w:val="24"/>
          <w:szCs w:val="24"/>
        </w:rPr>
        <w:t>On</w:t>
      </w:r>
      <w:proofErr w:type="gramEnd"/>
      <w:r w:rsidR="00ED2A1B" w:rsidRPr="00ED2A1B">
        <w:rPr>
          <w:rFonts w:ascii="Times New Roman" w:hAnsi="Times New Roman" w:cs="Times New Roman"/>
          <w:i/>
          <w:sz w:val="24"/>
          <w:szCs w:val="24"/>
        </w:rPr>
        <w:t xml:space="preserve"> Asset</w:t>
      </w:r>
      <w:r w:rsidR="00ED2A1B" w:rsidRPr="00ED2A1B">
        <w:rPr>
          <w:rFonts w:ascii="Times New Roman" w:hAnsi="Times New Roman" w:cs="Times New Roman"/>
          <w:sz w:val="24"/>
          <w:szCs w:val="24"/>
        </w:rPr>
        <w:t xml:space="preserve">) menunjukkan adanya hubungan yang searah terhadap </w:t>
      </w:r>
      <w:r w:rsidR="00B93AAD" w:rsidRPr="00ED2A1B">
        <w:rPr>
          <w:rFonts w:ascii="Times New Roman" w:hAnsi="Times New Roman" w:cs="Times New Roman"/>
          <w:sz w:val="24"/>
          <w:szCs w:val="24"/>
        </w:rPr>
        <w:t>nilai perusahaan</w:t>
      </w:r>
      <w:r w:rsidR="00ED2A1B" w:rsidRPr="00ED2A1B">
        <w:rPr>
          <w:rFonts w:ascii="Times New Roman" w:hAnsi="Times New Roman" w:cs="Times New Roman"/>
          <w:sz w:val="24"/>
          <w:szCs w:val="24"/>
        </w:rPr>
        <w:t>. Artinya semakin besar nilai profitabilitas maka men</w:t>
      </w:r>
      <w:r w:rsidR="00326CDD">
        <w:rPr>
          <w:rFonts w:ascii="Times New Roman" w:hAnsi="Times New Roman" w:cs="Times New Roman"/>
          <w:sz w:val="24"/>
          <w:szCs w:val="24"/>
        </w:rPr>
        <w:t>cerminkan</w:t>
      </w:r>
      <w:r w:rsidR="00ED2A1B" w:rsidRPr="00ED2A1B">
        <w:rPr>
          <w:rFonts w:ascii="Times New Roman" w:hAnsi="Times New Roman" w:cs="Times New Roman"/>
          <w:sz w:val="24"/>
          <w:szCs w:val="24"/>
        </w:rPr>
        <w:t xml:space="preserve"> semakin baik kinerja perusahaan, </w:t>
      </w:r>
      <w:r w:rsidR="00326CDD">
        <w:rPr>
          <w:rFonts w:ascii="Times New Roman" w:hAnsi="Times New Roman" w:cs="Times New Roman"/>
          <w:sz w:val="24"/>
          <w:szCs w:val="24"/>
        </w:rPr>
        <w:t>sebab</w:t>
      </w:r>
      <w:r w:rsidR="00ED2A1B" w:rsidRPr="00ED2A1B">
        <w:rPr>
          <w:rFonts w:ascii="Times New Roman" w:hAnsi="Times New Roman" w:cs="Times New Roman"/>
          <w:sz w:val="24"/>
          <w:szCs w:val="24"/>
        </w:rPr>
        <w:t xml:space="preserve"> pengembalian tingkat investasi semakin besar </w:t>
      </w:r>
      <w:r w:rsidR="00326CDD">
        <w:rPr>
          <w:rFonts w:ascii="Times New Roman" w:hAnsi="Times New Roman" w:cs="Times New Roman"/>
          <w:sz w:val="24"/>
          <w:szCs w:val="24"/>
        </w:rPr>
        <w:t>akibatny</w:t>
      </w:r>
      <w:r w:rsidR="00ED2A1B" w:rsidRPr="00ED2A1B">
        <w:rPr>
          <w:rFonts w:ascii="Times New Roman" w:hAnsi="Times New Roman" w:cs="Times New Roman"/>
          <w:sz w:val="24"/>
          <w:szCs w:val="24"/>
        </w:rPr>
        <w:t xml:space="preserve">a akan menciptakan sinyal positif kepada investor maupun kreditur </w:t>
      </w:r>
      <w:r w:rsidR="00326CDD">
        <w:rPr>
          <w:rFonts w:ascii="Times New Roman" w:hAnsi="Times New Roman" w:cs="Times New Roman"/>
          <w:sz w:val="24"/>
          <w:szCs w:val="24"/>
        </w:rPr>
        <w:t>saat</w:t>
      </w:r>
      <w:r w:rsidR="00ED2A1B" w:rsidRPr="00ED2A1B">
        <w:rPr>
          <w:rFonts w:ascii="Times New Roman" w:hAnsi="Times New Roman" w:cs="Times New Roman"/>
          <w:sz w:val="24"/>
          <w:szCs w:val="24"/>
        </w:rPr>
        <w:t xml:space="preserve"> mengambil suatu keputusan</w:t>
      </w:r>
      <w:r w:rsidR="00ED2A1B">
        <w:rPr>
          <w:rFonts w:ascii="Times New Roman" w:hAnsi="Times New Roman" w:cs="Times New Roman"/>
          <w:sz w:val="24"/>
          <w:szCs w:val="24"/>
        </w:rPr>
        <w:t xml:space="preserve"> </w:t>
      </w:r>
      <w:r w:rsidR="00ED2A1B">
        <w:rPr>
          <w:rFonts w:ascii="Times New Roman" w:hAnsi="Times New Roman" w:cs="Times New Roman"/>
          <w:sz w:val="24"/>
          <w:szCs w:val="24"/>
        </w:rPr>
        <w:fldChar w:fldCharType="begin" w:fldLock="1"/>
      </w:r>
      <w:r w:rsidR="00B93AAD">
        <w:rPr>
          <w:rFonts w:ascii="Times New Roman" w:hAnsi="Times New Roman" w:cs="Times New Roman"/>
          <w:sz w:val="24"/>
          <w:szCs w:val="24"/>
        </w:rPr>
        <w:instrText>ADDIN CSL_CITATION {"citationItems":[{"id":"ITEM-1","itemData":{"author":[{"dropping-particle":"","family":"Sulistiana","given":"Erine","non-dropping-particle":"","parse-names":false,"suffix":""},{"dropping-particle":"","family":"Pranjoto","given":"R. Gatot Heru","non-dropping-particle":"","parse-names":false,"suffix":""}],"container-title":"Jurnal Kajian Ilmu Manajemen","id":"ITEM-1","issue":"1","issued":{"date-parts":[["2022"]]},"page":"17-25","title":"Pengaruh Profitabilitas, Solvabilitas, Likuiditas, Aktivitas, dan Ukuran Perusahaan Terhadap Nilai Perusahaan Pada Perusahaan Sub Sektor Makanan dan Minuman Yang Terdaftar Di BEI Periode 2016-2020","type":"article-journal","volume":"2"},"uris":["http://www.mendeley.com/documents/?uuid=4e84d13f-69db-47ea-96ba-d3f2fd36f353"]}],"mendeley":{"formattedCitation":"(Sulistiana &amp; Pranjoto, 2022)","plainTextFormattedCitation":"(Sulistiana &amp; Pranjoto, 2022)","previouslyFormattedCitation":"(Sulistiana &amp; Pranjoto, 2022)"},"properties":{"noteIndex":0},"schema":"https://github.com/citation-style-language/schema/raw/master/csl-citation.json"}</w:instrText>
      </w:r>
      <w:r w:rsidR="00ED2A1B">
        <w:rPr>
          <w:rFonts w:ascii="Times New Roman" w:hAnsi="Times New Roman" w:cs="Times New Roman"/>
          <w:sz w:val="24"/>
          <w:szCs w:val="24"/>
        </w:rPr>
        <w:fldChar w:fldCharType="separate"/>
      </w:r>
      <w:r w:rsidR="00ED2A1B" w:rsidRPr="00ED2A1B">
        <w:rPr>
          <w:rFonts w:ascii="Times New Roman" w:hAnsi="Times New Roman" w:cs="Times New Roman"/>
          <w:noProof/>
          <w:sz w:val="24"/>
          <w:szCs w:val="24"/>
        </w:rPr>
        <w:t>(Sulistiana &amp; Pranjoto, 2022)</w:t>
      </w:r>
      <w:r w:rsidR="00ED2A1B">
        <w:rPr>
          <w:rFonts w:ascii="Times New Roman" w:hAnsi="Times New Roman" w:cs="Times New Roman"/>
          <w:sz w:val="24"/>
          <w:szCs w:val="24"/>
        </w:rPr>
        <w:fldChar w:fldCharType="end"/>
      </w:r>
      <w:r w:rsidR="00ED2A1B" w:rsidRPr="00ED2A1B">
        <w:rPr>
          <w:rFonts w:ascii="Times New Roman" w:hAnsi="Times New Roman" w:cs="Times New Roman"/>
          <w:sz w:val="24"/>
          <w:szCs w:val="24"/>
        </w:rPr>
        <w:t>.</w:t>
      </w:r>
    </w:p>
    <w:p w14:paraId="393747AA" w14:textId="77777777" w:rsidR="00F47C2D" w:rsidRDefault="00D51E40" w:rsidP="006D62C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sejalan dengan penelitian sebelumnya yang dilakukan oleh</w:t>
      </w:r>
      <w:r w:rsidR="001C27C3">
        <w:rPr>
          <w:rFonts w:ascii="Times New Roman" w:hAnsi="Times New Roman" w:cs="Times New Roman"/>
          <w:sz w:val="24"/>
          <w:szCs w:val="24"/>
        </w:rPr>
        <w:t xml:space="preserve"> </w:t>
      </w:r>
      <w:r w:rsidR="00ED2A1B">
        <w:rPr>
          <w:rFonts w:ascii="Times New Roman" w:hAnsi="Times New Roman" w:cs="Times New Roman"/>
          <w:sz w:val="24"/>
          <w:szCs w:val="24"/>
        </w:rPr>
        <w:fldChar w:fldCharType="begin" w:fldLock="1"/>
      </w:r>
      <w:r w:rsidR="00ED2A1B">
        <w:rPr>
          <w:rFonts w:ascii="Times New Roman" w:hAnsi="Times New Roman" w:cs="Times New Roman"/>
          <w:sz w:val="24"/>
          <w:szCs w:val="24"/>
        </w:rPr>
        <w:instrText>ADDIN CSL_CITATION {"citationItems":[{"id":"ITEM-1","itemData":{"author":[{"dropping-particle":"","family":"Rivandi","given":"Muhammad","non-dropping-particle":"","parse-names":false,"suffix":""},{"dropping-particle":"","family":"Petra","given":"Berta Agus","non-dropping-particle":"","parse-names":false,"suffix":""}],"container-title":"Jurnal Inovasi Penelitian","id":"ITEM-1","issue":"8","issued":{"date-parts":[["2022"]]},"page":"2571-2580","title":"Pengaruh Ukuran Perusahaan, Leverage, dan Profitabilitas Terhadap Nilai Perusahaan Pada Perusahaan Sub Sektor Makanan dan Minuman","type":"article-journal","volume":"2"},"uris":["http://www.mendeley.com/documents/?uuid=a9cf64c2-6395-49ee-8610-3ccd8fa2f9a8"]}],"mendeley":{"formattedCitation":"(Rivandi &amp; Petra, 2022)","manualFormatting":"Rivandi &amp; Petra, (2022)","plainTextFormattedCitation":"(Rivandi &amp; Petra, 2022)","previouslyFormattedCitation":"(Rivandi &amp; Petra, 2022)"},"properties":{"noteIndex":0},"schema":"https://github.com/citation-style-language/schema/raw/master/csl-citation.json"}</w:instrText>
      </w:r>
      <w:r w:rsidR="00ED2A1B">
        <w:rPr>
          <w:rFonts w:ascii="Times New Roman" w:hAnsi="Times New Roman" w:cs="Times New Roman"/>
          <w:sz w:val="24"/>
          <w:szCs w:val="24"/>
        </w:rPr>
        <w:fldChar w:fldCharType="separate"/>
      </w:r>
      <w:r w:rsidR="00ED2A1B" w:rsidRPr="00ED2A1B">
        <w:rPr>
          <w:rFonts w:ascii="Times New Roman" w:hAnsi="Times New Roman" w:cs="Times New Roman"/>
          <w:noProof/>
          <w:sz w:val="24"/>
          <w:szCs w:val="24"/>
        </w:rPr>
        <w:t xml:space="preserve">Rivandi &amp; Petra, </w:t>
      </w:r>
      <w:r w:rsidR="00ED2A1B">
        <w:rPr>
          <w:rFonts w:ascii="Times New Roman" w:hAnsi="Times New Roman" w:cs="Times New Roman"/>
          <w:noProof/>
          <w:sz w:val="24"/>
          <w:szCs w:val="24"/>
        </w:rPr>
        <w:t>(</w:t>
      </w:r>
      <w:r w:rsidR="00ED2A1B" w:rsidRPr="00ED2A1B">
        <w:rPr>
          <w:rFonts w:ascii="Times New Roman" w:hAnsi="Times New Roman" w:cs="Times New Roman"/>
          <w:noProof/>
          <w:sz w:val="24"/>
          <w:szCs w:val="24"/>
        </w:rPr>
        <w:t>2022)</w:t>
      </w:r>
      <w:r w:rsidR="00ED2A1B">
        <w:rPr>
          <w:rFonts w:ascii="Times New Roman" w:hAnsi="Times New Roman" w:cs="Times New Roman"/>
          <w:sz w:val="24"/>
          <w:szCs w:val="24"/>
        </w:rPr>
        <w:fldChar w:fldCharType="end"/>
      </w:r>
      <w:r w:rsidR="00ED2A1B">
        <w:rPr>
          <w:rFonts w:ascii="Times New Roman" w:hAnsi="Times New Roman" w:cs="Times New Roman"/>
          <w:sz w:val="24"/>
          <w:szCs w:val="24"/>
        </w:rPr>
        <w:t xml:space="preserve"> </w:t>
      </w:r>
      <w:r w:rsidRPr="00683561">
        <w:rPr>
          <w:rFonts w:ascii="Times New Roman" w:hAnsi="Times New Roman" w:cs="Times New Roman"/>
          <w:sz w:val="24"/>
          <w:szCs w:val="24"/>
        </w:rPr>
        <w:t>yang menyatakan bahwa profitabilitas memiliki pengaruh</w:t>
      </w:r>
      <w:r w:rsidR="00683561">
        <w:rPr>
          <w:rFonts w:ascii="Times New Roman" w:hAnsi="Times New Roman" w:cs="Times New Roman"/>
          <w:sz w:val="24"/>
          <w:szCs w:val="24"/>
        </w:rPr>
        <w:t xml:space="preserve"> </w:t>
      </w:r>
      <w:r w:rsidRPr="00683561">
        <w:rPr>
          <w:rFonts w:ascii="Times New Roman" w:hAnsi="Times New Roman" w:cs="Times New Roman"/>
          <w:sz w:val="24"/>
          <w:szCs w:val="24"/>
        </w:rPr>
        <w:t>bagi nilai perusahaan.</w:t>
      </w:r>
      <w:r>
        <w:rPr>
          <w:rFonts w:ascii="Times New Roman" w:hAnsi="Times New Roman" w:cs="Times New Roman"/>
          <w:sz w:val="24"/>
          <w:szCs w:val="24"/>
        </w:rPr>
        <w:t xml:space="preserve"> Sedangkan penelitian ini tidak sejalan dengan penelitian sebelumnya yang dilakukan oleh</w:t>
      </w:r>
      <w:r w:rsidR="00BF7F84">
        <w:rPr>
          <w:rFonts w:ascii="Times New Roman" w:hAnsi="Times New Roman" w:cs="Times New Roman"/>
          <w:sz w:val="24"/>
          <w:szCs w:val="24"/>
        </w:rPr>
        <w:t xml:space="preserve"> </w:t>
      </w:r>
      <w:r w:rsidR="001C27C3">
        <w:rPr>
          <w:rFonts w:ascii="Times New Roman" w:hAnsi="Times New Roman" w:cs="Times New Roman"/>
          <w:sz w:val="24"/>
          <w:szCs w:val="24"/>
        </w:rPr>
        <w:fldChar w:fldCharType="begin" w:fldLock="1"/>
      </w:r>
      <w:r w:rsidR="001C27C3">
        <w:rPr>
          <w:rFonts w:ascii="Times New Roman" w:hAnsi="Times New Roman" w:cs="Times New Roman"/>
          <w:sz w:val="24"/>
          <w:szCs w:val="24"/>
        </w:rPr>
        <w:instrText>ADDIN CSL_CITATION {"citationItems":[{"id":"ITEM-1","itemData":{"author":[{"dropping-particle":"","family":"Yuniastri","given":"Ni Putu Ayu","non-dropping-particle":"","parse-names":false,"suffix":""},{"dropping-particle":"","family":"Endiana","given":"I Dewa Made","non-dropping-particle":"","parse-names":false,"suffix":""},{"dropping-particle":"","family":"Kumalasari","given":"Putu Diah","non-dropping-particle":"","parse-names":false,"suffix":""}],"id":"ITEM-1","issue":"Analisa 2011","issued":{"date-parts":[["2019"]]},"page":"69-79","title":"Pengaruh Profitabilitas, Kebijakan Deviden, Keputusan Investasi, Struktur Modal dan Ukuran Perusahaan Terhadap Nilai Perusahaan Pada Perusahaan Manufaktur Yang Terdaftar Di Bursa Efek Indonesia Periode 2017-2019","type":"article-journal"},"uris":["http://www.mendeley.com/documents/?uuid=f349ff90-4366-4ce8-9158-dc99eb8eade5"]}],"mendeley":{"formattedCitation":"(Yuniastri et al., 2019)","manualFormatting":"Yuniastri et al., (2019)","plainTextFormattedCitation":"(Yuniastri et al., 2019)","previouslyFormattedCitation":"(Yuniastri et al., 2019)"},"properties":{"noteIndex":0},"schema":"https://github.com/citation-style-language/schema/raw/master/csl-citation.json"}</w:instrText>
      </w:r>
      <w:r w:rsidR="001C27C3">
        <w:rPr>
          <w:rFonts w:ascii="Times New Roman" w:hAnsi="Times New Roman" w:cs="Times New Roman"/>
          <w:sz w:val="24"/>
          <w:szCs w:val="24"/>
        </w:rPr>
        <w:fldChar w:fldCharType="separate"/>
      </w:r>
      <w:r w:rsidR="001C27C3" w:rsidRPr="001C27C3">
        <w:rPr>
          <w:rFonts w:ascii="Times New Roman" w:hAnsi="Times New Roman" w:cs="Times New Roman"/>
          <w:noProof/>
          <w:sz w:val="24"/>
          <w:szCs w:val="24"/>
        </w:rPr>
        <w:t xml:space="preserve">Yuniastri et al., </w:t>
      </w:r>
      <w:r w:rsidR="001C27C3">
        <w:rPr>
          <w:rFonts w:ascii="Times New Roman" w:hAnsi="Times New Roman" w:cs="Times New Roman"/>
          <w:noProof/>
          <w:sz w:val="24"/>
          <w:szCs w:val="24"/>
        </w:rPr>
        <w:t>(</w:t>
      </w:r>
      <w:r w:rsidR="001C27C3" w:rsidRPr="001C27C3">
        <w:rPr>
          <w:rFonts w:ascii="Times New Roman" w:hAnsi="Times New Roman" w:cs="Times New Roman"/>
          <w:noProof/>
          <w:sz w:val="24"/>
          <w:szCs w:val="24"/>
        </w:rPr>
        <w:t>2019)</w:t>
      </w:r>
      <w:r w:rsidR="001C27C3">
        <w:rPr>
          <w:rFonts w:ascii="Times New Roman" w:hAnsi="Times New Roman" w:cs="Times New Roman"/>
          <w:sz w:val="24"/>
          <w:szCs w:val="24"/>
        </w:rPr>
        <w:fldChar w:fldCharType="end"/>
      </w:r>
      <w:r w:rsidR="001C27C3">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profitabilitas </w:t>
      </w:r>
      <w:r w:rsidR="001C27C3">
        <w:rPr>
          <w:rFonts w:ascii="Times New Roman" w:hAnsi="Times New Roman" w:cs="Times New Roman"/>
          <w:sz w:val="24"/>
          <w:szCs w:val="24"/>
        </w:rPr>
        <w:t xml:space="preserve">tidak </w:t>
      </w:r>
      <w:r>
        <w:rPr>
          <w:rFonts w:ascii="Times New Roman" w:hAnsi="Times New Roman" w:cs="Times New Roman"/>
          <w:sz w:val="24"/>
          <w:szCs w:val="24"/>
        </w:rPr>
        <w:t>memberi pegaruh bagi nilai perusahaan.</w:t>
      </w:r>
    </w:p>
    <w:p w14:paraId="7BE56C92" w14:textId="77777777" w:rsidR="00C9597F" w:rsidRDefault="00C9597F" w:rsidP="006D62C5">
      <w:pPr>
        <w:pStyle w:val="ListParagraph"/>
        <w:spacing w:line="480" w:lineRule="auto"/>
        <w:ind w:firstLine="720"/>
        <w:jc w:val="both"/>
        <w:rPr>
          <w:rFonts w:ascii="Times New Roman" w:hAnsi="Times New Roman" w:cs="Times New Roman"/>
          <w:sz w:val="24"/>
          <w:szCs w:val="24"/>
        </w:rPr>
      </w:pPr>
    </w:p>
    <w:p w14:paraId="2B832230" w14:textId="77777777" w:rsidR="00C9597F" w:rsidRPr="006D62C5" w:rsidRDefault="00C9597F" w:rsidP="006D62C5">
      <w:pPr>
        <w:pStyle w:val="ListParagraph"/>
        <w:spacing w:line="480" w:lineRule="auto"/>
        <w:ind w:firstLine="720"/>
        <w:jc w:val="both"/>
        <w:rPr>
          <w:rFonts w:ascii="Times New Roman" w:hAnsi="Times New Roman" w:cs="Times New Roman"/>
          <w:sz w:val="24"/>
          <w:szCs w:val="24"/>
        </w:rPr>
      </w:pPr>
    </w:p>
    <w:p w14:paraId="18C50E1E" w14:textId="77777777" w:rsidR="004E2AFE" w:rsidRDefault="004E2AFE" w:rsidP="00D65A6A">
      <w:pPr>
        <w:pStyle w:val="ListParagraph"/>
        <w:numPr>
          <w:ilvl w:val="0"/>
          <w:numId w:val="44"/>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Pengaruh Struktur Modal Terhadap Nilai Perusahaan</w:t>
      </w:r>
    </w:p>
    <w:p w14:paraId="5ABB41B4" w14:textId="13586F61" w:rsidR="003E2279" w:rsidRDefault="003E2279" w:rsidP="003E2279">
      <w:pPr>
        <w:pStyle w:val="ListParagraph"/>
        <w:spacing w:line="480" w:lineRule="auto"/>
        <w:ind w:firstLine="720"/>
        <w:jc w:val="both"/>
        <w:rPr>
          <w:rFonts w:ascii="Times New Roman" w:hAnsi="Times New Roman" w:cs="Times New Roman"/>
          <w:sz w:val="24"/>
          <w:szCs w:val="24"/>
        </w:rPr>
      </w:pPr>
      <w:r w:rsidRPr="003D210B">
        <w:rPr>
          <w:rFonts w:ascii="Times New Roman" w:hAnsi="Times New Roman" w:cs="Times New Roman"/>
          <w:sz w:val="24"/>
          <w:szCs w:val="24"/>
        </w:rPr>
        <w:t xml:space="preserve">Hasil penelitian ini membuktikan bahwa </w:t>
      </w:r>
      <w:r w:rsidR="003D210B" w:rsidRPr="007D506D">
        <w:rPr>
          <w:rFonts w:ascii="Times New Roman" w:hAnsi="Times New Roman" w:cs="Times New Roman"/>
          <w:sz w:val="24"/>
          <w:szCs w:val="24"/>
        </w:rPr>
        <w:t xml:space="preserve">struktur modal memiliki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3D210B" w:rsidRPr="007D506D">
        <w:rPr>
          <w:rFonts w:ascii="Times New Roman" w:eastAsiaTheme="minorEastAsia" w:hAnsi="Times New Roman" w:cs="Times New Roman"/>
          <w:sz w:val="24"/>
          <w:szCs w:val="24"/>
        </w:rPr>
        <w:t xml:space="preserve"> dimana 6,358 &gt; 1,99125 dengan tingkat signifikansi 0,000 &lt; 0,05.</w:t>
      </w:r>
      <w:r w:rsidR="003D210B">
        <w:rPr>
          <w:rFonts w:ascii="Times New Roman" w:eastAsiaTheme="minorEastAsia" w:hAnsi="Times New Roman" w:cs="Times New Roman"/>
          <w:sz w:val="24"/>
          <w:szCs w:val="24"/>
          <w:lang w:val="id-ID"/>
        </w:rPr>
        <w:t xml:space="preserve"> </w:t>
      </w:r>
      <w:proofErr w:type="gramStart"/>
      <w:r w:rsidR="000E3A10" w:rsidRPr="00287981">
        <w:rPr>
          <w:rFonts w:ascii="Times New Roman" w:eastAsiaTheme="minorEastAsia" w:hAnsi="Times New Roman" w:cs="Times New Roman"/>
          <w:sz w:val="24"/>
          <w:szCs w:val="24"/>
        </w:rPr>
        <w:t>Sehingga dapat dinyatakan bahwa stru</w:t>
      </w:r>
      <w:r w:rsidR="00DB55A0">
        <w:rPr>
          <w:rFonts w:ascii="Times New Roman" w:eastAsiaTheme="minorEastAsia" w:hAnsi="Times New Roman" w:cs="Times New Roman"/>
          <w:sz w:val="24"/>
          <w:szCs w:val="24"/>
        </w:rPr>
        <w:t>ktur modal berpengaruh</w:t>
      </w:r>
      <w:r w:rsidR="00D12FA7">
        <w:rPr>
          <w:rFonts w:ascii="Times New Roman" w:eastAsiaTheme="minorEastAsia" w:hAnsi="Times New Roman" w:cs="Times New Roman"/>
          <w:sz w:val="24"/>
          <w:szCs w:val="24"/>
        </w:rPr>
        <w:t xml:space="preserve"> </w:t>
      </w:r>
      <w:r w:rsidR="00D12FA7" w:rsidRPr="00C9597F">
        <w:rPr>
          <w:rFonts w:ascii="Times New Roman" w:eastAsiaTheme="minorEastAsia" w:hAnsi="Times New Roman" w:cs="Times New Roman"/>
          <w:sz w:val="24"/>
          <w:szCs w:val="24"/>
        </w:rPr>
        <w:t>positif signifikan</w:t>
      </w:r>
      <w:r w:rsidR="00DB55A0">
        <w:rPr>
          <w:rFonts w:ascii="Times New Roman" w:eastAsiaTheme="minorEastAsia" w:hAnsi="Times New Roman" w:cs="Times New Roman"/>
          <w:sz w:val="24"/>
          <w:szCs w:val="24"/>
        </w:rPr>
        <w:t xml:space="preserve"> terhadap </w:t>
      </w:r>
      <w:r w:rsidR="000E3A10" w:rsidRPr="00287981">
        <w:rPr>
          <w:rFonts w:ascii="Times New Roman" w:eastAsiaTheme="minorEastAsia" w:hAnsi="Times New Roman" w:cs="Times New Roman"/>
          <w:sz w:val="24"/>
          <w:szCs w:val="24"/>
        </w:rPr>
        <w:t xml:space="preserve">nilai perusahaan </w:t>
      </w:r>
      <w:r w:rsidR="000E3A10" w:rsidRPr="00287981">
        <w:rPr>
          <w:rFonts w:ascii="Times New Roman" w:hAnsi="Times New Roman" w:cs="Times New Roman"/>
          <w:sz w:val="24"/>
          <w:szCs w:val="24"/>
        </w:rPr>
        <w:t xml:space="preserve">pada perusahaan subsektor </w:t>
      </w:r>
      <w:r w:rsidR="000E3A10" w:rsidRPr="00287981">
        <w:rPr>
          <w:rFonts w:ascii="Times New Roman" w:hAnsi="Times New Roman" w:cs="Times New Roman"/>
          <w:i/>
          <w:sz w:val="24"/>
          <w:szCs w:val="24"/>
        </w:rPr>
        <w:t>food and beverage</w:t>
      </w:r>
      <w:r w:rsidR="000E3A10" w:rsidRPr="00287981">
        <w:rPr>
          <w:rFonts w:ascii="Times New Roman" w:hAnsi="Times New Roman" w:cs="Times New Roman"/>
          <w:sz w:val="24"/>
          <w:szCs w:val="24"/>
        </w:rPr>
        <w:t xml:space="preserve"> yang terdaftar di Bursa Efek Indonesia tahun 2019-2023</w:t>
      </w:r>
      <w:r w:rsidR="000E3A10" w:rsidRPr="00287981">
        <w:rPr>
          <w:rFonts w:ascii="Times New Roman" w:eastAsiaTheme="minorEastAsia" w:hAnsi="Times New Roman" w:cs="Times New Roman"/>
          <w:sz w:val="24"/>
          <w:szCs w:val="24"/>
        </w:rPr>
        <w:t>.</w:t>
      </w:r>
      <w:proofErr w:type="gramEnd"/>
    </w:p>
    <w:p w14:paraId="5CD4880E" w14:textId="5F464B82" w:rsidR="007B5240" w:rsidRPr="00B93AAD" w:rsidRDefault="00970CC4" w:rsidP="00B93AAD">
      <w:pPr>
        <w:pStyle w:val="ListParagraph"/>
        <w:spacing w:line="480" w:lineRule="auto"/>
        <w:ind w:firstLine="720"/>
        <w:jc w:val="both"/>
        <w:rPr>
          <w:rFonts w:ascii="Times New Roman" w:hAnsi="Times New Roman" w:cs="Times New Roman"/>
          <w:sz w:val="24"/>
          <w:szCs w:val="24"/>
        </w:rPr>
      </w:pPr>
      <w:r w:rsidRPr="00BF6479">
        <w:rPr>
          <w:rFonts w:ascii="Times New Roman" w:hAnsi="Times New Roman" w:cs="Times New Roman"/>
          <w:sz w:val="24"/>
          <w:szCs w:val="24"/>
        </w:rPr>
        <w:t xml:space="preserve">Menurut </w:t>
      </w:r>
      <w:r w:rsidRPr="00BF6479">
        <w:rPr>
          <w:rFonts w:ascii="Times New Roman" w:hAnsi="Times New Roman" w:cs="Times New Roman"/>
          <w:sz w:val="24"/>
          <w:szCs w:val="24"/>
        </w:rPr>
        <w:fldChar w:fldCharType="begin" w:fldLock="1"/>
      </w:r>
      <w:r w:rsidRPr="00BF6479">
        <w:rPr>
          <w:rFonts w:ascii="Times New Roman" w:hAnsi="Times New Roman" w:cs="Times New Roman"/>
          <w:sz w:val="24"/>
          <w:szCs w:val="24"/>
        </w:rPr>
        <w:instrText>ADDIN CSL_CITATION {"citationItems":[{"id":"ITEM-1","itemData":{"author":[{"dropping-particle":"","family":"Kasmir","given":"","non-dropping-particle":"","parse-names":false,"suffix":""}],"edition":"edisi 10","id":"ITEM-1","issued":{"date-parts":[["2014"]]},"number-of-pages":"1-373","publisher":"Perpustakaan Nasional dalam Terbitan (KDT)","publisher-place":"Jakarta","title":"Kewirausahaan","type":"book"},"uris":["http://www.mendeley.com/documents/?uuid=08a6e282-4526-423e-a5ec-7500a8b768df"]}],"mendeley":{"formattedCitation":"(Kasmir, 2014)","manualFormatting":"Kasmir, (2014:229)","plainTextFormattedCitation":"(Kasmir, 2014)","previouslyFormattedCitation":"(Kasmir, 2014)"},"properties":{"noteIndex":0},"schema":"https://github.com/citation-style-language/schema/raw/master/csl-citation.json"}</w:instrText>
      </w:r>
      <w:r w:rsidRPr="00BF6479">
        <w:rPr>
          <w:rFonts w:ascii="Times New Roman" w:hAnsi="Times New Roman" w:cs="Times New Roman"/>
          <w:sz w:val="24"/>
          <w:szCs w:val="24"/>
        </w:rPr>
        <w:fldChar w:fldCharType="separate"/>
      </w:r>
      <w:r w:rsidRPr="00BF6479">
        <w:rPr>
          <w:rFonts w:ascii="Times New Roman" w:hAnsi="Times New Roman" w:cs="Times New Roman"/>
          <w:noProof/>
          <w:sz w:val="24"/>
          <w:szCs w:val="24"/>
        </w:rPr>
        <w:t>Kasmir, (2014:229)</w:t>
      </w:r>
      <w:r w:rsidRPr="00BF6479">
        <w:rPr>
          <w:rFonts w:ascii="Times New Roman" w:hAnsi="Times New Roman" w:cs="Times New Roman"/>
          <w:sz w:val="24"/>
          <w:szCs w:val="24"/>
        </w:rPr>
        <w:fldChar w:fldCharType="end"/>
      </w:r>
      <w:r w:rsidRPr="00BF6479">
        <w:rPr>
          <w:rFonts w:ascii="Times New Roman" w:hAnsi="Times New Roman" w:cs="Times New Roman"/>
          <w:sz w:val="24"/>
          <w:szCs w:val="24"/>
        </w:rPr>
        <w:t xml:space="preserve"> struktur modal digunakan dalam menghitung seluruh aktiva yang disubsidi menggunakan hutang.</w:t>
      </w:r>
      <w:r w:rsidR="00BF6479">
        <w:rPr>
          <w:rFonts w:ascii="Times New Roman" w:hAnsi="Times New Roman" w:cs="Times New Roman"/>
          <w:sz w:val="24"/>
          <w:szCs w:val="24"/>
        </w:rPr>
        <w:t xml:space="preserve"> </w:t>
      </w:r>
      <w:proofErr w:type="gramStart"/>
      <w:r w:rsidR="00312A7E">
        <w:rPr>
          <w:rFonts w:ascii="Times New Roman" w:hAnsi="Times New Roman" w:cs="Times New Roman"/>
          <w:sz w:val="24"/>
          <w:szCs w:val="24"/>
        </w:rPr>
        <w:t>Perusahaan yang memiliki pendanaan hutang menunjukkan bahwa mereka berdedikasi untuk meningkatkan kinerjanya.</w:t>
      </w:r>
      <w:proofErr w:type="gramEnd"/>
      <w:r w:rsidR="00312A7E">
        <w:rPr>
          <w:rFonts w:ascii="Times New Roman" w:hAnsi="Times New Roman" w:cs="Times New Roman"/>
          <w:sz w:val="24"/>
          <w:szCs w:val="24"/>
        </w:rPr>
        <w:t xml:space="preserve"> Penggunaan hutang dapat mempercepat perkembangan suatu perusahaan dalam kondisi perusahaan yang menguntungkan apabila perusahaan dapat mengoptimalkan operasionalnya untuk menghasilkan </w:t>
      </w:r>
      <w:r w:rsidR="00312A7E" w:rsidRPr="00312A7E">
        <w:rPr>
          <w:rFonts w:ascii="Times New Roman" w:hAnsi="Times New Roman" w:cs="Times New Roman"/>
          <w:i/>
          <w:sz w:val="24"/>
          <w:szCs w:val="24"/>
        </w:rPr>
        <w:t>return</w:t>
      </w:r>
      <w:r w:rsidR="00312A7E">
        <w:rPr>
          <w:rFonts w:ascii="Times New Roman" w:hAnsi="Times New Roman" w:cs="Times New Roman"/>
          <w:i/>
          <w:sz w:val="24"/>
          <w:szCs w:val="24"/>
        </w:rPr>
        <w:t xml:space="preserve"> </w:t>
      </w:r>
      <w:r w:rsidR="00312A7E" w:rsidRPr="00312A7E">
        <w:rPr>
          <w:rFonts w:ascii="Times New Roman" w:hAnsi="Times New Roman" w:cs="Times New Roman"/>
          <w:sz w:val="24"/>
          <w:szCs w:val="24"/>
        </w:rPr>
        <w:t>yang</w:t>
      </w:r>
      <w:r w:rsidR="00312A7E">
        <w:rPr>
          <w:rFonts w:ascii="Times New Roman" w:hAnsi="Times New Roman" w:cs="Times New Roman"/>
          <w:sz w:val="24"/>
          <w:szCs w:val="24"/>
        </w:rPr>
        <w:t xml:space="preserve"> diharapkan </w:t>
      </w:r>
      <w:r w:rsidR="00312A7E">
        <w:rPr>
          <w:rFonts w:ascii="Times New Roman" w:hAnsi="Times New Roman" w:cs="Times New Roman"/>
          <w:sz w:val="24"/>
          <w:szCs w:val="24"/>
        </w:rPr>
        <w:fldChar w:fldCharType="begin" w:fldLock="1"/>
      </w:r>
      <w:r w:rsidR="006A5F15">
        <w:rPr>
          <w:rFonts w:ascii="Times New Roman" w:hAnsi="Times New Roman" w:cs="Times New Roman"/>
          <w:sz w:val="24"/>
          <w:szCs w:val="24"/>
        </w:rPr>
        <w:instrText>ADDIN CSL_CITATION {"citationItems":[{"id":"ITEM-1","itemData":{"DOI":"26.82017/JKP.2017.001","author":[{"dropping-particle":"","family":"Kurniawan","given":"M Yusuf","non-dropping-particle":"","parse-names":false,"suffix":""}],"container-title":"Accounting and Financial Review","id":"ITEM-1","issue":"1","issued":{"date-parts":[["2018"]]},"page":"1-8","title":"Indonesia Most Trusted Company dan Nilai Perusahaan","type":"article-journal","volume":"1"},"uris":["http://www.mendeley.com/documents/?uuid=3525d8bd-6ae8-4d44-b6da-1286e2f4aa3c"]}],"mendeley":{"formattedCitation":"(Kurniawan, 2018)","plainTextFormattedCitation":"(Kurniawan, 2018)","previouslyFormattedCitation":"(Kurniawan, 2018)"},"properties":{"noteIndex":0},"schema":"https://github.com/citation-style-language/schema/raw/master/csl-citation.json"}</w:instrText>
      </w:r>
      <w:r w:rsidR="00312A7E">
        <w:rPr>
          <w:rFonts w:ascii="Times New Roman" w:hAnsi="Times New Roman" w:cs="Times New Roman"/>
          <w:sz w:val="24"/>
          <w:szCs w:val="24"/>
        </w:rPr>
        <w:fldChar w:fldCharType="separate"/>
      </w:r>
      <w:r w:rsidR="00312A7E" w:rsidRPr="00312A7E">
        <w:rPr>
          <w:rFonts w:ascii="Times New Roman" w:hAnsi="Times New Roman" w:cs="Times New Roman"/>
          <w:noProof/>
          <w:sz w:val="24"/>
          <w:szCs w:val="24"/>
        </w:rPr>
        <w:t>(Kurniawan, 2018)</w:t>
      </w:r>
      <w:r w:rsidR="00312A7E">
        <w:rPr>
          <w:rFonts w:ascii="Times New Roman" w:hAnsi="Times New Roman" w:cs="Times New Roman"/>
          <w:sz w:val="24"/>
          <w:szCs w:val="24"/>
        </w:rPr>
        <w:fldChar w:fldCharType="end"/>
      </w:r>
      <w:r w:rsidR="00312A7E">
        <w:rPr>
          <w:rFonts w:ascii="Times New Roman" w:hAnsi="Times New Roman" w:cs="Times New Roman"/>
          <w:sz w:val="24"/>
          <w:szCs w:val="24"/>
        </w:rPr>
        <w:t>. Investor mungkin</w:t>
      </w:r>
      <w:r w:rsidR="006A5F15">
        <w:rPr>
          <w:rFonts w:ascii="Times New Roman" w:hAnsi="Times New Roman" w:cs="Times New Roman"/>
          <w:sz w:val="24"/>
          <w:szCs w:val="24"/>
        </w:rPr>
        <w:t xml:space="preserve"> percaya bahwa perusahaan dengan tingkat hutang yang tinggi memiliki prospek perusahaan masa depan yang menjanjikan, yang pada akhirnya akan berdampak pada nilai perusahaan </w:t>
      </w:r>
      <w:r w:rsidR="006A5F15">
        <w:rPr>
          <w:rFonts w:ascii="Times New Roman" w:hAnsi="Times New Roman" w:cs="Times New Roman"/>
          <w:sz w:val="24"/>
          <w:szCs w:val="24"/>
        </w:rPr>
        <w:fldChar w:fldCharType="begin" w:fldLock="1"/>
      </w:r>
      <w:r w:rsidR="006A5F15">
        <w:rPr>
          <w:rFonts w:ascii="Times New Roman" w:hAnsi="Times New Roman" w:cs="Times New Roman"/>
          <w:sz w:val="24"/>
          <w:szCs w:val="24"/>
        </w:rPr>
        <w:instrText>ADDIN CSL_CITATION {"citationItems":[{"id":"ITEM-1","itemData":{"DOI":"10.36987/ecobi.v9i1.2269","ISSN":"2477-6092","abstract":"Penelitian ini bertujuan untuk menguji dan menganalisis: bagaimana pengaruh struktur modal, likuiditas, ukuran perusahaan dan profitabilitas terhadap nilai perusahaan. Populasi dalam penelitian ini yaitu perusahaan-perusahaan manufaktur subsektor food and baverage yang terdaftar di BEI tahun 2016-2020. Teknik pengambilan sampel menggunakan purposive sampling. Berdasarkan kriteria yang ada diperoleh 13 sampel perusahaan food and baverage. Teknik analisi data menggunakan analisis regresi linear berganda dengan menggunakan program SPSS versi 23. Hasil dari penelitian menunjukkan bahwa: struktur modal tidak berpengaruh terhadap niaiperusahaan, likuiditas berpengaruh negatif dan signifikan terhadap nilai perusahaan, ukuran perusahaan tidak berpengaruh terhadap nilai perusahaan, profitabilitas berpengaruh positif dan signifikan terhadap nilai perusahaan.","author":[{"dropping-particle":"","family":"Ramdhonah","given":"Zahra","non-dropping-particle":"","parse-names":false,"suffix":""},{"dropping-particle":"","family":"Solikin","given":"Ikin","non-dropping-particle":"","parse-names":false,"suffix":""},{"dropping-particle":"","family":"Sari","given":"Maya","non-dropping-particle":"","parse-names":false,"suffix":""}],"container-title":"Jurnal Riset Akuntansi Dan Keuangan","id":"ITEM-1","issue":"1","issued":{"date-parts":[["2019"]]},"page":"67-82","title":"Pengaruh Struktur Modal, Likuiditas, Ukuran Perusahaan, dan Profitabilitas Terhadap Nilai Perusahaan (Studi Empiris Pada Perusahaan Sektor Pertambangan Yang Terdaftar Di Bursa Efek Indonesia Tahun 2011-2017)","type":"article-journal","volume":"7"},"uris":["http://www.mendeley.com/documents/?uuid=eb3e945b-ab89-4269-aa2a-9ba7af026948"]}],"mendeley":{"formattedCitation":"(Ramdhonah et al., 2019)","plainTextFormattedCitation":"(Ramdhonah et al., 2019)","previouslyFormattedCitation":"(Ramdhonah et al., 2019)"},"properties":{"noteIndex":0},"schema":"https://github.com/citation-style-language/schema/raw/master/csl-citation.json"}</w:instrText>
      </w:r>
      <w:r w:rsidR="006A5F15">
        <w:rPr>
          <w:rFonts w:ascii="Times New Roman" w:hAnsi="Times New Roman" w:cs="Times New Roman"/>
          <w:sz w:val="24"/>
          <w:szCs w:val="24"/>
        </w:rPr>
        <w:fldChar w:fldCharType="separate"/>
      </w:r>
      <w:r w:rsidR="006A5F15" w:rsidRPr="006A5F15">
        <w:rPr>
          <w:rFonts w:ascii="Times New Roman" w:hAnsi="Times New Roman" w:cs="Times New Roman"/>
          <w:noProof/>
          <w:sz w:val="24"/>
          <w:szCs w:val="24"/>
        </w:rPr>
        <w:t>(Ramdhonah et al., 2019)</w:t>
      </w:r>
      <w:r w:rsidR="006A5F15">
        <w:rPr>
          <w:rFonts w:ascii="Times New Roman" w:hAnsi="Times New Roman" w:cs="Times New Roman"/>
          <w:sz w:val="24"/>
          <w:szCs w:val="24"/>
        </w:rPr>
        <w:fldChar w:fldCharType="end"/>
      </w:r>
      <w:r w:rsidR="006A5F15">
        <w:rPr>
          <w:rFonts w:ascii="Times New Roman" w:hAnsi="Times New Roman" w:cs="Times New Roman"/>
          <w:sz w:val="24"/>
          <w:szCs w:val="24"/>
        </w:rPr>
        <w:t xml:space="preserve">. </w:t>
      </w:r>
      <w:proofErr w:type="gramStart"/>
      <w:r w:rsidR="00BF6479" w:rsidRPr="006A5F15">
        <w:rPr>
          <w:rFonts w:ascii="Times New Roman" w:hAnsi="Times New Roman" w:cs="Times New Roman"/>
          <w:sz w:val="24"/>
          <w:szCs w:val="24"/>
        </w:rPr>
        <w:t xml:space="preserve">Penelitian ini menunjukkan hasil yang </w:t>
      </w:r>
      <w:r w:rsidR="00E43AD7">
        <w:rPr>
          <w:rFonts w:ascii="Times New Roman" w:hAnsi="Times New Roman" w:cs="Times New Roman"/>
          <w:sz w:val="24"/>
          <w:szCs w:val="24"/>
        </w:rPr>
        <w:t>positif</w:t>
      </w:r>
      <w:r w:rsidR="00BF6479" w:rsidRPr="006A5F15">
        <w:rPr>
          <w:rFonts w:ascii="Times New Roman" w:hAnsi="Times New Roman" w:cs="Times New Roman"/>
          <w:sz w:val="24"/>
          <w:szCs w:val="24"/>
        </w:rPr>
        <w:t xml:space="preserve"> antara stuktur modal dan nilai perusahaan.</w:t>
      </w:r>
      <w:proofErr w:type="gramEnd"/>
      <w:r w:rsidR="00472EA0">
        <w:rPr>
          <w:rFonts w:ascii="Times New Roman" w:hAnsi="Times New Roman" w:cs="Times New Roman"/>
          <w:sz w:val="24"/>
          <w:szCs w:val="24"/>
        </w:rPr>
        <w:t xml:space="preserve"> Dimana ketika struktur modal perusahaan naik ma</w:t>
      </w:r>
      <w:r w:rsidR="00E43AD7">
        <w:rPr>
          <w:rFonts w:ascii="Times New Roman" w:hAnsi="Times New Roman" w:cs="Times New Roman"/>
          <w:sz w:val="24"/>
          <w:szCs w:val="24"/>
        </w:rPr>
        <w:t xml:space="preserve">ka nilai perusahaan </w:t>
      </w:r>
      <w:proofErr w:type="gramStart"/>
      <w:r w:rsidR="00E43AD7">
        <w:rPr>
          <w:rFonts w:ascii="Times New Roman" w:hAnsi="Times New Roman" w:cs="Times New Roman"/>
          <w:sz w:val="24"/>
          <w:szCs w:val="24"/>
        </w:rPr>
        <w:t>akan</w:t>
      </w:r>
      <w:proofErr w:type="gramEnd"/>
      <w:r w:rsidR="00E43AD7">
        <w:rPr>
          <w:rFonts w:ascii="Times New Roman" w:hAnsi="Times New Roman" w:cs="Times New Roman"/>
          <w:sz w:val="24"/>
          <w:szCs w:val="24"/>
        </w:rPr>
        <w:t xml:space="preserve"> mengalami kenaikan</w:t>
      </w:r>
      <w:r w:rsidR="00472EA0">
        <w:rPr>
          <w:rFonts w:ascii="Times New Roman" w:hAnsi="Times New Roman" w:cs="Times New Roman"/>
          <w:sz w:val="24"/>
          <w:szCs w:val="24"/>
        </w:rPr>
        <w:t>.</w:t>
      </w:r>
      <w:r w:rsidR="00BF6479" w:rsidRPr="006A5F15">
        <w:rPr>
          <w:rFonts w:ascii="Times New Roman" w:hAnsi="Times New Roman" w:cs="Times New Roman"/>
          <w:sz w:val="24"/>
          <w:szCs w:val="24"/>
        </w:rPr>
        <w:t xml:space="preserve"> </w:t>
      </w:r>
      <w:r w:rsidR="00B93AAD" w:rsidRPr="00B93AAD">
        <w:rPr>
          <w:rFonts w:ascii="Times New Roman" w:hAnsi="Times New Roman" w:cs="Times New Roman"/>
          <w:sz w:val="24"/>
          <w:szCs w:val="24"/>
        </w:rPr>
        <w:t>Peningkatan struktur modal mengindikasikan perusahaan me</w:t>
      </w:r>
      <w:r w:rsidR="00326CDD">
        <w:rPr>
          <w:rFonts w:ascii="Times New Roman" w:hAnsi="Times New Roman" w:cs="Times New Roman"/>
          <w:sz w:val="24"/>
          <w:szCs w:val="24"/>
        </w:rPr>
        <w:t>laksanakan</w:t>
      </w:r>
      <w:r w:rsidR="00B93AAD" w:rsidRPr="00B93AAD">
        <w:rPr>
          <w:rFonts w:ascii="Times New Roman" w:hAnsi="Times New Roman" w:cs="Times New Roman"/>
          <w:sz w:val="24"/>
          <w:szCs w:val="24"/>
        </w:rPr>
        <w:t xml:space="preserve"> kegiatan operasional dengan memanfaatkan </w:t>
      </w:r>
      <w:proofErr w:type="gramStart"/>
      <w:r w:rsidR="00B93AAD" w:rsidRPr="00B93AAD">
        <w:rPr>
          <w:rFonts w:ascii="Times New Roman" w:hAnsi="Times New Roman" w:cs="Times New Roman"/>
          <w:sz w:val="24"/>
          <w:szCs w:val="24"/>
        </w:rPr>
        <w:t>dana</w:t>
      </w:r>
      <w:proofErr w:type="gramEnd"/>
      <w:r w:rsidR="00B93AAD" w:rsidRPr="00B93AAD">
        <w:rPr>
          <w:rFonts w:ascii="Times New Roman" w:hAnsi="Times New Roman" w:cs="Times New Roman"/>
          <w:sz w:val="24"/>
          <w:szCs w:val="24"/>
        </w:rPr>
        <w:t xml:space="preserve"> yang ber</w:t>
      </w:r>
      <w:r w:rsidR="00326CDD">
        <w:rPr>
          <w:rFonts w:ascii="Times New Roman" w:hAnsi="Times New Roman" w:cs="Times New Roman"/>
          <w:sz w:val="24"/>
          <w:szCs w:val="24"/>
        </w:rPr>
        <w:t>asal dari hutang lebih besar dari</w:t>
      </w:r>
      <w:r w:rsidR="00B93AAD" w:rsidRPr="00B93AAD">
        <w:rPr>
          <w:rFonts w:ascii="Times New Roman" w:hAnsi="Times New Roman" w:cs="Times New Roman"/>
          <w:sz w:val="24"/>
          <w:szCs w:val="24"/>
        </w:rPr>
        <w:t>pada ekuitas. Perusahaan akan semakin leluasa me</w:t>
      </w:r>
      <w:r w:rsidR="00326CDD">
        <w:rPr>
          <w:rFonts w:ascii="Times New Roman" w:hAnsi="Times New Roman" w:cs="Times New Roman"/>
          <w:sz w:val="24"/>
          <w:szCs w:val="24"/>
        </w:rPr>
        <w:t>laksanakan</w:t>
      </w:r>
      <w:r w:rsidR="00B93AAD" w:rsidRPr="00B93AAD">
        <w:rPr>
          <w:rFonts w:ascii="Times New Roman" w:hAnsi="Times New Roman" w:cs="Times New Roman"/>
          <w:sz w:val="24"/>
          <w:szCs w:val="24"/>
        </w:rPr>
        <w:t xml:space="preserve"> </w:t>
      </w:r>
      <w:r w:rsidR="00B93AAD" w:rsidRPr="00B93AAD">
        <w:rPr>
          <w:rFonts w:ascii="Times New Roman" w:hAnsi="Times New Roman" w:cs="Times New Roman"/>
          <w:sz w:val="24"/>
          <w:szCs w:val="24"/>
        </w:rPr>
        <w:lastRenderedPageBreak/>
        <w:t xml:space="preserve">kegiatan operasionalnya </w:t>
      </w:r>
      <w:r w:rsidR="00326CDD">
        <w:rPr>
          <w:rFonts w:ascii="Times New Roman" w:hAnsi="Times New Roman" w:cs="Times New Roman"/>
          <w:sz w:val="24"/>
          <w:szCs w:val="24"/>
        </w:rPr>
        <w:t>saat</w:t>
      </w:r>
      <w:r w:rsidR="00B93AAD" w:rsidRPr="00B93AAD">
        <w:rPr>
          <w:rFonts w:ascii="Times New Roman" w:hAnsi="Times New Roman" w:cs="Times New Roman"/>
          <w:sz w:val="24"/>
          <w:szCs w:val="24"/>
        </w:rPr>
        <w:t xml:space="preserve"> mampu me</w:t>
      </w:r>
      <w:r w:rsidR="00326CDD">
        <w:rPr>
          <w:rFonts w:ascii="Times New Roman" w:hAnsi="Times New Roman" w:cs="Times New Roman"/>
          <w:sz w:val="24"/>
          <w:szCs w:val="24"/>
        </w:rPr>
        <w:t>nggunakan</w:t>
      </w:r>
      <w:r w:rsidR="00B93AAD" w:rsidRPr="00B93AAD">
        <w:rPr>
          <w:rFonts w:ascii="Times New Roman" w:hAnsi="Times New Roman" w:cs="Times New Roman"/>
          <w:sz w:val="24"/>
          <w:szCs w:val="24"/>
        </w:rPr>
        <w:t xml:space="preserve"> hutang selagi penghematan pajak dan biaya lainnya lebih besar bila dibandingkan dengan biaya bunga</w:t>
      </w:r>
      <w:r w:rsidR="00B93AAD">
        <w:rPr>
          <w:rFonts w:ascii="Times New Roman" w:hAnsi="Times New Roman" w:cs="Times New Roman"/>
          <w:sz w:val="24"/>
          <w:szCs w:val="24"/>
        </w:rPr>
        <w:t xml:space="preserve"> </w:t>
      </w:r>
      <w:r w:rsidR="00DA645B">
        <w:rPr>
          <w:rFonts w:ascii="Times New Roman" w:hAnsi="Times New Roman" w:cs="Times New Roman"/>
          <w:sz w:val="24"/>
          <w:szCs w:val="24"/>
        </w:rPr>
        <w:t>(</w:t>
      </w:r>
      <w:r w:rsidR="00B93AAD">
        <w:rPr>
          <w:rFonts w:ascii="Times New Roman" w:hAnsi="Times New Roman" w:cs="Times New Roman"/>
          <w:sz w:val="24"/>
          <w:szCs w:val="24"/>
        </w:rPr>
        <w:fldChar w:fldCharType="begin" w:fldLock="1"/>
      </w:r>
      <w:r w:rsidR="00AA340A">
        <w:rPr>
          <w:rFonts w:ascii="Times New Roman" w:hAnsi="Times New Roman" w:cs="Times New Roman"/>
          <w:sz w:val="24"/>
          <w:szCs w:val="24"/>
        </w:rPr>
        <w:instrText>ADDIN CSL_CITATION {"citationItems":[{"id":"ITEM-1","itemData":{"abstract":"Penelitian ini bertujuan untuk menguji pengaruh kinerja keuangan dan stuktur modal terhadap nilai perusahaan dengan ukuran perusahaan sebagai variabel moderasi. Populasi penelitian ini adalah 13 perusahaan otomotif yang terdaftar di Bursa Efek Indonesia tahun 2013 – 2017. Sampel penelitian ini sebanyak 10 perusahaan diseleksi berdasarkan teknik purposive sampling. Metode analisis data yang digunakan adalah analisis regresi linear berganda. Hasil penelitian menunjukkan bahwa kinerja keuangan dan struktur modal memiliki pengaruh positif dan signifikan terhadap nilai perusahaan. Ukuran perusahaan tidak memiliki pengaruh signifikan terhadap nilai perusahaan. Ukuran perusahaan dapat memoderasi pengaruh kinerja keuangan terhadap nilai perusahaan. Ukuran perusahaan tidak dapat memoderasi pengaruh struktur modal terhadap nilai perusahaan.","author":[{"dropping-particle":"","family":"Mudjijah","given":"Slamet","non-dropping-particle":"","parse-names":false,"suffix":""},{"dropping-particle":"","family":"Khalid","given":"Zulvia","non-dropping-particle":"","parse-names":false,"suffix":""},{"dropping-particle":"","family":"Astuti","given":"Diah Ayu Sekar","non-dropping-particle":"","parse-names":false,"suffix":""}],"container-title":"Jurnal Akuntansi dan Keuangan","id":"ITEM-1","issue":"1","issued":{"date-parts":[["2019"]]},"page":"41-56","title":"Pengaruh Kinerja Keuangan dan Struktur Modal Terhadap Nilai Perusahaan Yang Dimoderasi Variabel Ukuran Perusahaan","type":"article-journal","volume":"8"},"uris":["http://www.mendeley.com/documents/?uuid=b1d19f3f-75f8-47ab-8610-a5b4deb2f70f"]}],"mendeley":{"formattedCitation":"(Mudjijah et al., 2019)","manualFormatting":"Mudjijah et al., 2019)","plainTextFormattedCitation":"(Mudjijah et al., 2019)","previouslyFormattedCitation":"(Mudjijah et al., 2019)"},"properties":{"noteIndex":0},"schema":"https://github.com/citation-style-language/schema/raw/master/csl-citation.json"}</w:instrText>
      </w:r>
      <w:r w:rsidR="00B93AAD">
        <w:rPr>
          <w:rFonts w:ascii="Times New Roman" w:hAnsi="Times New Roman" w:cs="Times New Roman"/>
          <w:sz w:val="24"/>
          <w:szCs w:val="24"/>
        </w:rPr>
        <w:fldChar w:fldCharType="separate"/>
      </w:r>
      <w:r w:rsidR="00DA645B">
        <w:rPr>
          <w:rFonts w:ascii="Times New Roman" w:hAnsi="Times New Roman" w:cs="Times New Roman"/>
          <w:noProof/>
          <w:sz w:val="24"/>
          <w:szCs w:val="24"/>
        </w:rPr>
        <w:t xml:space="preserve">Mudjijah et al., </w:t>
      </w:r>
      <w:r w:rsidR="00B93AAD" w:rsidRPr="00B93AAD">
        <w:rPr>
          <w:rFonts w:ascii="Times New Roman" w:hAnsi="Times New Roman" w:cs="Times New Roman"/>
          <w:noProof/>
          <w:sz w:val="24"/>
          <w:szCs w:val="24"/>
        </w:rPr>
        <w:t>2019)</w:t>
      </w:r>
      <w:r w:rsidR="00B93AAD">
        <w:rPr>
          <w:rFonts w:ascii="Times New Roman" w:hAnsi="Times New Roman" w:cs="Times New Roman"/>
          <w:sz w:val="24"/>
          <w:szCs w:val="24"/>
        </w:rPr>
        <w:fldChar w:fldCharType="end"/>
      </w:r>
      <w:r w:rsidR="00B93AAD" w:rsidRPr="00B93AAD">
        <w:rPr>
          <w:rFonts w:ascii="Times New Roman" w:hAnsi="Times New Roman" w:cs="Times New Roman"/>
          <w:sz w:val="24"/>
          <w:szCs w:val="24"/>
        </w:rPr>
        <w:t>.</w:t>
      </w:r>
      <w:r w:rsidR="00B93AAD">
        <w:rPr>
          <w:rFonts w:ascii="Times New Roman" w:hAnsi="Times New Roman" w:cs="Times New Roman"/>
          <w:sz w:val="24"/>
          <w:szCs w:val="24"/>
        </w:rPr>
        <w:t xml:space="preserve"> </w:t>
      </w:r>
      <w:proofErr w:type="gramStart"/>
      <w:r w:rsidR="00B93AAD">
        <w:rPr>
          <w:rFonts w:ascii="Times New Roman" w:hAnsi="Times New Roman" w:cs="Times New Roman"/>
          <w:sz w:val="24"/>
          <w:szCs w:val="24"/>
        </w:rPr>
        <w:t>P</w:t>
      </w:r>
      <w:r w:rsidR="00B93AAD" w:rsidRPr="000762DB">
        <w:rPr>
          <w:rFonts w:ascii="Times New Roman" w:hAnsi="Times New Roman" w:cs="Times New Roman"/>
          <w:sz w:val="24"/>
          <w:szCs w:val="24"/>
        </w:rPr>
        <w:t>erusahaan</w:t>
      </w:r>
      <w:r w:rsidR="00B93AAD">
        <w:rPr>
          <w:rFonts w:ascii="Times New Roman" w:hAnsi="Times New Roman" w:cs="Times New Roman"/>
          <w:sz w:val="24"/>
          <w:szCs w:val="24"/>
        </w:rPr>
        <w:t xml:space="preserve"> yang memanfaatkan</w:t>
      </w:r>
      <w:r w:rsidR="00B93AAD" w:rsidRPr="000762DB">
        <w:rPr>
          <w:rFonts w:ascii="Times New Roman" w:hAnsi="Times New Roman" w:cs="Times New Roman"/>
          <w:sz w:val="24"/>
          <w:szCs w:val="24"/>
        </w:rPr>
        <w:t xml:space="preserve"> hutang biasanya me</w:t>
      </w:r>
      <w:r w:rsidR="00B93AAD">
        <w:rPr>
          <w:rFonts w:ascii="Times New Roman" w:hAnsi="Times New Roman" w:cs="Times New Roman"/>
          <w:sz w:val="24"/>
          <w:szCs w:val="24"/>
        </w:rPr>
        <w:t>ngantongi</w:t>
      </w:r>
      <w:r w:rsidR="00B93AAD" w:rsidRPr="000762DB">
        <w:rPr>
          <w:rFonts w:ascii="Times New Roman" w:hAnsi="Times New Roman" w:cs="Times New Roman"/>
          <w:sz w:val="24"/>
          <w:szCs w:val="24"/>
        </w:rPr>
        <w:t xml:space="preserve"> nilai</w:t>
      </w:r>
      <w:r w:rsidR="00B93AAD">
        <w:rPr>
          <w:rFonts w:ascii="Times New Roman" w:hAnsi="Times New Roman" w:cs="Times New Roman"/>
          <w:sz w:val="24"/>
          <w:szCs w:val="24"/>
        </w:rPr>
        <w:t xml:space="preserve"> yang</w:t>
      </w:r>
      <w:r w:rsidR="00B93AAD" w:rsidRPr="000762DB">
        <w:rPr>
          <w:rFonts w:ascii="Times New Roman" w:hAnsi="Times New Roman" w:cs="Times New Roman"/>
          <w:sz w:val="24"/>
          <w:szCs w:val="24"/>
        </w:rPr>
        <w:t xml:space="preserve"> </w:t>
      </w:r>
      <w:r w:rsidR="00B93AAD" w:rsidRPr="00F05CA9">
        <w:rPr>
          <w:rFonts w:ascii="Times New Roman" w:hAnsi="Times New Roman" w:cs="Times New Roman"/>
          <w:sz w:val="24"/>
          <w:szCs w:val="24"/>
        </w:rPr>
        <w:t xml:space="preserve">lebih tinggi </w:t>
      </w:r>
      <w:r w:rsidR="00B93AAD">
        <w:rPr>
          <w:rFonts w:ascii="Times New Roman" w:hAnsi="Times New Roman" w:cs="Times New Roman"/>
          <w:sz w:val="24"/>
          <w:szCs w:val="24"/>
        </w:rPr>
        <w:t xml:space="preserve">apabila </w:t>
      </w:r>
      <w:r w:rsidR="00B93AAD" w:rsidRPr="00F05CA9">
        <w:rPr>
          <w:rFonts w:ascii="Times New Roman" w:hAnsi="Times New Roman" w:cs="Times New Roman"/>
          <w:sz w:val="24"/>
          <w:szCs w:val="24"/>
        </w:rPr>
        <w:t>di</w:t>
      </w:r>
      <w:r w:rsidR="00B93AAD">
        <w:rPr>
          <w:rFonts w:ascii="Times New Roman" w:hAnsi="Times New Roman" w:cs="Times New Roman"/>
          <w:sz w:val="24"/>
          <w:szCs w:val="24"/>
        </w:rPr>
        <w:t>per</w:t>
      </w:r>
      <w:r w:rsidR="00B93AAD" w:rsidRPr="00F05CA9">
        <w:rPr>
          <w:rFonts w:ascii="Times New Roman" w:hAnsi="Times New Roman" w:cs="Times New Roman"/>
          <w:sz w:val="24"/>
          <w:szCs w:val="24"/>
        </w:rPr>
        <w:t>bandingkan perusahaan yang tidak memanfaatkan hutang.</w:t>
      </w:r>
      <w:proofErr w:type="gramEnd"/>
      <w:r w:rsidR="00B93AAD" w:rsidRPr="000762DB">
        <w:rPr>
          <w:rFonts w:ascii="Times New Roman" w:hAnsi="Times New Roman" w:cs="Times New Roman"/>
          <w:sz w:val="24"/>
          <w:szCs w:val="24"/>
        </w:rPr>
        <w:t xml:space="preserve"> Salah satu sumber pendanaan perusahaan yang dikatakan mempunyai dampak signifikan terhadap pergeseran nilai perusahaan adalah hutang</w:t>
      </w:r>
      <w:r w:rsidR="00B93AAD">
        <w:rPr>
          <w:rFonts w:ascii="Times New Roman" w:hAnsi="Times New Roman" w:cs="Times New Roman"/>
          <w:sz w:val="24"/>
          <w:szCs w:val="24"/>
        </w:rPr>
        <w:t xml:space="preserve"> </w:t>
      </w:r>
      <w:r w:rsidR="00B93AAD">
        <w:rPr>
          <w:rFonts w:ascii="Times New Roman" w:hAnsi="Times New Roman" w:cs="Times New Roman"/>
          <w:sz w:val="24"/>
          <w:szCs w:val="24"/>
        </w:rPr>
        <w:fldChar w:fldCharType="begin" w:fldLock="1"/>
      </w:r>
      <w:r w:rsidR="00AA340A">
        <w:rPr>
          <w:rFonts w:ascii="Times New Roman" w:hAnsi="Times New Roman" w:cs="Times New Roman"/>
          <w:sz w:val="24"/>
          <w:szCs w:val="24"/>
        </w:rPr>
        <w:instrText>ADDIN CSL_CITATION {"citationItems":[{"id":"ITEM-1","itemData":{"author":[{"dropping-particle":"","family":"Febrianti","given":"Meiriska","non-dropping-particle":"","parse-names":false,"suffix":""}],"container-title":"Jurnal Bisnis dan Akuntansi","id":"ITEM-1","issue":"2","issued":{"date-parts":[["2012"]]},"page":"141-156","title":"Faktor-Faktor yang Mempengaruhi Nilai Pada Industri Pertambangan di Bursa Efek Indonesia","type":"article-journal","volume":"14"},"uris":["http://www.mendeley.com/documents/?uuid=ee8d0ec5-32c1-42b4-9a23-7ce19bcfabe4"]}],"mendeley":{"formattedCitation":"(Febrianti, 2012a)","plainTextFormattedCitation":"(Febrianti, 2012a)","previouslyFormattedCitation":"(Febrianti, 2012a)"},"properties":{"noteIndex":0},"schema":"https://github.com/citation-style-language/schema/raw/master/csl-citation.json"}</w:instrText>
      </w:r>
      <w:r w:rsidR="00B93AAD">
        <w:rPr>
          <w:rFonts w:ascii="Times New Roman" w:hAnsi="Times New Roman" w:cs="Times New Roman"/>
          <w:sz w:val="24"/>
          <w:szCs w:val="24"/>
        </w:rPr>
        <w:fldChar w:fldCharType="separate"/>
      </w:r>
      <w:r w:rsidR="00AA340A" w:rsidRPr="00AA340A">
        <w:rPr>
          <w:rFonts w:ascii="Times New Roman" w:hAnsi="Times New Roman" w:cs="Times New Roman"/>
          <w:noProof/>
          <w:sz w:val="24"/>
          <w:szCs w:val="24"/>
        </w:rPr>
        <w:t>(Febrianti, 2012a)</w:t>
      </w:r>
      <w:r w:rsidR="00B93AAD">
        <w:rPr>
          <w:rFonts w:ascii="Times New Roman" w:hAnsi="Times New Roman" w:cs="Times New Roman"/>
          <w:sz w:val="24"/>
          <w:szCs w:val="24"/>
        </w:rPr>
        <w:fldChar w:fldCharType="end"/>
      </w:r>
      <w:r w:rsidR="00B93AAD" w:rsidRPr="000762DB">
        <w:rPr>
          <w:rFonts w:ascii="Times New Roman" w:hAnsi="Times New Roman" w:cs="Times New Roman"/>
          <w:sz w:val="24"/>
          <w:szCs w:val="24"/>
        </w:rPr>
        <w:t xml:space="preserve">. </w:t>
      </w:r>
      <w:proofErr w:type="gramStart"/>
      <w:r w:rsidR="00B93AAD" w:rsidRPr="000762DB">
        <w:rPr>
          <w:rFonts w:ascii="Times New Roman" w:hAnsi="Times New Roman" w:cs="Times New Roman"/>
          <w:sz w:val="24"/>
          <w:szCs w:val="24"/>
        </w:rPr>
        <w:t>Beban hutang yang besar menunjukkan bahwa perusahaan dapat meminimalkan beban pajak penghasilan dan menghasilkan lebih banyak uang dibandingkan dengan beban hutang yang lebih kecil.</w:t>
      </w:r>
      <w:proofErr w:type="gramEnd"/>
      <w:r w:rsidR="00B93AAD" w:rsidRPr="000762DB">
        <w:rPr>
          <w:rFonts w:ascii="Times New Roman" w:hAnsi="Times New Roman" w:cs="Times New Roman"/>
          <w:sz w:val="24"/>
          <w:szCs w:val="24"/>
        </w:rPr>
        <w:t xml:space="preserve"> </w:t>
      </w:r>
      <w:proofErr w:type="gramStart"/>
      <w:r w:rsidR="00B93AAD" w:rsidRPr="000762DB">
        <w:rPr>
          <w:rFonts w:ascii="Times New Roman" w:hAnsi="Times New Roman" w:cs="Times New Roman"/>
          <w:sz w:val="24"/>
          <w:szCs w:val="24"/>
        </w:rPr>
        <w:t xml:space="preserve">Hutang dapat digunakan oleh manajer </w:t>
      </w:r>
      <w:r w:rsidR="00B93AAD" w:rsidRPr="008C287C">
        <w:rPr>
          <w:rFonts w:ascii="Times New Roman" w:hAnsi="Times New Roman" w:cs="Times New Roman"/>
          <w:sz w:val="24"/>
          <w:szCs w:val="24"/>
        </w:rPr>
        <w:t xml:space="preserve">untuk membagikan sinyal yang </w:t>
      </w:r>
      <w:r w:rsidR="00B93AAD" w:rsidRPr="000762DB">
        <w:rPr>
          <w:rFonts w:ascii="Times New Roman" w:hAnsi="Times New Roman" w:cs="Times New Roman"/>
          <w:sz w:val="24"/>
          <w:szCs w:val="24"/>
        </w:rPr>
        <w:t xml:space="preserve">dapat diandalkan </w:t>
      </w:r>
      <w:r w:rsidR="00B93AAD">
        <w:rPr>
          <w:rFonts w:ascii="Times New Roman" w:hAnsi="Times New Roman" w:cs="Times New Roman"/>
          <w:sz w:val="24"/>
          <w:szCs w:val="24"/>
        </w:rPr>
        <w:t>para</w:t>
      </w:r>
      <w:r w:rsidR="00B93AAD" w:rsidRPr="008C287C">
        <w:rPr>
          <w:rFonts w:ascii="Times New Roman" w:hAnsi="Times New Roman" w:cs="Times New Roman"/>
          <w:sz w:val="24"/>
          <w:szCs w:val="24"/>
        </w:rPr>
        <w:t xml:space="preserve"> </w:t>
      </w:r>
      <w:r w:rsidR="00B93AAD">
        <w:rPr>
          <w:rFonts w:ascii="Times New Roman" w:hAnsi="Times New Roman" w:cs="Times New Roman"/>
          <w:sz w:val="24"/>
          <w:szCs w:val="24"/>
        </w:rPr>
        <w:t xml:space="preserve">calon </w:t>
      </w:r>
      <w:r w:rsidR="00B93AAD" w:rsidRPr="008C287C">
        <w:rPr>
          <w:rFonts w:ascii="Times New Roman" w:hAnsi="Times New Roman" w:cs="Times New Roman"/>
          <w:sz w:val="24"/>
          <w:szCs w:val="24"/>
        </w:rPr>
        <w:t>investor</w:t>
      </w:r>
      <w:r w:rsidR="00B93AAD" w:rsidRPr="000762DB">
        <w:rPr>
          <w:rFonts w:ascii="Times New Roman" w:hAnsi="Times New Roman" w:cs="Times New Roman"/>
          <w:sz w:val="24"/>
          <w:szCs w:val="24"/>
        </w:rPr>
        <w:t>.</w:t>
      </w:r>
      <w:proofErr w:type="gramEnd"/>
      <w:r w:rsidR="00B93AAD" w:rsidRPr="000762DB">
        <w:rPr>
          <w:rFonts w:ascii="Times New Roman" w:hAnsi="Times New Roman" w:cs="Times New Roman"/>
          <w:sz w:val="24"/>
          <w:szCs w:val="24"/>
        </w:rPr>
        <w:t xml:space="preserve"> Hal </w:t>
      </w:r>
      <w:r w:rsidR="00B93AAD">
        <w:rPr>
          <w:rFonts w:ascii="Times New Roman" w:hAnsi="Times New Roman" w:cs="Times New Roman"/>
          <w:sz w:val="24"/>
          <w:szCs w:val="24"/>
        </w:rPr>
        <w:t>tersebut</w:t>
      </w:r>
      <w:r w:rsidR="00B93AAD" w:rsidRPr="000762DB">
        <w:rPr>
          <w:rFonts w:ascii="Times New Roman" w:hAnsi="Times New Roman" w:cs="Times New Roman"/>
          <w:sz w:val="24"/>
          <w:szCs w:val="24"/>
        </w:rPr>
        <w:t xml:space="preserve"> disebab</w:t>
      </w:r>
      <w:r w:rsidR="00B93AAD">
        <w:rPr>
          <w:rFonts w:ascii="Times New Roman" w:hAnsi="Times New Roman" w:cs="Times New Roman"/>
          <w:sz w:val="24"/>
          <w:szCs w:val="24"/>
        </w:rPr>
        <w:t xml:space="preserve">kan adanya persepsi </w:t>
      </w:r>
      <w:r w:rsidR="00B93AAD" w:rsidRPr="008C287C">
        <w:rPr>
          <w:rFonts w:ascii="Times New Roman" w:hAnsi="Times New Roman" w:cs="Times New Roman"/>
          <w:sz w:val="24"/>
          <w:szCs w:val="24"/>
        </w:rPr>
        <w:t>jika perusahaan</w:t>
      </w:r>
      <w:r w:rsidR="00B93AAD">
        <w:rPr>
          <w:rFonts w:ascii="Times New Roman" w:hAnsi="Times New Roman" w:cs="Times New Roman"/>
          <w:sz w:val="24"/>
          <w:szCs w:val="24"/>
        </w:rPr>
        <w:t xml:space="preserve"> yang </w:t>
      </w:r>
      <w:r w:rsidR="00B93AAD" w:rsidRPr="008C287C">
        <w:rPr>
          <w:rFonts w:ascii="Times New Roman" w:hAnsi="Times New Roman" w:cs="Times New Roman"/>
          <w:sz w:val="24"/>
          <w:szCs w:val="24"/>
        </w:rPr>
        <w:t>memiliki</w:t>
      </w:r>
      <w:r w:rsidR="00B93AAD">
        <w:rPr>
          <w:rFonts w:ascii="Times New Roman" w:hAnsi="Times New Roman" w:cs="Times New Roman"/>
          <w:sz w:val="24"/>
          <w:szCs w:val="24"/>
        </w:rPr>
        <w:t xml:space="preserve"> banyak</w:t>
      </w:r>
      <w:r w:rsidR="00B93AAD" w:rsidRPr="008C287C">
        <w:rPr>
          <w:rFonts w:ascii="Times New Roman" w:hAnsi="Times New Roman" w:cs="Times New Roman"/>
          <w:sz w:val="24"/>
          <w:szCs w:val="24"/>
        </w:rPr>
        <w:t xml:space="preserve"> hutang</w:t>
      </w:r>
      <w:r w:rsidR="00B93AAD">
        <w:rPr>
          <w:rFonts w:ascii="Times New Roman" w:hAnsi="Times New Roman" w:cs="Times New Roman"/>
          <w:sz w:val="24"/>
          <w:szCs w:val="24"/>
        </w:rPr>
        <w:t xml:space="preserve"> lebih optimis terhadap kesempatan di</w:t>
      </w:r>
      <w:r w:rsidR="00B93AAD" w:rsidRPr="000762DB">
        <w:rPr>
          <w:rFonts w:ascii="Times New Roman" w:hAnsi="Times New Roman" w:cs="Times New Roman"/>
          <w:sz w:val="24"/>
          <w:szCs w:val="24"/>
        </w:rPr>
        <w:t xml:space="preserve">masa depannya </w:t>
      </w:r>
      <w:r w:rsidR="00B93AAD" w:rsidRPr="000762DB">
        <w:rPr>
          <w:rFonts w:ascii="Times New Roman" w:hAnsi="Times New Roman" w:cs="Times New Roman"/>
          <w:sz w:val="24"/>
          <w:szCs w:val="24"/>
        </w:rPr>
        <w:fldChar w:fldCharType="begin" w:fldLock="1"/>
      </w:r>
      <w:r w:rsidR="00B93AAD" w:rsidRPr="000762DB">
        <w:rPr>
          <w:rFonts w:ascii="Times New Roman" w:hAnsi="Times New Roman" w:cs="Times New Roman"/>
          <w:sz w:val="24"/>
          <w:szCs w:val="24"/>
        </w:rPr>
        <w:instrText>ADDIN CSL_CITATION {"citationItems":[{"id":"ITEM-1","itemData":{"DOI":"10.24843/ejmunud.2019.v08.i02.p07","abstract":"Tujuan penelitian ini adalah untuk mengetahui pengaruh variabel profitabilitas, struktur modal, ukuran perusahaan dan kebijakan dividen terhadap nilai perusahaan. Penelitian ini dilakukan di Bursa Efek Indonesia pada tahun 2014-2016. Teknik pengambilan sampel menggunakan metode purposive sampling. Teknik analisis yang digunakan adalah regresi linier berganda. Berdasarkan hasil analisis ditemukan bahwa profitabilitas dan kebijakan dividen berpengaruh positif signifikan terhadap nilai perusahaan, sedangkan struktur modal dan ukuran perusahaan tidak berpengaruh terhadap nilai perusahaan. Manajemen perusahaan harus memperhatikan profitabilitas dan kebijakan dividen pada perusahaan serta faktor-faktor yang dapat mempengaruhi profitabiltas dan kebijakan dividen. Hal ini dikarenakan profitabilitas dan kebijakan dividen terbukti berpengaruh signifikan terhadap nilai perusahaan sehingga dapat memberikan sinyal bagi investor. dikarenakan profitabilitas dan kebijakan dividen terbukti berpengaruh signifikan terhadap nilai perusahaan sehingga dapat memberikan sinyal bagi investor.","author":[{"dropping-particle":"","family":"Sintyana","given":"I Putu Hendra","non-dropping-particle":"","parse-names":false,"suffix":""},{"dropping-particle":"","family":"Artini","given":"Luh Gede Sri","non-dropping-particle":"","parse-names":false,"suffix":""}],"container-title":"E-Jurnal Manajemen Universitas Udayana","id":"ITEM-1","issue":"2","issued":{"date-parts":[["2019"]]},"page":"7717-7745","title":"Pengaruh Profitabilitas, Struktur Modal, Ukuran Perusahaan dan Kebijakan Dividen Terhadap Nilai Perusahaan","type":"article-journal","volume":"8"},"uris":["http://www.mendeley.com/documents/?uuid=8ca0f6ba-c0e4-49e3-8acb-38d0e9dad1a4"]}],"mendeley":{"formattedCitation":"(Sintyana &amp; Artini, 2019)","plainTextFormattedCitation":"(Sintyana &amp; Artini, 2019)","previouslyFormattedCitation":"(Sintyana &amp; Artini, 2019)"},"properties":{"noteIndex":0},"schema":"https://github.com/citation-style-language/schema/raw/master/csl-citation.json"}</w:instrText>
      </w:r>
      <w:r w:rsidR="00B93AAD" w:rsidRPr="000762DB">
        <w:rPr>
          <w:rFonts w:ascii="Times New Roman" w:hAnsi="Times New Roman" w:cs="Times New Roman"/>
          <w:sz w:val="24"/>
          <w:szCs w:val="24"/>
        </w:rPr>
        <w:fldChar w:fldCharType="separate"/>
      </w:r>
      <w:r w:rsidR="00B93AAD" w:rsidRPr="000762DB">
        <w:rPr>
          <w:rFonts w:ascii="Times New Roman" w:hAnsi="Times New Roman" w:cs="Times New Roman"/>
          <w:noProof/>
          <w:sz w:val="24"/>
          <w:szCs w:val="24"/>
        </w:rPr>
        <w:t>(Sintyana &amp; Artini, 2019)</w:t>
      </w:r>
      <w:r w:rsidR="00B93AAD" w:rsidRPr="000762DB">
        <w:rPr>
          <w:rFonts w:ascii="Times New Roman" w:hAnsi="Times New Roman" w:cs="Times New Roman"/>
          <w:sz w:val="24"/>
          <w:szCs w:val="24"/>
        </w:rPr>
        <w:fldChar w:fldCharType="end"/>
      </w:r>
      <w:r w:rsidR="00B93AAD">
        <w:rPr>
          <w:rFonts w:ascii="Times New Roman" w:hAnsi="Times New Roman" w:cs="Times New Roman"/>
          <w:sz w:val="24"/>
          <w:szCs w:val="24"/>
        </w:rPr>
        <w:t>.</w:t>
      </w:r>
    </w:p>
    <w:p w14:paraId="41C97535" w14:textId="3DE797B7" w:rsidR="00C9597F" w:rsidRDefault="00D51E40" w:rsidP="00E7038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sejalan dengan penelitian sebelu</w:t>
      </w:r>
      <w:r w:rsidR="00970CC4">
        <w:rPr>
          <w:rFonts w:ascii="Times New Roman" w:hAnsi="Times New Roman" w:cs="Times New Roman"/>
          <w:sz w:val="24"/>
          <w:szCs w:val="24"/>
        </w:rPr>
        <w:t xml:space="preserve">mnya yang dilakukan oleh </w:t>
      </w:r>
      <w:r w:rsidR="00ED2A1B">
        <w:rPr>
          <w:rFonts w:ascii="Times New Roman" w:hAnsi="Times New Roman" w:cs="Times New Roman"/>
          <w:sz w:val="24"/>
          <w:szCs w:val="24"/>
        </w:rPr>
        <w:t xml:space="preserve"> </w:t>
      </w:r>
      <w:r w:rsidR="00ED2A1B">
        <w:rPr>
          <w:rFonts w:ascii="Times New Roman" w:hAnsi="Times New Roman" w:cs="Times New Roman"/>
          <w:sz w:val="24"/>
          <w:szCs w:val="24"/>
        </w:rPr>
        <w:fldChar w:fldCharType="begin" w:fldLock="1"/>
      </w:r>
      <w:r w:rsidR="00ED2A1B">
        <w:rPr>
          <w:rFonts w:ascii="Times New Roman" w:hAnsi="Times New Roman" w:cs="Times New Roman"/>
          <w:sz w:val="24"/>
          <w:szCs w:val="24"/>
        </w:rPr>
        <w:instrText>ADDIN CSL_CITATION {"citationItems":[{"id":"ITEM-1","itemData":{"author":[{"dropping-particle":"","family":"Sulistiana","given":"Erine","non-dropping-particle":"","parse-names":false,"suffix":""},{"dropping-particle":"","family":"Pranjoto","given":"R. Gatot Heru","non-dropping-particle":"","parse-names":false,"suffix":""}],"container-title":"Jurnal Kajian Ilmu Manajemen","id":"ITEM-1","issue":"1","issued":{"date-parts":[["2022"]]},"page":"17-25","title":"Pengaruh Profitabilitas, Solvabilitas, Likuiditas, Aktivitas, dan Ukuran Perusahaan Terhadap Nilai Perusahaan Pada Perusahaan Sub Sektor Makanan dan Minuman Yang Terdaftar Di BEI Periode 2016-2020","type":"article-journal","volume":"2"},"uris":["http://www.mendeley.com/documents/?uuid=4e84d13f-69db-47ea-96ba-d3f2fd36f353"]}],"mendeley":{"formattedCitation":"(Sulistiana &amp; Pranjoto, 2022)","manualFormatting":"Sulistiana &amp; Pranjoto, (2022)","plainTextFormattedCitation":"(Sulistiana &amp; Pranjoto, 2022)","previouslyFormattedCitation":"(Sulistiana &amp; Pranjoto, 2022)"},"properties":{"noteIndex":0},"schema":"https://github.com/citation-style-language/schema/raw/master/csl-citation.json"}</w:instrText>
      </w:r>
      <w:r w:rsidR="00ED2A1B">
        <w:rPr>
          <w:rFonts w:ascii="Times New Roman" w:hAnsi="Times New Roman" w:cs="Times New Roman"/>
          <w:sz w:val="24"/>
          <w:szCs w:val="24"/>
        </w:rPr>
        <w:fldChar w:fldCharType="separate"/>
      </w:r>
      <w:r w:rsidR="00ED2A1B" w:rsidRPr="00ED2A1B">
        <w:rPr>
          <w:rFonts w:ascii="Times New Roman" w:hAnsi="Times New Roman" w:cs="Times New Roman"/>
          <w:noProof/>
          <w:sz w:val="24"/>
          <w:szCs w:val="24"/>
        </w:rPr>
        <w:t xml:space="preserve">Sulistiana &amp; Pranjoto, </w:t>
      </w:r>
      <w:r w:rsidR="00ED2A1B">
        <w:rPr>
          <w:rFonts w:ascii="Times New Roman" w:hAnsi="Times New Roman" w:cs="Times New Roman"/>
          <w:noProof/>
          <w:sz w:val="24"/>
          <w:szCs w:val="24"/>
        </w:rPr>
        <w:t>(</w:t>
      </w:r>
      <w:r w:rsidR="00ED2A1B" w:rsidRPr="00ED2A1B">
        <w:rPr>
          <w:rFonts w:ascii="Times New Roman" w:hAnsi="Times New Roman" w:cs="Times New Roman"/>
          <w:noProof/>
          <w:sz w:val="24"/>
          <w:szCs w:val="24"/>
        </w:rPr>
        <w:t>2022)</w:t>
      </w:r>
      <w:r w:rsidR="00ED2A1B">
        <w:rPr>
          <w:rFonts w:ascii="Times New Roman" w:hAnsi="Times New Roman" w:cs="Times New Roman"/>
          <w:sz w:val="24"/>
          <w:szCs w:val="24"/>
        </w:rPr>
        <w:fldChar w:fldCharType="end"/>
      </w:r>
      <w:r w:rsidR="00ED2A1B">
        <w:rPr>
          <w:rFonts w:ascii="Times New Roman" w:hAnsi="Times New Roman" w:cs="Times New Roman"/>
          <w:sz w:val="24"/>
          <w:szCs w:val="24"/>
        </w:rPr>
        <w:t xml:space="preserve"> </w:t>
      </w:r>
      <w:r>
        <w:rPr>
          <w:rFonts w:ascii="Times New Roman" w:hAnsi="Times New Roman" w:cs="Times New Roman"/>
          <w:sz w:val="24"/>
          <w:szCs w:val="24"/>
        </w:rPr>
        <w:t>yang menyatakan bahwa struktur modal memiliki pengaruh</w:t>
      </w:r>
      <w:r w:rsidR="006A5F15">
        <w:rPr>
          <w:rFonts w:ascii="Times New Roman" w:hAnsi="Times New Roman" w:cs="Times New Roman"/>
          <w:sz w:val="24"/>
          <w:szCs w:val="24"/>
        </w:rPr>
        <w:t xml:space="preserve"> </w:t>
      </w:r>
      <w:r>
        <w:rPr>
          <w:rFonts w:ascii="Times New Roman" w:hAnsi="Times New Roman" w:cs="Times New Roman"/>
          <w:sz w:val="24"/>
          <w:szCs w:val="24"/>
        </w:rPr>
        <w:t>bagi nilai perusahaan. Sedangkan penelitian ini tidak sejalan dengan penelitian sebelu</w:t>
      </w:r>
      <w:r w:rsidR="006A5F15">
        <w:rPr>
          <w:rFonts w:ascii="Times New Roman" w:hAnsi="Times New Roman" w:cs="Times New Roman"/>
          <w:sz w:val="24"/>
          <w:szCs w:val="24"/>
        </w:rPr>
        <w:t xml:space="preserve">mnya yang dilakukan oleh </w:t>
      </w:r>
      <w:r w:rsidR="006A5F15">
        <w:rPr>
          <w:rFonts w:ascii="Times New Roman" w:hAnsi="Times New Roman" w:cs="Times New Roman"/>
          <w:sz w:val="24"/>
          <w:szCs w:val="24"/>
        </w:rPr>
        <w:fldChar w:fldCharType="begin" w:fldLock="1"/>
      </w:r>
      <w:r w:rsidR="006A5F15">
        <w:rPr>
          <w:rFonts w:ascii="Times New Roman" w:hAnsi="Times New Roman" w:cs="Times New Roman"/>
          <w:sz w:val="24"/>
          <w:szCs w:val="24"/>
        </w:rPr>
        <w:instrText>ADDIN CSL_CITATION {"citationItems":[{"id":"ITEM-1","itemData":{"author":[{"dropping-particle":"","family":"Rivandi","given":"Muhammad","non-dropping-particle":"","parse-names":false,"suffix":""},{"dropping-particle":"","family":"Petra","given":"Berta Agus","non-dropping-particle":"","parse-names":false,"suffix":""}],"container-title":"Jurnal Inovasi Penelitian","id":"ITEM-1","issue":"8","issued":{"date-parts":[["2022"]]},"page":"2571-2580","title":"Pengaruh Ukuran Perusahaan, Leverage, dan Profitabilitas Terhadap Nilai Perusahaan Pada Perusahaan Sub Sektor Makanan dan Minuman","type":"article-journal","volume":"2"},"uris":["http://www.mendeley.com/documents/?uuid=a9cf64c2-6395-49ee-8610-3ccd8fa2f9a8"]}],"mendeley":{"formattedCitation":"(Rivandi &amp; Petra, 2022)","manualFormatting":"Rivandi &amp; Petra, (2022)","plainTextFormattedCitation":"(Rivandi &amp; Petra, 2022)","previouslyFormattedCitation":"(Rivandi &amp; Petra, 2022)"},"properties":{"noteIndex":0},"schema":"https://github.com/citation-style-language/schema/raw/master/csl-citation.json"}</w:instrText>
      </w:r>
      <w:r w:rsidR="006A5F15">
        <w:rPr>
          <w:rFonts w:ascii="Times New Roman" w:hAnsi="Times New Roman" w:cs="Times New Roman"/>
          <w:sz w:val="24"/>
          <w:szCs w:val="24"/>
        </w:rPr>
        <w:fldChar w:fldCharType="separate"/>
      </w:r>
      <w:r w:rsidR="006A5F15" w:rsidRPr="006A5F15">
        <w:rPr>
          <w:rFonts w:ascii="Times New Roman" w:hAnsi="Times New Roman" w:cs="Times New Roman"/>
          <w:noProof/>
          <w:sz w:val="24"/>
          <w:szCs w:val="24"/>
        </w:rPr>
        <w:t xml:space="preserve">Rivandi &amp; Petra, </w:t>
      </w:r>
      <w:r w:rsidR="006A5F15">
        <w:rPr>
          <w:rFonts w:ascii="Times New Roman" w:hAnsi="Times New Roman" w:cs="Times New Roman"/>
          <w:noProof/>
          <w:sz w:val="24"/>
          <w:szCs w:val="24"/>
        </w:rPr>
        <w:t>(</w:t>
      </w:r>
      <w:r w:rsidR="006A5F15" w:rsidRPr="006A5F15">
        <w:rPr>
          <w:rFonts w:ascii="Times New Roman" w:hAnsi="Times New Roman" w:cs="Times New Roman"/>
          <w:noProof/>
          <w:sz w:val="24"/>
          <w:szCs w:val="24"/>
        </w:rPr>
        <w:t>2022)</w:t>
      </w:r>
      <w:r w:rsidR="006A5F15">
        <w:rPr>
          <w:rFonts w:ascii="Times New Roman" w:hAnsi="Times New Roman" w:cs="Times New Roman"/>
          <w:sz w:val="24"/>
          <w:szCs w:val="24"/>
        </w:rPr>
        <w:fldChar w:fldCharType="end"/>
      </w:r>
      <w:r w:rsidR="006A5F15">
        <w:rPr>
          <w:rFonts w:ascii="Times New Roman" w:hAnsi="Times New Roman" w:cs="Times New Roman"/>
          <w:sz w:val="24"/>
          <w:szCs w:val="24"/>
        </w:rPr>
        <w:t xml:space="preserve"> </w:t>
      </w:r>
      <w:r>
        <w:rPr>
          <w:rFonts w:ascii="Times New Roman" w:hAnsi="Times New Roman" w:cs="Times New Roman"/>
          <w:sz w:val="24"/>
          <w:szCs w:val="24"/>
        </w:rPr>
        <w:t>yang menyatakan bahwa struktur modal tidak memberi pegaruh bagi nilai perusahaan.</w:t>
      </w:r>
    </w:p>
    <w:p w14:paraId="78B4212B" w14:textId="77777777" w:rsidR="00E7038F" w:rsidRDefault="00E7038F" w:rsidP="00E7038F">
      <w:pPr>
        <w:pStyle w:val="ListParagraph"/>
        <w:spacing w:line="480" w:lineRule="auto"/>
        <w:ind w:firstLine="720"/>
        <w:jc w:val="both"/>
        <w:rPr>
          <w:rFonts w:ascii="Times New Roman" w:hAnsi="Times New Roman" w:cs="Times New Roman"/>
          <w:sz w:val="24"/>
          <w:szCs w:val="24"/>
        </w:rPr>
      </w:pPr>
    </w:p>
    <w:p w14:paraId="316958B9" w14:textId="77777777" w:rsidR="00E7038F" w:rsidRPr="00E7038F" w:rsidRDefault="00E7038F" w:rsidP="00E7038F">
      <w:pPr>
        <w:pStyle w:val="ListParagraph"/>
        <w:spacing w:line="480" w:lineRule="auto"/>
        <w:ind w:firstLine="720"/>
        <w:jc w:val="both"/>
        <w:rPr>
          <w:rFonts w:ascii="Times New Roman" w:hAnsi="Times New Roman" w:cs="Times New Roman"/>
          <w:sz w:val="24"/>
          <w:szCs w:val="24"/>
        </w:rPr>
      </w:pPr>
    </w:p>
    <w:p w14:paraId="6DF8C36D" w14:textId="77777777" w:rsidR="004E2AFE" w:rsidRDefault="004E2AFE" w:rsidP="00D65A6A">
      <w:pPr>
        <w:pStyle w:val="ListParagraph"/>
        <w:numPr>
          <w:ilvl w:val="0"/>
          <w:numId w:val="44"/>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Pengaruh Ukuran Perusahaan Dalam Memoderasi Profitabilitas Terhadap Nilai Perusahaan</w:t>
      </w:r>
    </w:p>
    <w:p w14:paraId="7B6E253B" w14:textId="4B17C87D" w:rsidR="003E2279" w:rsidRDefault="003E2279" w:rsidP="007C06F8">
      <w:pPr>
        <w:pStyle w:val="ListParagraph"/>
        <w:spacing w:line="480" w:lineRule="auto"/>
        <w:ind w:firstLine="720"/>
        <w:jc w:val="both"/>
        <w:rPr>
          <w:rFonts w:ascii="Times New Roman" w:hAnsi="Times New Roman" w:cs="Times New Roman"/>
          <w:sz w:val="24"/>
          <w:szCs w:val="24"/>
        </w:rPr>
      </w:pPr>
      <w:r w:rsidRPr="003D210B">
        <w:rPr>
          <w:rFonts w:ascii="Times New Roman" w:hAnsi="Times New Roman" w:cs="Times New Roman"/>
          <w:sz w:val="24"/>
          <w:szCs w:val="24"/>
        </w:rPr>
        <w:t>Hasil p</w:t>
      </w:r>
      <w:r w:rsidR="002F5FE3" w:rsidRPr="003D210B">
        <w:rPr>
          <w:rFonts w:ascii="Times New Roman" w:hAnsi="Times New Roman" w:cs="Times New Roman"/>
          <w:sz w:val="24"/>
          <w:szCs w:val="24"/>
        </w:rPr>
        <w:t xml:space="preserve">enelitian ini membuktikan bahwa pengaruh ukuran perusahaan dalam memoderasi profitabilitas terhadap nilai perusahaan </w:t>
      </w:r>
      <w:r w:rsidR="001B55BD" w:rsidRPr="003D210B">
        <w:rPr>
          <w:rFonts w:ascii="Times New Roman" w:hAnsi="Times New Roman" w:cs="Times New Roman"/>
          <w:sz w:val="24"/>
          <w:szCs w:val="24"/>
        </w:rPr>
        <w:t>memiliki</w:t>
      </w:r>
      <w:r w:rsidR="002F5FE3" w:rsidRPr="003D210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3D210B" w:rsidRPr="002F3D52">
        <w:rPr>
          <w:rFonts w:ascii="Times New Roman" w:eastAsiaTheme="minorEastAsia" w:hAnsi="Times New Roman" w:cs="Times New Roman"/>
          <w:sz w:val="24"/>
          <w:szCs w:val="24"/>
        </w:rPr>
        <w:t xml:space="preserve"> dimana 2,645 &gt; 1,99125 dengan tingkat signifikansi</w:t>
      </w:r>
      <w:r w:rsidR="003D210B" w:rsidRPr="002F3D52">
        <w:rPr>
          <w:rFonts w:ascii="Times New Roman" w:hAnsi="Times New Roman" w:cs="Times New Roman"/>
          <w:sz w:val="24"/>
          <w:szCs w:val="24"/>
        </w:rPr>
        <w:t xml:space="preserve"> sebesar 0,010. Dengan demikian nilai sig. 0,010 &lt; 0,05 </w:t>
      </w:r>
      <w:r w:rsidR="002F5FE3">
        <w:rPr>
          <w:rFonts w:ascii="Times New Roman" w:hAnsi="Times New Roman" w:cs="Times New Roman"/>
          <w:sz w:val="24"/>
          <w:szCs w:val="24"/>
        </w:rPr>
        <w:t xml:space="preserve"> maka dapat diartikan bahwa ukuran perusahaan dapat memoderasi pengaruh</w:t>
      </w:r>
      <w:r w:rsidR="00D12FA7">
        <w:rPr>
          <w:rFonts w:ascii="Times New Roman" w:hAnsi="Times New Roman" w:cs="Times New Roman"/>
          <w:sz w:val="24"/>
          <w:szCs w:val="24"/>
        </w:rPr>
        <w:t xml:space="preserve"> </w:t>
      </w:r>
      <w:r w:rsidR="00D12FA7" w:rsidRPr="00C9597F">
        <w:rPr>
          <w:rFonts w:ascii="Times New Roman" w:eastAsiaTheme="minorEastAsia" w:hAnsi="Times New Roman" w:cs="Times New Roman"/>
          <w:sz w:val="24"/>
          <w:szCs w:val="24"/>
        </w:rPr>
        <w:t>positif signifikan</w:t>
      </w:r>
      <w:r w:rsidR="002F5FE3">
        <w:rPr>
          <w:rFonts w:ascii="Times New Roman" w:hAnsi="Times New Roman" w:cs="Times New Roman"/>
          <w:sz w:val="24"/>
          <w:szCs w:val="24"/>
        </w:rPr>
        <w:t xml:space="preserve"> profitabilitas terhadap nilai perusahaan pada perusahaan subsektor </w:t>
      </w:r>
      <w:r w:rsidR="002F5FE3" w:rsidRPr="004E2AFE">
        <w:rPr>
          <w:rFonts w:ascii="Times New Roman" w:hAnsi="Times New Roman" w:cs="Times New Roman"/>
          <w:i/>
          <w:sz w:val="24"/>
          <w:szCs w:val="24"/>
        </w:rPr>
        <w:t>food and beverage</w:t>
      </w:r>
      <w:r w:rsidR="002F5FE3">
        <w:rPr>
          <w:rFonts w:ascii="Times New Roman" w:hAnsi="Times New Roman" w:cs="Times New Roman"/>
          <w:sz w:val="24"/>
          <w:szCs w:val="24"/>
        </w:rPr>
        <w:t xml:space="preserve"> yang terdaftar di Bursa Efek Indonesia tahun 2019-2023.</w:t>
      </w:r>
    </w:p>
    <w:p w14:paraId="4B97335B" w14:textId="77777777" w:rsidR="009E126A" w:rsidRPr="009E126A" w:rsidRDefault="00FE45D6" w:rsidP="009E126A">
      <w:pPr>
        <w:pStyle w:val="ListParagraph"/>
        <w:spacing w:line="480" w:lineRule="auto"/>
        <w:ind w:firstLine="720"/>
        <w:jc w:val="both"/>
        <w:rPr>
          <w:rFonts w:ascii="Times New Roman" w:hAnsi="Times New Roman" w:cs="Times New Roman"/>
          <w:sz w:val="24"/>
          <w:szCs w:val="24"/>
        </w:rPr>
      </w:pPr>
      <w:r w:rsidRPr="00CA219F">
        <w:rPr>
          <w:rFonts w:ascii="Times New Roman" w:hAnsi="Times New Roman" w:cs="Times New Roman"/>
          <w:sz w:val="24"/>
          <w:szCs w:val="24"/>
        </w:rPr>
        <w:t xml:space="preserve">Menurut </w:t>
      </w:r>
      <w:r w:rsidRPr="00CA219F">
        <w:rPr>
          <w:rFonts w:ascii="Times New Roman" w:hAnsi="Times New Roman" w:cs="Times New Roman"/>
          <w:sz w:val="24"/>
          <w:szCs w:val="24"/>
        </w:rPr>
        <w:fldChar w:fldCharType="begin" w:fldLock="1"/>
      </w:r>
      <w:r w:rsidRPr="00CA219F">
        <w:rPr>
          <w:rFonts w:ascii="Times New Roman" w:hAnsi="Times New Roman" w:cs="Times New Roman"/>
          <w:sz w:val="24"/>
          <w:szCs w:val="24"/>
        </w:rPr>
        <w:instrText>ADDIN CSL_CITATION {"citationItems":[{"id":"ITEM-1","itemData":{"author":[{"dropping-particle":"","family":"Kasmir","given":"","non-dropping-particle":"","parse-names":false,"suffix":""}],"edition":"edisi 10","id":"ITEM-1","issued":{"date-parts":[["2014"]]},"number-of-pages":"1-373","publisher":"Perpustakaan Nasional dalam Terbitan (KDT)","publisher-place":"Jakarta","title":"Kewirausahaan","type":"book"},"uris":["http://www.mendeley.com/documents/?uuid=08a6e282-4526-423e-a5ec-7500a8b768df"]}],"mendeley":{"formattedCitation":"(Kasmir, 2014)","manualFormatting":"Kasmir, (2014:234)","plainTextFormattedCitation":"(Kasmir, 2014)","previouslyFormattedCitation":"(Kasmir, 2014)"},"properties":{"noteIndex":0},"schema":"https://github.com/citation-style-language/schema/raw/master/csl-citation.json"}</w:instrText>
      </w:r>
      <w:r w:rsidRPr="00CA219F">
        <w:rPr>
          <w:rFonts w:ascii="Times New Roman" w:hAnsi="Times New Roman" w:cs="Times New Roman"/>
          <w:sz w:val="24"/>
          <w:szCs w:val="24"/>
        </w:rPr>
        <w:fldChar w:fldCharType="separate"/>
      </w:r>
      <w:r w:rsidRPr="00CA219F">
        <w:rPr>
          <w:rFonts w:ascii="Times New Roman" w:hAnsi="Times New Roman" w:cs="Times New Roman"/>
          <w:noProof/>
          <w:sz w:val="24"/>
          <w:szCs w:val="24"/>
        </w:rPr>
        <w:t>Kasmir, (2014:234)</w:t>
      </w:r>
      <w:r w:rsidRPr="00CA219F">
        <w:rPr>
          <w:rFonts w:ascii="Times New Roman" w:hAnsi="Times New Roman" w:cs="Times New Roman"/>
          <w:sz w:val="24"/>
          <w:szCs w:val="24"/>
        </w:rPr>
        <w:fldChar w:fldCharType="end"/>
      </w:r>
      <w:r w:rsidRPr="00CA219F">
        <w:rPr>
          <w:rFonts w:ascii="Times New Roman" w:hAnsi="Times New Roman" w:cs="Times New Roman"/>
          <w:sz w:val="24"/>
          <w:szCs w:val="24"/>
        </w:rPr>
        <w:t xml:space="preserve"> profitabilitas menunjukkan tingkat efektivitas perusahaan dalam mencari keuntungan.</w:t>
      </w:r>
      <w:r w:rsidR="009905F1">
        <w:rPr>
          <w:rFonts w:ascii="Times New Roman" w:hAnsi="Times New Roman" w:cs="Times New Roman"/>
          <w:sz w:val="24"/>
          <w:szCs w:val="24"/>
        </w:rPr>
        <w:t xml:space="preserve"> Perusahaan </w:t>
      </w:r>
      <w:r w:rsidR="00960676">
        <w:rPr>
          <w:rFonts w:ascii="Times New Roman" w:hAnsi="Times New Roman" w:cs="Times New Roman"/>
          <w:sz w:val="24"/>
          <w:szCs w:val="24"/>
        </w:rPr>
        <w:t xml:space="preserve">berskala besar dengan tingkat profitabilitas yang tinggi dapat memengaruhi atensi investor dalam membeli saham </w:t>
      </w:r>
      <w:r w:rsidR="00960676">
        <w:rPr>
          <w:rFonts w:ascii="Times New Roman" w:hAnsi="Times New Roman" w:cs="Times New Roman"/>
          <w:sz w:val="24"/>
          <w:szCs w:val="24"/>
        </w:rPr>
        <w:fldChar w:fldCharType="begin" w:fldLock="1"/>
      </w:r>
      <w:r w:rsidR="009A7B58">
        <w:rPr>
          <w:rFonts w:ascii="Times New Roman" w:hAnsi="Times New Roman" w:cs="Times New Roman"/>
          <w:sz w:val="24"/>
          <w:szCs w:val="24"/>
        </w:rPr>
        <w:instrText>ADDIN CSL_CITATION {"citationItems":[{"id":"ITEM-1","itemData":{"DOI":"10.26623/slsi.v20i3.5062","ISSN":"1412-5331","abstract":"This study aims to examine and analyze the effect of tax planning, profitability, and liquidity on firm value with board diversity as a moderating variable. The population in this study is manufacturing companies in the consumer goods industry sector listed on the IDX in 2014-2019. The sampling method used purposive sampling with a total final sample of 60 companies. The analytical technique used is Moderating Regression Analysis (MRA). The results of the analysis show that the independent variable, namely profitability, has an influence on firm value. Meanwhile, tax planning and liquidity have no effect on firm value. And board diversity cannot moderate the effect of tax planning, profitability, and liquidity on firm value. Keywords: tax planning, profitability, liquidity, board diversity, firm value","author":[{"dropping-particle":"","family":"Aji","given":"Andri Waskita","non-dropping-particle":"","parse-names":false,"suffix":""},{"dropping-particle":"","family":"Atun","given":"Fitri Fahmi","non-dropping-particle":"","parse-names":false,"suffix":""}],"container-title":"Jurnal Ilmiah Akuntansi dan Humanika","id":"ITEM-1","issue":"3","issued":{"date-parts":[["2019"]]},"page":"222-234","title":"Pengaruh Tax Planning, Profitabilitas, dan Likuiditas Terhadap Nilai Perusahaan Dengan Ukuran Perusahaan Sebagai Variabel Moderasi (Studi Kasus Perusahaan Manufaktur Yang Terdaftar Di Bursa Efek Indonesia Tahun 2014-2018)","type":"article-journal","volume":"9"},"uris":["http://www.mendeley.com/documents/?uuid=96fe1fc9-87e7-4dca-9100-dfd39061f704"]}],"mendeley":{"formattedCitation":"(Aji &amp; Atun, 2019)","plainTextFormattedCitation":"(Aji &amp; Atun, 2019)","previouslyFormattedCitation":"(Aji &amp; Atun, 2019)"},"properties":{"noteIndex":0},"schema":"https://github.com/citation-style-language/schema/raw/master/csl-citation.json"}</w:instrText>
      </w:r>
      <w:r w:rsidR="00960676">
        <w:rPr>
          <w:rFonts w:ascii="Times New Roman" w:hAnsi="Times New Roman" w:cs="Times New Roman"/>
          <w:sz w:val="24"/>
          <w:szCs w:val="24"/>
        </w:rPr>
        <w:fldChar w:fldCharType="separate"/>
      </w:r>
      <w:r w:rsidR="00960676" w:rsidRPr="00960676">
        <w:rPr>
          <w:rFonts w:ascii="Times New Roman" w:hAnsi="Times New Roman" w:cs="Times New Roman"/>
          <w:noProof/>
          <w:sz w:val="24"/>
          <w:szCs w:val="24"/>
        </w:rPr>
        <w:t>(Aji &amp; Atun, 2019)</w:t>
      </w:r>
      <w:r w:rsidR="00960676">
        <w:rPr>
          <w:rFonts w:ascii="Times New Roman" w:hAnsi="Times New Roman" w:cs="Times New Roman"/>
          <w:sz w:val="24"/>
          <w:szCs w:val="24"/>
        </w:rPr>
        <w:fldChar w:fldCharType="end"/>
      </w:r>
      <w:r w:rsidR="009905F1">
        <w:rPr>
          <w:rFonts w:ascii="Times New Roman" w:hAnsi="Times New Roman" w:cs="Times New Roman"/>
          <w:sz w:val="24"/>
          <w:szCs w:val="24"/>
        </w:rPr>
        <w:t xml:space="preserve">. </w:t>
      </w:r>
      <w:proofErr w:type="gramStart"/>
      <w:r w:rsidR="009905F1">
        <w:rPr>
          <w:rFonts w:ascii="Times New Roman" w:hAnsi="Times New Roman" w:cs="Times New Roman"/>
          <w:sz w:val="24"/>
          <w:szCs w:val="24"/>
        </w:rPr>
        <w:t xml:space="preserve">Penelitian ini </w:t>
      </w:r>
      <w:r w:rsidR="009905F1" w:rsidRPr="006A5F15">
        <w:rPr>
          <w:rFonts w:ascii="Times New Roman" w:hAnsi="Times New Roman" w:cs="Times New Roman"/>
          <w:sz w:val="24"/>
          <w:szCs w:val="24"/>
        </w:rPr>
        <w:t xml:space="preserve">menunjukkan hasil yang </w:t>
      </w:r>
      <w:r w:rsidR="009905F1">
        <w:rPr>
          <w:rFonts w:ascii="Times New Roman" w:hAnsi="Times New Roman" w:cs="Times New Roman"/>
          <w:sz w:val="24"/>
          <w:szCs w:val="24"/>
        </w:rPr>
        <w:t xml:space="preserve">positif </w:t>
      </w:r>
      <w:r w:rsidR="009905F1" w:rsidRPr="006A5F15">
        <w:rPr>
          <w:rFonts w:ascii="Times New Roman" w:hAnsi="Times New Roman" w:cs="Times New Roman"/>
          <w:sz w:val="24"/>
          <w:szCs w:val="24"/>
        </w:rPr>
        <w:t xml:space="preserve">antara </w:t>
      </w:r>
      <w:r w:rsidR="009905F1">
        <w:rPr>
          <w:rFonts w:ascii="Times New Roman" w:hAnsi="Times New Roman" w:cs="Times New Roman"/>
          <w:sz w:val="24"/>
          <w:szCs w:val="24"/>
        </w:rPr>
        <w:t>interaksi profitabilitas dan ukuran perusahaan terhadap nilai perusahaan</w:t>
      </w:r>
      <w:r w:rsidR="009905F1" w:rsidRPr="006A5F15">
        <w:rPr>
          <w:rFonts w:ascii="Times New Roman" w:hAnsi="Times New Roman" w:cs="Times New Roman"/>
          <w:sz w:val="24"/>
          <w:szCs w:val="24"/>
        </w:rPr>
        <w:t>.</w:t>
      </w:r>
      <w:proofErr w:type="gramEnd"/>
      <w:r w:rsidR="009E126A">
        <w:rPr>
          <w:rFonts w:ascii="Times New Roman" w:hAnsi="Times New Roman" w:cs="Times New Roman"/>
          <w:sz w:val="24"/>
          <w:szCs w:val="24"/>
        </w:rPr>
        <w:t xml:space="preserve"> Hal tersebut menunjukkan bahwa ukuran perusahaan memperkuat bahwa profitab</w:t>
      </w:r>
      <w:r w:rsidR="00E43AD7">
        <w:rPr>
          <w:rFonts w:ascii="Times New Roman" w:hAnsi="Times New Roman" w:cs="Times New Roman"/>
          <w:sz w:val="24"/>
          <w:szCs w:val="24"/>
        </w:rPr>
        <w:t>ilitas memiliki pengaruh positif</w:t>
      </w:r>
      <w:r w:rsidR="009E126A">
        <w:rPr>
          <w:rFonts w:ascii="Times New Roman" w:hAnsi="Times New Roman" w:cs="Times New Roman"/>
          <w:sz w:val="24"/>
          <w:szCs w:val="24"/>
        </w:rPr>
        <w:t xml:space="preserve"> bagi nilai perusahaan, dimana ketika profitabilitas naik maka nilai perusahaan </w:t>
      </w:r>
      <w:proofErr w:type="gramStart"/>
      <w:r w:rsidR="009E126A">
        <w:rPr>
          <w:rFonts w:ascii="Times New Roman" w:hAnsi="Times New Roman" w:cs="Times New Roman"/>
          <w:sz w:val="24"/>
          <w:szCs w:val="24"/>
        </w:rPr>
        <w:t>akan</w:t>
      </w:r>
      <w:proofErr w:type="gramEnd"/>
      <w:r w:rsidR="009E126A">
        <w:rPr>
          <w:rFonts w:ascii="Times New Roman" w:hAnsi="Times New Roman" w:cs="Times New Roman"/>
          <w:sz w:val="24"/>
          <w:szCs w:val="24"/>
        </w:rPr>
        <w:t xml:space="preserve"> </w:t>
      </w:r>
      <w:r w:rsidR="00E43AD7">
        <w:rPr>
          <w:rFonts w:ascii="Times New Roman" w:hAnsi="Times New Roman" w:cs="Times New Roman"/>
          <w:sz w:val="24"/>
          <w:szCs w:val="24"/>
        </w:rPr>
        <w:t>mengalami kenaikan</w:t>
      </w:r>
      <w:r w:rsidR="009E126A">
        <w:rPr>
          <w:rFonts w:ascii="Times New Roman" w:hAnsi="Times New Roman" w:cs="Times New Roman"/>
          <w:sz w:val="24"/>
          <w:szCs w:val="24"/>
        </w:rPr>
        <w:t>.</w:t>
      </w:r>
      <w:r w:rsidR="004A4770">
        <w:rPr>
          <w:rFonts w:ascii="Times New Roman" w:hAnsi="Times New Roman" w:cs="Times New Roman"/>
          <w:sz w:val="24"/>
          <w:szCs w:val="24"/>
        </w:rPr>
        <w:t xml:space="preserve"> </w:t>
      </w:r>
      <w:r w:rsidR="00176A5A">
        <w:rPr>
          <w:rFonts w:ascii="Times New Roman" w:hAnsi="Times New Roman" w:cs="Times New Roman"/>
          <w:sz w:val="24"/>
          <w:szCs w:val="24"/>
        </w:rPr>
        <w:t>Semakin besar perusahaan maka akan sema</w:t>
      </w:r>
      <w:r w:rsidR="00960676">
        <w:rPr>
          <w:rFonts w:ascii="Times New Roman" w:hAnsi="Times New Roman" w:cs="Times New Roman"/>
          <w:sz w:val="24"/>
          <w:szCs w:val="24"/>
        </w:rPr>
        <w:t>k</w:t>
      </w:r>
      <w:r w:rsidR="00176A5A">
        <w:rPr>
          <w:rFonts w:ascii="Times New Roman" w:hAnsi="Times New Roman" w:cs="Times New Roman"/>
          <w:sz w:val="24"/>
          <w:szCs w:val="24"/>
        </w:rPr>
        <w:t>in mudah dikenali oleh masyarakat, dan hal itu akan berpengaruh terhadap tingkat penjualan yang nantinya akan meningka</w:t>
      </w:r>
      <w:r w:rsidR="009A7B58">
        <w:rPr>
          <w:rFonts w:ascii="Times New Roman" w:hAnsi="Times New Roman" w:cs="Times New Roman"/>
          <w:sz w:val="24"/>
          <w:szCs w:val="24"/>
        </w:rPr>
        <w:t>t</w:t>
      </w:r>
      <w:r w:rsidR="00176A5A">
        <w:rPr>
          <w:rFonts w:ascii="Times New Roman" w:hAnsi="Times New Roman" w:cs="Times New Roman"/>
          <w:sz w:val="24"/>
          <w:szCs w:val="24"/>
        </w:rPr>
        <w:t>kan keuntungan</w:t>
      </w:r>
      <w:r w:rsidR="00960676">
        <w:rPr>
          <w:rFonts w:ascii="Times New Roman" w:hAnsi="Times New Roman" w:cs="Times New Roman"/>
          <w:sz w:val="24"/>
          <w:szCs w:val="24"/>
        </w:rPr>
        <w:t xml:space="preserve"> </w:t>
      </w:r>
      <w:r w:rsidR="009A7B58">
        <w:rPr>
          <w:rFonts w:ascii="Times New Roman" w:hAnsi="Times New Roman" w:cs="Times New Roman"/>
          <w:sz w:val="24"/>
          <w:szCs w:val="24"/>
        </w:rPr>
        <w:fldChar w:fldCharType="begin" w:fldLock="1"/>
      </w:r>
      <w:r w:rsidR="009A7B58">
        <w:rPr>
          <w:rFonts w:ascii="Times New Roman" w:hAnsi="Times New Roman" w:cs="Times New Roman"/>
          <w:sz w:val="24"/>
          <w:szCs w:val="24"/>
        </w:rPr>
        <w:instrText>ADDIN CSL_CITATION {"citationItems":[{"id":"ITEM-1","itemData":{"DOI":"10.24912/jpa.v4i2.19197","abstract":"The purpose of this study is to obtain empirical evidence regarding the effect of financial performance and capital structure on firm value with firm size as a moderating variable in manufacturing companies listed on IDX 2017-2019. In this study using secondary data obtained from the site www.idx.co.id by using 66 companies as samples that have been selected using purposive sampling method. The data analysis technique was carried out by using descriptive statistics and hypothesis testing using the regression method using SPSS ver. 25 and Microsoft Excel 2019. The results of this study indicate that financial performance and capital structure have a positive and significant effect on firm value. Firm size can moderate the influence of financial performance on the firm value, while capital structure has no effect on firm value with firm size as a moderating variable. The implication of this study is the need to increase the execution of financial performance and capital structure in the company that will increase firm value in the long run.","author":[{"dropping-particle":"","family":"Rasyid","given":"Ardhiansyah","non-dropping-particle":"","parse-names":false,"suffix":""},{"dropping-particle":"","family":"Hastuti","given":"Rini Tri","non-dropping-particle":"","parse-names":false,"suffix":""}],"container-title":"Jurnal Paradigma Akuntansi","id":"ITEM-1","issue":"2","issued":{"date-parts":[["2022"]]},"page":"479-488","title":"Faktor Yang Mempengaruhi Nilai Perusahaan Dengan Ukuran Perusahaan Sebagai Variabel Moderasi","type":"article-journal","volume":"4"},"uris":["http://www.mendeley.com/documents/?uuid=941c098d-053e-430b-b626-0c4f1701a221"]}],"mendeley":{"formattedCitation":"(Rasyid &amp; Hastuti, 2022)","plainTextFormattedCitation":"(Rasyid &amp; Hastuti, 2022)","previouslyFormattedCitation":"(Rasyid &amp; Hastuti, 2022)"},"properties":{"noteIndex":0},"schema":"https://github.com/citation-style-language/schema/raw/master/csl-citation.json"}</w:instrText>
      </w:r>
      <w:r w:rsidR="009A7B58">
        <w:rPr>
          <w:rFonts w:ascii="Times New Roman" w:hAnsi="Times New Roman" w:cs="Times New Roman"/>
          <w:sz w:val="24"/>
          <w:szCs w:val="24"/>
        </w:rPr>
        <w:fldChar w:fldCharType="separate"/>
      </w:r>
      <w:r w:rsidR="009A7B58" w:rsidRPr="009A7B58">
        <w:rPr>
          <w:rFonts w:ascii="Times New Roman" w:hAnsi="Times New Roman" w:cs="Times New Roman"/>
          <w:noProof/>
          <w:sz w:val="24"/>
          <w:szCs w:val="24"/>
        </w:rPr>
        <w:t>(Rasyid &amp; Hastuti, 2022)</w:t>
      </w:r>
      <w:r w:rsidR="009A7B58">
        <w:rPr>
          <w:rFonts w:ascii="Times New Roman" w:hAnsi="Times New Roman" w:cs="Times New Roman"/>
          <w:sz w:val="24"/>
          <w:szCs w:val="24"/>
        </w:rPr>
        <w:fldChar w:fldCharType="end"/>
      </w:r>
      <w:r w:rsidR="00176A5A">
        <w:rPr>
          <w:rFonts w:ascii="Times New Roman" w:hAnsi="Times New Roman" w:cs="Times New Roman"/>
          <w:sz w:val="24"/>
          <w:szCs w:val="24"/>
        </w:rPr>
        <w:t xml:space="preserve">. </w:t>
      </w:r>
      <w:r w:rsidR="009905F1">
        <w:rPr>
          <w:rFonts w:ascii="Times New Roman" w:hAnsi="Times New Roman" w:cs="Times New Roman"/>
          <w:sz w:val="24"/>
          <w:szCs w:val="24"/>
        </w:rPr>
        <w:t xml:space="preserve">Rasio profitabilitas mengevaluasi kapasitas perusahaan dalam menciptakan profit dengan memanfaaatkan </w:t>
      </w:r>
      <w:r w:rsidR="009905F1">
        <w:rPr>
          <w:rFonts w:ascii="Times New Roman" w:hAnsi="Times New Roman" w:cs="Times New Roman"/>
          <w:sz w:val="24"/>
          <w:szCs w:val="24"/>
        </w:rPr>
        <w:lastRenderedPageBreak/>
        <w:t xml:space="preserve">modal, aset, dan penjualannya </w:t>
      </w:r>
      <w:r w:rsidR="009905F1">
        <w:rPr>
          <w:rFonts w:ascii="Times New Roman" w:hAnsi="Times New Roman" w:cs="Times New Roman"/>
          <w:sz w:val="24"/>
          <w:szCs w:val="24"/>
        </w:rPr>
        <w:fldChar w:fldCharType="begin" w:fldLock="1"/>
      </w:r>
      <w:r w:rsidR="009E126A">
        <w:rPr>
          <w:rFonts w:ascii="Times New Roman" w:hAnsi="Times New Roman" w:cs="Times New Roman"/>
          <w:sz w:val="24"/>
          <w:szCs w:val="24"/>
        </w:rPr>
        <w:instrText>ADDIN CSL_CITATION {"citationItems":[{"id":"ITEM-1","itemData":{"author":[{"dropping-particle":"","family":"Sudana","given":"I Made","non-dropping-particle":"","parse-names":false,"suffix":""}],"edition":"Edisi Ke 2","id":"ITEM-1","issued":{"date-parts":[["2015"]]},"number-of-pages":"1-345","publisher":"Erlangga","publisher-place":"Jakarta","title":"Manajemen Keuangan Perusahaan","type":"book"},"uris":["http://www.mendeley.com/documents/?uuid=adc88ba7-892a-4c45-9720-1ad229c8af1c"]}],"mendeley":{"formattedCitation":"(Sudana, 2015)","manualFormatting":"(Sudana, 2015:25)","plainTextFormattedCitation":"(Sudana, 2015)","previouslyFormattedCitation":"(Sudana, 2015)"},"properties":{"noteIndex":0},"schema":"https://github.com/citation-style-language/schema/raw/master/csl-citation.json"}</w:instrText>
      </w:r>
      <w:r w:rsidR="009905F1">
        <w:rPr>
          <w:rFonts w:ascii="Times New Roman" w:hAnsi="Times New Roman" w:cs="Times New Roman"/>
          <w:sz w:val="24"/>
          <w:szCs w:val="24"/>
        </w:rPr>
        <w:fldChar w:fldCharType="separate"/>
      </w:r>
      <w:r w:rsidR="009905F1" w:rsidRPr="009905F1">
        <w:rPr>
          <w:rFonts w:ascii="Times New Roman" w:hAnsi="Times New Roman" w:cs="Times New Roman"/>
          <w:noProof/>
          <w:sz w:val="24"/>
          <w:szCs w:val="24"/>
        </w:rPr>
        <w:t>(Sudana, 2015</w:t>
      </w:r>
      <w:r w:rsidR="009905F1">
        <w:rPr>
          <w:rFonts w:ascii="Times New Roman" w:hAnsi="Times New Roman" w:cs="Times New Roman"/>
          <w:noProof/>
          <w:sz w:val="24"/>
          <w:szCs w:val="24"/>
        </w:rPr>
        <w:t>:25</w:t>
      </w:r>
      <w:r w:rsidR="009905F1" w:rsidRPr="009905F1">
        <w:rPr>
          <w:rFonts w:ascii="Times New Roman" w:hAnsi="Times New Roman" w:cs="Times New Roman"/>
          <w:noProof/>
          <w:sz w:val="24"/>
          <w:szCs w:val="24"/>
        </w:rPr>
        <w:t>)</w:t>
      </w:r>
      <w:r w:rsidR="009905F1">
        <w:rPr>
          <w:rFonts w:ascii="Times New Roman" w:hAnsi="Times New Roman" w:cs="Times New Roman"/>
          <w:sz w:val="24"/>
          <w:szCs w:val="24"/>
        </w:rPr>
        <w:fldChar w:fldCharType="end"/>
      </w:r>
      <w:r w:rsidR="009905F1">
        <w:rPr>
          <w:rFonts w:ascii="Times New Roman" w:hAnsi="Times New Roman" w:cs="Times New Roman"/>
          <w:sz w:val="24"/>
          <w:szCs w:val="24"/>
        </w:rPr>
        <w:t xml:space="preserve">. </w:t>
      </w:r>
      <w:proofErr w:type="gramStart"/>
      <w:r w:rsidR="009E126A">
        <w:rPr>
          <w:rFonts w:ascii="Times New Roman" w:hAnsi="Times New Roman" w:cs="Times New Roman"/>
          <w:sz w:val="24"/>
          <w:szCs w:val="24"/>
        </w:rPr>
        <w:t>Kaitan dari profitabilitas dan nilai perusahaan menyatakan bahwa semakin menguntu</w:t>
      </w:r>
      <w:r w:rsidR="004A4770">
        <w:rPr>
          <w:rFonts w:ascii="Times New Roman" w:hAnsi="Times New Roman" w:cs="Times New Roman"/>
          <w:sz w:val="24"/>
          <w:szCs w:val="24"/>
        </w:rPr>
        <w:t>n</w:t>
      </w:r>
      <w:r w:rsidR="009E126A">
        <w:rPr>
          <w:rFonts w:ascii="Times New Roman" w:hAnsi="Times New Roman" w:cs="Times New Roman"/>
          <w:sz w:val="24"/>
          <w:szCs w:val="24"/>
        </w:rPr>
        <w:t>gkan suatu perusahaan maka semakin bertambah nilai perusahaannya</w:t>
      </w:r>
      <w:r w:rsidR="00960676">
        <w:rPr>
          <w:rFonts w:ascii="Times New Roman" w:hAnsi="Times New Roman" w:cs="Times New Roman"/>
          <w:sz w:val="24"/>
          <w:szCs w:val="24"/>
        </w:rPr>
        <w:t>.</w:t>
      </w:r>
      <w:proofErr w:type="gramEnd"/>
      <w:r w:rsidR="00960676">
        <w:rPr>
          <w:rFonts w:ascii="Times New Roman" w:hAnsi="Times New Roman" w:cs="Times New Roman"/>
          <w:sz w:val="24"/>
          <w:szCs w:val="24"/>
        </w:rPr>
        <w:t xml:space="preserve"> </w:t>
      </w:r>
      <w:proofErr w:type="gramStart"/>
      <w:r w:rsidR="00960676">
        <w:rPr>
          <w:rFonts w:ascii="Times New Roman" w:hAnsi="Times New Roman" w:cs="Times New Roman"/>
          <w:sz w:val="24"/>
          <w:szCs w:val="24"/>
        </w:rPr>
        <w:t xml:space="preserve">Kemampuan perusahaan untuk </w:t>
      </w:r>
      <w:r w:rsidR="009E126A">
        <w:rPr>
          <w:rFonts w:ascii="Times New Roman" w:hAnsi="Times New Roman" w:cs="Times New Roman"/>
          <w:sz w:val="24"/>
          <w:szCs w:val="24"/>
        </w:rPr>
        <w:t>menghasilkan keuntungan meningkat seiring dengan profitabilitasnya.</w:t>
      </w:r>
      <w:proofErr w:type="gramEnd"/>
      <w:r w:rsidR="009E126A">
        <w:rPr>
          <w:rFonts w:ascii="Times New Roman" w:hAnsi="Times New Roman" w:cs="Times New Roman"/>
          <w:sz w:val="24"/>
          <w:szCs w:val="24"/>
        </w:rPr>
        <w:t xml:space="preserve"> Hal ini disebabkan meningkatnya laba bersih sehingga meningkatkan harga saham dan nilai perusahaan melalui peningkatan laba</w:t>
      </w:r>
      <w:r w:rsidR="009A7B58">
        <w:rPr>
          <w:rFonts w:ascii="Times New Roman" w:hAnsi="Times New Roman" w:cs="Times New Roman"/>
          <w:sz w:val="24"/>
          <w:szCs w:val="24"/>
        </w:rPr>
        <w:t xml:space="preserve"> </w:t>
      </w:r>
      <w:r w:rsidR="009A7B58">
        <w:rPr>
          <w:rFonts w:ascii="Times New Roman" w:hAnsi="Times New Roman" w:cs="Times New Roman"/>
          <w:sz w:val="24"/>
          <w:szCs w:val="24"/>
        </w:rPr>
        <w:fldChar w:fldCharType="begin" w:fldLock="1"/>
      </w:r>
      <w:r w:rsidR="00031A9B">
        <w:rPr>
          <w:rFonts w:ascii="Times New Roman" w:hAnsi="Times New Roman" w:cs="Times New Roman"/>
          <w:sz w:val="24"/>
          <w:szCs w:val="24"/>
        </w:rPr>
        <w:instrText>ADDIN CSL_CITATION {"citationItems":[{"id":"ITEM-1","itemData":{"DOI":"10.47467/reslaj.v5i6.3805","author":[{"dropping-particle":"","family":"Aprilianda","given":"Elvina Nadya","non-dropping-particle":"","parse-names":false,"suffix":""},{"dropping-particle":"","family":"Nur","given":"Dhani Ichsanuddin","non-dropping-particle":"","parse-names":false,"suffix":""}],"container-title":"Religion Education Social Laa Roiba Journal","id":"ITEM-1","issue":"6","issued":{"date-parts":[["2023"]]},"page":"3259-3270","title":"Dampak Nilai Perusahaan dengan Ukuran Perusahaan sebagai Variabel Moderasi pada Sektor Makanan dan Minuman di Bursa Efek Indonesia","type":"article-journal","volume":"5"},"uris":["http://www.mendeley.com/documents/?uuid=2e34461f-f544-4689-b129-40b5a133e7a4"]}],"mendeley":{"formattedCitation":"(Aprilianda &amp; Nur, 2023)","plainTextFormattedCitation":"(Aprilianda &amp; Nur, 2023)","previouslyFormattedCitation":"(Aprilianda &amp; Nur, 2023)"},"properties":{"noteIndex":0},"schema":"https://github.com/citation-style-language/schema/raw/master/csl-citation.json"}</w:instrText>
      </w:r>
      <w:r w:rsidR="009A7B58">
        <w:rPr>
          <w:rFonts w:ascii="Times New Roman" w:hAnsi="Times New Roman" w:cs="Times New Roman"/>
          <w:sz w:val="24"/>
          <w:szCs w:val="24"/>
        </w:rPr>
        <w:fldChar w:fldCharType="separate"/>
      </w:r>
      <w:r w:rsidR="009A7B58" w:rsidRPr="009A7B58">
        <w:rPr>
          <w:rFonts w:ascii="Times New Roman" w:hAnsi="Times New Roman" w:cs="Times New Roman"/>
          <w:noProof/>
          <w:sz w:val="24"/>
          <w:szCs w:val="24"/>
        </w:rPr>
        <w:t>(Aprilianda &amp; Nur, 2023)</w:t>
      </w:r>
      <w:r w:rsidR="009A7B58">
        <w:rPr>
          <w:rFonts w:ascii="Times New Roman" w:hAnsi="Times New Roman" w:cs="Times New Roman"/>
          <w:sz w:val="24"/>
          <w:szCs w:val="24"/>
        </w:rPr>
        <w:fldChar w:fldCharType="end"/>
      </w:r>
      <w:r w:rsidR="009E126A">
        <w:rPr>
          <w:rFonts w:ascii="Times New Roman" w:hAnsi="Times New Roman" w:cs="Times New Roman"/>
          <w:sz w:val="24"/>
          <w:szCs w:val="24"/>
        </w:rPr>
        <w:t xml:space="preserve">. </w:t>
      </w:r>
    </w:p>
    <w:p w14:paraId="68A25515" w14:textId="1BB20920" w:rsidR="00C9597F" w:rsidRPr="00C9597F" w:rsidRDefault="008733AA" w:rsidP="00C9597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sebelumnya yang dilakukan oleh </w:t>
      </w:r>
      <w:r w:rsidR="00E43AD7">
        <w:rPr>
          <w:rFonts w:ascii="Times New Roman" w:hAnsi="Times New Roman" w:cs="Times New Roman"/>
          <w:sz w:val="24"/>
          <w:szCs w:val="24"/>
        </w:rPr>
        <w:fldChar w:fldCharType="begin" w:fldLock="1"/>
      </w:r>
      <w:r w:rsidR="00ED2A1B">
        <w:rPr>
          <w:rFonts w:ascii="Times New Roman" w:hAnsi="Times New Roman" w:cs="Times New Roman"/>
          <w:sz w:val="24"/>
          <w:szCs w:val="24"/>
        </w:rPr>
        <w:instrText>ADDIN CSL_CITATION {"citationItems":[{"id":"ITEM-1","itemData":{"abstract":"Penelitian ini bertujuan untuk menguji pengaruh kinerja keuangan dan stuktur modal terhadap nilai perusahaan dengan ukuran perusahaan sebagai variabel moderasi. Populasi penelitian ini adalah 13 perusahaan otomotif yang terdaftar di Bursa Efek Indonesia tahun 2013 – 2017. Sampel penelitian ini sebanyak 10 perusahaan diseleksi berdasarkan teknik purposive sampling. Metode analisis data yang digunakan adalah analisis regresi linear berganda. Hasil penelitian menunjukkan bahwa kinerja keuangan dan struktur modal memiliki pengaruh positif dan signifikan terhadap nilai perusahaan. Ukuran perusahaan tidak memiliki pengaruh signifikan terhadap nilai perusahaan. Ukuran perusahaan dapat memoderasi pengaruh kinerja keuangan terhadap nilai perusahaan. Ukuran perusahaan tidak dapat memoderasi pengaruh struktur modal terhadap nilai perusahaan.","author":[{"dropping-particle":"","family":"Mudjijah","given":"Slamet","non-dropping-particle":"","parse-names":false,"suffix":""},{"dropping-particle":"","family":"Khalid","given":"Zulvia","non-dropping-particle":"","parse-names":false,"suffix":""},{"dropping-particle":"","family":"Astuti","given":"Diah Ayu Sekar","non-dropping-particle":"","parse-names":false,"suffix":""}],"container-title":"Jurnal Akuntansi dan Keuangan","id":"ITEM-1","issue":"1","issued":{"date-parts":[["2019"]]},"page":"41-56","title":"Pengaruh Kinerja Keuangan dan Struktur Modal Terhadap Nilai Perusahaan Yang Dimoderasi Variabel Ukuran Perusahaan","type":"article-journal","volume":"8"},"uris":["http://www.mendeley.com/documents/?uuid=b1d19f3f-75f8-47ab-8610-a5b4deb2f70f"]}],"mendeley":{"formattedCitation":"(Mudjijah et al., 2019)","manualFormatting":"Mudjijah et al., (2019)","plainTextFormattedCitation":"(Mudjijah et al., 2019)","previouslyFormattedCitation":"(Mudjijah et al., 2019)"},"properties":{"noteIndex":0},"schema":"https://github.com/citation-style-language/schema/raw/master/csl-citation.json"}</w:instrText>
      </w:r>
      <w:r w:rsidR="00E43AD7">
        <w:rPr>
          <w:rFonts w:ascii="Times New Roman" w:hAnsi="Times New Roman" w:cs="Times New Roman"/>
          <w:sz w:val="24"/>
          <w:szCs w:val="24"/>
        </w:rPr>
        <w:fldChar w:fldCharType="separate"/>
      </w:r>
      <w:r w:rsidR="00E43AD7" w:rsidRPr="00E43AD7">
        <w:rPr>
          <w:rFonts w:ascii="Times New Roman" w:hAnsi="Times New Roman" w:cs="Times New Roman"/>
          <w:noProof/>
          <w:sz w:val="24"/>
          <w:szCs w:val="24"/>
        </w:rPr>
        <w:t xml:space="preserve">Mudjijah et al., </w:t>
      </w:r>
      <w:r w:rsidR="00E43AD7">
        <w:rPr>
          <w:rFonts w:ascii="Times New Roman" w:hAnsi="Times New Roman" w:cs="Times New Roman"/>
          <w:noProof/>
          <w:sz w:val="24"/>
          <w:szCs w:val="24"/>
        </w:rPr>
        <w:t>(</w:t>
      </w:r>
      <w:r w:rsidR="00E43AD7" w:rsidRPr="00E43AD7">
        <w:rPr>
          <w:rFonts w:ascii="Times New Roman" w:hAnsi="Times New Roman" w:cs="Times New Roman"/>
          <w:noProof/>
          <w:sz w:val="24"/>
          <w:szCs w:val="24"/>
        </w:rPr>
        <w:t>2019)</w:t>
      </w:r>
      <w:r w:rsidR="00E43AD7">
        <w:rPr>
          <w:rFonts w:ascii="Times New Roman" w:hAnsi="Times New Roman" w:cs="Times New Roman"/>
          <w:sz w:val="24"/>
          <w:szCs w:val="24"/>
        </w:rPr>
        <w:fldChar w:fldCharType="end"/>
      </w:r>
      <w:r w:rsidR="00E43AD7">
        <w:rPr>
          <w:rFonts w:ascii="Times New Roman" w:hAnsi="Times New Roman" w:cs="Times New Roman"/>
          <w:sz w:val="24"/>
          <w:szCs w:val="24"/>
        </w:rPr>
        <w:t xml:space="preserve"> </w:t>
      </w:r>
      <w:r>
        <w:rPr>
          <w:rFonts w:ascii="Times New Roman" w:hAnsi="Times New Roman" w:cs="Times New Roman"/>
          <w:sz w:val="24"/>
          <w:szCs w:val="24"/>
        </w:rPr>
        <w:t>yang menyatakan bahwa ukuran perusa</w:t>
      </w:r>
      <w:r w:rsidR="00E43AD7">
        <w:rPr>
          <w:rFonts w:ascii="Times New Roman" w:hAnsi="Times New Roman" w:cs="Times New Roman"/>
          <w:sz w:val="24"/>
          <w:szCs w:val="24"/>
        </w:rPr>
        <w:t xml:space="preserve">haan berhasil memperkuat dampak </w:t>
      </w:r>
      <w:r>
        <w:rPr>
          <w:rFonts w:ascii="Times New Roman" w:hAnsi="Times New Roman" w:cs="Times New Roman"/>
          <w:sz w:val="24"/>
          <w:szCs w:val="24"/>
        </w:rPr>
        <w:t xml:space="preserve">profitabilitas bagi nilai perusahaan. Sedangkan penelitian ini tidak sejalan dengan penelitian sebelumnya yang dilakukan </w:t>
      </w:r>
      <w:r w:rsidR="00FE45D6" w:rsidRPr="008816D2">
        <w:rPr>
          <w:rFonts w:ascii="Times New Roman" w:hAnsi="Times New Roman" w:cs="Times New Roman"/>
          <w:sz w:val="24"/>
          <w:szCs w:val="24"/>
        </w:rPr>
        <w:fldChar w:fldCharType="begin" w:fldLock="1"/>
      </w:r>
      <w:r w:rsidR="00370031">
        <w:rPr>
          <w:rFonts w:ascii="Times New Roman" w:hAnsi="Times New Roman" w:cs="Times New Roman"/>
          <w:sz w:val="24"/>
          <w:szCs w:val="24"/>
        </w:rPr>
        <w:instrText>ADDIN CSL_CITATION {"citationItems":[{"id":"ITEM-1","itemData":{"DOI":"10.26623/slsi.v20i3.5062","ISSN":"1412-5331","abstract":"This study aims to examine and analyze the effect of tax planning, profitability, and liquidity on firm value with board diversity as a moderating variable. The population in this study is manufacturing companies in the consumer goods industry sector listed on the IDX in 2014-2019. The sampling method used purposive sampling with a total final sample of 60 companies. The analytical technique used is Moderating Regression Analysis (MRA). The results of the analysis show that the independent variable, namely profitability, has an influence on firm value. Meanwhile, tax planning and liquidity have no effect on firm value. And board diversity cannot moderate the effect of tax planning, profitability, and liquidity on firm value. Keywords: tax planning, profitability, liquidity, board diversity, firm value","author":[{"dropping-particle":"","family":"Aji","given":"Andri Waskita","non-dropping-particle":"","parse-names":false,"suffix":""},{"dropping-particle":"","family":"Atun","given":"Fitri Fahmi","non-dropping-particle":"","parse-names":false,"suffix":""}],"container-title":"Jurnal Ilmiah Akuntansi dan Humanika","id":"ITEM-1","issue":"3","issued":{"date-parts":[["2019"]]},"page":"222-234","title":"Pengaruh Tax Planning, Profitabilitas, dan Likuiditas Terhadap Nilai Perusahaan Dengan Ukuran Perusahaan Sebagai Variabel Moderasi (Studi Kasus Perusahaan Manufaktur Yang Terdaftar Di Bursa Efek Indonesia Tahun 2014-2018)","type":"article-journal","volume":"9"},"uris":["http://www.mendeley.com/documents/?uuid=96fe1fc9-87e7-4dca-9100-dfd39061f704"]}],"mendeley":{"formattedCitation":"(Aji &amp; Atun, 2019)","manualFormatting":"Aji &amp; Atun, (2019)","plainTextFormattedCitation":"(Aji &amp; Atun, 2019)","previouslyFormattedCitation":"(Aji &amp; Atun, 2019)"},"properties":{"noteIndex":0},"schema":"https://github.com/citation-style-language/schema/raw/master/csl-citation.json"}</w:instrText>
      </w:r>
      <w:r w:rsidR="00FE45D6" w:rsidRPr="008816D2">
        <w:rPr>
          <w:rFonts w:ascii="Times New Roman" w:hAnsi="Times New Roman" w:cs="Times New Roman"/>
          <w:sz w:val="24"/>
          <w:szCs w:val="24"/>
        </w:rPr>
        <w:fldChar w:fldCharType="separate"/>
      </w:r>
      <w:r w:rsidR="00FE45D6" w:rsidRPr="00FE45D6">
        <w:rPr>
          <w:rFonts w:ascii="Times New Roman" w:hAnsi="Times New Roman" w:cs="Times New Roman"/>
          <w:noProof/>
          <w:sz w:val="24"/>
          <w:szCs w:val="24"/>
        </w:rPr>
        <w:t>Aji</w:t>
      </w:r>
      <w:r w:rsidR="00FE45D6" w:rsidRPr="008816D2">
        <w:rPr>
          <w:rFonts w:ascii="Times New Roman" w:hAnsi="Times New Roman" w:cs="Times New Roman"/>
          <w:noProof/>
          <w:sz w:val="24"/>
          <w:szCs w:val="24"/>
        </w:rPr>
        <w:t xml:space="preserve"> &amp; Atun, (2019)</w:t>
      </w:r>
      <w:r w:rsidR="00FE45D6" w:rsidRPr="008816D2">
        <w:rPr>
          <w:rFonts w:ascii="Times New Roman" w:hAnsi="Times New Roman" w:cs="Times New Roman"/>
          <w:sz w:val="24"/>
          <w:szCs w:val="24"/>
        </w:rPr>
        <w:fldChar w:fldCharType="end"/>
      </w:r>
      <w:r w:rsidR="00FE45D6" w:rsidRPr="008816D2">
        <w:rPr>
          <w:rFonts w:ascii="Times New Roman" w:hAnsi="Times New Roman" w:cs="Times New Roman"/>
          <w:sz w:val="24"/>
          <w:szCs w:val="24"/>
        </w:rPr>
        <w:t xml:space="preserve"> </w:t>
      </w:r>
      <w:r w:rsidRPr="008816D2">
        <w:rPr>
          <w:rFonts w:ascii="Times New Roman" w:hAnsi="Times New Roman" w:cs="Times New Roman"/>
          <w:sz w:val="24"/>
          <w:szCs w:val="24"/>
        </w:rPr>
        <w:t>oleh yang menyatakan bahwa ukuran perusahaan tidak berhasil memperkuat dampak profit</w:t>
      </w:r>
      <w:r w:rsidR="00370031" w:rsidRPr="008816D2">
        <w:rPr>
          <w:rFonts w:ascii="Times New Roman" w:hAnsi="Times New Roman" w:cs="Times New Roman"/>
          <w:sz w:val="24"/>
          <w:szCs w:val="24"/>
        </w:rPr>
        <w:t>abilitas bagi nilai perusahaan.</w:t>
      </w:r>
    </w:p>
    <w:p w14:paraId="6ABF52C6" w14:textId="77777777" w:rsidR="002F5FE3" w:rsidRDefault="004E2AFE" w:rsidP="002F5FE3">
      <w:pPr>
        <w:pStyle w:val="ListParagraph"/>
        <w:numPr>
          <w:ilvl w:val="0"/>
          <w:numId w:val="4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Pengaruh Ukuran Perusahaan Dalam Memoderasi Struktur Modal Terhadap Nilai Perusahaan</w:t>
      </w:r>
    </w:p>
    <w:p w14:paraId="48D76F17" w14:textId="29C8B244" w:rsidR="002F5FE3" w:rsidRPr="002F5FE3" w:rsidRDefault="003E2279" w:rsidP="002F5FE3">
      <w:pPr>
        <w:pStyle w:val="ListParagraph"/>
        <w:spacing w:line="480" w:lineRule="auto"/>
        <w:ind w:firstLine="720"/>
        <w:jc w:val="both"/>
        <w:rPr>
          <w:rFonts w:ascii="Times New Roman" w:hAnsi="Times New Roman" w:cs="Times New Roman"/>
          <w:b/>
          <w:sz w:val="24"/>
          <w:szCs w:val="24"/>
        </w:rPr>
      </w:pPr>
      <w:r w:rsidRPr="003D210B">
        <w:rPr>
          <w:rFonts w:ascii="Times New Roman" w:hAnsi="Times New Roman" w:cs="Times New Roman"/>
          <w:sz w:val="24"/>
          <w:szCs w:val="24"/>
        </w:rPr>
        <w:t xml:space="preserve">Hasil penelitian </w:t>
      </w:r>
      <w:r w:rsidR="002F5FE3" w:rsidRPr="003D210B">
        <w:rPr>
          <w:rFonts w:ascii="Times New Roman" w:hAnsi="Times New Roman" w:cs="Times New Roman"/>
          <w:sz w:val="24"/>
          <w:szCs w:val="24"/>
        </w:rPr>
        <w:t xml:space="preserve">ini membuktikan bahwa pengaruh ukuran perusahaan dalam memoderasi struktur modal terhadap nilai perusahaan </w:t>
      </w:r>
      <w:r w:rsidR="001B55BD" w:rsidRPr="003D210B">
        <w:rPr>
          <w:rFonts w:ascii="Times New Roman" w:hAnsi="Times New Roman" w:cs="Times New Roman"/>
          <w:sz w:val="24"/>
          <w:szCs w:val="24"/>
        </w:rPr>
        <w:t>memiliki</w:t>
      </w:r>
      <w:r w:rsidR="002F5FE3" w:rsidRPr="003D210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sidR="003D210B" w:rsidRPr="002F3D52">
        <w:rPr>
          <w:rFonts w:ascii="Times New Roman" w:eastAsiaTheme="minorEastAsia" w:hAnsi="Times New Roman" w:cs="Times New Roman"/>
          <w:sz w:val="24"/>
          <w:szCs w:val="24"/>
        </w:rPr>
        <w:t xml:space="preserve"> dimana 3,037 &gt; 1,99125 dengan tingkat signifikansi</w:t>
      </w:r>
      <w:r w:rsidR="003D210B" w:rsidRPr="002F3D52">
        <w:rPr>
          <w:rFonts w:ascii="Times New Roman" w:hAnsi="Times New Roman" w:cs="Times New Roman"/>
          <w:sz w:val="24"/>
          <w:szCs w:val="24"/>
        </w:rPr>
        <w:t xml:space="preserve"> sebesar 0,003. Dengan demikian nilai sig. 0,003 &lt; 0,05 </w:t>
      </w:r>
      <w:r w:rsidR="002F5FE3" w:rsidRPr="002F5FE3">
        <w:rPr>
          <w:rFonts w:ascii="Times New Roman" w:hAnsi="Times New Roman" w:cs="Times New Roman"/>
          <w:sz w:val="24"/>
          <w:szCs w:val="24"/>
        </w:rPr>
        <w:t xml:space="preserve"> maka dapat diartikan bahwa ukuran perusahaan dapat memoderasi pengaruh</w:t>
      </w:r>
      <w:r w:rsidR="009907A4">
        <w:rPr>
          <w:rFonts w:ascii="Times New Roman" w:hAnsi="Times New Roman" w:cs="Times New Roman"/>
          <w:sz w:val="24"/>
          <w:szCs w:val="24"/>
        </w:rPr>
        <w:t xml:space="preserve"> </w:t>
      </w:r>
      <w:r w:rsidR="00D12FA7" w:rsidRPr="00C9597F">
        <w:rPr>
          <w:rFonts w:ascii="Times New Roman" w:eastAsiaTheme="minorEastAsia" w:hAnsi="Times New Roman" w:cs="Times New Roman"/>
          <w:sz w:val="24"/>
          <w:szCs w:val="24"/>
        </w:rPr>
        <w:t>positif signifikan</w:t>
      </w:r>
      <w:r w:rsidR="00D12FA7">
        <w:rPr>
          <w:rFonts w:ascii="Times New Roman" w:eastAsiaTheme="minorEastAsia" w:hAnsi="Times New Roman" w:cs="Times New Roman"/>
          <w:sz w:val="24"/>
          <w:szCs w:val="24"/>
        </w:rPr>
        <w:t xml:space="preserve"> </w:t>
      </w:r>
      <w:r w:rsidR="002F5FE3" w:rsidRPr="002F5FE3">
        <w:rPr>
          <w:rFonts w:ascii="Times New Roman" w:hAnsi="Times New Roman" w:cs="Times New Roman"/>
          <w:sz w:val="24"/>
          <w:szCs w:val="24"/>
        </w:rPr>
        <w:t xml:space="preserve">struktur modal terhadap nilai perusahaan pada </w:t>
      </w:r>
      <w:r w:rsidR="002F5FE3" w:rsidRPr="002F5FE3">
        <w:rPr>
          <w:rFonts w:ascii="Times New Roman" w:hAnsi="Times New Roman" w:cs="Times New Roman"/>
          <w:sz w:val="24"/>
          <w:szCs w:val="24"/>
        </w:rPr>
        <w:lastRenderedPageBreak/>
        <w:t xml:space="preserve">perusahaan subsektor </w:t>
      </w:r>
      <w:r w:rsidR="002F5FE3" w:rsidRPr="002F5FE3">
        <w:rPr>
          <w:rFonts w:ascii="Times New Roman" w:hAnsi="Times New Roman" w:cs="Times New Roman"/>
          <w:i/>
          <w:sz w:val="24"/>
          <w:szCs w:val="24"/>
        </w:rPr>
        <w:t>food and beverage</w:t>
      </w:r>
      <w:r w:rsidR="002F5FE3" w:rsidRPr="002F5FE3">
        <w:rPr>
          <w:rFonts w:ascii="Times New Roman" w:hAnsi="Times New Roman" w:cs="Times New Roman"/>
          <w:sz w:val="24"/>
          <w:szCs w:val="24"/>
        </w:rPr>
        <w:t xml:space="preserve"> yang terdaftar di Bursa Efek Indonesia tahun 2019-2023.</w:t>
      </w:r>
    </w:p>
    <w:p w14:paraId="0BCDAB30" w14:textId="690BD148" w:rsidR="0080733B" w:rsidRDefault="008D0FC0" w:rsidP="003E2279">
      <w:pPr>
        <w:pStyle w:val="ListParagraph"/>
        <w:spacing w:line="480" w:lineRule="auto"/>
        <w:ind w:firstLine="720"/>
        <w:jc w:val="both"/>
        <w:rPr>
          <w:rFonts w:ascii="Times New Roman" w:hAnsi="Times New Roman" w:cs="Times New Roman"/>
          <w:sz w:val="24"/>
          <w:szCs w:val="24"/>
        </w:rPr>
      </w:pPr>
      <w:r w:rsidRPr="0052608E">
        <w:rPr>
          <w:rFonts w:ascii="Times New Roman" w:hAnsi="Times New Roman" w:cs="Times New Roman"/>
          <w:sz w:val="24"/>
          <w:szCs w:val="24"/>
        </w:rPr>
        <w:t>Menurut</w:t>
      </w:r>
      <w:r w:rsidR="0052608E" w:rsidRPr="0052608E">
        <w:rPr>
          <w:rFonts w:ascii="Times New Roman" w:hAnsi="Times New Roman" w:cs="Times New Roman"/>
          <w:sz w:val="24"/>
          <w:szCs w:val="24"/>
        </w:rPr>
        <w:t xml:space="preserve"> </w:t>
      </w:r>
      <w:r w:rsidR="0052608E" w:rsidRPr="0052608E">
        <w:rPr>
          <w:rFonts w:ascii="Times New Roman" w:hAnsi="Times New Roman" w:cs="Times New Roman"/>
          <w:sz w:val="24"/>
          <w:szCs w:val="24"/>
        </w:rPr>
        <w:fldChar w:fldCharType="begin" w:fldLock="1"/>
      </w:r>
      <w:r w:rsidR="00485679">
        <w:rPr>
          <w:rFonts w:ascii="Times New Roman" w:hAnsi="Times New Roman" w:cs="Times New Roman"/>
          <w:sz w:val="24"/>
          <w:szCs w:val="24"/>
        </w:rPr>
        <w:instrText>ADDIN CSL_CITATION {"citationItems":[{"id":"ITEM-1","itemData":{"author":[{"dropping-particle":"","family":"Kasmir","given":"","non-dropping-particle":"","parse-names":false,"suffix":""}],"edition":"edisi 10","id":"ITEM-1","issued":{"date-parts":[["2014"]]},"number-of-pages":"1-373","publisher":"Perpustakaan Nasional dalam Terbitan (KDT)","publisher-place":"Jakarta","title":"Kewirausahaan","type":"book"},"uris":["http://www.mendeley.com/documents/?uuid=08a6e282-4526-423e-a5ec-7500a8b768df"]}],"mendeley":{"formattedCitation":"(Kasmir, 2014)","manualFormatting":"Kasmir, (2014:229)","plainTextFormattedCitation":"(Kasmir, 2014)","previouslyFormattedCitation":"(Kasmir, 2014)"},"properties":{"noteIndex":0},"schema":"https://github.com/citation-style-language/schema/raw/master/csl-citation.json"}</w:instrText>
      </w:r>
      <w:r w:rsidR="0052608E" w:rsidRPr="0052608E">
        <w:rPr>
          <w:rFonts w:ascii="Times New Roman" w:hAnsi="Times New Roman" w:cs="Times New Roman"/>
          <w:sz w:val="24"/>
          <w:szCs w:val="24"/>
        </w:rPr>
        <w:fldChar w:fldCharType="separate"/>
      </w:r>
      <w:r w:rsidR="0052608E" w:rsidRPr="0052608E">
        <w:rPr>
          <w:rFonts w:ascii="Times New Roman" w:hAnsi="Times New Roman" w:cs="Times New Roman"/>
          <w:noProof/>
          <w:sz w:val="24"/>
          <w:szCs w:val="24"/>
        </w:rPr>
        <w:t>Kasmir, (2014:229)</w:t>
      </w:r>
      <w:r w:rsidR="0052608E" w:rsidRPr="0052608E">
        <w:rPr>
          <w:rFonts w:ascii="Times New Roman" w:hAnsi="Times New Roman" w:cs="Times New Roman"/>
          <w:sz w:val="24"/>
          <w:szCs w:val="24"/>
        </w:rPr>
        <w:fldChar w:fldCharType="end"/>
      </w:r>
      <w:r w:rsidR="0052608E" w:rsidRPr="0052608E">
        <w:rPr>
          <w:rFonts w:ascii="Times New Roman" w:hAnsi="Times New Roman" w:cs="Times New Roman"/>
          <w:sz w:val="24"/>
          <w:szCs w:val="24"/>
        </w:rPr>
        <w:t xml:space="preserve"> struktur modal digunakan dalam menghitung seluruh aktiva yang dibiayai menggunakan hutang</w:t>
      </w:r>
      <w:r w:rsidR="0052608E" w:rsidRPr="00485679">
        <w:rPr>
          <w:rFonts w:ascii="Times New Roman" w:hAnsi="Times New Roman" w:cs="Times New Roman"/>
          <w:sz w:val="24"/>
          <w:szCs w:val="24"/>
        </w:rPr>
        <w:t xml:space="preserve">. </w:t>
      </w:r>
      <w:r w:rsidR="00143BBC" w:rsidRPr="00485679">
        <w:rPr>
          <w:rFonts w:ascii="Times New Roman" w:hAnsi="Times New Roman" w:cs="Times New Roman"/>
          <w:sz w:val="24"/>
          <w:szCs w:val="24"/>
        </w:rPr>
        <w:t>Besarya u</w:t>
      </w:r>
      <w:r w:rsidR="0052608E" w:rsidRPr="00485679">
        <w:rPr>
          <w:rFonts w:ascii="Times New Roman" w:hAnsi="Times New Roman" w:cs="Times New Roman"/>
          <w:sz w:val="24"/>
          <w:szCs w:val="24"/>
        </w:rPr>
        <w:t>kuran perusahaan</w:t>
      </w:r>
      <w:r w:rsidRPr="00485679">
        <w:rPr>
          <w:rFonts w:ascii="Times New Roman" w:hAnsi="Times New Roman" w:cs="Times New Roman"/>
          <w:sz w:val="24"/>
          <w:szCs w:val="24"/>
        </w:rPr>
        <w:t xml:space="preserve"> </w:t>
      </w:r>
      <w:r w:rsidR="0080733B" w:rsidRPr="00485679">
        <w:rPr>
          <w:rFonts w:ascii="Times New Roman" w:hAnsi="Times New Roman" w:cs="Times New Roman"/>
          <w:sz w:val="24"/>
          <w:szCs w:val="24"/>
        </w:rPr>
        <w:t xml:space="preserve">mempengaruhi penggunaan hutang </w:t>
      </w:r>
      <w:r w:rsidR="00326CDD">
        <w:rPr>
          <w:rFonts w:ascii="Times New Roman" w:hAnsi="Times New Roman" w:cs="Times New Roman"/>
          <w:sz w:val="24"/>
          <w:szCs w:val="24"/>
        </w:rPr>
        <w:t>dalam</w:t>
      </w:r>
      <w:r w:rsidR="0080733B" w:rsidRPr="00485679">
        <w:rPr>
          <w:rFonts w:ascii="Times New Roman" w:hAnsi="Times New Roman" w:cs="Times New Roman"/>
          <w:sz w:val="24"/>
          <w:szCs w:val="24"/>
        </w:rPr>
        <w:t xml:space="preserve"> memenuhi biaya operasionalnya, sehingga dengan masuknya ukuran perusahaan sebagai variabel pemoderasi dapat mempengaruhi besar</w:t>
      </w:r>
      <w:r w:rsidR="00F81AF6" w:rsidRPr="00485679">
        <w:rPr>
          <w:rFonts w:ascii="Times New Roman" w:hAnsi="Times New Roman" w:cs="Times New Roman"/>
          <w:sz w:val="24"/>
          <w:szCs w:val="24"/>
        </w:rPr>
        <w:t>nya</w:t>
      </w:r>
      <w:r w:rsidR="0080733B" w:rsidRPr="00485679">
        <w:rPr>
          <w:rFonts w:ascii="Times New Roman" w:hAnsi="Times New Roman" w:cs="Times New Roman"/>
          <w:sz w:val="24"/>
          <w:szCs w:val="24"/>
        </w:rPr>
        <w:t xml:space="preserve"> penggunaan hu</w:t>
      </w:r>
      <w:r w:rsidR="00143BBC" w:rsidRPr="00485679">
        <w:rPr>
          <w:rFonts w:ascii="Times New Roman" w:hAnsi="Times New Roman" w:cs="Times New Roman"/>
          <w:sz w:val="24"/>
          <w:szCs w:val="24"/>
        </w:rPr>
        <w:t>tang suatu pe</w:t>
      </w:r>
      <w:r w:rsidR="00176A5A">
        <w:rPr>
          <w:rFonts w:ascii="Times New Roman" w:hAnsi="Times New Roman" w:cs="Times New Roman"/>
          <w:sz w:val="24"/>
          <w:szCs w:val="24"/>
        </w:rPr>
        <w:t xml:space="preserve">rusahaan </w:t>
      </w:r>
      <w:r w:rsidR="007D21BE" w:rsidRPr="00485679">
        <w:rPr>
          <w:rFonts w:ascii="Times New Roman" w:hAnsi="Times New Roman" w:cs="Times New Roman"/>
          <w:sz w:val="24"/>
          <w:szCs w:val="24"/>
        </w:rPr>
        <w:fldChar w:fldCharType="begin" w:fldLock="1"/>
      </w:r>
      <w:r w:rsidR="008D18D7" w:rsidRPr="00485679">
        <w:rPr>
          <w:rFonts w:ascii="Times New Roman" w:hAnsi="Times New Roman" w:cs="Times New Roman"/>
          <w:sz w:val="24"/>
          <w:szCs w:val="24"/>
        </w:rPr>
        <w:instrText>ADDIN CSL_CITATION {"citationItems":[{"id":"ITEM-1","itemData":{"DOI":"10.24912/jpa.v4i2.19197","abstract":"The purpose of this study is to obtain empirical evidence regarding the effect of financial performance and capital structure on firm value with firm size as a moderating variable in manufacturing companies listed on IDX 2017-2019. In this study using secondary data obtained from the site www.idx.co.id by using 66 companies as samples that have been selected using purposive sampling method. The data analysis technique was carried out by using descriptive statistics and hypothesis testing using the regression method using SPSS ver. 25 and Microsoft Excel 2019. The results of this study indicate that financial performance and capital structure have a positive and significant effect on firm value. Firm size can moderate the influence of financial performance on the firm value, while capital structure has no effect on firm value with firm size as a moderating variable. The implication of this study is the need to increase the execution of financial performance and capital structure in the company that will increase firm value in the long run.","author":[{"dropping-particle":"","family":"Rasyid","given":"Ardhiansyah","non-dropping-particle":"","parse-names":false,"suffix":""},{"dropping-particle":"","family":"Hastuti","given":"Rini Tri","non-dropping-particle":"","parse-names":false,"suffix":""}],"container-title":"Jurnal Paradigma Akuntansi","id":"ITEM-1","issue":"2","issued":{"date-parts":[["2022"]]},"page":"479-488","title":"Faktor Yang Mempengaruhi Nilai Perusahaan Dengan Ukuran Perusahaan Sebagai Variabel Moderasi","type":"article-journal","volume":"4"},"uris":["http://www.mendeley.com/documents/?uuid=941c098d-053e-430b-b626-0c4f1701a221"]}],"mendeley":{"formattedCitation":"(Rasyid &amp; Hastuti, 2022)","plainTextFormattedCitation":"(Rasyid &amp; Hastuti, 2022)","previouslyFormattedCitation":"(Rasyid &amp; Hastuti, 2022)"},"properties":{"noteIndex":0},"schema":"https://github.com/citation-style-language/schema/raw/master/csl-citation.json"}</w:instrText>
      </w:r>
      <w:r w:rsidR="007D21BE" w:rsidRPr="00485679">
        <w:rPr>
          <w:rFonts w:ascii="Times New Roman" w:hAnsi="Times New Roman" w:cs="Times New Roman"/>
          <w:sz w:val="24"/>
          <w:szCs w:val="24"/>
        </w:rPr>
        <w:fldChar w:fldCharType="separate"/>
      </w:r>
      <w:r w:rsidR="007D21BE" w:rsidRPr="00485679">
        <w:rPr>
          <w:rFonts w:ascii="Times New Roman" w:hAnsi="Times New Roman" w:cs="Times New Roman"/>
          <w:noProof/>
          <w:sz w:val="24"/>
          <w:szCs w:val="24"/>
        </w:rPr>
        <w:t>(Rasyid &amp; Hastuti, 2022)</w:t>
      </w:r>
      <w:r w:rsidR="007D21BE" w:rsidRPr="00485679">
        <w:rPr>
          <w:rFonts w:ascii="Times New Roman" w:hAnsi="Times New Roman" w:cs="Times New Roman"/>
          <w:sz w:val="24"/>
          <w:szCs w:val="24"/>
        </w:rPr>
        <w:fldChar w:fldCharType="end"/>
      </w:r>
      <w:r w:rsidR="007D21BE" w:rsidRPr="00485679">
        <w:rPr>
          <w:rFonts w:ascii="Times New Roman" w:hAnsi="Times New Roman" w:cs="Times New Roman"/>
          <w:sz w:val="24"/>
          <w:szCs w:val="24"/>
        </w:rPr>
        <w:t>.</w:t>
      </w:r>
      <w:r w:rsidR="00485679">
        <w:rPr>
          <w:rFonts w:ascii="Times New Roman" w:hAnsi="Times New Roman" w:cs="Times New Roman"/>
          <w:sz w:val="24"/>
          <w:szCs w:val="24"/>
        </w:rPr>
        <w:t xml:space="preserve"> </w:t>
      </w:r>
      <w:proofErr w:type="gramStart"/>
      <w:r w:rsidR="00485679">
        <w:rPr>
          <w:rFonts w:ascii="Times New Roman" w:hAnsi="Times New Roman" w:cs="Times New Roman"/>
          <w:sz w:val="24"/>
          <w:szCs w:val="24"/>
        </w:rPr>
        <w:t>Penelitian ini</w:t>
      </w:r>
      <w:r>
        <w:rPr>
          <w:rFonts w:ascii="Times New Roman" w:hAnsi="Times New Roman" w:cs="Times New Roman"/>
          <w:sz w:val="24"/>
          <w:szCs w:val="24"/>
        </w:rPr>
        <w:t xml:space="preserve"> </w:t>
      </w:r>
      <w:r w:rsidR="00485679" w:rsidRPr="006A5F15">
        <w:rPr>
          <w:rFonts w:ascii="Times New Roman" w:hAnsi="Times New Roman" w:cs="Times New Roman"/>
          <w:sz w:val="24"/>
          <w:szCs w:val="24"/>
        </w:rPr>
        <w:t xml:space="preserve">menunjukkan hasil yang </w:t>
      </w:r>
      <w:r w:rsidR="00E43AD7">
        <w:rPr>
          <w:rFonts w:ascii="Times New Roman" w:hAnsi="Times New Roman" w:cs="Times New Roman"/>
          <w:sz w:val="24"/>
          <w:szCs w:val="24"/>
        </w:rPr>
        <w:t>positif</w:t>
      </w:r>
      <w:r w:rsidR="00485679" w:rsidRPr="006A5F15">
        <w:rPr>
          <w:rFonts w:ascii="Times New Roman" w:hAnsi="Times New Roman" w:cs="Times New Roman"/>
          <w:sz w:val="24"/>
          <w:szCs w:val="24"/>
        </w:rPr>
        <w:t xml:space="preserve"> antara </w:t>
      </w:r>
      <w:r w:rsidR="00485679">
        <w:rPr>
          <w:rFonts w:ascii="Times New Roman" w:hAnsi="Times New Roman" w:cs="Times New Roman"/>
          <w:sz w:val="24"/>
          <w:szCs w:val="24"/>
        </w:rPr>
        <w:t>interaksi stuktur modal dan ukuran perusahaan terhadap nilai perusahaan</w:t>
      </w:r>
      <w:r w:rsidR="00485679" w:rsidRPr="006A5F15">
        <w:rPr>
          <w:rFonts w:ascii="Times New Roman" w:hAnsi="Times New Roman" w:cs="Times New Roman"/>
          <w:sz w:val="24"/>
          <w:szCs w:val="24"/>
        </w:rPr>
        <w:t>.</w:t>
      </w:r>
      <w:proofErr w:type="gramEnd"/>
      <w:r w:rsidR="00472EA0">
        <w:rPr>
          <w:rFonts w:ascii="Times New Roman" w:hAnsi="Times New Roman" w:cs="Times New Roman"/>
          <w:sz w:val="24"/>
          <w:szCs w:val="24"/>
        </w:rPr>
        <w:t xml:space="preserve"> </w:t>
      </w:r>
      <w:proofErr w:type="gramStart"/>
      <w:r w:rsidR="00472EA0">
        <w:rPr>
          <w:rFonts w:ascii="Times New Roman" w:hAnsi="Times New Roman" w:cs="Times New Roman"/>
          <w:sz w:val="24"/>
          <w:szCs w:val="24"/>
        </w:rPr>
        <w:t>Dimana ukuran perusahaan memper</w:t>
      </w:r>
      <w:r w:rsidR="00E43AD7">
        <w:rPr>
          <w:rFonts w:ascii="Times New Roman" w:hAnsi="Times New Roman" w:cs="Times New Roman"/>
          <w:sz w:val="24"/>
          <w:szCs w:val="24"/>
        </w:rPr>
        <w:t>kuat</w:t>
      </w:r>
      <w:r w:rsidR="00472EA0">
        <w:rPr>
          <w:rFonts w:ascii="Times New Roman" w:hAnsi="Times New Roman" w:cs="Times New Roman"/>
          <w:sz w:val="24"/>
          <w:szCs w:val="24"/>
        </w:rPr>
        <w:t xml:space="preserve"> pengaruh </w:t>
      </w:r>
      <w:r w:rsidR="00E43AD7">
        <w:rPr>
          <w:rFonts w:ascii="Times New Roman" w:hAnsi="Times New Roman" w:cs="Times New Roman"/>
          <w:sz w:val="24"/>
          <w:szCs w:val="24"/>
        </w:rPr>
        <w:t>positif</w:t>
      </w:r>
      <w:r w:rsidR="00472EA0">
        <w:rPr>
          <w:rFonts w:ascii="Times New Roman" w:hAnsi="Times New Roman" w:cs="Times New Roman"/>
          <w:sz w:val="24"/>
          <w:szCs w:val="24"/>
        </w:rPr>
        <w:t xml:space="preserve"> struktur modal terhadap nilai perusahaan.</w:t>
      </w:r>
      <w:proofErr w:type="gramEnd"/>
      <w:r w:rsidR="00485679">
        <w:rPr>
          <w:rFonts w:ascii="Times New Roman" w:hAnsi="Times New Roman" w:cs="Times New Roman"/>
          <w:sz w:val="24"/>
          <w:szCs w:val="24"/>
        </w:rPr>
        <w:t xml:space="preserve"> Semakin besar perusahaan maka </w:t>
      </w:r>
      <w:proofErr w:type="gramStart"/>
      <w:r w:rsidR="00485679">
        <w:rPr>
          <w:rFonts w:ascii="Times New Roman" w:hAnsi="Times New Roman" w:cs="Times New Roman"/>
          <w:sz w:val="24"/>
          <w:szCs w:val="24"/>
        </w:rPr>
        <w:t>akan</w:t>
      </w:r>
      <w:proofErr w:type="gramEnd"/>
      <w:r w:rsidR="00485679">
        <w:rPr>
          <w:rFonts w:ascii="Times New Roman" w:hAnsi="Times New Roman" w:cs="Times New Roman"/>
          <w:sz w:val="24"/>
          <w:szCs w:val="24"/>
        </w:rPr>
        <w:t xml:space="preserve"> semakin banyak menggunakan pendanaan dari hutang. Perusahaan yang memanfaatka</w:t>
      </w:r>
      <w:r w:rsidR="009E24FB">
        <w:rPr>
          <w:rFonts w:ascii="Times New Roman" w:hAnsi="Times New Roman" w:cs="Times New Roman"/>
          <w:sz w:val="24"/>
          <w:szCs w:val="24"/>
        </w:rPr>
        <w:t>n</w:t>
      </w:r>
      <w:r w:rsidR="00485679">
        <w:rPr>
          <w:rFonts w:ascii="Times New Roman" w:hAnsi="Times New Roman" w:cs="Times New Roman"/>
          <w:sz w:val="24"/>
          <w:szCs w:val="24"/>
        </w:rPr>
        <w:t xml:space="preserve"> hutang biasanya memiliki nilai yang lebih tinggi apabila dibandingkan perusahaan yang tidak memanfaatkan hutang</w:t>
      </w:r>
      <w:r w:rsidR="009242B0">
        <w:rPr>
          <w:rFonts w:ascii="Times New Roman" w:hAnsi="Times New Roman" w:cs="Times New Roman"/>
          <w:sz w:val="24"/>
          <w:szCs w:val="24"/>
        </w:rPr>
        <w:t xml:space="preserve"> </w:t>
      </w:r>
      <w:r w:rsidR="009242B0">
        <w:rPr>
          <w:rFonts w:ascii="Times New Roman" w:hAnsi="Times New Roman" w:cs="Times New Roman"/>
          <w:sz w:val="24"/>
          <w:szCs w:val="24"/>
        </w:rPr>
        <w:fldChar w:fldCharType="begin" w:fldLock="1"/>
      </w:r>
      <w:r w:rsidR="00AA340A">
        <w:rPr>
          <w:rFonts w:ascii="Times New Roman" w:hAnsi="Times New Roman" w:cs="Times New Roman"/>
          <w:sz w:val="24"/>
          <w:szCs w:val="24"/>
        </w:rPr>
        <w:instrText>ADDIN CSL_CITATION {"citationItems":[{"id":"ITEM-1","itemData":{"author":[{"dropping-particle":"","family":"Febrianti","given":"Meiriska","non-dropping-particle":"","parse-names":false,"suffix":""}],"container-title":"Jurnal Bisnis dan Akuntansi","id":"ITEM-1","issue":"2","issued":{"date-parts":[["2012"]]},"page":"141-156","title":"Faktor-Faktor Yang Mempengarui Pertambangan Di Bursa Efek Indonesia","type":"article-journal","volume":"14"},"uris":["http://www.mendeley.com/documents/?uuid=d0cff8fc-766a-4374-9b20-8300e32a1ff0"]}],"mendeley":{"formattedCitation":"(Febrianti, 2012b)","manualFormatting":"(Febrianti, 2012)","plainTextFormattedCitation":"(Febrianti, 2012b)","previouslyFormattedCitation":"(Febrianti, 2012b)"},"properties":{"noteIndex":0},"schema":"https://github.com/citation-style-language/schema/raw/master/csl-citation.json"}</w:instrText>
      </w:r>
      <w:r w:rsidR="009242B0">
        <w:rPr>
          <w:rFonts w:ascii="Times New Roman" w:hAnsi="Times New Roman" w:cs="Times New Roman"/>
          <w:sz w:val="24"/>
          <w:szCs w:val="24"/>
        </w:rPr>
        <w:fldChar w:fldCharType="separate"/>
      </w:r>
      <w:r w:rsidR="009242B0">
        <w:rPr>
          <w:rFonts w:ascii="Times New Roman" w:hAnsi="Times New Roman" w:cs="Times New Roman"/>
          <w:noProof/>
          <w:sz w:val="24"/>
          <w:szCs w:val="24"/>
        </w:rPr>
        <w:t>(Febrianti, 2012</w:t>
      </w:r>
      <w:r w:rsidR="009242B0" w:rsidRPr="009242B0">
        <w:rPr>
          <w:rFonts w:ascii="Times New Roman" w:hAnsi="Times New Roman" w:cs="Times New Roman"/>
          <w:noProof/>
          <w:sz w:val="24"/>
          <w:szCs w:val="24"/>
        </w:rPr>
        <w:t>)</w:t>
      </w:r>
      <w:r w:rsidR="009242B0">
        <w:rPr>
          <w:rFonts w:ascii="Times New Roman" w:hAnsi="Times New Roman" w:cs="Times New Roman"/>
          <w:sz w:val="24"/>
          <w:szCs w:val="24"/>
        </w:rPr>
        <w:fldChar w:fldCharType="end"/>
      </w:r>
      <w:r w:rsidR="00960676">
        <w:rPr>
          <w:rFonts w:ascii="Times New Roman" w:hAnsi="Times New Roman" w:cs="Times New Roman"/>
          <w:sz w:val="24"/>
          <w:szCs w:val="24"/>
        </w:rPr>
        <w:t xml:space="preserve">. </w:t>
      </w:r>
      <w:proofErr w:type="gramStart"/>
      <w:r w:rsidR="00960676">
        <w:rPr>
          <w:rFonts w:ascii="Times New Roman" w:hAnsi="Times New Roman" w:cs="Times New Roman"/>
          <w:sz w:val="24"/>
          <w:szCs w:val="24"/>
        </w:rPr>
        <w:t>Beban hutang yang besar menunjukkan bahwa perusahaan dapat meminimalkan beban pajak penghasilan dan menghasilkan lebih banyak uang dibandingkan dengan beban hutang yang lebih kecil.</w:t>
      </w:r>
      <w:proofErr w:type="gramEnd"/>
      <w:r w:rsidR="00960676">
        <w:rPr>
          <w:rFonts w:ascii="Times New Roman" w:hAnsi="Times New Roman" w:cs="Times New Roman"/>
          <w:sz w:val="24"/>
          <w:szCs w:val="24"/>
        </w:rPr>
        <w:t xml:space="preserve"> </w:t>
      </w:r>
      <w:proofErr w:type="gramStart"/>
      <w:r w:rsidR="00960676">
        <w:rPr>
          <w:rFonts w:ascii="Times New Roman" w:hAnsi="Times New Roman" w:cs="Times New Roman"/>
          <w:sz w:val="24"/>
          <w:szCs w:val="24"/>
        </w:rPr>
        <w:t>Hutang dapat digunakan oleh manajer untuk membagikan sinyal yang dapat diandalkan para investor.</w:t>
      </w:r>
      <w:proofErr w:type="gramEnd"/>
      <w:r w:rsidR="00960676">
        <w:rPr>
          <w:rFonts w:ascii="Times New Roman" w:hAnsi="Times New Roman" w:cs="Times New Roman"/>
          <w:sz w:val="24"/>
          <w:szCs w:val="24"/>
        </w:rPr>
        <w:t xml:space="preserve"> Hal tersebut disebabkan adanya persepsi jika perusahaan yang memiliki banyak hutang lebih optimis terhadap kesempatan dimasa</w:t>
      </w:r>
      <w:r w:rsidR="00DA645B">
        <w:rPr>
          <w:rFonts w:ascii="Times New Roman" w:hAnsi="Times New Roman" w:cs="Times New Roman"/>
          <w:sz w:val="24"/>
          <w:szCs w:val="24"/>
        </w:rPr>
        <w:t xml:space="preserve"> </w:t>
      </w:r>
      <w:r w:rsidR="00DA645B" w:rsidRPr="000762DB">
        <w:rPr>
          <w:rFonts w:ascii="Times New Roman" w:hAnsi="Times New Roman" w:cs="Times New Roman"/>
          <w:sz w:val="24"/>
          <w:szCs w:val="24"/>
        </w:rPr>
        <w:t xml:space="preserve">depannya </w:t>
      </w:r>
      <w:r w:rsidR="00DA645B" w:rsidRPr="000762DB">
        <w:rPr>
          <w:rFonts w:ascii="Times New Roman" w:hAnsi="Times New Roman" w:cs="Times New Roman"/>
          <w:sz w:val="24"/>
          <w:szCs w:val="24"/>
        </w:rPr>
        <w:fldChar w:fldCharType="begin" w:fldLock="1"/>
      </w:r>
      <w:r w:rsidR="00DA645B" w:rsidRPr="000762DB">
        <w:rPr>
          <w:rFonts w:ascii="Times New Roman" w:hAnsi="Times New Roman" w:cs="Times New Roman"/>
          <w:sz w:val="24"/>
          <w:szCs w:val="24"/>
        </w:rPr>
        <w:instrText>ADDIN CSL_CITATION {"citationItems":[{"id":"ITEM-1","itemData":{"DOI":"10.24843/ejmunud.2019.v08.i02.p07","abstract":"Tujuan penelitian ini adalah untuk mengetahui pengaruh variabel profitabilitas, struktur modal, ukuran perusahaan dan kebijakan dividen terhadap nilai perusahaan. Penelitian ini dilakukan di Bursa Efek Indonesia pada tahun 2014-2016. Teknik pengambilan sampel menggunakan metode purposive sampling. Teknik analisis yang digunakan adalah regresi linier berganda. Berdasarkan hasil analisis ditemukan bahwa profitabilitas dan kebijakan dividen berpengaruh positif signifikan terhadap nilai perusahaan, sedangkan struktur modal dan ukuran perusahaan tidak berpengaruh terhadap nilai perusahaan. Manajemen perusahaan harus memperhatikan profitabilitas dan kebijakan dividen pada perusahaan serta faktor-faktor yang dapat mempengaruhi profitabiltas dan kebijakan dividen. Hal ini dikarenakan profitabilitas dan kebijakan dividen terbukti berpengaruh signifikan terhadap nilai perusahaan sehingga dapat memberikan sinyal bagi investor. dikarenakan profitabilitas dan kebijakan dividen terbukti berpengaruh signifikan terhadap nilai perusahaan sehingga dapat memberikan sinyal bagi investor.","author":[{"dropping-particle":"","family":"Sintyana","given":"I Putu Hendra","non-dropping-particle":"","parse-names":false,"suffix":""},{"dropping-particle":"","family":"Artini","given":"Luh Gede Sri","non-dropping-particle":"","parse-names":false,"suffix":""}],"container-title":"E-Jurnal Manajemen Universitas Udayana","id":"ITEM-1","issue":"2","issued":{"date-parts":[["2019"]]},"page":"7717-7745","title":"Pengaruh Profitabilitas, Struktur Modal, Ukuran Perusahaan dan Kebijakan Dividen Terhadap Nilai Perusahaan","type":"article-journal","volume":"8"},"uris":["http://www.mendeley.com/documents/?uuid=8ca0f6ba-c0e4-49e3-8acb-38d0e9dad1a4"]}],"mendeley":{"formattedCitation":"(Sintyana &amp; Artini, 2019)","plainTextFormattedCitation":"(Sintyana &amp; Artini, 2019)","previouslyFormattedCitation":"(Sintyana &amp; Artini, 2019)"},"properties":{"noteIndex":0},"schema":"https://github.com/citation-style-language/schema/raw/master/csl-citation.json"}</w:instrText>
      </w:r>
      <w:r w:rsidR="00DA645B" w:rsidRPr="000762DB">
        <w:rPr>
          <w:rFonts w:ascii="Times New Roman" w:hAnsi="Times New Roman" w:cs="Times New Roman"/>
          <w:sz w:val="24"/>
          <w:szCs w:val="24"/>
        </w:rPr>
        <w:fldChar w:fldCharType="separate"/>
      </w:r>
      <w:r w:rsidR="00DA645B" w:rsidRPr="000762DB">
        <w:rPr>
          <w:rFonts w:ascii="Times New Roman" w:hAnsi="Times New Roman" w:cs="Times New Roman"/>
          <w:noProof/>
          <w:sz w:val="24"/>
          <w:szCs w:val="24"/>
        </w:rPr>
        <w:t>(Sintyana &amp; Artini, 2019)</w:t>
      </w:r>
      <w:r w:rsidR="00DA645B" w:rsidRPr="000762DB">
        <w:rPr>
          <w:rFonts w:ascii="Times New Roman" w:hAnsi="Times New Roman" w:cs="Times New Roman"/>
          <w:sz w:val="24"/>
          <w:szCs w:val="24"/>
        </w:rPr>
        <w:fldChar w:fldCharType="end"/>
      </w:r>
      <w:r w:rsidR="00DA645B">
        <w:rPr>
          <w:rFonts w:ascii="Times New Roman" w:hAnsi="Times New Roman" w:cs="Times New Roman"/>
          <w:sz w:val="24"/>
          <w:szCs w:val="24"/>
        </w:rPr>
        <w:t>.</w:t>
      </w:r>
      <w:r w:rsidR="00485679">
        <w:rPr>
          <w:rFonts w:ascii="Times New Roman" w:hAnsi="Times New Roman" w:cs="Times New Roman"/>
          <w:sz w:val="24"/>
          <w:szCs w:val="24"/>
        </w:rPr>
        <w:t xml:space="preserve"> </w:t>
      </w:r>
      <w:r w:rsidR="009E24FB">
        <w:rPr>
          <w:rFonts w:ascii="Times New Roman" w:hAnsi="Times New Roman" w:cs="Times New Roman"/>
          <w:sz w:val="24"/>
          <w:szCs w:val="24"/>
        </w:rPr>
        <w:t>Struktu</w:t>
      </w:r>
      <w:r w:rsidR="006D62C5">
        <w:rPr>
          <w:rFonts w:ascii="Times New Roman" w:hAnsi="Times New Roman" w:cs="Times New Roman"/>
          <w:sz w:val="24"/>
          <w:szCs w:val="24"/>
        </w:rPr>
        <w:t xml:space="preserve">r modal yang kuat </w:t>
      </w:r>
      <w:proofErr w:type="gramStart"/>
      <w:r w:rsidR="009E24FB">
        <w:rPr>
          <w:rFonts w:ascii="Times New Roman" w:hAnsi="Times New Roman" w:cs="Times New Roman"/>
          <w:sz w:val="24"/>
          <w:szCs w:val="24"/>
        </w:rPr>
        <w:t>akan</w:t>
      </w:r>
      <w:proofErr w:type="gramEnd"/>
      <w:r w:rsidR="009E24FB">
        <w:rPr>
          <w:rFonts w:ascii="Times New Roman" w:hAnsi="Times New Roman" w:cs="Times New Roman"/>
          <w:sz w:val="24"/>
          <w:szCs w:val="24"/>
        </w:rPr>
        <w:t xml:space="preserve"> menguntungkan perusahaan, memperkuat posisi keuangannya, dan meningkatkan nilai </w:t>
      </w:r>
      <w:r w:rsidR="009E24FB">
        <w:rPr>
          <w:rFonts w:ascii="Times New Roman" w:hAnsi="Times New Roman" w:cs="Times New Roman"/>
          <w:sz w:val="24"/>
          <w:szCs w:val="24"/>
        </w:rPr>
        <w:lastRenderedPageBreak/>
        <w:t xml:space="preserve">keseluruhannya. </w:t>
      </w:r>
      <w:proofErr w:type="gramStart"/>
      <w:r w:rsidR="009E24FB">
        <w:rPr>
          <w:rFonts w:ascii="Times New Roman" w:hAnsi="Times New Roman" w:cs="Times New Roman"/>
          <w:sz w:val="24"/>
          <w:szCs w:val="24"/>
        </w:rPr>
        <w:t>Rasio hutang atas modal yang lebih tinggi menunjukkan jika perusahaan tersebut terlibat dalam operasi dan hutang untuk investasi.</w:t>
      </w:r>
      <w:proofErr w:type="gramEnd"/>
      <w:r w:rsidR="009E24FB">
        <w:rPr>
          <w:rFonts w:ascii="Times New Roman" w:hAnsi="Times New Roman" w:cs="Times New Roman"/>
          <w:sz w:val="24"/>
          <w:szCs w:val="24"/>
        </w:rPr>
        <w:t xml:space="preserve"> Aktivitas investasi yang menguntungkan dan dibiayai oleh hutang menunjukkan bahwa terdapat nilai yang tinggi bagi perusahaan karena terdapat ruang bagi perusahaan untuk berkembang dan investor akan menganggap perusahaan potensial sebagai ajang berinvestasi dengan membeli saham</w:t>
      </w:r>
      <w:r w:rsidR="00530F5D">
        <w:rPr>
          <w:rFonts w:ascii="Times New Roman" w:hAnsi="Times New Roman" w:cs="Times New Roman"/>
          <w:sz w:val="24"/>
          <w:szCs w:val="24"/>
        </w:rPr>
        <w:t xml:space="preserve"> </w:t>
      </w:r>
      <w:r w:rsidR="00530F5D">
        <w:rPr>
          <w:rFonts w:ascii="Times New Roman" w:hAnsi="Times New Roman" w:cs="Times New Roman"/>
          <w:sz w:val="24"/>
          <w:szCs w:val="24"/>
        </w:rPr>
        <w:fldChar w:fldCharType="begin" w:fldLock="1"/>
      </w:r>
      <w:r w:rsidR="00960676">
        <w:rPr>
          <w:rFonts w:ascii="Times New Roman" w:hAnsi="Times New Roman" w:cs="Times New Roman"/>
          <w:sz w:val="24"/>
          <w:szCs w:val="24"/>
        </w:rPr>
        <w:instrText>ADDIN CSL_CITATION {"citationItems":[{"id":"ITEM-1","itemData":{"DOI":"10.47467/reslaj.v5i6.3805","author":[{"dropping-particle":"","family":"Aprilianda","given":"Elvina Nadya","non-dropping-particle":"","parse-names":false,"suffix":""},{"dropping-particle":"","family":"Nur","given":"Dhani Ichsanuddin","non-dropping-particle":"","parse-names":false,"suffix":""}],"container-title":"Religion Education Social Laa Roiba Journal","id":"ITEM-1","issue":"6","issued":{"date-parts":[["2023"]]},"page":"3259-3270","title":"Dampak Nilai Perusahaan dengan Ukuran Perusahaan sebagai Variabel Moderasi pada Sektor Makanan dan Minuman di Bursa Efek Indonesia","type":"article-journal","volume":"5"},"uris":["http://www.mendeley.com/documents/?uuid=2e34461f-f544-4689-b129-40b5a133e7a4"]}],"mendeley":{"formattedCitation":"(Aprilianda &amp; Nur, 2023)","plainTextFormattedCitation":"(Aprilianda &amp; Nur, 2023)","previouslyFormattedCitation":"(Aprilianda &amp; Nur, 2023)"},"properties":{"noteIndex":0},"schema":"https://github.com/citation-style-language/schema/raw/master/csl-citation.json"}</w:instrText>
      </w:r>
      <w:r w:rsidR="00530F5D">
        <w:rPr>
          <w:rFonts w:ascii="Times New Roman" w:hAnsi="Times New Roman" w:cs="Times New Roman"/>
          <w:sz w:val="24"/>
          <w:szCs w:val="24"/>
        </w:rPr>
        <w:fldChar w:fldCharType="separate"/>
      </w:r>
      <w:r w:rsidR="00530F5D" w:rsidRPr="00530F5D">
        <w:rPr>
          <w:rFonts w:ascii="Times New Roman" w:hAnsi="Times New Roman" w:cs="Times New Roman"/>
          <w:noProof/>
          <w:sz w:val="24"/>
          <w:szCs w:val="24"/>
        </w:rPr>
        <w:t>(Aprilianda &amp; Nur, 2023)</w:t>
      </w:r>
      <w:r w:rsidR="00530F5D">
        <w:rPr>
          <w:rFonts w:ascii="Times New Roman" w:hAnsi="Times New Roman" w:cs="Times New Roman"/>
          <w:sz w:val="24"/>
          <w:szCs w:val="24"/>
        </w:rPr>
        <w:fldChar w:fldCharType="end"/>
      </w:r>
      <w:r w:rsidR="009E24FB">
        <w:rPr>
          <w:rFonts w:ascii="Times New Roman" w:hAnsi="Times New Roman" w:cs="Times New Roman"/>
          <w:sz w:val="24"/>
          <w:szCs w:val="24"/>
        </w:rPr>
        <w:t>.</w:t>
      </w:r>
      <w:r w:rsidR="00CA219F">
        <w:rPr>
          <w:rFonts w:ascii="Times New Roman" w:hAnsi="Times New Roman" w:cs="Times New Roman"/>
          <w:sz w:val="24"/>
          <w:szCs w:val="24"/>
        </w:rPr>
        <w:t xml:space="preserve"> </w:t>
      </w:r>
    </w:p>
    <w:p w14:paraId="6C2CFE24" w14:textId="77777777" w:rsidR="003E2279" w:rsidRPr="001B55BD" w:rsidRDefault="00D51E40" w:rsidP="001B55B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sejalan dengan penelitian sebelumnya yang dilakukan oleh</w:t>
      </w:r>
      <w:r w:rsidR="009E24FB">
        <w:rPr>
          <w:rFonts w:ascii="Times New Roman" w:hAnsi="Times New Roman" w:cs="Times New Roman"/>
          <w:sz w:val="24"/>
          <w:szCs w:val="24"/>
        </w:rPr>
        <w:t xml:space="preserve"> </w:t>
      </w:r>
      <w:r w:rsidR="00ED2A1B">
        <w:rPr>
          <w:rFonts w:ascii="Times New Roman" w:hAnsi="Times New Roman" w:cs="Times New Roman"/>
          <w:sz w:val="24"/>
          <w:szCs w:val="24"/>
        </w:rPr>
        <w:fldChar w:fldCharType="begin" w:fldLock="1"/>
      </w:r>
      <w:r w:rsidR="00ED2A1B">
        <w:rPr>
          <w:rFonts w:ascii="Times New Roman" w:hAnsi="Times New Roman" w:cs="Times New Roman"/>
          <w:sz w:val="24"/>
          <w:szCs w:val="24"/>
        </w:rPr>
        <w:instrText>ADDIN CSL_CITATION {"citationItems":[{"id":"ITEM-1","itemData":{"DOI":"10.55587/jla.v3i1.48","author":[{"dropping-particle":"","family":"Ayem","given":"Sri","non-dropping-particle":"","parse-names":false,"suffix":""},{"dropping-particle":"","family":"Ina","given":"Chanderika Rambu Tamu","non-dropping-particle":"","parse-names":false,"suffix":""}],"container-title":"Jurnal Literasi Akuntansi","id":"ITEM-1","issue":"1","issued":{"date-parts":[["2023"]]},"page":"47-57","title":"Stuktur Modal, Likuiditas Terhadap Nilai Perusahaan : Ukuran Perusahaan Sebagai Moderasi","type":"article-journal","volume":"3"},"uris":["http://www.mendeley.com/documents/?uuid=61f2e7e6-514b-4c29-99be-3991ac2f63be"]}],"mendeley":{"formattedCitation":"(Ayem &amp; Ina, 2023)","manualFormatting":"Ayem &amp; Ina, (2023)","plainTextFormattedCitation":"(Ayem &amp; Ina, 2023)","previouslyFormattedCitation":"(Ayem &amp; Ina, 2023)"},"properties":{"noteIndex":0},"schema":"https://github.com/citation-style-language/schema/raw/master/csl-citation.json"}</w:instrText>
      </w:r>
      <w:r w:rsidR="00ED2A1B">
        <w:rPr>
          <w:rFonts w:ascii="Times New Roman" w:hAnsi="Times New Roman" w:cs="Times New Roman"/>
          <w:sz w:val="24"/>
          <w:szCs w:val="24"/>
        </w:rPr>
        <w:fldChar w:fldCharType="separate"/>
      </w:r>
      <w:r w:rsidR="00ED2A1B" w:rsidRPr="00ED2A1B">
        <w:rPr>
          <w:rFonts w:ascii="Times New Roman" w:hAnsi="Times New Roman" w:cs="Times New Roman"/>
          <w:noProof/>
          <w:sz w:val="24"/>
          <w:szCs w:val="24"/>
        </w:rPr>
        <w:t xml:space="preserve">Ayem &amp; Ina, </w:t>
      </w:r>
      <w:r w:rsidR="00ED2A1B">
        <w:rPr>
          <w:rFonts w:ascii="Times New Roman" w:hAnsi="Times New Roman" w:cs="Times New Roman"/>
          <w:noProof/>
          <w:sz w:val="24"/>
          <w:szCs w:val="24"/>
        </w:rPr>
        <w:t>(</w:t>
      </w:r>
      <w:r w:rsidR="00ED2A1B" w:rsidRPr="00ED2A1B">
        <w:rPr>
          <w:rFonts w:ascii="Times New Roman" w:hAnsi="Times New Roman" w:cs="Times New Roman"/>
          <w:noProof/>
          <w:sz w:val="24"/>
          <w:szCs w:val="24"/>
        </w:rPr>
        <w:t>2023)</w:t>
      </w:r>
      <w:r w:rsidR="00ED2A1B">
        <w:rPr>
          <w:rFonts w:ascii="Times New Roman" w:hAnsi="Times New Roman" w:cs="Times New Roman"/>
          <w:sz w:val="24"/>
          <w:szCs w:val="24"/>
        </w:rPr>
        <w:fldChar w:fldCharType="end"/>
      </w:r>
      <w:r w:rsidR="00ED2A1B">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w:t>
      </w:r>
      <w:r w:rsidR="005D0ADE">
        <w:rPr>
          <w:rFonts w:ascii="Times New Roman" w:hAnsi="Times New Roman" w:cs="Times New Roman"/>
          <w:sz w:val="24"/>
          <w:szCs w:val="24"/>
        </w:rPr>
        <w:t>ukuran perusahaan</w:t>
      </w:r>
      <w:r w:rsidR="001C5B61">
        <w:rPr>
          <w:rFonts w:ascii="Times New Roman" w:hAnsi="Times New Roman" w:cs="Times New Roman"/>
          <w:sz w:val="24"/>
          <w:szCs w:val="24"/>
        </w:rPr>
        <w:t xml:space="preserve"> </w:t>
      </w:r>
      <w:r w:rsidR="008733AA">
        <w:rPr>
          <w:rFonts w:ascii="Times New Roman" w:hAnsi="Times New Roman" w:cs="Times New Roman"/>
          <w:sz w:val="24"/>
          <w:szCs w:val="24"/>
        </w:rPr>
        <w:t xml:space="preserve">berhasil </w:t>
      </w:r>
      <w:r w:rsidR="00E43AD7">
        <w:rPr>
          <w:rFonts w:ascii="Times New Roman" w:hAnsi="Times New Roman" w:cs="Times New Roman"/>
          <w:sz w:val="24"/>
          <w:szCs w:val="24"/>
        </w:rPr>
        <w:t xml:space="preserve">memoderasi </w:t>
      </w:r>
      <w:r w:rsidR="008733AA">
        <w:rPr>
          <w:rFonts w:ascii="Times New Roman" w:hAnsi="Times New Roman" w:cs="Times New Roman"/>
          <w:sz w:val="24"/>
          <w:szCs w:val="24"/>
        </w:rPr>
        <w:t xml:space="preserve">dampak </w:t>
      </w:r>
      <w:r>
        <w:rPr>
          <w:rFonts w:ascii="Times New Roman" w:hAnsi="Times New Roman" w:cs="Times New Roman"/>
          <w:sz w:val="24"/>
          <w:szCs w:val="24"/>
        </w:rPr>
        <w:t>struktur modal bagi nilai perusahaan. Sedangkan penelitian ini tidak sejalan dengan penelitian</w:t>
      </w:r>
      <w:r w:rsidR="005D0ADE">
        <w:rPr>
          <w:rFonts w:ascii="Times New Roman" w:hAnsi="Times New Roman" w:cs="Times New Roman"/>
          <w:sz w:val="24"/>
          <w:szCs w:val="24"/>
        </w:rPr>
        <w:t xml:space="preserve"> sebelumnya yang dilakukan oleh Mudjijah et al., (2019)</w:t>
      </w:r>
      <w:r w:rsidR="001C5B61">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w:t>
      </w:r>
      <w:r w:rsidR="001C5B61">
        <w:rPr>
          <w:rFonts w:ascii="Times New Roman" w:hAnsi="Times New Roman" w:cs="Times New Roman"/>
          <w:sz w:val="24"/>
          <w:szCs w:val="24"/>
        </w:rPr>
        <w:t>ukuran perusahaan</w:t>
      </w:r>
      <w:r w:rsidR="005D0ADE">
        <w:rPr>
          <w:rFonts w:ascii="Times New Roman" w:hAnsi="Times New Roman" w:cs="Times New Roman"/>
          <w:sz w:val="24"/>
          <w:szCs w:val="24"/>
        </w:rPr>
        <w:t xml:space="preserve"> tidak</w:t>
      </w:r>
      <w:r w:rsidR="001C5B61">
        <w:rPr>
          <w:rFonts w:ascii="Times New Roman" w:hAnsi="Times New Roman" w:cs="Times New Roman"/>
          <w:sz w:val="24"/>
          <w:szCs w:val="24"/>
        </w:rPr>
        <w:t xml:space="preserve"> </w:t>
      </w:r>
      <w:r w:rsidR="008733AA">
        <w:rPr>
          <w:rFonts w:ascii="Times New Roman" w:hAnsi="Times New Roman" w:cs="Times New Roman"/>
          <w:sz w:val="24"/>
          <w:szCs w:val="24"/>
        </w:rPr>
        <w:t>berhasil memperkuat dampak struktur modal bagi nilai perusahaan.</w:t>
      </w:r>
    </w:p>
    <w:p w14:paraId="151EA3A4" w14:textId="77777777" w:rsidR="003F6FB3" w:rsidRPr="003F6FB3" w:rsidRDefault="003F6FB3" w:rsidP="003F6FB3">
      <w:pPr>
        <w:spacing w:line="240" w:lineRule="auto"/>
        <w:rPr>
          <w:rFonts w:ascii="Times New Roman" w:hAnsi="Times New Roman" w:cs="Times New Roman"/>
          <w:b/>
          <w:sz w:val="24"/>
          <w:szCs w:val="24"/>
        </w:rPr>
        <w:sectPr w:rsidR="003F6FB3" w:rsidRPr="003F6FB3" w:rsidSect="00830859">
          <w:footerReference w:type="first" r:id="rId9"/>
          <w:pgSz w:w="11907" w:h="16839" w:code="9"/>
          <w:pgMar w:top="2268" w:right="1701" w:bottom="1701" w:left="2268" w:header="709" w:footer="709" w:gutter="0"/>
          <w:pgNumType w:start="78"/>
          <w:cols w:space="708"/>
          <w:titlePg/>
          <w:docGrid w:linePitch="360"/>
        </w:sectPr>
      </w:pPr>
    </w:p>
    <w:p w14:paraId="53788818" w14:textId="77777777" w:rsidR="00113F48" w:rsidRDefault="006B2AC3" w:rsidP="006B2AC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14:paraId="5209DF6D" w14:textId="77777777" w:rsidR="00DE5EAC" w:rsidRDefault="004E2AFE" w:rsidP="004E2AF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14:paraId="5FCD4937" w14:textId="77777777" w:rsidR="004E2AFE" w:rsidRDefault="004E2AFE" w:rsidP="004E2AFE">
      <w:pPr>
        <w:spacing w:line="240" w:lineRule="auto"/>
        <w:jc w:val="center"/>
        <w:rPr>
          <w:rFonts w:ascii="Times New Roman" w:hAnsi="Times New Roman" w:cs="Times New Roman"/>
          <w:b/>
          <w:sz w:val="24"/>
          <w:szCs w:val="24"/>
        </w:rPr>
      </w:pPr>
    </w:p>
    <w:p w14:paraId="617E9D0B" w14:textId="77777777" w:rsidR="00DE5EAC" w:rsidRDefault="00DE5EAC" w:rsidP="00121FA5">
      <w:pPr>
        <w:pStyle w:val="ListParagraph"/>
        <w:numPr>
          <w:ilvl w:val="0"/>
          <w:numId w:val="35"/>
        </w:numPr>
        <w:spacing w:line="480" w:lineRule="auto"/>
        <w:rPr>
          <w:rFonts w:ascii="Times New Roman" w:hAnsi="Times New Roman" w:cs="Times New Roman"/>
          <w:b/>
          <w:sz w:val="24"/>
          <w:szCs w:val="24"/>
        </w:rPr>
      </w:pPr>
      <w:r>
        <w:rPr>
          <w:rFonts w:ascii="Times New Roman" w:hAnsi="Times New Roman" w:cs="Times New Roman"/>
          <w:b/>
          <w:sz w:val="24"/>
          <w:szCs w:val="24"/>
        </w:rPr>
        <w:t>Kesimpulan</w:t>
      </w:r>
    </w:p>
    <w:p w14:paraId="515B9592" w14:textId="77777777" w:rsidR="004E2AFE" w:rsidRDefault="004E2AFE" w:rsidP="00161A0F">
      <w:pPr>
        <w:pStyle w:val="ListParagraph"/>
        <w:spacing w:line="480" w:lineRule="auto"/>
        <w:ind w:left="360" w:firstLine="360"/>
        <w:jc w:val="both"/>
        <w:rPr>
          <w:rFonts w:ascii="Times New Roman" w:hAnsi="Times New Roman" w:cs="Times New Roman"/>
          <w:sz w:val="24"/>
          <w:szCs w:val="24"/>
        </w:rPr>
      </w:pPr>
      <w:r w:rsidRPr="00161A0F">
        <w:rPr>
          <w:rFonts w:ascii="Times New Roman" w:hAnsi="Times New Roman" w:cs="Times New Roman"/>
          <w:sz w:val="24"/>
          <w:szCs w:val="24"/>
        </w:rPr>
        <w:t xml:space="preserve">Berdasarkan uraian pada hasil penelitian dan pembahasan mengenai Pengaruh Profitabilitas Dan Struktur Modal Terhadap Nilai Perusahaan Dengan Ukuran Perusahaan Sebagai Variabel Moderasi Pada Perusahaan Subsektor </w:t>
      </w:r>
      <w:r w:rsidRPr="00161A0F">
        <w:rPr>
          <w:rFonts w:ascii="Times New Roman" w:hAnsi="Times New Roman" w:cs="Times New Roman"/>
          <w:i/>
          <w:sz w:val="24"/>
          <w:szCs w:val="24"/>
        </w:rPr>
        <w:t>Food And Beverage</w:t>
      </w:r>
      <w:r w:rsidRPr="00161A0F">
        <w:rPr>
          <w:rFonts w:ascii="Times New Roman" w:hAnsi="Times New Roman" w:cs="Times New Roman"/>
          <w:sz w:val="24"/>
          <w:szCs w:val="24"/>
        </w:rPr>
        <w:t xml:space="preserve"> Yang Terdaftar Di Bursa Efek Indonesia Tahun 2019-2023 maka dapat diambil beberapa kesimpulan yaitu :</w:t>
      </w:r>
    </w:p>
    <w:p w14:paraId="4185F56E" w14:textId="7D0768FD" w:rsidR="00161A0F" w:rsidRPr="00237066" w:rsidRDefault="004249F1" w:rsidP="00121FA5">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Profitabilitas</w:t>
      </w:r>
      <w:r w:rsidR="005D0ADE">
        <w:rPr>
          <w:rFonts w:ascii="Times New Roman" w:hAnsi="Times New Roman" w:cs="Times New Roman"/>
          <w:sz w:val="24"/>
          <w:szCs w:val="24"/>
        </w:rPr>
        <w:t xml:space="preserve"> </w:t>
      </w:r>
      <w:r w:rsidR="00161A0F" w:rsidRPr="00237066">
        <w:rPr>
          <w:rFonts w:ascii="Times New Roman" w:hAnsi="Times New Roman" w:cs="Times New Roman"/>
          <w:sz w:val="24"/>
          <w:szCs w:val="24"/>
        </w:rPr>
        <w:t>berpengaruh</w:t>
      </w:r>
      <w:r w:rsidR="00D12FA7" w:rsidRPr="00237066">
        <w:rPr>
          <w:rFonts w:ascii="Times New Roman" w:hAnsi="Times New Roman" w:cs="Times New Roman"/>
          <w:sz w:val="24"/>
          <w:szCs w:val="24"/>
        </w:rPr>
        <w:t xml:space="preserve"> </w:t>
      </w:r>
      <w:r w:rsidR="00D12FA7" w:rsidRPr="00237066">
        <w:rPr>
          <w:rFonts w:ascii="Times New Roman" w:eastAsiaTheme="minorEastAsia" w:hAnsi="Times New Roman" w:cs="Times New Roman"/>
          <w:sz w:val="24"/>
          <w:szCs w:val="24"/>
        </w:rPr>
        <w:t xml:space="preserve">positif </w:t>
      </w:r>
      <w:r w:rsidR="00161A0F" w:rsidRPr="00237066">
        <w:rPr>
          <w:rFonts w:ascii="Times New Roman" w:hAnsi="Times New Roman" w:cs="Times New Roman"/>
          <w:sz w:val="24"/>
          <w:szCs w:val="24"/>
        </w:rPr>
        <w:t xml:space="preserve">terhadap nilai perusahaan pada perusahaan subsektor </w:t>
      </w:r>
      <w:r w:rsidR="00161A0F" w:rsidRPr="00237066">
        <w:rPr>
          <w:rFonts w:ascii="Times New Roman" w:hAnsi="Times New Roman" w:cs="Times New Roman"/>
          <w:i/>
          <w:sz w:val="24"/>
          <w:szCs w:val="24"/>
        </w:rPr>
        <w:t xml:space="preserve">food and beverage </w:t>
      </w:r>
      <w:r w:rsidR="00161A0F" w:rsidRPr="00237066">
        <w:rPr>
          <w:rFonts w:ascii="Times New Roman" w:hAnsi="Times New Roman" w:cs="Times New Roman"/>
          <w:sz w:val="24"/>
          <w:szCs w:val="24"/>
        </w:rPr>
        <w:t>yang terdaftar di Bursa</w:t>
      </w:r>
      <w:r w:rsidR="00D12FA7" w:rsidRPr="00237066">
        <w:rPr>
          <w:rFonts w:ascii="Times New Roman" w:hAnsi="Times New Roman" w:cs="Times New Roman"/>
          <w:sz w:val="24"/>
          <w:szCs w:val="24"/>
        </w:rPr>
        <w:t xml:space="preserve"> Efek Indonesia tahun 2019-2023, dibuktikan dengan </w:t>
      </w:r>
      <w:r w:rsidR="00237066" w:rsidRPr="00237066">
        <w:rPr>
          <w:rFonts w:ascii="Times New Roman" w:hAnsi="Times New Roman" w:cs="Times New Roman"/>
          <w:sz w:val="24"/>
          <w:szCs w:val="24"/>
        </w:rPr>
        <w:t>nilai</w:t>
      </w:r>
      <w:r w:rsidR="00D12FA7" w:rsidRPr="00237066">
        <w:rPr>
          <w:rFonts w:ascii="Times New Roman" w:hAnsi="Times New Roman" w:cs="Times New Roman"/>
          <w:sz w:val="24"/>
          <w:szCs w:val="24"/>
        </w:rPr>
        <w:t xml:space="preserve"> signifikansi 0,000 &lt; 0,05.</w:t>
      </w:r>
    </w:p>
    <w:p w14:paraId="4B254C4F" w14:textId="6F535878" w:rsidR="00161A0F" w:rsidRPr="00237066" w:rsidRDefault="004249F1" w:rsidP="00121FA5">
      <w:pPr>
        <w:pStyle w:val="ListParagraph"/>
        <w:numPr>
          <w:ilvl w:val="0"/>
          <w:numId w:val="45"/>
        </w:numPr>
        <w:spacing w:line="480" w:lineRule="auto"/>
        <w:jc w:val="both"/>
        <w:rPr>
          <w:rFonts w:ascii="Times New Roman" w:hAnsi="Times New Roman" w:cs="Times New Roman"/>
          <w:sz w:val="24"/>
          <w:szCs w:val="24"/>
        </w:rPr>
      </w:pPr>
      <w:r w:rsidRPr="00237066">
        <w:rPr>
          <w:rFonts w:ascii="Times New Roman" w:hAnsi="Times New Roman" w:cs="Times New Roman"/>
          <w:sz w:val="24"/>
          <w:szCs w:val="24"/>
        </w:rPr>
        <w:t>S</w:t>
      </w:r>
      <w:r w:rsidR="00161A0F" w:rsidRPr="00237066">
        <w:rPr>
          <w:rFonts w:ascii="Times New Roman" w:hAnsi="Times New Roman" w:cs="Times New Roman"/>
          <w:sz w:val="24"/>
          <w:szCs w:val="24"/>
        </w:rPr>
        <w:t>truktur modal berpengaruh</w:t>
      </w:r>
      <w:r w:rsidR="00D12FA7" w:rsidRPr="00237066">
        <w:rPr>
          <w:rFonts w:ascii="Times New Roman" w:hAnsi="Times New Roman" w:cs="Times New Roman"/>
          <w:sz w:val="24"/>
          <w:szCs w:val="24"/>
        </w:rPr>
        <w:t xml:space="preserve"> </w:t>
      </w:r>
      <w:r w:rsidR="00D12FA7" w:rsidRPr="00237066">
        <w:rPr>
          <w:rFonts w:ascii="Times New Roman" w:eastAsiaTheme="minorEastAsia" w:hAnsi="Times New Roman" w:cs="Times New Roman"/>
          <w:sz w:val="24"/>
          <w:szCs w:val="24"/>
        </w:rPr>
        <w:t xml:space="preserve">positif </w:t>
      </w:r>
      <w:r w:rsidR="00161A0F" w:rsidRPr="00237066">
        <w:rPr>
          <w:rFonts w:ascii="Times New Roman" w:hAnsi="Times New Roman" w:cs="Times New Roman"/>
          <w:sz w:val="24"/>
          <w:szCs w:val="24"/>
        </w:rPr>
        <w:t xml:space="preserve">terhadap nilai perusahaan pada perusahaan subsektor </w:t>
      </w:r>
      <w:r w:rsidR="00161A0F" w:rsidRPr="00237066">
        <w:rPr>
          <w:rFonts w:ascii="Times New Roman" w:hAnsi="Times New Roman" w:cs="Times New Roman"/>
          <w:i/>
          <w:sz w:val="24"/>
          <w:szCs w:val="24"/>
        </w:rPr>
        <w:t xml:space="preserve">food and beverage </w:t>
      </w:r>
      <w:r w:rsidR="00161A0F" w:rsidRPr="00237066">
        <w:rPr>
          <w:rFonts w:ascii="Times New Roman" w:hAnsi="Times New Roman" w:cs="Times New Roman"/>
          <w:sz w:val="24"/>
          <w:szCs w:val="24"/>
        </w:rPr>
        <w:t>yang terdaftar di Bursa</w:t>
      </w:r>
      <w:r w:rsidR="00D12FA7" w:rsidRPr="00237066">
        <w:rPr>
          <w:rFonts w:ascii="Times New Roman" w:hAnsi="Times New Roman" w:cs="Times New Roman"/>
          <w:sz w:val="24"/>
          <w:szCs w:val="24"/>
        </w:rPr>
        <w:t xml:space="preserve"> Efek Indonesia tahun 2019-2023, dibuktikan dengan </w:t>
      </w:r>
      <w:r w:rsidR="00237066" w:rsidRPr="00237066">
        <w:rPr>
          <w:rFonts w:ascii="Times New Roman" w:hAnsi="Times New Roman" w:cs="Times New Roman"/>
          <w:sz w:val="24"/>
          <w:szCs w:val="24"/>
        </w:rPr>
        <w:t>nilai</w:t>
      </w:r>
      <w:r w:rsidR="00D12FA7" w:rsidRPr="00237066">
        <w:rPr>
          <w:rFonts w:ascii="Times New Roman" w:hAnsi="Times New Roman" w:cs="Times New Roman"/>
          <w:sz w:val="24"/>
          <w:szCs w:val="24"/>
        </w:rPr>
        <w:t xml:space="preserve"> signifikansi 0,000 &lt; 0,05.</w:t>
      </w:r>
    </w:p>
    <w:p w14:paraId="70ED5A3F" w14:textId="588D5204" w:rsidR="00161A0F" w:rsidRPr="00237066" w:rsidRDefault="004249F1" w:rsidP="00121FA5">
      <w:pPr>
        <w:pStyle w:val="ListParagraph"/>
        <w:numPr>
          <w:ilvl w:val="0"/>
          <w:numId w:val="45"/>
        </w:numPr>
        <w:spacing w:line="480" w:lineRule="auto"/>
        <w:jc w:val="both"/>
        <w:rPr>
          <w:rFonts w:ascii="Times New Roman" w:hAnsi="Times New Roman" w:cs="Times New Roman"/>
          <w:sz w:val="24"/>
          <w:szCs w:val="24"/>
        </w:rPr>
      </w:pPr>
      <w:r w:rsidRPr="00237066">
        <w:rPr>
          <w:rFonts w:ascii="Times New Roman" w:hAnsi="Times New Roman" w:cs="Times New Roman"/>
          <w:sz w:val="24"/>
          <w:szCs w:val="24"/>
        </w:rPr>
        <w:t>U</w:t>
      </w:r>
      <w:r w:rsidR="00EE7F6D" w:rsidRPr="00237066">
        <w:rPr>
          <w:rFonts w:ascii="Times New Roman" w:hAnsi="Times New Roman" w:cs="Times New Roman"/>
          <w:sz w:val="24"/>
          <w:szCs w:val="24"/>
        </w:rPr>
        <w:t>kuran perusahaan</w:t>
      </w:r>
      <w:r w:rsidR="007C06F8" w:rsidRPr="00237066">
        <w:rPr>
          <w:rFonts w:ascii="Times New Roman" w:hAnsi="Times New Roman" w:cs="Times New Roman"/>
          <w:sz w:val="24"/>
          <w:szCs w:val="24"/>
        </w:rPr>
        <w:t xml:space="preserve"> </w:t>
      </w:r>
      <w:r w:rsidR="005D24E5" w:rsidRPr="00237066">
        <w:rPr>
          <w:rFonts w:ascii="Times New Roman" w:hAnsi="Times New Roman" w:cs="Times New Roman"/>
          <w:sz w:val="24"/>
          <w:szCs w:val="24"/>
        </w:rPr>
        <w:t xml:space="preserve">dapat memoderasi pengaruh profitabilitas terhadap nilai perusahaan </w:t>
      </w:r>
      <w:r w:rsidR="00161A0F" w:rsidRPr="00237066">
        <w:rPr>
          <w:rFonts w:ascii="Times New Roman" w:hAnsi="Times New Roman" w:cs="Times New Roman"/>
          <w:sz w:val="24"/>
          <w:szCs w:val="24"/>
        </w:rPr>
        <w:t xml:space="preserve">pada perusahaan subsektor </w:t>
      </w:r>
      <w:r w:rsidR="00161A0F" w:rsidRPr="00237066">
        <w:rPr>
          <w:rFonts w:ascii="Times New Roman" w:hAnsi="Times New Roman" w:cs="Times New Roman"/>
          <w:i/>
          <w:sz w:val="24"/>
          <w:szCs w:val="24"/>
        </w:rPr>
        <w:t xml:space="preserve">food and beverage </w:t>
      </w:r>
      <w:r w:rsidR="00161A0F" w:rsidRPr="00237066">
        <w:rPr>
          <w:rFonts w:ascii="Times New Roman" w:hAnsi="Times New Roman" w:cs="Times New Roman"/>
          <w:sz w:val="24"/>
          <w:szCs w:val="24"/>
        </w:rPr>
        <w:t>yang terdaftar di Bursa</w:t>
      </w:r>
      <w:r w:rsidR="00D12FA7" w:rsidRPr="00237066">
        <w:rPr>
          <w:rFonts w:ascii="Times New Roman" w:hAnsi="Times New Roman" w:cs="Times New Roman"/>
          <w:sz w:val="24"/>
          <w:szCs w:val="24"/>
        </w:rPr>
        <w:t xml:space="preserve"> Efek Indonesia tahun 2019-2023, dibuktikan dengan </w:t>
      </w:r>
      <w:r w:rsidR="00237066" w:rsidRPr="00237066">
        <w:rPr>
          <w:rFonts w:ascii="Times New Roman" w:hAnsi="Times New Roman" w:cs="Times New Roman"/>
          <w:sz w:val="24"/>
          <w:szCs w:val="24"/>
        </w:rPr>
        <w:t>nilai</w:t>
      </w:r>
      <w:r w:rsidR="00D12FA7" w:rsidRPr="00237066">
        <w:rPr>
          <w:rFonts w:ascii="Times New Roman" w:hAnsi="Times New Roman" w:cs="Times New Roman"/>
          <w:sz w:val="24"/>
          <w:szCs w:val="24"/>
        </w:rPr>
        <w:t xml:space="preserve"> signifikansi 0,010 &lt; 0,05.</w:t>
      </w:r>
    </w:p>
    <w:p w14:paraId="57E9BF45" w14:textId="409038DF" w:rsidR="00B62983" w:rsidRDefault="004249F1" w:rsidP="00B62983">
      <w:pPr>
        <w:pStyle w:val="ListParagraph"/>
        <w:numPr>
          <w:ilvl w:val="0"/>
          <w:numId w:val="45"/>
        </w:numPr>
        <w:spacing w:line="480" w:lineRule="auto"/>
        <w:jc w:val="both"/>
        <w:rPr>
          <w:rFonts w:ascii="Times New Roman" w:hAnsi="Times New Roman" w:cs="Times New Roman"/>
          <w:sz w:val="24"/>
          <w:szCs w:val="24"/>
        </w:rPr>
      </w:pPr>
      <w:r w:rsidRPr="00237066">
        <w:rPr>
          <w:rFonts w:ascii="Times New Roman" w:hAnsi="Times New Roman" w:cs="Times New Roman"/>
          <w:sz w:val="24"/>
          <w:szCs w:val="24"/>
        </w:rPr>
        <w:t>U</w:t>
      </w:r>
      <w:r w:rsidR="005D24E5" w:rsidRPr="00237066">
        <w:rPr>
          <w:rFonts w:ascii="Times New Roman" w:hAnsi="Times New Roman" w:cs="Times New Roman"/>
          <w:sz w:val="24"/>
          <w:szCs w:val="24"/>
        </w:rPr>
        <w:t>kuran perusahaan dapat memoderasi pengaruh</w:t>
      </w:r>
      <w:r w:rsidR="009907A4" w:rsidRPr="00237066">
        <w:rPr>
          <w:rFonts w:ascii="Times New Roman" w:hAnsi="Times New Roman" w:cs="Times New Roman"/>
          <w:sz w:val="24"/>
          <w:szCs w:val="24"/>
        </w:rPr>
        <w:t xml:space="preserve"> </w:t>
      </w:r>
      <w:r w:rsidR="005D24E5" w:rsidRPr="00237066">
        <w:rPr>
          <w:rFonts w:ascii="Times New Roman" w:hAnsi="Times New Roman" w:cs="Times New Roman"/>
          <w:sz w:val="24"/>
          <w:szCs w:val="24"/>
        </w:rPr>
        <w:t xml:space="preserve">struktur modal terhadap nilai perusahaan pada perusahaan subsektor </w:t>
      </w:r>
      <w:r w:rsidR="005D24E5" w:rsidRPr="00237066">
        <w:rPr>
          <w:rFonts w:ascii="Times New Roman" w:hAnsi="Times New Roman" w:cs="Times New Roman"/>
          <w:i/>
          <w:sz w:val="24"/>
          <w:szCs w:val="24"/>
        </w:rPr>
        <w:t>food and</w:t>
      </w:r>
      <w:r w:rsidR="005D24E5" w:rsidRPr="00161A0F">
        <w:rPr>
          <w:rFonts w:ascii="Times New Roman" w:hAnsi="Times New Roman" w:cs="Times New Roman"/>
          <w:i/>
          <w:sz w:val="24"/>
          <w:szCs w:val="24"/>
        </w:rPr>
        <w:t xml:space="preserve"> beverage </w:t>
      </w:r>
      <w:r w:rsidR="005D24E5">
        <w:rPr>
          <w:rFonts w:ascii="Times New Roman" w:hAnsi="Times New Roman" w:cs="Times New Roman"/>
          <w:sz w:val="24"/>
          <w:szCs w:val="24"/>
        </w:rPr>
        <w:t xml:space="preserve">yang </w:t>
      </w:r>
      <w:r w:rsidR="005D24E5">
        <w:rPr>
          <w:rFonts w:ascii="Times New Roman" w:hAnsi="Times New Roman" w:cs="Times New Roman"/>
          <w:sz w:val="24"/>
          <w:szCs w:val="24"/>
        </w:rPr>
        <w:lastRenderedPageBreak/>
        <w:t>terdaftar di Bursa</w:t>
      </w:r>
      <w:r w:rsidR="00D12FA7">
        <w:rPr>
          <w:rFonts w:ascii="Times New Roman" w:hAnsi="Times New Roman" w:cs="Times New Roman"/>
          <w:sz w:val="24"/>
          <w:szCs w:val="24"/>
        </w:rPr>
        <w:t xml:space="preserve"> Efek Indonesia tahun 2019-2023, dibuktikan dengan </w:t>
      </w:r>
      <w:r w:rsidR="00237066">
        <w:rPr>
          <w:rFonts w:ascii="Times New Roman" w:hAnsi="Times New Roman" w:cs="Times New Roman"/>
          <w:sz w:val="24"/>
          <w:szCs w:val="24"/>
        </w:rPr>
        <w:t>nilai</w:t>
      </w:r>
      <w:r w:rsidR="00D12FA7">
        <w:rPr>
          <w:rFonts w:ascii="Times New Roman" w:hAnsi="Times New Roman" w:cs="Times New Roman"/>
          <w:sz w:val="24"/>
          <w:szCs w:val="24"/>
        </w:rPr>
        <w:t xml:space="preserve"> signifikansi 0,003 &lt; 0,05.</w:t>
      </w:r>
    </w:p>
    <w:p w14:paraId="3169B349" w14:textId="77777777" w:rsidR="00D12FA7" w:rsidRPr="00D12FA7" w:rsidRDefault="00D12FA7" w:rsidP="00D12FA7">
      <w:pPr>
        <w:pStyle w:val="ListParagraph"/>
        <w:spacing w:line="480" w:lineRule="auto"/>
        <w:jc w:val="both"/>
        <w:rPr>
          <w:rFonts w:ascii="Times New Roman" w:hAnsi="Times New Roman" w:cs="Times New Roman"/>
          <w:sz w:val="24"/>
          <w:szCs w:val="24"/>
        </w:rPr>
      </w:pPr>
    </w:p>
    <w:p w14:paraId="3D5BAFC7" w14:textId="77777777" w:rsidR="00161A0F" w:rsidRDefault="00DE5EAC" w:rsidP="00121FA5">
      <w:pPr>
        <w:pStyle w:val="ListParagraph"/>
        <w:numPr>
          <w:ilvl w:val="0"/>
          <w:numId w:val="35"/>
        </w:numPr>
        <w:spacing w:line="480" w:lineRule="auto"/>
        <w:rPr>
          <w:rFonts w:ascii="Times New Roman" w:hAnsi="Times New Roman" w:cs="Times New Roman"/>
          <w:b/>
          <w:sz w:val="24"/>
          <w:szCs w:val="24"/>
        </w:rPr>
      </w:pPr>
      <w:r w:rsidRPr="00DE5EAC">
        <w:rPr>
          <w:rFonts w:ascii="Times New Roman" w:hAnsi="Times New Roman" w:cs="Times New Roman"/>
          <w:b/>
          <w:sz w:val="24"/>
          <w:szCs w:val="24"/>
        </w:rPr>
        <w:t>Saran</w:t>
      </w:r>
    </w:p>
    <w:p w14:paraId="01734CD9" w14:textId="77777777" w:rsidR="00161A0F" w:rsidRDefault="00460CF1" w:rsidP="00161A0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w:t>
      </w:r>
      <w:r w:rsidR="00161A0F">
        <w:rPr>
          <w:rFonts w:ascii="Times New Roman" w:hAnsi="Times New Roman" w:cs="Times New Roman"/>
          <w:sz w:val="24"/>
          <w:szCs w:val="24"/>
        </w:rPr>
        <w:t xml:space="preserve">eberapa saran yang dapat diberikan sehubungan dengan hasil penelitian ini </w:t>
      </w:r>
      <w:proofErr w:type="gramStart"/>
      <w:r w:rsidR="00161A0F">
        <w:rPr>
          <w:rFonts w:ascii="Times New Roman" w:hAnsi="Times New Roman" w:cs="Times New Roman"/>
          <w:sz w:val="24"/>
          <w:szCs w:val="24"/>
        </w:rPr>
        <w:t>yaitu :</w:t>
      </w:r>
      <w:proofErr w:type="gramEnd"/>
    </w:p>
    <w:p w14:paraId="3F57D55B" w14:textId="77777777" w:rsidR="00161A0F" w:rsidRDefault="00161A0F" w:rsidP="00121FA5">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penelitian selanjutnya, diharapkan menggunakan objek penelitian yang berbeda sehingga dapat membantu perusahaan untuk menganalisis nilai perusahaan. Selain itu penelitian selanjutnya juga dapat menambahkan jangka waktu penelitian dan menambahkan variabel independen serta variabel moderasi lainnya yang dapat mempengaruhi nilai perusahaan.</w:t>
      </w:r>
    </w:p>
    <w:p w14:paraId="27A0EA90" w14:textId="77777777" w:rsidR="00161A0F" w:rsidRDefault="00161A0F" w:rsidP="00121FA5">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perusahaan, diharapkan meningkatkan nilai perusahaan dengan melihat faktor-faktor yang dapat mempengaruhi nilai perusahaan penelitian ini. Selain itu, perusahaan juga perlu melihat faktor-faktor lain yang diduga dapa</w:t>
      </w:r>
      <w:r w:rsidR="00AF0C56">
        <w:rPr>
          <w:rFonts w:ascii="Times New Roman" w:hAnsi="Times New Roman" w:cs="Times New Roman"/>
          <w:sz w:val="24"/>
          <w:szCs w:val="24"/>
        </w:rPr>
        <w:t>t mempengaruhi nilai perusahaan. U</w:t>
      </w:r>
      <w:r>
        <w:rPr>
          <w:rFonts w:ascii="Times New Roman" w:hAnsi="Times New Roman" w:cs="Times New Roman"/>
          <w:sz w:val="24"/>
          <w:szCs w:val="24"/>
        </w:rPr>
        <w:t>ntuk pihak manajemen perusahaan juga perlu memanfaatkan aset yang dimiliki perusahaan dengan lebih efektif lagi untuk dapat mendatangkan penjualan agar dapat meningkatkan nilai perusahaan</w:t>
      </w:r>
      <w:r w:rsidR="00AF0C56">
        <w:rPr>
          <w:rFonts w:ascii="Times New Roman" w:hAnsi="Times New Roman" w:cs="Times New Roman"/>
          <w:sz w:val="24"/>
          <w:szCs w:val="24"/>
        </w:rPr>
        <w:t>.</w:t>
      </w:r>
    </w:p>
    <w:p w14:paraId="15FE9036" w14:textId="7848139B" w:rsidR="000A180C" w:rsidRDefault="00AF0C56" w:rsidP="00334CF2">
      <w:pPr>
        <w:pStyle w:val="ListParagraph"/>
        <w:numPr>
          <w:ilvl w:val="0"/>
          <w:numId w:val="46"/>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Bagi para investor, diharapkan untuk dapat melihat nilai perusahaan sebagai bahan pertimbangan untuk berinvestasi karena semakin besar nilai perusahaan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tinggi rendahnya pengembalian investasi yang nantinya akan diperoleh.</w:t>
      </w:r>
      <w:r w:rsidR="00334CF2">
        <w:rPr>
          <w:rFonts w:ascii="Times New Roman" w:hAnsi="Times New Roman" w:cs="Times New Roman"/>
          <w:b/>
          <w:sz w:val="24"/>
          <w:szCs w:val="24"/>
        </w:rPr>
        <w:t xml:space="preserve"> </w:t>
      </w:r>
    </w:p>
    <w:sectPr w:rsidR="000A180C" w:rsidSect="00334CF2">
      <w:headerReference w:type="default" r:id="rId10"/>
      <w:footerReference w:type="first" r:id="rId11"/>
      <w:pgSz w:w="11907" w:h="16839" w:code="9"/>
      <w:pgMar w:top="2268" w:right="1701" w:bottom="1701" w:left="2268" w:header="709" w:footer="709" w:gutter="0"/>
      <w:pgNumType w:start="1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F5F78" w14:textId="77777777" w:rsidR="00FF4FBD" w:rsidRDefault="00FF4FBD" w:rsidP="005B1F93">
      <w:pPr>
        <w:spacing w:after="0" w:line="240" w:lineRule="auto"/>
      </w:pPr>
      <w:r>
        <w:separator/>
      </w:r>
    </w:p>
  </w:endnote>
  <w:endnote w:type="continuationSeparator" w:id="0">
    <w:p w14:paraId="1C17AC33" w14:textId="77777777" w:rsidR="00FF4FBD" w:rsidRDefault="00FF4FBD" w:rsidP="005B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67137"/>
      <w:docPartObj>
        <w:docPartGallery w:val="Page Numbers (Bottom of Page)"/>
        <w:docPartUnique/>
      </w:docPartObj>
    </w:sdtPr>
    <w:sdtEndPr>
      <w:rPr>
        <w:noProof/>
      </w:rPr>
    </w:sdtEndPr>
    <w:sdtContent>
      <w:p w14:paraId="16946461" w14:textId="77777777" w:rsidR="00FF4FBD" w:rsidRDefault="00FF4FBD">
        <w:pPr>
          <w:pStyle w:val="Footer"/>
          <w:jc w:val="center"/>
        </w:pPr>
        <w:r>
          <w:fldChar w:fldCharType="begin"/>
        </w:r>
        <w:r>
          <w:instrText xml:space="preserve"> PAGE   \* MERGEFORMAT </w:instrText>
        </w:r>
        <w:r>
          <w:fldChar w:fldCharType="separate"/>
        </w:r>
        <w:r w:rsidR="00C93D17">
          <w:rPr>
            <w:noProof/>
          </w:rPr>
          <w:t>78</w:t>
        </w:r>
        <w:r>
          <w:rPr>
            <w:noProof/>
          </w:rPr>
          <w:fldChar w:fldCharType="end"/>
        </w:r>
      </w:p>
    </w:sdtContent>
  </w:sdt>
  <w:p w14:paraId="55DB94C2" w14:textId="77777777" w:rsidR="00FF4FBD" w:rsidRDefault="00FF4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419967"/>
      <w:docPartObj>
        <w:docPartGallery w:val="Page Numbers (Bottom of Page)"/>
        <w:docPartUnique/>
      </w:docPartObj>
    </w:sdtPr>
    <w:sdtEndPr>
      <w:rPr>
        <w:noProof/>
      </w:rPr>
    </w:sdtEndPr>
    <w:sdtContent>
      <w:p w14:paraId="30DB6F5F" w14:textId="77777777" w:rsidR="00FF4FBD" w:rsidRDefault="00FF4FBD">
        <w:pPr>
          <w:pStyle w:val="Footer"/>
          <w:jc w:val="center"/>
        </w:pPr>
        <w:r>
          <w:fldChar w:fldCharType="begin"/>
        </w:r>
        <w:r>
          <w:instrText xml:space="preserve"> PAGE   \* MERGEFORMAT </w:instrText>
        </w:r>
        <w:r>
          <w:fldChar w:fldCharType="separate"/>
        </w:r>
        <w:r w:rsidR="00C93D17">
          <w:rPr>
            <w:noProof/>
          </w:rPr>
          <w:t>112</w:t>
        </w:r>
        <w:r>
          <w:rPr>
            <w:noProof/>
          </w:rPr>
          <w:fldChar w:fldCharType="end"/>
        </w:r>
      </w:p>
    </w:sdtContent>
  </w:sdt>
  <w:p w14:paraId="6D4C6274" w14:textId="77777777" w:rsidR="00FF4FBD" w:rsidRDefault="00FF4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B208F" w14:textId="77777777" w:rsidR="00FF4FBD" w:rsidRDefault="00FF4FBD" w:rsidP="005B1F93">
      <w:pPr>
        <w:spacing w:after="0" w:line="240" w:lineRule="auto"/>
      </w:pPr>
      <w:r>
        <w:separator/>
      </w:r>
    </w:p>
  </w:footnote>
  <w:footnote w:type="continuationSeparator" w:id="0">
    <w:p w14:paraId="4A93B86D" w14:textId="77777777" w:rsidR="00FF4FBD" w:rsidRDefault="00FF4FBD" w:rsidP="005B1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572436"/>
      <w:docPartObj>
        <w:docPartGallery w:val="Page Numbers (Top of Page)"/>
        <w:docPartUnique/>
      </w:docPartObj>
    </w:sdtPr>
    <w:sdtEndPr>
      <w:rPr>
        <w:noProof/>
      </w:rPr>
    </w:sdtEndPr>
    <w:sdtContent>
      <w:p w14:paraId="27739DA8" w14:textId="77777777" w:rsidR="00FF4FBD" w:rsidRDefault="00FF4FBD">
        <w:pPr>
          <w:pStyle w:val="Header"/>
          <w:jc w:val="right"/>
        </w:pPr>
        <w:r>
          <w:fldChar w:fldCharType="begin"/>
        </w:r>
        <w:r>
          <w:instrText xml:space="preserve"> PAGE   \* MERGEFORMAT </w:instrText>
        </w:r>
        <w:r>
          <w:fldChar w:fldCharType="separate"/>
        </w:r>
        <w:r w:rsidR="00C93D17">
          <w:rPr>
            <w:noProof/>
          </w:rPr>
          <w:t>113</w:t>
        </w:r>
        <w:r>
          <w:rPr>
            <w:noProof/>
          </w:rPr>
          <w:fldChar w:fldCharType="end"/>
        </w:r>
      </w:p>
    </w:sdtContent>
  </w:sdt>
  <w:p w14:paraId="1973F220" w14:textId="77777777" w:rsidR="00FF4FBD" w:rsidRDefault="00FF4FBD" w:rsidP="00D37E2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150"/>
    <w:multiLevelType w:val="hybridMultilevel"/>
    <w:tmpl w:val="0E8ED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D3089"/>
    <w:multiLevelType w:val="hybridMultilevel"/>
    <w:tmpl w:val="43429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164D7"/>
    <w:multiLevelType w:val="hybridMultilevel"/>
    <w:tmpl w:val="96C454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3475A9"/>
    <w:multiLevelType w:val="hybridMultilevel"/>
    <w:tmpl w:val="3E0259C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B834B9D"/>
    <w:multiLevelType w:val="hybridMultilevel"/>
    <w:tmpl w:val="004A5900"/>
    <w:lvl w:ilvl="0" w:tplc="A95A59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90EFD"/>
    <w:multiLevelType w:val="hybridMultilevel"/>
    <w:tmpl w:val="DBF87D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136F39"/>
    <w:multiLevelType w:val="hybridMultilevel"/>
    <w:tmpl w:val="E1983866"/>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59C390B"/>
    <w:multiLevelType w:val="hybridMultilevel"/>
    <w:tmpl w:val="520C20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467DAA"/>
    <w:multiLevelType w:val="hybridMultilevel"/>
    <w:tmpl w:val="43429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428C6"/>
    <w:multiLevelType w:val="hybridMultilevel"/>
    <w:tmpl w:val="C27CC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90649"/>
    <w:multiLevelType w:val="hybridMultilevel"/>
    <w:tmpl w:val="A6A4800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82D11BD"/>
    <w:multiLevelType w:val="hybridMultilevel"/>
    <w:tmpl w:val="FCFAC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C6ABE"/>
    <w:multiLevelType w:val="hybridMultilevel"/>
    <w:tmpl w:val="B044C43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2DD1710C"/>
    <w:multiLevelType w:val="hybridMultilevel"/>
    <w:tmpl w:val="58EA8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D7959"/>
    <w:multiLevelType w:val="hybridMultilevel"/>
    <w:tmpl w:val="B2EE093A"/>
    <w:lvl w:ilvl="0" w:tplc="38242F22">
      <w:start w:val="1"/>
      <w:numFmt w:val="lowerLetter"/>
      <w:lvlText w:val="%1."/>
      <w:lvlJc w:val="left"/>
      <w:pPr>
        <w:ind w:left="1080" w:hanging="360"/>
      </w:pPr>
      <w:rPr>
        <w:i w:val="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5">
    <w:nsid w:val="2F0046B6"/>
    <w:multiLevelType w:val="hybridMultilevel"/>
    <w:tmpl w:val="58EA8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533D9"/>
    <w:multiLevelType w:val="hybridMultilevel"/>
    <w:tmpl w:val="2A00AD5A"/>
    <w:lvl w:ilvl="0" w:tplc="7A4880AA">
      <w:start w:val="1"/>
      <w:numFmt w:val="decimal"/>
      <w:lvlText w:val="%1."/>
      <w:lvlJc w:val="left"/>
      <w:pPr>
        <w:ind w:left="1440"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7">
    <w:nsid w:val="3388319F"/>
    <w:multiLevelType w:val="hybridMultilevel"/>
    <w:tmpl w:val="B8AA0B34"/>
    <w:lvl w:ilvl="0" w:tplc="124428FA">
      <w:start w:val="5"/>
      <w:numFmt w:val="decimal"/>
      <w:lvlText w:val="%1."/>
      <w:lvlJc w:val="left"/>
      <w:pPr>
        <w:ind w:left="64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8">
    <w:nsid w:val="35D67F29"/>
    <w:multiLevelType w:val="hybridMultilevel"/>
    <w:tmpl w:val="AFB6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BA19BD"/>
    <w:multiLevelType w:val="hybridMultilevel"/>
    <w:tmpl w:val="5A48E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BC6D2A"/>
    <w:multiLevelType w:val="hybridMultilevel"/>
    <w:tmpl w:val="8522E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214DB"/>
    <w:multiLevelType w:val="hybridMultilevel"/>
    <w:tmpl w:val="A900E54E"/>
    <w:lvl w:ilvl="0" w:tplc="DDE4104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77DE6"/>
    <w:multiLevelType w:val="hybridMultilevel"/>
    <w:tmpl w:val="93049936"/>
    <w:lvl w:ilvl="0" w:tplc="04090019">
      <w:start w:val="1"/>
      <w:numFmt w:val="lowerLetter"/>
      <w:lvlText w:val="%1."/>
      <w:lvlJc w:val="left"/>
      <w:pPr>
        <w:ind w:left="1080"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nsid w:val="40DA32AA"/>
    <w:multiLevelType w:val="hybridMultilevel"/>
    <w:tmpl w:val="B75E3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534801"/>
    <w:multiLevelType w:val="hybridMultilevel"/>
    <w:tmpl w:val="1E12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B855A1"/>
    <w:multiLevelType w:val="hybridMultilevel"/>
    <w:tmpl w:val="7DF6E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E30D21"/>
    <w:multiLevelType w:val="hybridMultilevel"/>
    <w:tmpl w:val="CAC68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4A3C6A"/>
    <w:multiLevelType w:val="hybridMultilevel"/>
    <w:tmpl w:val="F5D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3F0A9C"/>
    <w:multiLevelType w:val="hybridMultilevel"/>
    <w:tmpl w:val="FCFAC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D533D4"/>
    <w:multiLevelType w:val="hybridMultilevel"/>
    <w:tmpl w:val="E1983866"/>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506A47B5"/>
    <w:multiLevelType w:val="hybridMultilevel"/>
    <w:tmpl w:val="7F6E3B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C73B39"/>
    <w:multiLevelType w:val="hybridMultilevel"/>
    <w:tmpl w:val="71E6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BC23AE"/>
    <w:multiLevelType w:val="hybridMultilevel"/>
    <w:tmpl w:val="8F4866EE"/>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D55E08"/>
    <w:multiLevelType w:val="hybridMultilevel"/>
    <w:tmpl w:val="6CFEB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AC08D8"/>
    <w:multiLevelType w:val="hybridMultilevel"/>
    <w:tmpl w:val="C89A4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8E467F4"/>
    <w:multiLevelType w:val="hybridMultilevel"/>
    <w:tmpl w:val="124AE446"/>
    <w:lvl w:ilvl="0" w:tplc="0AEECE6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F61646"/>
    <w:multiLevelType w:val="hybridMultilevel"/>
    <w:tmpl w:val="0BB8E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90109B"/>
    <w:multiLevelType w:val="hybridMultilevel"/>
    <w:tmpl w:val="5AAE59C2"/>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5BDB1B14"/>
    <w:multiLevelType w:val="hybridMultilevel"/>
    <w:tmpl w:val="4B905A08"/>
    <w:lvl w:ilvl="0" w:tplc="6930DDBC">
      <w:start w:val="1"/>
      <w:numFmt w:val="decimal"/>
      <w:lvlText w:val="%1)"/>
      <w:lvlJc w:val="left"/>
      <w:pPr>
        <w:ind w:left="1070" w:hanging="360"/>
      </w:pPr>
      <w:rPr>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nsid w:val="5BEC2EBE"/>
    <w:multiLevelType w:val="hybridMultilevel"/>
    <w:tmpl w:val="8D022F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CDA5C27"/>
    <w:multiLevelType w:val="hybridMultilevel"/>
    <w:tmpl w:val="27E4D9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0FF62AC"/>
    <w:multiLevelType w:val="hybridMultilevel"/>
    <w:tmpl w:val="4DCC1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3A86C05"/>
    <w:multiLevelType w:val="hybridMultilevel"/>
    <w:tmpl w:val="1A9C17E2"/>
    <w:lvl w:ilvl="0" w:tplc="B0B007A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40C7555"/>
    <w:multiLevelType w:val="hybridMultilevel"/>
    <w:tmpl w:val="0BB8EB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6F76390"/>
    <w:multiLevelType w:val="hybridMultilevel"/>
    <w:tmpl w:val="C62C27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7916788"/>
    <w:multiLevelType w:val="hybridMultilevel"/>
    <w:tmpl w:val="25F813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7AF69BD"/>
    <w:multiLevelType w:val="hybridMultilevel"/>
    <w:tmpl w:val="84CC003E"/>
    <w:lvl w:ilvl="0" w:tplc="55C2718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CF469A"/>
    <w:multiLevelType w:val="hybridMultilevel"/>
    <w:tmpl w:val="88D4A0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E7D064A"/>
    <w:multiLevelType w:val="hybridMultilevel"/>
    <w:tmpl w:val="CB563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0E83540"/>
    <w:multiLevelType w:val="hybridMultilevel"/>
    <w:tmpl w:val="D62C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F46167"/>
    <w:multiLevelType w:val="hybridMultilevel"/>
    <w:tmpl w:val="5D2E2DF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71F50749"/>
    <w:multiLevelType w:val="hybridMultilevel"/>
    <w:tmpl w:val="8826BB54"/>
    <w:lvl w:ilvl="0" w:tplc="0E2C2B00">
      <w:start w:val="1"/>
      <w:numFmt w:val="decimal"/>
      <w:lvlText w:val="%1."/>
      <w:lvlJc w:val="left"/>
      <w:pPr>
        <w:ind w:left="720" w:hanging="360"/>
      </w:pPr>
      <w:rPr>
        <w:b/>
      </w:rPr>
    </w:lvl>
    <w:lvl w:ilvl="1" w:tplc="04090019" w:tentative="1">
      <w:start w:val="1"/>
      <w:numFmt w:val="lowerLetter"/>
      <w:lvlText w:val="%2."/>
      <w:lvlJc w:val="left"/>
      <w:pPr>
        <w:ind w:left="665" w:hanging="360"/>
      </w:pPr>
    </w:lvl>
    <w:lvl w:ilvl="2" w:tplc="0409001B" w:tentative="1">
      <w:start w:val="1"/>
      <w:numFmt w:val="lowerRoman"/>
      <w:lvlText w:val="%3."/>
      <w:lvlJc w:val="right"/>
      <w:pPr>
        <w:ind w:left="1385" w:hanging="180"/>
      </w:pPr>
    </w:lvl>
    <w:lvl w:ilvl="3" w:tplc="0409000F" w:tentative="1">
      <w:start w:val="1"/>
      <w:numFmt w:val="decimal"/>
      <w:lvlText w:val="%4."/>
      <w:lvlJc w:val="left"/>
      <w:pPr>
        <w:ind w:left="2105" w:hanging="360"/>
      </w:pPr>
    </w:lvl>
    <w:lvl w:ilvl="4" w:tplc="04090019" w:tentative="1">
      <w:start w:val="1"/>
      <w:numFmt w:val="lowerLetter"/>
      <w:lvlText w:val="%5."/>
      <w:lvlJc w:val="left"/>
      <w:pPr>
        <w:ind w:left="2825" w:hanging="360"/>
      </w:pPr>
    </w:lvl>
    <w:lvl w:ilvl="5" w:tplc="0409001B" w:tentative="1">
      <w:start w:val="1"/>
      <w:numFmt w:val="lowerRoman"/>
      <w:lvlText w:val="%6."/>
      <w:lvlJc w:val="right"/>
      <w:pPr>
        <w:ind w:left="3545" w:hanging="180"/>
      </w:pPr>
    </w:lvl>
    <w:lvl w:ilvl="6" w:tplc="0409000F" w:tentative="1">
      <w:start w:val="1"/>
      <w:numFmt w:val="decimal"/>
      <w:lvlText w:val="%7."/>
      <w:lvlJc w:val="left"/>
      <w:pPr>
        <w:ind w:left="4265" w:hanging="360"/>
      </w:pPr>
    </w:lvl>
    <w:lvl w:ilvl="7" w:tplc="04090019" w:tentative="1">
      <w:start w:val="1"/>
      <w:numFmt w:val="lowerLetter"/>
      <w:lvlText w:val="%8."/>
      <w:lvlJc w:val="left"/>
      <w:pPr>
        <w:ind w:left="4985" w:hanging="360"/>
      </w:pPr>
    </w:lvl>
    <w:lvl w:ilvl="8" w:tplc="0409001B" w:tentative="1">
      <w:start w:val="1"/>
      <w:numFmt w:val="lowerRoman"/>
      <w:lvlText w:val="%9."/>
      <w:lvlJc w:val="right"/>
      <w:pPr>
        <w:ind w:left="5705" w:hanging="180"/>
      </w:pPr>
    </w:lvl>
  </w:abstractNum>
  <w:abstractNum w:abstractNumId="52">
    <w:nsid w:val="72463E33"/>
    <w:multiLevelType w:val="hybridMultilevel"/>
    <w:tmpl w:val="3788C3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48139A9"/>
    <w:multiLevelType w:val="hybridMultilevel"/>
    <w:tmpl w:val="5852A3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65B5822"/>
    <w:multiLevelType w:val="hybridMultilevel"/>
    <w:tmpl w:val="CC38F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53444A"/>
    <w:multiLevelType w:val="hybridMultilevel"/>
    <w:tmpl w:val="08E4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2668FC"/>
    <w:multiLevelType w:val="hybridMultilevel"/>
    <w:tmpl w:val="93049936"/>
    <w:lvl w:ilvl="0" w:tplc="04090019">
      <w:start w:val="1"/>
      <w:numFmt w:val="lowerLetter"/>
      <w:lvlText w:val="%1."/>
      <w:lvlJc w:val="left"/>
      <w:pPr>
        <w:ind w:left="1080"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7">
    <w:nsid w:val="7A707038"/>
    <w:multiLevelType w:val="hybridMultilevel"/>
    <w:tmpl w:val="554CDECC"/>
    <w:lvl w:ilvl="0" w:tplc="BFC473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C256DFB"/>
    <w:multiLevelType w:val="hybridMultilevel"/>
    <w:tmpl w:val="D8782CCE"/>
    <w:lvl w:ilvl="0" w:tplc="600E82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9">
    <w:nsid w:val="7E3E59AA"/>
    <w:multiLevelType w:val="hybridMultilevel"/>
    <w:tmpl w:val="8F4866EE"/>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F4F5BB2"/>
    <w:multiLevelType w:val="hybridMultilevel"/>
    <w:tmpl w:val="8920FDC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FAC4295"/>
    <w:multiLevelType w:val="hybridMultilevel"/>
    <w:tmpl w:val="5852A3B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42"/>
  </w:num>
  <w:num w:numId="2">
    <w:abstractNumId w:val="39"/>
  </w:num>
  <w:num w:numId="3">
    <w:abstractNumId w:val="60"/>
  </w:num>
  <w:num w:numId="4">
    <w:abstractNumId w:val="27"/>
  </w:num>
  <w:num w:numId="5">
    <w:abstractNumId w:val="55"/>
  </w:num>
  <w:num w:numId="6">
    <w:abstractNumId w:val="49"/>
  </w:num>
  <w:num w:numId="7">
    <w:abstractNumId w:val="30"/>
  </w:num>
  <w:num w:numId="8">
    <w:abstractNumId w:val="47"/>
  </w:num>
  <w:num w:numId="9">
    <w:abstractNumId w:val="24"/>
  </w:num>
  <w:num w:numId="10">
    <w:abstractNumId w:val="59"/>
  </w:num>
  <w:num w:numId="11">
    <w:abstractNumId w:val="36"/>
  </w:num>
  <w:num w:numId="12">
    <w:abstractNumId w:val="26"/>
  </w:num>
  <w:num w:numId="13">
    <w:abstractNumId w:val="5"/>
  </w:num>
  <w:num w:numId="14">
    <w:abstractNumId w:val="53"/>
  </w:num>
  <w:num w:numId="15">
    <w:abstractNumId w:val="43"/>
  </w:num>
  <w:num w:numId="16">
    <w:abstractNumId w:val="51"/>
  </w:num>
  <w:num w:numId="17">
    <w:abstractNumId w:val="7"/>
  </w:num>
  <w:num w:numId="18">
    <w:abstractNumId w:val="16"/>
  </w:num>
  <w:num w:numId="19">
    <w:abstractNumId w:val="35"/>
  </w:num>
  <w:num w:numId="20">
    <w:abstractNumId w:val="3"/>
  </w:num>
  <w:num w:numId="21">
    <w:abstractNumId w:val="61"/>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3"/>
  </w:num>
  <w:num w:numId="25">
    <w:abstractNumId w:val="15"/>
  </w:num>
  <w:num w:numId="26">
    <w:abstractNumId w:val="44"/>
  </w:num>
  <w:num w:numId="27">
    <w:abstractNumId w:val="0"/>
  </w:num>
  <w:num w:numId="28">
    <w:abstractNumId w:val="41"/>
  </w:num>
  <w:num w:numId="29">
    <w:abstractNumId w:val="45"/>
  </w:num>
  <w:num w:numId="30">
    <w:abstractNumId w:val="38"/>
  </w:num>
  <w:num w:numId="31">
    <w:abstractNumId w:val="25"/>
  </w:num>
  <w:num w:numId="32">
    <w:abstractNumId w:val="1"/>
  </w:num>
  <w:num w:numId="33">
    <w:abstractNumId w:val="8"/>
  </w:num>
  <w:num w:numId="34">
    <w:abstractNumId w:val="46"/>
  </w:num>
  <w:num w:numId="35">
    <w:abstractNumId w:val="21"/>
  </w:num>
  <w:num w:numId="36">
    <w:abstractNumId w:val="18"/>
  </w:num>
  <w:num w:numId="37">
    <w:abstractNumId w:val="11"/>
  </w:num>
  <w:num w:numId="38">
    <w:abstractNumId w:val="22"/>
  </w:num>
  <w:num w:numId="39">
    <w:abstractNumId w:val="23"/>
  </w:num>
  <w:num w:numId="40">
    <w:abstractNumId w:val="6"/>
  </w:num>
  <w:num w:numId="41">
    <w:abstractNumId w:val="14"/>
  </w:num>
  <w:num w:numId="42">
    <w:abstractNumId w:val="56"/>
  </w:num>
  <w:num w:numId="43">
    <w:abstractNumId w:val="40"/>
  </w:num>
  <w:num w:numId="44">
    <w:abstractNumId w:val="19"/>
  </w:num>
  <w:num w:numId="45">
    <w:abstractNumId w:val="20"/>
  </w:num>
  <w:num w:numId="46">
    <w:abstractNumId w:val="4"/>
  </w:num>
  <w:num w:numId="47">
    <w:abstractNumId w:val="29"/>
  </w:num>
  <w:num w:numId="48">
    <w:abstractNumId w:val="50"/>
  </w:num>
  <w:num w:numId="49">
    <w:abstractNumId w:val="37"/>
  </w:num>
  <w:num w:numId="50">
    <w:abstractNumId w:val="12"/>
  </w:num>
  <w:num w:numId="51">
    <w:abstractNumId w:val="10"/>
  </w:num>
  <w:num w:numId="52">
    <w:abstractNumId w:val="9"/>
  </w:num>
  <w:num w:numId="53">
    <w:abstractNumId w:val="54"/>
  </w:num>
  <w:num w:numId="54">
    <w:abstractNumId w:val="57"/>
  </w:num>
  <w:num w:numId="55">
    <w:abstractNumId w:val="48"/>
  </w:num>
  <w:num w:numId="56">
    <w:abstractNumId w:val="52"/>
  </w:num>
  <w:num w:numId="57">
    <w:abstractNumId w:val="28"/>
  </w:num>
  <w:num w:numId="58">
    <w:abstractNumId w:val="17"/>
  </w:num>
  <w:num w:numId="59">
    <w:abstractNumId w:val="2"/>
  </w:num>
  <w:num w:numId="60">
    <w:abstractNumId w:val="58"/>
  </w:num>
  <w:num w:numId="61">
    <w:abstractNumId w:val="31"/>
  </w:num>
  <w:num w:numId="62">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7B"/>
    <w:rsid w:val="00001D60"/>
    <w:rsid w:val="00001E04"/>
    <w:rsid w:val="000029CF"/>
    <w:rsid w:val="000048F8"/>
    <w:rsid w:val="00006423"/>
    <w:rsid w:val="0000671E"/>
    <w:rsid w:val="00012877"/>
    <w:rsid w:val="00017E14"/>
    <w:rsid w:val="00022F42"/>
    <w:rsid w:val="00024E82"/>
    <w:rsid w:val="00026798"/>
    <w:rsid w:val="00031A9B"/>
    <w:rsid w:val="00040D33"/>
    <w:rsid w:val="000416B7"/>
    <w:rsid w:val="00041975"/>
    <w:rsid w:val="000422B7"/>
    <w:rsid w:val="00043C46"/>
    <w:rsid w:val="00051AAD"/>
    <w:rsid w:val="00052273"/>
    <w:rsid w:val="0005587C"/>
    <w:rsid w:val="00057207"/>
    <w:rsid w:val="0006040F"/>
    <w:rsid w:val="00061C5F"/>
    <w:rsid w:val="0006257F"/>
    <w:rsid w:val="000658CA"/>
    <w:rsid w:val="00065BDD"/>
    <w:rsid w:val="00065F66"/>
    <w:rsid w:val="00066EE4"/>
    <w:rsid w:val="00067CFD"/>
    <w:rsid w:val="00074CDC"/>
    <w:rsid w:val="00074D7A"/>
    <w:rsid w:val="0007621D"/>
    <w:rsid w:val="000762DB"/>
    <w:rsid w:val="00077A68"/>
    <w:rsid w:val="00085D06"/>
    <w:rsid w:val="00086446"/>
    <w:rsid w:val="00090B2C"/>
    <w:rsid w:val="00091858"/>
    <w:rsid w:val="000921B8"/>
    <w:rsid w:val="00093AF3"/>
    <w:rsid w:val="000A0480"/>
    <w:rsid w:val="000A180C"/>
    <w:rsid w:val="000A2154"/>
    <w:rsid w:val="000A291D"/>
    <w:rsid w:val="000A509D"/>
    <w:rsid w:val="000B31E4"/>
    <w:rsid w:val="000B63B6"/>
    <w:rsid w:val="000B6EF8"/>
    <w:rsid w:val="000B7192"/>
    <w:rsid w:val="000C0792"/>
    <w:rsid w:val="000C1784"/>
    <w:rsid w:val="000C195D"/>
    <w:rsid w:val="000C233C"/>
    <w:rsid w:val="000C2C7C"/>
    <w:rsid w:val="000C419E"/>
    <w:rsid w:val="000C4AB1"/>
    <w:rsid w:val="000D151F"/>
    <w:rsid w:val="000D2B5E"/>
    <w:rsid w:val="000E04EB"/>
    <w:rsid w:val="000E0553"/>
    <w:rsid w:val="000E1CB4"/>
    <w:rsid w:val="000E3A10"/>
    <w:rsid w:val="000E5EF1"/>
    <w:rsid w:val="000E79B3"/>
    <w:rsid w:val="000F13A2"/>
    <w:rsid w:val="000F4B18"/>
    <w:rsid w:val="000F50DD"/>
    <w:rsid w:val="000F6FA9"/>
    <w:rsid w:val="001127C2"/>
    <w:rsid w:val="00113F48"/>
    <w:rsid w:val="00115882"/>
    <w:rsid w:val="00121FA5"/>
    <w:rsid w:val="00124DFF"/>
    <w:rsid w:val="00125BF2"/>
    <w:rsid w:val="00126E2B"/>
    <w:rsid w:val="001319D3"/>
    <w:rsid w:val="001351F7"/>
    <w:rsid w:val="00136225"/>
    <w:rsid w:val="00136A36"/>
    <w:rsid w:val="00137F78"/>
    <w:rsid w:val="00140433"/>
    <w:rsid w:val="00141418"/>
    <w:rsid w:val="00141E3A"/>
    <w:rsid w:val="0014230D"/>
    <w:rsid w:val="00142BCA"/>
    <w:rsid w:val="00143BBC"/>
    <w:rsid w:val="001447A2"/>
    <w:rsid w:val="001447D6"/>
    <w:rsid w:val="001448FB"/>
    <w:rsid w:val="00144E59"/>
    <w:rsid w:val="00155CAD"/>
    <w:rsid w:val="001564EB"/>
    <w:rsid w:val="00160B4C"/>
    <w:rsid w:val="00161A0F"/>
    <w:rsid w:val="00161CA6"/>
    <w:rsid w:val="00162CCF"/>
    <w:rsid w:val="00163C4D"/>
    <w:rsid w:val="00163F5A"/>
    <w:rsid w:val="00164CAC"/>
    <w:rsid w:val="00165D13"/>
    <w:rsid w:val="00170187"/>
    <w:rsid w:val="00171C47"/>
    <w:rsid w:val="00172975"/>
    <w:rsid w:val="00172FE0"/>
    <w:rsid w:val="001730AC"/>
    <w:rsid w:val="00176A5A"/>
    <w:rsid w:val="00177A15"/>
    <w:rsid w:val="00182517"/>
    <w:rsid w:val="0018362D"/>
    <w:rsid w:val="001846D2"/>
    <w:rsid w:val="00184DC7"/>
    <w:rsid w:val="00186B1A"/>
    <w:rsid w:val="00186C0B"/>
    <w:rsid w:val="00190A65"/>
    <w:rsid w:val="00190CE1"/>
    <w:rsid w:val="00192B81"/>
    <w:rsid w:val="00193906"/>
    <w:rsid w:val="00196719"/>
    <w:rsid w:val="0019732A"/>
    <w:rsid w:val="00197E7F"/>
    <w:rsid w:val="001A075A"/>
    <w:rsid w:val="001A2968"/>
    <w:rsid w:val="001A3709"/>
    <w:rsid w:val="001A7A8E"/>
    <w:rsid w:val="001A7E69"/>
    <w:rsid w:val="001B253B"/>
    <w:rsid w:val="001B2ABA"/>
    <w:rsid w:val="001B3D5E"/>
    <w:rsid w:val="001B55BD"/>
    <w:rsid w:val="001B5FC7"/>
    <w:rsid w:val="001B75EE"/>
    <w:rsid w:val="001C1688"/>
    <w:rsid w:val="001C27C3"/>
    <w:rsid w:val="001C3874"/>
    <w:rsid w:val="001C5B61"/>
    <w:rsid w:val="001C62A9"/>
    <w:rsid w:val="001C6D12"/>
    <w:rsid w:val="001E0171"/>
    <w:rsid w:val="001E0901"/>
    <w:rsid w:val="001E63FB"/>
    <w:rsid w:val="001E719B"/>
    <w:rsid w:val="001E79BF"/>
    <w:rsid w:val="001E7B8A"/>
    <w:rsid w:val="001F1618"/>
    <w:rsid w:val="001F3D23"/>
    <w:rsid w:val="001F6484"/>
    <w:rsid w:val="001F6DF7"/>
    <w:rsid w:val="001F70AC"/>
    <w:rsid w:val="00203DE5"/>
    <w:rsid w:val="00205C97"/>
    <w:rsid w:val="00207404"/>
    <w:rsid w:val="0021369A"/>
    <w:rsid w:val="00213883"/>
    <w:rsid w:val="00213946"/>
    <w:rsid w:val="00214002"/>
    <w:rsid w:val="00215D19"/>
    <w:rsid w:val="0022135E"/>
    <w:rsid w:val="0022507C"/>
    <w:rsid w:val="0023160A"/>
    <w:rsid w:val="00234F26"/>
    <w:rsid w:val="00237042"/>
    <w:rsid w:val="00237066"/>
    <w:rsid w:val="00237175"/>
    <w:rsid w:val="002378CE"/>
    <w:rsid w:val="00243097"/>
    <w:rsid w:val="00245D97"/>
    <w:rsid w:val="00246209"/>
    <w:rsid w:val="0024649C"/>
    <w:rsid w:val="00250DB1"/>
    <w:rsid w:val="00251837"/>
    <w:rsid w:val="00255476"/>
    <w:rsid w:val="00255F94"/>
    <w:rsid w:val="00256A60"/>
    <w:rsid w:val="002606A8"/>
    <w:rsid w:val="00260C68"/>
    <w:rsid w:val="002620EA"/>
    <w:rsid w:val="00262F82"/>
    <w:rsid w:val="00264347"/>
    <w:rsid w:val="002659D5"/>
    <w:rsid w:val="00265D3F"/>
    <w:rsid w:val="00265E03"/>
    <w:rsid w:val="00267685"/>
    <w:rsid w:val="0027253B"/>
    <w:rsid w:val="002739C0"/>
    <w:rsid w:val="002759D8"/>
    <w:rsid w:val="00280CC4"/>
    <w:rsid w:val="002839E3"/>
    <w:rsid w:val="00286778"/>
    <w:rsid w:val="00287981"/>
    <w:rsid w:val="00287CA1"/>
    <w:rsid w:val="00291120"/>
    <w:rsid w:val="002928B6"/>
    <w:rsid w:val="00293C84"/>
    <w:rsid w:val="002947B4"/>
    <w:rsid w:val="00296A9D"/>
    <w:rsid w:val="002A0989"/>
    <w:rsid w:val="002A2FA0"/>
    <w:rsid w:val="002A5F63"/>
    <w:rsid w:val="002B1307"/>
    <w:rsid w:val="002B6E47"/>
    <w:rsid w:val="002C6D73"/>
    <w:rsid w:val="002D3052"/>
    <w:rsid w:val="002D455A"/>
    <w:rsid w:val="002D4993"/>
    <w:rsid w:val="002D4CE6"/>
    <w:rsid w:val="002D5A5E"/>
    <w:rsid w:val="002D68F4"/>
    <w:rsid w:val="002D7888"/>
    <w:rsid w:val="002F32EA"/>
    <w:rsid w:val="002F3642"/>
    <w:rsid w:val="002F3D52"/>
    <w:rsid w:val="002F5FE3"/>
    <w:rsid w:val="003041C3"/>
    <w:rsid w:val="00305529"/>
    <w:rsid w:val="00305B4A"/>
    <w:rsid w:val="00305BC2"/>
    <w:rsid w:val="0030799A"/>
    <w:rsid w:val="003107F0"/>
    <w:rsid w:val="00312A7E"/>
    <w:rsid w:val="0031479C"/>
    <w:rsid w:val="00315BE7"/>
    <w:rsid w:val="00316490"/>
    <w:rsid w:val="00316A19"/>
    <w:rsid w:val="00316F30"/>
    <w:rsid w:val="00323DE2"/>
    <w:rsid w:val="00324187"/>
    <w:rsid w:val="003244D7"/>
    <w:rsid w:val="003265B1"/>
    <w:rsid w:val="00326A49"/>
    <w:rsid w:val="00326CDD"/>
    <w:rsid w:val="00326E01"/>
    <w:rsid w:val="00331D24"/>
    <w:rsid w:val="00331E99"/>
    <w:rsid w:val="00334CF2"/>
    <w:rsid w:val="00337A88"/>
    <w:rsid w:val="0034241B"/>
    <w:rsid w:val="003451FE"/>
    <w:rsid w:val="00345E1F"/>
    <w:rsid w:val="00353AD7"/>
    <w:rsid w:val="003608E9"/>
    <w:rsid w:val="0036277B"/>
    <w:rsid w:val="0036295C"/>
    <w:rsid w:val="00363C7C"/>
    <w:rsid w:val="00363D7D"/>
    <w:rsid w:val="00370031"/>
    <w:rsid w:val="00371847"/>
    <w:rsid w:val="00372FAF"/>
    <w:rsid w:val="00374DDA"/>
    <w:rsid w:val="00376048"/>
    <w:rsid w:val="00376451"/>
    <w:rsid w:val="00381E2C"/>
    <w:rsid w:val="00383A8B"/>
    <w:rsid w:val="00383F75"/>
    <w:rsid w:val="00384553"/>
    <w:rsid w:val="00386CF4"/>
    <w:rsid w:val="003877C3"/>
    <w:rsid w:val="003910D0"/>
    <w:rsid w:val="00391453"/>
    <w:rsid w:val="00392960"/>
    <w:rsid w:val="00392B98"/>
    <w:rsid w:val="0039531A"/>
    <w:rsid w:val="003A1C3C"/>
    <w:rsid w:val="003A4565"/>
    <w:rsid w:val="003A5AE2"/>
    <w:rsid w:val="003A5CF6"/>
    <w:rsid w:val="003A69BF"/>
    <w:rsid w:val="003A6DD2"/>
    <w:rsid w:val="003B55FC"/>
    <w:rsid w:val="003C0829"/>
    <w:rsid w:val="003C2734"/>
    <w:rsid w:val="003C3ACC"/>
    <w:rsid w:val="003C3DEF"/>
    <w:rsid w:val="003C6C08"/>
    <w:rsid w:val="003D0033"/>
    <w:rsid w:val="003D210B"/>
    <w:rsid w:val="003D2D4C"/>
    <w:rsid w:val="003D4C82"/>
    <w:rsid w:val="003D5CB8"/>
    <w:rsid w:val="003D5D95"/>
    <w:rsid w:val="003E04BA"/>
    <w:rsid w:val="003E2279"/>
    <w:rsid w:val="003E3077"/>
    <w:rsid w:val="003E53FE"/>
    <w:rsid w:val="003E56AA"/>
    <w:rsid w:val="003F0CEA"/>
    <w:rsid w:val="003F1271"/>
    <w:rsid w:val="003F3294"/>
    <w:rsid w:val="003F6672"/>
    <w:rsid w:val="003F6FB3"/>
    <w:rsid w:val="004017B1"/>
    <w:rsid w:val="00401CB2"/>
    <w:rsid w:val="00401FF5"/>
    <w:rsid w:val="00402086"/>
    <w:rsid w:val="004022CA"/>
    <w:rsid w:val="00403727"/>
    <w:rsid w:val="00404C49"/>
    <w:rsid w:val="004073ED"/>
    <w:rsid w:val="00410272"/>
    <w:rsid w:val="00411730"/>
    <w:rsid w:val="00411ACC"/>
    <w:rsid w:val="00422CE8"/>
    <w:rsid w:val="0042436F"/>
    <w:rsid w:val="004249F1"/>
    <w:rsid w:val="00427BAB"/>
    <w:rsid w:val="00427F9D"/>
    <w:rsid w:val="0043037D"/>
    <w:rsid w:val="00431702"/>
    <w:rsid w:val="00431DA1"/>
    <w:rsid w:val="00436329"/>
    <w:rsid w:val="00436B53"/>
    <w:rsid w:val="0044062A"/>
    <w:rsid w:val="0044117B"/>
    <w:rsid w:val="004440B3"/>
    <w:rsid w:val="00444B3A"/>
    <w:rsid w:val="004506EE"/>
    <w:rsid w:val="004515D2"/>
    <w:rsid w:val="004529C4"/>
    <w:rsid w:val="0045398F"/>
    <w:rsid w:val="00454196"/>
    <w:rsid w:val="00454543"/>
    <w:rsid w:val="00460CF1"/>
    <w:rsid w:val="00460D0A"/>
    <w:rsid w:val="00460D7F"/>
    <w:rsid w:val="004616E9"/>
    <w:rsid w:val="0046386C"/>
    <w:rsid w:val="00470657"/>
    <w:rsid w:val="00472B85"/>
    <w:rsid w:val="00472EA0"/>
    <w:rsid w:val="004753CB"/>
    <w:rsid w:val="00476F0E"/>
    <w:rsid w:val="0048069D"/>
    <w:rsid w:val="00482766"/>
    <w:rsid w:val="00482A1F"/>
    <w:rsid w:val="00483F90"/>
    <w:rsid w:val="00485679"/>
    <w:rsid w:val="004857FF"/>
    <w:rsid w:val="00494F41"/>
    <w:rsid w:val="0049573C"/>
    <w:rsid w:val="00495873"/>
    <w:rsid w:val="00496647"/>
    <w:rsid w:val="004969FE"/>
    <w:rsid w:val="004A0675"/>
    <w:rsid w:val="004A0F39"/>
    <w:rsid w:val="004A310E"/>
    <w:rsid w:val="004A38DB"/>
    <w:rsid w:val="004A4770"/>
    <w:rsid w:val="004B3427"/>
    <w:rsid w:val="004B36F4"/>
    <w:rsid w:val="004B53C0"/>
    <w:rsid w:val="004C24E0"/>
    <w:rsid w:val="004C27D0"/>
    <w:rsid w:val="004D09FE"/>
    <w:rsid w:val="004D0C8F"/>
    <w:rsid w:val="004D4DE7"/>
    <w:rsid w:val="004D5B53"/>
    <w:rsid w:val="004E2AFE"/>
    <w:rsid w:val="004E37E2"/>
    <w:rsid w:val="004E43BC"/>
    <w:rsid w:val="004F01C9"/>
    <w:rsid w:val="004F3052"/>
    <w:rsid w:val="004F3B2A"/>
    <w:rsid w:val="004F3FFD"/>
    <w:rsid w:val="004F4A74"/>
    <w:rsid w:val="005001C5"/>
    <w:rsid w:val="00500DA9"/>
    <w:rsid w:val="005033D3"/>
    <w:rsid w:val="005051F8"/>
    <w:rsid w:val="00506261"/>
    <w:rsid w:val="00507ACA"/>
    <w:rsid w:val="00510005"/>
    <w:rsid w:val="00511EBF"/>
    <w:rsid w:val="00515D34"/>
    <w:rsid w:val="00515D9D"/>
    <w:rsid w:val="00517556"/>
    <w:rsid w:val="00517E66"/>
    <w:rsid w:val="0052608E"/>
    <w:rsid w:val="00526C3E"/>
    <w:rsid w:val="00530F5D"/>
    <w:rsid w:val="00531A1E"/>
    <w:rsid w:val="0053241A"/>
    <w:rsid w:val="005364F9"/>
    <w:rsid w:val="005409D4"/>
    <w:rsid w:val="00545433"/>
    <w:rsid w:val="005462E7"/>
    <w:rsid w:val="00546766"/>
    <w:rsid w:val="00546EDB"/>
    <w:rsid w:val="00547D45"/>
    <w:rsid w:val="00547FA8"/>
    <w:rsid w:val="00550E86"/>
    <w:rsid w:val="00552A6A"/>
    <w:rsid w:val="005531D3"/>
    <w:rsid w:val="005544D2"/>
    <w:rsid w:val="00555ACD"/>
    <w:rsid w:val="00555F29"/>
    <w:rsid w:val="005579DD"/>
    <w:rsid w:val="0056049D"/>
    <w:rsid w:val="005622EB"/>
    <w:rsid w:val="00563830"/>
    <w:rsid w:val="00564E24"/>
    <w:rsid w:val="005654E1"/>
    <w:rsid w:val="005750E1"/>
    <w:rsid w:val="005751D9"/>
    <w:rsid w:val="005760B8"/>
    <w:rsid w:val="0058210E"/>
    <w:rsid w:val="00583214"/>
    <w:rsid w:val="00585A73"/>
    <w:rsid w:val="005863C4"/>
    <w:rsid w:val="0059042F"/>
    <w:rsid w:val="00595E23"/>
    <w:rsid w:val="005A1B3A"/>
    <w:rsid w:val="005A6079"/>
    <w:rsid w:val="005A61CA"/>
    <w:rsid w:val="005B175B"/>
    <w:rsid w:val="005B1D60"/>
    <w:rsid w:val="005B1F93"/>
    <w:rsid w:val="005B2376"/>
    <w:rsid w:val="005B24DB"/>
    <w:rsid w:val="005B5B83"/>
    <w:rsid w:val="005B5DF1"/>
    <w:rsid w:val="005C0D9D"/>
    <w:rsid w:val="005C2F00"/>
    <w:rsid w:val="005C435A"/>
    <w:rsid w:val="005C6666"/>
    <w:rsid w:val="005C7BF9"/>
    <w:rsid w:val="005D0ADE"/>
    <w:rsid w:val="005D1CF4"/>
    <w:rsid w:val="005D23CD"/>
    <w:rsid w:val="005D24E5"/>
    <w:rsid w:val="005D3A76"/>
    <w:rsid w:val="005D4617"/>
    <w:rsid w:val="005D6192"/>
    <w:rsid w:val="005D6C05"/>
    <w:rsid w:val="005D7D80"/>
    <w:rsid w:val="005E162A"/>
    <w:rsid w:val="005E27C1"/>
    <w:rsid w:val="005E481A"/>
    <w:rsid w:val="005E64B7"/>
    <w:rsid w:val="005F2793"/>
    <w:rsid w:val="005F2892"/>
    <w:rsid w:val="005F36B6"/>
    <w:rsid w:val="005F516F"/>
    <w:rsid w:val="00600097"/>
    <w:rsid w:val="006032D2"/>
    <w:rsid w:val="00611F91"/>
    <w:rsid w:val="00613AAB"/>
    <w:rsid w:val="006148AF"/>
    <w:rsid w:val="006211C0"/>
    <w:rsid w:val="00621C9C"/>
    <w:rsid w:val="0062703E"/>
    <w:rsid w:val="00633557"/>
    <w:rsid w:val="0063436E"/>
    <w:rsid w:val="0063579E"/>
    <w:rsid w:val="0063637D"/>
    <w:rsid w:val="006407A2"/>
    <w:rsid w:val="006460DA"/>
    <w:rsid w:val="00650880"/>
    <w:rsid w:val="006508FA"/>
    <w:rsid w:val="006510D6"/>
    <w:rsid w:val="00654955"/>
    <w:rsid w:val="006564C6"/>
    <w:rsid w:val="00657626"/>
    <w:rsid w:val="00660C89"/>
    <w:rsid w:val="006641BC"/>
    <w:rsid w:val="00666E64"/>
    <w:rsid w:val="0066798B"/>
    <w:rsid w:val="00671015"/>
    <w:rsid w:val="00671DB9"/>
    <w:rsid w:val="00672B24"/>
    <w:rsid w:val="00672F90"/>
    <w:rsid w:val="006737EA"/>
    <w:rsid w:val="006759F8"/>
    <w:rsid w:val="00680AC8"/>
    <w:rsid w:val="00680ED2"/>
    <w:rsid w:val="00682391"/>
    <w:rsid w:val="00683561"/>
    <w:rsid w:val="00684B4F"/>
    <w:rsid w:val="006878A8"/>
    <w:rsid w:val="006878CC"/>
    <w:rsid w:val="006903E3"/>
    <w:rsid w:val="00690818"/>
    <w:rsid w:val="00693900"/>
    <w:rsid w:val="00696AF1"/>
    <w:rsid w:val="006A14BA"/>
    <w:rsid w:val="006A20C4"/>
    <w:rsid w:val="006A3C1F"/>
    <w:rsid w:val="006A44F2"/>
    <w:rsid w:val="006A5F15"/>
    <w:rsid w:val="006B0045"/>
    <w:rsid w:val="006B236E"/>
    <w:rsid w:val="006B25DA"/>
    <w:rsid w:val="006B2AC3"/>
    <w:rsid w:val="006B3068"/>
    <w:rsid w:val="006B5C2F"/>
    <w:rsid w:val="006C1B76"/>
    <w:rsid w:val="006C3EAD"/>
    <w:rsid w:val="006D2431"/>
    <w:rsid w:val="006D4D6B"/>
    <w:rsid w:val="006D62C5"/>
    <w:rsid w:val="006D6A9F"/>
    <w:rsid w:val="006D6FC3"/>
    <w:rsid w:val="006E05DE"/>
    <w:rsid w:val="006E13E3"/>
    <w:rsid w:val="006E1664"/>
    <w:rsid w:val="006E2606"/>
    <w:rsid w:val="006E2AA3"/>
    <w:rsid w:val="006E2DF4"/>
    <w:rsid w:val="006E3D7F"/>
    <w:rsid w:val="006E6BE7"/>
    <w:rsid w:val="006F2548"/>
    <w:rsid w:val="006F68CC"/>
    <w:rsid w:val="006F77C3"/>
    <w:rsid w:val="0070094F"/>
    <w:rsid w:val="00701A23"/>
    <w:rsid w:val="00703B82"/>
    <w:rsid w:val="00705893"/>
    <w:rsid w:val="0071092A"/>
    <w:rsid w:val="0071120F"/>
    <w:rsid w:val="007114FC"/>
    <w:rsid w:val="0071182D"/>
    <w:rsid w:val="0071197C"/>
    <w:rsid w:val="00721CA4"/>
    <w:rsid w:val="0072289F"/>
    <w:rsid w:val="007231B7"/>
    <w:rsid w:val="007240B6"/>
    <w:rsid w:val="0072462B"/>
    <w:rsid w:val="0072644A"/>
    <w:rsid w:val="007267F6"/>
    <w:rsid w:val="007268ED"/>
    <w:rsid w:val="00727157"/>
    <w:rsid w:val="007277C3"/>
    <w:rsid w:val="00727936"/>
    <w:rsid w:val="00727B26"/>
    <w:rsid w:val="00731FC0"/>
    <w:rsid w:val="0073475C"/>
    <w:rsid w:val="007349A8"/>
    <w:rsid w:val="0073642A"/>
    <w:rsid w:val="00740F7A"/>
    <w:rsid w:val="007415BA"/>
    <w:rsid w:val="007425B9"/>
    <w:rsid w:val="00742CFD"/>
    <w:rsid w:val="00744338"/>
    <w:rsid w:val="00745647"/>
    <w:rsid w:val="00747392"/>
    <w:rsid w:val="00752265"/>
    <w:rsid w:val="007545A6"/>
    <w:rsid w:val="00754977"/>
    <w:rsid w:val="00757682"/>
    <w:rsid w:val="007604B8"/>
    <w:rsid w:val="00761DF1"/>
    <w:rsid w:val="00763166"/>
    <w:rsid w:val="00763194"/>
    <w:rsid w:val="00765155"/>
    <w:rsid w:val="00772001"/>
    <w:rsid w:val="007764A9"/>
    <w:rsid w:val="00785A3B"/>
    <w:rsid w:val="007911B2"/>
    <w:rsid w:val="0079136B"/>
    <w:rsid w:val="00792E21"/>
    <w:rsid w:val="00793353"/>
    <w:rsid w:val="00794020"/>
    <w:rsid w:val="007964ED"/>
    <w:rsid w:val="007A0270"/>
    <w:rsid w:val="007A215A"/>
    <w:rsid w:val="007A6B41"/>
    <w:rsid w:val="007B1020"/>
    <w:rsid w:val="007B1D7A"/>
    <w:rsid w:val="007B4F84"/>
    <w:rsid w:val="007B5010"/>
    <w:rsid w:val="007B5240"/>
    <w:rsid w:val="007B6B55"/>
    <w:rsid w:val="007C06F8"/>
    <w:rsid w:val="007C4EE8"/>
    <w:rsid w:val="007C5FC0"/>
    <w:rsid w:val="007C62EF"/>
    <w:rsid w:val="007C68CA"/>
    <w:rsid w:val="007C74A0"/>
    <w:rsid w:val="007D01FD"/>
    <w:rsid w:val="007D21BE"/>
    <w:rsid w:val="007D44DA"/>
    <w:rsid w:val="007D4629"/>
    <w:rsid w:val="007D506D"/>
    <w:rsid w:val="007D5149"/>
    <w:rsid w:val="007E2D08"/>
    <w:rsid w:val="007E4BE1"/>
    <w:rsid w:val="007E5060"/>
    <w:rsid w:val="007E59BA"/>
    <w:rsid w:val="007E657B"/>
    <w:rsid w:val="007E757E"/>
    <w:rsid w:val="007F2E47"/>
    <w:rsid w:val="007F45F9"/>
    <w:rsid w:val="007F6CBA"/>
    <w:rsid w:val="007F764A"/>
    <w:rsid w:val="008033BF"/>
    <w:rsid w:val="0080609C"/>
    <w:rsid w:val="0080733B"/>
    <w:rsid w:val="008103B2"/>
    <w:rsid w:val="00810A8C"/>
    <w:rsid w:val="0081141A"/>
    <w:rsid w:val="008132BD"/>
    <w:rsid w:val="00816633"/>
    <w:rsid w:val="00821F0F"/>
    <w:rsid w:val="00823911"/>
    <w:rsid w:val="008278B0"/>
    <w:rsid w:val="008305E7"/>
    <w:rsid w:val="00830859"/>
    <w:rsid w:val="008340F3"/>
    <w:rsid w:val="00835A51"/>
    <w:rsid w:val="00840D5C"/>
    <w:rsid w:val="0084183C"/>
    <w:rsid w:val="0084190A"/>
    <w:rsid w:val="008432E7"/>
    <w:rsid w:val="00847818"/>
    <w:rsid w:val="008505A6"/>
    <w:rsid w:val="008610ED"/>
    <w:rsid w:val="00862A8D"/>
    <w:rsid w:val="00867815"/>
    <w:rsid w:val="008718A4"/>
    <w:rsid w:val="008733AA"/>
    <w:rsid w:val="0087437F"/>
    <w:rsid w:val="0087580D"/>
    <w:rsid w:val="0087641C"/>
    <w:rsid w:val="00876EA6"/>
    <w:rsid w:val="008816D2"/>
    <w:rsid w:val="00881983"/>
    <w:rsid w:val="00883E3B"/>
    <w:rsid w:val="00884353"/>
    <w:rsid w:val="00891F51"/>
    <w:rsid w:val="00893094"/>
    <w:rsid w:val="00893B56"/>
    <w:rsid w:val="00894B88"/>
    <w:rsid w:val="008959B9"/>
    <w:rsid w:val="00895BCC"/>
    <w:rsid w:val="00896C10"/>
    <w:rsid w:val="008977C2"/>
    <w:rsid w:val="008A02E1"/>
    <w:rsid w:val="008A1EB7"/>
    <w:rsid w:val="008A2AEB"/>
    <w:rsid w:val="008A2BA0"/>
    <w:rsid w:val="008A35CC"/>
    <w:rsid w:val="008A44D7"/>
    <w:rsid w:val="008B5C6F"/>
    <w:rsid w:val="008B6653"/>
    <w:rsid w:val="008B7597"/>
    <w:rsid w:val="008C0BA3"/>
    <w:rsid w:val="008C16D6"/>
    <w:rsid w:val="008C2896"/>
    <w:rsid w:val="008C35C4"/>
    <w:rsid w:val="008D0E84"/>
    <w:rsid w:val="008D0FC0"/>
    <w:rsid w:val="008D151B"/>
    <w:rsid w:val="008D18D7"/>
    <w:rsid w:val="008D4038"/>
    <w:rsid w:val="008D791D"/>
    <w:rsid w:val="008E3291"/>
    <w:rsid w:val="008E6370"/>
    <w:rsid w:val="008F0E4D"/>
    <w:rsid w:val="008F18A2"/>
    <w:rsid w:val="008F396C"/>
    <w:rsid w:val="008F3CE6"/>
    <w:rsid w:val="008F492E"/>
    <w:rsid w:val="008F6CD3"/>
    <w:rsid w:val="0090004F"/>
    <w:rsid w:val="009016F0"/>
    <w:rsid w:val="009017EF"/>
    <w:rsid w:val="00902DF4"/>
    <w:rsid w:val="00903D61"/>
    <w:rsid w:val="00906597"/>
    <w:rsid w:val="00906CD2"/>
    <w:rsid w:val="009108EE"/>
    <w:rsid w:val="00910F98"/>
    <w:rsid w:val="00912908"/>
    <w:rsid w:val="00912D48"/>
    <w:rsid w:val="00922E5E"/>
    <w:rsid w:val="009242B0"/>
    <w:rsid w:val="00925B93"/>
    <w:rsid w:val="00925FBE"/>
    <w:rsid w:val="009275A4"/>
    <w:rsid w:val="009304BB"/>
    <w:rsid w:val="00931FC8"/>
    <w:rsid w:val="00932DBD"/>
    <w:rsid w:val="009336CA"/>
    <w:rsid w:val="00936328"/>
    <w:rsid w:val="00941405"/>
    <w:rsid w:val="0094379B"/>
    <w:rsid w:val="009456EF"/>
    <w:rsid w:val="00956486"/>
    <w:rsid w:val="00956B22"/>
    <w:rsid w:val="00960676"/>
    <w:rsid w:val="00960A96"/>
    <w:rsid w:val="00961431"/>
    <w:rsid w:val="00961CE9"/>
    <w:rsid w:val="0096270C"/>
    <w:rsid w:val="00963A58"/>
    <w:rsid w:val="00965DDC"/>
    <w:rsid w:val="00966897"/>
    <w:rsid w:val="00970CC4"/>
    <w:rsid w:val="00973F52"/>
    <w:rsid w:val="009748E3"/>
    <w:rsid w:val="00977131"/>
    <w:rsid w:val="009802B9"/>
    <w:rsid w:val="0098133A"/>
    <w:rsid w:val="00987AC1"/>
    <w:rsid w:val="009905F1"/>
    <w:rsid w:val="009907A4"/>
    <w:rsid w:val="00990F3D"/>
    <w:rsid w:val="00992F5D"/>
    <w:rsid w:val="00993BF4"/>
    <w:rsid w:val="00994A3F"/>
    <w:rsid w:val="00994F1A"/>
    <w:rsid w:val="0099622D"/>
    <w:rsid w:val="009979C9"/>
    <w:rsid w:val="009A03A2"/>
    <w:rsid w:val="009A0DCC"/>
    <w:rsid w:val="009A1790"/>
    <w:rsid w:val="009A2ADB"/>
    <w:rsid w:val="009A39F7"/>
    <w:rsid w:val="009A4650"/>
    <w:rsid w:val="009A5760"/>
    <w:rsid w:val="009A5F44"/>
    <w:rsid w:val="009A7B58"/>
    <w:rsid w:val="009B24D8"/>
    <w:rsid w:val="009B3E07"/>
    <w:rsid w:val="009B3F05"/>
    <w:rsid w:val="009B4340"/>
    <w:rsid w:val="009B64CF"/>
    <w:rsid w:val="009B7190"/>
    <w:rsid w:val="009B7C79"/>
    <w:rsid w:val="009B7DC1"/>
    <w:rsid w:val="009C1C3A"/>
    <w:rsid w:val="009C3D70"/>
    <w:rsid w:val="009C55FB"/>
    <w:rsid w:val="009C7720"/>
    <w:rsid w:val="009D0489"/>
    <w:rsid w:val="009D121C"/>
    <w:rsid w:val="009D2065"/>
    <w:rsid w:val="009D24C7"/>
    <w:rsid w:val="009D2A03"/>
    <w:rsid w:val="009E126A"/>
    <w:rsid w:val="009E24FB"/>
    <w:rsid w:val="009E3CF6"/>
    <w:rsid w:val="009E5837"/>
    <w:rsid w:val="009E58E9"/>
    <w:rsid w:val="009E5CA5"/>
    <w:rsid w:val="009E5EEC"/>
    <w:rsid w:val="009E6494"/>
    <w:rsid w:val="009E7431"/>
    <w:rsid w:val="009F38DB"/>
    <w:rsid w:val="009F3B19"/>
    <w:rsid w:val="009F46BF"/>
    <w:rsid w:val="009F4AD4"/>
    <w:rsid w:val="009F6561"/>
    <w:rsid w:val="00A0023A"/>
    <w:rsid w:val="00A00313"/>
    <w:rsid w:val="00A01290"/>
    <w:rsid w:val="00A044E3"/>
    <w:rsid w:val="00A12231"/>
    <w:rsid w:val="00A161CD"/>
    <w:rsid w:val="00A175F6"/>
    <w:rsid w:val="00A2547C"/>
    <w:rsid w:val="00A279F1"/>
    <w:rsid w:val="00A309CE"/>
    <w:rsid w:val="00A31E85"/>
    <w:rsid w:val="00A3254F"/>
    <w:rsid w:val="00A33290"/>
    <w:rsid w:val="00A41BBE"/>
    <w:rsid w:val="00A47706"/>
    <w:rsid w:val="00A5140B"/>
    <w:rsid w:val="00A51490"/>
    <w:rsid w:val="00A527B4"/>
    <w:rsid w:val="00A52EE8"/>
    <w:rsid w:val="00A551C9"/>
    <w:rsid w:val="00A56820"/>
    <w:rsid w:val="00A60840"/>
    <w:rsid w:val="00A60C64"/>
    <w:rsid w:val="00A62577"/>
    <w:rsid w:val="00A6350C"/>
    <w:rsid w:val="00A63810"/>
    <w:rsid w:val="00A6412E"/>
    <w:rsid w:val="00A6491D"/>
    <w:rsid w:val="00A65C1B"/>
    <w:rsid w:val="00A66B45"/>
    <w:rsid w:val="00A66B7F"/>
    <w:rsid w:val="00A67AD9"/>
    <w:rsid w:val="00A71E56"/>
    <w:rsid w:val="00A7445A"/>
    <w:rsid w:val="00A7572A"/>
    <w:rsid w:val="00A76813"/>
    <w:rsid w:val="00A818F9"/>
    <w:rsid w:val="00A820A3"/>
    <w:rsid w:val="00A83395"/>
    <w:rsid w:val="00A85659"/>
    <w:rsid w:val="00A87109"/>
    <w:rsid w:val="00A90C98"/>
    <w:rsid w:val="00A91D42"/>
    <w:rsid w:val="00A929B9"/>
    <w:rsid w:val="00A935EB"/>
    <w:rsid w:val="00A9693D"/>
    <w:rsid w:val="00AA340A"/>
    <w:rsid w:val="00AA442E"/>
    <w:rsid w:val="00AA50DA"/>
    <w:rsid w:val="00AA69EF"/>
    <w:rsid w:val="00AA7049"/>
    <w:rsid w:val="00AA781D"/>
    <w:rsid w:val="00AB04B6"/>
    <w:rsid w:val="00AB4358"/>
    <w:rsid w:val="00AB4782"/>
    <w:rsid w:val="00AB51CC"/>
    <w:rsid w:val="00AB734B"/>
    <w:rsid w:val="00AB7957"/>
    <w:rsid w:val="00AC0774"/>
    <w:rsid w:val="00AC4FE3"/>
    <w:rsid w:val="00AC61A0"/>
    <w:rsid w:val="00AD273B"/>
    <w:rsid w:val="00AD3C6B"/>
    <w:rsid w:val="00AD4B64"/>
    <w:rsid w:val="00AD7848"/>
    <w:rsid w:val="00AE5828"/>
    <w:rsid w:val="00AE75D2"/>
    <w:rsid w:val="00AF03B5"/>
    <w:rsid w:val="00AF0C56"/>
    <w:rsid w:val="00AF5730"/>
    <w:rsid w:val="00B0068B"/>
    <w:rsid w:val="00B0187F"/>
    <w:rsid w:val="00B05617"/>
    <w:rsid w:val="00B10A86"/>
    <w:rsid w:val="00B121CB"/>
    <w:rsid w:val="00B147E7"/>
    <w:rsid w:val="00B16280"/>
    <w:rsid w:val="00B179AA"/>
    <w:rsid w:val="00B24093"/>
    <w:rsid w:val="00B27E6F"/>
    <w:rsid w:val="00B33298"/>
    <w:rsid w:val="00B34F6A"/>
    <w:rsid w:val="00B36CCA"/>
    <w:rsid w:val="00B36F80"/>
    <w:rsid w:val="00B37D4C"/>
    <w:rsid w:val="00B5042C"/>
    <w:rsid w:val="00B51979"/>
    <w:rsid w:val="00B545BC"/>
    <w:rsid w:val="00B54866"/>
    <w:rsid w:val="00B54FFC"/>
    <w:rsid w:val="00B5598E"/>
    <w:rsid w:val="00B569F4"/>
    <w:rsid w:val="00B60C47"/>
    <w:rsid w:val="00B6263A"/>
    <w:rsid w:val="00B62983"/>
    <w:rsid w:val="00B62B95"/>
    <w:rsid w:val="00B67232"/>
    <w:rsid w:val="00B701A0"/>
    <w:rsid w:val="00B72D71"/>
    <w:rsid w:val="00B734CD"/>
    <w:rsid w:val="00B74C2C"/>
    <w:rsid w:val="00B74D6E"/>
    <w:rsid w:val="00B7572D"/>
    <w:rsid w:val="00B80EC0"/>
    <w:rsid w:val="00B81581"/>
    <w:rsid w:val="00B8323F"/>
    <w:rsid w:val="00B83695"/>
    <w:rsid w:val="00B91B86"/>
    <w:rsid w:val="00B93AAD"/>
    <w:rsid w:val="00B94366"/>
    <w:rsid w:val="00BA140A"/>
    <w:rsid w:val="00BA3EA9"/>
    <w:rsid w:val="00BA47B8"/>
    <w:rsid w:val="00BA5045"/>
    <w:rsid w:val="00BA6756"/>
    <w:rsid w:val="00BA76D4"/>
    <w:rsid w:val="00BB009F"/>
    <w:rsid w:val="00BB28F5"/>
    <w:rsid w:val="00BB5C79"/>
    <w:rsid w:val="00BB653A"/>
    <w:rsid w:val="00BC003A"/>
    <w:rsid w:val="00BC0F70"/>
    <w:rsid w:val="00BC123A"/>
    <w:rsid w:val="00BC19C6"/>
    <w:rsid w:val="00BC2BF7"/>
    <w:rsid w:val="00BC4B8E"/>
    <w:rsid w:val="00BD1386"/>
    <w:rsid w:val="00BE09CE"/>
    <w:rsid w:val="00BE0C0D"/>
    <w:rsid w:val="00BE4434"/>
    <w:rsid w:val="00BE6CC6"/>
    <w:rsid w:val="00BE71FC"/>
    <w:rsid w:val="00BF0BFE"/>
    <w:rsid w:val="00BF31E7"/>
    <w:rsid w:val="00BF6479"/>
    <w:rsid w:val="00BF7F84"/>
    <w:rsid w:val="00C00568"/>
    <w:rsid w:val="00C04E3B"/>
    <w:rsid w:val="00C0785A"/>
    <w:rsid w:val="00C11858"/>
    <w:rsid w:val="00C14190"/>
    <w:rsid w:val="00C14F01"/>
    <w:rsid w:val="00C15D6D"/>
    <w:rsid w:val="00C167AE"/>
    <w:rsid w:val="00C219B3"/>
    <w:rsid w:val="00C224E0"/>
    <w:rsid w:val="00C23081"/>
    <w:rsid w:val="00C26148"/>
    <w:rsid w:val="00C2621C"/>
    <w:rsid w:val="00C26E56"/>
    <w:rsid w:val="00C27AFE"/>
    <w:rsid w:val="00C30CB0"/>
    <w:rsid w:val="00C3157B"/>
    <w:rsid w:val="00C315AE"/>
    <w:rsid w:val="00C317C1"/>
    <w:rsid w:val="00C33EC0"/>
    <w:rsid w:val="00C37762"/>
    <w:rsid w:val="00C37806"/>
    <w:rsid w:val="00C40463"/>
    <w:rsid w:val="00C43E3A"/>
    <w:rsid w:val="00C452A3"/>
    <w:rsid w:val="00C45665"/>
    <w:rsid w:val="00C470D7"/>
    <w:rsid w:val="00C472DA"/>
    <w:rsid w:val="00C47CC8"/>
    <w:rsid w:val="00C53B0B"/>
    <w:rsid w:val="00C540D4"/>
    <w:rsid w:val="00C55DE4"/>
    <w:rsid w:val="00C65661"/>
    <w:rsid w:val="00C66238"/>
    <w:rsid w:val="00C756C3"/>
    <w:rsid w:val="00C75F24"/>
    <w:rsid w:val="00C76946"/>
    <w:rsid w:val="00C7696F"/>
    <w:rsid w:val="00C77EA9"/>
    <w:rsid w:val="00C806FE"/>
    <w:rsid w:val="00C823EA"/>
    <w:rsid w:val="00C835C1"/>
    <w:rsid w:val="00C85AD8"/>
    <w:rsid w:val="00C863C6"/>
    <w:rsid w:val="00C92179"/>
    <w:rsid w:val="00C92E46"/>
    <w:rsid w:val="00C93D17"/>
    <w:rsid w:val="00C944C3"/>
    <w:rsid w:val="00C953A1"/>
    <w:rsid w:val="00C9597F"/>
    <w:rsid w:val="00C95C23"/>
    <w:rsid w:val="00C96972"/>
    <w:rsid w:val="00CA219F"/>
    <w:rsid w:val="00CA3A6B"/>
    <w:rsid w:val="00CA3EA4"/>
    <w:rsid w:val="00CA67DF"/>
    <w:rsid w:val="00CA764B"/>
    <w:rsid w:val="00CB414D"/>
    <w:rsid w:val="00CB48A5"/>
    <w:rsid w:val="00CB4FC8"/>
    <w:rsid w:val="00CB58B0"/>
    <w:rsid w:val="00CB5A33"/>
    <w:rsid w:val="00CB7F94"/>
    <w:rsid w:val="00CC2F11"/>
    <w:rsid w:val="00CC3228"/>
    <w:rsid w:val="00CC3C5C"/>
    <w:rsid w:val="00CC4368"/>
    <w:rsid w:val="00CC66B4"/>
    <w:rsid w:val="00CC75CD"/>
    <w:rsid w:val="00CC7DD7"/>
    <w:rsid w:val="00CD5755"/>
    <w:rsid w:val="00CD7580"/>
    <w:rsid w:val="00CE2B64"/>
    <w:rsid w:val="00CE369C"/>
    <w:rsid w:val="00CF2412"/>
    <w:rsid w:val="00CF5D5F"/>
    <w:rsid w:val="00D020EF"/>
    <w:rsid w:val="00D02104"/>
    <w:rsid w:val="00D02C39"/>
    <w:rsid w:val="00D033E6"/>
    <w:rsid w:val="00D0743E"/>
    <w:rsid w:val="00D10F2F"/>
    <w:rsid w:val="00D12FA7"/>
    <w:rsid w:val="00D14652"/>
    <w:rsid w:val="00D16E2E"/>
    <w:rsid w:val="00D2366F"/>
    <w:rsid w:val="00D244CB"/>
    <w:rsid w:val="00D24ECB"/>
    <w:rsid w:val="00D2554E"/>
    <w:rsid w:val="00D306DE"/>
    <w:rsid w:val="00D333A3"/>
    <w:rsid w:val="00D3346A"/>
    <w:rsid w:val="00D34882"/>
    <w:rsid w:val="00D359EB"/>
    <w:rsid w:val="00D36730"/>
    <w:rsid w:val="00D370C3"/>
    <w:rsid w:val="00D37E26"/>
    <w:rsid w:val="00D42229"/>
    <w:rsid w:val="00D51E40"/>
    <w:rsid w:val="00D520E7"/>
    <w:rsid w:val="00D532B4"/>
    <w:rsid w:val="00D542B0"/>
    <w:rsid w:val="00D54974"/>
    <w:rsid w:val="00D57249"/>
    <w:rsid w:val="00D57453"/>
    <w:rsid w:val="00D57979"/>
    <w:rsid w:val="00D60D93"/>
    <w:rsid w:val="00D6105C"/>
    <w:rsid w:val="00D61ADB"/>
    <w:rsid w:val="00D62D16"/>
    <w:rsid w:val="00D63739"/>
    <w:rsid w:val="00D65A6A"/>
    <w:rsid w:val="00D65DBE"/>
    <w:rsid w:val="00D66396"/>
    <w:rsid w:val="00D665B2"/>
    <w:rsid w:val="00D7028A"/>
    <w:rsid w:val="00D70FBA"/>
    <w:rsid w:val="00D737CC"/>
    <w:rsid w:val="00D739C3"/>
    <w:rsid w:val="00D8046E"/>
    <w:rsid w:val="00D804E3"/>
    <w:rsid w:val="00D8410E"/>
    <w:rsid w:val="00D8516C"/>
    <w:rsid w:val="00D859C0"/>
    <w:rsid w:val="00D8623B"/>
    <w:rsid w:val="00D8652C"/>
    <w:rsid w:val="00D9348B"/>
    <w:rsid w:val="00D93B2E"/>
    <w:rsid w:val="00D948C1"/>
    <w:rsid w:val="00D9589A"/>
    <w:rsid w:val="00DA10F6"/>
    <w:rsid w:val="00DA2240"/>
    <w:rsid w:val="00DA5004"/>
    <w:rsid w:val="00DA645B"/>
    <w:rsid w:val="00DA73DE"/>
    <w:rsid w:val="00DB3E8B"/>
    <w:rsid w:val="00DB55A0"/>
    <w:rsid w:val="00DB56F8"/>
    <w:rsid w:val="00DC2828"/>
    <w:rsid w:val="00DC2E15"/>
    <w:rsid w:val="00DC2FE9"/>
    <w:rsid w:val="00DC3271"/>
    <w:rsid w:val="00DC3DCC"/>
    <w:rsid w:val="00DC41C2"/>
    <w:rsid w:val="00DD07F9"/>
    <w:rsid w:val="00DD5860"/>
    <w:rsid w:val="00DE2A02"/>
    <w:rsid w:val="00DE5277"/>
    <w:rsid w:val="00DE5EAC"/>
    <w:rsid w:val="00DF25C8"/>
    <w:rsid w:val="00DF3010"/>
    <w:rsid w:val="00DF4A67"/>
    <w:rsid w:val="00DF5729"/>
    <w:rsid w:val="00DF5865"/>
    <w:rsid w:val="00DF65E4"/>
    <w:rsid w:val="00E00478"/>
    <w:rsid w:val="00E0484A"/>
    <w:rsid w:val="00E04CF8"/>
    <w:rsid w:val="00E05C1C"/>
    <w:rsid w:val="00E0636D"/>
    <w:rsid w:val="00E101D6"/>
    <w:rsid w:val="00E13F4A"/>
    <w:rsid w:val="00E14138"/>
    <w:rsid w:val="00E14936"/>
    <w:rsid w:val="00E22954"/>
    <w:rsid w:val="00E22D6A"/>
    <w:rsid w:val="00E31995"/>
    <w:rsid w:val="00E32901"/>
    <w:rsid w:val="00E34023"/>
    <w:rsid w:val="00E3540C"/>
    <w:rsid w:val="00E36534"/>
    <w:rsid w:val="00E40CCB"/>
    <w:rsid w:val="00E4170C"/>
    <w:rsid w:val="00E41782"/>
    <w:rsid w:val="00E42FD1"/>
    <w:rsid w:val="00E43AD7"/>
    <w:rsid w:val="00E44E67"/>
    <w:rsid w:val="00E46282"/>
    <w:rsid w:val="00E46DA9"/>
    <w:rsid w:val="00E500AE"/>
    <w:rsid w:val="00E50EF2"/>
    <w:rsid w:val="00E54440"/>
    <w:rsid w:val="00E54A51"/>
    <w:rsid w:val="00E54F5E"/>
    <w:rsid w:val="00E57537"/>
    <w:rsid w:val="00E603A0"/>
    <w:rsid w:val="00E6053F"/>
    <w:rsid w:val="00E61A1C"/>
    <w:rsid w:val="00E623E9"/>
    <w:rsid w:val="00E62505"/>
    <w:rsid w:val="00E62F21"/>
    <w:rsid w:val="00E6431A"/>
    <w:rsid w:val="00E649A9"/>
    <w:rsid w:val="00E65FDA"/>
    <w:rsid w:val="00E6627E"/>
    <w:rsid w:val="00E66870"/>
    <w:rsid w:val="00E66D19"/>
    <w:rsid w:val="00E67F9E"/>
    <w:rsid w:val="00E7038F"/>
    <w:rsid w:val="00E706A1"/>
    <w:rsid w:val="00E765DA"/>
    <w:rsid w:val="00E82948"/>
    <w:rsid w:val="00E8340D"/>
    <w:rsid w:val="00E840BF"/>
    <w:rsid w:val="00E8419B"/>
    <w:rsid w:val="00E8770F"/>
    <w:rsid w:val="00E9152B"/>
    <w:rsid w:val="00E92321"/>
    <w:rsid w:val="00E9261E"/>
    <w:rsid w:val="00E93C94"/>
    <w:rsid w:val="00E962B1"/>
    <w:rsid w:val="00E979AD"/>
    <w:rsid w:val="00EA16E9"/>
    <w:rsid w:val="00EA5A7C"/>
    <w:rsid w:val="00EA69C9"/>
    <w:rsid w:val="00EA7FED"/>
    <w:rsid w:val="00EB05F3"/>
    <w:rsid w:val="00EB07C1"/>
    <w:rsid w:val="00EB1CDA"/>
    <w:rsid w:val="00EB2CBD"/>
    <w:rsid w:val="00EB56DC"/>
    <w:rsid w:val="00EB7060"/>
    <w:rsid w:val="00EC5015"/>
    <w:rsid w:val="00EC5259"/>
    <w:rsid w:val="00ED2A1B"/>
    <w:rsid w:val="00ED3E3D"/>
    <w:rsid w:val="00ED4272"/>
    <w:rsid w:val="00ED54B6"/>
    <w:rsid w:val="00ED610A"/>
    <w:rsid w:val="00ED6A46"/>
    <w:rsid w:val="00ED7547"/>
    <w:rsid w:val="00EE0D1A"/>
    <w:rsid w:val="00EE35C9"/>
    <w:rsid w:val="00EE6E33"/>
    <w:rsid w:val="00EE7F6D"/>
    <w:rsid w:val="00EF16C2"/>
    <w:rsid w:val="00EF191E"/>
    <w:rsid w:val="00EF2956"/>
    <w:rsid w:val="00EF296D"/>
    <w:rsid w:val="00EF39B9"/>
    <w:rsid w:val="00EF6066"/>
    <w:rsid w:val="00EF6A73"/>
    <w:rsid w:val="00F018CE"/>
    <w:rsid w:val="00F01F30"/>
    <w:rsid w:val="00F05139"/>
    <w:rsid w:val="00F05EBA"/>
    <w:rsid w:val="00F0788C"/>
    <w:rsid w:val="00F07D14"/>
    <w:rsid w:val="00F205F1"/>
    <w:rsid w:val="00F2063A"/>
    <w:rsid w:val="00F23128"/>
    <w:rsid w:val="00F3168D"/>
    <w:rsid w:val="00F32948"/>
    <w:rsid w:val="00F33793"/>
    <w:rsid w:val="00F44611"/>
    <w:rsid w:val="00F44DD7"/>
    <w:rsid w:val="00F46D55"/>
    <w:rsid w:val="00F473FB"/>
    <w:rsid w:val="00F47C2D"/>
    <w:rsid w:val="00F5020D"/>
    <w:rsid w:val="00F50E81"/>
    <w:rsid w:val="00F53BDF"/>
    <w:rsid w:val="00F55227"/>
    <w:rsid w:val="00F564B1"/>
    <w:rsid w:val="00F5744B"/>
    <w:rsid w:val="00F627DC"/>
    <w:rsid w:val="00F62964"/>
    <w:rsid w:val="00F637CB"/>
    <w:rsid w:val="00F644E1"/>
    <w:rsid w:val="00F65A9A"/>
    <w:rsid w:val="00F66806"/>
    <w:rsid w:val="00F722A1"/>
    <w:rsid w:val="00F728F3"/>
    <w:rsid w:val="00F72A4F"/>
    <w:rsid w:val="00F73004"/>
    <w:rsid w:val="00F74844"/>
    <w:rsid w:val="00F75B78"/>
    <w:rsid w:val="00F76D2C"/>
    <w:rsid w:val="00F81AF6"/>
    <w:rsid w:val="00F82162"/>
    <w:rsid w:val="00F863DD"/>
    <w:rsid w:val="00F865BC"/>
    <w:rsid w:val="00F92FAB"/>
    <w:rsid w:val="00F93559"/>
    <w:rsid w:val="00F945ED"/>
    <w:rsid w:val="00F95CFD"/>
    <w:rsid w:val="00FA4E37"/>
    <w:rsid w:val="00FA6979"/>
    <w:rsid w:val="00FA7829"/>
    <w:rsid w:val="00FB3E3A"/>
    <w:rsid w:val="00FB5E1D"/>
    <w:rsid w:val="00FB7101"/>
    <w:rsid w:val="00FB7880"/>
    <w:rsid w:val="00FB7F26"/>
    <w:rsid w:val="00FC23F4"/>
    <w:rsid w:val="00FC6291"/>
    <w:rsid w:val="00FC7975"/>
    <w:rsid w:val="00FD7AC9"/>
    <w:rsid w:val="00FE45D6"/>
    <w:rsid w:val="00FE5829"/>
    <w:rsid w:val="00FE5F09"/>
    <w:rsid w:val="00FF1C7D"/>
    <w:rsid w:val="00FF2C24"/>
    <w:rsid w:val="00FF4FBD"/>
    <w:rsid w:val="00FF5749"/>
    <w:rsid w:val="00FF7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3944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77B"/>
    <w:pPr>
      <w:ind w:left="720"/>
      <w:contextualSpacing/>
    </w:pPr>
  </w:style>
  <w:style w:type="character" w:styleId="Hyperlink">
    <w:name w:val="Hyperlink"/>
    <w:basedOn w:val="DefaultParagraphFont"/>
    <w:uiPriority w:val="99"/>
    <w:unhideWhenUsed/>
    <w:rsid w:val="004022CA"/>
    <w:rPr>
      <w:color w:val="0000FF" w:themeColor="hyperlink"/>
      <w:u w:val="single"/>
    </w:rPr>
  </w:style>
  <w:style w:type="paragraph" w:styleId="BalloonText">
    <w:name w:val="Balloon Text"/>
    <w:basedOn w:val="Normal"/>
    <w:link w:val="BalloonTextChar"/>
    <w:uiPriority w:val="99"/>
    <w:semiHidden/>
    <w:unhideWhenUsed/>
    <w:rsid w:val="003B5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5FC"/>
    <w:rPr>
      <w:rFonts w:ascii="Tahoma" w:hAnsi="Tahoma" w:cs="Tahoma"/>
      <w:sz w:val="16"/>
      <w:szCs w:val="16"/>
    </w:rPr>
  </w:style>
  <w:style w:type="table" w:styleId="TableGrid">
    <w:name w:val="Table Grid"/>
    <w:basedOn w:val="TableNormal"/>
    <w:uiPriority w:val="59"/>
    <w:rsid w:val="00D86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67685"/>
    <w:rPr>
      <w:rFonts w:ascii="TimesNewRomanPSMT" w:hAnsi="TimesNewRomanPSMT" w:hint="default"/>
      <w:b w:val="0"/>
      <w:bCs w:val="0"/>
      <w:i w:val="0"/>
      <w:iCs w:val="0"/>
      <w:color w:val="000000"/>
      <w:sz w:val="24"/>
      <w:szCs w:val="24"/>
    </w:rPr>
  </w:style>
  <w:style w:type="character" w:styleId="PlaceholderText">
    <w:name w:val="Placeholder Text"/>
    <w:basedOn w:val="DefaultParagraphFont"/>
    <w:uiPriority w:val="99"/>
    <w:semiHidden/>
    <w:rsid w:val="00161CA6"/>
    <w:rPr>
      <w:color w:val="808080"/>
    </w:rPr>
  </w:style>
  <w:style w:type="paragraph" w:styleId="Header">
    <w:name w:val="header"/>
    <w:basedOn w:val="Normal"/>
    <w:link w:val="HeaderChar"/>
    <w:uiPriority w:val="99"/>
    <w:unhideWhenUsed/>
    <w:rsid w:val="005B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F93"/>
  </w:style>
  <w:style w:type="paragraph" w:styleId="Footer">
    <w:name w:val="footer"/>
    <w:basedOn w:val="Normal"/>
    <w:link w:val="FooterChar"/>
    <w:uiPriority w:val="99"/>
    <w:unhideWhenUsed/>
    <w:rsid w:val="005B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93"/>
  </w:style>
  <w:style w:type="table" w:customStyle="1" w:styleId="TableGrid1">
    <w:name w:val="Table Grid1"/>
    <w:basedOn w:val="TableNormal"/>
    <w:next w:val="TableGrid"/>
    <w:uiPriority w:val="59"/>
    <w:rsid w:val="00CB7F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862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77B"/>
    <w:pPr>
      <w:ind w:left="720"/>
      <w:contextualSpacing/>
    </w:pPr>
  </w:style>
  <w:style w:type="character" w:styleId="Hyperlink">
    <w:name w:val="Hyperlink"/>
    <w:basedOn w:val="DefaultParagraphFont"/>
    <w:uiPriority w:val="99"/>
    <w:unhideWhenUsed/>
    <w:rsid w:val="004022CA"/>
    <w:rPr>
      <w:color w:val="0000FF" w:themeColor="hyperlink"/>
      <w:u w:val="single"/>
    </w:rPr>
  </w:style>
  <w:style w:type="paragraph" w:styleId="BalloonText">
    <w:name w:val="Balloon Text"/>
    <w:basedOn w:val="Normal"/>
    <w:link w:val="BalloonTextChar"/>
    <w:uiPriority w:val="99"/>
    <w:semiHidden/>
    <w:unhideWhenUsed/>
    <w:rsid w:val="003B5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5FC"/>
    <w:rPr>
      <w:rFonts w:ascii="Tahoma" w:hAnsi="Tahoma" w:cs="Tahoma"/>
      <w:sz w:val="16"/>
      <w:szCs w:val="16"/>
    </w:rPr>
  </w:style>
  <w:style w:type="table" w:styleId="TableGrid">
    <w:name w:val="Table Grid"/>
    <w:basedOn w:val="TableNormal"/>
    <w:uiPriority w:val="59"/>
    <w:rsid w:val="00D86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67685"/>
    <w:rPr>
      <w:rFonts w:ascii="TimesNewRomanPSMT" w:hAnsi="TimesNewRomanPSMT" w:hint="default"/>
      <w:b w:val="0"/>
      <w:bCs w:val="0"/>
      <w:i w:val="0"/>
      <w:iCs w:val="0"/>
      <w:color w:val="000000"/>
      <w:sz w:val="24"/>
      <w:szCs w:val="24"/>
    </w:rPr>
  </w:style>
  <w:style w:type="character" w:styleId="PlaceholderText">
    <w:name w:val="Placeholder Text"/>
    <w:basedOn w:val="DefaultParagraphFont"/>
    <w:uiPriority w:val="99"/>
    <w:semiHidden/>
    <w:rsid w:val="00161CA6"/>
    <w:rPr>
      <w:color w:val="808080"/>
    </w:rPr>
  </w:style>
  <w:style w:type="paragraph" w:styleId="Header">
    <w:name w:val="header"/>
    <w:basedOn w:val="Normal"/>
    <w:link w:val="HeaderChar"/>
    <w:uiPriority w:val="99"/>
    <w:unhideWhenUsed/>
    <w:rsid w:val="005B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F93"/>
  </w:style>
  <w:style w:type="paragraph" w:styleId="Footer">
    <w:name w:val="footer"/>
    <w:basedOn w:val="Normal"/>
    <w:link w:val="FooterChar"/>
    <w:uiPriority w:val="99"/>
    <w:unhideWhenUsed/>
    <w:rsid w:val="005B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93"/>
  </w:style>
  <w:style w:type="table" w:customStyle="1" w:styleId="TableGrid1">
    <w:name w:val="Table Grid1"/>
    <w:basedOn w:val="TableNormal"/>
    <w:next w:val="TableGrid"/>
    <w:uiPriority w:val="59"/>
    <w:rsid w:val="00CB7F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862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632">
      <w:bodyDiv w:val="1"/>
      <w:marLeft w:val="0"/>
      <w:marRight w:val="0"/>
      <w:marTop w:val="0"/>
      <w:marBottom w:val="0"/>
      <w:divBdr>
        <w:top w:val="none" w:sz="0" w:space="0" w:color="auto"/>
        <w:left w:val="none" w:sz="0" w:space="0" w:color="auto"/>
        <w:bottom w:val="none" w:sz="0" w:space="0" w:color="auto"/>
        <w:right w:val="none" w:sz="0" w:space="0" w:color="auto"/>
      </w:divBdr>
    </w:div>
    <w:div w:id="13658304">
      <w:bodyDiv w:val="1"/>
      <w:marLeft w:val="0"/>
      <w:marRight w:val="0"/>
      <w:marTop w:val="0"/>
      <w:marBottom w:val="0"/>
      <w:divBdr>
        <w:top w:val="none" w:sz="0" w:space="0" w:color="auto"/>
        <w:left w:val="none" w:sz="0" w:space="0" w:color="auto"/>
        <w:bottom w:val="none" w:sz="0" w:space="0" w:color="auto"/>
        <w:right w:val="none" w:sz="0" w:space="0" w:color="auto"/>
      </w:divBdr>
    </w:div>
    <w:div w:id="17632448">
      <w:bodyDiv w:val="1"/>
      <w:marLeft w:val="0"/>
      <w:marRight w:val="0"/>
      <w:marTop w:val="0"/>
      <w:marBottom w:val="0"/>
      <w:divBdr>
        <w:top w:val="none" w:sz="0" w:space="0" w:color="auto"/>
        <w:left w:val="none" w:sz="0" w:space="0" w:color="auto"/>
        <w:bottom w:val="none" w:sz="0" w:space="0" w:color="auto"/>
        <w:right w:val="none" w:sz="0" w:space="0" w:color="auto"/>
      </w:divBdr>
    </w:div>
    <w:div w:id="17780357">
      <w:bodyDiv w:val="1"/>
      <w:marLeft w:val="0"/>
      <w:marRight w:val="0"/>
      <w:marTop w:val="0"/>
      <w:marBottom w:val="0"/>
      <w:divBdr>
        <w:top w:val="none" w:sz="0" w:space="0" w:color="auto"/>
        <w:left w:val="none" w:sz="0" w:space="0" w:color="auto"/>
        <w:bottom w:val="none" w:sz="0" w:space="0" w:color="auto"/>
        <w:right w:val="none" w:sz="0" w:space="0" w:color="auto"/>
      </w:divBdr>
    </w:div>
    <w:div w:id="28268059">
      <w:bodyDiv w:val="1"/>
      <w:marLeft w:val="0"/>
      <w:marRight w:val="0"/>
      <w:marTop w:val="0"/>
      <w:marBottom w:val="0"/>
      <w:divBdr>
        <w:top w:val="none" w:sz="0" w:space="0" w:color="auto"/>
        <w:left w:val="none" w:sz="0" w:space="0" w:color="auto"/>
        <w:bottom w:val="none" w:sz="0" w:space="0" w:color="auto"/>
        <w:right w:val="none" w:sz="0" w:space="0" w:color="auto"/>
      </w:divBdr>
    </w:div>
    <w:div w:id="97259365">
      <w:bodyDiv w:val="1"/>
      <w:marLeft w:val="0"/>
      <w:marRight w:val="0"/>
      <w:marTop w:val="0"/>
      <w:marBottom w:val="0"/>
      <w:divBdr>
        <w:top w:val="none" w:sz="0" w:space="0" w:color="auto"/>
        <w:left w:val="none" w:sz="0" w:space="0" w:color="auto"/>
        <w:bottom w:val="none" w:sz="0" w:space="0" w:color="auto"/>
        <w:right w:val="none" w:sz="0" w:space="0" w:color="auto"/>
      </w:divBdr>
    </w:div>
    <w:div w:id="127015384">
      <w:bodyDiv w:val="1"/>
      <w:marLeft w:val="0"/>
      <w:marRight w:val="0"/>
      <w:marTop w:val="0"/>
      <w:marBottom w:val="0"/>
      <w:divBdr>
        <w:top w:val="none" w:sz="0" w:space="0" w:color="auto"/>
        <w:left w:val="none" w:sz="0" w:space="0" w:color="auto"/>
        <w:bottom w:val="none" w:sz="0" w:space="0" w:color="auto"/>
        <w:right w:val="none" w:sz="0" w:space="0" w:color="auto"/>
      </w:divBdr>
    </w:div>
    <w:div w:id="139928435">
      <w:bodyDiv w:val="1"/>
      <w:marLeft w:val="0"/>
      <w:marRight w:val="0"/>
      <w:marTop w:val="0"/>
      <w:marBottom w:val="0"/>
      <w:divBdr>
        <w:top w:val="none" w:sz="0" w:space="0" w:color="auto"/>
        <w:left w:val="none" w:sz="0" w:space="0" w:color="auto"/>
        <w:bottom w:val="none" w:sz="0" w:space="0" w:color="auto"/>
        <w:right w:val="none" w:sz="0" w:space="0" w:color="auto"/>
      </w:divBdr>
    </w:div>
    <w:div w:id="154030732">
      <w:bodyDiv w:val="1"/>
      <w:marLeft w:val="0"/>
      <w:marRight w:val="0"/>
      <w:marTop w:val="0"/>
      <w:marBottom w:val="0"/>
      <w:divBdr>
        <w:top w:val="none" w:sz="0" w:space="0" w:color="auto"/>
        <w:left w:val="none" w:sz="0" w:space="0" w:color="auto"/>
        <w:bottom w:val="none" w:sz="0" w:space="0" w:color="auto"/>
        <w:right w:val="none" w:sz="0" w:space="0" w:color="auto"/>
      </w:divBdr>
    </w:div>
    <w:div w:id="210120904">
      <w:bodyDiv w:val="1"/>
      <w:marLeft w:val="0"/>
      <w:marRight w:val="0"/>
      <w:marTop w:val="0"/>
      <w:marBottom w:val="0"/>
      <w:divBdr>
        <w:top w:val="none" w:sz="0" w:space="0" w:color="auto"/>
        <w:left w:val="none" w:sz="0" w:space="0" w:color="auto"/>
        <w:bottom w:val="none" w:sz="0" w:space="0" w:color="auto"/>
        <w:right w:val="none" w:sz="0" w:space="0" w:color="auto"/>
      </w:divBdr>
    </w:div>
    <w:div w:id="235433253">
      <w:bodyDiv w:val="1"/>
      <w:marLeft w:val="0"/>
      <w:marRight w:val="0"/>
      <w:marTop w:val="0"/>
      <w:marBottom w:val="0"/>
      <w:divBdr>
        <w:top w:val="none" w:sz="0" w:space="0" w:color="auto"/>
        <w:left w:val="none" w:sz="0" w:space="0" w:color="auto"/>
        <w:bottom w:val="none" w:sz="0" w:space="0" w:color="auto"/>
        <w:right w:val="none" w:sz="0" w:space="0" w:color="auto"/>
      </w:divBdr>
    </w:div>
    <w:div w:id="270481971">
      <w:bodyDiv w:val="1"/>
      <w:marLeft w:val="0"/>
      <w:marRight w:val="0"/>
      <w:marTop w:val="0"/>
      <w:marBottom w:val="0"/>
      <w:divBdr>
        <w:top w:val="none" w:sz="0" w:space="0" w:color="auto"/>
        <w:left w:val="none" w:sz="0" w:space="0" w:color="auto"/>
        <w:bottom w:val="none" w:sz="0" w:space="0" w:color="auto"/>
        <w:right w:val="none" w:sz="0" w:space="0" w:color="auto"/>
      </w:divBdr>
    </w:div>
    <w:div w:id="348262593">
      <w:bodyDiv w:val="1"/>
      <w:marLeft w:val="0"/>
      <w:marRight w:val="0"/>
      <w:marTop w:val="0"/>
      <w:marBottom w:val="0"/>
      <w:divBdr>
        <w:top w:val="none" w:sz="0" w:space="0" w:color="auto"/>
        <w:left w:val="none" w:sz="0" w:space="0" w:color="auto"/>
        <w:bottom w:val="none" w:sz="0" w:space="0" w:color="auto"/>
        <w:right w:val="none" w:sz="0" w:space="0" w:color="auto"/>
      </w:divBdr>
    </w:div>
    <w:div w:id="415126920">
      <w:bodyDiv w:val="1"/>
      <w:marLeft w:val="0"/>
      <w:marRight w:val="0"/>
      <w:marTop w:val="0"/>
      <w:marBottom w:val="0"/>
      <w:divBdr>
        <w:top w:val="none" w:sz="0" w:space="0" w:color="auto"/>
        <w:left w:val="none" w:sz="0" w:space="0" w:color="auto"/>
        <w:bottom w:val="none" w:sz="0" w:space="0" w:color="auto"/>
        <w:right w:val="none" w:sz="0" w:space="0" w:color="auto"/>
      </w:divBdr>
    </w:div>
    <w:div w:id="428545199">
      <w:bodyDiv w:val="1"/>
      <w:marLeft w:val="0"/>
      <w:marRight w:val="0"/>
      <w:marTop w:val="0"/>
      <w:marBottom w:val="0"/>
      <w:divBdr>
        <w:top w:val="none" w:sz="0" w:space="0" w:color="auto"/>
        <w:left w:val="none" w:sz="0" w:space="0" w:color="auto"/>
        <w:bottom w:val="none" w:sz="0" w:space="0" w:color="auto"/>
        <w:right w:val="none" w:sz="0" w:space="0" w:color="auto"/>
      </w:divBdr>
    </w:div>
    <w:div w:id="433325899">
      <w:bodyDiv w:val="1"/>
      <w:marLeft w:val="0"/>
      <w:marRight w:val="0"/>
      <w:marTop w:val="0"/>
      <w:marBottom w:val="0"/>
      <w:divBdr>
        <w:top w:val="none" w:sz="0" w:space="0" w:color="auto"/>
        <w:left w:val="none" w:sz="0" w:space="0" w:color="auto"/>
        <w:bottom w:val="none" w:sz="0" w:space="0" w:color="auto"/>
        <w:right w:val="none" w:sz="0" w:space="0" w:color="auto"/>
      </w:divBdr>
    </w:div>
    <w:div w:id="446051269">
      <w:bodyDiv w:val="1"/>
      <w:marLeft w:val="0"/>
      <w:marRight w:val="0"/>
      <w:marTop w:val="0"/>
      <w:marBottom w:val="0"/>
      <w:divBdr>
        <w:top w:val="none" w:sz="0" w:space="0" w:color="auto"/>
        <w:left w:val="none" w:sz="0" w:space="0" w:color="auto"/>
        <w:bottom w:val="none" w:sz="0" w:space="0" w:color="auto"/>
        <w:right w:val="none" w:sz="0" w:space="0" w:color="auto"/>
      </w:divBdr>
    </w:div>
    <w:div w:id="506137406">
      <w:bodyDiv w:val="1"/>
      <w:marLeft w:val="0"/>
      <w:marRight w:val="0"/>
      <w:marTop w:val="0"/>
      <w:marBottom w:val="0"/>
      <w:divBdr>
        <w:top w:val="none" w:sz="0" w:space="0" w:color="auto"/>
        <w:left w:val="none" w:sz="0" w:space="0" w:color="auto"/>
        <w:bottom w:val="none" w:sz="0" w:space="0" w:color="auto"/>
        <w:right w:val="none" w:sz="0" w:space="0" w:color="auto"/>
      </w:divBdr>
    </w:div>
    <w:div w:id="527915334">
      <w:bodyDiv w:val="1"/>
      <w:marLeft w:val="0"/>
      <w:marRight w:val="0"/>
      <w:marTop w:val="0"/>
      <w:marBottom w:val="0"/>
      <w:divBdr>
        <w:top w:val="none" w:sz="0" w:space="0" w:color="auto"/>
        <w:left w:val="none" w:sz="0" w:space="0" w:color="auto"/>
        <w:bottom w:val="none" w:sz="0" w:space="0" w:color="auto"/>
        <w:right w:val="none" w:sz="0" w:space="0" w:color="auto"/>
      </w:divBdr>
    </w:div>
    <w:div w:id="584267851">
      <w:bodyDiv w:val="1"/>
      <w:marLeft w:val="0"/>
      <w:marRight w:val="0"/>
      <w:marTop w:val="0"/>
      <w:marBottom w:val="0"/>
      <w:divBdr>
        <w:top w:val="none" w:sz="0" w:space="0" w:color="auto"/>
        <w:left w:val="none" w:sz="0" w:space="0" w:color="auto"/>
        <w:bottom w:val="none" w:sz="0" w:space="0" w:color="auto"/>
        <w:right w:val="none" w:sz="0" w:space="0" w:color="auto"/>
      </w:divBdr>
    </w:div>
    <w:div w:id="592009375">
      <w:bodyDiv w:val="1"/>
      <w:marLeft w:val="0"/>
      <w:marRight w:val="0"/>
      <w:marTop w:val="0"/>
      <w:marBottom w:val="0"/>
      <w:divBdr>
        <w:top w:val="none" w:sz="0" w:space="0" w:color="auto"/>
        <w:left w:val="none" w:sz="0" w:space="0" w:color="auto"/>
        <w:bottom w:val="none" w:sz="0" w:space="0" w:color="auto"/>
        <w:right w:val="none" w:sz="0" w:space="0" w:color="auto"/>
      </w:divBdr>
    </w:div>
    <w:div w:id="595938207">
      <w:bodyDiv w:val="1"/>
      <w:marLeft w:val="0"/>
      <w:marRight w:val="0"/>
      <w:marTop w:val="0"/>
      <w:marBottom w:val="0"/>
      <w:divBdr>
        <w:top w:val="none" w:sz="0" w:space="0" w:color="auto"/>
        <w:left w:val="none" w:sz="0" w:space="0" w:color="auto"/>
        <w:bottom w:val="none" w:sz="0" w:space="0" w:color="auto"/>
        <w:right w:val="none" w:sz="0" w:space="0" w:color="auto"/>
      </w:divBdr>
    </w:div>
    <w:div w:id="692341385">
      <w:bodyDiv w:val="1"/>
      <w:marLeft w:val="0"/>
      <w:marRight w:val="0"/>
      <w:marTop w:val="0"/>
      <w:marBottom w:val="0"/>
      <w:divBdr>
        <w:top w:val="none" w:sz="0" w:space="0" w:color="auto"/>
        <w:left w:val="none" w:sz="0" w:space="0" w:color="auto"/>
        <w:bottom w:val="none" w:sz="0" w:space="0" w:color="auto"/>
        <w:right w:val="none" w:sz="0" w:space="0" w:color="auto"/>
      </w:divBdr>
    </w:div>
    <w:div w:id="722875189">
      <w:bodyDiv w:val="1"/>
      <w:marLeft w:val="0"/>
      <w:marRight w:val="0"/>
      <w:marTop w:val="0"/>
      <w:marBottom w:val="0"/>
      <w:divBdr>
        <w:top w:val="none" w:sz="0" w:space="0" w:color="auto"/>
        <w:left w:val="none" w:sz="0" w:space="0" w:color="auto"/>
        <w:bottom w:val="none" w:sz="0" w:space="0" w:color="auto"/>
        <w:right w:val="none" w:sz="0" w:space="0" w:color="auto"/>
      </w:divBdr>
    </w:div>
    <w:div w:id="732191506">
      <w:bodyDiv w:val="1"/>
      <w:marLeft w:val="0"/>
      <w:marRight w:val="0"/>
      <w:marTop w:val="0"/>
      <w:marBottom w:val="0"/>
      <w:divBdr>
        <w:top w:val="none" w:sz="0" w:space="0" w:color="auto"/>
        <w:left w:val="none" w:sz="0" w:space="0" w:color="auto"/>
        <w:bottom w:val="none" w:sz="0" w:space="0" w:color="auto"/>
        <w:right w:val="none" w:sz="0" w:space="0" w:color="auto"/>
      </w:divBdr>
    </w:div>
    <w:div w:id="738819990">
      <w:bodyDiv w:val="1"/>
      <w:marLeft w:val="0"/>
      <w:marRight w:val="0"/>
      <w:marTop w:val="0"/>
      <w:marBottom w:val="0"/>
      <w:divBdr>
        <w:top w:val="none" w:sz="0" w:space="0" w:color="auto"/>
        <w:left w:val="none" w:sz="0" w:space="0" w:color="auto"/>
        <w:bottom w:val="none" w:sz="0" w:space="0" w:color="auto"/>
        <w:right w:val="none" w:sz="0" w:space="0" w:color="auto"/>
      </w:divBdr>
    </w:div>
    <w:div w:id="813179010">
      <w:bodyDiv w:val="1"/>
      <w:marLeft w:val="0"/>
      <w:marRight w:val="0"/>
      <w:marTop w:val="0"/>
      <w:marBottom w:val="0"/>
      <w:divBdr>
        <w:top w:val="none" w:sz="0" w:space="0" w:color="auto"/>
        <w:left w:val="none" w:sz="0" w:space="0" w:color="auto"/>
        <w:bottom w:val="none" w:sz="0" w:space="0" w:color="auto"/>
        <w:right w:val="none" w:sz="0" w:space="0" w:color="auto"/>
      </w:divBdr>
    </w:div>
    <w:div w:id="843471496">
      <w:bodyDiv w:val="1"/>
      <w:marLeft w:val="0"/>
      <w:marRight w:val="0"/>
      <w:marTop w:val="0"/>
      <w:marBottom w:val="0"/>
      <w:divBdr>
        <w:top w:val="none" w:sz="0" w:space="0" w:color="auto"/>
        <w:left w:val="none" w:sz="0" w:space="0" w:color="auto"/>
        <w:bottom w:val="none" w:sz="0" w:space="0" w:color="auto"/>
        <w:right w:val="none" w:sz="0" w:space="0" w:color="auto"/>
      </w:divBdr>
    </w:div>
    <w:div w:id="850876721">
      <w:bodyDiv w:val="1"/>
      <w:marLeft w:val="0"/>
      <w:marRight w:val="0"/>
      <w:marTop w:val="0"/>
      <w:marBottom w:val="0"/>
      <w:divBdr>
        <w:top w:val="none" w:sz="0" w:space="0" w:color="auto"/>
        <w:left w:val="none" w:sz="0" w:space="0" w:color="auto"/>
        <w:bottom w:val="none" w:sz="0" w:space="0" w:color="auto"/>
        <w:right w:val="none" w:sz="0" w:space="0" w:color="auto"/>
      </w:divBdr>
    </w:div>
    <w:div w:id="866606072">
      <w:bodyDiv w:val="1"/>
      <w:marLeft w:val="0"/>
      <w:marRight w:val="0"/>
      <w:marTop w:val="0"/>
      <w:marBottom w:val="0"/>
      <w:divBdr>
        <w:top w:val="none" w:sz="0" w:space="0" w:color="auto"/>
        <w:left w:val="none" w:sz="0" w:space="0" w:color="auto"/>
        <w:bottom w:val="none" w:sz="0" w:space="0" w:color="auto"/>
        <w:right w:val="none" w:sz="0" w:space="0" w:color="auto"/>
      </w:divBdr>
    </w:div>
    <w:div w:id="879511536">
      <w:bodyDiv w:val="1"/>
      <w:marLeft w:val="0"/>
      <w:marRight w:val="0"/>
      <w:marTop w:val="0"/>
      <w:marBottom w:val="0"/>
      <w:divBdr>
        <w:top w:val="none" w:sz="0" w:space="0" w:color="auto"/>
        <w:left w:val="none" w:sz="0" w:space="0" w:color="auto"/>
        <w:bottom w:val="none" w:sz="0" w:space="0" w:color="auto"/>
        <w:right w:val="none" w:sz="0" w:space="0" w:color="auto"/>
      </w:divBdr>
    </w:div>
    <w:div w:id="891961249">
      <w:bodyDiv w:val="1"/>
      <w:marLeft w:val="0"/>
      <w:marRight w:val="0"/>
      <w:marTop w:val="0"/>
      <w:marBottom w:val="0"/>
      <w:divBdr>
        <w:top w:val="none" w:sz="0" w:space="0" w:color="auto"/>
        <w:left w:val="none" w:sz="0" w:space="0" w:color="auto"/>
        <w:bottom w:val="none" w:sz="0" w:space="0" w:color="auto"/>
        <w:right w:val="none" w:sz="0" w:space="0" w:color="auto"/>
      </w:divBdr>
    </w:div>
    <w:div w:id="910165330">
      <w:bodyDiv w:val="1"/>
      <w:marLeft w:val="0"/>
      <w:marRight w:val="0"/>
      <w:marTop w:val="0"/>
      <w:marBottom w:val="0"/>
      <w:divBdr>
        <w:top w:val="none" w:sz="0" w:space="0" w:color="auto"/>
        <w:left w:val="none" w:sz="0" w:space="0" w:color="auto"/>
        <w:bottom w:val="none" w:sz="0" w:space="0" w:color="auto"/>
        <w:right w:val="none" w:sz="0" w:space="0" w:color="auto"/>
      </w:divBdr>
    </w:div>
    <w:div w:id="931084430">
      <w:bodyDiv w:val="1"/>
      <w:marLeft w:val="0"/>
      <w:marRight w:val="0"/>
      <w:marTop w:val="0"/>
      <w:marBottom w:val="0"/>
      <w:divBdr>
        <w:top w:val="none" w:sz="0" w:space="0" w:color="auto"/>
        <w:left w:val="none" w:sz="0" w:space="0" w:color="auto"/>
        <w:bottom w:val="none" w:sz="0" w:space="0" w:color="auto"/>
        <w:right w:val="none" w:sz="0" w:space="0" w:color="auto"/>
      </w:divBdr>
    </w:div>
    <w:div w:id="933242826">
      <w:bodyDiv w:val="1"/>
      <w:marLeft w:val="0"/>
      <w:marRight w:val="0"/>
      <w:marTop w:val="0"/>
      <w:marBottom w:val="0"/>
      <w:divBdr>
        <w:top w:val="none" w:sz="0" w:space="0" w:color="auto"/>
        <w:left w:val="none" w:sz="0" w:space="0" w:color="auto"/>
        <w:bottom w:val="none" w:sz="0" w:space="0" w:color="auto"/>
        <w:right w:val="none" w:sz="0" w:space="0" w:color="auto"/>
      </w:divBdr>
    </w:div>
    <w:div w:id="945161812">
      <w:bodyDiv w:val="1"/>
      <w:marLeft w:val="0"/>
      <w:marRight w:val="0"/>
      <w:marTop w:val="0"/>
      <w:marBottom w:val="0"/>
      <w:divBdr>
        <w:top w:val="none" w:sz="0" w:space="0" w:color="auto"/>
        <w:left w:val="none" w:sz="0" w:space="0" w:color="auto"/>
        <w:bottom w:val="none" w:sz="0" w:space="0" w:color="auto"/>
        <w:right w:val="none" w:sz="0" w:space="0" w:color="auto"/>
      </w:divBdr>
    </w:div>
    <w:div w:id="960190271">
      <w:bodyDiv w:val="1"/>
      <w:marLeft w:val="0"/>
      <w:marRight w:val="0"/>
      <w:marTop w:val="0"/>
      <w:marBottom w:val="0"/>
      <w:divBdr>
        <w:top w:val="none" w:sz="0" w:space="0" w:color="auto"/>
        <w:left w:val="none" w:sz="0" w:space="0" w:color="auto"/>
        <w:bottom w:val="none" w:sz="0" w:space="0" w:color="auto"/>
        <w:right w:val="none" w:sz="0" w:space="0" w:color="auto"/>
      </w:divBdr>
    </w:div>
    <w:div w:id="1071732757">
      <w:bodyDiv w:val="1"/>
      <w:marLeft w:val="0"/>
      <w:marRight w:val="0"/>
      <w:marTop w:val="0"/>
      <w:marBottom w:val="0"/>
      <w:divBdr>
        <w:top w:val="none" w:sz="0" w:space="0" w:color="auto"/>
        <w:left w:val="none" w:sz="0" w:space="0" w:color="auto"/>
        <w:bottom w:val="none" w:sz="0" w:space="0" w:color="auto"/>
        <w:right w:val="none" w:sz="0" w:space="0" w:color="auto"/>
      </w:divBdr>
    </w:div>
    <w:div w:id="1214389903">
      <w:bodyDiv w:val="1"/>
      <w:marLeft w:val="0"/>
      <w:marRight w:val="0"/>
      <w:marTop w:val="0"/>
      <w:marBottom w:val="0"/>
      <w:divBdr>
        <w:top w:val="none" w:sz="0" w:space="0" w:color="auto"/>
        <w:left w:val="none" w:sz="0" w:space="0" w:color="auto"/>
        <w:bottom w:val="none" w:sz="0" w:space="0" w:color="auto"/>
        <w:right w:val="none" w:sz="0" w:space="0" w:color="auto"/>
      </w:divBdr>
    </w:div>
    <w:div w:id="1235160710">
      <w:bodyDiv w:val="1"/>
      <w:marLeft w:val="0"/>
      <w:marRight w:val="0"/>
      <w:marTop w:val="0"/>
      <w:marBottom w:val="0"/>
      <w:divBdr>
        <w:top w:val="none" w:sz="0" w:space="0" w:color="auto"/>
        <w:left w:val="none" w:sz="0" w:space="0" w:color="auto"/>
        <w:bottom w:val="none" w:sz="0" w:space="0" w:color="auto"/>
        <w:right w:val="none" w:sz="0" w:space="0" w:color="auto"/>
      </w:divBdr>
    </w:div>
    <w:div w:id="1322857137">
      <w:bodyDiv w:val="1"/>
      <w:marLeft w:val="0"/>
      <w:marRight w:val="0"/>
      <w:marTop w:val="0"/>
      <w:marBottom w:val="0"/>
      <w:divBdr>
        <w:top w:val="none" w:sz="0" w:space="0" w:color="auto"/>
        <w:left w:val="none" w:sz="0" w:space="0" w:color="auto"/>
        <w:bottom w:val="none" w:sz="0" w:space="0" w:color="auto"/>
        <w:right w:val="none" w:sz="0" w:space="0" w:color="auto"/>
      </w:divBdr>
    </w:div>
    <w:div w:id="1348142863">
      <w:bodyDiv w:val="1"/>
      <w:marLeft w:val="0"/>
      <w:marRight w:val="0"/>
      <w:marTop w:val="0"/>
      <w:marBottom w:val="0"/>
      <w:divBdr>
        <w:top w:val="none" w:sz="0" w:space="0" w:color="auto"/>
        <w:left w:val="none" w:sz="0" w:space="0" w:color="auto"/>
        <w:bottom w:val="none" w:sz="0" w:space="0" w:color="auto"/>
        <w:right w:val="none" w:sz="0" w:space="0" w:color="auto"/>
      </w:divBdr>
    </w:div>
    <w:div w:id="1386758213">
      <w:bodyDiv w:val="1"/>
      <w:marLeft w:val="0"/>
      <w:marRight w:val="0"/>
      <w:marTop w:val="0"/>
      <w:marBottom w:val="0"/>
      <w:divBdr>
        <w:top w:val="none" w:sz="0" w:space="0" w:color="auto"/>
        <w:left w:val="none" w:sz="0" w:space="0" w:color="auto"/>
        <w:bottom w:val="none" w:sz="0" w:space="0" w:color="auto"/>
        <w:right w:val="none" w:sz="0" w:space="0" w:color="auto"/>
      </w:divBdr>
    </w:div>
    <w:div w:id="1407339965">
      <w:bodyDiv w:val="1"/>
      <w:marLeft w:val="0"/>
      <w:marRight w:val="0"/>
      <w:marTop w:val="0"/>
      <w:marBottom w:val="0"/>
      <w:divBdr>
        <w:top w:val="none" w:sz="0" w:space="0" w:color="auto"/>
        <w:left w:val="none" w:sz="0" w:space="0" w:color="auto"/>
        <w:bottom w:val="none" w:sz="0" w:space="0" w:color="auto"/>
        <w:right w:val="none" w:sz="0" w:space="0" w:color="auto"/>
      </w:divBdr>
    </w:div>
    <w:div w:id="1513571714">
      <w:bodyDiv w:val="1"/>
      <w:marLeft w:val="0"/>
      <w:marRight w:val="0"/>
      <w:marTop w:val="0"/>
      <w:marBottom w:val="0"/>
      <w:divBdr>
        <w:top w:val="none" w:sz="0" w:space="0" w:color="auto"/>
        <w:left w:val="none" w:sz="0" w:space="0" w:color="auto"/>
        <w:bottom w:val="none" w:sz="0" w:space="0" w:color="auto"/>
        <w:right w:val="none" w:sz="0" w:space="0" w:color="auto"/>
      </w:divBdr>
    </w:div>
    <w:div w:id="1532306513">
      <w:bodyDiv w:val="1"/>
      <w:marLeft w:val="0"/>
      <w:marRight w:val="0"/>
      <w:marTop w:val="0"/>
      <w:marBottom w:val="0"/>
      <w:divBdr>
        <w:top w:val="none" w:sz="0" w:space="0" w:color="auto"/>
        <w:left w:val="none" w:sz="0" w:space="0" w:color="auto"/>
        <w:bottom w:val="none" w:sz="0" w:space="0" w:color="auto"/>
        <w:right w:val="none" w:sz="0" w:space="0" w:color="auto"/>
      </w:divBdr>
    </w:div>
    <w:div w:id="1625506111">
      <w:bodyDiv w:val="1"/>
      <w:marLeft w:val="0"/>
      <w:marRight w:val="0"/>
      <w:marTop w:val="0"/>
      <w:marBottom w:val="0"/>
      <w:divBdr>
        <w:top w:val="none" w:sz="0" w:space="0" w:color="auto"/>
        <w:left w:val="none" w:sz="0" w:space="0" w:color="auto"/>
        <w:bottom w:val="none" w:sz="0" w:space="0" w:color="auto"/>
        <w:right w:val="none" w:sz="0" w:space="0" w:color="auto"/>
      </w:divBdr>
    </w:div>
    <w:div w:id="1636597103">
      <w:bodyDiv w:val="1"/>
      <w:marLeft w:val="0"/>
      <w:marRight w:val="0"/>
      <w:marTop w:val="0"/>
      <w:marBottom w:val="0"/>
      <w:divBdr>
        <w:top w:val="none" w:sz="0" w:space="0" w:color="auto"/>
        <w:left w:val="none" w:sz="0" w:space="0" w:color="auto"/>
        <w:bottom w:val="none" w:sz="0" w:space="0" w:color="auto"/>
        <w:right w:val="none" w:sz="0" w:space="0" w:color="auto"/>
      </w:divBdr>
    </w:div>
    <w:div w:id="1642885881">
      <w:bodyDiv w:val="1"/>
      <w:marLeft w:val="0"/>
      <w:marRight w:val="0"/>
      <w:marTop w:val="0"/>
      <w:marBottom w:val="0"/>
      <w:divBdr>
        <w:top w:val="none" w:sz="0" w:space="0" w:color="auto"/>
        <w:left w:val="none" w:sz="0" w:space="0" w:color="auto"/>
        <w:bottom w:val="none" w:sz="0" w:space="0" w:color="auto"/>
        <w:right w:val="none" w:sz="0" w:space="0" w:color="auto"/>
      </w:divBdr>
    </w:div>
    <w:div w:id="1653758007">
      <w:bodyDiv w:val="1"/>
      <w:marLeft w:val="0"/>
      <w:marRight w:val="0"/>
      <w:marTop w:val="0"/>
      <w:marBottom w:val="0"/>
      <w:divBdr>
        <w:top w:val="none" w:sz="0" w:space="0" w:color="auto"/>
        <w:left w:val="none" w:sz="0" w:space="0" w:color="auto"/>
        <w:bottom w:val="none" w:sz="0" w:space="0" w:color="auto"/>
        <w:right w:val="none" w:sz="0" w:space="0" w:color="auto"/>
      </w:divBdr>
    </w:div>
    <w:div w:id="1677342392">
      <w:bodyDiv w:val="1"/>
      <w:marLeft w:val="0"/>
      <w:marRight w:val="0"/>
      <w:marTop w:val="0"/>
      <w:marBottom w:val="0"/>
      <w:divBdr>
        <w:top w:val="none" w:sz="0" w:space="0" w:color="auto"/>
        <w:left w:val="none" w:sz="0" w:space="0" w:color="auto"/>
        <w:bottom w:val="none" w:sz="0" w:space="0" w:color="auto"/>
        <w:right w:val="none" w:sz="0" w:space="0" w:color="auto"/>
      </w:divBdr>
    </w:div>
    <w:div w:id="1684746081">
      <w:bodyDiv w:val="1"/>
      <w:marLeft w:val="0"/>
      <w:marRight w:val="0"/>
      <w:marTop w:val="0"/>
      <w:marBottom w:val="0"/>
      <w:divBdr>
        <w:top w:val="none" w:sz="0" w:space="0" w:color="auto"/>
        <w:left w:val="none" w:sz="0" w:space="0" w:color="auto"/>
        <w:bottom w:val="none" w:sz="0" w:space="0" w:color="auto"/>
        <w:right w:val="none" w:sz="0" w:space="0" w:color="auto"/>
      </w:divBdr>
    </w:div>
    <w:div w:id="1732313839">
      <w:bodyDiv w:val="1"/>
      <w:marLeft w:val="0"/>
      <w:marRight w:val="0"/>
      <w:marTop w:val="0"/>
      <w:marBottom w:val="0"/>
      <w:divBdr>
        <w:top w:val="none" w:sz="0" w:space="0" w:color="auto"/>
        <w:left w:val="none" w:sz="0" w:space="0" w:color="auto"/>
        <w:bottom w:val="none" w:sz="0" w:space="0" w:color="auto"/>
        <w:right w:val="none" w:sz="0" w:space="0" w:color="auto"/>
      </w:divBdr>
    </w:div>
    <w:div w:id="1734307466">
      <w:bodyDiv w:val="1"/>
      <w:marLeft w:val="0"/>
      <w:marRight w:val="0"/>
      <w:marTop w:val="0"/>
      <w:marBottom w:val="0"/>
      <w:divBdr>
        <w:top w:val="none" w:sz="0" w:space="0" w:color="auto"/>
        <w:left w:val="none" w:sz="0" w:space="0" w:color="auto"/>
        <w:bottom w:val="none" w:sz="0" w:space="0" w:color="auto"/>
        <w:right w:val="none" w:sz="0" w:space="0" w:color="auto"/>
      </w:divBdr>
    </w:div>
    <w:div w:id="1738743538">
      <w:bodyDiv w:val="1"/>
      <w:marLeft w:val="0"/>
      <w:marRight w:val="0"/>
      <w:marTop w:val="0"/>
      <w:marBottom w:val="0"/>
      <w:divBdr>
        <w:top w:val="none" w:sz="0" w:space="0" w:color="auto"/>
        <w:left w:val="none" w:sz="0" w:space="0" w:color="auto"/>
        <w:bottom w:val="none" w:sz="0" w:space="0" w:color="auto"/>
        <w:right w:val="none" w:sz="0" w:space="0" w:color="auto"/>
      </w:divBdr>
    </w:div>
    <w:div w:id="1829905742">
      <w:bodyDiv w:val="1"/>
      <w:marLeft w:val="0"/>
      <w:marRight w:val="0"/>
      <w:marTop w:val="0"/>
      <w:marBottom w:val="0"/>
      <w:divBdr>
        <w:top w:val="none" w:sz="0" w:space="0" w:color="auto"/>
        <w:left w:val="none" w:sz="0" w:space="0" w:color="auto"/>
        <w:bottom w:val="none" w:sz="0" w:space="0" w:color="auto"/>
        <w:right w:val="none" w:sz="0" w:space="0" w:color="auto"/>
      </w:divBdr>
    </w:div>
    <w:div w:id="1834682636">
      <w:bodyDiv w:val="1"/>
      <w:marLeft w:val="0"/>
      <w:marRight w:val="0"/>
      <w:marTop w:val="0"/>
      <w:marBottom w:val="0"/>
      <w:divBdr>
        <w:top w:val="none" w:sz="0" w:space="0" w:color="auto"/>
        <w:left w:val="none" w:sz="0" w:space="0" w:color="auto"/>
        <w:bottom w:val="none" w:sz="0" w:space="0" w:color="auto"/>
        <w:right w:val="none" w:sz="0" w:space="0" w:color="auto"/>
      </w:divBdr>
    </w:div>
    <w:div w:id="1835143522">
      <w:bodyDiv w:val="1"/>
      <w:marLeft w:val="0"/>
      <w:marRight w:val="0"/>
      <w:marTop w:val="0"/>
      <w:marBottom w:val="0"/>
      <w:divBdr>
        <w:top w:val="none" w:sz="0" w:space="0" w:color="auto"/>
        <w:left w:val="none" w:sz="0" w:space="0" w:color="auto"/>
        <w:bottom w:val="none" w:sz="0" w:space="0" w:color="auto"/>
        <w:right w:val="none" w:sz="0" w:space="0" w:color="auto"/>
      </w:divBdr>
    </w:div>
    <w:div w:id="1884712795">
      <w:bodyDiv w:val="1"/>
      <w:marLeft w:val="0"/>
      <w:marRight w:val="0"/>
      <w:marTop w:val="0"/>
      <w:marBottom w:val="0"/>
      <w:divBdr>
        <w:top w:val="none" w:sz="0" w:space="0" w:color="auto"/>
        <w:left w:val="none" w:sz="0" w:space="0" w:color="auto"/>
        <w:bottom w:val="none" w:sz="0" w:space="0" w:color="auto"/>
        <w:right w:val="none" w:sz="0" w:space="0" w:color="auto"/>
      </w:divBdr>
    </w:div>
    <w:div w:id="1910965700">
      <w:bodyDiv w:val="1"/>
      <w:marLeft w:val="0"/>
      <w:marRight w:val="0"/>
      <w:marTop w:val="0"/>
      <w:marBottom w:val="0"/>
      <w:divBdr>
        <w:top w:val="none" w:sz="0" w:space="0" w:color="auto"/>
        <w:left w:val="none" w:sz="0" w:space="0" w:color="auto"/>
        <w:bottom w:val="none" w:sz="0" w:space="0" w:color="auto"/>
        <w:right w:val="none" w:sz="0" w:space="0" w:color="auto"/>
      </w:divBdr>
    </w:div>
    <w:div w:id="1924298823">
      <w:bodyDiv w:val="1"/>
      <w:marLeft w:val="0"/>
      <w:marRight w:val="0"/>
      <w:marTop w:val="0"/>
      <w:marBottom w:val="0"/>
      <w:divBdr>
        <w:top w:val="none" w:sz="0" w:space="0" w:color="auto"/>
        <w:left w:val="none" w:sz="0" w:space="0" w:color="auto"/>
        <w:bottom w:val="none" w:sz="0" w:space="0" w:color="auto"/>
        <w:right w:val="none" w:sz="0" w:space="0" w:color="auto"/>
      </w:divBdr>
    </w:div>
    <w:div w:id="1942645200">
      <w:bodyDiv w:val="1"/>
      <w:marLeft w:val="0"/>
      <w:marRight w:val="0"/>
      <w:marTop w:val="0"/>
      <w:marBottom w:val="0"/>
      <w:divBdr>
        <w:top w:val="none" w:sz="0" w:space="0" w:color="auto"/>
        <w:left w:val="none" w:sz="0" w:space="0" w:color="auto"/>
        <w:bottom w:val="none" w:sz="0" w:space="0" w:color="auto"/>
        <w:right w:val="none" w:sz="0" w:space="0" w:color="auto"/>
      </w:divBdr>
    </w:div>
    <w:div w:id="1979609920">
      <w:bodyDiv w:val="1"/>
      <w:marLeft w:val="0"/>
      <w:marRight w:val="0"/>
      <w:marTop w:val="0"/>
      <w:marBottom w:val="0"/>
      <w:divBdr>
        <w:top w:val="none" w:sz="0" w:space="0" w:color="auto"/>
        <w:left w:val="none" w:sz="0" w:space="0" w:color="auto"/>
        <w:bottom w:val="none" w:sz="0" w:space="0" w:color="auto"/>
        <w:right w:val="none" w:sz="0" w:space="0" w:color="auto"/>
      </w:divBdr>
    </w:div>
    <w:div w:id="1980694815">
      <w:bodyDiv w:val="1"/>
      <w:marLeft w:val="0"/>
      <w:marRight w:val="0"/>
      <w:marTop w:val="0"/>
      <w:marBottom w:val="0"/>
      <w:divBdr>
        <w:top w:val="none" w:sz="0" w:space="0" w:color="auto"/>
        <w:left w:val="none" w:sz="0" w:space="0" w:color="auto"/>
        <w:bottom w:val="none" w:sz="0" w:space="0" w:color="auto"/>
        <w:right w:val="none" w:sz="0" w:space="0" w:color="auto"/>
      </w:divBdr>
    </w:div>
    <w:div w:id="1985548939">
      <w:bodyDiv w:val="1"/>
      <w:marLeft w:val="0"/>
      <w:marRight w:val="0"/>
      <w:marTop w:val="0"/>
      <w:marBottom w:val="0"/>
      <w:divBdr>
        <w:top w:val="none" w:sz="0" w:space="0" w:color="auto"/>
        <w:left w:val="none" w:sz="0" w:space="0" w:color="auto"/>
        <w:bottom w:val="none" w:sz="0" w:space="0" w:color="auto"/>
        <w:right w:val="none" w:sz="0" w:space="0" w:color="auto"/>
      </w:divBdr>
    </w:div>
    <w:div w:id="2001690744">
      <w:bodyDiv w:val="1"/>
      <w:marLeft w:val="0"/>
      <w:marRight w:val="0"/>
      <w:marTop w:val="0"/>
      <w:marBottom w:val="0"/>
      <w:divBdr>
        <w:top w:val="none" w:sz="0" w:space="0" w:color="auto"/>
        <w:left w:val="none" w:sz="0" w:space="0" w:color="auto"/>
        <w:bottom w:val="none" w:sz="0" w:space="0" w:color="auto"/>
        <w:right w:val="none" w:sz="0" w:space="0" w:color="auto"/>
      </w:divBdr>
    </w:div>
    <w:div w:id="2020429436">
      <w:bodyDiv w:val="1"/>
      <w:marLeft w:val="0"/>
      <w:marRight w:val="0"/>
      <w:marTop w:val="0"/>
      <w:marBottom w:val="0"/>
      <w:divBdr>
        <w:top w:val="none" w:sz="0" w:space="0" w:color="auto"/>
        <w:left w:val="none" w:sz="0" w:space="0" w:color="auto"/>
        <w:bottom w:val="none" w:sz="0" w:space="0" w:color="auto"/>
        <w:right w:val="none" w:sz="0" w:space="0" w:color="auto"/>
      </w:divBdr>
    </w:div>
    <w:div w:id="2028628876">
      <w:bodyDiv w:val="1"/>
      <w:marLeft w:val="0"/>
      <w:marRight w:val="0"/>
      <w:marTop w:val="0"/>
      <w:marBottom w:val="0"/>
      <w:divBdr>
        <w:top w:val="none" w:sz="0" w:space="0" w:color="auto"/>
        <w:left w:val="none" w:sz="0" w:space="0" w:color="auto"/>
        <w:bottom w:val="none" w:sz="0" w:space="0" w:color="auto"/>
        <w:right w:val="none" w:sz="0" w:space="0" w:color="auto"/>
      </w:divBdr>
    </w:div>
    <w:div w:id="2043549817">
      <w:bodyDiv w:val="1"/>
      <w:marLeft w:val="0"/>
      <w:marRight w:val="0"/>
      <w:marTop w:val="0"/>
      <w:marBottom w:val="0"/>
      <w:divBdr>
        <w:top w:val="none" w:sz="0" w:space="0" w:color="auto"/>
        <w:left w:val="none" w:sz="0" w:space="0" w:color="auto"/>
        <w:bottom w:val="none" w:sz="0" w:space="0" w:color="auto"/>
        <w:right w:val="none" w:sz="0" w:space="0" w:color="auto"/>
      </w:divBdr>
    </w:div>
    <w:div w:id="2096316524">
      <w:bodyDiv w:val="1"/>
      <w:marLeft w:val="0"/>
      <w:marRight w:val="0"/>
      <w:marTop w:val="0"/>
      <w:marBottom w:val="0"/>
      <w:divBdr>
        <w:top w:val="none" w:sz="0" w:space="0" w:color="auto"/>
        <w:left w:val="none" w:sz="0" w:space="0" w:color="auto"/>
        <w:bottom w:val="none" w:sz="0" w:space="0" w:color="auto"/>
        <w:right w:val="none" w:sz="0" w:space="0" w:color="auto"/>
      </w:divBdr>
    </w:div>
    <w:div w:id="2099212864">
      <w:bodyDiv w:val="1"/>
      <w:marLeft w:val="0"/>
      <w:marRight w:val="0"/>
      <w:marTop w:val="0"/>
      <w:marBottom w:val="0"/>
      <w:divBdr>
        <w:top w:val="none" w:sz="0" w:space="0" w:color="auto"/>
        <w:left w:val="none" w:sz="0" w:space="0" w:color="auto"/>
        <w:bottom w:val="none" w:sz="0" w:space="0" w:color="auto"/>
        <w:right w:val="none" w:sz="0" w:space="0" w:color="auto"/>
      </w:divBdr>
    </w:div>
    <w:div w:id="2117745374">
      <w:bodyDiv w:val="1"/>
      <w:marLeft w:val="0"/>
      <w:marRight w:val="0"/>
      <w:marTop w:val="0"/>
      <w:marBottom w:val="0"/>
      <w:divBdr>
        <w:top w:val="none" w:sz="0" w:space="0" w:color="auto"/>
        <w:left w:val="none" w:sz="0" w:space="0" w:color="auto"/>
        <w:bottom w:val="none" w:sz="0" w:space="0" w:color="auto"/>
        <w:right w:val="none" w:sz="0" w:space="0" w:color="auto"/>
      </w:divBdr>
    </w:div>
    <w:div w:id="21440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393A-35DB-47B3-8C1E-4A789F1F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9751</TotalTime>
  <Pages>36</Pages>
  <Words>13451</Words>
  <Characters>76671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251</cp:revision>
  <cp:lastPrinted>2024-06-24T00:21:00Z</cp:lastPrinted>
  <dcterms:created xsi:type="dcterms:W3CDTF">2023-10-15T02:22:00Z</dcterms:created>
  <dcterms:modified xsi:type="dcterms:W3CDTF">2024-08-13T01:19:00Z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2bff5744-3b80-3a31-97fb-82caf1b3bfbc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