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A2207F" w14:textId="77777777" w:rsidR="001347B7" w:rsidRPr="001347B7" w:rsidRDefault="001347B7" w:rsidP="001347B7">
      <w:pPr>
        <w:spacing w:before="360" w:line="480" w:lineRule="auto"/>
        <w:ind w:left="-142" w:right="-142"/>
        <w:jc w:val="center"/>
        <w:rPr>
          <w:rFonts w:ascii="Times New Roman" w:hAnsi="Times New Roman" w:cs="Times New Roman"/>
          <w:b/>
          <w:bCs/>
          <w:sz w:val="24"/>
          <w:szCs w:val="24"/>
        </w:rPr>
      </w:pPr>
      <w:bookmarkStart w:id="0" w:name="_top"/>
      <w:bookmarkEnd w:id="0"/>
      <w:r w:rsidRPr="001347B7">
        <w:rPr>
          <w:rFonts w:ascii="Times New Roman" w:hAnsi="Times New Roman" w:cs="Times New Roman"/>
          <w:b/>
          <w:bCs/>
          <w:noProof/>
          <w:sz w:val="24"/>
          <w:szCs w:val="24"/>
        </w:rPr>
        <w:drawing>
          <wp:anchor distT="0" distB="0" distL="114300" distR="114300" simplePos="0" relativeHeight="251659264" behindDoc="0" locked="0" layoutInCell="1" allowOverlap="1" wp14:anchorId="215DFEA5" wp14:editId="19C95727">
            <wp:simplePos x="1438275" y="1438275"/>
            <wp:positionH relativeFrom="margin">
              <wp:align>center</wp:align>
            </wp:positionH>
            <wp:positionV relativeFrom="margin">
              <wp:align>top</wp:align>
            </wp:positionV>
            <wp:extent cx="1695450" cy="1590675"/>
            <wp:effectExtent l="0" t="0" r="0" b="9525"/>
            <wp:wrapTopAndBottom/>
            <wp:docPr id="1099357055"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57055" name="Picture 1" descr="A black and white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695450" cy="1590675"/>
                    </a:xfrm>
                    <a:prstGeom prst="rect">
                      <a:avLst/>
                    </a:prstGeom>
                  </pic:spPr>
                </pic:pic>
              </a:graphicData>
            </a:graphic>
          </wp:anchor>
        </w:drawing>
      </w:r>
      <w:bookmarkStart w:id="1" w:name="_Hlk152971360"/>
      <w:r w:rsidRPr="001347B7">
        <w:rPr>
          <w:rFonts w:ascii="Times New Roman" w:hAnsi="Times New Roman" w:cs="Times New Roman"/>
          <w:b/>
          <w:bCs/>
          <w:sz w:val="24"/>
          <w:szCs w:val="24"/>
        </w:rPr>
        <w:t xml:space="preserve">PENGARUH </w:t>
      </w:r>
      <w:r w:rsidRPr="001347B7">
        <w:rPr>
          <w:rFonts w:ascii="Times New Roman" w:hAnsi="Times New Roman" w:cs="Times New Roman"/>
          <w:b/>
          <w:iCs/>
          <w:sz w:val="24"/>
          <w:szCs w:val="24"/>
        </w:rPr>
        <w:t>JAMINAN ASET</w:t>
      </w:r>
      <w:r w:rsidRPr="001347B7">
        <w:rPr>
          <w:rFonts w:ascii="Times New Roman" w:hAnsi="Times New Roman" w:cs="Times New Roman"/>
          <w:b/>
          <w:bCs/>
          <w:sz w:val="24"/>
          <w:szCs w:val="24"/>
        </w:rPr>
        <w:t xml:space="preserve">, </w:t>
      </w:r>
      <w:r w:rsidRPr="001347B7">
        <w:rPr>
          <w:rFonts w:ascii="Times New Roman" w:hAnsi="Times New Roman" w:cs="Times New Roman"/>
          <w:b/>
          <w:bCs/>
          <w:iCs/>
          <w:sz w:val="24"/>
          <w:szCs w:val="24"/>
        </w:rPr>
        <w:t>KESEMPATAN INVESTASI</w:t>
      </w:r>
      <w:r w:rsidRPr="001347B7">
        <w:rPr>
          <w:rFonts w:ascii="Times New Roman" w:hAnsi="Times New Roman" w:cs="Times New Roman"/>
          <w:b/>
          <w:bCs/>
          <w:sz w:val="24"/>
          <w:szCs w:val="24"/>
        </w:rPr>
        <w:t>, KEPEMILIKAN INSTITUSIONAL, DAN PERTUMBUHAN PERUSAHAAN TERHADAP KEBIJAKAN DIVIDEN PADA PERUSAHAAN SEKTOR INFRASTRUKTUR YANG TERDAFTAR DI BURSA EFEK INDONESIA PERIODE 2019-2023</w:t>
      </w:r>
      <w:bookmarkEnd w:id="1"/>
    </w:p>
    <w:p w14:paraId="7BC56460" w14:textId="77777777" w:rsidR="001347B7" w:rsidRPr="001347B7" w:rsidRDefault="001347B7" w:rsidP="001347B7">
      <w:pPr>
        <w:spacing w:before="840" w:line="480" w:lineRule="auto"/>
        <w:jc w:val="center"/>
        <w:rPr>
          <w:rFonts w:ascii="Times New Roman" w:hAnsi="Times New Roman" w:cs="Times New Roman"/>
          <w:b/>
          <w:bCs/>
          <w:sz w:val="24"/>
          <w:szCs w:val="24"/>
        </w:rPr>
      </w:pPr>
      <w:r w:rsidRPr="001347B7">
        <w:rPr>
          <w:rFonts w:ascii="Times New Roman" w:hAnsi="Times New Roman" w:cs="Times New Roman"/>
          <w:b/>
          <w:bCs/>
          <w:sz w:val="24"/>
          <w:szCs w:val="24"/>
        </w:rPr>
        <w:t>SKRIPSI</w:t>
      </w:r>
    </w:p>
    <w:p w14:paraId="5EA8B893" w14:textId="77777777" w:rsidR="001347B7" w:rsidRPr="001347B7" w:rsidRDefault="001347B7" w:rsidP="001347B7">
      <w:pPr>
        <w:spacing w:before="840" w:line="276" w:lineRule="auto"/>
        <w:jc w:val="center"/>
        <w:rPr>
          <w:rFonts w:ascii="Times New Roman" w:hAnsi="Times New Roman" w:cs="Times New Roman"/>
          <w:sz w:val="24"/>
          <w:szCs w:val="24"/>
        </w:rPr>
      </w:pPr>
      <w:r w:rsidRPr="001347B7">
        <w:rPr>
          <w:rFonts w:ascii="Times New Roman" w:hAnsi="Times New Roman" w:cs="Times New Roman"/>
          <w:sz w:val="24"/>
          <w:szCs w:val="24"/>
        </w:rPr>
        <w:t>Oleh:</w:t>
      </w:r>
    </w:p>
    <w:p w14:paraId="09BDC96E" w14:textId="77777777" w:rsidR="001347B7" w:rsidRPr="001347B7" w:rsidRDefault="001347B7" w:rsidP="001347B7">
      <w:pPr>
        <w:spacing w:line="276" w:lineRule="auto"/>
        <w:jc w:val="center"/>
        <w:rPr>
          <w:rFonts w:ascii="Times New Roman" w:hAnsi="Times New Roman" w:cs="Times New Roman"/>
          <w:b/>
          <w:bCs/>
          <w:sz w:val="24"/>
          <w:szCs w:val="24"/>
        </w:rPr>
      </w:pPr>
      <w:r w:rsidRPr="001347B7">
        <w:rPr>
          <w:rFonts w:ascii="Times New Roman" w:hAnsi="Times New Roman" w:cs="Times New Roman"/>
          <w:b/>
          <w:bCs/>
          <w:sz w:val="24"/>
          <w:szCs w:val="24"/>
        </w:rPr>
        <w:t>Muhammad Rizki Pradana</w:t>
      </w:r>
    </w:p>
    <w:p w14:paraId="50E53543" w14:textId="77777777" w:rsidR="001347B7" w:rsidRPr="001347B7" w:rsidRDefault="001347B7" w:rsidP="001347B7">
      <w:pPr>
        <w:spacing w:line="276" w:lineRule="auto"/>
        <w:jc w:val="center"/>
        <w:rPr>
          <w:rFonts w:ascii="Times New Roman" w:hAnsi="Times New Roman" w:cs="Times New Roman"/>
          <w:b/>
          <w:bCs/>
          <w:sz w:val="24"/>
          <w:szCs w:val="24"/>
        </w:rPr>
      </w:pPr>
      <w:r w:rsidRPr="001347B7">
        <w:rPr>
          <w:rFonts w:ascii="Times New Roman" w:hAnsi="Times New Roman" w:cs="Times New Roman"/>
          <w:b/>
          <w:bCs/>
          <w:sz w:val="24"/>
          <w:szCs w:val="24"/>
        </w:rPr>
        <w:t xml:space="preserve">NPM : 4120600071 </w:t>
      </w:r>
    </w:p>
    <w:p w14:paraId="04391CF1" w14:textId="77777777" w:rsidR="001347B7" w:rsidRPr="001347B7" w:rsidRDefault="001347B7" w:rsidP="001347B7">
      <w:pPr>
        <w:spacing w:before="1080" w:line="480" w:lineRule="auto"/>
        <w:jc w:val="center"/>
        <w:rPr>
          <w:rFonts w:ascii="Times New Roman" w:hAnsi="Times New Roman" w:cs="Times New Roman"/>
          <w:sz w:val="24"/>
          <w:szCs w:val="24"/>
        </w:rPr>
      </w:pPr>
      <w:r w:rsidRPr="001347B7">
        <w:rPr>
          <w:rFonts w:ascii="Times New Roman" w:hAnsi="Times New Roman" w:cs="Times New Roman"/>
          <w:sz w:val="24"/>
          <w:szCs w:val="24"/>
        </w:rPr>
        <w:t>Diajukan Kepada:</w:t>
      </w:r>
    </w:p>
    <w:p w14:paraId="1E17F59C" w14:textId="77777777" w:rsidR="001347B7" w:rsidRPr="001347B7" w:rsidRDefault="001347B7" w:rsidP="001347B7">
      <w:pPr>
        <w:spacing w:before="360" w:line="276" w:lineRule="auto"/>
        <w:jc w:val="center"/>
        <w:rPr>
          <w:rFonts w:ascii="Times New Roman" w:hAnsi="Times New Roman" w:cs="Times New Roman"/>
          <w:b/>
          <w:bCs/>
          <w:sz w:val="24"/>
          <w:szCs w:val="24"/>
        </w:rPr>
      </w:pPr>
      <w:r w:rsidRPr="001347B7">
        <w:rPr>
          <w:rFonts w:ascii="Times New Roman" w:hAnsi="Times New Roman" w:cs="Times New Roman"/>
          <w:b/>
          <w:bCs/>
          <w:sz w:val="24"/>
          <w:szCs w:val="24"/>
        </w:rPr>
        <w:t>Program Studi Manajemen</w:t>
      </w:r>
    </w:p>
    <w:p w14:paraId="18363405" w14:textId="77777777" w:rsidR="001347B7" w:rsidRPr="001347B7" w:rsidRDefault="001347B7" w:rsidP="001347B7">
      <w:pPr>
        <w:spacing w:line="276" w:lineRule="auto"/>
        <w:jc w:val="center"/>
        <w:rPr>
          <w:rFonts w:ascii="Times New Roman" w:hAnsi="Times New Roman" w:cs="Times New Roman"/>
          <w:b/>
          <w:bCs/>
          <w:sz w:val="24"/>
          <w:szCs w:val="24"/>
        </w:rPr>
      </w:pPr>
      <w:r w:rsidRPr="001347B7">
        <w:rPr>
          <w:rFonts w:ascii="Times New Roman" w:hAnsi="Times New Roman" w:cs="Times New Roman"/>
          <w:b/>
          <w:bCs/>
          <w:sz w:val="24"/>
          <w:szCs w:val="24"/>
        </w:rPr>
        <w:t>Fakultas Ekonomi dan Bisnis</w:t>
      </w:r>
    </w:p>
    <w:p w14:paraId="72766F31" w14:textId="77777777" w:rsidR="001347B7" w:rsidRPr="001347B7" w:rsidRDefault="001347B7" w:rsidP="001347B7">
      <w:pPr>
        <w:spacing w:line="276" w:lineRule="auto"/>
        <w:jc w:val="center"/>
        <w:rPr>
          <w:rFonts w:ascii="Times New Roman" w:hAnsi="Times New Roman" w:cs="Times New Roman"/>
          <w:b/>
          <w:bCs/>
          <w:sz w:val="24"/>
          <w:szCs w:val="24"/>
        </w:rPr>
      </w:pPr>
      <w:r w:rsidRPr="001347B7">
        <w:rPr>
          <w:rFonts w:ascii="Times New Roman" w:hAnsi="Times New Roman" w:cs="Times New Roman"/>
          <w:b/>
          <w:bCs/>
          <w:sz w:val="24"/>
          <w:szCs w:val="24"/>
        </w:rPr>
        <w:t>Universitas Pancasakti Tegal</w:t>
      </w:r>
    </w:p>
    <w:p w14:paraId="4494A0AA" w14:textId="77777777" w:rsidR="001347B7" w:rsidRPr="001347B7" w:rsidRDefault="001347B7" w:rsidP="001347B7">
      <w:pPr>
        <w:spacing w:line="276" w:lineRule="auto"/>
        <w:jc w:val="center"/>
        <w:rPr>
          <w:rFonts w:ascii="Times New Roman" w:hAnsi="Times New Roman" w:cs="Times New Roman"/>
          <w:b/>
          <w:bCs/>
          <w:sz w:val="24"/>
          <w:szCs w:val="24"/>
        </w:rPr>
        <w:sectPr w:rsidR="001347B7" w:rsidRPr="001347B7" w:rsidSect="001347B7">
          <w:headerReference w:type="default" r:id="rId8"/>
          <w:footerReference w:type="default" r:id="rId9"/>
          <w:footerReference w:type="first" r:id="rId10"/>
          <w:pgSz w:w="11906" w:h="16838" w:code="9"/>
          <w:pgMar w:top="2268" w:right="1701" w:bottom="1701" w:left="2268" w:header="720" w:footer="720" w:gutter="0"/>
          <w:cols w:space="720"/>
          <w:titlePg/>
          <w:docGrid w:linePitch="360"/>
        </w:sectPr>
      </w:pPr>
      <w:r w:rsidRPr="001347B7">
        <w:rPr>
          <w:rFonts w:ascii="Times New Roman" w:hAnsi="Times New Roman" w:cs="Times New Roman"/>
          <w:b/>
          <w:bCs/>
          <w:sz w:val="24"/>
          <w:szCs w:val="24"/>
        </w:rPr>
        <w:t>2024</w:t>
      </w:r>
    </w:p>
    <w:p w14:paraId="14E468F6" w14:textId="77777777" w:rsidR="001347B7" w:rsidRPr="001347B7" w:rsidRDefault="001347B7" w:rsidP="001347B7">
      <w:pPr>
        <w:spacing w:before="360" w:line="480" w:lineRule="auto"/>
        <w:ind w:left="-142" w:right="-143"/>
        <w:jc w:val="center"/>
        <w:rPr>
          <w:rFonts w:ascii="Times New Roman" w:hAnsi="Times New Roman" w:cs="Times New Roman"/>
          <w:b/>
          <w:bCs/>
          <w:sz w:val="24"/>
          <w:szCs w:val="24"/>
        </w:rPr>
      </w:pPr>
      <w:r w:rsidRPr="001347B7">
        <w:rPr>
          <w:rFonts w:ascii="Times New Roman" w:hAnsi="Times New Roman" w:cs="Times New Roman"/>
          <w:b/>
          <w:bCs/>
          <w:noProof/>
          <w:sz w:val="24"/>
          <w:szCs w:val="24"/>
        </w:rPr>
        <w:lastRenderedPageBreak/>
        <w:drawing>
          <wp:anchor distT="0" distB="0" distL="114300" distR="114300" simplePos="0" relativeHeight="251660288" behindDoc="0" locked="0" layoutInCell="1" allowOverlap="1" wp14:anchorId="2312B50F" wp14:editId="1FB8B547">
            <wp:simplePos x="1438275" y="1438275"/>
            <wp:positionH relativeFrom="margin">
              <wp:align>center</wp:align>
            </wp:positionH>
            <wp:positionV relativeFrom="margin">
              <wp:align>top</wp:align>
            </wp:positionV>
            <wp:extent cx="1695450" cy="1590675"/>
            <wp:effectExtent l="0" t="0" r="0" b="9525"/>
            <wp:wrapTopAndBottom/>
            <wp:docPr id="309572300"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72300" name="Picture 1" descr="A black and white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695450" cy="1590675"/>
                    </a:xfrm>
                    <a:prstGeom prst="rect">
                      <a:avLst/>
                    </a:prstGeom>
                  </pic:spPr>
                </pic:pic>
              </a:graphicData>
            </a:graphic>
          </wp:anchor>
        </w:drawing>
      </w:r>
      <w:r w:rsidRPr="001347B7">
        <w:rPr>
          <w:rFonts w:ascii="Times New Roman" w:hAnsi="Times New Roman" w:cs="Times New Roman"/>
          <w:b/>
          <w:bCs/>
          <w:sz w:val="24"/>
          <w:szCs w:val="24"/>
        </w:rPr>
        <w:t xml:space="preserve">PENGARUH JAMINAN ASET, </w:t>
      </w:r>
      <w:r w:rsidRPr="001347B7">
        <w:rPr>
          <w:rFonts w:ascii="Times New Roman" w:hAnsi="Times New Roman" w:cs="Times New Roman"/>
          <w:b/>
          <w:bCs/>
          <w:iCs/>
          <w:sz w:val="24"/>
          <w:szCs w:val="24"/>
        </w:rPr>
        <w:t>KESEMPATAN INVESTASI</w:t>
      </w:r>
      <w:r w:rsidRPr="001347B7">
        <w:rPr>
          <w:rFonts w:ascii="Times New Roman" w:hAnsi="Times New Roman" w:cs="Times New Roman"/>
          <w:b/>
          <w:bCs/>
          <w:sz w:val="24"/>
          <w:szCs w:val="24"/>
        </w:rPr>
        <w:t>, KEPEMILIKAN INSTITUSIONAL, DAN PERTUMBUHAN PERUSAHAAN TERHADAP KEBIJAKAN DIVIDEN PADA PERUSAHAAN SEKTOR INFRASTRUKTUR YANG TERDAFTAR DI BURSA EFEK INDONESIA PERIODE 2019-2023</w:t>
      </w:r>
    </w:p>
    <w:p w14:paraId="199B589F" w14:textId="77777777" w:rsidR="001347B7" w:rsidRPr="001347B7" w:rsidRDefault="001347B7" w:rsidP="001347B7">
      <w:pPr>
        <w:keepNext/>
        <w:keepLines/>
        <w:spacing w:after="120"/>
        <w:jc w:val="center"/>
        <w:outlineLvl w:val="0"/>
        <w:rPr>
          <w:rFonts w:ascii="Times New Roman" w:eastAsiaTheme="majorEastAsia" w:hAnsi="Times New Roman" w:cstheme="majorBidi"/>
          <w:b/>
          <w:sz w:val="24"/>
          <w:szCs w:val="40"/>
        </w:rPr>
      </w:pPr>
      <w:bookmarkStart w:id="2" w:name="_Toc166772103"/>
      <w:r w:rsidRPr="001347B7">
        <w:rPr>
          <w:rFonts w:ascii="Times New Roman" w:eastAsiaTheme="majorEastAsia" w:hAnsi="Times New Roman" w:cstheme="majorBidi"/>
          <w:b/>
          <w:sz w:val="24"/>
          <w:szCs w:val="40"/>
        </w:rPr>
        <w:t>SKRIPSI</w:t>
      </w:r>
      <w:bookmarkEnd w:id="2"/>
    </w:p>
    <w:p w14:paraId="77A38887" w14:textId="77777777" w:rsidR="001347B7" w:rsidRPr="001347B7" w:rsidRDefault="001347B7" w:rsidP="001347B7">
      <w:pPr>
        <w:spacing w:before="720" w:line="276" w:lineRule="auto"/>
        <w:ind w:left="-284" w:right="-285"/>
        <w:jc w:val="center"/>
        <w:rPr>
          <w:rFonts w:ascii="Times New Roman" w:hAnsi="Times New Roman" w:cs="Times New Roman"/>
          <w:sz w:val="24"/>
          <w:szCs w:val="24"/>
        </w:rPr>
      </w:pPr>
      <w:r w:rsidRPr="001347B7">
        <w:rPr>
          <w:rFonts w:ascii="Times New Roman" w:hAnsi="Times New Roman" w:cs="Times New Roman"/>
          <w:sz w:val="24"/>
          <w:szCs w:val="24"/>
        </w:rPr>
        <w:t>Disusun Untuk Memenuhi Persyaratan Memperoleh Gelar Sarjana Manajemen Pada</w:t>
      </w:r>
    </w:p>
    <w:p w14:paraId="57B988CB" w14:textId="77777777" w:rsidR="001347B7" w:rsidRPr="001347B7" w:rsidRDefault="001347B7" w:rsidP="001347B7">
      <w:pPr>
        <w:spacing w:line="276" w:lineRule="auto"/>
        <w:jc w:val="center"/>
        <w:rPr>
          <w:rFonts w:ascii="Times New Roman" w:hAnsi="Times New Roman" w:cs="Times New Roman"/>
          <w:sz w:val="24"/>
          <w:szCs w:val="24"/>
        </w:rPr>
      </w:pPr>
      <w:r w:rsidRPr="001347B7">
        <w:rPr>
          <w:rFonts w:ascii="Times New Roman" w:hAnsi="Times New Roman" w:cs="Times New Roman"/>
          <w:sz w:val="24"/>
          <w:szCs w:val="24"/>
        </w:rPr>
        <w:t>Fakultas Ekonomi dan Bisnis Universitas Pancasakti Tegal</w:t>
      </w:r>
    </w:p>
    <w:p w14:paraId="03C1C75D" w14:textId="77777777" w:rsidR="001347B7" w:rsidRPr="001347B7" w:rsidRDefault="001347B7" w:rsidP="001347B7">
      <w:pPr>
        <w:spacing w:before="480" w:line="276" w:lineRule="auto"/>
        <w:jc w:val="center"/>
        <w:rPr>
          <w:rFonts w:ascii="Times New Roman" w:hAnsi="Times New Roman" w:cs="Times New Roman"/>
          <w:sz w:val="24"/>
          <w:szCs w:val="24"/>
        </w:rPr>
      </w:pPr>
      <w:r w:rsidRPr="001347B7">
        <w:rPr>
          <w:rFonts w:ascii="Times New Roman" w:hAnsi="Times New Roman" w:cs="Times New Roman"/>
          <w:sz w:val="24"/>
          <w:szCs w:val="24"/>
        </w:rPr>
        <w:t>Oleh:</w:t>
      </w:r>
    </w:p>
    <w:p w14:paraId="3C09F8AD" w14:textId="77777777" w:rsidR="001347B7" w:rsidRPr="001347B7" w:rsidRDefault="001347B7" w:rsidP="001347B7">
      <w:pPr>
        <w:spacing w:line="276" w:lineRule="auto"/>
        <w:jc w:val="center"/>
        <w:rPr>
          <w:rFonts w:ascii="Times New Roman" w:hAnsi="Times New Roman" w:cs="Times New Roman"/>
          <w:b/>
          <w:bCs/>
          <w:sz w:val="24"/>
          <w:szCs w:val="24"/>
        </w:rPr>
      </w:pPr>
      <w:r w:rsidRPr="001347B7">
        <w:rPr>
          <w:rFonts w:ascii="Times New Roman" w:hAnsi="Times New Roman" w:cs="Times New Roman"/>
          <w:b/>
          <w:bCs/>
          <w:sz w:val="24"/>
          <w:szCs w:val="24"/>
        </w:rPr>
        <w:t>Muhammad Rizki Pradana</w:t>
      </w:r>
    </w:p>
    <w:p w14:paraId="6595E009" w14:textId="77777777" w:rsidR="001347B7" w:rsidRPr="001347B7" w:rsidRDefault="001347B7" w:rsidP="001347B7">
      <w:pPr>
        <w:spacing w:line="276" w:lineRule="auto"/>
        <w:jc w:val="center"/>
        <w:rPr>
          <w:rFonts w:ascii="Times New Roman" w:hAnsi="Times New Roman" w:cs="Times New Roman"/>
          <w:b/>
          <w:bCs/>
          <w:sz w:val="24"/>
          <w:szCs w:val="24"/>
        </w:rPr>
      </w:pPr>
      <w:r w:rsidRPr="001347B7">
        <w:rPr>
          <w:rFonts w:ascii="Times New Roman" w:hAnsi="Times New Roman" w:cs="Times New Roman"/>
          <w:b/>
          <w:bCs/>
          <w:sz w:val="24"/>
          <w:szCs w:val="24"/>
        </w:rPr>
        <w:t xml:space="preserve">NPM : 4120600071 </w:t>
      </w:r>
    </w:p>
    <w:p w14:paraId="41C09548" w14:textId="77777777" w:rsidR="001347B7" w:rsidRPr="001347B7" w:rsidRDefault="001347B7" w:rsidP="001347B7">
      <w:pPr>
        <w:spacing w:before="720" w:line="480" w:lineRule="auto"/>
        <w:jc w:val="center"/>
        <w:rPr>
          <w:rFonts w:ascii="Times New Roman" w:hAnsi="Times New Roman" w:cs="Times New Roman"/>
          <w:sz w:val="24"/>
          <w:szCs w:val="24"/>
        </w:rPr>
      </w:pPr>
      <w:r w:rsidRPr="001347B7">
        <w:rPr>
          <w:rFonts w:ascii="Times New Roman" w:hAnsi="Times New Roman" w:cs="Times New Roman"/>
          <w:sz w:val="24"/>
          <w:szCs w:val="24"/>
        </w:rPr>
        <w:t>Diajukan Kepada:</w:t>
      </w:r>
    </w:p>
    <w:p w14:paraId="142BC719" w14:textId="77777777" w:rsidR="001347B7" w:rsidRPr="001347B7" w:rsidRDefault="001347B7" w:rsidP="001347B7">
      <w:pPr>
        <w:spacing w:before="240" w:line="276" w:lineRule="auto"/>
        <w:jc w:val="center"/>
        <w:rPr>
          <w:rFonts w:ascii="Times New Roman" w:hAnsi="Times New Roman" w:cs="Times New Roman"/>
          <w:b/>
          <w:bCs/>
          <w:sz w:val="24"/>
          <w:szCs w:val="24"/>
        </w:rPr>
      </w:pPr>
      <w:r w:rsidRPr="001347B7">
        <w:rPr>
          <w:rFonts w:ascii="Times New Roman" w:hAnsi="Times New Roman" w:cs="Times New Roman"/>
          <w:b/>
          <w:bCs/>
          <w:sz w:val="24"/>
          <w:szCs w:val="24"/>
        </w:rPr>
        <w:t>Program Studi Manajemen</w:t>
      </w:r>
    </w:p>
    <w:p w14:paraId="6E81B8AF" w14:textId="77777777" w:rsidR="001347B7" w:rsidRPr="001347B7" w:rsidRDefault="001347B7" w:rsidP="001347B7">
      <w:pPr>
        <w:spacing w:line="276" w:lineRule="auto"/>
        <w:jc w:val="center"/>
        <w:rPr>
          <w:rFonts w:ascii="Times New Roman" w:hAnsi="Times New Roman" w:cs="Times New Roman"/>
          <w:b/>
          <w:bCs/>
          <w:sz w:val="24"/>
          <w:szCs w:val="24"/>
        </w:rPr>
      </w:pPr>
      <w:r w:rsidRPr="001347B7">
        <w:rPr>
          <w:rFonts w:ascii="Times New Roman" w:hAnsi="Times New Roman" w:cs="Times New Roman"/>
          <w:b/>
          <w:bCs/>
          <w:sz w:val="24"/>
          <w:szCs w:val="24"/>
        </w:rPr>
        <w:t>Fakultas Ekonomi dan Bisnis</w:t>
      </w:r>
    </w:p>
    <w:p w14:paraId="01971108" w14:textId="77777777" w:rsidR="001347B7" w:rsidRPr="001347B7" w:rsidRDefault="001347B7" w:rsidP="001347B7">
      <w:pPr>
        <w:spacing w:line="276" w:lineRule="auto"/>
        <w:jc w:val="center"/>
        <w:rPr>
          <w:rFonts w:ascii="Times New Roman" w:hAnsi="Times New Roman" w:cs="Times New Roman"/>
          <w:b/>
          <w:bCs/>
          <w:sz w:val="24"/>
          <w:szCs w:val="24"/>
        </w:rPr>
      </w:pPr>
      <w:r w:rsidRPr="001347B7">
        <w:rPr>
          <w:rFonts w:ascii="Times New Roman" w:hAnsi="Times New Roman" w:cs="Times New Roman"/>
          <w:b/>
          <w:bCs/>
          <w:sz w:val="24"/>
          <w:szCs w:val="24"/>
        </w:rPr>
        <w:t>Universitas Pancasakti Tegal</w:t>
      </w:r>
    </w:p>
    <w:p w14:paraId="1B751256" w14:textId="77777777" w:rsidR="001347B7" w:rsidRPr="001347B7" w:rsidRDefault="001347B7" w:rsidP="001347B7">
      <w:pPr>
        <w:spacing w:line="276" w:lineRule="auto"/>
        <w:jc w:val="center"/>
        <w:rPr>
          <w:rFonts w:ascii="Times New Roman" w:hAnsi="Times New Roman" w:cs="Times New Roman"/>
          <w:b/>
          <w:bCs/>
          <w:sz w:val="24"/>
          <w:szCs w:val="24"/>
        </w:rPr>
      </w:pPr>
      <w:r w:rsidRPr="001347B7">
        <w:rPr>
          <w:rFonts w:ascii="Times New Roman" w:hAnsi="Times New Roman" w:cs="Times New Roman"/>
          <w:b/>
          <w:bCs/>
          <w:sz w:val="24"/>
          <w:szCs w:val="24"/>
        </w:rPr>
        <w:t>2024</w:t>
      </w:r>
      <w:r w:rsidRPr="001347B7">
        <w:rPr>
          <w:rFonts w:ascii="Times New Roman" w:hAnsi="Times New Roman" w:cs="Times New Roman"/>
          <w:b/>
          <w:bCs/>
          <w:sz w:val="24"/>
          <w:szCs w:val="24"/>
        </w:rPr>
        <w:br w:type="page"/>
      </w:r>
    </w:p>
    <w:p w14:paraId="754D2A15" w14:textId="77777777" w:rsidR="001347B7" w:rsidRPr="001347B7" w:rsidRDefault="001347B7" w:rsidP="001347B7">
      <w:pPr>
        <w:spacing w:before="360" w:after="120" w:line="360" w:lineRule="auto"/>
        <w:ind w:left="-142" w:right="-143"/>
        <w:jc w:val="center"/>
        <w:rPr>
          <w:rFonts w:ascii="Times New Roman" w:hAnsi="Times New Roman" w:cs="Times New Roman"/>
          <w:b/>
          <w:bCs/>
          <w:sz w:val="24"/>
          <w:szCs w:val="24"/>
        </w:rPr>
      </w:pPr>
      <w:r w:rsidRPr="001347B7">
        <w:rPr>
          <w:rFonts w:ascii="Times New Roman" w:hAnsi="Times New Roman" w:cs="Times New Roman"/>
          <w:b/>
          <w:bCs/>
          <w:noProof/>
          <w:sz w:val="24"/>
          <w:szCs w:val="24"/>
        </w:rPr>
        <w:lastRenderedPageBreak/>
        <w:drawing>
          <wp:anchor distT="0" distB="0" distL="114300" distR="114300" simplePos="0" relativeHeight="251676672" behindDoc="0" locked="0" layoutInCell="1" allowOverlap="1" wp14:anchorId="0C0F1A72" wp14:editId="29BEE557">
            <wp:simplePos x="0" y="0"/>
            <wp:positionH relativeFrom="margin">
              <wp:posOffset>-163830</wp:posOffset>
            </wp:positionH>
            <wp:positionV relativeFrom="paragraph">
              <wp:posOffset>-163830</wp:posOffset>
            </wp:positionV>
            <wp:extent cx="5400675" cy="8561333"/>
            <wp:effectExtent l="0" t="0" r="0" b="0"/>
            <wp:wrapNone/>
            <wp:docPr id="1327435819" name="Picture 34" descr="A document with signature and a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35819" name="Picture 34" descr="A document with signature and a stamp"/>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400675" cy="8561333"/>
                    </a:xfrm>
                    <a:prstGeom prst="rect">
                      <a:avLst/>
                    </a:prstGeom>
                  </pic:spPr>
                </pic:pic>
              </a:graphicData>
            </a:graphic>
            <wp14:sizeRelH relativeFrom="margin">
              <wp14:pctWidth>0</wp14:pctWidth>
            </wp14:sizeRelH>
            <wp14:sizeRelV relativeFrom="margin">
              <wp14:pctHeight>0</wp14:pctHeight>
            </wp14:sizeRelV>
          </wp:anchor>
        </w:drawing>
      </w:r>
      <w:r w:rsidRPr="001347B7">
        <w:rPr>
          <w:rFonts w:ascii="Times New Roman" w:hAnsi="Times New Roman" w:cs="Times New Roman"/>
          <w:b/>
          <w:bCs/>
          <w:noProof/>
          <w:sz w:val="24"/>
          <w:szCs w:val="24"/>
        </w:rPr>
        <w:drawing>
          <wp:anchor distT="0" distB="0" distL="114300" distR="114300" simplePos="0" relativeHeight="251665408" behindDoc="0" locked="0" layoutInCell="1" allowOverlap="1" wp14:anchorId="650E8AE0" wp14:editId="5C2128D1">
            <wp:simplePos x="1438275" y="1438275"/>
            <wp:positionH relativeFrom="margin">
              <wp:align>center</wp:align>
            </wp:positionH>
            <wp:positionV relativeFrom="margin">
              <wp:align>top</wp:align>
            </wp:positionV>
            <wp:extent cx="1695450" cy="1590675"/>
            <wp:effectExtent l="0" t="0" r="0" b="9525"/>
            <wp:wrapTopAndBottom/>
            <wp:docPr id="1031605519"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05519" name="Picture 1" descr="A black and white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695450" cy="1590675"/>
                    </a:xfrm>
                    <a:prstGeom prst="rect">
                      <a:avLst/>
                    </a:prstGeom>
                  </pic:spPr>
                </pic:pic>
              </a:graphicData>
            </a:graphic>
          </wp:anchor>
        </w:drawing>
      </w:r>
      <w:r w:rsidRPr="001347B7">
        <w:rPr>
          <w:rFonts w:ascii="Times New Roman" w:hAnsi="Times New Roman" w:cs="Times New Roman"/>
          <w:b/>
          <w:bCs/>
          <w:sz w:val="24"/>
          <w:szCs w:val="24"/>
        </w:rPr>
        <w:t xml:space="preserve">PENGARUH JAMINAN ASET, </w:t>
      </w:r>
      <w:r w:rsidRPr="001347B7">
        <w:rPr>
          <w:rFonts w:ascii="Times New Roman" w:hAnsi="Times New Roman" w:cs="Times New Roman"/>
          <w:b/>
          <w:bCs/>
          <w:iCs/>
          <w:sz w:val="24"/>
          <w:szCs w:val="24"/>
        </w:rPr>
        <w:t>KESEMPATAN INVESTASI</w:t>
      </w:r>
      <w:r w:rsidRPr="001347B7">
        <w:rPr>
          <w:rFonts w:ascii="Times New Roman" w:hAnsi="Times New Roman" w:cs="Times New Roman"/>
          <w:b/>
          <w:bCs/>
          <w:sz w:val="24"/>
          <w:szCs w:val="24"/>
        </w:rPr>
        <w:t>, KEPEMILIKAN INSTITUSIONAL, DAN PERTUMBUHAN PERUSAHAAN TERHADAP KEBIJAKAN DIVIDEN PADA PERUSAHAAN SEKTOR INFRASTRUKTUR YANG TERDAFTAR DI BURSA EFEK INDONESIA PERIODE 2019-2023</w:t>
      </w:r>
    </w:p>
    <w:p w14:paraId="2C545FDA" w14:textId="77777777" w:rsidR="001347B7" w:rsidRPr="001347B7" w:rsidRDefault="001347B7" w:rsidP="001347B7">
      <w:pPr>
        <w:keepNext/>
        <w:keepLines/>
        <w:spacing w:before="120" w:after="360"/>
        <w:jc w:val="center"/>
        <w:outlineLvl w:val="0"/>
        <w:rPr>
          <w:rFonts w:ascii="Times New Roman" w:eastAsiaTheme="majorEastAsia" w:hAnsi="Times New Roman" w:cstheme="majorBidi"/>
          <w:b/>
          <w:sz w:val="24"/>
          <w:szCs w:val="40"/>
        </w:rPr>
      </w:pPr>
      <w:bookmarkStart w:id="3" w:name="_Toc166772104"/>
      <w:r w:rsidRPr="001347B7">
        <w:rPr>
          <w:rFonts w:ascii="Times New Roman" w:eastAsiaTheme="majorEastAsia" w:hAnsi="Times New Roman" w:cstheme="majorBidi"/>
          <w:b/>
          <w:sz w:val="24"/>
          <w:szCs w:val="40"/>
        </w:rPr>
        <w:t>SKRIPSI</w:t>
      </w:r>
      <w:bookmarkEnd w:id="3"/>
    </w:p>
    <w:p w14:paraId="3BEE05F0" w14:textId="77777777" w:rsidR="001347B7" w:rsidRPr="001347B7" w:rsidRDefault="001347B7" w:rsidP="001347B7">
      <w:pPr>
        <w:spacing w:after="120" w:line="276" w:lineRule="auto"/>
        <w:jc w:val="center"/>
        <w:rPr>
          <w:rFonts w:ascii="Times New Roman" w:hAnsi="Times New Roman" w:cs="Times New Roman"/>
          <w:sz w:val="24"/>
          <w:szCs w:val="24"/>
        </w:rPr>
      </w:pPr>
      <w:r w:rsidRPr="001347B7">
        <w:rPr>
          <w:rFonts w:ascii="Times New Roman" w:hAnsi="Times New Roman" w:cs="Times New Roman"/>
          <w:sz w:val="24"/>
          <w:szCs w:val="24"/>
        </w:rPr>
        <w:t>Oleh:</w:t>
      </w:r>
    </w:p>
    <w:p w14:paraId="35669690" w14:textId="77777777" w:rsidR="001347B7" w:rsidRPr="001347B7" w:rsidRDefault="001347B7" w:rsidP="001347B7">
      <w:pPr>
        <w:spacing w:after="120" w:line="276" w:lineRule="auto"/>
        <w:jc w:val="center"/>
        <w:rPr>
          <w:rFonts w:ascii="Times New Roman" w:hAnsi="Times New Roman" w:cs="Times New Roman"/>
          <w:b/>
          <w:bCs/>
          <w:sz w:val="24"/>
          <w:szCs w:val="24"/>
        </w:rPr>
      </w:pPr>
      <w:r w:rsidRPr="001347B7">
        <w:rPr>
          <w:rFonts w:ascii="Times New Roman" w:hAnsi="Times New Roman" w:cs="Times New Roman"/>
          <w:b/>
          <w:bCs/>
          <w:sz w:val="24"/>
          <w:szCs w:val="24"/>
        </w:rPr>
        <w:t>Muhammad Rizki Pradana</w:t>
      </w:r>
    </w:p>
    <w:p w14:paraId="3BAAEC01" w14:textId="77777777" w:rsidR="001347B7" w:rsidRPr="001347B7" w:rsidRDefault="001347B7" w:rsidP="001347B7">
      <w:pPr>
        <w:spacing w:after="120" w:line="276" w:lineRule="auto"/>
        <w:jc w:val="center"/>
        <w:rPr>
          <w:rFonts w:ascii="Times New Roman" w:hAnsi="Times New Roman" w:cs="Times New Roman"/>
          <w:b/>
          <w:bCs/>
          <w:sz w:val="24"/>
          <w:szCs w:val="24"/>
        </w:rPr>
      </w:pPr>
      <w:r w:rsidRPr="001347B7">
        <w:rPr>
          <w:rFonts w:ascii="Times New Roman" w:hAnsi="Times New Roman" w:cs="Times New Roman"/>
          <w:b/>
          <w:bCs/>
          <w:sz w:val="24"/>
          <w:szCs w:val="24"/>
        </w:rPr>
        <w:t xml:space="preserve">NPM : 4120600071 </w:t>
      </w:r>
    </w:p>
    <w:p w14:paraId="272CA61A" w14:textId="77777777" w:rsidR="001347B7" w:rsidRPr="001347B7" w:rsidRDefault="001347B7" w:rsidP="001347B7">
      <w:pPr>
        <w:spacing w:before="240" w:line="276" w:lineRule="auto"/>
        <w:jc w:val="center"/>
        <w:rPr>
          <w:rFonts w:ascii="Times New Roman" w:hAnsi="Times New Roman" w:cs="Times New Roman"/>
          <w:b/>
          <w:bCs/>
          <w:sz w:val="24"/>
          <w:szCs w:val="24"/>
        </w:rPr>
      </w:pPr>
      <w:r w:rsidRPr="001347B7">
        <w:rPr>
          <w:rFonts w:ascii="Times New Roman" w:hAnsi="Times New Roman" w:cs="Times New Roman"/>
          <w:b/>
          <w:bCs/>
          <w:sz w:val="24"/>
          <w:szCs w:val="24"/>
        </w:rPr>
        <w:t>Disetujui Untuk Ujian Skripsi</w:t>
      </w:r>
    </w:p>
    <w:p w14:paraId="76ECEEB6" w14:textId="77777777" w:rsidR="001347B7" w:rsidRPr="001347B7" w:rsidRDefault="001347B7" w:rsidP="001347B7">
      <w:pPr>
        <w:spacing w:after="240" w:line="276" w:lineRule="auto"/>
        <w:jc w:val="center"/>
        <w:rPr>
          <w:rFonts w:ascii="Times New Roman" w:hAnsi="Times New Roman" w:cs="Times New Roman"/>
          <w:b/>
          <w:bCs/>
          <w:sz w:val="24"/>
          <w:szCs w:val="24"/>
        </w:rPr>
      </w:pPr>
      <w:r w:rsidRPr="001347B7">
        <w:rPr>
          <w:rFonts w:ascii="Times New Roman" w:hAnsi="Times New Roman" w:cs="Times New Roman"/>
          <w:b/>
          <w:bCs/>
          <w:sz w:val="24"/>
          <w:szCs w:val="24"/>
        </w:rPr>
        <w:t>Tanggal: 15 Juni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1347B7" w:rsidRPr="001347B7" w14:paraId="58CC03CE" w14:textId="77777777" w:rsidTr="00BB6C01">
        <w:tc>
          <w:tcPr>
            <w:tcW w:w="3963" w:type="dxa"/>
          </w:tcPr>
          <w:p w14:paraId="7A8EAFF4" w14:textId="77777777" w:rsidR="001347B7" w:rsidRPr="001347B7" w:rsidRDefault="001347B7" w:rsidP="001347B7">
            <w:pPr>
              <w:spacing w:line="276" w:lineRule="auto"/>
              <w:jc w:val="center"/>
              <w:rPr>
                <w:rFonts w:ascii="Times New Roman" w:hAnsi="Times New Roman" w:cs="Times New Roman"/>
                <w:sz w:val="24"/>
                <w:szCs w:val="24"/>
              </w:rPr>
            </w:pPr>
            <w:r w:rsidRPr="001347B7">
              <w:rPr>
                <w:rFonts w:ascii="Times New Roman" w:hAnsi="Times New Roman" w:cs="Times New Roman"/>
                <w:sz w:val="24"/>
                <w:szCs w:val="24"/>
              </w:rPr>
              <w:t>Dosen Pembimbing 1</w:t>
            </w:r>
          </w:p>
          <w:p w14:paraId="4F011CF3" w14:textId="77777777" w:rsidR="001347B7" w:rsidRPr="001347B7" w:rsidRDefault="001347B7" w:rsidP="001347B7">
            <w:pPr>
              <w:spacing w:line="276" w:lineRule="auto"/>
              <w:jc w:val="center"/>
              <w:rPr>
                <w:rFonts w:ascii="Times New Roman" w:hAnsi="Times New Roman" w:cs="Times New Roman"/>
                <w:sz w:val="24"/>
                <w:szCs w:val="24"/>
              </w:rPr>
            </w:pPr>
          </w:p>
          <w:p w14:paraId="78C0731C" w14:textId="77777777" w:rsidR="001347B7" w:rsidRPr="001347B7" w:rsidRDefault="001347B7" w:rsidP="001347B7">
            <w:pPr>
              <w:spacing w:line="276" w:lineRule="auto"/>
              <w:jc w:val="center"/>
              <w:rPr>
                <w:rFonts w:ascii="Times New Roman" w:hAnsi="Times New Roman" w:cs="Times New Roman"/>
                <w:sz w:val="24"/>
                <w:szCs w:val="24"/>
              </w:rPr>
            </w:pPr>
          </w:p>
          <w:p w14:paraId="0A0CFB67" w14:textId="77777777" w:rsidR="001347B7" w:rsidRPr="001347B7" w:rsidRDefault="001347B7" w:rsidP="001347B7">
            <w:pPr>
              <w:spacing w:line="276" w:lineRule="auto"/>
              <w:jc w:val="center"/>
              <w:rPr>
                <w:rFonts w:ascii="Times New Roman" w:hAnsi="Times New Roman" w:cs="Times New Roman"/>
                <w:sz w:val="24"/>
                <w:szCs w:val="24"/>
              </w:rPr>
            </w:pPr>
          </w:p>
          <w:p w14:paraId="2F154635" w14:textId="77777777" w:rsidR="001347B7" w:rsidRPr="001347B7" w:rsidRDefault="001347B7" w:rsidP="001347B7">
            <w:pPr>
              <w:spacing w:line="276" w:lineRule="auto"/>
              <w:jc w:val="center"/>
              <w:rPr>
                <w:rFonts w:ascii="Times New Roman" w:hAnsi="Times New Roman" w:cs="Times New Roman"/>
                <w:sz w:val="24"/>
                <w:szCs w:val="24"/>
              </w:rPr>
            </w:pPr>
          </w:p>
          <w:p w14:paraId="5E332409" w14:textId="77777777" w:rsidR="001347B7" w:rsidRPr="001347B7" w:rsidRDefault="001347B7" w:rsidP="001347B7">
            <w:pPr>
              <w:jc w:val="center"/>
              <w:rPr>
                <w:rFonts w:ascii="Times New Roman" w:eastAsia="Times New Roman" w:hAnsi="Times New Roman" w:cs="Times New Roman"/>
                <w:b/>
                <w:sz w:val="24"/>
                <w:szCs w:val="24"/>
                <w:u w:val="single"/>
              </w:rPr>
            </w:pPr>
            <w:r w:rsidRPr="001347B7">
              <w:rPr>
                <w:rFonts w:ascii="Times New Roman" w:eastAsia="Times New Roman" w:hAnsi="Times New Roman" w:cs="Times New Roman"/>
                <w:b/>
                <w:sz w:val="24"/>
                <w:szCs w:val="24"/>
                <w:u w:val="single"/>
              </w:rPr>
              <w:t>Dr. Suwandi, M.B.A., CRGP.</w:t>
            </w:r>
          </w:p>
          <w:p w14:paraId="6AFA63BB" w14:textId="77777777" w:rsidR="001347B7" w:rsidRPr="001347B7" w:rsidRDefault="001347B7" w:rsidP="001347B7">
            <w:pPr>
              <w:spacing w:line="276" w:lineRule="auto"/>
              <w:jc w:val="center"/>
              <w:rPr>
                <w:rFonts w:ascii="Times New Roman" w:hAnsi="Times New Roman" w:cs="Times New Roman"/>
                <w:sz w:val="24"/>
                <w:szCs w:val="24"/>
              </w:rPr>
            </w:pPr>
            <w:r w:rsidRPr="001347B7">
              <w:rPr>
                <w:rFonts w:ascii="Times New Roman" w:eastAsia="Times New Roman" w:hAnsi="Times New Roman" w:cs="Times New Roman"/>
                <w:b/>
                <w:sz w:val="24"/>
                <w:szCs w:val="24"/>
              </w:rPr>
              <w:t>NIDN. 0627066401</w:t>
            </w:r>
          </w:p>
        </w:tc>
        <w:tc>
          <w:tcPr>
            <w:tcW w:w="3964" w:type="dxa"/>
          </w:tcPr>
          <w:p w14:paraId="22D0DD71" w14:textId="77777777" w:rsidR="001347B7" w:rsidRPr="001347B7" w:rsidRDefault="001347B7" w:rsidP="001347B7">
            <w:pPr>
              <w:spacing w:line="276" w:lineRule="auto"/>
              <w:jc w:val="center"/>
              <w:rPr>
                <w:rFonts w:ascii="Times New Roman" w:hAnsi="Times New Roman" w:cs="Times New Roman"/>
                <w:sz w:val="24"/>
                <w:szCs w:val="24"/>
              </w:rPr>
            </w:pPr>
            <w:r w:rsidRPr="001347B7">
              <w:rPr>
                <w:rFonts w:ascii="Times New Roman" w:hAnsi="Times New Roman" w:cs="Times New Roman"/>
                <w:sz w:val="24"/>
                <w:szCs w:val="24"/>
              </w:rPr>
              <w:t>Dosen Pembimbing 2</w:t>
            </w:r>
          </w:p>
          <w:p w14:paraId="41CC1017" w14:textId="77777777" w:rsidR="001347B7" w:rsidRPr="001347B7" w:rsidRDefault="001347B7" w:rsidP="001347B7">
            <w:pPr>
              <w:spacing w:line="276" w:lineRule="auto"/>
              <w:jc w:val="center"/>
              <w:rPr>
                <w:rFonts w:ascii="Times New Roman" w:hAnsi="Times New Roman" w:cs="Times New Roman"/>
                <w:sz w:val="24"/>
                <w:szCs w:val="24"/>
              </w:rPr>
            </w:pPr>
          </w:p>
          <w:p w14:paraId="4C922C9A" w14:textId="77777777" w:rsidR="001347B7" w:rsidRPr="001347B7" w:rsidRDefault="001347B7" w:rsidP="001347B7">
            <w:pPr>
              <w:spacing w:line="276" w:lineRule="auto"/>
              <w:jc w:val="center"/>
              <w:rPr>
                <w:rFonts w:ascii="Times New Roman" w:hAnsi="Times New Roman" w:cs="Times New Roman"/>
                <w:sz w:val="24"/>
                <w:szCs w:val="24"/>
              </w:rPr>
            </w:pPr>
          </w:p>
          <w:p w14:paraId="1EC5FF84" w14:textId="77777777" w:rsidR="001347B7" w:rsidRPr="001347B7" w:rsidRDefault="001347B7" w:rsidP="001347B7">
            <w:pPr>
              <w:spacing w:line="276" w:lineRule="auto"/>
              <w:jc w:val="center"/>
              <w:rPr>
                <w:rFonts w:ascii="Times New Roman" w:hAnsi="Times New Roman" w:cs="Times New Roman"/>
                <w:sz w:val="24"/>
                <w:szCs w:val="24"/>
              </w:rPr>
            </w:pPr>
          </w:p>
          <w:p w14:paraId="2CE83030" w14:textId="77777777" w:rsidR="001347B7" w:rsidRPr="001347B7" w:rsidRDefault="001347B7" w:rsidP="001347B7">
            <w:pPr>
              <w:spacing w:line="276" w:lineRule="auto"/>
              <w:jc w:val="center"/>
              <w:rPr>
                <w:rFonts w:ascii="Times New Roman" w:hAnsi="Times New Roman" w:cs="Times New Roman"/>
                <w:sz w:val="24"/>
                <w:szCs w:val="24"/>
              </w:rPr>
            </w:pPr>
          </w:p>
          <w:p w14:paraId="628D74FB" w14:textId="77777777" w:rsidR="001347B7" w:rsidRPr="001347B7" w:rsidRDefault="001347B7" w:rsidP="001347B7">
            <w:pPr>
              <w:tabs>
                <w:tab w:val="left" w:pos="7230"/>
              </w:tabs>
              <w:jc w:val="center"/>
              <w:rPr>
                <w:rFonts w:ascii="Times New Roman" w:eastAsia="Times New Roman" w:hAnsi="Times New Roman" w:cs="Times New Roman"/>
                <w:b/>
                <w:sz w:val="24"/>
                <w:szCs w:val="24"/>
                <w:u w:val="single"/>
              </w:rPr>
            </w:pPr>
            <w:r w:rsidRPr="001347B7">
              <w:rPr>
                <w:rFonts w:ascii="Times New Roman" w:eastAsia="Times New Roman" w:hAnsi="Times New Roman" w:cs="Times New Roman"/>
                <w:b/>
                <w:sz w:val="24"/>
                <w:szCs w:val="24"/>
                <w:u w:val="single"/>
              </w:rPr>
              <w:t>Dra. Sri Murdiati, M.Si.</w:t>
            </w:r>
          </w:p>
          <w:p w14:paraId="67CDAF53" w14:textId="77777777" w:rsidR="001347B7" w:rsidRPr="001347B7" w:rsidRDefault="001347B7" w:rsidP="001347B7">
            <w:pPr>
              <w:spacing w:line="276" w:lineRule="auto"/>
              <w:jc w:val="center"/>
              <w:rPr>
                <w:rFonts w:ascii="Times New Roman" w:hAnsi="Times New Roman" w:cs="Times New Roman"/>
                <w:sz w:val="24"/>
                <w:szCs w:val="24"/>
              </w:rPr>
            </w:pPr>
            <w:r w:rsidRPr="001347B7">
              <w:rPr>
                <w:rFonts w:ascii="Times New Roman" w:eastAsia="Times New Roman" w:hAnsi="Times New Roman" w:cs="Times New Roman"/>
                <w:b/>
                <w:sz w:val="24"/>
                <w:szCs w:val="24"/>
              </w:rPr>
              <w:t>NIDN. 0609096501</w:t>
            </w:r>
          </w:p>
        </w:tc>
      </w:tr>
    </w:tbl>
    <w:p w14:paraId="25BACAF5" w14:textId="77777777" w:rsidR="001347B7" w:rsidRPr="001347B7" w:rsidRDefault="001347B7" w:rsidP="001347B7">
      <w:pPr>
        <w:spacing w:before="360" w:after="0" w:line="240" w:lineRule="auto"/>
        <w:jc w:val="center"/>
        <w:rPr>
          <w:rFonts w:ascii="Times New Roman" w:hAnsi="Times New Roman" w:cs="Times New Roman"/>
          <w:sz w:val="24"/>
          <w:szCs w:val="24"/>
        </w:rPr>
      </w:pPr>
      <w:r w:rsidRPr="001347B7">
        <w:rPr>
          <w:rFonts w:ascii="Times New Roman" w:hAnsi="Times New Roman" w:cs="Times New Roman"/>
          <w:sz w:val="24"/>
          <w:szCs w:val="24"/>
        </w:rPr>
        <w:t>Mengetahui,</w:t>
      </w:r>
    </w:p>
    <w:p w14:paraId="0A08D9AC" w14:textId="77777777" w:rsidR="001347B7" w:rsidRPr="001347B7" w:rsidRDefault="001347B7" w:rsidP="001347B7">
      <w:pPr>
        <w:spacing w:after="0" w:line="240" w:lineRule="auto"/>
        <w:jc w:val="center"/>
        <w:rPr>
          <w:rFonts w:ascii="Times New Roman" w:hAnsi="Times New Roman" w:cs="Times New Roman"/>
          <w:sz w:val="24"/>
          <w:szCs w:val="24"/>
        </w:rPr>
      </w:pPr>
      <w:r w:rsidRPr="001347B7">
        <w:rPr>
          <w:rFonts w:ascii="Times New Roman" w:hAnsi="Times New Roman" w:cs="Times New Roman"/>
          <w:sz w:val="24"/>
          <w:szCs w:val="24"/>
        </w:rPr>
        <w:t>Dekan Fakultas Ekonomi dan Bisnis</w:t>
      </w:r>
    </w:p>
    <w:p w14:paraId="10934599" w14:textId="77777777" w:rsidR="001347B7" w:rsidRPr="001347B7" w:rsidRDefault="001347B7" w:rsidP="001347B7">
      <w:pPr>
        <w:spacing w:after="0" w:line="276" w:lineRule="auto"/>
        <w:jc w:val="center"/>
        <w:rPr>
          <w:rFonts w:ascii="Times New Roman" w:hAnsi="Times New Roman" w:cs="Times New Roman"/>
          <w:sz w:val="24"/>
          <w:szCs w:val="24"/>
        </w:rPr>
      </w:pPr>
    </w:p>
    <w:p w14:paraId="7CE1B534" w14:textId="77777777" w:rsidR="001347B7" w:rsidRPr="001347B7" w:rsidRDefault="001347B7" w:rsidP="001347B7">
      <w:pPr>
        <w:spacing w:after="0" w:line="276" w:lineRule="auto"/>
        <w:jc w:val="center"/>
        <w:rPr>
          <w:rFonts w:ascii="Times New Roman" w:hAnsi="Times New Roman" w:cs="Times New Roman"/>
          <w:sz w:val="24"/>
          <w:szCs w:val="24"/>
        </w:rPr>
      </w:pPr>
    </w:p>
    <w:p w14:paraId="79F175B0" w14:textId="77777777" w:rsidR="001347B7" w:rsidRPr="001347B7" w:rsidRDefault="001347B7" w:rsidP="001347B7">
      <w:pPr>
        <w:spacing w:after="0" w:line="276" w:lineRule="auto"/>
        <w:jc w:val="center"/>
        <w:rPr>
          <w:rFonts w:ascii="Times New Roman" w:hAnsi="Times New Roman" w:cs="Times New Roman"/>
          <w:sz w:val="24"/>
          <w:szCs w:val="24"/>
        </w:rPr>
      </w:pPr>
    </w:p>
    <w:p w14:paraId="3F3CCD0F" w14:textId="77777777" w:rsidR="001347B7" w:rsidRPr="001347B7" w:rsidRDefault="001347B7" w:rsidP="001347B7">
      <w:pPr>
        <w:spacing w:after="0" w:line="276" w:lineRule="auto"/>
        <w:jc w:val="center"/>
        <w:rPr>
          <w:rFonts w:ascii="Times New Roman" w:hAnsi="Times New Roman" w:cs="Times New Roman"/>
          <w:sz w:val="24"/>
          <w:szCs w:val="24"/>
        </w:rPr>
      </w:pPr>
    </w:p>
    <w:p w14:paraId="1A93967D" w14:textId="77777777" w:rsidR="001347B7" w:rsidRPr="001347B7" w:rsidRDefault="001347B7" w:rsidP="001347B7">
      <w:pPr>
        <w:spacing w:after="0" w:line="240" w:lineRule="auto"/>
        <w:jc w:val="center"/>
        <w:rPr>
          <w:rFonts w:ascii="Times New Roman" w:hAnsi="Times New Roman" w:cs="Times New Roman"/>
          <w:b/>
          <w:bCs/>
          <w:sz w:val="24"/>
          <w:szCs w:val="24"/>
          <w:u w:val="single"/>
        </w:rPr>
      </w:pPr>
      <w:r w:rsidRPr="001347B7">
        <w:rPr>
          <w:rFonts w:ascii="Times New Roman" w:hAnsi="Times New Roman" w:cs="Times New Roman"/>
          <w:b/>
          <w:bCs/>
          <w:sz w:val="24"/>
          <w:szCs w:val="24"/>
          <w:u w:val="single"/>
        </w:rPr>
        <w:t>Dr. Dien Noviany Rahmatika, S.E., M.M., Ak., C.A.</w:t>
      </w:r>
    </w:p>
    <w:p w14:paraId="2B00EB50" w14:textId="77777777" w:rsidR="001347B7" w:rsidRPr="001347B7" w:rsidRDefault="001347B7" w:rsidP="001347B7">
      <w:pPr>
        <w:spacing w:after="0" w:line="240" w:lineRule="auto"/>
        <w:jc w:val="center"/>
        <w:rPr>
          <w:rFonts w:ascii="Times New Roman" w:hAnsi="Times New Roman" w:cs="Times New Roman"/>
          <w:b/>
          <w:bCs/>
          <w:sz w:val="24"/>
          <w:szCs w:val="24"/>
        </w:rPr>
      </w:pPr>
      <w:r w:rsidRPr="001347B7">
        <w:rPr>
          <w:rFonts w:ascii="Times New Roman" w:hAnsi="Times New Roman" w:cs="Times New Roman"/>
          <w:b/>
          <w:bCs/>
          <w:sz w:val="24"/>
          <w:szCs w:val="24"/>
        </w:rPr>
        <w:t>NIDN. 0628117502</w:t>
      </w:r>
      <w:r w:rsidRPr="001347B7">
        <w:rPr>
          <w:rFonts w:ascii="Times New Roman" w:hAnsi="Times New Roman" w:cs="Times New Roman"/>
          <w:b/>
          <w:bCs/>
          <w:sz w:val="24"/>
          <w:szCs w:val="24"/>
        </w:rPr>
        <w:br w:type="page"/>
      </w:r>
    </w:p>
    <w:p w14:paraId="5D5034DA" w14:textId="77777777" w:rsidR="001347B7" w:rsidRPr="001347B7" w:rsidRDefault="001347B7" w:rsidP="001347B7">
      <w:pPr>
        <w:keepNext/>
        <w:keepLines/>
        <w:spacing w:after="0" w:line="480" w:lineRule="auto"/>
        <w:jc w:val="center"/>
        <w:outlineLvl w:val="0"/>
        <w:rPr>
          <w:rFonts w:ascii="Times New Roman" w:eastAsiaTheme="majorEastAsia" w:hAnsi="Times New Roman" w:cstheme="majorBidi"/>
          <w:b/>
          <w:sz w:val="24"/>
          <w:szCs w:val="40"/>
          <w:u w:val="single"/>
        </w:rPr>
      </w:pPr>
      <w:bookmarkStart w:id="4" w:name="_Toc166772105"/>
      <w:r w:rsidRPr="001347B7">
        <w:rPr>
          <w:rFonts w:ascii="Times New Roman" w:eastAsiaTheme="majorEastAsia" w:hAnsi="Times New Roman" w:cstheme="majorBidi"/>
          <w:b/>
          <w:noProof/>
          <w:sz w:val="24"/>
          <w:szCs w:val="40"/>
          <w:u w:val="single"/>
        </w:rPr>
        <w:lastRenderedPageBreak/>
        <w:drawing>
          <wp:anchor distT="0" distB="0" distL="114300" distR="114300" simplePos="0" relativeHeight="251675648" behindDoc="0" locked="0" layoutInCell="1" allowOverlap="1" wp14:anchorId="6EC347BA" wp14:editId="5781CDBE">
            <wp:simplePos x="0" y="0"/>
            <wp:positionH relativeFrom="column">
              <wp:posOffset>-306705</wp:posOffset>
            </wp:positionH>
            <wp:positionV relativeFrom="paragraph">
              <wp:posOffset>-125730</wp:posOffset>
            </wp:positionV>
            <wp:extent cx="5867400" cy="8286237"/>
            <wp:effectExtent l="0" t="0" r="0" b="635"/>
            <wp:wrapNone/>
            <wp:docPr id="105044379" name="Picture 32" descr="A document with signature and st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4379" name="Picture 32" descr="A document with signature and stamp&#10;&#10;Description automatically generated"/>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867400" cy="8286237"/>
                    </a:xfrm>
                    <a:prstGeom prst="rect">
                      <a:avLst/>
                    </a:prstGeom>
                  </pic:spPr>
                </pic:pic>
              </a:graphicData>
            </a:graphic>
            <wp14:sizeRelH relativeFrom="margin">
              <wp14:pctWidth>0</wp14:pctWidth>
            </wp14:sizeRelH>
            <wp14:sizeRelV relativeFrom="margin">
              <wp14:pctHeight>0</wp14:pctHeight>
            </wp14:sizeRelV>
          </wp:anchor>
        </w:drawing>
      </w:r>
      <w:r w:rsidRPr="001347B7">
        <w:rPr>
          <w:rFonts w:ascii="Times New Roman" w:eastAsiaTheme="majorEastAsia" w:hAnsi="Times New Roman" w:cstheme="majorBidi"/>
          <w:b/>
          <w:sz w:val="24"/>
          <w:szCs w:val="40"/>
          <w:u w:val="single"/>
        </w:rPr>
        <w:t>Pengesahan Skripsi</w:t>
      </w:r>
      <w:bookmarkEnd w:id="4"/>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84"/>
        <w:gridCol w:w="6662"/>
      </w:tblGrid>
      <w:tr w:rsidR="001347B7" w:rsidRPr="001347B7" w14:paraId="46591DB3" w14:textId="77777777" w:rsidTr="00BB6C01">
        <w:tc>
          <w:tcPr>
            <w:tcW w:w="1276" w:type="dxa"/>
          </w:tcPr>
          <w:p w14:paraId="69087266" w14:textId="77777777" w:rsidR="001347B7" w:rsidRPr="001347B7" w:rsidRDefault="001347B7" w:rsidP="001347B7">
            <w:pPr>
              <w:spacing w:line="360" w:lineRule="auto"/>
              <w:rPr>
                <w:rFonts w:ascii="Times New Roman" w:hAnsi="Times New Roman" w:cs="Times New Roman"/>
                <w:sz w:val="24"/>
                <w:szCs w:val="24"/>
              </w:rPr>
            </w:pPr>
            <w:r w:rsidRPr="001347B7">
              <w:rPr>
                <w:rFonts w:ascii="Times New Roman" w:hAnsi="Times New Roman" w:cs="Times New Roman"/>
                <w:sz w:val="24"/>
                <w:szCs w:val="24"/>
              </w:rPr>
              <w:t>Nama</w:t>
            </w:r>
          </w:p>
          <w:p w14:paraId="04199FC8" w14:textId="77777777" w:rsidR="001347B7" w:rsidRPr="001347B7" w:rsidRDefault="001347B7" w:rsidP="001347B7">
            <w:pPr>
              <w:spacing w:line="360" w:lineRule="auto"/>
              <w:rPr>
                <w:rFonts w:ascii="Times New Roman" w:hAnsi="Times New Roman" w:cs="Times New Roman"/>
                <w:sz w:val="24"/>
                <w:szCs w:val="24"/>
              </w:rPr>
            </w:pPr>
            <w:r w:rsidRPr="001347B7">
              <w:rPr>
                <w:rFonts w:ascii="Times New Roman" w:hAnsi="Times New Roman" w:cs="Times New Roman"/>
                <w:sz w:val="24"/>
                <w:szCs w:val="24"/>
              </w:rPr>
              <w:t>NPM</w:t>
            </w:r>
          </w:p>
          <w:p w14:paraId="66135E45" w14:textId="77777777" w:rsidR="001347B7" w:rsidRPr="001347B7" w:rsidRDefault="001347B7" w:rsidP="001347B7">
            <w:pPr>
              <w:spacing w:line="360" w:lineRule="auto"/>
              <w:rPr>
                <w:rFonts w:ascii="Times New Roman" w:hAnsi="Times New Roman" w:cs="Times New Roman"/>
                <w:sz w:val="24"/>
                <w:szCs w:val="24"/>
              </w:rPr>
            </w:pPr>
            <w:r w:rsidRPr="001347B7">
              <w:rPr>
                <w:rFonts w:ascii="Times New Roman" w:hAnsi="Times New Roman" w:cs="Times New Roman"/>
                <w:sz w:val="24"/>
                <w:szCs w:val="24"/>
              </w:rPr>
              <w:t>Judul</w:t>
            </w:r>
          </w:p>
        </w:tc>
        <w:tc>
          <w:tcPr>
            <w:tcW w:w="284" w:type="dxa"/>
          </w:tcPr>
          <w:p w14:paraId="10147A20" w14:textId="77777777" w:rsidR="001347B7" w:rsidRPr="001347B7" w:rsidRDefault="001347B7" w:rsidP="001347B7">
            <w:pPr>
              <w:spacing w:line="360" w:lineRule="auto"/>
              <w:ind w:left="-17" w:right="-110"/>
              <w:jc w:val="center"/>
              <w:rPr>
                <w:rFonts w:ascii="Times New Roman" w:hAnsi="Times New Roman" w:cs="Times New Roman"/>
                <w:sz w:val="24"/>
                <w:szCs w:val="24"/>
              </w:rPr>
            </w:pPr>
            <w:r w:rsidRPr="001347B7">
              <w:rPr>
                <w:rFonts w:ascii="Times New Roman" w:hAnsi="Times New Roman" w:cs="Times New Roman"/>
                <w:sz w:val="24"/>
                <w:szCs w:val="24"/>
              </w:rPr>
              <w:t>:</w:t>
            </w:r>
          </w:p>
          <w:p w14:paraId="7C9DD72B" w14:textId="77777777" w:rsidR="001347B7" w:rsidRPr="001347B7" w:rsidRDefault="001347B7" w:rsidP="001347B7">
            <w:pPr>
              <w:spacing w:line="360" w:lineRule="auto"/>
              <w:ind w:left="-17" w:right="-110"/>
              <w:jc w:val="center"/>
              <w:rPr>
                <w:rFonts w:ascii="Times New Roman" w:hAnsi="Times New Roman" w:cs="Times New Roman"/>
                <w:sz w:val="24"/>
                <w:szCs w:val="24"/>
              </w:rPr>
            </w:pPr>
            <w:r w:rsidRPr="001347B7">
              <w:rPr>
                <w:rFonts w:ascii="Times New Roman" w:hAnsi="Times New Roman" w:cs="Times New Roman"/>
                <w:sz w:val="24"/>
                <w:szCs w:val="24"/>
              </w:rPr>
              <w:t>:</w:t>
            </w:r>
          </w:p>
          <w:p w14:paraId="4E5479A4" w14:textId="77777777" w:rsidR="001347B7" w:rsidRPr="001347B7" w:rsidRDefault="001347B7" w:rsidP="001347B7">
            <w:pPr>
              <w:spacing w:line="360" w:lineRule="auto"/>
              <w:ind w:left="-17" w:right="-110"/>
              <w:jc w:val="center"/>
              <w:rPr>
                <w:rFonts w:ascii="Times New Roman" w:hAnsi="Times New Roman" w:cs="Times New Roman"/>
                <w:sz w:val="24"/>
                <w:szCs w:val="24"/>
              </w:rPr>
            </w:pPr>
            <w:r w:rsidRPr="001347B7">
              <w:rPr>
                <w:rFonts w:ascii="Times New Roman" w:hAnsi="Times New Roman" w:cs="Times New Roman"/>
                <w:sz w:val="24"/>
                <w:szCs w:val="24"/>
              </w:rPr>
              <w:t>:</w:t>
            </w:r>
          </w:p>
        </w:tc>
        <w:tc>
          <w:tcPr>
            <w:tcW w:w="6662" w:type="dxa"/>
          </w:tcPr>
          <w:p w14:paraId="19CB6D82" w14:textId="77777777" w:rsidR="001347B7" w:rsidRPr="001347B7" w:rsidRDefault="001347B7" w:rsidP="001347B7">
            <w:pPr>
              <w:spacing w:line="360" w:lineRule="auto"/>
              <w:rPr>
                <w:rFonts w:ascii="Times New Roman" w:hAnsi="Times New Roman" w:cs="Times New Roman"/>
                <w:sz w:val="24"/>
                <w:szCs w:val="24"/>
              </w:rPr>
            </w:pPr>
            <w:r w:rsidRPr="001347B7">
              <w:rPr>
                <w:rFonts w:ascii="Times New Roman" w:hAnsi="Times New Roman" w:cs="Times New Roman"/>
                <w:sz w:val="24"/>
                <w:szCs w:val="24"/>
              </w:rPr>
              <w:t>Muhammad Rizki Pradana</w:t>
            </w:r>
          </w:p>
          <w:p w14:paraId="2C34E167" w14:textId="77777777" w:rsidR="001347B7" w:rsidRPr="001347B7" w:rsidRDefault="001347B7" w:rsidP="001347B7">
            <w:pPr>
              <w:spacing w:line="360" w:lineRule="auto"/>
              <w:rPr>
                <w:rFonts w:ascii="Times New Roman" w:hAnsi="Times New Roman" w:cs="Times New Roman"/>
                <w:sz w:val="24"/>
                <w:szCs w:val="24"/>
              </w:rPr>
            </w:pPr>
            <w:r w:rsidRPr="001347B7">
              <w:rPr>
                <w:rFonts w:ascii="Times New Roman" w:hAnsi="Times New Roman" w:cs="Times New Roman"/>
                <w:sz w:val="24"/>
                <w:szCs w:val="24"/>
              </w:rPr>
              <w:t>4120600071</w:t>
            </w:r>
          </w:p>
          <w:p w14:paraId="03B809B5" w14:textId="77777777" w:rsidR="001347B7" w:rsidRPr="001347B7" w:rsidRDefault="001347B7" w:rsidP="001347B7">
            <w:pPr>
              <w:spacing w:line="360" w:lineRule="auto"/>
              <w:jc w:val="both"/>
              <w:rPr>
                <w:rFonts w:ascii="Times New Roman" w:hAnsi="Times New Roman" w:cs="Times New Roman"/>
                <w:sz w:val="24"/>
                <w:szCs w:val="24"/>
              </w:rPr>
            </w:pPr>
            <w:r w:rsidRPr="001347B7">
              <w:rPr>
                <w:rFonts w:ascii="Times New Roman" w:hAnsi="Times New Roman" w:cs="Times New Roman"/>
                <w:sz w:val="24"/>
                <w:szCs w:val="24"/>
              </w:rPr>
              <w:t xml:space="preserve">Pengaruh Jaminan Aset, </w:t>
            </w:r>
            <w:r w:rsidRPr="001347B7">
              <w:rPr>
                <w:rFonts w:ascii="Times New Roman" w:hAnsi="Times New Roman" w:cs="Times New Roman"/>
                <w:bCs/>
                <w:iCs/>
                <w:sz w:val="24"/>
                <w:szCs w:val="24"/>
              </w:rPr>
              <w:t>Kesempatan Investasi</w:t>
            </w:r>
            <w:r w:rsidRPr="001347B7">
              <w:rPr>
                <w:rFonts w:ascii="Times New Roman" w:hAnsi="Times New Roman" w:cs="Times New Roman"/>
                <w:sz w:val="24"/>
                <w:szCs w:val="24"/>
              </w:rPr>
              <w:t>, Kepemilikan Institusional, dan Pertumbuhan Perusahaan Terhadap Kebijakan Dividen pada Perusahaan Sektor Infrastruktur yang Terdaftar di Bursa Efek Indonesia Periode 2019-2023</w:t>
            </w:r>
          </w:p>
        </w:tc>
      </w:tr>
    </w:tbl>
    <w:p w14:paraId="63D537AA" w14:textId="77777777" w:rsidR="001347B7" w:rsidRPr="001347B7" w:rsidRDefault="001347B7" w:rsidP="001347B7">
      <w:pPr>
        <w:spacing w:after="0" w:line="360" w:lineRule="auto"/>
        <w:jc w:val="both"/>
        <w:rPr>
          <w:rFonts w:ascii="Times New Roman" w:hAnsi="Times New Roman" w:cs="Times New Roman"/>
          <w:sz w:val="24"/>
          <w:szCs w:val="24"/>
        </w:rPr>
      </w:pPr>
      <w:r w:rsidRPr="001347B7">
        <w:rPr>
          <w:rFonts w:ascii="Times New Roman" w:hAnsi="Times New Roman" w:cs="Times New Roman"/>
          <w:sz w:val="24"/>
          <w:szCs w:val="24"/>
        </w:rPr>
        <w:t>Telah diuji dan dinyatakan lulus dalam ujian skripsi, yang dilaksanakan pada:</w:t>
      </w:r>
    </w:p>
    <w:p w14:paraId="05C55438" w14:textId="77777777" w:rsidR="001347B7" w:rsidRPr="001347B7" w:rsidRDefault="001347B7" w:rsidP="001347B7">
      <w:pPr>
        <w:spacing w:after="0" w:line="360" w:lineRule="auto"/>
        <w:jc w:val="both"/>
        <w:rPr>
          <w:rFonts w:ascii="Times New Roman" w:hAnsi="Times New Roman" w:cs="Times New Roman"/>
          <w:sz w:val="24"/>
          <w:szCs w:val="24"/>
        </w:rPr>
      </w:pPr>
      <w:r w:rsidRPr="001347B7">
        <w:rPr>
          <w:rFonts w:ascii="Times New Roman" w:hAnsi="Times New Roman" w:cs="Times New Roman"/>
          <w:sz w:val="24"/>
          <w:szCs w:val="24"/>
        </w:rPr>
        <w:t>Hari</w:t>
      </w:r>
      <w:r w:rsidRPr="001347B7">
        <w:rPr>
          <w:rFonts w:ascii="Times New Roman" w:hAnsi="Times New Roman" w:cs="Times New Roman"/>
          <w:sz w:val="24"/>
          <w:szCs w:val="24"/>
        </w:rPr>
        <w:tab/>
      </w:r>
      <w:r w:rsidRPr="001347B7">
        <w:rPr>
          <w:rFonts w:ascii="Times New Roman" w:hAnsi="Times New Roman" w:cs="Times New Roman"/>
          <w:sz w:val="24"/>
          <w:szCs w:val="24"/>
        </w:rPr>
        <w:tab/>
        <w:t>: Sabtu</w:t>
      </w:r>
    </w:p>
    <w:p w14:paraId="7E3CAB8D" w14:textId="77777777" w:rsidR="001347B7" w:rsidRPr="001347B7" w:rsidRDefault="001347B7" w:rsidP="001347B7">
      <w:pPr>
        <w:spacing w:after="0" w:line="360" w:lineRule="auto"/>
        <w:jc w:val="both"/>
        <w:rPr>
          <w:rFonts w:ascii="Times New Roman" w:hAnsi="Times New Roman" w:cs="Times New Roman"/>
          <w:sz w:val="24"/>
          <w:szCs w:val="24"/>
        </w:rPr>
      </w:pPr>
      <w:r w:rsidRPr="001347B7">
        <w:rPr>
          <w:rFonts w:ascii="Times New Roman" w:hAnsi="Times New Roman" w:cs="Times New Roman"/>
          <w:sz w:val="24"/>
          <w:szCs w:val="24"/>
        </w:rPr>
        <w:t>Tanggal</w:t>
      </w:r>
      <w:r w:rsidRPr="001347B7">
        <w:rPr>
          <w:rFonts w:ascii="Times New Roman" w:hAnsi="Times New Roman" w:cs="Times New Roman"/>
          <w:sz w:val="24"/>
          <w:szCs w:val="24"/>
        </w:rPr>
        <w:tab/>
        <w:t>: 15 Juni 2023</w:t>
      </w:r>
    </w:p>
    <w:p w14:paraId="788E3DCD" w14:textId="77777777" w:rsidR="001347B7" w:rsidRPr="001347B7" w:rsidRDefault="001347B7" w:rsidP="001347B7">
      <w:pPr>
        <w:spacing w:after="0" w:line="360" w:lineRule="auto"/>
        <w:jc w:val="both"/>
        <w:rPr>
          <w:rFonts w:ascii="Times New Roman" w:hAnsi="Times New Roman" w:cs="Times New Roman"/>
          <w:sz w:val="24"/>
          <w:szCs w:val="24"/>
        </w:rPr>
      </w:pPr>
    </w:p>
    <w:p w14:paraId="03E5CBCD" w14:textId="77777777" w:rsidR="001347B7" w:rsidRPr="001347B7" w:rsidRDefault="001347B7" w:rsidP="001347B7">
      <w:pPr>
        <w:spacing w:before="240" w:after="0" w:line="240" w:lineRule="auto"/>
        <w:jc w:val="center"/>
        <w:rPr>
          <w:rFonts w:ascii="Times New Roman" w:hAnsi="Times New Roman" w:cs="Times New Roman"/>
          <w:sz w:val="24"/>
          <w:szCs w:val="24"/>
        </w:rPr>
      </w:pPr>
      <w:r w:rsidRPr="001347B7">
        <w:rPr>
          <w:rFonts w:ascii="Times New Roman" w:hAnsi="Times New Roman" w:cs="Times New Roman"/>
          <w:sz w:val="24"/>
          <w:szCs w:val="24"/>
        </w:rPr>
        <w:t>Ketua Penguji</w:t>
      </w:r>
    </w:p>
    <w:p w14:paraId="21C8215C" w14:textId="77777777" w:rsidR="001347B7" w:rsidRPr="001347B7" w:rsidRDefault="001347B7" w:rsidP="001347B7">
      <w:pPr>
        <w:spacing w:after="0" w:line="240" w:lineRule="auto"/>
        <w:jc w:val="center"/>
        <w:rPr>
          <w:rFonts w:ascii="Times New Roman" w:hAnsi="Times New Roman" w:cs="Times New Roman"/>
          <w:sz w:val="24"/>
          <w:szCs w:val="24"/>
        </w:rPr>
      </w:pPr>
    </w:p>
    <w:p w14:paraId="15B48E81" w14:textId="77777777" w:rsidR="001347B7" w:rsidRPr="001347B7" w:rsidRDefault="001347B7" w:rsidP="001347B7">
      <w:pPr>
        <w:spacing w:after="0" w:line="240" w:lineRule="auto"/>
        <w:jc w:val="center"/>
        <w:rPr>
          <w:rFonts w:ascii="Times New Roman" w:hAnsi="Times New Roman" w:cs="Times New Roman"/>
          <w:sz w:val="24"/>
          <w:szCs w:val="24"/>
        </w:rPr>
      </w:pPr>
    </w:p>
    <w:p w14:paraId="4ACBBAA9" w14:textId="77777777" w:rsidR="001347B7" w:rsidRPr="001347B7" w:rsidRDefault="001347B7" w:rsidP="001347B7">
      <w:pPr>
        <w:spacing w:after="0" w:line="240" w:lineRule="auto"/>
        <w:jc w:val="center"/>
        <w:rPr>
          <w:rFonts w:ascii="Times New Roman" w:hAnsi="Times New Roman" w:cs="Times New Roman"/>
          <w:sz w:val="24"/>
          <w:szCs w:val="24"/>
        </w:rPr>
      </w:pPr>
    </w:p>
    <w:p w14:paraId="04C4D065" w14:textId="77777777" w:rsidR="001347B7" w:rsidRPr="001347B7" w:rsidRDefault="001347B7" w:rsidP="001347B7">
      <w:pPr>
        <w:spacing w:after="0" w:line="240" w:lineRule="auto"/>
        <w:jc w:val="center"/>
        <w:rPr>
          <w:rFonts w:ascii="Times New Roman" w:hAnsi="Times New Roman" w:cs="Times New Roman"/>
          <w:sz w:val="24"/>
          <w:szCs w:val="24"/>
        </w:rPr>
      </w:pPr>
    </w:p>
    <w:p w14:paraId="0D7B74DB" w14:textId="77777777" w:rsidR="001347B7" w:rsidRPr="001347B7" w:rsidRDefault="001347B7" w:rsidP="001347B7">
      <w:pPr>
        <w:tabs>
          <w:tab w:val="left" w:pos="3150"/>
        </w:tabs>
        <w:spacing w:after="0"/>
        <w:contextualSpacing/>
        <w:jc w:val="center"/>
        <w:rPr>
          <w:rFonts w:ascii="Times New Roman" w:hAnsi="Times New Roman"/>
          <w:b/>
          <w:bCs/>
          <w:sz w:val="24"/>
          <w:szCs w:val="24"/>
          <w:u w:val="single"/>
        </w:rPr>
      </w:pPr>
      <w:r w:rsidRPr="001347B7">
        <w:rPr>
          <w:rFonts w:ascii="Times New Roman" w:hAnsi="Times New Roman"/>
          <w:b/>
          <w:bCs/>
          <w:sz w:val="24"/>
          <w:szCs w:val="24"/>
          <w:u w:val="single"/>
        </w:rPr>
        <w:t>Setyowati Subroto, S.E., M.Si.</w:t>
      </w:r>
    </w:p>
    <w:p w14:paraId="543EB7F2" w14:textId="77777777" w:rsidR="001347B7" w:rsidRPr="001347B7" w:rsidRDefault="001347B7" w:rsidP="001347B7">
      <w:pPr>
        <w:spacing w:after="240" w:line="480" w:lineRule="auto"/>
        <w:jc w:val="center"/>
        <w:rPr>
          <w:rFonts w:ascii="Times New Roman" w:hAnsi="Times New Roman" w:cs="Times New Roman"/>
          <w:b/>
          <w:bCs/>
          <w:sz w:val="24"/>
          <w:szCs w:val="24"/>
        </w:rPr>
      </w:pPr>
      <w:r w:rsidRPr="001347B7">
        <w:rPr>
          <w:rFonts w:ascii="Times New Roman" w:hAnsi="Times New Roman"/>
          <w:b/>
          <w:bCs/>
          <w:sz w:val="24"/>
          <w:szCs w:val="24"/>
        </w:rPr>
        <w:t>NIDN.</w:t>
      </w:r>
      <w:r w:rsidRPr="001347B7">
        <w:rPr>
          <w:rFonts w:ascii="Times New Roman" w:hAnsi="Times New Roman" w:cs="Times New Roman"/>
          <w:b/>
          <w:bCs/>
          <w:sz w:val="24"/>
          <w:szCs w:val="24"/>
        </w:rPr>
        <w:t xml:space="preserve"> 0009057801</w:t>
      </w:r>
    </w:p>
    <w:tbl>
      <w:tblPr>
        <w:tblStyle w:val="TableGrid"/>
        <w:tblW w:w="907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2835"/>
        <w:gridCol w:w="3265"/>
      </w:tblGrid>
      <w:tr w:rsidR="001347B7" w:rsidRPr="001347B7" w14:paraId="4DD61BCC" w14:textId="77777777" w:rsidTr="00BB6C01">
        <w:tc>
          <w:tcPr>
            <w:tcW w:w="2978" w:type="dxa"/>
          </w:tcPr>
          <w:p w14:paraId="05239636" w14:textId="77777777" w:rsidR="001347B7" w:rsidRPr="001347B7" w:rsidRDefault="001347B7" w:rsidP="001347B7">
            <w:pPr>
              <w:spacing w:line="276" w:lineRule="auto"/>
              <w:jc w:val="center"/>
              <w:rPr>
                <w:rFonts w:ascii="Times New Roman" w:hAnsi="Times New Roman" w:cs="Times New Roman"/>
                <w:sz w:val="24"/>
                <w:szCs w:val="24"/>
              </w:rPr>
            </w:pPr>
            <w:r w:rsidRPr="001347B7">
              <w:rPr>
                <w:rFonts w:ascii="Times New Roman" w:hAnsi="Times New Roman" w:cs="Times New Roman"/>
                <w:sz w:val="24"/>
                <w:szCs w:val="24"/>
              </w:rPr>
              <w:t>Penguji 1</w:t>
            </w:r>
          </w:p>
          <w:p w14:paraId="41463A2F" w14:textId="77777777" w:rsidR="001347B7" w:rsidRPr="001347B7" w:rsidRDefault="001347B7" w:rsidP="001347B7">
            <w:pPr>
              <w:spacing w:line="276" w:lineRule="auto"/>
              <w:jc w:val="center"/>
              <w:rPr>
                <w:rFonts w:ascii="Times New Roman" w:hAnsi="Times New Roman" w:cs="Times New Roman"/>
                <w:sz w:val="24"/>
                <w:szCs w:val="24"/>
              </w:rPr>
            </w:pPr>
          </w:p>
          <w:p w14:paraId="3E32E920" w14:textId="77777777" w:rsidR="001347B7" w:rsidRPr="001347B7" w:rsidRDefault="001347B7" w:rsidP="001347B7">
            <w:pPr>
              <w:spacing w:line="276" w:lineRule="auto"/>
              <w:jc w:val="center"/>
              <w:rPr>
                <w:rFonts w:ascii="Times New Roman" w:hAnsi="Times New Roman" w:cs="Times New Roman"/>
                <w:sz w:val="24"/>
                <w:szCs w:val="24"/>
              </w:rPr>
            </w:pPr>
          </w:p>
          <w:p w14:paraId="4226587A" w14:textId="77777777" w:rsidR="001347B7" w:rsidRPr="001347B7" w:rsidRDefault="001347B7" w:rsidP="001347B7">
            <w:pPr>
              <w:spacing w:line="276" w:lineRule="auto"/>
              <w:jc w:val="center"/>
              <w:rPr>
                <w:rFonts w:ascii="Times New Roman" w:hAnsi="Times New Roman" w:cs="Times New Roman"/>
                <w:sz w:val="24"/>
                <w:szCs w:val="24"/>
              </w:rPr>
            </w:pPr>
          </w:p>
          <w:p w14:paraId="541D10B8" w14:textId="77777777" w:rsidR="001347B7" w:rsidRPr="001347B7" w:rsidRDefault="001347B7" w:rsidP="001347B7">
            <w:pPr>
              <w:spacing w:line="276" w:lineRule="auto"/>
              <w:jc w:val="center"/>
              <w:rPr>
                <w:rFonts w:ascii="Times New Roman" w:hAnsi="Times New Roman" w:cs="Times New Roman"/>
                <w:sz w:val="24"/>
                <w:szCs w:val="24"/>
              </w:rPr>
            </w:pPr>
          </w:p>
          <w:p w14:paraId="7A1738DC" w14:textId="77777777" w:rsidR="001347B7" w:rsidRPr="001347B7" w:rsidRDefault="001347B7" w:rsidP="001347B7">
            <w:pPr>
              <w:tabs>
                <w:tab w:val="left" w:pos="7230"/>
              </w:tabs>
              <w:jc w:val="center"/>
              <w:rPr>
                <w:rFonts w:ascii="Times New Roman" w:eastAsia="Times New Roman" w:hAnsi="Times New Roman" w:cs="Times New Roman"/>
                <w:b/>
                <w:sz w:val="24"/>
                <w:szCs w:val="24"/>
                <w:u w:val="single"/>
              </w:rPr>
            </w:pPr>
            <w:r w:rsidRPr="001347B7">
              <w:rPr>
                <w:rFonts w:ascii="Times New Roman" w:eastAsia="Times New Roman" w:hAnsi="Times New Roman" w:cs="Times New Roman"/>
                <w:b/>
                <w:sz w:val="24"/>
                <w:szCs w:val="24"/>
                <w:u w:val="single"/>
              </w:rPr>
              <w:t>Dr. H. Tabrani, M.M.</w:t>
            </w:r>
          </w:p>
          <w:p w14:paraId="67ED3DD7" w14:textId="77777777" w:rsidR="001347B7" w:rsidRPr="001347B7" w:rsidRDefault="001347B7" w:rsidP="001347B7">
            <w:pPr>
              <w:spacing w:line="276" w:lineRule="auto"/>
              <w:jc w:val="center"/>
              <w:rPr>
                <w:rFonts w:ascii="Times New Roman" w:hAnsi="Times New Roman" w:cs="Times New Roman"/>
                <w:sz w:val="24"/>
                <w:szCs w:val="24"/>
              </w:rPr>
            </w:pPr>
            <w:r w:rsidRPr="001347B7">
              <w:rPr>
                <w:rFonts w:ascii="Times New Roman" w:eastAsia="Times New Roman" w:hAnsi="Times New Roman" w:cs="Times New Roman"/>
                <w:b/>
                <w:sz w:val="24"/>
                <w:szCs w:val="24"/>
              </w:rPr>
              <w:t xml:space="preserve">NIDN. 0612126001 </w:t>
            </w:r>
          </w:p>
        </w:tc>
        <w:tc>
          <w:tcPr>
            <w:tcW w:w="2835" w:type="dxa"/>
          </w:tcPr>
          <w:p w14:paraId="136A4CEE" w14:textId="77777777" w:rsidR="001347B7" w:rsidRPr="001347B7" w:rsidRDefault="001347B7" w:rsidP="001347B7">
            <w:pPr>
              <w:spacing w:line="276" w:lineRule="auto"/>
              <w:jc w:val="center"/>
              <w:rPr>
                <w:rFonts w:ascii="Times New Roman" w:hAnsi="Times New Roman" w:cs="Times New Roman"/>
                <w:sz w:val="24"/>
                <w:szCs w:val="24"/>
              </w:rPr>
            </w:pPr>
            <w:r w:rsidRPr="001347B7">
              <w:rPr>
                <w:rFonts w:ascii="Times New Roman" w:hAnsi="Times New Roman" w:cs="Times New Roman"/>
                <w:sz w:val="24"/>
                <w:szCs w:val="24"/>
              </w:rPr>
              <w:t>Penguji 2</w:t>
            </w:r>
          </w:p>
          <w:p w14:paraId="7016088C" w14:textId="77777777" w:rsidR="001347B7" w:rsidRPr="001347B7" w:rsidRDefault="001347B7" w:rsidP="001347B7">
            <w:pPr>
              <w:spacing w:line="276" w:lineRule="auto"/>
              <w:jc w:val="center"/>
              <w:rPr>
                <w:rFonts w:ascii="Times New Roman" w:hAnsi="Times New Roman" w:cs="Times New Roman"/>
                <w:sz w:val="24"/>
                <w:szCs w:val="24"/>
              </w:rPr>
            </w:pPr>
          </w:p>
          <w:p w14:paraId="1852C4A5" w14:textId="77777777" w:rsidR="001347B7" w:rsidRPr="001347B7" w:rsidRDefault="001347B7" w:rsidP="001347B7">
            <w:pPr>
              <w:spacing w:line="276" w:lineRule="auto"/>
              <w:jc w:val="center"/>
              <w:rPr>
                <w:rFonts w:ascii="Times New Roman" w:hAnsi="Times New Roman" w:cs="Times New Roman"/>
                <w:sz w:val="24"/>
                <w:szCs w:val="24"/>
              </w:rPr>
            </w:pPr>
          </w:p>
          <w:p w14:paraId="3A4EA311" w14:textId="77777777" w:rsidR="001347B7" w:rsidRPr="001347B7" w:rsidRDefault="001347B7" w:rsidP="001347B7">
            <w:pPr>
              <w:spacing w:line="276" w:lineRule="auto"/>
              <w:jc w:val="center"/>
              <w:rPr>
                <w:rFonts w:ascii="Times New Roman" w:hAnsi="Times New Roman" w:cs="Times New Roman"/>
                <w:sz w:val="24"/>
                <w:szCs w:val="24"/>
              </w:rPr>
            </w:pPr>
          </w:p>
          <w:p w14:paraId="75D294B2" w14:textId="77777777" w:rsidR="001347B7" w:rsidRPr="001347B7" w:rsidRDefault="001347B7" w:rsidP="001347B7">
            <w:pPr>
              <w:spacing w:line="276" w:lineRule="auto"/>
              <w:jc w:val="center"/>
              <w:rPr>
                <w:rFonts w:ascii="Times New Roman" w:hAnsi="Times New Roman" w:cs="Times New Roman"/>
                <w:sz w:val="24"/>
                <w:szCs w:val="24"/>
              </w:rPr>
            </w:pPr>
          </w:p>
          <w:p w14:paraId="2A9F627B" w14:textId="77777777" w:rsidR="001347B7" w:rsidRPr="001347B7" w:rsidRDefault="001347B7" w:rsidP="001347B7">
            <w:pPr>
              <w:tabs>
                <w:tab w:val="left" w:pos="7230"/>
              </w:tabs>
              <w:jc w:val="center"/>
              <w:rPr>
                <w:rFonts w:ascii="Times New Roman" w:eastAsia="Times New Roman" w:hAnsi="Times New Roman" w:cs="Times New Roman"/>
                <w:b/>
                <w:sz w:val="24"/>
                <w:szCs w:val="24"/>
                <w:u w:val="single"/>
              </w:rPr>
            </w:pPr>
            <w:r w:rsidRPr="001347B7">
              <w:rPr>
                <w:rFonts w:ascii="Times New Roman" w:eastAsia="Times New Roman" w:hAnsi="Times New Roman" w:cs="Times New Roman"/>
                <w:b/>
                <w:sz w:val="24"/>
                <w:szCs w:val="24"/>
                <w:u w:val="single"/>
              </w:rPr>
              <w:t>Dra. Sri Murdiati, M.Si.</w:t>
            </w:r>
          </w:p>
          <w:p w14:paraId="3F91DF3A" w14:textId="77777777" w:rsidR="001347B7" w:rsidRPr="001347B7" w:rsidRDefault="001347B7" w:rsidP="001347B7">
            <w:pPr>
              <w:spacing w:line="480" w:lineRule="auto"/>
              <w:jc w:val="center"/>
              <w:rPr>
                <w:rFonts w:ascii="Times New Roman" w:hAnsi="Times New Roman" w:cs="Times New Roman"/>
                <w:sz w:val="24"/>
                <w:szCs w:val="24"/>
              </w:rPr>
            </w:pPr>
            <w:r w:rsidRPr="001347B7">
              <w:rPr>
                <w:rFonts w:ascii="Times New Roman" w:hAnsi="Times New Roman" w:cs="Times New Roman"/>
                <w:b/>
                <w:sz w:val="24"/>
                <w:szCs w:val="24"/>
              </w:rPr>
              <w:t xml:space="preserve">NIDN. </w:t>
            </w:r>
            <w:r w:rsidRPr="001347B7">
              <w:rPr>
                <w:rFonts w:ascii="Times New Roman" w:eastAsia="Times New Roman" w:hAnsi="Times New Roman" w:cs="Times New Roman"/>
                <w:b/>
                <w:sz w:val="24"/>
                <w:szCs w:val="24"/>
              </w:rPr>
              <w:t>0609096501</w:t>
            </w:r>
          </w:p>
        </w:tc>
        <w:tc>
          <w:tcPr>
            <w:tcW w:w="3265" w:type="dxa"/>
          </w:tcPr>
          <w:p w14:paraId="5A2D860A" w14:textId="77777777" w:rsidR="001347B7" w:rsidRPr="001347B7" w:rsidRDefault="001347B7" w:rsidP="001347B7">
            <w:pPr>
              <w:spacing w:line="276" w:lineRule="auto"/>
              <w:jc w:val="center"/>
              <w:rPr>
                <w:rFonts w:ascii="Times New Roman" w:hAnsi="Times New Roman" w:cs="Times New Roman"/>
                <w:sz w:val="24"/>
                <w:szCs w:val="24"/>
              </w:rPr>
            </w:pPr>
            <w:r w:rsidRPr="001347B7">
              <w:rPr>
                <w:rFonts w:ascii="Times New Roman" w:hAnsi="Times New Roman" w:cs="Times New Roman"/>
                <w:sz w:val="24"/>
                <w:szCs w:val="24"/>
              </w:rPr>
              <w:t>Penguji 3</w:t>
            </w:r>
          </w:p>
          <w:p w14:paraId="1F7C22E6" w14:textId="77777777" w:rsidR="001347B7" w:rsidRPr="001347B7" w:rsidRDefault="001347B7" w:rsidP="001347B7">
            <w:pPr>
              <w:spacing w:line="276" w:lineRule="auto"/>
              <w:jc w:val="center"/>
              <w:rPr>
                <w:rFonts w:ascii="Times New Roman" w:hAnsi="Times New Roman" w:cs="Times New Roman"/>
                <w:sz w:val="24"/>
                <w:szCs w:val="24"/>
              </w:rPr>
            </w:pPr>
          </w:p>
          <w:p w14:paraId="78538F4B" w14:textId="77777777" w:rsidR="001347B7" w:rsidRPr="001347B7" w:rsidRDefault="001347B7" w:rsidP="001347B7">
            <w:pPr>
              <w:spacing w:line="276" w:lineRule="auto"/>
              <w:jc w:val="center"/>
              <w:rPr>
                <w:rFonts w:ascii="Times New Roman" w:hAnsi="Times New Roman" w:cs="Times New Roman"/>
                <w:sz w:val="24"/>
                <w:szCs w:val="24"/>
              </w:rPr>
            </w:pPr>
          </w:p>
          <w:p w14:paraId="38AD23DC" w14:textId="77777777" w:rsidR="001347B7" w:rsidRPr="001347B7" w:rsidRDefault="001347B7" w:rsidP="001347B7">
            <w:pPr>
              <w:spacing w:line="276" w:lineRule="auto"/>
              <w:jc w:val="center"/>
              <w:rPr>
                <w:rFonts w:ascii="Times New Roman" w:hAnsi="Times New Roman" w:cs="Times New Roman"/>
                <w:sz w:val="24"/>
                <w:szCs w:val="24"/>
              </w:rPr>
            </w:pPr>
          </w:p>
          <w:p w14:paraId="65459340" w14:textId="77777777" w:rsidR="001347B7" w:rsidRPr="001347B7" w:rsidRDefault="001347B7" w:rsidP="001347B7">
            <w:pPr>
              <w:spacing w:line="276" w:lineRule="auto"/>
              <w:jc w:val="center"/>
              <w:rPr>
                <w:rFonts w:ascii="Times New Roman" w:hAnsi="Times New Roman" w:cs="Times New Roman"/>
                <w:sz w:val="24"/>
                <w:szCs w:val="24"/>
              </w:rPr>
            </w:pPr>
          </w:p>
          <w:p w14:paraId="392EE068" w14:textId="77777777" w:rsidR="001347B7" w:rsidRPr="001347B7" w:rsidRDefault="001347B7" w:rsidP="001347B7">
            <w:pPr>
              <w:tabs>
                <w:tab w:val="left" w:pos="7230"/>
              </w:tabs>
              <w:jc w:val="center"/>
              <w:rPr>
                <w:rFonts w:ascii="Times New Roman" w:eastAsia="Times New Roman" w:hAnsi="Times New Roman" w:cs="Times New Roman"/>
                <w:b/>
                <w:sz w:val="24"/>
                <w:szCs w:val="24"/>
                <w:u w:val="single"/>
              </w:rPr>
            </w:pPr>
            <w:r w:rsidRPr="001347B7">
              <w:rPr>
                <w:rFonts w:ascii="Times New Roman" w:eastAsia="Times New Roman" w:hAnsi="Times New Roman" w:cs="Times New Roman"/>
                <w:b/>
                <w:sz w:val="24"/>
                <w:szCs w:val="24"/>
                <w:u w:val="single"/>
              </w:rPr>
              <w:t>Agnes Dwita S, S.E., M.Kom.</w:t>
            </w:r>
          </w:p>
          <w:p w14:paraId="5663CDAC" w14:textId="77777777" w:rsidR="001347B7" w:rsidRPr="001347B7" w:rsidRDefault="001347B7" w:rsidP="001347B7">
            <w:pPr>
              <w:spacing w:line="276" w:lineRule="auto"/>
              <w:jc w:val="center"/>
              <w:rPr>
                <w:rFonts w:ascii="Times New Roman" w:hAnsi="Times New Roman" w:cs="Times New Roman"/>
                <w:sz w:val="24"/>
                <w:szCs w:val="24"/>
              </w:rPr>
            </w:pPr>
            <w:r w:rsidRPr="001347B7">
              <w:rPr>
                <w:rFonts w:ascii="Times New Roman" w:eastAsia="Times New Roman" w:hAnsi="Times New Roman" w:cs="Times New Roman"/>
                <w:b/>
                <w:sz w:val="24"/>
                <w:szCs w:val="24"/>
              </w:rPr>
              <w:t>NIDN. 0616088402</w:t>
            </w:r>
          </w:p>
        </w:tc>
      </w:tr>
    </w:tbl>
    <w:p w14:paraId="29F5328F" w14:textId="77777777" w:rsidR="001347B7" w:rsidRPr="001347B7" w:rsidRDefault="001347B7" w:rsidP="001347B7">
      <w:pPr>
        <w:spacing w:before="240" w:after="0" w:line="240" w:lineRule="auto"/>
        <w:jc w:val="center"/>
        <w:rPr>
          <w:rFonts w:ascii="Times New Roman" w:hAnsi="Times New Roman" w:cs="Times New Roman"/>
          <w:sz w:val="24"/>
          <w:szCs w:val="24"/>
        </w:rPr>
      </w:pPr>
      <w:r w:rsidRPr="001347B7">
        <w:rPr>
          <w:rFonts w:ascii="Times New Roman" w:hAnsi="Times New Roman" w:cs="Times New Roman"/>
          <w:sz w:val="24"/>
          <w:szCs w:val="24"/>
        </w:rPr>
        <w:t>Mengetahui,</w:t>
      </w:r>
    </w:p>
    <w:p w14:paraId="3EA15C6F" w14:textId="77777777" w:rsidR="001347B7" w:rsidRPr="001347B7" w:rsidRDefault="001347B7" w:rsidP="001347B7">
      <w:pPr>
        <w:spacing w:after="0" w:line="240" w:lineRule="auto"/>
        <w:jc w:val="center"/>
        <w:rPr>
          <w:rFonts w:ascii="Times New Roman" w:hAnsi="Times New Roman" w:cs="Times New Roman"/>
          <w:sz w:val="24"/>
          <w:szCs w:val="24"/>
        </w:rPr>
      </w:pPr>
      <w:r w:rsidRPr="001347B7">
        <w:rPr>
          <w:rFonts w:ascii="Times New Roman" w:hAnsi="Times New Roman" w:cs="Times New Roman"/>
          <w:sz w:val="24"/>
          <w:szCs w:val="24"/>
        </w:rPr>
        <w:t>Dekan Fakultas Ekonomi dan Bisnis</w:t>
      </w:r>
    </w:p>
    <w:p w14:paraId="4F63E8E9" w14:textId="77777777" w:rsidR="001347B7" w:rsidRPr="001347B7" w:rsidRDefault="001347B7" w:rsidP="001347B7">
      <w:pPr>
        <w:spacing w:after="0" w:line="276" w:lineRule="auto"/>
        <w:jc w:val="center"/>
        <w:rPr>
          <w:rFonts w:ascii="Times New Roman" w:hAnsi="Times New Roman" w:cs="Times New Roman"/>
          <w:sz w:val="24"/>
          <w:szCs w:val="24"/>
        </w:rPr>
      </w:pPr>
    </w:p>
    <w:p w14:paraId="46EB23A3" w14:textId="77777777" w:rsidR="001347B7" w:rsidRPr="001347B7" w:rsidRDefault="001347B7" w:rsidP="001347B7">
      <w:pPr>
        <w:spacing w:after="0" w:line="276" w:lineRule="auto"/>
        <w:jc w:val="center"/>
        <w:rPr>
          <w:rFonts w:ascii="Times New Roman" w:hAnsi="Times New Roman" w:cs="Times New Roman"/>
          <w:sz w:val="24"/>
          <w:szCs w:val="24"/>
        </w:rPr>
      </w:pPr>
    </w:p>
    <w:p w14:paraId="45C2FAC2" w14:textId="77777777" w:rsidR="001347B7" w:rsidRPr="001347B7" w:rsidRDefault="001347B7" w:rsidP="001347B7">
      <w:pPr>
        <w:spacing w:after="0" w:line="276" w:lineRule="auto"/>
        <w:jc w:val="center"/>
        <w:rPr>
          <w:rFonts w:ascii="Times New Roman" w:hAnsi="Times New Roman" w:cs="Times New Roman"/>
          <w:sz w:val="24"/>
          <w:szCs w:val="24"/>
        </w:rPr>
      </w:pPr>
    </w:p>
    <w:p w14:paraId="641AB672" w14:textId="77777777" w:rsidR="001347B7" w:rsidRPr="001347B7" w:rsidRDefault="001347B7" w:rsidP="001347B7">
      <w:pPr>
        <w:spacing w:after="0" w:line="276" w:lineRule="auto"/>
        <w:jc w:val="center"/>
        <w:rPr>
          <w:rFonts w:ascii="Times New Roman" w:hAnsi="Times New Roman" w:cs="Times New Roman"/>
          <w:sz w:val="24"/>
          <w:szCs w:val="24"/>
        </w:rPr>
      </w:pPr>
    </w:p>
    <w:p w14:paraId="6FD628AD" w14:textId="77777777" w:rsidR="001347B7" w:rsidRPr="001347B7" w:rsidRDefault="001347B7" w:rsidP="001347B7">
      <w:pPr>
        <w:spacing w:after="0" w:line="240" w:lineRule="auto"/>
        <w:jc w:val="center"/>
        <w:rPr>
          <w:rFonts w:ascii="Times New Roman" w:hAnsi="Times New Roman" w:cs="Times New Roman"/>
          <w:b/>
          <w:bCs/>
          <w:sz w:val="24"/>
          <w:szCs w:val="24"/>
          <w:u w:val="single"/>
        </w:rPr>
      </w:pPr>
      <w:bookmarkStart w:id="5" w:name="_Hlk152975771"/>
      <w:r w:rsidRPr="001347B7">
        <w:rPr>
          <w:rFonts w:ascii="Times New Roman" w:hAnsi="Times New Roman" w:cs="Times New Roman"/>
          <w:b/>
          <w:bCs/>
          <w:sz w:val="24"/>
          <w:szCs w:val="24"/>
          <w:u w:val="single"/>
        </w:rPr>
        <w:t>Dr. Dien Noviany Rahmatika, S.E., M.M., Ak., C.A.</w:t>
      </w:r>
    </w:p>
    <w:bookmarkEnd w:id="5"/>
    <w:p w14:paraId="05E358F5" w14:textId="77777777" w:rsidR="001347B7" w:rsidRPr="001347B7" w:rsidRDefault="001347B7" w:rsidP="001347B7">
      <w:pPr>
        <w:spacing w:after="0" w:line="240" w:lineRule="auto"/>
        <w:jc w:val="center"/>
        <w:rPr>
          <w:rFonts w:ascii="Times New Roman" w:hAnsi="Times New Roman" w:cs="Times New Roman"/>
          <w:b/>
          <w:bCs/>
          <w:sz w:val="24"/>
          <w:szCs w:val="24"/>
        </w:rPr>
      </w:pPr>
      <w:r w:rsidRPr="001347B7">
        <w:rPr>
          <w:rFonts w:ascii="Times New Roman" w:hAnsi="Times New Roman" w:cs="Times New Roman"/>
          <w:b/>
          <w:bCs/>
          <w:sz w:val="24"/>
          <w:szCs w:val="24"/>
        </w:rPr>
        <w:t>NIDN. 0628117502</w:t>
      </w:r>
      <w:bookmarkStart w:id="6" w:name="_Toc166772106"/>
    </w:p>
    <w:p w14:paraId="7DD855E3" w14:textId="77777777" w:rsidR="001347B7" w:rsidRPr="001347B7" w:rsidRDefault="001347B7" w:rsidP="001347B7">
      <w:pPr>
        <w:rPr>
          <w:rFonts w:ascii="Times New Roman" w:hAnsi="Times New Roman" w:cs="Times New Roman"/>
          <w:b/>
          <w:bCs/>
          <w:sz w:val="24"/>
          <w:szCs w:val="24"/>
        </w:rPr>
      </w:pPr>
      <w:r w:rsidRPr="001347B7">
        <w:rPr>
          <w:rFonts w:ascii="Times New Roman" w:hAnsi="Times New Roman" w:cs="Times New Roman"/>
          <w:b/>
          <w:bCs/>
          <w:sz w:val="24"/>
          <w:szCs w:val="24"/>
        </w:rPr>
        <w:br w:type="page"/>
      </w:r>
    </w:p>
    <w:p w14:paraId="6F63F014" w14:textId="77777777" w:rsidR="001347B7" w:rsidRPr="001347B7" w:rsidRDefault="001347B7" w:rsidP="001347B7">
      <w:pPr>
        <w:keepNext/>
        <w:keepLines/>
        <w:spacing w:after="0" w:line="480" w:lineRule="auto"/>
        <w:jc w:val="center"/>
        <w:outlineLvl w:val="0"/>
        <w:rPr>
          <w:rFonts w:ascii="Times New Roman" w:eastAsiaTheme="majorEastAsia" w:hAnsi="Times New Roman" w:cstheme="majorBidi"/>
          <w:b/>
          <w:sz w:val="24"/>
          <w:szCs w:val="40"/>
        </w:rPr>
      </w:pPr>
      <w:r w:rsidRPr="001347B7">
        <w:rPr>
          <w:rFonts w:ascii="Times New Roman" w:eastAsiaTheme="majorEastAsia" w:hAnsi="Times New Roman" w:cstheme="majorBidi"/>
          <w:b/>
          <w:sz w:val="24"/>
          <w:szCs w:val="40"/>
        </w:rPr>
        <w:lastRenderedPageBreak/>
        <w:t>MOTTO DAN PERSEMBAHAN</w:t>
      </w:r>
      <w:bookmarkEnd w:id="6"/>
    </w:p>
    <w:p w14:paraId="67FE30F7" w14:textId="77777777" w:rsidR="001347B7" w:rsidRPr="001347B7" w:rsidRDefault="001347B7" w:rsidP="001347B7">
      <w:pPr>
        <w:spacing w:after="0" w:line="480" w:lineRule="auto"/>
        <w:jc w:val="center"/>
        <w:rPr>
          <w:rFonts w:ascii="Times New Roman" w:hAnsi="Times New Roman"/>
          <w:b/>
          <w:bCs/>
          <w:sz w:val="24"/>
        </w:rPr>
      </w:pPr>
      <w:r w:rsidRPr="001347B7">
        <w:rPr>
          <w:rFonts w:ascii="Times New Roman" w:hAnsi="Times New Roman"/>
          <w:b/>
          <w:bCs/>
          <w:sz w:val="24"/>
        </w:rPr>
        <w:t>MOTTO:</w:t>
      </w:r>
    </w:p>
    <w:p w14:paraId="1DA95DC2" w14:textId="77777777" w:rsidR="001347B7" w:rsidRPr="001347B7" w:rsidRDefault="001347B7" w:rsidP="001347B7">
      <w:pPr>
        <w:spacing w:after="0" w:line="480" w:lineRule="auto"/>
        <w:jc w:val="center"/>
        <w:rPr>
          <w:rFonts w:ascii="Times New Roman" w:hAnsi="Times New Roman"/>
          <w:i/>
          <w:iCs/>
          <w:sz w:val="24"/>
        </w:rPr>
      </w:pPr>
      <w:r w:rsidRPr="001347B7">
        <w:rPr>
          <w:rFonts w:ascii="Times New Roman" w:hAnsi="Times New Roman"/>
          <w:i/>
          <w:iCs/>
          <w:sz w:val="24"/>
        </w:rPr>
        <w:t>“Jika dunia mampu mengubahmu, maka kamu pun bisa mengubah dunia”</w:t>
      </w:r>
    </w:p>
    <w:p w14:paraId="057E8FC8" w14:textId="77777777" w:rsidR="001347B7" w:rsidRPr="001347B7" w:rsidRDefault="001347B7" w:rsidP="001347B7">
      <w:pPr>
        <w:spacing w:after="0" w:line="480" w:lineRule="auto"/>
        <w:jc w:val="center"/>
        <w:rPr>
          <w:rFonts w:ascii="Times New Roman" w:hAnsi="Times New Roman"/>
          <w:i/>
          <w:iCs/>
          <w:sz w:val="24"/>
        </w:rPr>
      </w:pPr>
      <w:r w:rsidRPr="001347B7">
        <w:rPr>
          <w:rFonts w:ascii="Times New Roman" w:hAnsi="Times New Roman"/>
          <w:i/>
          <w:iCs/>
          <w:sz w:val="24"/>
        </w:rPr>
        <w:t>“Ketika Tuhan memberimu cobaan, tinggal dicobain saja.</w:t>
      </w:r>
    </w:p>
    <w:p w14:paraId="635E96E3" w14:textId="77777777" w:rsidR="001347B7" w:rsidRPr="001347B7" w:rsidRDefault="001347B7" w:rsidP="001347B7">
      <w:pPr>
        <w:spacing w:after="0" w:line="480" w:lineRule="auto"/>
        <w:jc w:val="center"/>
        <w:rPr>
          <w:rFonts w:ascii="Times New Roman" w:hAnsi="Times New Roman"/>
          <w:i/>
          <w:iCs/>
          <w:sz w:val="24"/>
        </w:rPr>
      </w:pPr>
      <w:r w:rsidRPr="001347B7">
        <w:rPr>
          <w:rFonts w:ascii="Times New Roman" w:hAnsi="Times New Roman"/>
          <w:i/>
          <w:iCs/>
          <w:sz w:val="24"/>
        </w:rPr>
        <w:t>Siapa tahu rasanya enak”</w:t>
      </w:r>
    </w:p>
    <w:p w14:paraId="3ECF7B40" w14:textId="77777777" w:rsidR="001347B7" w:rsidRPr="001347B7" w:rsidRDefault="001347B7" w:rsidP="001347B7">
      <w:pPr>
        <w:spacing w:after="0" w:line="480" w:lineRule="auto"/>
        <w:jc w:val="center"/>
        <w:rPr>
          <w:rFonts w:ascii="Times New Roman" w:hAnsi="Times New Roman"/>
          <w:b/>
          <w:bCs/>
          <w:sz w:val="24"/>
        </w:rPr>
      </w:pPr>
      <w:r w:rsidRPr="001347B7">
        <w:rPr>
          <w:rFonts w:ascii="Times New Roman" w:hAnsi="Times New Roman"/>
          <w:b/>
          <w:bCs/>
          <w:sz w:val="24"/>
        </w:rPr>
        <w:t>PERSEMBAHAN:</w:t>
      </w:r>
    </w:p>
    <w:p w14:paraId="38B81899" w14:textId="77777777" w:rsidR="001347B7" w:rsidRPr="001347B7" w:rsidRDefault="001347B7" w:rsidP="001347B7">
      <w:pPr>
        <w:spacing w:after="0" w:line="480" w:lineRule="auto"/>
        <w:rPr>
          <w:rFonts w:ascii="Times New Roman" w:hAnsi="Times New Roman"/>
          <w:sz w:val="24"/>
        </w:rPr>
      </w:pPr>
      <w:r w:rsidRPr="001347B7">
        <w:rPr>
          <w:rFonts w:ascii="Times New Roman" w:hAnsi="Times New Roman"/>
          <w:sz w:val="24"/>
        </w:rPr>
        <w:t>Skripsi ini saya persembahkan untuk:</w:t>
      </w:r>
    </w:p>
    <w:p w14:paraId="099470F7" w14:textId="77777777" w:rsidR="001347B7" w:rsidRPr="001347B7" w:rsidRDefault="001347B7" w:rsidP="009220E1">
      <w:pPr>
        <w:numPr>
          <w:ilvl w:val="0"/>
          <w:numId w:val="66"/>
        </w:numPr>
        <w:spacing w:after="0" w:line="480" w:lineRule="auto"/>
        <w:ind w:left="426" w:hanging="426"/>
        <w:jc w:val="both"/>
        <w:rPr>
          <w:rFonts w:ascii="Times New Roman" w:hAnsi="Times New Roman"/>
          <w:sz w:val="24"/>
        </w:rPr>
      </w:pPr>
      <w:r w:rsidRPr="001347B7">
        <w:rPr>
          <w:rFonts w:ascii="Times New Roman" w:hAnsi="Times New Roman"/>
          <w:sz w:val="24"/>
        </w:rPr>
        <w:t>Allah SWT yang telah memberi nikmat, petunjuk, dan kemudahan yang tiada henti selama saya menempuh pendidikan, sehingga saat ini saya dapat menyelesaikan skripsi dengan lancar.</w:t>
      </w:r>
    </w:p>
    <w:p w14:paraId="1EBE5CDE" w14:textId="77777777" w:rsidR="001347B7" w:rsidRPr="001347B7" w:rsidRDefault="001347B7" w:rsidP="009220E1">
      <w:pPr>
        <w:numPr>
          <w:ilvl w:val="0"/>
          <w:numId w:val="66"/>
        </w:numPr>
        <w:spacing w:after="0" w:line="480" w:lineRule="auto"/>
        <w:ind w:left="426" w:hanging="426"/>
        <w:jc w:val="both"/>
        <w:rPr>
          <w:rFonts w:ascii="Times New Roman" w:hAnsi="Times New Roman"/>
          <w:sz w:val="24"/>
        </w:rPr>
      </w:pPr>
      <w:r w:rsidRPr="001347B7">
        <w:rPr>
          <w:rFonts w:ascii="Times New Roman" w:hAnsi="Times New Roman"/>
          <w:sz w:val="24"/>
        </w:rPr>
        <w:t>Kepada kedua orang tua saya, Bapak Susiyanto dan Ibu Siti Komariah yang telah memberikan rasa kasih sayang, yang selalu setia mendampingi dan memberi motivasi dikala dalam kesulitan, yang selalu mendoakan saya, dan mendidik saya dari kecil tanpa kenal lelah, sehingga saya bisa berada dititik ini. Tiada kalimat yang bisa menggambarkan kebaikan, ketulusan, keikhlasan, perjuangan, dan pengorbanan mereka selama ini yang tanpa mengenal pamrih.</w:t>
      </w:r>
    </w:p>
    <w:p w14:paraId="07FD7FC7" w14:textId="77777777" w:rsidR="001347B7" w:rsidRPr="001347B7" w:rsidRDefault="001347B7" w:rsidP="009220E1">
      <w:pPr>
        <w:numPr>
          <w:ilvl w:val="0"/>
          <w:numId w:val="66"/>
        </w:numPr>
        <w:spacing w:after="0" w:line="480" w:lineRule="auto"/>
        <w:ind w:left="426" w:hanging="426"/>
        <w:jc w:val="both"/>
        <w:rPr>
          <w:rFonts w:ascii="Times New Roman" w:hAnsi="Times New Roman"/>
          <w:sz w:val="24"/>
        </w:rPr>
      </w:pPr>
      <w:r w:rsidRPr="001347B7">
        <w:rPr>
          <w:rFonts w:ascii="Times New Roman" w:hAnsi="Times New Roman"/>
          <w:sz w:val="24"/>
        </w:rPr>
        <w:t>Kepada diri sendiri yang telah kuat untuk berjuang menghadapi semua rintangan yang ada selama ini.</w:t>
      </w:r>
    </w:p>
    <w:p w14:paraId="231BA194" w14:textId="77777777" w:rsidR="001347B7" w:rsidRPr="001347B7" w:rsidRDefault="001347B7" w:rsidP="009220E1">
      <w:pPr>
        <w:numPr>
          <w:ilvl w:val="0"/>
          <w:numId w:val="66"/>
        </w:numPr>
        <w:spacing w:after="0" w:line="480" w:lineRule="auto"/>
        <w:ind w:left="426" w:hanging="426"/>
        <w:jc w:val="both"/>
        <w:rPr>
          <w:rFonts w:ascii="Times New Roman" w:hAnsi="Times New Roman"/>
          <w:sz w:val="24"/>
        </w:rPr>
      </w:pPr>
      <w:r w:rsidRPr="001347B7">
        <w:rPr>
          <w:rFonts w:ascii="Times New Roman" w:hAnsi="Times New Roman"/>
          <w:sz w:val="24"/>
        </w:rPr>
        <w:t xml:space="preserve">Kepada adik saya tercinta Hasna Salsabila Ramadhani yang telah memberikan kasih sayang, semangat, motivasi, dan dukungannya selama saya menempuh pendidikan. </w:t>
      </w:r>
    </w:p>
    <w:p w14:paraId="76126BA7" w14:textId="77777777" w:rsidR="001347B7" w:rsidRPr="001347B7" w:rsidRDefault="001347B7" w:rsidP="009220E1">
      <w:pPr>
        <w:numPr>
          <w:ilvl w:val="0"/>
          <w:numId w:val="66"/>
        </w:numPr>
        <w:spacing w:after="0" w:line="480" w:lineRule="auto"/>
        <w:ind w:left="426" w:hanging="426"/>
        <w:jc w:val="both"/>
        <w:rPr>
          <w:rFonts w:ascii="Times New Roman" w:hAnsi="Times New Roman"/>
          <w:sz w:val="24"/>
        </w:rPr>
      </w:pPr>
      <w:r w:rsidRPr="001347B7">
        <w:rPr>
          <w:rFonts w:ascii="Times New Roman" w:hAnsi="Times New Roman"/>
          <w:sz w:val="24"/>
        </w:rPr>
        <w:lastRenderedPageBreak/>
        <w:t xml:space="preserve">Kepada para dosen-dosen Universitas Pancasakti Tegal terutama di Fakultas Ekonomi dan Bisnis yang telah membimbing, mengajar, dan memberi ilmu serta arahan selama saya menempuh pendidikan di universitas ini. </w:t>
      </w:r>
    </w:p>
    <w:p w14:paraId="3BB8CB0C" w14:textId="77777777" w:rsidR="001347B7" w:rsidRPr="001347B7" w:rsidRDefault="001347B7" w:rsidP="009220E1">
      <w:pPr>
        <w:numPr>
          <w:ilvl w:val="0"/>
          <w:numId w:val="66"/>
        </w:numPr>
        <w:spacing w:after="0" w:line="480" w:lineRule="auto"/>
        <w:ind w:left="426" w:hanging="426"/>
        <w:jc w:val="both"/>
        <w:rPr>
          <w:rFonts w:ascii="Times New Roman" w:hAnsi="Times New Roman"/>
          <w:sz w:val="24"/>
        </w:rPr>
      </w:pPr>
      <w:r w:rsidRPr="001347B7">
        <w:rPr>
          <w:rFonts w:ascii="Times New Roman" w:hAnsi="Times New Roman"/>
          <w:sz w:val="24"/>
        </w:rPr>
        <w:t xml:space="preserve">Kepada organisasi UKM KomPaSS dan ICPS FEB UPS Tegal yang merupakan tempat bagi saya untuk memperoleh maupun berbagi pengalaman, wawasan, ilmu, dan cerita selama saya berkuliah di universitas ini. </w:t>
      </w:r>
    </w:p>
    <w:p w14:paraId="3B525C0F" w14:textId="77777777" w:rsidR="001347B7" w:rsidRPr="001347B7" w:rsidRDefault="001347B7" w:rsidP="009220E1">
      <w:pPr>
        <w:numPr>
          <w:ilvl w:val="0"/>
          <w:numId w:val="66"/>
        </w:numPr>
        <w:spacing w:after="0" w:line="480" w:lineRule="auto"/>
        <w:ind w:left="426" w:hanging="426"/>
        <w:jc w:val="both"/>
        <w:rPr>
          <w:rFonts w:ascii="Times New Roman" w:hAnsi="Times New Roman"/>
          <w:sz w:val="24"/>
        </w:rPr>
      </w:pPr>
      <w:r w:rsidRPr="001347B7">
        <w:rPr>
          <w:rFonts w:ascii="Times New Roman" w:hAnsi="Times New Roman"/>
          <w:sz w:val="24"/>
        </w:rPr>
        <w:t>Kepada teman-teman kuliah di Universitas Pancasakti Tegal yang telah menemani saya selama berkuliah di universitas ini.</w:t>
      </w:r>
    </w:p>
    <w:p w14:paraId="61A276FA" w14:textId="77777777" w:rsidR="001347B7" w:rsidRPr="001347B7" w:rsidRDefault="001347B7" w:rsidP="001347B7">
      <w:pPr>
        <w:rPr>
          <w:rFonts w:ascii="Times New Roman" w:eastAsiaTheme="majorEastAsia" w:hAnsi="Times New Roman" w:cstheme="majorBidi"/>
          <w:b/>
          <w:sz w:val="24"/>
          <w:szCs w:val="40"/>
        </w:rPr>
      </w:pPr>
      <w:bookmarkStart w:id="7" w:name="_Toc166772107"/>
      <w:r w:rsidRPr="001347B7">
        <w:br w:type="page"/>
      </w:r>
    </w:p>
    <w:p w14:paraId="30BB3242" w14:textId="77777777" w:rsidR="001347B7" w:rsidRPr="001347B7" w:rsidRDefault="001347B7" w:rsidP="001347B7">
      <w:pPr>
        <w:keepNext/>
        <w:keepLines/>
        <w:spacing w:after="0" w:line="480" w:lineRule="auto"/>
        <w:jc w:val="center"/>
        <w:outlineLvl w:val="0"/>
        <w:rPr>
          <w:rFonts w:ascii="Times New Roman" w:eastAsiaTheme="majorEastAsia" w:hAnsi="Times New Roman" w:cstheme="majorBidi"/>
          <w:b/>
          <w:sz w:val="24"/>
          <w:szCs w:val="40"/>
        </w:rPr>
      </w:pPr>
      <w:r w:rsidRPr="001347B7">
        <w:rPr>
          <w:rFonts w:ascii="Times New Roman" w:eastAsiaTheme="majorEastAsia" w:hAnsi="Times New Roman" w:cstheme="majorBidi"/>
          <w:b/>
          <w:noProof/>
          <w:sz w:val="24"/>
          <w:szCs w:val="40"/>
        </w:rPr>
        <w:lastRenderedPageBreak/>
        <w:drawing>
          <wp:anchor distT="0" distB="0" distL="114300" distR="114300" simplePos="0" relativeHeight="251677696" behindDoc="0" locked="0" layoutInCell="1" allowOverlap="1" wp14:anchorId="26373B8A" wp14:editId="42126A38">
            <wp:simplePos x="0" y="0"/>
            <wp:positionH relativeFrom="margin">
              <wp:posOffset>-97155</wp:posOffset>
            </wp:positionH>
            <wp:positionV relativeFrom="paragraph">
              <wp:posOffset>-78105</wp:posOffset>
            </wp:positionV>
            <wp:extent cx="5319220" cy="7790844"/>
            <wp:effectExtent l="0" t="0" r="0" b="635"/>
            <wp:wrapNone/>
            <wp:docPr id="100597982" name="Picture 35"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7982" name="Picture 35" descr="A paper with text on it&#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319220" cy="7790844"/>
                    </a:xfrm>
                    <a:prstGeom prst="rect">
                      <a:avLst/>
                    </a:prstGeom>
                  </pic:spPr>
                </pic:pic>
              </a:graphicData>
            </a:graphic>
            <wp14:sizeRelH relativeFrom="margin">
              <wp14:pctWidth>0</wp14:pctWidth>
            </wp14:sizeRelH>
            <wp14:sizeRelV relativeFrom="margin">
              <wp14:pctHeight>0</wp14:pctHeight>
            </wp14:sizeRelV>
          </wp:anchor>
        </w:drawing>
      </w:r>
      <w:r w:rsidRPr="001347B7">
        <w:rPr>
          <w:rFonts w:ascii="Times New Roman" w:eastAsiaTheme="majorEastAsia" w:hAnsi="Times New Roman" w:cstheme="majorBidi"/>
          <w:b/>
          <w:sz w:val="24"/>
          <w:szCs w:val="40"/>
        </w:rPr>
        <w:t>PERNYATAAN KEASLIAN DAN PERSETUJUAN PUBLIKASI</w:t>
      </w:r>
      <w:bookmarkEnd w:id="7"/>
    </w:p>
    <w:p w14:paraId="1883D4DD" w14:textId="77777777" w:rsidR="001347B7" w:rsidRPr="001347B7" w:rsidRDefault="001347B7" w:rsidP="001347B7">
      <w:pPr>
        <w:spacing w:after="0" w:line="480" w:lineRule="auto"/>
        <w:rPr>
          <w:rFonts w:ascii="Times New Roman" w:hAnsi="Times New Roman"/>
          <w:sz w:val="24"/>
        </w:rPr>
      </w:pPr>
      <w:r w:rsidRPr="001347B7">
        <w:rPr>
          <w:rFonts w:ascii="Times New Roman" w:hAnsi="Times New Roman"/>
          <w:sz w:val="24"/>
        </w:rPr>
        <w:t>Saya yang bertandatangan di bawah ini:</w:t>
      </w: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84"/>
        <w:gridCol w:w="6662"/>
      </w:tblGrid>
      <w:tr w:rsidR="001347B7" w:rsidRPr="001347B7" w14:paraId="3C5F4E67" w14:textId="77777777" w:rsidTr="00BB6C01">
        <w:tc>
          <w:tcPr>
            <w:tcW w:w="1701" w:type="dxa"/>
          </w:tcPr>
          <w:p w14:paraId="1489CF52" w14:textId="77777777" w:rsidR="001347B7" w:rsidRPr="001347B7" w:rsidRDefault="001347B7" w:rsidP="001347B7">
            <w:pPr>
              <w:spacing w:line="360" w:lineRule="auto"/>
              <w:rPr>
                <w:rFonts w:ascii="Times New Roman" w:hAnsi="Times New Roman" w:cs="Times New Roman"/>
                <w:sz w:val="24"/>
                <w:szCs w:val="24"/>
              </w:rPr>
            </w:pPr>
            <w:r w:rsidRPr="001347B7">
              <w:rPr>
                <w:rFonts w:ascii="Times New Roman" w:hAnsi="Times New Roman" w:cs="Times New Roman"/>
                <w:sz w:val="24"/>
                <w:szCs w:val="24"/>
              </w:rPr>
              <w:t>Nama</w:t>
            </w:r>
          </w:p>
          <w:p w14:paraId="05E336A3" w14:textId="77777777" w:rsidR="001347B7" w:rsidRPr="001347B7" w:rsidRDefault="001347B7" w:rsidP="001347B7">
            <w:pPr>
              <w:spacing w:line="360" w:lineRule="auto"/>
              <w:rPr>
                <w:rFonts w:ascii="Times New Roman" w:hAnsi="Times New Roman" w:cs="Times New Roman"/>
                <w:sz w:val="24"/>
                <w:szCs w:val="24"/>
              </w:rPr>
            </w:pPr>
            <w:r w:rsidRPr="001347B7">
              <w:rPr>
                <w:rFonts w:ascii="Times New Roman" w:hAnsi="Times New Roman" w:cs="Times New Roman"/>
                <w:sz w:val="24"/>
                <w:szCs w:val="24"/>
              </w:rPr>
              <w:t>NPM</w:t>
            </w:r>
          </w:p>
          <w:p w14:paraId="78B3C761" w14:textId="77777777" w:rsidR="001347B7" w:rsidRPr="001347B7" w:rsidRDefault="001347B7" w:rsidP="001347B7">
            <w:pPr>
              <w:spacing w:line="360" w:lineRule="auto"/>
              <w:rPr>
                <w:rFonts w:ascii="Times New Roman" w:hAnsi="Times New Roman" w:cs="Times New Roman"/>
                <w:sz w:val="24"/>
                <w:szCs w:val="24"/>
              </w:rPr>
            </w:pPr>
            <w:r w:rsidRPr="001347B7">
              <w:rPr>
                <w:rFonts w:ascii="Times New Roman" w:hAnsi="Times New Roman" w:cs="Times New Roman"/>
                <w:sz w:val="24"/>
                <w:szCs w:val="24"/>
              </w:rPr>
              <w:t>Program studi</w:t>
            </w:r>
          </w:p>
        </w:tc>
        <w:tc>
          <w:tcPr>
            <w:tcW w:w="284" w:type="dxa"/>
          </w:tcPr>
          <w:p w14:paraId="23F4CEF9" w14:textId="77777777" w:rsidR="001347B7" w:rsidRPr="001347B7" w:rsidRDefault="001347B7" w:rsidP="001347B7">
            <w:pPr>
              <w:spacing w:line="360" w:lineRule="auto"/>
              <w:ind w:left="-17" w:right="-110"/>
              <w:jc w:val="center"/>
              <w:rPr>
                <w:rFonts w:ascii="Times New Roman" w:hAnsi="Times New Roman" w:cs="Times New Roman"/>
                <w:sz w:val="24"/>
                <w:szCs w:val="24"/>
              </w:rPr>
            </w:pPr>
            <w:r w:rsidRPr="001347B7">
              <w:rPr>
                <w:rFonts w:ascii="Times New Roman" w:hAnsi="Times New Roman" w:cs="Times New Roman"/>
                <w:sz w:val="24"/>
                <w:szCs w:val="24"/>
              </w:rPr>
              <w:t>:</w:t>
            </w:r>
          </w:p>
          <w:p w14:paraId="01B4EE51" w14:textId="77777777" w:rsidR="001347B7" w:rsidRPr="001347B7" w:rsidRDefault="001347B7" w:rsidP="001347B7">
            <w:pPr>
              <w:spacing w:line="360" w:lineRule="auto"/>
              <w:ind w:left="-17" w:right="-110"/>
              <w:jc w:val="center"/>
              <w:rPr>
                <w:rFonts w:ascii="Times New Roman" w:hAnsi="Times New Roman" w:cs="Times New Roman"/>
                <w:sz w:val="24"/>
                <w:szCs w:val="24"/>
              </w:rPr>
            </w:pPr>
            <w:r w:rsidRPr="001347B7">
              <w:rPr>
                <w:rFonts w:ascii="Times New Roman" w:hAnsi="Times New Roman" w:cs="Times New Roman"/>
                <w:sz w:val="24"/>
                <w:szCs w:val="24"/>
              </w:rPr>
              <w:t>:</w:t>
            </w:r>
          </w:p>
          <w:p w14:paraId="15275453" w14:textId="77777777" w:rsidR="001347B7" w:rsidRPr="001347B7" w:rsidRDefault="001347B7" w:rsidP="001347B7">
            <w:pPr>
              <w:spacing w:line="360" w:lineRule="auto"/>
              <w:ind w:left="-17" w:right="-110"/>
              <w:jc w:val="center"/>
              <w:rPr>
                <w:rFonts w:ascii="Times New Roman" w:hAnsi="Times New Roman" w:cs="Times New Roman"/>
                <w:sz w:val="24"/>
                <w:szCs w:val="24"/>
              </w:rPr>
            </w:pPr>
            <w:r w:rsidRPr="001347B7">
              <w:rPr>
                <w:rFonts w:ascii="Times New Roman" w:hAnsi="Times New Roman" w:cs="Times New Roman"/>
                <w:sz w:val="24"/>
                <w:szCs w:val="24"/>
              </w:rPr>
              <w:t>:</w:t>
            </w:r>
          </w:p>
        </w:tc>
        <w:tc>
          <w:tcPr>
            <w:tcW w:w="6662" w:type="dxa"/>
          </w:tcPr>
          <w:p w14:paraId="20DA9ECB" w14:textId="77777777" w:rsidR="001347B7" w:rsidRPr="001347B7" w:rsidRDefault="001347B7" w:rsidP="001347B7">
            <w:pPr>
              <w:spacing w:line="360" w:lineRule="auto"/>
              <w:rPr>
                <w:rFonts w:ascii="Times New Roman" w:hAnsi="Times New Roman" w:cs="Times New Roman"/>
                <w:sz w:val="24"/>
                <w:szCs w:val="24"/>
              </w:rPr>
            </w:pPr>
            <w:r w:rsidRPr="001347B7">
              <w:rPr>
                <w:rFonts w:ascii="Times New Roman" w:hAnsi="Times New Roman" w:cs="Times New Roman"/>
                <w:sz w:val="24"/>
                <w:szCs w:val="24"/>
              </w:rPr>
              <w:t>Muhammad Rizki Pradana</w:t>
            </w:r>
          </w:p>
          <w:p w14:paraId="7E0A836C" w14:textId="77777777" w:rsidR="001347B7" w:rsidRPr="001347B7" w:rsidRDefault="001347B7" w:rsidP="001347B7">
            <w:pPr>
              <w:spacing w:line="360" w:lineRule="auto"/>
              <w:rPr>
                <w:rFonts w:ascii="Times New Roman" w:hAnsi="Times New Roman" w:cs="Times New Roman"/>
                <w:sz w:val="24"/>
                <w:szCs w:val="24"/>
              </w:rPr>
            </w:pPr>
            <w:r w:rsidRPr="001347B7">
              <w:rPr>
                <w:rFonts w:ascii="Times New Roman" w:hAnsi="Times New Roman" w:cs="Times New Roman"/>
                <w:sz w:val="24"/>
                <w:szCs w:val="24"/>
              </w:rPr>
              <w:t>4120600071</w:t>
            </w:r>
          </w:p>
          <w:p w14:paraId="7460B07B" w14:textId="77777777" w:rsidR="001347B7" w:rsidRPr="001347B7" w:rsidRDefault="001347B7" w:rsidP="001347B7">
            <w:pPr>
              <w:spacing w:line="360" w:lineRule="auto"/>
              <w:jc w:val="both"/>
              <w:rPr>
                <w:rFonts w:ascii="Times New Roman" w:hAnsi="Times New Roman" w:cs="Times New Roman"/>
                <w:sz w:val="24"/>
                <w:szCs w:val="24"/>
              </w:rPr>
            </w:pPr>
            <w:r w:rsidRPr="001347B7">
              <w:rPr>
                <w:rFonts w:ascii="Times New Roman" w:hAnsi="Times New Roman" w:cs="Times New Roman"/>
                <w:sz w:val="24"/>
                <w:szCs w:val="24"/>
              </w:rPr>
              <w:t xml:space="preserve">Manajemen </w:t>
            </w:r>
          </w:p>
        </w:tc>
      </w:tr>
      <w:tr w:rsidR="001347B7" w:rsidRPr="001347B7" w14:paraId="3051560C" w14:textId="77777777" w:rsidTr="00BB6C01">
        <w:tc>
          <w:tcPr>
            <w:tcW w:w="1701" w:type="dxa"/>
          </w:tcPr>
          <w:p w14:paraId="2F4F98AA" w14:textId="77777777" w:rsidR="001347B7" w:rsidRPr="001347B7" w:rsidRDefault="001347B7" w:rsidP="001347B7">
            <w:pPr>
              <w:spacing w:line="360" w:lineRule="auto"/>
              <w:rPr>
                <w:rFonts w:ascii="Times New Roman" w:hAnsi="Times New Roman" w:cs="Times New Roman"/>
                <w:sz w:val="24"/>
                <w:szCs w:val="24"/>
              </w:rPr>
            </w:pPr>
            <w:r w:rsidRPr="001347B7">
              <w:rPr>
                <w:rFonts w:ascii="Times New Roman" w:hAnsi="Times New Roman" w:cs="Times New Roman"/>
                <w:sz w:val="24"/>
                <w:szCs w:val="24"/>
              </w:rPr>
              <w:t>Konsentrasi</w:t>
            </w:r>
          </w:p>
        </w:tc>
        <w:tc>
          <w:tcPr>
            <w:tcW w:w="284" w:type="dxa"/>
          </w:tcPr>
          <w:p w14:paraId="1BA08408" w14:textId="77777777" w:rsidR="001347B7" w:rsidRPr="001347B7" w:rsidRDefault="001347B7" w:rsidP="001347B7">
            <w:pPr>
              <w:spacing w:line="360" w:lineRule="auto"/>
              <w:ind w:left="-17" w:right="-110"/>
              <w:jc w:val="center"/>
              <w:rPr>
                <w:rFonts w:ascii="Times New Roman" w:hAnsi="Times New Roman" w:cs="Times New Roman"/>
                <w:sz w:val="24"/>
                <w:szCs w:val="24"/>
              </w:rPr>
            </w:pPr>
            <w:r w:rsidRPr="001347B7">
              <w:rPr>
                <w:rFonts w:ascii="Times New Roman" w:hAnsi="Times New Roman" w:cs="Times New Roman"/>
                <w:sz w:val="24"/>
                <w:szCs w:val="24"/>
              </w:rPr>
              <w:t>:</w:t>
            </w:r>
          </w:p>
        </w:tc>
        <w:tc>
          <w:tcPr>
            <w:tcW w:w="6662" w:type="dxa"/>
          </w:tcPr>
          <w:p w14:paraId="77F5EB50" w14:textId="77777777" w:rsidR="001347B7" w:rsidRPr="001347B7" w:rsidRDefault="001347B7" w:rsidP="001347B7">
            <w:pPr>
              <w:spacing w:line="480" w:lineRule="auto"/>
              <w:rPr>
                <w:rFonts w:ascii="Times New Roman" w:hAnsi="Times New Roman" w:cs="Times New Roman"/>
                <w:sz w:val="24"/>
                <w:szCs w:val="24"/>
              </w:rPr>
            </w:pPr>
            <w:r w:rsidRPr="001347B7">
              <w:rPr>
                <w:rFonts w:ascii="Times New Roman" w:hAnsi="Times New Roman" w:cs="Times New Roman"/>
                <w:sz w:val="24"/>
                <w:szCs w:val="24"/>
              </w:rPr>
              <w:t>Manajemen Keuangan</w:t>
            </w:r>
          </w:p>
        </w:tc>
      </w:tr>
    </w:tbl>
    <w:p w14:paraId="3B5ED91C" w14:textId="77777777" w:rsidR="001347B7" w:rsidRPr="001347B7" w:rsidRDefault="001347B7" w:rsidP="001347B7">
      <w:pPr>
        <w:spacing w:after="0" w:line="480" w:lineRule="auto"/>
        <w:ind w:firstLine="567"/>
        <w:jc w:val="both"/>
        <w:rPr>
          <w:rFonts w:ascii="Times New Roman" w:hAnsi="Times New Roman" w:cs="Times New Roman"/>
          <w:sz w:val="24"/>
          <w:szCs w:val="24"/>
        </w:rPr>
      </w:pPr>
      <w:r w:rsidRPr="001347B7">
        <w:rPr>
          <w:rFonts w:ascii="Times New Roman" w:hAnsi="Times New Roman" w:cs="Times New Roman"/>
          <w:sz w:val="24"/>
          <w:szCs w:val="24"/>
        </w:rPr>
        <w:t>Menyatakan bahwa skripsi yang berjudul:</w:t>
      </w:r>
    </w:p>
    <w:p w14:paraId="40BBDD57" w14:textId="77777777" w:rsidR="001347B7" w:rsidRPr="001347B7" w:rsidRDefault="001347B7" w:rsidP="001347B7">
      <w:pPr>
        <w:spacing w:after="0" w:line="480" w:lineRule="auto"/>
        <w:jc w:val="both"/>
        <w:rPr>
          <w:rFonts w:ascii="Times New Roman" w:hAnsi="Times New Roman" w:cs="Times New Roman"/>
          <w:b/>
          <w:bCs/>
          <w:sz w:val="24"/>
          <w:szCs w:val="24"/>
        </w:rPr>
      </w:pPr>
      <w:r w:rsidRPr="001347B7">
        <w:rPr>
          <w:rFonts w:ascii="Times New Roman" w:hAnsi="Times New Roman" w:cs="Times New Roman"/>
          <w:b/>
          <w:bCs/>
          <w:sz w:val="24"/>
          <w:szCs w:val="24"/>
        </w:rPr>
        <w:t xml:space="preserve">“Pengaruh Jaminan Aset, </w:t>
      </w:r>
      <w:r w:rsidRPr="001347B7">
        <w:rPr>
          <w:rFonts w:ascii="Times New Roman" w:hAnsi="Times New Roman" w:cs="Times New Roman"/>
          <w:b/>
          <w:bCs/>
          <w:iCs/>
          <w:sz w:val="24"/>
          <w:szCs w:val="24"/>
        </w:rPr>
        <w:t>Kesempatan Investasi</w:t>
      </w:r>
      <w:r w:rsidRPr="001347B7">
        <w:rPr>
          <w:rFonts w:ascii="Times New Roman" w:hAnsi="Times New Roman" w:cs="Times New Roman"/>
          <w:b/>
          <w:bCs/>
          <w:sz w:val="24"/>
          <w:szCs w:val="24"/>
        </w:rPr>
        <w:t>, Kepemilikan Institusional, dan Pertumbuhan Perusahaan Terhadap Kebijakan Dividen pada Perusahaan Sektor Infrastruktur yang Terdaftar di Bursa Efek Indonesia Periode 2019-2023”</w:t>
      </w:r>
    </w:p>
    <w:p w14:paraId="0227281A" w14:textId="77777777" w:rsidR="001347B7" w:rsidRPr="001347B7" w:rsidRDefault="001347B7" w:rsidP="009220E1">
      <w:pPr>
        <w:numPr>
          <w:ilvl w:val="0"/>
          <w:numId w:val="64"/>
        </w:numPr>
        <w:spacing w:after="0"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Merupakan hasil karya sendiri dan apabila dikemudian hari  ditemukan adanya bukti plagiasi, manipulasi, dan/atau pemalsuan data maupun bentuk-bentuk kecurangan yang lain, saya bersedia untuk menerima sanksi dari Fakultas Ekonomi dan Bisnis Universitas Pancasakti Tegal.</w:t>
      </w:r>
    </w:p>
    <w:p w14:paraId="333A2A97" w14:textId="77777777" w:rsidR="001347B7" w:rsidRPr="001347B7" w:rsidRDefault="001347B7" w:rsidP="009220E1">
      <w:pPr>
        <w:numPr>
          <w:ilvl w:val="0"/>
          <w:numId w:val="64"/>
        </w:numPr>
        <w:spacing w:after="0"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Saya mengijinkan untuk dikelola oleh Fakultas Ekonomi dan Bisnis Universitas pancasakti Tegal sesuai dengan norma hukum dan etika yang berlaku.</w:t>
      </w:r>
    </w:p>
    <w:p w14:paraId="59809EB9" w14:textId="77777777" w:rsidR="001347B7" w:rsidRPr="001347B7" w:rsidRDefault="001347B7" w:rsidP="001347B7">
      <w:pPr>
        <w:spacing w:after="0" w:line="480" w:lineRule="auto"/>
        <w:ind w:firstLine="567"/>
        <w:jc w:val="both"/>
        <w:rPr>
          <w:rFonts w:ascii="Times New Roman" w:hAnsi="Times New Roman" w:cs="Times New Roman"/>
          <w:sz w:val="24"/>
          <w:szCs w:val="24"/>
        </w:rPr>
      </w:pPr>
      <w:r w:rsidRPr="001347B7">
        <w:rPr>
          <w:rFonts w:ascii="Times New Roman" w:hAnsi="Times New Roman" w:cs="Times New Roman"/>
          <w:sz w:val="24"/>
          <w:szCs w:val="24"/>
        </w:rPr>
        <w:t>Demikian Surat pernyataan ini saya buat dengan penuh tanggung jawab.</w:t>
      </w:r>
    </w:p>
    <w:p w14:paraId="36561512" w14:textId="77777777" w:rsidR="001347B7" w:rsidRPr="001347B7" w:rsidRDefault="001347B7" w:rsidP="001347B7">
      <w:pPr>
        <w:spacing w:after="0" w:line="360" w:lineRule="auto"/>
        <w:jc w:val="both"/>
        <w:rPr>
          <w:rFonts w:ascii="Times New Roman" w:hAnsi="Times New Roman" w:cs="Times New Roman"/>
          <w:sz w:val="24"/>
          <w:szCs w:val="24"/>
        </w:rPr>
      </w:pPr>
    </w:p>
    <w:p w14:paraId="1F7322AA" w14:textId="77777777" w:rsidR="001347B7" w:rsidRPr="001347B7" w:rsidRDefault="001347B7" w:rsidP="001347B7">
      <w:pPr>
        <w:spacing w:line="240" w:lineRule="auto"/>
        <w:ind w:left="5245"/>
        <w:jc w:val="both"/>
        <w:rPr>
          <w:rFonts w:ascii="Times New Roman" w:eastAsia="Times New Roman" w:hAnsi="Times New Roman" w:cs="Times New Roman"/>
          <w:bCs/>
          <w:sz w:val="24"/>
          <w:szCs w:val="24"/>
        </w:rPr>
      </w:pPr>
      <w:r w:rsidRPr="001347B7">
        <w:rPr>
          <w:rFonts w:ascii="Times New Roman" w:eastAsia="Times New Roman" w:hAnsi="Times New Roman" w:cs="Times New Roman"/>
          <w:bCs/>
          <w:sz w:val="24"/>
          <w:szCs w:val="24"/>
        </w:rPr>
        <w:t>Tegal, 15 Juni 2024</w:t>
      </w:r>
    </w:p>
    <w:p w14:paraId="1F05A668" w14:textId="77777777" w:rsidR="001347B7" w:rsidRPr="001347B7" w:rsidRDefault="001347B7" w:rsidP="001347B7">
      <w:pPr>
        <w:spacing w:line="240" w:lineRule="auto"/>
        <w:ind w:left="5245"/>
        <w:jc w:val="both"/>
        <w:rPr>
          <w:rFonts w:ascii="Times New Roman" w:eastAsia="Times New Roman" w:hAnsi="Times New Roman" w:cs="Times New Roman"/>
          <w:bCs/>
          <w:sz w:val="24"/>
          <w:szCs w:val="24"/>
        </w:rPr>
      </w:pPr>
      <w:r w:rsidRPr="001347B7">
        <w:rPr>
          <w:rFonts w:ascii="Times New Roman" w:eastAsia="Times New Roman" w:hAnsi="Times New Roman" w:cs="Times New Roman"/>
          <w:bCs/>
          <w:sz w:val="24"/>
          <w:szCs w:val="24"/>
        </w:rPr>
        <w:t>Yang Menyatakan,</w:t>
      </w:r>
    </w:p>
    <w:p w14:paraId="36CDA4AC" w14:textId="77777777" w:rsidR="001347B7" w:rsidRPr="001347B7" w:rsidRDefault="001347B7" w:rsidP="001347B7">
      <w:pPr>
        <w:ind w:left="5245"/>
        <w:jc w:val="both"/>
        <w:rPr>
          <w:rFonts w:ascii="Times New Roman" w:eastAsia="Times New Roman" w:hAnsi="Times New Roman" w:cs="Times New Roman"/>
          <w:bCs/>
          <w:sz w:val="24"/>
          <w:szCs w:val="24"/>
        </w:rPr>
      </w:pPr>
    </w:p>
    <w:p w14:paraId="0A331981" w14:textId="77777777" w:rsidR="001347B7" w:rsidRPr="001347B7" w:rsidRDefault="001347B7" w:rsidP="001347B7">
      <w:pPr>
        <w:spacing w:line="240" w:lineRule="auto"/>
        <w:ind w:left="5245"/>
        <w:jc w:val="both"/>
        <w:rPr>
          <w:rFonts w:ascii="Times New Roman" w:eastAsia="Times New Roman" w:hAnsi="Times New Roman" w:cs="Times New Roman"/>
          <w:bCs/>
          <w:sz w:val="24"/>
          <w:szCs w:val="24"/>
        </w:rPr>
      </w:pPr>
    </w:p>
    <w:p w14:paraId="6566141F" w14:textId="77777777" w:rsidR="001347B7" w:rsidRPr="001347B7" w:rsidRDefault="001347B7" w:rsidP="001347B7">
      <w:pPr>
        <w:spacing w:after="0" w:line="240" w:lineRule="auto"/>
        <w:ind w:left="5245"/>
        <w:jc w:val="both"/>
        <w:rPr>
          <w:rFonts w:ascii="Times New Roman" w:eastAsia="Times New Roman" w:hAnsi="Times New Roman" w:cs="Times New Roman"/>
          <w:bCs/>
          <w:sz w:val="24"/>
          <w:szCs w:val="24"/>
        </w:rPr>
      </w:pPr>
      <w:r w:rsidRPr="001347B7">
        <w:rPr>
          <w:rFonts w:ascii="Times New Roman" w:eastAsia="Times New Roman" w:hAnsi="Times New Roman" w:cs="Times New Roman"/>
          <w:bCs/>
          <w:sz w:val="24"/>
          <w:szCs w:val="24"/>
        </w:rPr>
        <w:t>Muhammad Rizki Pradana</w:t>
      </w:r>
      <w:bookmarkStart w:id="8" w:name="_Toc166772108"/>
    </w:p>
    <w:p w14:paraId="181ED430" w14:textId="77777777" w:rsidR="001347B7" w:rsidRPr="001347B7" w:rsidRDefault="001347B7" w:rsidP="001347B7">
      <w:pPr>
        <w:rPr>
          <w:rFonts w:ascii="Times New Roman" w:eastAsia="Times New Roman" w:hAnsi="Times New Roman" w:cs="Times New Roman"/>
          <w:bCs/>
          <w:sz w:val="24"/>
          <w:szCs w:val="24"/>
        </w:rPr>
      </w:pPr>
      <w:r w:rsidRPr="001347B7">
        <w:rPr>
          <w:rFonts w:ascii="Times New Roman" w:eastAsia="Times New Roman" w:hAnsi="Times New Roman" w:cs="Times New Roman"/>
          <w:bCs/>
          <w:sz w:val="24"/>
          <w:szCs w:val="24"/>
        </w:rPr>
        <w:br w:type="page"/>
      </w:r>
    </w:p>
    <w:p w14:paraId="71BEF0A1" w14:textId="77777777" w:rsidR="001347B7" w:rsidRPr="001347B7" w:rsidRDefault="001347B7" w:rsidP="001347B7">
      <w:pPr>
        <w:keepNext/>
        <w:keepLines/>
        <w:spacing w:after="0" w:line="480" w:lineRule="auto"/>
        <w:jc w:val="center"/>
        <w:outlineLvl w:val="0"/>
        <w:rPr>
          <w:rFonts w:ascii="Times New Roman" w:eastAsiaTheme="majorEastAsia" w:hAnsi="Times New Roman" w:cstheme="majorBidi"/>
          <w:b/>
          <w:i/>
          <w:iCs/>
          <w:sz w:val="24"/>
          <w:szCs w:val="40"/>
        </w:rPr>
      </w:pPr>
      <w:r w:rsidRPr="001347B7">
        <w:rPr>
          <w:rFonts w:ascii="Times New Roman" w:eastAsiaTheme="majorEastAsia" w:hAnsi="Times New Roman" w:cstheme="majorBidi"/>
          <w:b/>
          <w:i/>
          <w:iCs/>
          <w:sz w:val="24"/>
          <w:szCs w:val="40"/>
        </w:rPr>
        <w:lastRenderedPageBreak/>
        <w:t>ABSTRACT</w:t>
      </w:r>
      <w:bookmarkEnd w:id="8"/>
    </w:p>
    <w:p w14:paraId="45223D5C" w14:textId="77777777" w:rsidR="001347B7" w:rsidRPr="001347B7" w:rsidRDefault="001347B7" w:rsidP="001347B7">
      <w:pPr>
        <w:spacing w:after="120" w:line="240" w:lineRule="auto"/>
        <w:jc w:val="both"/>
        <w:rPr>
          <w:rFonts w:ascii="Times New Roman" w:hAnsi="Times New Roman"/>
          <w:i/>
          <w:iCs/>
          <w:sz w:val="24"/>
        </w:rPr>
      </w:pPr>
      <w:r w:rsidRPr="001347B7">
        <w:rPr>
          <w:rFonts w:ascii="Times New Roman" w:hAnsi="Times New Roman"/>
          <w:b/>
          <w:bCs/>
          <w:i/>
          <w:iCs/>
          <w:sz w:val="24"/>
        </w:rPr>
        <w:t xml:space="preserve">Muhammad Rizki Pradana, 2024, The Effect of Asset </w:t>
      </w:r>
      <w:bookmarkStart w:id="9" w:name="_Hlk167182820"/>
      <w:r w:rsidRPr="001347B7">
        <w:rPr>
          <w:rFonts w:ascii="Times New Roman" w:hAnsi="Times New Roman"/>
          <w:b/>
          <w:bCs/>
          <w:i/>
          <w:iCs/>
          <w:sz w:val="24"/>
        </w:rPr>
        <w:t>Collatera</w:t>
      </w:r>
      <w:bookmarkEnd w:id="9"/>
      <w:r w:rsidRPr="001347B7">
        <w:rPr>
          <w:rFonts w:ascii="Times New Roman" w:hAnsi="Times New Roman"/>
          <w:b/>
          <w:bCs/>
          <w:i/>
          <w:iCs/>
          <w:sz w:val="24"/>
        </w:rPr>
        <w:t>l, Investment Opportunities, Institutional Ownership, and Company Growth on Dividend Policy in Infrastructure Sector Companies Listed on the Indonesia Stock Exchange for the 2019-2023 Period.</w:t>
      </w:r>
    </w:p>
    <w:p w14:paraId="4D98C96A" w14:textId="77777777" w:rsidR="001347B7" w:rsidRPr="001347B7" w:rsidRDefault="001347B7" w:rsidP="001347B7">
      <w:pPr>
        <w:spacing w:after="120" w:line="240" w:lineRule="auto"/>
        <w:jc w:val="both"/>
        <w:rPr>
          <w:rFonts w:ascii="Times New Roman" w:hAnsi="Times New Roman"/>
          <w:i/>
          <w:iCs/>
          <w:sz w:val="24"/>
        </w:rPr>
      </w:pPr>
      <w:r w:rsidRPr="001347B7">
        <w:rPr>
          <w:rFonts w:ascii="Times New Roman" w:hAnsi="Times New Roman"/>
          <w:i/>
          <w:iCs/>
          <w:sz w:val="24"/>
        </w:rPr>
        <w:t>The movement of the average dividend per share in the infrastructure sector from 2020 to 2021 has decreased quite deeply. However, in 2022 the average movement experienced a significant increase. This makes investors interested in investing their funds in infrastructure sector companies. So that the infrastructure sector index (IDX INFRA) experienced high growth throughout 2023.</w:t>
      </w:r>
    </w:p>
    <w:p w14:paraId="7973BCEC" w14:textId="77777777" w:rsidR="001347B7" w:rsidRPr="001347B7" w:rsidRDefault="001347B7" w:rsidP="001347B7">
      <w:pPr>
        <w:spacing w:after="120" w:line="240" w:lineRule="auto"/>
        <w:jc w:val="both"/>
        <w:rPr>
          <w:rFonts w:ascii="Times New Roman" w:hAnsi="Times New Roman"/>
          <w:i/>
          <w:iCs/>
          <w:sz w:val="24"/>
        </w:rPr>
      </w:pPr>
      <w:r w:rsidRPr="001347B7">
        <w:rPr>
          <w:rFonts w:ascii="Times New Roman" w:hAnsi="Times New Roman"/>
          <w:i/>
          <w:iCs/>
          <w:sz w:val="24"/>
        </w:rPr>
        <w:t>This study uses a type of causality research or causal research with a quantitative approach. The object of research used is infrastructure sector companies listed on the Indonesia Stock Exchange for the 2019-2023 period. The sample in this study were 9 companies obtained using purposive sampling technique. The analytical tool used in this research is multiple linear regression analysis.</w:t>
      </w:r>
    </w:p>
    <w:p w14:paraId="6823ACA2" w14:textId="77777777" w:rsidR="001347B7" w:rsidRPr="001347B7" w:rsidRDefault="001347B7" w:rsidP="001347B7">
      <w:pPr>
        <w:spacing w:after="120" w:line="240" w:lineRule="auto"/>
        <w:jc w:val="both"/>
        <w:rPr>
          <w:rFonts w:ascii="Times New Roman" w:hAnsi="Times New Roman"/>
          <w:i/>
          <w:iCs/>
          <w:sz w:val="24"/>
        </w:rPr>
      </w:pPr>
      <w:r w:rsidRPr="001347B7">
        <w:rPr>
          <w:rFonts w:ascii="Times New Roman" w:hAnsi="Times New Roman"/>
          <w:i/>
          <w:iCs/>
          <w:sz w:val="24"/>
        </w:rPr>
        <w:t>The results of this study indicate that the significance value of the asset collateral variable is 0.375 &gt; 0.05 so that H</w:t>
      </w:r>
      <w:r w:rsidRPr="001347B7">
        <w:rPr>
          <w:rFonts w:ascii="Times New Roman" w:hAnsi="Times New Roman"/>
          <w:i/>
          <w:iCs/>
          <w:sz w:val="24"/>
          <w:vertAlign w:val="subscript"/>
        </w:rPr>
        <w:t>1</w:t>
      </w:r>
      <w:r w:rsidRPr="001347B7">
        <w:rPr>
          <w:rFonts w:ascii="Times New Roman" w:hAnsi="Times New Roman"/>
          <w:i/>
          <w:iCs/>
          <w:sz w:val="24"/>
        </w:rPr>
        <w:t xml:space="preserve"> is rejected. The investment opportunity variable has a significance value of 0.004 &lt; 0.05 so that H</w:t>
      </w:r>
      <w:r w:rsidRPr="001347B7">
        <w:rPr>
          <w:rFonts w:ascii="Times New Roman" w:hAnsi="Times New Roman"/>
          <w:i/>
          <w:iCs/>
          <w:sz w:val="24"/>
          <w:vertAlign w:val="subscript"/>
        </w:rPr>
        <w:t>2</w:t>
      </w:r>
      <w:r w:rsidRPr="001347B7">
        <w:rPr>
          <w:rFonts w:ascii="Times New Roman" w:hAnsi="Times New Roman"/>
          <w:i/>
          <w:iCs/>
          <w:sz w:val="24"/>
        </w:rPr>
        <w:t xml:space="preserve"> is accepted. The institutional ownership variable has a significance value of 0.040 &lt; 0.05 so that H</w:t>
      </w:r>
      <w:r w:rsidRPr="001347B7">
        <w:rPr>
          <w:rFonts w:ascii="Times New Roman" w:hAnsi="Times New Roman"/>
          <w:i/>
          <w:iCs/>
          <w:sz w:val="24"/>
          <w:vertAlign w:val="subscript"/>
        </w:rPr>
        <w:t>3</w:t>
      </w:r>
      <w:r w:rsidRPr="001347B7">
        <w:rPr>
          <w:rFonts w:ascii="Times New Roman" w:hAnsi="Times New Roman"/>
          <w:i/>
          <w:iCs/>
          <w:sz w:val="24"/>
        </w:rPr>
        <w:t xml:space="preserve"> is accepted. The company growth variable has a significance value of 0.570 &gt; 0.05 so that H</w:t>
      </w:r>
      <w:r w:rsidRPr="001347B7">
        <w:rPr>
          <w:rFonts w:ascii="Times New Roman" w:hAnsi="Times New Roman"/>
          <w:i/>
          <w:iCs/>
          <w:sz w:val="24"/>
          <w:vertAlign w:val="subscript"/>
        </w:rPr>
        <w:t>4</w:t>
      </w:r>
      <w:r w:rsidRPr="001347B7">
        <w:rPr>
          <w:rFonts w:ascii="Times New Roman" w:hAnsi="Times New Roman"/>
          <w:i/>
          <w:iCs/>
          <w:sz w:val="24"/>
        </w:rPr>
        <w:t xml:space="preserve"> is rejected. Meanwhile, based on the simultaneous test, the asset guarantee variable, investment opportunity, institutional ownership, and company growth have a significance value of 0.003 &lt; 0.05 so that H</w:t>
      </w:r>
      <w:r w:rsidRPr="001347B7">
        <w:rPr>
          <w:rFonts w:ascii="Times New Roman" w:hAnsi="Times New Roman"/>
          <w:i/>
          <w:iCs/>
          <w:sz w:val="24"/>
          <w:vertAlign w:val="subscript"/>
        </w:rPr>
        <w:t>5</w:t>
      </w:r>
      <w:r w:rsidRPr="001347B7">
        <w:rPr>
          <w:rFonts w:ascii="Times New Roman" w:hAnsi="Times New Roman"/>
          <w:i/>
          <w:iCs/>
          <w:sz w:val="24"/>
        </w:rPr>
        <w:t xml:space="preserve"> is accepted.</w:t>
      </w:r>
    </w:p>
    <w:p w14:paraId="3BA2A947" w14:textId="77777777" w:rsidR="001347B7" w:rsidRPr="001347B7" w:rsidRDefault="001347B7" w:rsidP="001347B7">
      <w:pPr>
        <w:spacing w:after="120" w:line="240" w:lineRule="auto"/>
        <w:jc w:val="both"/>
        <w:rPr>
          <w:rFonts w:ascii="Times New Roman" w:hAnsi="Times New Roman"/>
          <w:i/>
          <w:iCs/>
          <w:sz w:val="24"/>
        </w:rPr>
      </w:pPr>
      <w:r w:rsidRPr="001347B7">
        <w:rPr>
          <w:rFonts w:ascii="Times New Roman" w:hAnsi="Times New Roman"/>
          <w:i/>
          <w:iCs/>
          <w:sz w:val="24"/>
        </w:rPr>
        <w:t>Based on the results of this study, it can be concluded that partially the asset collateral variable and company growth have no effect on dividend policy, while the investment opportunity variable and institutional ownership affect dividend policy. Meanwhile, simultaneously the variables of asset collateral, investment opportunities, institutional ownership, and company growth affect dividend policy.</w:t>
      </w:r>
    </w:p>
    <w:p w14:paraId="6A44EE3E" w14:textId="77777777" w:rsidR="001347B7" w:rsidRPr="001347B7" w:rsidRDefault="001347B7" w:rsidP="001347B7">
      <w:pPr>
        <w:spacing w:after="0" w:line="240" w:lineRule="auto"/>
        <w:ind w:left="1134" w:hanging="1134"/>
        <w:jc w:val="both"/>
        <w:rPr>
          <w:rFonts w:ascii="Times New Roman" w:hAnsi="Times New Roman"/>
          <w:i/>
          <w:iCs/>
          <w:sz w:val="24"/>
        </w:rPr>
      </w:pPr>
      <w:r w:rsidRPr="001347B7">
        <w:rPr>
          <w:rFonts w:ascii="Times New Roman" w:hAnsi="Times New Roman"/>
          <w:i/>
          <w:iCs/>
          <w:sz w:val="24"/>
        </w:rPr>
        <w:t>Keywords: Dividend Policy, Collateral Asset, Investment Opportunity, Institutional Ownership, Company Growth.</w:t>
      </w:r>
      <w:bookmarkStart w:id="10" w:name="_Toc166772109"/>
    </w:p>
    <w:p w14:paraId="7174BE7A" w14:textId="77777777" w:rsidR="001347B7" w:rsidRPr="001347B7" w:rsidRDefault="001347B7" w:rsidP="001347B7">
      <w:pPr>
        <w:rPr>
          <w:rFonts w:ascii="Times New Roman" w:hAnsi="Times New Roman"/>
          <w:i/>
          <w:iCs/>
          <w:sz w:val="24"/>
        </w:rPr>
      </w:pPr>
      <w:r w:rsidRPr="001347B7">
        <w:rPr>
          <w:i/>
          <w:iCs/>
        </w:rPr>
        <w:br w:type="page"/>
      </w:r>
    </w:p>
    <w:p w14:paraId="26BC3520" w14:textId="77777777" w:rsidR="001347B7" w:rsidRPr="001347B7" w:rsidRDefault="001347B7" w:rsidP="001347B7">
      <w:pPr>
        <w:keepNext/>
        <w:keepLines/>
        <w:spacing w:after="0" w:line="480" w:lineRule="auto"/>
        <w:jc w:val="center"/>
        <w:outlineLvl w:val="0"/>
        <w:rPr>
          <w:rFonts w:ascii="Times New Roman" w:eastAsiaTheme="majorEastAsia" w:hAnsi="Times New Roman" w:cstheme="majorBidi"/>
          <w:b/>
          <w:sz w:val="24"/>
          <w:szCs w:val="40"/>
        </w:rPr>
      </w:pPr>
      <w:r w:rsidRPr="001347B7">
        <w:rPr>
          <w:rFonts w:ascii="Times New Roman" w:eastAsiaTheme="majorEastAsia" w:hAnsi="Times New Roman" w:cstheme="majorBidi"/>
          <w:b/>
          <w:sz w:val="24"/>
          <w:szCs w:val="40"/>
        </w:rPr>
        <w:lastRenderedPageBreak/>
        <w:t>ABSTRAK</w:t>
      </w:r>
      <w:bookmarkEnd w:id="10"/>
    </w:p>
    <w:p w14:paraId="1D4EC832" w14:textId="77777777" w:rsidR="001347B7" w:rsidRPr="001347B7" w:rsidRDefault="001347B7" w:rsidP="001347B7">
      <w:pPr>
        <w:spacing w:after="120" w:line="240" w:lineRule="auto"/>
        <w:jc w:val="both"/>
        <w:rPr>
          <w:rFonts w:ascii="Times New Roman" w:hAnsi="Times New Roman"/>
          <w:b/>
          <w:bCs/>
          <w:sz w:val="24"/>
        </w:rPr>
      </w:pPr>
      <w:r w:rsidRPr="001347B7">
        <w:rPr>
          <w:rFonts w:ascii="Times New Roman" w:hAnsi="Times New Roman"/>
          <w:b/>
          <w:bCs/>
          <w:sz w:val="24"/>
        </w:rPr>
        <w:t>Muhammad Rizki Pradana, 2024, Pengaruh Jaminan Aset, Kesempatan Investasi, Kepemilikan Institusional, dan Pertumbuhan Perusahaan Terhadap Kebijakan Dividen Pada Perusahaan Sektor Infrastruktur yang Terdaftar di Bursa Efek Indonesia Periode 2019-2023.</w:t>
      </w:r>
    </w:p>
    <w:p w14:paraId="7262E926" w14:textId="77777777" w:rsidR="001347B7" w:rsidRPr="001347B7" w:rsidRDefault="001347B7" w:rsidP="001347B7">
      <w:pPr>
        <w:spacing w:after="120" w:line="240" w:lineRule="auto"/>
        <w:jc w:val="both"/>
        <w:rPr>
          <w:rFonts w:ascii="Times New Roman" w:hAnsi="Times New Roman"/>
          <w:sz w:val="24"/>
        </w:rPr>
      </w:pPr>
      <w:r w:rsidRPr="001347B7">
        <w:rPr>
          <w:rFonts w:ascii="Times New Roman" w:hAnsi="Times New Roman"/>
          <w:sz w:val="24"/>
        </w:rPr>
        <w:t>Pergerakan rata-rata dividen per lembar saham sektor infrastruktur pada tahun 2020 hingga tahun 2021 mengalami penurunan yang cukup dalam. Namun, pada tahun 2022 pergerakan rata-ratanya mengalami peningkatan yang cukup signifikan. Hal ini membuat investor tertarik untuk menginvestasikan dananya di perusahaan sektor infrastruktur. Sehingga indeks sektor infrastruktur (IDX INFRA) mengalami pertumbuhan cukup tinggi sepanjang tahun 2023.</w:t>
      </w:r>
    </w:p>
    <w:p w14:paraId="57973F7A" w14:textId="77777777" w:rsidR="001347B7" w:rsidRPr="001347B7" w:rsidRDefault="001347B7" w:rsidP="001347B7">
      <w:pPr>
        <w:spacing w:after="120" w:line="240" w:lineRule="auto"/>
        <w:jc w:val="both"/>
        <w:rPr>
          <w:rFonts w:ascii="Times New Roman" w:hAnsi="Times New Roman"/>
          <w:sz w:val="24"/>
        </w:rPr>
      </w:pPr>
      <w:r w:rsidRPr="001347B7">
        <w:rPr>
          <w:rFonts w:ascii="Times New Roman" w:hAnsi="Times New Roman"/>
          <w:sz w:val="24"/>
        </w:rPr>
        <w:t xml:space="preserve">Penelitian ini menggunakan jenis penelitian kausalitas atau penelitian sebab akibat dengan pendekatan kuantitatif. Objek penelitian yang digunakan adalah perusahaan sektor infrastruktur yang terdaftar di Bursa Efek Indonesia periode 2019-2023. Sampel dalam penelitian ini sebanyak 9 perusahaan yang diperoleh menggunakan teknik </w:t>
      </w:r>
      <w:r w:rsidRPr="001347B7">
        <w:rPr>
          <w:rFonts w:ascii="Times New Roman" w:hAnsi="Times New Roman"/>
          <w:i/>
          <w:iCs/>
          <w:sz w:val="24"/>
        </w:rPr>
        <w:t>purposive sampling</w:t>
      </w:r>
      <w:r w:rsidRPr="001347B7">
        <w:rPr>
          <w:rFonts w:ascii="Times New Roman" w:hAnsi="Times New Roman"/>
          <w:sz w:val="24"/>
        </w:rPr>
        <w:t>. Alat analisis yang digunakan dalam penelitian ini adalah analisis regresi linier berganda.</w:t>
      </w:r>
    </w:p>
    <w:p w14:paraId="606B2214" w14:textId="77777777" w:rsidR="001347B7" w:rsidRPr="001347B7" w:rsidRDefault="001347B7" w:rsidP="001347B7">
      <w:pPr>
        <w:spacing w:after="120" w:line="240" w:lineRule="auto"/>
        <w:jc w:val="both"/>
        <w:rPr>
          <w:rFonts w:ascii="Times New Roman" w:hAnsi="Times New Roman"/>
          <w:sz w:val="24"/>
        </w:rPr>
      </w:pPr>
      <w:r w:rsidRPr="001347B7">
        <w:rPr>
          <w:rFonts w:ascii="Times New Roman" w:hAnsi="Times New Roman"/>
          <w:sz w:val="24"/>
        </w:rPr>
        <w:t>Hasil penelitian ini menunjukkan bahwa nilai signifikansi variabel jaminan aset sebesar 0,375 &gt; 0,05 sehingga H</w:t>
      </w:r>
      <w:r w:rsidRPr="001347B7">
        <w:rPr>
          <w:rFonts w:ascii="Times New Roman" w:hAnsi="Times New Roman"/>
          <w:sz w:val="24"/>
          <w:vertAlign w:val="subscript"/>
        </w:rPr>
        <w:t>1</w:t>
      </w:r>
      <w:r w:rsidRPr="001347B7">
        <w:rPr>
          <w:rFonts w:ascii="Times New Roman" w:hAnsi="Times New Roman"/>
          <w:sz w:val="24"/>
        </w:rPr>
        <w:t xml:space="preserve"> ditolak. Variabel kesempatan investasi memiliki nilai signifikansi sebesar 0,004 &lt; 0,05 sehingga H</w:t>
      </w:r>
      <w:r w:rsidRPr="001347B7">
        <w:rPr>
          <w:rFonts w:ascii="Times New Roman" w:hAnsi="Times New Roman"/>
          <w:sz w:val="24"/>
          <w:vertAlign w:val="subscript"/>
        </w:rPr>
        <w:t>2</w:t>
      </w:r>
      <w:r w:rsidRPr="001347B7">
        <w:rPr>
          <w:rFonts w:ascii="Times New Roman" w:hAnsi="Times New Roman"/>
          <w:sz w:val="24"/>
        </w:rPr>
        <w:t xml:space="preserve"> diterima. Variabel kepemilikan institusional memiliki nilai signifikansi sebesar 0,040 &lt; 0,05 sehingga H</w:t>
      </w:r>
      <w:r w:rsidRPr="001347B7">
        <w:rPr>
          <w:rFonts w:ascii="Times New Roman" w:hAnsi="Times New Roman"/>
          <w:sz w:val="24"/>
          <w:vertAlign w:val="subscript"/>
        </w:rPr>
        <w:t>3</w:t>
      </w:r>
      <w:r w:rsidRPr="001347B7">
        <w:rPr>
          <w:rFonts w:ascii="Times New Roman" w:hAnsi="Times New Roman"/>
          <w:sz w:val="24"/>
        </w:rPr>
        <w:t xml:space="preserve"> diterima. Variabel pertumbuhan perusahaan memiliki nilai signifikansi sebesar 0,570 &gt; 0,05 sehingga H</w:t>
      </w:r>
      <w:r w:rsidRPr="001347B7">
        <w:rPr>
          <w:rFonts w:ascii="Times New Roman" w:hAnsi="Times New Roman"/>
          <w:sz w:val="24"/>
          <w:vertAlign w:val="subscript"/>
        </w:rPr>
        <w:t>4</w:t>
      </w:r>
      <w:r w:rsidRPr="001347B7">
        <w:rPr>
          <w:rFonts w:ascii="Times New Roman" w:hAnsi="Times New Roman"/>
          <w:sz w:val="24"/>
        </w:rPr>
        <w:t xml:space="preserve"> ditolak. Sedangkan berdasarkan uji simultan variabel jaminan aset, kesempatan investasi, kepemilikan institusional, dan pertumbuhan perusahaan memiliki nilai signifikansi sebesar 0,003 &lt; 0,05 sehingga H</w:t>
      </w:r>
      <w:r w:rsidRPr="001347B7">
        <w:rPr>
          <w:rFonts w:ascii="Times New Roman" w:hAnsi="Times New Roman"/>
          <w:sz w:val="24"/>
          <w:vertAlign w:val="subscript"/>
        </w:rPr>
        <w:t>5</w:t>
      </w:r>
      <w:r w:rsidRPr="001347B7">
        <w:rPr>
          <w:rFonts w:ascii="Times New Roman" w:hAnsi="Times New Roman"/>
          <w:sz w:val="24"/>
        </w:rPr>
        <w:t xml:space="preserve"> diterima.</w:t>
      </w:r>
    </w:p>
    <w:p w14:paraId="090755A6" w14:textId="77777777" w:rsidR="001347B7" w:rsidRPr="001347B7" w:rsidRDefault="001347B7" w:rsidP="001347B7">
      <w:pPr>
        <w:spacing w:after="120" w:line="240" w:lineRule="auto"/>
        <w:jc w:val="both"/>
        <w:rPr>
          <w:rFonts w:ascii="Times New Roman" w:hAnsi="Times New Roman"/>
          <w:sz w:val="24"/>
        </w:rPr>
      </w:pPr>
      <w:r w:rsidRPr="001347B7">
        <w:rPr>
          <w:rFonts w:ascii="Times New Roman" w:hAnsi="Times New Roman"/>
          <w:sz w:val="24"/>
        </w:rPr>
        <w:t>Berdasarkan hasil penelitian tersebut, dapat disimpulkan bahwa secara parsial variabel jaminan aset dan pertumbuhan perusahaan tidak berpengaruh terhadap kebijakan dividen, sedangkan variabel kesempatan investasi dan kepemilikan institusional berpengaruh terhadap kebijakan dividen. Sementara itu, secara simultan variabel jaminan aset, kesempatan investasi, kepemilikan institusional, dan pertumbuhan perusahaan berpengaruh terhadap kebijakan dividen.</w:t>
      </w:r>
    </w:p>
    <w:p w14:paraId="796D88DC" w14:textId="77777777" w:rsidR="001347B7" w:rsidRPr="001347B7" w:rsidRDefault="001347B7" w:rsidP="001347B7">
      <w:pPr>
        <w:spacing w:after="0" w:line="240" w:lineRule="auto"/>
        <w:ind w:left="1134" w:hanging="1134"/>
        <w:jc w:val="both"/>
        <w:rPr>
          <w:rFonts w:ascii="Times New Roman" w:hAnsi="Times New Roman"/>
          <w:sz w:val="24"/>
        </w:rPr>
      </w:pPr>
      <w:r w:rsidRPr="001347B7">
        <w:rPr>
          <w:rFonts w:ascii="Times New Roman" w:hAnsi="Times New Roman"/>
          <w:sz w:val="24"/>
        </w:rPr>
        <w:t>Kata kunci: Kebijakan Dividen, Jaminan Aset, Kesempatan Investasi, Kepemilikan Institusional, Pertumbuhan Perusahaan.</w:t>
      </w:r>
    </w:p>
    <w:p w14:paraId="7A284BAA" w14:textId="77777777" w:rsidR="001347B7" w:rsidRPr="001347B7" w:rsidRDefault="001347B7" w:rsidP="001347B7">
      <w:pPr>
        <w:spacing w:after="0" w:line="480" w:lineRule="auto"/>
        <w:rPr>
          <w:rFonts w:ascii="Times New Roman" w:hAnsi="Times New Roman"/>
          <w:sz w:val="24"/>
        </w:rPr>
      </w:pPr>
      <w:r w:rsidRPr="001347B7">
        <w:rPr>
          <w:rFonts w:ascii="Times New Roman" w:hAnsi="Times New Roman"/>
          <w:sz w:val="24"/>
        </w:rPr>
        <w:br w:type="page"/>
      </w:r>
    </w:p>
    <w:p w14:paraId="76EBC0C0" w14:textId="77777777" w:rsidR="001347B7" w:rsidRPr="001347B7" w:rsidRDefault="001347B7" w:rsidP="001347B7">
      <w:pPr>
        <w:keepNext/>
        <w:keepLines/>
        <w:spacing w:after="0" w:line="480" w:lineRule="auto"/>
        <w:jc w:val="center"/>
        <w:outlineLvl w:val="0"/>
        <w:rPr>
          <w:rFonts w:ascii="Times New Roman" w:eastAsiaTheme="majorEastAsia" w:hAnsi="Times New Roman" w:cstheme="majorBidi"/>
          <w:b/>
          <w:sz w:val="24"/>
          <w:szCs w:val="40"/>
        </w:rPr>
      </w:pPr>
      <w:bookmarkStart w:id="11" w:name="_Toc166772110"/>
      <w:r w:rsidRPr="001347B7">
        <w:rPr>
          <w:rFonts w:ascii="Times New Roman" w:eastAsiaTheme="majorEastAsia" w:hAnsi="Times New Roman" w:cstheme="majorBidi"/>
          <w:b/>
          <w:sz w:val="24"/>
          <w:szCs w:val="40"/>
        </w:rPr>
        <w:lastRenderedPageBreak/>
        <w:t>KATA PENGANTAR</w:t>
      </w:r>
      <w:bookmarkEnd w:id="11"/>
    </w:p>
    <w:p w14:paraId="4D4E79AA" w14:textId="77777777" w:rsidR="001347B7" w:rsidRPr="001347B7" w:rsidRDefault="001347B7" w:rsidP="001347B7">
      <w:pPr>
        <w:spacing w:line="480" w:lineRule="auto"/>
        <w:ind w:firstLine="567"/>
        <w:jc w:val="both"/>
        <w:rPr>
          <w:rFonts w:ascii="Times New Roman" w:hAnsi="Times New Roman" w:cs="Times New Roman"/>
          <w:sz w:val="24"/>
          <w:szCs w:val="24"/>
        </w:rPr>
      </w:pPr>
      <w:r w:rsidRPr="001347B7">
        <w:rPr>
          <w:rFonts w:ascii="Times New Roman" w:hAnsi="Times New Roman" w:cs="Times New Roman"/>
          <w:sz w:val="24"/>
          <w:szCs w:val="24"/>
        </w:rPr>
        <w:t xml:space="preserve">Puji Syukur kepada Allah SWT, berkat Rahmat, Hidayah, dan Karunia-Nya kepada kita semua, sehingga kami dapat menyelesaikan skripsi dengan judul </w:t>
      </w:r>
      <w:r w:rsidRPr="001347B7">
        <w:rPr>
          <w:rFonts w:ascii="Times New Roman" w:hAnsi="Times New Roman" w:cs="Times New Roman"/>
          <w:b/>
          <w:bCs/>
          <w:sz w:val="24"/>
          <w:szCs w:val="24"/>
        </w:rPr>
        <w:t xml:space="preserve">“Pengaruh Jaminan Aset, </w:t>
      </w:r>
      <w:r w:rsidRPr="001347B7">
        <w:rPr>
          <w:rFonts w:ascii="Times New Roman" w:hAnsi="Times New Roman" w:cs="Times New Roman"/>
          <w:b/>
          <w:bCs/>
          <w:iCs/>
          <w:sz w:val="24"/>
          <w:szCs w:val="24"/>
        </w:rPr>
        <w:t>Kesempatan Investasi</w:t>
      </w:r>
      <w:r w:rsidRPr="001347B7">
        <w:rPr>
          <w:rFonts w:ascii="Times New Roman" w:hAnsi="Times New Roman" w:cs="Times New Roman"/>
          <w:b/>
          <w:bCs/>
          <w:sz w:val="24"/>
          <w:szCs w:val="24"/>
        </w:rPr>
        <w:t>, Kepemilikan Institusional, dan Pertumbuhan Perusahaan Terhadap Kebijakan Dividen pada Perusahaan Sektor Infrastruktur yang Terdaftar di Bursa Efek Indonesia Periode 2019-2023”</w:t>
      </w:r>
      <w:r w:rsidRPr="001347B7">
        <w:rPr>
          <w:rFonts w:ascii="Times New Roman" w:hAnsi="Times New Roman" w:cs="Times New Roman"/>
          <w:sz w:val="24"/>
          <w:szCs w:val="24"/>
        </w:rPr>
        <w:t>.</w:t>
      </w:r>
    </w:p>
    <w:p w14:paraId="569E4899" w14:textId="77777777" w:rsidR="001347B7" w:rsidRPr="001347B7" w:rsidRDefault="001347B7" w:rsidP="001347B7">
      <w:pPr>
        <w:spacing w:line="480" w:lineRule="auto"/>
        <w:ind w:firstLine="567"/>
        <w:jc w:val="both"/>
        <w:rPr>
          <w:rFonts w:ascii="Times New Roman" w:hAnsi="Times New Roman" w:cs="Times New Roman"/>
          <w:sz w:val="24"/>
          <w:szCs w:val="24"/>
        </w:rPr>
      </w:pPr>
      <w:r w:rsidRPr="001347B7">
        <w:rPr>
          <w:rFonts w:ascii="Times New Roman" w:hAnsi="Times New Roman" w:cs="Times New Roman"/>
          <w:sz w:val="24"/>
          <w:szCs w:val="24"/>
        </w:rPr>
        <w:t>Skripsi ini disusun sebagai salah satu syarat untuk memenuhi persyaratan memperoleh Gelar Sarjana Manajemen pada Fakultas Ekonomi dan Bisnis Universitas Pancasakti Tegal.</w:t>
      </w:r>
    </w:p>
    <w:p w14:paraId="1153E742" w14:textId="77777777" w:rsidR="001347B7" w:rsidRPr="001347B7" w:rsidRDefault="001347B7" w:rsidP="001347B7">
      <w:pPr>
        <w:spacing w:line="480" w:lineRule="auto"/>
        <w:ind w:firstLine="567"/>
        <w:jc w:val="both"/>
        <w:rPr>
          <w:rFonts w:ascii="Times New Roman" w:hAnsi="Times New Roman" w:cs="Times New Roman"/>
          <w:sz w:val="24"/>
          <w:szCs w:val="24"/>
        </w:rPr>
      </w:pPr>
      <w:r w:rsidRPr="001347B7">
        <w:rPr>
          <w:rFonts w:ascii="Times New Roman" w:hAnsi="Times New Roman" w:cs="Times New Roman"/>
          <w:sz w:val="24"/>
          <w:szCs w:val="24"/>
        </w:rPr>
        <w:t>Peneliti menyadari dalam penyusunan skripsi ini tidak akan selesai tanpa bantuan dari berbagai pihak. Maka dari itu pada kesempatan ini, kami mengucapkan terima kasih kepada:</w:t>
      </w:r>
    </w:p>
    <w:p w14:paraId="5ADB8200" w14:textId="77777777" w:rsidR="001347B7" w:rsidRPr="001347B7" w:rsidRDefault="001347B7" w:rsidP="001347B7">
      <w:pPr>
        <w:numPr>
          <w:ilvl w:val="0"/>
          <w:numId w:val="1"/>
        </w:numPr>
        <w:spacing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Dr. Dien Noviany Rahmatika, S.E., M.M., Ak., C.A., selaku Dekan Fakultas Ekonomi dan Bisnis Universitas Pancasakti Tegal.</w:t>
      </w:r>
    </w:p>
    <w:p w14:paraId="32172E97" w14:textId="77777777" w:rsidR="001347B7" w:rsidRPr="001347B7" w:rsidRDefault="001347B7" w:rsidP="001347B7">
      <w:pPr>
        <w:numPr>
          <w:ilvl w:val="0"/>
          <w:numId w:val="1"/>
        </w:numPr>
        <w:spacing w:line="480" w:lineRule="auto"/>
        <w:contextualSpacing/>
        <w:jc w:val="both"/>
        <w:rPr>
          <w:rFonts w:ascii="Times New Roman" w:hAnsi="Times New Roman" w:cs="Times New Roman"/>
          <w:bCs/>
          <w:sz w:val="24"/>
          <w:szCs w:val="24"/>
        </w:rPr>
      </w:pPr>
      <w:r w:rsidRPr="001347B7">
        <w:rPr>
          <w:rFonts w:ascii="Times New Roman" w:hAnsi="Times New Roman" w:cs="Times New Roman"/>
          <w:bCs/>
          <w:sz w:val="24"/>
          <w:szCs w:val="24"/>
        </w:rPr>
        <w:t>Ira Maya Hapsari, S.E., M.Si., selaku Ketua Program Studi Manajemen Fakultas Ekonomi dan Bisnis Universitas Pancasakti Tegal.</w:t>
      </w:r>
    </w:p>
    <w:p w14:paraId="3E63229C" w14:textId="77777777" w:rsidR="001347B7" w:rsidRPr="001347B7" w:rsidRDefault="001347B7" w:rsidP="001347B7">
      <w:pPr>
        <w:numPr>
          <w:ilvl w:val="0"/>
          <w:numId w:val="1"/>
        </w:numPr>
        <w:spacing w:line="480" w:lineRule="auto"/>
        <w:contextualSpacing/>
        <w:jc w:val="both"/>
        <w:rPr>
          <w:rFonts w:ascii="Times New Roman" w:eastAsia="Times New Roman" w:hAnsi="Times New Roman" w:cs="Times New Roman"/>
          <w:bCs/>
          <w:sz w:val="24"/>
          <w:szCs w:val="24"/>
        </w:rPr>
      </w:pPr>
      <w:r w:rsidRPr="001347B7">
        <w:rPr>
          <w:rFonts w:ascii="Times New Roman" w:eastAsia="Times New Roman" w:hAnsi="Times New Roman" w:cs="Times New Roman"/>
          <w:bCs/>
          <w:sz w:val="24"/>
          <w:szCs w:val="24"/>
        </w:rPr>
        <w:t>Dr. Suwandi, M.B.A., CRGP., selaku Dosen Pembimbing 1 yang sudah membimbing, memberikan saran, dan motivasi kepada peneliti.</w:t>
      </w:r>
    </w:p>
    <w:p w14:paraId="7C3386A5" w14:textId="77777777" w:rsidR="001347B7" w:rsidRPr="001347B7" w:rsidRDefault="001347B7" w:rsidP="001347B7">
      <w:pPr>
        <w:numPr>
          <w:ilvl w:val="0"/>
          <w:numId w:val="1"/>
        </w:numPr>
        <w:spacing w:line="480" w:lineRule="auto"/>
        <w:contextualSpacing/>
        <w:jc w:val="both"/>
        <w:rPr>
          <w:rFonts w:ascii="Times New Roman" w:eastAsia="Times New Roman" w:hAnsi="Times New Roman" w:cs="Times New Roman"/>
          <w:bCs/>
          <w:sz w:val="24"/>
          <w:szCs w:val="24"/>
        </w:rPr>
      </w:pPr>
      <w:r w:rsidRPr="001347B7">
        <w:rPr>
          <w:rFonts w:ascii="Times New Roman" w:eastAsia="Times New Roman" w:hAnsi="Times New Roman" w:cs="Times New Roman"/>
          <w:bCs/>
          <w:sz w:val="24"/>
          <w:szCs w:val="24"/>
        </w:rPr>
        <w:t>Dra. Sri Murdiati, M.Si., selaku Dosen Pembimbing 2 yang sudah membimbing, memberikan saran, dan motivasi kepada peneliti.</w:t>
      </w:r>
    </w:p>
    <w:p w14:paraId="5FC16F2F" w14:textId="77777777" w:rsidR="001347B7" w:rsidRPr="001347B7" w:rsidRDefault="001347B7" w:rsidP="001347B7">
      <w:pPr>
        <w:spacing w:line="480" w:lineRule="auto"/>
        <w:ind w:firstLine="567"/>
        <w:jc w:val="both"/>
        <w:rPr>
          <w:rFonts w:ascii="Times New Roman" w:eastAsia="Times New Roman" w:hAnsi="Times New Roman" w:cs="Times New Roman"/>
          <w:bCs/>
          <w:sz w:val="24"/>
          <w:szCs w:val="24"/>
        </w:rPr>
      </w:pPr>
      <w:r w:rsidRPr="001347B7">
        <w:rPr>
          <w:rFonts w:ascii="Times New Roman" w:eastAsia="Times New Roman" w:hAnsi="Times New Roman" w:cs="Times New Roman"/>
          <w:bCs/>
          <w:sz w:val="24"/>
          <w:szCs w:val="24"/>
        </w:rPr>
        <w:lastRenderedPageBreak/>
        <w:t xml:space="preserve">Kami </w:t>
      </w:r>
      <w:r w:rsidRPr="001347B7">
        <w:rPr>
          <w:rFonts w:ascii="Times New Roman" w:hAnsi="Times New Roman" w:cs="Times New Roman"/>
          <w:sz w:val="24"/>
          <w:szCs w:val="24"/>
        </w:rPr>
        <w:t>menyadari</w:t>
      </w:r>
      <w:r w:rsidRPr="001347B7">
        <w:rPr>
          <w:rFonts w:ascii="Times New Roman" w:eastAsia="Times New Roman" w:hAnsi="Times New Roman" w:cs="Times New Roman"/>
          <w:bCs/>
          <w:sz w:val="24"/>
          <w:szCs w:val="24"/>
        </w:rPr>
        <w:t xml:space="preserve"> skripsi ini tidak lepas dari kekurangan, maka kami mengharapkan saran dan kritik demi kesempurnaan skripsi ini.</w:t>
      </w:r>
    </w:p>
    <w:p w14:paraId="1AD35909" w14:textId="77777777" w:rsidR="001347B7" w:rsidRPr="001347B7" w:rsidRDefault="001347B7" w:rsidP="001347B7">
      <w:pPr>
        <w:spacing w:line="480" w:lineRule="auto"/>
        <w:ind w:firstLine="567"/>
        <w:jc w:val="both"/>
        <w:rPr>
          <w:rFonts w:ascii="Times New Roman" w:eastAsia="Times New Roman" w:hAnsi="Times New Roman" w:cs="Times New Roman"/>
          <w:bCs/>
          <w:sz w:val="24"/>
          <w:szCs w:val="24"/>
        </w:rPr>
      </w:pPr>
      <w:r w:rsidRPr="001347B7">
        <w:rPr>
          <w:rFonts w:ascii="Times New Roman" w:eastAsia="Times New Roman" w:hAnsi="Times New Roman" w:cs="Times New Roman"/>
          <w:bCs/>
          <w:sz w:val="24"/>
          <w:szCs w:val="24"/>
        </w:rPr>
        <w:t>Akhir kata, peneliti berharap skripsi ini berguna bagi para pembaca dan pihak-pihak lain yang berkepentingan.</w:t>
      </w:r>
    </w:p>
    <w:tbl>
      <w:tblPr>
        <w:tblStyle w:val="TableGrid"/>
        <w:tblW w:w="0" w:type="auto"/>
        <w:tblInd w:w="4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tblGrid>
      <w:tr w:rsidR="001347B7" w:rsidRPr="001347B7" w14:paraId="5ACD2161" w14:textId="77777777" w:rsidTr="00BB6C01">
        <w:tc>
          <w:tcPr>
            <w:tcW w:w="3107" w:type="dxa"/>
          </w:tcPr>
          <w:p w14:paraId="390B6485" w14:textId="77777777" w:rsidR="001347B7" w:rsidRPr="001347B7" w:rsidRDefault="001347B7" w:rsidP="001347B7">
            <w:pPr>
              <w:jc w:val="both"/>
              <w:rPr>
                <w:rFonts w:ascii="Times New Roman" w:eastAsia="Times New Roman" w:hAnsi="Times New Roman" w:cs="Times New Roman"/>
                <w:bCs/>
                <w:sz w:val="24"/>
                <w:szCs w:val="24"/>
              </w:rPr>
            </w:pPr>
            <w:r w:rsidRPr="001347B7">
              <w:rPr>
                <w:rFonts w:ascii="Times New Roman" w:eastAsia="Times New Roman" w:hAnsi="Times New Roman" w:cs="Times New Roman"/>
                <w:bCs/>
                <w:noProof/>
                <w:sz w:val="24"/>
                <w:szCs w:val="24"/>
              </w:rPr>
              <w:drawing>
                <wp:anchor distT="0" distB="0" distL="114300" distR="114300" simplePos="0" relativeHeight="251678720" behindDoc="0" locked="0" layoutInCell="1" allowOverlap="1" wp14:anchorId="3BCCB1D9" wp14:editId="36CFA05C">
                  <wp:simplePos x="0" y="0"/>
                  <wp:positionH relativeFrom="column">
                    <wp:posOffset>-235585</wp:posOffset>
                  </wp:positionH>
                  <wp:positionV relativeFrom="paragraph">
                    <wp:posOffset>177800</wp:posOffset>
                  </wp:positionV>
                  <wp:extent cx="2018665" cy="1033222"/>
                  <wp:effectExtent l="0" t="0" r="0" b="0"/>
                  <wp:wrapNone/>
                  <wp:docPr id="1953278235" name="Picture 37" descr="A black background with a 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78235" name="Picture 37" descr="A black background with a black square"/>
                          <pic:cNvPicPr/>
                        </pic:nvPicPr>
                        <pic:blipFill>
                          <a:blip r:embed="rId17">
                            <a:extLst>
                              <a:ext uri="{28A0092B-C50C-407E-A947-70E740481C1C}">
                                <a14:useLocalDpi xmlns:a14="http://schemas.microsoft.com/office/drawing/2010/main" val="0"/>
                              </a:ext>
                            </a:extLst>
                          </a:blip>
                          <a:stretch>
                            <a:fillRect/>
                          </a:stretch>
                        </pic:blipFill>
                        <pic:spPr>
                          <a:xfrm>
                            <a:off x="0" y="0"/>
                            <a:ext cx="2018665" cy="1033222"/>
                          </a:xfrm>
                          <a:prstGeom prst="rect">
                            <a:avLst/>
                          </a:prstGeom>
                        </pic:spPr>
                      </pic:pic>
                    </a:graphicData>
                  </a:graphic>
                  <wp14:sizeRelH relativeFrom="margin">
                    <wp14:pctWidth>0</wp14:pctWidth>
                  </wp14:sizeRelH>
                  <wp14:sizeRelV relativeFrom="margin">
                    <wp14:pctHeight>0</wp14:pctHeight>
                  </wp14:sizeRelV>
                </wp:anchor>
              </w:drawing>
            </w:r>
            <w:r w:rsidRPr="001347B7">
              <w:rPr>
                <w:rFonts w:ascii="Times New Roman" w:eastAsia="Times New Roman" w:hAnsi="Times New Roman" w:cs="Times New Roman"/>
                <w:bCs/>
                <w:sz w:val="24"/>
                <w:szCs w:val="24"/>
              </w:rPr>
              <w:t>Tegal, 15 Juni 2024</w:t>
            </w:r>
          </w:p>
          <w:p w14:paraId="051C0947" w14:textId="77777777" w:rsidR="001347B7" w:rsidRPr="001347B7" w:rsidRDefault="001347B7" w:rsidP="001347B7">
            <w:pPr>
              <w:jc w:val="both"/>
              <w:rPr>
                <w:rFonts w:ascii="Times New Roman" w:eastAsia="Times New Roman" w:hAnsi="Times New Roman" w:cs="Times New Roman"/>
                <w:bCs/>
                <w:sz w:val="24"/>
                <w:szCs w:val="24"/>
              </w:rPr>
            </w:pPr>
          </w:p>
          <w:p w14:paraId="1F9C9CCC" w14:textId="77777777" w:rsidR="001347B7" w:rsidRPr="001347B7" w:rsidRDefault="001347B7" w:rsidP="001347B7">
            <w:pPr>
              <w:jc w:val="both"/>
              <w:rPr>
                <w:rFonts w:ascii="Times New Roman" w:eastAsia="Times New Roman" w:hAnsi="Times New Roman" w:cs="Times New Roman"/>
                <w:bCs/>
                <w:sz w:val="24"/>
                <w:szCs w:val="24"/>
              </w:rPr>
            </w:pPr>
          </w:p>
          <w:p w14:paraId="5637F3D5" w14:textId="77777777" w:rsidR="001347B7" w:rsidRPr="001347B7" w:rsidRDefault="001347B7" w:rsidP="001347B7">
            <w:pPr>
              <w:jc w:val="both"/>
              <w:rPr>
                <w:rFonts w:ascii="Times New Roman" w:eastAsia="Times New Roman" w:hAnsi="Times New Roman" w:cs="Times New Roman"/>
                <w:bCs/>
                <w:sz w:val="24"/>
                <w:szCs w:val="24"/>
              </w:rPr>
            </w:pPr>
          </w:p>
          <w:p w14:paraId="3B921549" w14:textId="77777777" w:rsidR="001347B7" w:rsidRPr="001347B7" w:rsidRDefault="001347B7" w:rsidP="001347B7">
            <w:pPr>
              <w:jc w:val="both"/>
              <w:rPr>
                <w:rFonts w:ascii="Times New Roman" w:eastAsia="Times New Roman" w:hAnsi="Times New Roman" w:cs="Times New Roman"/>
                <w:bCs/>
                <w:sz w:val="24"/>
                <w:szCs w:val="24"/>
              </w:rPr>
            </w:pPr>
          </w:p>
          <w:p w14:paraId="6E47625D" w14:textId="77777777" w:rsidR="001347B7" w:rsidRPr="001347B7" w:rsidRDefault="001347B7" w:rsidP="001347B7">
            <w:pPr>
              <w:jc w:val="both"/>
              <w:rPr>
                <w:rFonts w:ascii="Times New Roman" w:eastAsia="Times New Roman" w:hAnsi="Times New Roman" w:cs="Times New Roman"/>
                <w:bCs/>
                <w:sz w:val="24"/>
                <w:szCs w:val="24"/>
              </w:rPr>
            </w:pPr>
          </w:p>
          <w:p w14:paraId="4395899D" w14:textId="77777777" w:rsidR="001347B7" w:rsidRPr="001347B7" w:rsidRDefault="001347B7" w:rsidP="001347B7">
            <w:pPr>
              <w:jc w:val="both"/>
              <w:rPr>
                <w:rFonts w:ascii="Times New Roman" w:eastAsia="Times New Roman" w:hAnsi="Times New Roman" w:cs="Times New Roman"/>
                <w:bCs/>
                <w:sz w:val="24"/>
                <w:szCs w:val="24"/>
              </w:rPr>
            </w:pPr>
            <w:r w:rsidRPr="001347B7">
              <w:rPr>
                <w:rFonts w:ascii="Times New Roman" w:eastAsia="Times New Roman" w:hAnsi="Times New Roman" w:cs="Times New Roman"/>
                <w:bCs/>
                <w:sz w:val="24"/>
                <w:szCs w:val="24"/>
              </w:rPr>
              <w:t>Muhammad Rizki Pradana</w:t>
            </w:r>
          </w:p>
        </w:tc>
      </w:tr>
    </w:tbl>
    <w:p w14:paraId="0A865BCF" w14:textId="77777777" w:rsidR="001347B7" w:rsidRPr="001347B7" w:rsidRDefault="001347B7" w:rsidP="001347B7">
      <w:pPr>
        <w:spacing w:line="480" w:lineRule="auto"/>
        <w:ind w:firstLine="567"/>
        <w:jc w:val="both"/>
        <w:rPr>
          <w:rFonts w:ascii="Times New Roman" w:eastAsia="Times New Roman" w:hAnsi="Times New Roman" w:cs="Times New Roman"/>
          <w:bCs/>
          <w:sz w:val="24"/>
          <w:szCs w:val="24"/>
        </w:rPr>
      </w:pPr>
    </w:p>
    <w:p w14:paraId="5F7CD84F" w14:textId="77777777" w:rsidR="001347B7" w:rsidRPr="001347B7" w:rsidRDefault="001347B7" w:rsidP="001347B7">
      <w:pPr>
        <w:spacing w:line="480" w:lineRule="auto"/>
        <w:ind w:left="360"/>
        <w:contextualSpacing/>
        <w:jc w:val="both"/>
        <w:rPr>
          <w:rFonts w:ascii="Times New Roman" w:eastAsia="Times New Roman" w:hAnsi="Times New Roman" w:cs="Times New Roman"/>
          <w:bCs/>
          <w:sz w:val="24"/>
          <w:szCs w:val="24"/>
        </w:rPr>
      </w:pPr>
    </w:p>
    <w:p w14:paraId="53832CCF" w14:textId="77777777" w:rsidR="001347B7" w:rsidRPr="001347B7" w:rsidRDefault="001347B7" w:rsidP="001347B7">
      <w:pPr>
        <w:spacing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br w:type="page"/>
      </w:r>
    </w:p>
    <w:bookmarkStart w:id="12" w:name="_Toc166772111"/>
    <w:p w14:paraId="6A5AE06E" w14:textId="77777777" w:rsidR="001347B7" w:rsidRPr="001347B7" w:rsidRDefault="001347B7" w:rsidP="001347B7">
      <w:pPr>
        <w:keepNext/>
        <w:keepLines/>
        <w:spacing w:after="0"/>
        <w:jc w:val="center"/>
        <w:outlineLvl w:val="0"/>
        <w:rPr>
          <w:rFonts w:ascii="Times New Roman" w:eastAsiaTheme="majorEastAsia" w:hAnsi="Times New Roman" w:cstheme="majorBidi"/>
          <w:b/>
          <w:sz w:val="24"/>
          <w:szCs w:val="40"/>
        </w:rPr>
      </w:pPr>
      <w:r w:rsidRPr="001347B7">
        <w:rPr>
          <w:rFonts w:ascii="Times New Roman" w:eastAsiaTheme="majorEastAsia" w:hAnsi="Times New Roman" w:cstheme="majorBidi"/>
          <w:b/>
          <w:noProof/>
          <w:sz w:val="24"/>
          <w:szCs w:val="40"/>
        </w:rPr>
        <w:lastRenderedPageBreak/>
        <mc:AlternateContent>
          <mc:Choice Requires="wps">
            <w:drawing>
              <wp:anchor distT="0" distB="0" distL="114300" distR="114300" simplePos="0" relativeHeight="251666432" behindDoc="0" locked="0" layoutInCell="1" allowOverlap="1" wp14:anchorId="5647AAAF" wp14:editId="166BDD6F">
                <wp:simplePos x="0" y="0"/>
                <wp:positionH relativeFrom="column">
                  <wp:posOffset>4581525</wp:posOffset>
                </wp:positionH>
                <wp:positionV relativeFrom="paragraph">
                  <wp:posOffset>285115</wp:posOffset>
                </wp:positionV>
                <wp:extent cx="809625" cy="304800"/>
                <wp:effectExtent l="0" t="0" r="9525" b="0"/>
                <wp:wrapNone/>
                <wp:docPr id="1801364828" name="Text Box 1"/>
                <wp:cNvGraphicFramePr/>
                <a:graphic xmlns:a="http://schemas.openxmlformats.org/drawingml/2006/main">
                  <a:graphicData uri="http://schemas.microsoft.com/office/word/2010/wordprocessingShape">
                    <wps:wsp>
                      <wps:cNvSpPr txBox="1"/>
                      <wps:spPr>
                        <a:xfrm>
                          <a:off x="0" y="0"/>
                          <a:ext cx="809625" cy="304800"/>
                        </a:xfrm>
                        <a:prstGeom prst="rect">
                          <a:avLst/>
                        </a:prstGeom>
                        <a:solidFill>
                          <a:sysClr val="window" lastClr="FFFFFF"/>
                        </a:solidFill>
                        <a:ln w="6350">
                          <a:noFill/>
                        </a:ln>
                      </wps:spPr>
                      <wps:txbx>
                        <w:txbxContent>
                          <w:p w14:paraId="0DD1E6B9" w14:textId="77777777" w:rsidR="001347B7" w:rsidRPr="00C9713F" w:rsidRDefault="001347B7" w:rsidP="001347B7">
                            <w:r w:rsidRPr="00C9713F">
                              <w:rPr>
                                <w:rFonts w:ascii="Times New Roman" w:hAnsi="Times New Roman" w:cs="Times New Roman"/>
                                <w:b/>
                                <w:bCs/>
                                <w:sz w:val="24"/>
                                <w:szCs w:val="24"/>
                              </w:rPr>
                              <w:t>Halaman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47AAAF" id="_x0000_t202" coordsize="21600,21600" o:spt="202" path="m,l,21600r21600,l21600,xe">
                <v:stroke joinstyle="miter"/>
                <v:path gradientshapeok="t" o:connecttype="rect"/>
              </v:shapetype>
              <v:shape id="Text Box 1" o:spid="_x0000_s1026" type="#_x0000_t202" style="position:absolute;left:0;text-align:left;margin-left:360.75pt;margin-top:22.45pt;width:63.7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" fillcolor="window" stroked="f" strokeweight=".5pt">
                <v:textbox>
                  <w:txbxContent>
                    <w:p w14:paraId="0DD1E6B9" w14:textId="77777777" w:rsidR="001347B7" w:rsidRPr="00C9713F" w:rsidRDefault="001347B7" w:rsidP="001347B7">
                      <w:r w:rsidRPr="00C9713F">
                        <w:rPr>
                          <w:rFonts w:ascii="Times New Roman" w:hAnsi="Times New Roman" w:cs="Times New Roman"/>
                          <w:b/>
                          <w:bCs/>
                          <w:sz w:val="24"/>
                          <w:szCs w:val="24"/>
                        </w:rPr>
                        <w:t>Halaman</w:t>
                      </w:r>
                    </w:p>
                  </w:txbxContent>
                </v:textbox>
              </v:shape>
            </w:pict>
          </mc:Fallback>
        </mc:AlternateContent>
      </w:r>
      <w:r w:rsidRPr="001347B7">
        <w:rPr>
          <w:rFonts w:ascii="Times New Roman" w:eastAsiaTheme="majorEastAsia" w:hAnsi="Times New Roman" w:cstheme="majorBidi"/>
          <w:b/>
          <w:sz w:val="24"/>
          <w:szCs w:val="40"/>
        </w:rPr>
        <w:t>DAFTAR ISI</w:t>
      </w:r>
      <w:bookmarkEnd w:id="12"/>
      <w:r w:rsidRPr="001347B7">
        <w:rPr>
          <w:rFonts w:ascii="Times New Roman" w:eastAsiaTheme="majorEastAsia" w:hAnsi="Times New Roman" w:cstheme="majorBidi"/>
          <w:b/>
          <w:sz w:val="24"/>
          <w:szCs w:val="40"/>
        </w:rPr>
        <w:t xml:space="preserve"> </w:t>
      </w:r>
    </w:p>
    <w:sdt>
      <w:sdtPr>
        <w:rPr>
          <w:b/>
          <w:bCs/>
          <w:noProof/>
          <w:u w:val="single"/>
          <w:lang w:val="en-US"/>
        </w:rPr>
        <w:id w:val="1555419125"/>
        <w:docPartObj>
          <w:docPartGallery w:val="Table of Contents"/>
          <w:docPartUnique/>
        </w:docPartObj>
      </w:sdtPr>
      <w:sdtEndPr>
        <w:rPr>
          <w:rFonts w:ascii="Times New Roman" w:hAnsi="Times New Roman" w:cs="Times New Roman"/>
          <w:b w:val="0"/>
          <w:bCs w:val="0"/>
          <w:sz w:val="24"/>
          <w:szCs w:val="24"/>
          <w:u w:val="none"/>
        </w:rPr>
      </w:sdtEndPr>
      <w:sdtContent>
        <w:p w14:paraId="3B60D6FE" w14:textId="77777777" w:rsidR="001347B7" w:rsidRPr="001347B7" w:rsidRDefault="001347B7" w:rsidP="001347B7">
          <w:pPr>
            <w:keepNext/>
            <w:keepLines/>
            <w:spacing w:before="240" w:after="0"/>
            <w:rPr>
              <w:rFonts w:asciiTheme="majorHAnsi" w:eastAsiaTheme="majorEastAsia" w:hAnsiTheme="majorHAnsi" w:cstheme="majorBidi"/>
              <w:kern w:val="0"/>
              <w:sz w:val="32"/>
              <w:szCs w:val="32"/>
              <w:u w:val="single"/>
              <w:lang w:eastAsia="id-ID"/>
              <w14:ligatures w14:val="none"/>
            </w:rPr>
          </w:pPr>
        </w:p>
        <w:p w14:paraId="0D24B1DB" w14:textId="77777777" w:rsidR="001347B7" w:rsidRPr="001347B7" w:rsidRDefault="001347B7" w:rsidP="001347B7">
          <w:pPr>
            <w:tabs>
              <w:tab w:val="right" w:leader="dot" w:pos="7927"/>
            </w:tabs>
            <w:spacing w:after="0" w:line="480" w:lineRule="auto"/>
            <w:rPr>
              <w:rFonts w:eastAsiaTheme="minorEastAsia"/>
              <w:b/>
              <w:bCs/>
              <w:noProof/>
              <w:sz w:val="24"/>
              <w:szCs w:val="24"/>
              <w:lang w:eastAsia="id-ID"/>
            </w:rPr>
          </w:pPr>
          <w:r w:rsidRPr="001347B7">
            <w:rPr>
              <w:rFonts w:ascii="Times New Roman" w:hAnsi="Times New Roman" w:cs="Times New Roman"/>
              <w:sz w:val="24"/>
              <w:szCs w:val="24"/>
            </w:rPr>
            <w:fldChar w:fldCharType="begin"/>
          </w:r>
          <w:r w:rsidRPr="001347B7">
            <w:rPr>
              <w:rFonts w:ascii="Times New Roman" w:hAnsi="Times New Roman" w:cs="Times New Roman"/>
              <w:sz w:val="24"/>
              <w:szCs w:val="24"/>
            </w:rPr>
            <w:instrText xml:space="preserve"> TOC \o "1-3" \h \z \u </w:instrText>
          </w:r>
          <w:r w:rsidRPr="001347B7">
            <w:rPr>
              <w:rFonts w:ascii="Times New Roman" w:hAnsi="Times New Roman" w:cs="Times New Roman"/>
              <w:sz w:val="24"/>
              <w:szCs w:val="24"/>
            </w:rPr>
            <w:fldChar w:fldCharType="separate"/>
          </w:r>
          <w:hyperlink w:anchor="_Toc166772103" w:history="1">
            <w:r w:rsidRPr="001347B7">
              <w:rPr>
                <w:rFonts w:ascii="Times New Roman" w:hAnsi="Times New Roman" w:cs="Times New Roman"/>
                <w:b/>
                <w:bCs/>
                <w:noProof/>
                <w:sz w:val="24"/>
                <w:szCs w:val="24"/>
              </w:rPr>
              <w:t>HALAMAN JUDUL</w:t>
            </w:r>
            <w:r w:rsidRPr="001347B7">
              <w:rPr>
                <w:rFonts w:ascii="Times New Roman" w:hAnsi="Times New Roman" w:cs="Times New Roman"/>
                <w:b/>
                <w:bCs/>
                <w:noProof/>
                <w:webHidden/>
                <w:sz w:val="24"/>
                <w:szCs w:val="24"/>
              </w:rPr>
              <w:tab/>
            </w:r>
            <w:r w:rsidRPr="001347B7">
              <w:rPr>
                <w:rFonts w:ascii="Times New Roman" w:hAnsi="Times New Roman" w:cs="Times New Roman"/>
                <w:b/>
                <w:bCs/>
                <w:noProof/>
                <w:webHidden/>
                <w:sz w:val="24"/>
                <w:szCs w:val="24"/>
              </w:rPr>
              <w:fldChar w:fldCharType="begin"/>
            </w:r>
            <w:r w:rsidRPr="001347B7">
              <w:rPr>
                <w:rFonts w:ascii="Times New Roman" w:hAnsi="Times New Roman" w:cs="Times New Roman"/>
                <w:b/>
                <w:bCs/>
                <w:noProof/>
                <w:webHidden/>
                <w:sz w:val="24"/>
                <w:szCs w:val="24"/>
              </w:rPr>
              <w:instrText xml:space="preserve"> PAGEREF _Toc166772103 \h </w:instrText>
            </w:r>
            <w:r w:rsidRPr="001347B7">
              <w:rPr>
                <w:rFonts w:ascii="Times New Roman" w:hAnsi="Times New Roman" w:cs="Times New Roman"/>
                <w:b/>
                <w:bCs/>
                <w:noProof/>
                <w:webHidden/>
                <w:sz w:val="24"/>
                <w:szCs w:val="24"/>
              </w:rPr>
            </w:r>
            <w:r w:rsidRPr="001347B7">
              <w:rPr>
                <w:rFonts w:ascii="Times New Roman" w:hAnsi="Times New Roman" w:cs="Times New Roman"/>
                <w:b/>
                <w:bCs/>
                <w:noProof/>
                <w:webHidden/>
                <w:sz w:val="24"/>
                <w:szCs w:val="24"/>
              </w:rPr>
              <w:fldChar w:fldCharType="separate"/>
            </w:r>
            <w:r w:rsidRPr="001347B7">
              <w:rPr>
                <w:rFonts w:ascii="Times New Roman" w:hAnsi="Times New Roman" w:cs="Times New Roman"/>
                <w:b/>
                <w:bCs/>
                <w:noProof/>
                <w:webHidden/>
                <w:sz w:val="24"/>
                <w:szCs w:val="24"/>
              </w:rPr>
              <w:t>i</w:t>
            </w:r>
            <w:r w:rsidRPr="001347B7">
              <w:rPr>
                <w:rFonts w:ascii="Times New Roman" w:hAnsi="Times New Roman" w:cs="Times New Roman"/>
                <w:b/>
                <w:bCs/>
                <w:noProof/>
                <w:webHidden/>
                <w:sz w:val="24"/>
                <w:szCs w:val="24"/>
              </w:rPr>
              <w:fldChar w:fldCharType="end"/>
            </w:r>
          </w:hyperlink>
        </w:p>
        <w:p w14:paraId="53C7E165" w14:textId="77777777" w:rsidR="001347B7" w:rsidRPr="001347B7" w:rsidRDefault="00EC5333" w:rsidP="001347B7">
          <w:pPr>
            <w:tabs>
              <w:tab w:val="right" w:leader="dot" w:pos="7927"/>
            </w:tabs>
            <w:spacing w:after="0" w:line="480" w:lineRule="auto"/>
            <w:rPr>
              <w:rFonts w:eastAsiaTheme="minorEastAsia"/>
              <w:b/>
              <w:bCs/>
              <w:noProof/>
              <w:sz w:val="24"/>
              <w:szCs w:val="24"/>
              <w:lang w:eastAsia="id-ID"/>
            </w:rPr>
          </w:pPr>
          <w:hyperlink w:anchor="_Toc166772104" w:history="1">
            <w:r w:rsidR="001347B7" w:rsidRPr="001347B7">
              <w:rPr>
                <w:rFonts w:ascii="Times New Roman" w:hAnsi="Times New Roman" w:cs="Times New Roman"/>
                <w:b/>
                <w:bCs/>
                <w:noProof/>
                <w:sz w:val="24"/>
                <w:szCs w:val="24"/>
              </w:rPr>
              <w:t>HALAMAN PERSETUJUAN PEMBIMBING</w:t>
            </w:r>
            <w:r w:rsidR="001347B7" w:rsidRPr="001347B7">
              <w:rPr>
                <w:rFonts w:ascii="Times New Roman" w:hAnsi="Times New Roman" w:cs="Times New Roman"/>
                <w:b/>
                <w:bCs/>
                <w:noProof/>
                <w:webHidden/>
                <w:sz w:val="24"/>
                <w:szCs w:val="24"/>
              </w:rPr>
              <w:tab/>
            </w:r>
            <w:r w:rsidR="001347B7" w:rsidRPr="001347B7">
              <w:rPr>
                <w:rFonts w:ascii="Times New Roman" w:hAnsi="Times New Roman" w:cs="Times New Roman"/>
                <w:b/>
                <w:bCs/>
                <w:noProof/>
                <w:webHidden/>
                <w:sz w:val="24"/>
                <w:szCs w:val="24"/>
              </w:rPr>
              <w:fldChar w:fldCharType="begin"/>
            </w:r>
            <w:r w:rsidR="001347B7" w:rsidRPr="001347B7">
              <w:rPr>
                <w:rFonts w:ascii="Times New Roman" w:hAnsi="Times New Roman" w:cs="Times New Roman"/>
                <w:b/>
                <w:bCs/>
                <w:noProof/>
                <w:webHidden/>
                <w:sz w:val="24"/>
                <w:szCs w:val="24"/>
              </w:rPr>
              <w:instrText xml:space="preserve"> PAGEREF _Toc166772104 \h </w:instrText>
            </w:r>
            <w:r w:rsidR="001347B7" w:rsidRPr="001347B7">
              <w:rPr>
                <w:rFonts w:ascii="Times New Roman" w:hAnsi="Times New Roman" w:cs="Times New Roman"/>
                <w:b/>
                <w:bCs/>
                <w:noProof/>
                <w:webHidden/>
                <w:sz w:val="24"/>
                <w:szCs w:val="24"/>
              </w:rPr>
            </w:r>
            <w:r w:rsidR="001347B7" w:rsidRPr="001347B7">
              <w:rPr>
                <w:rFonts w:ascii="Times New Roman" w:hAnsi="Times New Roman" w:cs="Times New Roman"/>
                <w:b/>
                <w:bCs/>
                <w:noProof/>
                <w:webHidden/>
                <w:sz w:val="24"/>
                <w:szCs w:val="24"/>
              </w:rPr>
              <w:fldChar w:fldCharType="separate"/>
            </w:r>
            <w:r w:rsidR="001347B7" w:rsidRPr="001347B7">
              <w:rPr>
                <w:rFonts w:ascii="Times New Roman" w:hAnsi="Times New Roman" w:cs="Times New Roman"/>
                <w:b/>
                <w:bCs/>
                <w:noProof/>
                <w:webHidden/>
                <w:sz w:val="24"/>
                <w:szCs w:val="24"/>
              </w:rPr>
              <w:t>ii</w:t>
            </w:r>
            <w:r w:rsidR="001347B7" w:rsidRPr="001347B7">
              <w:rPr>
                <w:rFonts w:ascii="Times New Roman" w:hAnsi="Times New Roman" w:cs="Times New Roman"/>
                <w:b/>
                <w:bCs/>
                <w:noProof/>
                <w:webHidden/>
                <w:sz w:val="24"/>
                <w:szCs w:val="24"/>
              </w:rPr>
              <w:fldChar w:fldCharType="end"/>
            </w:r>
          </w:hyperlink>
        </w:p>
        <w:p w14:paraId="361EBA6E" w14:textId="77777777" w:rsidR="001347B7" w:rsidRPr="001347B7" w:rsidRDefault="00EC5333" w:rsidP="001347B7">
          <w:pPr>
            <w:tabs>
              <w:tab w:val="right" w:leader="dot" w:pos="7927"/>
            </w:tabs>
            <w:spacing w:after="0" w:line="480" w:lineRule="auto"/>
            <w:rPr>
              <w:rFonts w:eastAsiaTheme="minorEastAsia"/>
              <w:b/>
              <w:bCs/>
              <w:noProof/>
              <w:sz w:val="24"/>
              <w:szCs w:val="24"/>
              <w:lang w:eastAsia="id-ID"/>
            </w:rPr>
          </w:pPr>
          <w:hyperlink w:anchor="_Toc166772105" w:history="1">
            <w:r w:rsidR="001347B7" w:rsidRPr="001347B7">
              <w:rPr>
                <w:rFonts w:ascii="Times New Roman" w:hAnsi="Times New Roman" w:cs="Times New Roman"/>
                <w:b/>
                <w:bCs/>
                <w:noProof/>
                <w:sz w:val="24"/>
                <w:szCs w:val="24"/>
              </w:rPr>
              <w:t>HALAMAN PENGESAHAN PENGUJI SKRIPSI</w:t>
            </w:r>
            <w:r w:rsidR="001347B7" w:rsidRPr="001347B7">
              <w:rPr>
                <w:rFonts w:ascii="Times New Roman" w:hAnsi="Times New Roman" w:cs="Times New Roman"/>
                <w:b/>
                <w:bCs/>
                <w:noProof/>
                <w:webHidden/>
                <w:sz w:val="24"/>
                <w:szCs w:val="24"/>
              </w:rPr>
              <w:tab/>
            </w:r>
            <w:r w:rsidR="001347B7" w:rsidRPr="001347B7">
              <w:rPr>
                <w:rFonts w:ascii="Times New Roman" w:hAnsi="Times New Roman" w:cs="Times New Roman"/>
                <w:b/>
                <w:bCs/>
                <w:noProof/>
                <w:webHidden/>
                <w:sz w:val="24"/>
                <w:szCs w:val="24"/>
              </w:rPr>
              <w:fldChar w:fldCharType="begin"/>
            </w:r>
            <w:r w:rsidR="001347B7" w:rsidRPr="001347B7">
              <w:rPr>
                <w:rFonts w:ascii="Times New Roman" w:hAnsi="Times New Roman" w:cs="Times New Roman"/>
                <w:b/>
                <w:bCs/>
                <w:noProof/>
                <w:webHidden/>
                <w:sz w:val="24"/>
                <w:szCs w:val="24"/>
              </w:rPr>
              <w:instrText xml:space="preserve"> PAGEREF _Toc166772105 \h </w:instrText>
            </w:r>
            <w:r w:rsidR="001347B7" w:rsidRPr="001347B7">
              <w:rPr>
                <w:rFonts w:ascii="Times New Roman" w:hAnsi="Times New Roman" w:cs="Times New Roman"/>
                <w:b/>
                <w:bCs/>
                <w:noProof/>
                <w:webHidden/>
                <w:sz w:val="24"/>
                <w:szCs w:val="24"/>
              </w:rPr>
            </w:r>
            <w:r w:rsidR="001347B7" w:rsidRPr="001347B7">
              <w:rPr>
                <w:rFonts w:ascii="Times New Roman" w:hAnsi="Times New Roman" w:cs="Times New Roman"/>
                <w:b/>
                <w:bCs/>
                <w:noProof/>
                <w:webHidden/>
                <w:sz w:val="24"/>
                <w:szCs w:val="24"/>
              </w:rPr>
              <w:fldChar w:fldCharType="separate"/>
            </w:r>
            <w:r w:rsidR="001347B7" w:rsidRPr="001347B7">
              <w:rPr>
                <w:rFonts w:ascii="Times New Roman" w:hAnsi="Times New Roman" w:cs="Times New Roman"/>
                <w:b/>
                <w:bCs/>
                <w:noProof/>
                <w:webHidden/>
                <w:sz w:val="24"/>
                <w:szCs w:val="24"/>
              </w:rPr>
              <w:t>iii</w:t>
            </w:r>
            <w:r w:rsidR="001347B7" w:rsidRPr="001347B7">
              <w:rPr>
                <w:rFonts w:ascii="Times New Roman" w:hAnsi="Times New Roman" w:cs="Times New Roman"/>
                <w:b/>
                <w:bCs/>
                <w:noProof/>
                <w:webHidden/>
                <w:sz w:val="24"/>
                <w:szCs w:val="24"/>
              </w:rPr>
              <w:fldChar w:fldCharType="end"/>
            </w:r>
          </w:hyperlink>
        </w:p>
        <w:p w14:paraId="53E2E686" w14:textId="77777777" w:rsidR="001347B7" w:rsidRPr="001347B7" w:rsidRDefault="00EC5333" w:rsidP="001347B7">
          <w:pPr>
            <w:tabs>
              <w:tab w:val="right" w:leader="dot" w:pos="7927"/>
            </w:tabs>
            <w:spacing w:after="0" w:line="480" w:lineRule="auto"/>
            <w:rPr>
              <w:rFonts w:eastAsiaTheme="minorEastAsia"/>
              <w:b/>
              <w:bCs/>
              <w:noProof/>
              <w:sz w:val="24"/>
              <w:szCs w:val="24"/>
              <w:lang w:eastAsia="id-ID"/>
            </w:rPr>
          </w:pPr>
          <w:hyperlink w:anchor="_Toc166772106" w:history="1">
            <w:r w:rsidR="001347B7" w:rsidRPr="001347B7">
              <w:rPr>
                <w:rFonts w:ascii="Times New Roman" w:hAnsi="Times New Roman" w:cs="Times New Roman"/>
                <w:b/>
                <w:bCs/>
                <w:noProof/>
                <w:sz w:val="24"/>
                <w:szCs w:val="24"/>
              </w:rPr>
              <w:t>MOTTO DAN PERSEMBAHAN</w:t>
            </w:r>
            <w:r w:rsidR="001347B7" w:rsidRPr="001347B7">
              <w:rPr>
                <w:rFonts w:ascii="Times New Roman" w:hAnsi="Times New Roman" w:cs="Times New Roman"/>
                <w:b/>
                <w:bCs/>
                <w:noProof/>
                <w:webHidden/>
                <w:sz w:val="24"/>
                <w:szCs w:val="24"/>
              </w:rPr>
              <w:tab/>
            </w:r>
            <w:r w:rsidR="001347B7" w:rsidRPr="001347B7">
              <w:rPr>
                <w:rFonts w:ascii="Times New Roman" w:hAnsi="Times New Roman" w:cs="Times New Roman"/>
                <w:b/>
                <w:bCs/>
                <w:noProof/>
                <w:webHidden/>
                <w:sz w:val="24"/>
                <w:szCs w:val="24"/>
              </w:rPr>
              <w:fldChar w:fldCharType="begin"/>
            </w:r>
            <w:r w:rsidR="001347B7" w:rsidRPr="001347B7">
              <w:rPr>
                <w:rFonts w:ascii="Times New Roman" w:hAnsi="Times New Roman" w:cs="Times New Roman"/>
                <w:b/>
                <w:bCs/>
                <w:noProof/>
                <w:webHidden/>
                <w:sz w:val="24"/>
                <w:szCs w:val="24"/>
              </w:rPr>
              <w:instrText xml:space="preserve"> PAGEREF _Toc166772106 \h </w:instrText>
            </w:r>
            <w:r w:rsidR="001347B7" w:rsidRPr="001347B7">
              <w:rPr>
                <w:rFonts w:ascii="Times New Roman" w:hAnsi="Times New Roman" w:cs="Times New Roman"/>
                <w:b/>
                <w:bCs/>
                <w:noProof/>
                <w:webHidden/>
                <w:sz w:val="24"/>
                <w:szCs w:val="24"/>
              </w:rPr>
            </w:r>
            <w:r w:rsidR="001347B7" w:rsidRPr="001347B7">
              <w:rPr>
                <w:rFonts w:ascii="Times New Roman" w:hAnsi="Times New Roman" w:cs="Times New Roman"/>
                <w:b/>
                <w:bCs/>
                <w:noProof/>
                <w:webHidden/>
                <w:sz w:val="24"/>
                <w:szCs w:val="24"/>
              </w:rPr>
              <w:fldChar w:fldCharType="separate"/>
            </w:r>
            <w:r w:rsidR="001347B7" w:rsidRPr="001347B7">
              <w:rPr>
                <w:rFonts w:ascii="Times New Roman" w:hAnsi="Times New Roman" w:cs="Times New Roman"/>
                <w:b/>
                <w:bCs/>
                <w:noProof/>
                <w:webHidden/>
                <w:sz w:val="24"/>
                <w:szCs w:val="24"/>
              </w:rPr>
              <w:t>iv</w:t>
            </w:r>
            <w:r w:rsidR="001347B7" w:rsidRPr="001347B7">
              <w:rPr>
                <w:rFonts w:ascii="Times New Roman" w:hAnsi="Times New Roman" w:cs="Times New Roman"/>
                <w:b/>
                <w:bCs/>
                <w:noProof/>
                <w:webHidden/>
                <w:sz w:val="24"/>
                <w:szCs w:val="24"/>
              </w:rPr>
              <w:fldChar w:fldCharType="end"/>
            </w:r>
          </w:hyperlink>
        </w:p>
        <w:p w14:paraId="42B29758" w14:textId="77777777" w:rsidR="001347B7" w:rsidRPr="001347B7" w:rsidRDefault="00EC5333" w:rsidP="001347B7">
          <w:pPr>
            <w:tabs>
              <w:tab w:val="right" w:leader="dot" w:pos="7927"/>
            </w:tabs>
            <w:spacing w:after="0" w:line="480" w:lineRule="auto"/>
            <w:rPr>
              <w:rFonts w:eastAsiaTheme="minorEastAsia"/>
              <w:b/>
              <w:bCs/>
              <w:noProof/>
              <w:sz w:val="24"/>
              <w:szCs w:val="24"/>
              <w:lang w:eastAsia="id-ID"/>
            </w:rPr>
          </w:pPr>
          <w:hyperlink w:anchor="_Toc166772107" w:history="1">
            <w:r w:rsidR="001347B7" w:rsidRPr="001347B7">
              <w:rPr>
                <w:rFonts w:ascii="Times New Roman" w:hAnsi="Times New Roman" w:cs="Times New Roman"/>
                <w:b/>
                <w:bCs/>
                <w:noProof/>
                <w:sz w:val="24"/>
                <w:szCs w:val="24"/>
              </w:rPr>
              <w:t>PERNYATAAN KEASLIAN DAN PERSETUJUAN PUBLIKASI</w:t>
            </w:r>
            <w:r w:rsidR="001347B7" w:rsidRPr="001347B7">
              <w:rPr>
                <w:rFonts w:ascii="Times New Roman" w:hAnsi="Times New Roman" w:cs="Times New Roman"/>
                <w:b/>
                <w:bCs/>
                <w:noProof/>
                <w:webHidden/>
                <w:sz w:val="24"/>
                <w:szCs w:val="24"/>
              </w:rPr>
              <w:tab/>
            </w:r>
            <w:r w:rsidR="001347B7" w:rsidRPr="001347B7">
              <w:rPr>
                <w:rFonts w:ascii="Times New Roman" w:hAnsi="Times New Roman" w:cs="Times New Roman"/>
                <w:b/>
                <w:bCs/>
                <w:noProof/>
                <w:webHidden/>
                <w:sz w:val="24"/>
                <w:szCs w:val="24"/>
              </w:rPr>
              <w:fldChar w:fldCharType="begin"/>
            </w:r>
            <w:r w:rsidR="001347B7" w:rsidRPr="001347B7">
              <w:rPr>
                <w:rFonts w:ascii="Times New Roman" w:hAnsi="Times New Roman" w:cs="Times New Roman"/>
                <w:b/>
                <w:bCs/>
                <w:noProof/>
                <w:webHidden/>
                <w:sz w:val="24"/>
                <w:szCs w:val="24"/>
              </w:rPr>
              <w:instrText xml:space="preserve"> PAGEREF _Toc166772107 \h </w:instrText>
            </w:r>
            <w:r w:rsidR="001347B7" w:rsidRPr="001347B7">
              <w:rPr>
                <w:rFonts w:ascii="Times New Roman" w:hAnsi="Times New Roman" w:cs="Times New Roman"/>
                <w:b/>
                <w:bCs/>
                <w:noProof/>
                <w:webHidden/>
                <w:sz w:val="24"/>
                <w:szCs w:val="24"/>
              </w:rPr>
            </w:r>
            <w:r w:rsidR="001347B7" w:rsidRPr="001347B7">
              <w:rPr>
                <w:rFonts w:ascii="Times New Roman" w:hAnsi="Times New Roman" w:cs="Times New Roman"/>
                <w:b/>
                <w:bCs/>
                <w:noProof/>
                <w:webHidden/>
                <w:sz w:val="24"/>
                <w:szCs w:val="24"/>
              </w:rPr>
              <w:fldChar w:fldCharType="separate"/>
            </w:r>
            <w:r w:rsidR="001347B7" w:rsidRPr="001347B7">
              <w:rPr>
                <w:rFonts w:ascii="Times New Roman" w:hAnsi="Times New Roman" w:cs="Times New Roman"/>
                <w:b/>
                <w:bCs/>
                <w:noProof/>
                <w:webHidden/>
                <w:sz w:val="24"/>
                <w:szCs w:val="24"/>
              </w:rPr>
              <w:t>vi</w:t>
            </w:r>
            <w:r w:rsidR="001347B7" w:rsidRPr="001347B7">
              <w:rPr>
                <w:rFonts w:ascii="Times New Roman" w:hAnsi="Times New Roman" w:cs="Times New Roman"/>
                <w:b/>
                <w:bCs/>
                <w:noProof/>
                <w:webHidden/>
                <w:sz w:val="24"/>
                <w:szCs w:val="24"/>
              </w:rPr>
              <w:fldChar w:fldCharType="end"/>
            </w:r>
          </w:hyperlink>
        </w:p>
        <w:p w14:paraId="5864DDB0" w14:textId="77777777" w:rsidR="001347B7" w:rsidRPr="001347B7" w:rsidRDefault="00EC5333" w:rsidP="001347B7">
          <w:pPr>
            <w:tabs>
              <w:tab w:val="right" w:leader="dot" w:pos="7927"/>
            </w:tabs>
            <w:spacing w:after="0" w:line="480" w:lineRule="auto"/>
            <w:rPr>
              <w:rFonts w:eastAsiaTheme="minorEastAsia"/>
              <w:b/>
              <w:bCs/>
              <w:noProof/>
              <w:sz w:val="24"/>
              <w:szCs w:val="24"/>
              <w:lang w:eastAsia="id-ID"/>
            </w:rPr>
          </w:pPr>
          <w:hyperlink w:anchor="_Toc166772108" w:history="1">
            <w:r w:rsidR="001347B7" w:rsidRPr="001347B7">
              <w:rPr>
                <w:rFonts w:ascii="Times New Roman" w:hAnsi="Times New Roman" w:cs="Times New Roman"/>
                <w:b/>
                <w:bCs/>
                <w:i/>
                <w:iCs/>
                <w:noProof/>
                <w:sz w:val="24"/>
                <w:szCs w:val="24"/>
              </w:rPr>
              <w:t>ABSTRACT</w:t>
            </w:r>
            <w:r w:rsidR="001347B7" w:rsidRPr="001347B7">
              <w:rPr>
                <w:rFonts w:ascii="Times New Roman" w:hAnsi="Times New Roman" w:cs="Times New Roman"/>
                <w:b/>
                <w:bCs/>
                <w:noProof/>
                <w:webHidden/>
                <w:sz w:val="24"/>
                <w:szCs w:val="24"/>
              </w:rPr>
              <w:tab/>
            </w:r>
            <w:r w:rsidR="001347B7" w:rsidRPr="001347B7">
              <w:rPr>
                <w:rFonts w:ascii="Times New Roman" w:hAnsi="Times New Roman" w:cs="Times New Roman"/>
                <w:b/>
                <w:bCs/>
                <w:noProof/>
                <w:webHidden/>
                <w:sz w:val="24"/>
                <w:szCs w:val="24"/>
              </w:rPr>
              <w:fldChar w:fldCharType="begin"/>
            </w:r>
            <w:r w:rsidR="001347B7" w:rsidRPr="001347B7">
              <w:rPr>
                <w:rFonts w:ascii="Times New Roman" w:hAnsi="Times New Roman" w:cs="Times New Roman"/>
                <w:b/>
                <w:bCs/>
                <w:noProof/>
                <w:webHidden/>
                <w:sz w:val="24"/>
                <w:szCs w:val="24"/>
              </w:rPr>
              <w:instrText xml:space="preserve"> PAGEREF _Toc166772108 \h </w:instrText>
            </w:r>
            <w:r w:rsidR="001347B7" w:rsidRPr="001347B7">
              <w:rPr>
                <w:rFonts w:ascii="Times New Roman" w:hAnsi="Times New Roman" w:cs="Times New Roman"/>
                <w:b/>
                <w:bCs/>
                <w:noProof/>
                <w:webHidden/>
                <w:sz w:val="24"/>
                <w:szCs w:val="24"/>
              </w:rPr>
            </w:r>
            <w:r w:rsidR="001347B7" w:rsidRPr="001347B7">
              <w:rPr>
                <w:rFonts w:ascii="Times New Roman" w:hAnsi="Times New Roman" w:cs="Times New Roman"/>
                <w:b/>
                <w:bCs/>
                <w:noProof/>
                <w:webHidden/>
                <w:sz w:val="24"/>
                <w:szCs w:val="24"/>
              </w:rPr>
              <w:fldChar w:fldCharType="separate"/>
            </w:r>
            <w:r w:rsidR="001347B7" w:rsidRPr="001347B7">
              <w:rPr>
                <w:rFonts w:ascii="Times New Roman" w:hAnsi="Times New Roman" w:cs="Times New Roman"/>
                <w:b/>
                <w:bCs/>
                <w:noProof/>
                <w:webHidden/>
                <w:sz w:val="24"/>
                <w:szCs w:val="24"/>
              </w:rPr>
              <w:t>vii</w:t>
            </w:r>
            <w:r w:rsidR="001347B7" w:rsidRPr="001347B7">
              <w:rPr>
                <w:rFonts w:ascii="Times New Roman" w:hAnsi="Times New Roman" w:cs="Times New Roman"/>
                <w:b/>
                <w:bCs/>
                <w:noProof/>
                <w:webHidden/>
                <w:sz w:val="24"/>
                <w:szCs w:val="24"/>
              </w:rPr>
              <w:fldChar w:fldCharType="end"/>
            </w:r>
          </w:hyperlink>
        </w:p>
        <w:p w14:paraId="30999729" w14:textId="77777777" w:rsidR="001347B7" w:rsidRPr="001347B7" w:rsidRDefault="00EC5333" w:rsidP="001347B7">
          <w:pPr>
            <w:tabs>
              <w:tab w:val="right" w:leader="dot" w:pos="7927"/>
            </w:tabs>
            <w:spacing w:after="0" w:line="480" w:lineRule="auto"/>
            <w:rPr>
              <w:rFonts w:eastAsiaTheme="minorEastAsia"/>
              <w:b/>
              <w:bCs/>
              <w:noProof/>
              <w:sz w:val="24"/>
              <w:szCs w:val="24"/>
              <w:lang w:eastAsia="id-ID"/>
            </w:rPr>
          </w:pPr>
          <w:hyperlink w:anchor="_Toc166772109" w:history="1">
            <w:r w:rsidR="001347B7" w:rsidRPr="001347B7">
              <w:rPr>
                <w:rFonts w:ascii="Times New Roman" w:hAnsi="Times New Roman" w:cs="Times New Roman"/>
                <w:b/>
                <w:bCs/>
                <w:noProof/>
                <w:sz w:val="24"/>
                <w:szCs w:val="24"/>
              </w:rPr>
              <w:t>ABSTRAK</w:t>
            </w:r>
            <w:r w:rsidR="001347B7" w:rsidRPr="001347B7">
              <w:rPr>
                <w:rFonts w:ascii="Times New Roman" w:hAnsi="Times New Roman" w:cs="Times New Roman"/>
                <w:b/>
                <w:bCs/>
                <w:noProof/>
                <w:webHidden/>
                <w:sz w:val="24"/>
                <w:szCs w:val="24"/>
              </w:rPr>
              <w:tab/>
            </w:r>
            <w:r w:rsidR="001347B7" w:rsidRPr="001347B7">
              <w:rPr>
                <w:rFonts w:ascii="Times New Roman" w:hAnsi="Times New Roman" w:cs="Times New Roman"/>
                <w:b/>
                <w:bCs/>
                <w:noProof/>
                <w:webHidden/>
                <w:sz w:val="24"/>
                <w:szCs w:val="24"/>
              </w:rPr>
              <w:fldChar w:fldCharType="begin"/>
            </w:r>
            <w:r w:rsidR="001347B7" w:rsidRPr="001347B7">
              <w:rPr>
                <w:rFonts w:ascii="Times New Roman" w:hAnsi="Times New Roman" w:cs="Times New Roman"/>
                <w:b/>
                <w:bCs/>
                <w:noProof/>
                <w:webHidden/>
                <w:sz w:val="24"/>
                <w:szCs w:val="24"/>
              </w:rPr>
              <w:instrText xml:space="preserve"> PAGEREF _Toc166772109 \h </w:instrText>
            </w:r>
            <w:r w:rsidR="001347B7" w:rsidRPr="001347B7">
              <w:rPr>
                <w:rFonts w:ascii="Times New Roman" w:hAnsi="Times New Roman" w:cs="Times New Roman"/>
                <w:b/>
                <w:bCs/>
                <w:noProof/>
                <w:webHidden/>
                <w:sz w:val="24"/>
                <w:szCs w:val="24"/>
              </w:rPr>
            </w:r>
            <w:r w:rsidR="001347B7" w:rsidRPr="001347B7">
              <w:rPr>
                <w:rFonts w:ascii="Times New Roman" w:hAnsi="Times New Roman" w:cs="Times New Roman"/>
                <w:b/>
                <w:bCs/>
                <w:noProof/>
                <w:webHidden/>
                <w:sz w:val="24"/>
                <w:szCs w:val="24"/>
              </w:rPr>
              <w:fldChar w:fldCharType="separate"/>
            </w:r>
            <w:r w:rsidR="001347B7" w:rsidRPr="001347B7">
              <w:rPr>
                <w:rFonts w:ascii="Times New Roman" w:hAnsi="Times New Roman" w:cs="Times New Roman"/>
                <w:b/>
                <w:bCs/>
                <w:noProof/>
                <w:webHidden/>
                <w:sz w:val="24"/>
                <w:szCs w:val="24"/>
              </w:rPr>
              <w:t>viii</w:t>
            </w:r>
            <w:r w:rsidR="001347B7" w:rsidRPr="001347B7">
              <w:rPr>
                <w:rFonts w:ascii="Times New Roman" w:hAnsi="Times New Roman" w:cs="Times New Roman"/>
                <w:b/>
                <w:bCs/>
                <w:noProof/>
                <w:webHidden/>
                <w:sz w:val="24"/>
                <w:szCs w:val="24"/>
              </w:rPr>
              <w:fldChar w:fldCharType="end"/>
            </w:r>
          </w:hyperlink>
        </w:p>
        <w:p w14:paraId="0F48BACB" w14:textId="77777777" w:rsidR="001347B7" w:rsidRPr="001347B7" w:rsidRDefault="00EC5333" w:rsidP="001347B7">
          <w:pPr>
            <w:tabs>
              <w:tab w:val="right" w:leader="dot" w:pos="7927"/>
            </w:tabs>
            <w:spacing w:after="0" w:line="480" w:lineRule="auto"/>
            <w:rPr>
              <w:rFonts w:eastAsiaTheme="minorEastAsia"/>
              <w:b/>
              <w:bCs/>
              <w:noProof/>
              <w:sz w:val="24"/>
              <w:szCs w:val="24"/>
              <w:lang w:eastAsia="id-ID"/>
            </w:rPr>
          </w:pPr>
          <w:hyperlink w:anchor="_Toc166772110" w:history="1">
            <w:r w:rsidR="001347B7" w:rsidRPr="001347B7">
              <w:rPr>
                <w:rFonts w:ascii="Times New Roman" w:hAnsi="Times New Roman" w:cs="Times New Roman"/>
                <w:b/>
                <w:bCs/>
                <w:noProof/>
                <w:sz w:val="24"/>
                <w:szCs w:val="24"/>
              </w:rPr>
              <w:t>KATA PENGANTAR</w:t>
            </w:r>
            <w:r w:rsidR="001347B7" w:rsidRPr="001347B7">
              <w:rPr>
                <w:rFonts w:ascii="Times New Roman" w:hAnsi="Times New Roman" w:cs="Times New Roman"/>
                <w:b/>
                <w:bCs/>
                <w:noProof/>
                <w:webHidden/>
                <w:sz w:val="24"/>
                <w:szCs w:val="24"/>
              </w:rPr>
              <w:tab/>
            </w:r>
            <w:r w:rsidR="001347B7" w:rsidRPr="001347B7">
              <w:rPr>
                <w:rFonts w:ascii="Times New Roman" w:hAnsi="Times New Roman" w:cs="Times New Roman"/>
                <w:b/>
                <w:bCs/>
                <w:noProof/>
                <w:webHidden/>
                <w:sz w:val="24"/>
                <w:szCs w:val="24"/>
              </w:rPr>
              <w:fldChar w:fldCharType="begin"/>
            </w:r>
            <w:r w:rsidR="001347B7" w:rsidRPr="001347B7">
              <w:rPr>
                <w:rFonts w:ascii="Times New Roman" w:hAnsi="Times New Roman" w:cs="Times New Roman"/>
                <w:b/>
                <w:bCs/>
                <w:noProof/>
                <w:webHidden/>
                <w:sz w:val="24"/>
                <w:szCs w:val="24"/>
              </w:rPr>
              <w:instrText xml:space="preserve"> PAGEREF _Toc166772110 \h </w:instrText>
            </w:r>
            <w:r w:rsidR="001347B7" w:rsidRPr="001347B7">
              <w:rPr>
                <w:rFonts w:ascii="Times New Roman" w:hAnsi="Times New Roman" w:cs="Times New Roman"/>
                <w:b/>
                <w:bCs/>
                <w:noProof/>
                <w:webHidden/>
                <w:sz w:val="24"/>
                <w:szCs w:val="24"/>
              </w:rPr>
            </w:r>
            <w:r w:rsidR="001347B7" w:rsidRPr="001347B7">
              <w:rPr>
                <w:rFonts w:ascii="Times New Roman" w:hAnsi="Times New Roman" w:cs="Times New Roman"/>
                <w:b/>
                <w:bCs/>
                <w:noProof/>
                <w:webHidden/>
                <w:sz w:val="24"/>
                <w:szCs w:val="24"/>
              </w:rPr>
              <w:fldChar w:fldCharType="separate"/>
            </w:r>
            <w:r w:rsidR="001347B7" w:rsidRPr="001347B7">
              <w:rPr>
                <w:rFonts w:ascii="Times New Roman" w:hAnsi="Times New Roman" w:cs="Times New Roman"/>
                <w:b/>
                <w:bCs/>
                <w:noProof/>
                <w:webHidden/>
                <w:sz w:val="24"/>
                <w:szCs w:val="24"/>
              </w:rPr>
              <w:t>ix</w:t>
            </w:r>
            <w:r w:rsidR="001347B7" w:rsidRPr="001347B7">
              <w:rPr>
                <w:rFonts w:ascii="Times New Roman" w:hAnsi="Times New Roman" w:cs="Times New Roman"/>
                <w:b/>
                <w:bCs/>
                <w:noProof/>
                <w:webHidden/>
                <w:sz w:val="24"/>
                <w:szCs w:val="24"/>
              </w:rPr>
              <w:fldChar w:fldCharType="end"/>
            </w:r>
          </w:hyperlink>
        </w:p>
        <w:p w14:paraId="7432A861" w14:textId="77777777" w:rsidR="001347B7" w:rsidRPr="001347B7" w:rsidRDefault="00EC5333" w:rsidP="001347B7">
          <w:pPr>
            <w:tabs>
              <w:tab w:val="right" w:leader="dot" w:pos="7927"/>
            </w:tabs>
            <w:spacing w:after="0" w:line="480" w:lineRule="auto"/>
            <w:rPr>
              <w:rFonts w:eastAsiaTheme="minorEastAsia"/>
              <w:b/>
              <w:bCs/>
              <w:noProof/>
              <w:sz w:val="24"/>
              <w:szCs w:val="24"/>
              <w:lang w:eastAsia="id-ID"/>
            </w:rPr>
          </w:pPr>
          <w:hyperlink w:anchor="_Toc166772111" w:history="1">
            <w:r w:rsidR="001347B7" w:rsidRPr="001347B7">
              <w:rPr>
                <w:rFonts w:ascii="Times New Roman" w:hAnsi="Times New Roman" w:cs="Times New Roman"/>
                <w:b/>
                <w:bCs/>
                <w:noProof/>
                <w:sz w:val="24"/>
                <w:szCs w:val="24"/>
              </w:rPr>
              <w:t>DAFTAR ISI</w:t>
            </w:r>
            <w:r w:rsidR="001347B7" w:rsidRPr="001347B7">
              <w:rPr>
                <w:rFonts w:ascii="Times New Roman" w:hAnsi="Times New Roman" w:cs="Times New Roman"/>
                <w:b/>
                <w:bCs/>
                <w:noProof/>
                <w:webHidden/>
                <w:sz w:val="24"/>
                <w:szCs w:val="24"/>
              </w:rPr>
              <w:tab/>
            </w:r>
            <w:r w:rsidR="001347B7" w:rsidRPr="001347B7">
              <w:rPr>
                <w:rFonts w:ascii="Times New Roman" w:hAnsi="Times New Roman" w:cs="Times New Roman"/>
                <w:b/>
                <w:bCs/>
                <w:noProof/>
                <w:webHidden/>
                <w:sz w:val="24"/>
                <w:szCs w:val="24"/>
              </w:rPr>
              <w:fldChar w:fldCharType="begin"/>
            </w:r>
            <w:r w:rsidR="001347B7" w:rsidRPr="001347B7">
              <w:rPr>
                <w:rFonts w:ascii="Times New Roman" w:hAnsi="Times New Roman" w:cs="Times New Roman"/>
                <w:b/>
                <w:bCs/>
                <w:noProof/>
                <w:webHidden/>
                <w:sz w:val="24"/>
                <w:szCs w:val="24"/>
              </w:rPr>
              <w:instrText xml:space="preserve"> PAGEREF _Toc166772111 \h </w:instrText>
            </w:r>
            <w:r w:rsidR="001347B7" w:rsidRPr="001347B7">
              <w:rPr>
                <w:rFonts w:ascii="Times New Roman" w:hAnsi="Times New Roman" w:cs="Times New Roman"/>
                <w:b/>
                <w:bCs/>
                <w:noProof/>
                <w:webHidden/>
                <w:sz w:val="24"/>
                <w:szCs w:val="24"/>
              </w:rPr>
            </w:r>
            <w:r w:rsidR="001347B7" w:rsidRPr="001347B7">
              <w:rPr>
                <w:rFonts w:ascii="Times New Roman" w:hAnsi="Times New Roman" w:cs="Times New Roman"/>
                <w:b/>
                <w:bCs/>
                <w:noProof/>
                <w:webHidden/>
                <w:sz w:val="24"/>
                <w:szCs w:val="24"/>
              </w:rPr>
              <w:fldChar w:fldCharType="separate"/>
            </w:r>
            <w:r w:rsidR="001347B7" w:rsidRPr="001347B7">
              <w:rPr>
                <w:rFonts w:ascii="Times New Roman" w:hAnsi="Times New Roman" w:cs="Times New Roman"/>
                <w:b/>
                <w:bCs/>
                <w:noProof/>
                <w:webHidden/>
                <w:sz w:val="24"/>
                <w:szCs w:val="24"/>
              </w:rPr>
              <w:t>xi</w:t>
            </w:r>
            <w:r w:rsidR="001347B7" w:rsidRPr="001347B7">
              <w:rPr>
                <w:rFonts w:ascii="Times New Roman" w:hAnsi="Times New Roman" w:cs="Times New Roman"/>
                <w:b/>
                <w:bCs/>
                <w:noProof/>
                <w:webHidden/>
                <w:sz w:val="24"/>
                <w:szCs w:val="24"/>
              </w:rPr>
              <w:fldChar w:fldCharType="end"/>
            </w:r>
          </w:hyperlink>
        </w:p>
        <w:p w14:paraId="567278A3" w14:textId="77777777" w:rsidR="001347B7" w:rsidRPr="001347B7" w:rsidRDefault="00EC5333" w:rsidP="001347B7">
          <w:pPr>
            <w:tabs>
              <w:tab w:val="right" w:leader="dot" w:pos="7927"/>
            </w:tabs>
            <w:spacing w:after="0" w:line="480" w:lineRule="auto"/>
            <w:rPr>
              <w:rFonts w:eastAsiaTheme="minorEastAsia"/>
              <w:b/>
              <w:bCs/>
              <w:noProof/>
              <w:sz w:val="24"/>
              <w:szCs w:val="24"/>
              <w:lang w:eastAsia="id-ID"/>
            </w:rPr>
          </w:pPr>
          <w:hyperlink w:anchor="_Toc166772112" w:history="1">
            <w:r w:rsidR="001347B7" w:rsidRPr="001347B7">
              <w:rPr>
                <w:rFonts w:ascii="Times New Roman" w:hAnsi="Times New Roman" w:cs="Times New Roman"/>
                <w:b/>
                <w:bCs/>
                <w:noProof/>
                <w:sz w:val="24"/>
                <w:szCs w:val="24"/>
              </w:rPr>
              <w:t>DAFTAR TABEL</w:t>
            </w:r>
            <w:r w:rsidR="001347B7" w:rsidRPr="001347B7">
              <w:rPr>
                <w:rFonts w:ascii="Times New Roman" w:hAnsi="Times New Roman" w:cs="Times New Roman"/>
                <w:b/>
                <w:bCs/>
                <w:noProof/>
                <w:webHidden/>
                <w:sz w:val="24"/>
                <w:szCs w:val="24"/>
              </w:rPr>
              <w:tab/>
            </w:r>
            <w:r w:rsidR="001347B7" w:rsidRPr="001347B7">
              <w:rPr>
                <w:rFonts w:ascii="Times New Roman" w:hAnsi="Times New Roman" w:cs="Times New Roman"/>
                <w:b/>
                <w:bCs/>
                <w:noProof/>
                <w:webHidden/>
                <w:sz w:val="24"/>
                <w:szCs w:val="24"/>
              </w:rPr>
              <w:fldChar w:fldCharType="begin"/>
            </w:r>
            <w:r w:rsidR="001347B7" w:rsidRPr="001347B7">
              <w:rPr>
                <w:rFonts w:ascii="Times New Roman" w:hAnsi="Times New Roman" w:cs="Times New Roman"/>
                <w:b/>
                <w:bCs/>
                <w:noProof/>
                <w:webHidden/>
                <w:sz w:val="24"/>
                <w:szCs w:val="24"/>
              </w:rPr>
              <w:instrText xml:space="preserve"> PAGEREF _Toc166772112 \h </w:instrText>
            </w:r>
            <w:r w:rsidR="001347B7" w:rsidRPr="001347B7">
              <w:rPr>
                <w:rFonts w:ascii="Times New Roman" w:hAnsi="Times New Roman" w:cs="Times New Roman"/>
                <w:b/>
                <w:bCs/>
                <w:noProof/>
                <w:webHidden/>
                <w:sz w:val="24"/>
                <w:szCs w:val="24"/>
              </w:rPr>
            </w:r>
            <w:r w:rsidR="001347B7" w:rsidRPr="001347B7">
              <w:rPr>
                <w:rFonts w:ascii="Times New Roman" w:hAnsi="Times New Roman" w:cs="Times New Roman"/>
                <w:b/>
                <w:bCs/>
                <w:noProof/>
                <w:webHidden/>
                <w:sz w:val="24"/>
                <w:szCs w:val="24"/>
              </w:rPr>
              <w:fldChar w:fldCharType="separate"/>
            </w:r>
            <w:r w:rsidR="001347B7" w:rsidRPr="001347B7">
              <w:rPr>
                <w:rFonts w:ascii="Times New Roman" w:hAnsi="Times New Roman" w:cs="Times New Roman"/>
                <w:b/>
                <w:bCs/>
                <w:noProof/>
                <w:webHidden/>
                <w:sz w:val="24"/>
                <w:szCs w:val="24"/>
              </w:rPr>
              <w:t>xiv</w:t>
            </w:r>
            <w:r w:rsidR="001347B7" w:rsidRPr="001347B7">
              <w:rPr>
                <w:rFonts w:ascii="Times New Roman" w:hAnsi="Times New Roman" w:cs="Times New Roman"/>
                <w:b/>
                <w:bCs/>
                <w:noProof/>
                <w:webHidden/>
                <w:sz w:val="24"/>
                <w:szCs w:val="24"/>
              </w:rPr>
              <w:fldChar w:fldCharType="end"/>
            </w:r>
          </w:hyperlink>
        </w:p>
        <w:p w14:paraId="008AF889" w14:textId="77777777" w:rsidR="001347B7" w:rsidRPr="001347B7" w:rsidRDefault="00EC5333" w:rsidP="001347B7">
          <w:pPr>
            <w:tabs>
              <w:tab w:val="right" w:leader="dot" w:pos="7927"/>
            </w:tabs>
            <w:spacing w:after="0" w:line="480" w:lineRule="auto"/>
            <w:rPr>
              <w:rFonts w:eastAsiaTheme="minorEastAsia"/>
              <w:b/>
              <w:bCs/>
              <w:noProof/>
              <w:sz w:val="24"/>
              <w:szCs w:val="24"/>
              <w:lang w:eastAsia="id-ID"/>
            </w:rPr>
          </w:pPr>
          <w:hyperlink w:anchor="_Toc166772113" w:history="1">
            <w:r w:rsidR="001347B7" w:rsidRPr="001347B7">
              <w:rPr>
                <w:rFonts w:ascii="Times New Roman" w:hAnsi="Times New Roman" w:cs="Times New Roman"/>
                <w:b/>
                <w:bCs/>
                <w:noProof/>
                <w:sz w:val="24"/>
                <w:szCs w:val="24"/>
              </w:rPr>
              <w:t>DAFTAR GAMBAR</w:t>
            </w:r>
            <w:r w:rsidR="001347B7" w:rsidRPr="001347B7">
              <w:rPr>
                <w:rFonts w:ascii="Times New Roman" w:hAnsi="Times New Roman" w:cs="Times New Roman"/>
                <w:b/>
                <w:bCs/>
                <w:noProof/>
                <w:webHidden/>
                <w:sz w:val="24"/>
                <w:szCs w:val="24"/>
              </w:rPr>
              <w:tab/>
            </w:r>
            <w:r w:rsidR="001347B7" w:rsidRPr="001347B7">
              <w:rPr>
                <w:rFonts w:ascii="Times New Roman" w:hAnsi="Times New Roman" w:cs="Times New Roman"/>
                <w:b/>
                <w:bCs/>
                <w:noProof/>
                <w:webHidden/>
                <w:sz w:val="24"/>
                <w:szCs w:val="24"/>
              </w:rPr>
              <w:fldChar w:fldCharType="begin"/>
            </w:r>
            <w:r w:rsidR="001347B7" w:rsidRPr="001347B7">
              <w:rPr>
                <w:rFonts w:ascii="Times New Roman" w:hAnsi="Times New Roman" w:cs="Times New Roman"/>
                <w:b/>
                <w:bCs/>
                <w:noProof/>
                <w:webHidden/>
                <w:sz w:val="24"/>
                <w:szCs w:val="24"/>
              </w:rPr>
              <w:instrText xml:space="preserve"> PAGEREF _Toc166772113 \h </w:instrText>
            </w:r>
            <w:r w:rsidR="001347B7" w:rsidRPr="001347B7">
              <w:rPr>
                <w:rFonts w:ascii="Times New Roman" w:hAnsi="Times New Roman" w:cs="Times New Roman"/>
                <w:b/>
                <w:bCs/>
                <w:noProof/>
                <w:webHidden/>
                <w:sz w:val="24"/>
                <w:szCs w:val="24"/>
              </w:rPr>
            </w:r>
            <w:r w:rsidR="001347B7" w:rsidRPr="001347B7">
              <w:rPr>
                <w:rFonts w:ascii="Times New Roman" w:hAnsi="Times New Roman" w:cs="Times New Roman"/>
                <w:b/>
                <w:bCs/>
                <w:noProof/>
                <w:webHidden/>
                <w:sz w:val="24"/>
                <w:szCs w:val="24"/>
              </w:rPr>
              <w:fldChar w:fldCharType="separate"/>
            </w:r>
            <w:r w:rsidR="001347B7" w:rsidRPr="001347B7">
              <w:rPr>
                <w:rFonts w:ascii="Times New Roman" w:hAnsi="Times New Roman" w:cs="Times New Roman"/>
                <w:b/>
                <w:bCs/>
                <w:noProof/>
                <w:webHidden/>
                <w:sz w:val="24"/>
                <w:szCs w:val="24"/>
              </w:rPr>
              <w:t>xvi</w:t>
            </w:r>
            <w:r w:rsidR="001347B7" w:rsidRPr="001347B7">
              <w:rPr>
                <w:rFonts w:ascii="Times New Roman" w:hAnsi="Times New Roman" w:cs="Times New Roman"/>
                <w:b/>
                <w:bCs/>
                <w:noProof/>
                <w:webHidden/>
                <w:sz w:val="24"/>
                <w:szCs w:val="24"/>
              </w:rPr>
              <w:fldChar w:fldCharType="end"/>
            </w:r>
          </w:hyperlink>
        </w:p>
        <w:p w14:paraId="6E6D41C9" w14:textId="77777777" w:rsidR="001347B7" w:rsidRPr="001347B7" w:rsidRDefault="00EC5333" w:rsidP="001347B7">
          <w:pPr>
            <w:tabs>
              <w:tab w:val="right" w:leader="dot" w:pos="7927"/>
            </w:tabs>
            <w:spacing w:after="0" w:line="480" w:lineRule="auto"/>
            <w:rPr>
              <w:rFonts w:eastAsiaTheme="minorEastAsia"/>
              <w:b/>
              <w:bCs/>
              <w:noProof/>
              <w:sz w:val="24"/>
              <w:szCs w:val="24"/>
              <w:lang w:eastAsia="id-ID"/>
            </w:rPr>
          </w:pPr>
          <w:hyperlink w:anchor="_Toc166772114" w:history="1">
            <w:r w:rsidR="001347B7" w:rsidRPr="001347B7">
              <w:rPr>
                <w:rFonts w:ascii="Times New Roman" w:hAnsi="Times New Roman" w:cs="Times New Roman"/>
                <w:b/>
                <w:bCs/>
                <w:noProof/>
                <w:sz w:val="24"/>
                <w:szCs w:val="24"/>
              </w:rPr>
              <w:t>DAFTAR LAMPIRAN</w:t>
            </w:r>
            <w:r w:rsidR="001347B7" w:rsidRPr="001347B7">
              <w:rPr>
                <w:rFonts w:ascii="Times New Roman" w:hAnsi="Times New Roman" w:cs="Times New Roman"/>
                <w:b/>
                <w:bCs/>
                <w:noProof/>
                <w:webHidden/>
                <w:sz w:val="24"/>
                <w:szCs w:val="24"/>
              </w:rPr>
              <w:tab/>
            </w:r>
            <w:r w:rsidR="001347B7" w:rsidRPr="001347B7">
              <w:rPr>
                <w:rFonts w:ascii="Times New Roman" w:hAnsi="Times New Roman" w:cs="Times New Roman"/>
                <w:b/>
                <w:bCs/>
                <w:noProof/>
                <w:webHidden/>
                <w:sz w:val="24"/>
                <w:szCs w:val="24"/>
              </w:rPr>
              <w:fldChar w:fldCharType="begin"/>
            </w:r>
            <w:r w:rsidR="001347B7" w:rsidRPr="001347B7">
              <w:rPr>
                <w:rFonts w:ascii="Times New Roman" w:hAnsi="Times New Roman" w:cs="Times New Roman"/>
                <w:b/>
                <w:bCs/>
                <w:noProof/>
                <w:webHidden/>
                <w:sz w:val="24"/>
                <w:szCs w:val="24"/>
              </w:rPr>
              <w:instrText xml:space="preserve"> PAGEREF _Toc166772114 \h </w:instrText>
            </w:r>
            <w:r w:rsidR="001347B7" w:rsidRPr="001347B7">
              <w:rPr>
                <w:rFonts w:ascii="Times New Roman" w:hAnsi="Times New Roman" w:cs="Times New Roman"/>
                <w:b/>
                <w:bCs/>
                <w:noProof/>
                <w:webHidden/>
                <w:sz w:val="24"/>
                <w:szCs w:val="24"/>
              </w:rPr>
            </w:r>
            <w:r w:rsidR="001347B7" w:rsidRPr="001347B7">
              <w:rPr>
                <w:rFonts w:ascii="Times New Roman" w:hAnsi="Times New Roman" w:cs="Times New Roman"/>
                <w:b/>
                <w:bCs/>
                <w:noProof/>
                <w:webHidden/>
                <w:sz w:val="24"/>
                <w:szCs w:val="24"/>
              </w:rPr>
              <w:fldChar w:fldCharType="separate"/>
            </w:r>
            <w:r w:rsidR="001347B7" w:rsidRPr="001347B7">
              <w:rPr>
                <w:rFonts w:ascii="Times New Roman" w:hAnsi="Times New Roman" w:cs="Times New Roman"/>
                <w:b/>
                <w:bCs/>
                <w:noProof/>
                <w:webHidden/>
                <w:sz w:val="24"/>
                <w:szCs w:val="24"/>
              </w:rPr>
              <w:t>xvii</w:t>
            </w:r>
            <w:r w:rsidR="001347B7" w:rsidRPr="001347B7">
              <w:rPr>
                <w:rFonts w:ascii="Times New Roman" w:hAnsi="Times New Roman" w:cs="Times New Roman"/>
                <w:b/>
                <w:bCs/>
                <w:noProof/>
                <w:webHidden/>
                <w:sz w:val="24"/>
                <w:szCs w:val="24"/>
              </w:rPr>
              <w:fldChar w:fldCharType="end"/>
            </w:r>
          </w:hyperlink>
        </w:p>
        <w:p w14:paraId="7081A7B1" w14:textId="77777777" w:rsidR="001347B7" w:rsidRPr="001347B7" w:rsidRDefault="00EC5333" w:rsidP="001347B7">
          <w:pPr>
            <w:tabs>
              <w:tab w:val="right" w:leader="dot" w:pos="7927"/>
            </w:tabs>
            <w:spacing w:after="0" w:line="480" w:lineRule="auto"/>
            <w:rPr>
              <w:rFonts w:eastAsiaTheme="minorEastAsia"/>
              <w:b/>
              <w:bCs/>
              <w:noProof/>
              <w:sz w:val="24"/>
              <w:szCs w:val="24"/>
              <w:lang w:eastAsia="id-ID"/>
            </w:rPr>
          </w:pPr>
          <w:hyperlink w:anchor="_Toc166772115" w:history="1">
            <w:r w:rsidR="001347B7" w:rsidRPr="001347B7">
              <w:rPr>
                <w:rFonts w:ascii="Times New Roman" w:hAnsi="Times New Roman" w:cs="Times New Roman"/>
                <w:b/>
                <w:bCs/>
                <w:noProof/>
                <w:sz w:val="24"/>
                <w:szCs w:val="24"/>
              </w:rPr>
              <w:t>BAB I PENDAHULUAN</w:t>
            </w:r>
            <w:r w:rsidR="001347B7" w:rsidRPr="001347B7">
              <w:rPr>
                <w:rFonts w:ascii="Times New Roman" w:hAnsi="Times New Roman" w:cs="Times New Roman"/>
                <w:b/>
                <w:bCs/>
                <w:noProof/>
                <w:webHidden/>
                <w:sz w:val="24"/>
                <w:szCs w:val="24"/>
              </w:rPr>
              <w:tab/>
            </w:r>
            <w:r w:rsidR="001347B7" w:rsidRPr="001347B7">
              <w:rPr>
                <w:rFonts w:ascii="Times New Roman" w:hAnsi="Times New Roman" w:cs="Times New Roman"/>
                <w:b/>
                <w:bCs/>
                <w:noProof/>
                <w:webHidden/>
                <w:sz w:val="24"/>
                <w:szCs w:val="24"/>
              </w:rPr>
              <w:fldChar w:fldCharType="begin"/>
            </w:r>
            <w:r w:rsidR="001347B7" w:rsidRPr="001347B7">
              <w:rPr>
                <w:rFonts w:ascii="Times New Roman" w:hAnsi="Times New Roman" w:cs="Times New Roman"/>
                <w:b/>
                <w:bCs/>
                <w:noProof/>
                <w:webHidden/>
                <w:sz w:val="24"/>
                <w:szCs w:val="24"/>
              </w:rPr>
              <w:instrText xml:space="preserve"> PAGEREF _Toc166772115 \h </w:instrText>
            </w:r>
            <w:r w:rsidR="001347B7" w:rsidRPr="001347B7">
              <w:rPr>
                <w:rFonts w:ascii="Times New Roman" w:hAnsi="Times New Roman" w:cs="Times New Roman"/>
                <w:b/>
                <w:bCs/>
                <w:noProof/>
                <w:webHidden/>
                <w:sz w:val="24"/>
                <w:szCs w:val="24"/>
              </w:rPr>
            </w:r>
            <w:r w:rsidR="001347B7" w:rsidRPr="001347B7">
              <w:rPr>
                <w:rFonts w:ascii="Times New Roman" w:hAnsi="Times New Roman" w:cs="Times New Roman"/>
                <w:b/>
                <w:bCs/>
                <w:noProof/>
                <w:webHidden/>
                <w:sz w:val="24"/>
                <w:szCs w:val="24"/>
              </w:rPr>
              <w:fldChar w:fldCharType="separate"/>
            </w:r>
            <w:r w:rsidR="001347B7" w:rsidRPr="001347B7">
              <w:rPr>
                <w:rFonts w:ascii="Times New Roman" w:hAnsi="Times New Roman" w:cs="Times New Roman"/>
                <w:b/>
                <w:bCs/>
                <w:noProof/>
                <w:webHidden/>
                <w:sz w:val="24"/>
                <w:szCs w:val="24"/>
              </w:rPr>
              <w:t>1</w:t>
            </w:r>
            <w:r w:rsidR="001347B7" w:rsidRPr="001347B7">
              <w:rPr>
                <w:rFonts w:ascii="Times New Roman" w:hAnsi="Times New Roman" w:cs="Times New Roman"/>
                <w:b/>
                <w:bCs/>
                <w:noProof/>
                <w:webHidden/>
                <w:sz w:val="24"/>
                <w:szCs w:val="24"/>
              </w:rPr>
              <w:fldChar w:fldCharType="end"/>
            </w:r>
          </w:hyperlink>
        </w:p>
        <w:p w14:paraId="390B176E" w14:textId="77777777" w:rsidR="001347B7" w:rsidRPr="001347B7" w:rsidRDefault="00EC5333" w:rsidP="001347B7">
          <w:pPr>
            <w:tabs>
              <w:tab w:val="left" w:pos="1134"/>
              <w:tab w:val="right" w:leader="dot" w:pos="7927"/>
            </w:tabs>
            <w:spacing w:after="0" w:line="480" w:lineRule="auto"/>
            <w:ind w:left="851"/>
            <w:rPr>
              <w:rFonts w:eastAsiaTheme="minorEastAsia"/>
              <w:noProof/>
              <w:sz w:val="24"/>
              <w:szCs w:val="24"/>
              <w:lang w:eastAsia="id-ID"/>
            </w:rPr>
          </w:pPr>
          <w:hyperlink w:anchor="_Toc166772116" w:history="1">
            <w:r w:rsidR="001347B7" w:rsidRPr="001347B7">
              <w:rPr>
                <w:rFonts w:ascii="Times New Roman" w:hAnsi="Times New Roman" w:cs="Times New Roman"/>
                <w:noProof/>
                <w:sz w:val="24"/>
                <w:szCs w:val="24"/>
              </w:rPr>
              <w:t>A.</w:t>
            </w:r>
            <w:r w:rsidR="001347B7" w:rsidRPr="001347B7">
              <w:rPr>
                <w:rFonts w:eastAsiaTheme="minorEastAsia"/>
                <w:noProof/>
                <w:sz w:val="24"/>
                <w:szCs w:val="24"/>
                <w:lang w:eastAsia="id-ID"/>
              </w:rPr>
              <w:tab/>
            </w:r>
            <w:r w:rsidR="001347B7" w:rsidRPr="001347B7">
              <w:rPr>
                <w:rFonts w:ascii="Times New Roman" w:hAnsi="Times New Roman" w:cs="Times New Roman"/>
                <w:noProof/>
                <w:sz w:val="24"/>
                <w:szCs w:val="24"/>
              </w:rPr>
              <w:t>Latar Belakang Masalah</w:t>
            </w:r>
            <w:r w:rsidR="001347B7" w:rsidRPr="001347B7">
              <w:rPr>
                <w:rFonts w:ascii="Times New Roman" w:hAnsi="Times New Roman" w:cs="Times New Roman"/>
                <w:noProof/>
                <w:webHidden/>
                <w:sz w:val="24"/>
                <w:szCs w:val="24"/>
              </w:rPr>
              <w:tab/>
            </w:r>
            <w:r w:rsidR="001347B7" w:rsidRPr="001347B7">
              <w:rPr>
                <w:rFonts w:ascii="Times New Roman" w:hAnsi="Times New Roman" w:cs="Times New Roman"/>
                <w:noProof/>
                <w:webHidden/>
                <w:sz w:val="24"/>
                <w:szCs w:val="24"/>
              </w:rPr>
              <w:fldChar w:fldCharType="begin"/>
            </w:r>
            <w:r w:rsidR="001347B7" w:rsidRPr="001347B7">
              <w:rPr>
                <w:rFonts w:ascii="Times New Roman" w:hAnsi="Times New Roman" w:cs="Times New Roman"/>
                <w:noProof/>
                <w:webHidden/>
                <w:sz w:val="24"/>
                <w:szCs w:val="24"/>
              </w:rPr>
              <w:instrText xml:space="preserve"> PAGEREF _Toc166772116 \h </w:instrText>
            </w:r>
            <w:r w:rsidR="001347B7" w:rsidRPr="001347B7">
              <w:rPr>
                <w:rFonts w:ascii="Times New Roman" w:hAnsi="Times New Roman" w:cs="Times New Roman"/>
                <w:noProof/>
                <w:webHidden/>
                <w:sz w:val="24"/>
                <w:szCs w:val="24"/>
              </w:rPr>
            </w:r>
            <w:r w:rsidR="001347B7" w:rsidRPr="001347B7">
              <w:rPr>
                <w:rFonts w:ascii="Times New Roman" w:hAnsi="Times New Roman" w:cs="Times New Roman"/>
                <w:noProof/>
                <w:webHidden/>
                <w:sz w:val="24"/>
                <w:szCs w:val="24"/>
              </w:rPr>
              <w:fldChar w:fldCharType="separate"/>
            </w:r>
            <w:r w:rsidR="001347B7" w:rsidRPr="001347B7">
              <w:rPr>
                <w:rFonts w:ascii="Times New Roman" w:hAnsi="Times New Roman" w:cs="Times New Roman"/>
                <w:noProof/>
                <w:webHidden/>
                <w:sz w:val="24"/>
                <w:szCs w:val="24"/>
              </w:rPr>
              <w:t>1</w:t>
            </w:r>
            <w:r w:rsidR="001347B7" w:rsidRPr="001347B7">
              <w:rPr>
                <w:rFonts w:ascii="Times New Roman" w:hAnsi="Times New Roman" w:cs="Times New Roman"/>
                <w:noProof/>
                <w:webHidden/>
                <w:sz w:val="24"/>
                <w:szCs w:val="24"/>
              </w:rPr>
              <w:fldChar w:fldCharType="end"/>
            </w:r>
          </w:hyperlink>
        </w:p>
        <w:p w14:paraId="798EA09D" w14:textId="77777777" w:rsidR="001347B7" w:rsidRPr="001347B7" w:rsidRDefault="00EC5333" w:rsidP="001347B7">
          <w:pPr>
            <w:tabs>
              <w:tab w:val="left" w:pos="1134"/>
              <w:tab w:val="right" w:leader="dot" w:pos="7927"/>
            </w:tabs>
            <w:spacing w:after="0" w:line="480" w:lineRule="auto"/>
            <w:ind w:left="851"/>
            <w:rPr>
              <w:rFonts w:eastAsiaTheme="minorEastAsia"/>
              <w:noProof/>
              <w:sz w:val="24"/>
              <w:szCs w:val="24"/>
              <w:lang w:eastAsia="id-ID"/>
            </w:rPr>
          </w:pPr>
          <w:hyperlink w:anchor="_Toc166772117" w:history="1">
            <w:r w:rsidR="001347B7" w:rsidRPr="001347B7">
              <w:rPr>
                <w:rFonts w:ascii="Times New Roman" w:hAnsi="Times New Roman" w:cs="Times New Roman"/>
                <w:noProof/>
                <w:sz w:val="24"/>
                <w:szCs w:val="24"/>
              </w:rPr>
              <w:t>B.</w:t>
            </w:r>
            <w:r w:rsidR="001347B7" w:rsidRPr="001347B7">
              <w:rPr>
                <w:rFonts w:eastAsiaTheme="minorEastAsia"/>
                <w:noProof/>
                <w:sz w:val="24"/>
                <w:szCs w:val="24"/>
                <w:lang w:eastAsia="id-ID"/>
              </w:rPr>
              <w:tab/>
            </w:r>
            <w:r w:rsidR="001347B7" w:rsidRPr="001347B7">
              <w:rPr>
                <w:rFonts w:ascii="Times New Roman" w:hAnsi="Times New Roman" w:cs="Times New Roman"/>
                <w:noProof/>
                <w:sz w:val="24"/>
                <w:szCs w:val="24"/>
              </w:rPr>
              <w:t>Rumusan Masalah</w:t>
            </w:r>
            <w:r w:rsidR="001347B7" w:rsidRPr="001347B7">
              <w:rPr>
                <w:rFonts w:ascii="Times New Roman" w:hAnsi="Times New Roman" w:cs="Times New Roman"/>
                <w:noProof/>
                <w:webHidden/>
                <w:sz w:val="24"/>
                <w:szCs w:val="24"/>
              </w:rPr>
              <w:tab/>
            </w:r>
            <w:r w:rsidR="001347B7" w:rsidRPr="001347B7">
              <w:rPr>
                <w:rFonts w:ascii="Times New Roman" w:hAnsi="Times New Roman" w:cs="Times New Roman"/>
                <w:noProof/>
                <w:webHidden/>
                <w:sz w:val="24"/>
                <w:szCs w:val="24"/>
              </w:rPr>
              <w:fldChar w:fldCharType="begin"/>
            </w:r>
            <w:r w:rsidR="001347B7" w:rsidRPr="001347B7">
              <w:rPr>
                <w:rFonts w:ascii="Times New Roman" w:hAnsi="Times New Roman" w:cs="Times New Roman"/>
                <w:noProof/>
                <w:webHidden/>
                <w:sz w:val="24"/>
                <w:szCs w:val="24"/>
              </w:rPr>
              <w:instrText xml:space="preserve"> PAGEREF _Toc166772117 \h </w:instrText>
            </w:r>
            <w:r w:rsidR="001347B7" w:rsidRPr="001347B7">
              <w:rPr>
                <w:rFonts w:ascii="Times New Roman" w:hAnsi="Times New Roman" w:cs="Times New Roman"/>
                <w:noProof/>
                <w:webHidden/>
                <w:sz w:val="24"/>
                <w:szCs w:val="24"/>
              </w:rPr>
            </w:r>
            <w:r w:rsidR="001347B7" w:rsidRPr="001347B7">
              <w:rPr>
                <w:rFonts w:ascii="Times New Roman" w:hAnsi="Times New Roman" w:cs="Times New Roman"/>
                <w:noProof/>
                <w:webHidden/>
                <w:sz w:val="24"/>
                <w:szCs w:val="24"/>
              </w:rPr>
              <w:fldChar w:fldCharType="separate"/>
            </w:r>
            <w:r w:rsidR="001347B7" w:rsidRPr="001347B7">
              <w:rPr>
                <w:rFonts w:ascii="Times New Roman" w:hAnsi="Times New Roman" w:cs="Times New Roman"/>
                <w:noProof/>
                <w:webHidden/>
                <w:sz w:val="24"/>
                <w:szCs w:val="24"/>
              </w:rPr>
              <w:t>7</w:t>
            </w:r>
            <w:r w:rsidR="001347B7" w:rsidRPr="001347B7">
              <w:rPr>
                <w:rFonts w:ascii="Times New Roman" w:hAnsi="Times New Roman" w:cs="Times New Roman"/>
                <w:noProof/>
                <w:webHidden/>
                <w:sz w:val="24"/>
                <w:szCs w:val="24"/>
              </w:rPr>
              <w:fldChar w:fldCharType="end"/>
            </w:r>
          </w:hyperlink>
        </w:p>
        <w:p w14:paraId="6FB49614" w14:textId="77777777" w:rsidR="001347B7" w:rsidRPr="001347B7" w:rsidRDefault="00EC5333" w:rsidP="001347B7">
          <w:pPr>
            <w:tabs>
              <w:tab w:val="left" w:pos="1134"/>
              <w:tab w:val="right" w:leader="dot" w:pos="7927"/>
            </w:tabs>
            <w:spacing w:after="0" w:line="480" w:lineRule="auto"/>
            <w:ind w:left="851"/>
            <w:rPr>
              <w:rFonts w:eastAsiaTheme="minorEastAsia"/>
              <w:noProof/>
              <w:sz w:val="24"/>
              <w:szCs w:val="24"/>
              <w:lang w:eastAsia="id-ID"/>
            </w:rPr>
          </w:pPr>
          <w:hyperlink w:anchor="_Toc166772118" w:history="1">
            <w:r w:rsidR="001347B7" w:rsidRPr="001347B7">
              <w:rPr>
                <w:rFonts w:ascii="Times New Roman" w:hAnsi="Times New Roman" w:cs="Times New Roman"/>
                <w:noProof/>
                <w:sz w:val="24"/>
                <w:szCs w:val="24"/>
              </w:rPr>
              <w:t>C.</w:t>
            </w:r>
            <w:r w:rsidR="001347B7" w:rsidRPr="001347B7">
              <w:rPr>
                <w:rFonts w:eastAsiaTheme="minorEastAsia"/>
                <w:noProof/>
                <w:sz w:val="24"/>
                <w:szCs w:val="24"/>
                <w:lang w:eastAsia="id-ID"/>
              </w:rPr>
              <w:tab/>
            </w:r>
            <w:r w:rsidR="001347B7" w:rsidRPr="001347B7">
              <w:rPr>
                <w:rFonts w:ascii="Times New Roman" w:hAnsi="Times New Roman" w:cs="Times New Roman"/>
                <w:noProof/>
                <w:sz w:val="24"/>
                <w:szCs w:val="24"/>
              </w:rPr>
              <w:t>Tujuan Penelitian</w:t>
            </w:r>
            <w:r w:rsidR="001347B7" w:rsidRPr="001347B7">
              <w:rPr>
                <w:rFonts w:ascii="Times New Roman" w:hAnsi="Times New Roman" w:cs="Times New Roman"/>
                <w:noProof/>
                <w:webHidden/>
                <w:sz w:val="24"/>
                <w:szCs w:val="24"/>
              </w:rPr>
              <w:tab/>
            </w:r>
            <w:r w:rsidR="001347B7" w:rsidRPr="001347B7">
              <w:rPr>
                <w:rFonts w:ascii="Times New Roman" w:hAnsi="Times New Roman" w:cs="Times New Roman"/>
                <w:noProof/>
                <w:webHidden/>
                <w:sz w:val="24"/>
                <w:szCs w:val="24"/>
              </w:rPr>
              <w:fldChar w:fldCharType="begin"/>
            </w:r>
            <w:r w:rsidR="001347B7" w:rsidRPr="001347B7">
              <w:rPr>
                <w:rFonts w:ascii="Times New Roman" w:hAnsi="Times New Roman" w:cs="Times New Roman"/>
                <w:noProof/>
                <w:webHidden/>
                <w:sz w:val="24"/>
                <w:szCs w:val="24"/>
              </w:rPr>
              <w:instrText xml:space="preserve"> PAGEREF _Toc166772118 \h </w:instrText>
            </w:r>
            <w:r w:rsidR="001347B7" w:rsidRPr="001347B7">
              <w:rPr>
                <w:rFonts w:ascii="Times New Roman" w:hAnsi="Times New Roman" w:cs="Times New Roman"/>
                <w:noProof/>
                <w:webHidden/>
                <w:sz w:val="24"/>
                <w:szCs w:val="24"/>
              </w:rPr>
            </w:r>
            <w:r w:rsidR="001347B7" w:rsidRPr="001347B7">
              <w:rPr>
                <w:rFonts w:ascii="Times New Roman" w:hAnsi="Times New Roman" w:cs="Times New Roman"/>
                <w:noProof/>
                <w:webHidden/>
                <w:sz w:val="24"/>
                <w:szCs w:val="24"/>
              </w:rPr>
              <w:fldChar w:fldCharType="separate"/>
            </w:r>
            <w:r w:rsidR="001347B7" w:rsidRPr="001347B7">
              <w:rPr>
                <w:rFonts w:ascii="Times New Roman" w:hAnsi="Times New Roman" w:cs="Times New Roman"/>
                <w:noProof/>
                <w:webHidden/>
                <w:sz w:val="24"/>
                <w:szCs w:val="24"/>
              </w:rPr>
              <w:t>8</w:t>
            </w:r>
            <w:r w:rsidR="001347B7" w:rsidRPr="001347B7">
              <w:rPr>
                <w:rFonts w:ascii="Times New Roman" w:hAnsi="Times New Roman" w:cs="Times New Roman"/>
                <w:noProof/>
                <w:webHidden/>
                <w:sz w:val="24"/>
                <w:szCs w:val="24"/>
              </w:rPr>
              <w:fldChar w:fldCharType="end"/>
            </w:r>
          </w:hyperlink>
        </w:p>
        <w:p w14:paraId="7DEE5E98" w14:textId="77777777" w:rsidR="001347B7" w:rsidRPr="001347B7" w:rsidRDefault="00EC5333" w:rsidP="001347B7">
          <w:pPr>
            <w:tabs>
              <w:tab w:val="left" w:pos="1134"/>
              <w:tab w:val="right" w:leader="dot" w:pos="7927"/>
            </w:tabs>
            <w:spacing w:after="0" w:line="480" w:lineRule="auto"/>
            <w:ind w:left="851"/>
            <w:rPr>
              <w:rFonts w:eastAsiaTheme="minorEastAsia"/>
              <w:noProof/>
              <w:sz w:val="24"/>
              <w:szCs w:val="24"/>
              <w:lang w:eastAsia="id-ID"/>
            </w:rPr>
          </w:pPr>
          <w:hyperlink w:anchor="_Toc166772119" w:history="1">
            <w:r w:rsidR="001347B7" w:rsidRPr="001347B7">
              <w:rPr>
                <w:rFonts w:ascii="Times New Roman" w:hAnsi="Times New Roman" w:cs="Times New Roman"/>
                <w:noProof/>
                <w:sz w:val="24"/>
                <w:szCs w:val="24"/>
              </w:rPr>
              <w:t>D.</w:t>
            </w:r>
            <w:r w:rsidR="001347B7" w:rsidRPr="001347B7">
              <w:rPr>
                <w:rFonts w:eastAsiaTheme="minorEastAsia"/>
                <w:noProof/>
                <w:sz w:val="24"/>
                <w:szCs w:val="24"/>
                <w:lang w:eastAsia="id-ID"/>
              </w:rPr>
              <w:tab/>
            </w:r>
            <w:r w:rsidR="001347B7" w:rsidRPr="001347B7">
              <w:rPr>
                <w:rFonts w:ascii="Times New Roman" w:hAnsi="Times New Roman" w:cs="Times New Roman"/>
                <w:noProof/>
                <w:sz w:val="24"/>
                <w:szCs w:val="24"/>
              </w:rPr>
              <w:t>Manfaat Penelitian</w:t>
            </w:r>
            <w:r w:rsidR="001347B7" w:rsidRPr="001347B7">
              <w:rPr>
                <w:rFonts w:ascii="Times New Roman" w:hAnsi="Times New Roman" w:cs="Times New Roman"/>
                <w:noProof/>
                <w:webHidden/>
                <w:sz w:val="24"/>
                <w:szCs w:val="24"/>
              </w:rPr>
              <w:tab/>
            </w:r>
            <w:r w:rsidR="001347B7" w:rsidRPr="001347B7">
              <w:rPr>
                <w:rFonts w:ascii="Times New Roman" w:hAnsi="Times New Roman" w:cs="Times New Roman"/>
                <w:noProof/>
                <w:webHidden/>
                <w:sz w:val="24"/>
                <w:szCs w:val="24"/>
              </w:rPr>
              <w:fldChar w:fldCharType="begin"/>
            </w:r>
            <w:r w:rsidR="001347B7" w:rsidRPr="001347B7">
              <w:rPr>
                <w:rFonts w:ascii="Times New Roman" w:hAnsi="Times New Roman" w:cs="Times New Roman"/>
                <w:noProof/>
                <w:webHidden/>
                <w:sz w:val="24"/>
                <w:szCs w:val="24"/>
              </w:rPr>
              <w:instrText xml:space="preserve"> PAGEREF _Toc166772119 \h </w:instrText>
            </w:r>
            <w:r w:rsidR="001347B7" w:rsidRPr="001347B7">
              <w:rPr>
                <w:rFonts w:ascii="Times New Roman" w:hAnsi="Times New Roman" w:cs="Times New Roman"/>
                <w:noProof/>
                <w:webHidden/>
                <w:sz w:val="24"/>
                <w:szCs w:val="24"/>
              </w:rPr>
            </w:r>
            <w:r w:rsidR="001347B7" w:rsidRPr="001347B7">
              <w:rPr>
                <w:rFonts w:ascii="Times New Roman" w:hAnsi="Times New Roman" w:cs="Times New Roman"/>
                <w:noProof/>
                <w:webHidden/>
                <w:sz w:val="24"/>
                <w:szCs w:val="24"/>
              </w:rPr>
              <w:fldChar w:fldCharType="separate"/>
            </w:r>
            <w:r w:rsidR="001347B7" w:rsidRPr="001347B7">
              <w:rPr>
                <w:rFonts w:ascii="Times New Roman" w:hAnsi="Times New Roman" w:cs="Times New Roman"/>
                <w:noProof/>
                <w:webHidden/>
                <w:sz w:val="24"/>
                <w:szCs w:val="24"/>
              </w:rPr>
              <w:t>9</w:t>
            </w:r>
            <w:r w:rsidR="001347B7" w:rsidRPr="001347B7">
              <w:rPr>
                <w:rFonts w:ascii="Times New Roman" w:hAnsi="Times New Roman" w:cs="Times New Roman"/>
                <w:noProof/>
                <w:webHidden/>
                <w:sz w:val="24"/>
                <w:szCs w:val="24"/>
              </w:rPr>
              <w:fldChar w:fldCharType="end"/>
            </w:r>
          </w:hyperlink>
        </w:p>
        <w:p w14:paraId="3CAFEBA0" w14:textId="77777777" w:rsidR="001347B7" w:rsidRPr="001347B7" w:rsidRDefault="00EC5333" w:rsidP="001347B7">
          <w:pPr>
            <w:tabs>
              <w:tab w:val="left" w:pos="1418"/>
              <w:tab w:val="right" w:leader="dot" w:pos="7927"/>
            </w:tabs>
            <w:spacing w:after="0" w:line="480" w:lineRule="auto"/>
            <w:ind w:left="1134"/>
            <w:rPr>
              <w:rFonts w:eastAsiaTheme="minorEastAsia"/>
              <w:noProof/>
              <w:sz w:val="24"/>
              <w:szCs w:val="24"/>
              <w:lang w:eastAsia="id-ID"/>
            </w:rPr>
          </w:pPr>
          <w:hyperlink w:anchor="_Toc166772120" w:history="1">
            <w:r w:rsidR="001347B7" w:rsidRPr="001347B7">
              <w:rPr>
                <w:rFonts w:ascii="Times New Roman" w:hAnsi="Times New Roman"/>
                <w:noProof/>
                <w:sz w:val="24"/>
              </w:rPr>
              <w:t>1.</w:t>
            </w:r>
            <w:r w:rsidR="001347B7" w:rsidRPr="001347B7">
              <w:rPr>
                <w:rFonts w:eastAsiaTheme="minorEastAsia"/>
                <w:noProof/>
                <w:sz w:val="24"/>
                <w:szCs w:val="24"/>
                <w:lang w:eastAsia="id-ID"/>
              </w:rPr>
              <w:tab/>
            </w:r>
            <w:r w:rsidR="001347B7" w:rsidRPr="001347B7">
              <w:rPr>
                <w:rFonts w:ascii="Times New Roman" w:hAnsi="Times New Roman"/>
                <w:noProof/>
                <w:sz w:val="24"/>
              </w:rPr>
              <w:t>Manfaat Teoritis</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_Toc166772120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9</w:t>
            </w:r>
            <w:r w:rsidR="001347B7" w:rsidRPr="001347B7">
              <w:rPr>
                <w:rFonts w:ascii="Times New Roman" w:hAnsi="Times New Roman"/>
                <w:noProof/>
                <w:webHidden/>
                <w:sz w:val="24"/>
              </w:rPr>
              <w:fldChar w:fldCharType="end"/>
            </w:r>
          </w:hyperlink>
        </w:p>
        <w:p w14:paraId="43EF1D16" w14:textId="77777777" w:rsidR="001347B7" w:rsidRPr="001347B7" w:rsidRDefault="00EC5333" w:rsidP="001347B7">
          <w:pPr>
            <w:tabs>
              <w:tab w:val="left" w:pos="1418"/>
              <w:tab w:val="right" w:leader="dot" w:pos="7927"/>
            </w:tabs>
            <w:spacing w:after="0" w:line="480" w:lineRule="auto"/>
            <w:ind w:left="1134"/>
            <w:rPr>
              <w:rFonts w:eastAsiaTheme="minorEastAsia"/>
              <w:noProof/>
              <w:sz w:val="24"/>
              <w:szCs w:val="24"/>
              <w:lang w:eastAsia="id-ID"/>
            </w:rPr>
          </w:pPr>
          <w:hyperlink w:anchor="_Toc166772121" w:history="1">
            <w:r w:rsidR="001347B7" w:rsidRPr="001347B7">
              <w:rPr>
                <w:rFonts w:ascii="Times New Roman" w:hAnsi="Times New Roman"/>
                <w:noProof/>
                <w:sz w:val="24"/>
              </w:rPr>
              <w:t>2.</w:t>
            </w:r>
            <w:r w:rsidR="001347B7" w:rsidRPr="001347B7">
              <w:rPr>
                <w:rFonts w:eastAsiaTheme="minorEastAsia"/>
                <w:noProof/>
                <w:sz w:val="24"/>
                <w:szCs w:val="24"/>
                <w:lang w:eastAsia="id-ID"/>
              </w:rPr>
              <w:tab/>
            </w:r>
            <w:r w:rsidR="001347B7" w:rsidRPr="001347B7">
              <w:rPr>
                <w:rFonts w:ascii="Times New Roman" w:hAnsi="Times New Roman"/>
                <w:noProof/>
                <w:sz w:val="24"/>
              </w:rPr>
              <w:t>Manfaat Praktis</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_Toc166772121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9</w:t>
            </w:r>
            <w:r w:rsidR="001347B7" w:rsidRPr="001347B7">
              <w:rPr>
                <w:rFonts w:ascii="Times New Roman" w:hAnsi="Times New Roman"/>
                <w:noProof/>
                <w:webHidden/>
                <w:sz w:val="24"/>
              </w:rPr>
              <w:fldChar w:fldCharType="end"/>
            </w:r>
          </w:hyperlink>
        </w:p>
        <w:p w14:paraId="473BA52A" w14:textId="77777777" w:rsidR="001347B7" w:rsidRPr="001347B7" w:rsidRDefault="00EC5333" w:rsidP="001347B7">
          <w:pPr>
            <w:tabs>
              <w:tab w:val="right" w:leader="dot" w:pos="7927"/>
            </w:tabs>
            <w:spacing w:after="0" w:line="480" w:lineRule="auto"/>
            <w:rPr>
              <w:rFonts w:eastAsiaTheme="minorEastAsia"/>
              <w:noProof/>
              <w:sz w:val="24"/>
              <w:szCs w:val="24"/>
              <w:lang w:eastAsia="id-ID"/>
            </w:rPr>
          </w:pPr>
          <w:hyperlink w:anchor="_Toc166772122" w:history="1">
            <w:r w:rsidR="001347B7" w:rsidRPr="001347B7">
              <w:rPr>
                <w:rFonts w:ascii="Times New Roman" w:hAnsi="Times New Roman" w:cs="Times New Roman"/>
                <w:b/>
                <w:bCs/>
                <w:noProof/>
                <w:sz w:val="24"/>
                <w:szCs w:val="24"/>
              </w:rPr>
              <w:t>BAB II TINJAUAN PUSTAKA</w:t>
            </w:r>
            <w:r w:rsidR="001347B7" w:rsidRPr="001347B7">
              <w:rPr>
                <w:rFonts w:ascii="Times New Roman" w:hAnsi="Times New Roman" w:cs="Times New Roman"/>
                <w:noProof/>
                <w:webHidden/>
                <w:sz w:val="24"/>
                <w:szCs w:val="24"/>
              </w:rPr>
              <w:tab/>
            </w:r>
            <w:r w:rsidR="001347B7" w:rsidRPr="001347B7">
              <w:rPr>
                <w:rFonts w:ascii="Times New Roman" w:hAnsi="Times New Roman" w:cs="Times New Roman"/>
                <w:noProof/>
                <w:webHidden/>
                <w:sz w:val="24"/>
                <w:szCs w:val="24"/>
              </w:rPr>
              <w:fldChar w:fldCharType="begin"/>
            </w:r>
            <w:r w:rsidR="001347B7" w:rsidRPr="001347B7">
              <w:rPr>
                <w:rFonts w:ascii="Times New Roman" w:hAnsi="Times New Roman" w:cs="Times New Roman"/>
                <w:noProof/>
                <w:webHidden/>
                <w:sz w:val="24"/>
                <w:szCs w:val="24"/>
              </w:rPr>
              <w:instrText xml:space="preserve"> PAGEREF _Toc166772122 \h </w:instrText>
            </w:r>
            <w:r w:rsidR="001347B7" w:rsidRPr="001347B7">
              <w:rPr>
                <w:rFonts w:ascii="Times New Roman" w:hAnsi="Times New Roman" w:cs="Times New Roman"/>
                <w:noProof/>
                <w:webHidden/>
                <w:sz w:val="24"/>
                <w:szCs w:val="24"/>
              </w:rPr>
            </w:r>
            <w:r w:rsidR="001347B7" w:rsidRPr="001347B7">
              <w:rPr>
                <w:rFonts w:ascii="Times New Roman" w:hAnsi="Times New Roman" w:cs="Times New Roman"/>
                <w:noProof/>
                <w:webHidden/>
                <w:sz w:val="24"/>
                <w:szCs w:val="24"/>
              </w:rPr>
              <w:fldChar w:fldCharType="separate"/>
            </w:r>
            <w:r w:rsidR="001347B7" w:rsidRPr="001347B7">
              <w:rPr>
                <w:rFonts w:ascii="Times New Roman" w:hAnsi="Times New Roman" w:cs="Times New Roman"/>
                <w:noProof/>
                <w:webHidden/>
                <w:sz w:val="24"/>
                <w:szCs w:val="24"/>
              </w:rPr>
              <w:t>11</w:t>
            </w:r>
            <w:r w:rsidR="001347B7" w:rsidRPr="001347B7">
              <w:rPr>
                <w:rFonts w:ascii="Times New Roman" w:hAnsi="Times New Roman" w:cs="Times New Roman"/>
                <w:noProof/>
                <w:webHidden/>
                <w:sz w:val="24"/>
                <w:szCs w:val="24"/>
              </w:rPr>
              <w:fldChar w:fldCharType="end"/>
            </w:r>
          </w:hyperlink>
        </w:p>
        <w:p w14:paraId="563C23BC" w14:textId="77777777" w:rsidR="001347B7" w:rsidRPr="001347B7" w:rsidRDefault="00EC5333" w:rsidP="001347B7">
          <w:pPr>
            <w:tabs>
              <w:tab w:val="left" w:pos="1134"/>
              <w:tab w:val="right" w:leader="dot" w:pos="7927"/>
            </w:tabs>
            <w:spacing w:after="0" w:line="480" w:lineRule="auto"/>
            <w:ind w:left="851"/>
            <w:rPr>
              <w:rFonts w:eastAsiaTheme="minorEastAsia"/>
              <w:noProof/>
              <w:sz w:val="24"/>
              <w:szCs w:val="24"/>
              <w:lang w:eastAsia="id-ID"/>
            </w:rPr>
          </w:pPr>
          <w:hyperlink w:anchor="_Toc166772123" w:history="1">
            <w:r w:rsidR="001347B7" w:rsidRPr="001347B7">
              <w:rPr>
                <w:rFonts w:ascii="Times New Roman" w:hAnsi="Times New Roman" w:cs="Times New Roman"/>
                <w:noProof/>
                <w:sz w:val="24"/>
                <w:szCs w:val="24"/>
              </w:rPr>
              <w:t>A.</w:t>
            </w:r>
            <w:r w:rsidR="001347B7" w:rsidRPr="001347B7">
              <w:rPr>
                <w:rFonts w:eastAsiaTheme="minorEastAsia"/>
                <w:noProof/>
                <w:sz w:val="24"/>
                <w:szCs w:val="24"/>
                <w:lang w:eastAsia="id-ID"/>
              </w:rPr>
              <w:tab/>
            </w:r>
            <w:r w:rsidR="001347B7" w:rsidRPr="001347B7">
              <w:rPr>
                <w:rFonts w:ascii="Times New Roman" w:hAnsi="Times New Roman" w:cs="Times New Roman"/>
                <w:noProof/>
                <w:sz w:val="24"/>
                <w:szCs w:val="24"/>
              </w:rPr>
              <w:t>Landasan Teori</w:t>
            </w:r>
            <w:r w:rsidR="001347B7" w:rsidRPr="001347B7">
              <w:rPr>
                <w:rFonts w:ascii="Times New Roman" w:hAnsi="Times New Roman" w:cs="Times New Roman"/>
                <w:noProof/>
                <w:webHidden/>
                <w:sz w:val="24"/>
                <w:szCs w:val="24"/>
              </w:rPr>
              <w:tab/>
            </w:r>
            <w:r w:rsidR="001347B7" w:rsidRPr="001347B7">
              <w:rPr>
                <w:rFonts w:ascii="Times New Roman" w:hAnsi="Times New Roman" w:cs="Times New Roman"/>
                <w:noProof/>
                <w:webHidden/>
                <w:sz w:val="24"/>
                <w:szCs w:val="24"/>
              </w:rPr>
              <w:fldChar w:fldCharType="begin"/>
            </w:r>
            <w:r w:rsidR="001347B7" w:rsidRPr="001347B7">
              <w:rPr>
                <w:rFonts w:ascii="Times New Roman" w:hAnsi="Times New Roman" w:cs="Times New Roman"/>
                <w:noProof/>
                <w:webHidden/>
                <w:sz w:val="24"/>
                <w:szCs w:val="24"/>
              </w:rPr>
              <w:instrText xml:space="preserve"> PAGEREF _Toc166772123 \h </w:instrText>
            </w:r>
            <w:r w:rsidR="001347B7" w:rsidRPr="001347B7">
              <w:rPr>
                <w:rFonts w:ascii="Times New Roman" w:hAnsi="Times New Roman" w:cs="Times New Roman"/>
                <w:noProof/>
                <w:webHidden/>
                <w:sz w:val="24"/>
                <w:szCs w:val="24"/>
              </w:rPr>
            </w:r>
            <w:r w:rsidR="001347B7" w:rsidRPr="001347B7">
              <w:rPr>
                <w:rFonts w:ascii="Times New Roman" w:hAnsi="Times New Roman" w:cs="Times New Roman"/>
                <w:noProof/>
                <w:webHidden/>
                <w:sz w:val="24"/>
                <w:szCs w:val="24"/>
              </w:rPr>
              <w:fldChar w:fldCharType="separate"/>
            </w:r>
            <w:r w:rsidR="001347B7" w:rsidRPr="001347B7">
              <w:rPr>
                <w:rFonts w:ascii="Times New Roman" w:hAnsi="Times New Roman" w:cs="Times New Roman"/>
                <w:noProof/>
                <w:webHidden/>
                <w:sz w:val="24"/>
                <w:szCs w:val="24"/>
              </w:rPr>
              <w:t>11</w:t>
            </w:r>
            <w:r w:rsidR="001347B7" w:rsidRPr="001347B7">
              <w:rPr>
                <w:rFonts w:ascii="Times New Roman" w:hAnsi="Times New Roman" w:cs="Times New Roman"/>
                <w:noProof/>
                <w:webHidden/>
                <w:sz w:val="24"/>
                <w:szCs w:val="24"/>
              </w:rPr>
              <w:fldChar w:fldCharType="end"/>
            </w:r>
          </w:hyperlink>
        </w:p>
        <w:p w14:paraId="5C33B737" w14:textId="77777777" w:rsidR="001347B7" w:rsidRPr="001347B7" w:rsidRDefault="00EC5333" w:rsidP="001347B7">
          <w:pPr>
            <w:tabs>
              <w:tab w:val="left" w:pos="1418"/>
              <w:tab w:val="right" w:leader="dot" w:pos="7927"/>
            </w:tabs>
            <w:spacing w:after="0" w:line="480" w:lineRule="auto"/>
            <w:ind w:left="1134"/>
            <w:rPr>
              <w:rFonts w:eastAsiaTheme="minorEastAsia"/>
              <w:noProof/>
              <w:sz w:val="24"/>
              <w:szCs w:val="24"/>
              <w:lang w:eastAsia="id-ID"/>
            </w:rPr>
          </w:pPr>
          <w:hyperlink w:anchor="_Toc166772124" w:history="1">
            <w:r w:rsidR="001347B7" w:rsidRPr="001347B7">
              <w:rPr>
                <w:rFonts w:ascii="Times New Roman" w:hAnsi="Times New Roman"/>
                <w:noProof/>
                <w:sz w:val="24"/>
              </w:rPr>
              <w:t>1.</w:t>
            </w:r>
            <w:r w:rsidR="001347B7" w:rsidRPr="001347B7">
              <w:rPr>
                <w:rFonts w:eastAsiaTheme="minorEastAsia"/>
                <w:noProof/>
                <w:sz w:val="24"/>
                <w:szCs w:val="24"/>
                <w:lang w:eastAsia="id-ID"/>
              </w:rPr>
              <w:tab/>
            </w:r>
            <w:r w:rsidR="001347B7" w:rsidRPr="001347B7">
              <w:rPr>
                <w:rFonts w:ascii="Times New Roman" w:hAnsi="Times New Roman"/>
                <w:noProof/>
                <w:sz w:val="24"/>
              </w:rPr>
              <w:t>Teori Agensi</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_Toc166772124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11</w:t>
            </w:r>
            <w:r w:rsidR="001347B7" w:rsidRPr="001347B7">
              <w:rPr>
                <w:rFonts w:ascii="Times New Roman" w:hAnsi="Times New Roman"/>
                <w:noProof/>
                <w:webHidden/>
                <w:sz w:val="24"/>
              </w:rPr>
              <w:fldChar w:fldCharType="end"/>
            </w:r>
          </w:hyperlink>
        </w:p>
        <w:p w14:paraId="4708A39A" w14:textId="77777777" w:rsidR="001347B7" w:rsidRPr="001347B7" w:rsidRDefault="00EC5333" w:rsidP="001347B7">
          <w:pPr>
            <w:tabs>
              <w:tab w:val="left" w:pos="1418"/>
              <w:tab w:val="right" w:leader="dot" w:pos="7927"/>
            </w:tabs>
            <w:spacing w:after="0" w:line="480" w:lineRule="auto"/>
            <w:ind w:left="1134"/>
            <w:rPr>
              <w:rFonts w:eastAsiaTheme="minorEastAsia"/>
              <w:noProof/>
              <w:sz w:val="24"/>
              <w:szCs w:val="24"/>
              <w:lang w:eastAsia="id-ID"/>
            </w:rPr>
          </w:pPr>
          <w:hyperlink w:anchor="_Toc166772125" w:history="1">
            <w:r w:rsidR="001347B7" w:rsidRPr="001347B7">
              <w:rPr>
                <w:rFonts w:ascii="Times New Roman" w:hAnsi="Times New Roman"/>
                <w:noProof/>
                <w:sz w:val="24"/>
              </w:rPr>
              <w:t>2.</w:t>
            </w:r>
            <w:r w:rsidR="001347B7" w:rsidRPr="001347B7">
              <w:rPr>
                <w:rFonts w:eastAsiaTheme="minorEastAsia"/>
                <w:noProof/>
                <w:sz w:val="24"/>
                <w:szCs w:val="24"/>
                <w:lang w:eastAsia="id-ID"/>
              </w:rPr>
              <w:tab/>
            </w:r>
            <w:r w:rsidR="001347B7" w:rsidRPr="001347B7">
              <w:rPr>
                <w:rFonts w:ascii="Times New Roman" w:hAnsi="Times New Roman"/>
                <w:noProof/>
                <w:sz w:val="24"/>
              </w:rPr>
              <w:t>Kebijakan Dividen</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_Toc166772125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13</w:t>
            </w:r>
            <w:r w:rsidR="001347B7" w:rsidRPr="001347B7">
              <w:rPr>
                <w:rFonts w:ascii="Times New Roman" w:hAnsi="Times New Roman"/>
                <w:noProof/>
                <w:webHidden/>
                <w:sz w:val="24"/>
              </w:rPr>
              <w:fldChar w:fldCharType="end"/>
            </w:r>
          </w:hyperlink>
        </w:p>
        <w:p w14:paraId="317936FE" w14:textId="77777777" w:rsidR="001347B7" w:rsidRPr="001347B7" w:rsidRDefault="00EC5333" w:rsidP="001347B7">
          <w:pPr>
            <w:tabs>
              <w:tab w:val="left" w:pos="1418"/>
              <w:tab w:val="right" w:leader="dot" w:pos="7927"/>
            </w:tabs>
            <w:spacing w:after="0" w:line="480" w:lineRule="auto"/>
            <w:ind w:left="1134"/>
            <w:rPr>
              <w:rFonts w:eastAsiaTheme="minorEastAsia"/>
              <w:noProof/>
              <w:sz w:val="24"/>
              <w:szCs w:val="24"/>
              <w:lang w:eastAsia="id-ID"/>
            </w:rPr>
          </w:pPr>
          <w:hyperlink w:anchor="_Toc166772126" w:history="1">
            <w:r w:rsidR="001347B7" w:rsidRPr="001347B7">
              <w:rPr>
                <w:rFonts w:ascii="Times New Roman" w:hAnsi="Times New Roman"/>
                <w:noProof/>
                <w:sz w:val="24"/>
              </w:rPr>
              <w:t>3.</w:t>
            </w:r>
            <w:r w:rsidR="001347B7" w:rsidRPr="001347B7">
              <w:rPr>
                <w:rFonts w:eastAsiaTheme="minorEastAsia"/>
                <w:noProof/>
                <w:sz w:val="24"/>
                <w:szCs w:val="24"/>
                <w:lang w:eastAsia="id-ID"/>
              </w:rPr>
              <w:tab/>
            </w:r>
            <w:r w:rsidR="001347B7" w:rsidRPr="001347B7">
              <w:rPr>
                <w:rFonts w:ascii="Times New Roman" w:hAnsi="Times New Roman"/>
                <w:noProof/>
                <w:sz w:val="24"/>
              </w:rPr>
              <w:t>Jaminan Aset</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_Toc166772126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16</w:t>
            </w:r>
            <w:r w:rsidR="001347B7" w:rsidRPr="001347B7">
              <w:rPr>
                <w:rFonts w:ascii="Times New Roman" w:hAnsi="Times New Roman"/>
                <w:noProof/>
                <w:webHidden/>
                <w:sz w:val="24"/>
              </w:rPr>
              <w:fldChar w:fldCharType="end"/>
            </w:r>
          </w:hyperlink>
        </w:p>
        <w:p w14:paraId="123F8545" w14:textId="77777777" w:rsidR="001347B7" w:rsidRPr="001347B7" w:rsidRDefault="00EC5333" w:rsidP="001347B7">
          <w:pPr>
            <w:tabs>
              <w:tab w:val="left" w:pos="1418"/>
              <w:tab w:val="right" w:leader="dot" w:pos="7927"/>
            </w:tabs>
            <w:spacing w:after="0" w:line="480" w:lineRule="auto"/>
            <w:ind w:left="1134"/>
            <w:rPr>
              <w:rFonts w:eastAsiaTheme="minorEastAsia"/>
              <w:noProof/>
              <w:sz w:val="24"/>
              <w:szCs w:val="24"/>
              <w:lang w:eastAsia="id-ID"/>
            </w:rPr>
          </w:pPr>
          <w:hyperlink w:anchor="_Toc166772127" w:history="1">
            <w:r w:rsidR="001347B7" w:rsidRPr="001347B7">
              <w:rPr>
                <w:rFonts w:ascii="Times New Roman" w:hAnsi="Times New Roman"/>
                <w:noProof/>
                <w:sz w:val="24"/>
              </w:rPr>
              <w:t>4.</w:t>
            </w:r>
            <w:r w:rsidR="001347B7" w:rsidRPr="001347B7">
              <w:rPr>
                <w:rFonts w:eastAsiaTheme="minorEastAsia"/>
                <w:noProof/>
                <w:sz w:val="24"/>
                <w:szCs w:val="24"/>
                <w:lang w:eastAsia="id-ID"/>
              </w:rPr>
              <w:tab/>
            </w:r>
            <w:r w:rsidR="001347B7" w:rsidRPr="001347B7">
              <w:rPr>
                <w:rFonts w:ascii="Times New Roman" w:hAnsi="Times New Roman"/>
                <w:noProof/>
                <w:sz w:val="24"/>
              </w:rPr>
              <w:t>Kesempatan Investasi</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_Toc166772127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18</w:t>
            </w:r>
            <w:r w:rsidR="001347B7" w:rsidRPr="001347B7">
              <w:rPr>
                <w:rFonts w:ascii="Times New Roman" w:hAnsi="Times New Roman"/>
                <w:noProof/>
                <w:webHidden/>
                <w:sz w:val="24"/>
              </w:rPr>
              <w:fldChar w:fldCharType="end"/>
            </w:r>
          </w:hyperlink>
        </w:p>
        <w:p w14:paraId="29E85720" w14:textId="77777777" w:rsidR="001347B7" w:rsidRPr="001347B7" w:rsidRDefault="00EC5333" w:rsidP="001347B7">
          <w:pPr>
            <w:tabs>
              <w:tab w:val="left" w:pos="1418"/>
              <w:tab w:val="right" w:leader="dot" w:pos="7927"/>
            </w:tabs>
            <w:spacing w:after="0" w:line="480" w:lineRule="auto"/>
            <w:ind w:left="1134"/>
            <w:rPr>
              <w:rFonts w:eastAsiaTheme="minorEastAsia"/>
              <w:noProof/>
              <w:sz w:val="24"/>
              <w:szCs w:val="24"/>
              <w:lang w:eastAsia="id-ID"/>
            </w:rPr>
          </w:pPr>
          <w:hyperlink w:anchor="_Toc166772128" w:history="1">
            <w:r w:rsidR="001347B7" w:rsidRPr="001347B7">
              <w:rPr>
                <w:rFonts w:ascii="Times New Roman" w:hAnsi="Times New Roman"/>
                <w:noProof/>
                <w:sz w:val="24"/>
              </w:rPr>
              <w:t>5.</w:t>
            </w:r>
            <w:r w:rsidR="001347B7" w:rsidRPr="001347B7">
              <w:rPr>
                <w:rFonts w:eastAsiaTheme="minorEastAsia"/>
                <w:noProof/>
                <w:sz w:val="24"/>
                <w:szCs w:val="24"/>
                <w:lang w:eastAsia="id-ID"/>
              </w:rPr>
              <w:tab/>
            </w:r>
            <w:r w:rsidR="001347B7" w:rsidRPr="001347B7">
              <w:rPr>
                <w:rFonts w:ascii="Times New Roman" w:hAnsi="Times New Roman"/>
                <w:noProof/>
                <w:sz w:val="24"/>
              </w:rPr>
              <w:t>Kepemilikan Institusional</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_Toc166772128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20</w:t>
            </w:r>
            <w:r w:rsidR="001347B7" w:rsidRPr="001347B7">
              <w:rPr>
                <w:rFonts w:ascii="Times New Roman" w:hAnsi="Times New Roman"/>
                <w:noProof/>
                <w:webHidden/>
                <w:sz w:val="24"/>
              </w:rPr>
              <w:fldChar w:fldCharType="end"/>
            </w:r>
          </w:hyperlink>
        </w:p>
        <w:p w14:paraId="51631CCC" w14:textId="77777777" w:rsidR="001347B7" w:rsidRPr="001347B7" w:rsidRDefault="00EC5333" w:rsidP="001347B7">
          <w:pPr>
            <w:tabs>
              <w:tab w:val="left" w:pos="1418"/>
              <w:tab w:val="right" w:leader="dot" w:pos="7927"/>
            </w:tabs>
            <w:spacing w:after="0" w:line="480" w:lineRule="auto"/>
            <w:ind w:left="1134"/>
            <w:rPr>
              <w:rFonts w:eastAsiaTheme="minorEastAsia"/>
              <w:noProof/>
              <w:sz w:val="24"/>
              <w:szCs w:val="24"/>
              <w:lang w:eastAsia="id-ID"/>
            </w:rPr>
          </w:pPr>
          <w:hyperlink w:anchor="_Toc166772129" w:history="1">
            <w:r w:rsidR="001347B7" w:rsidRPr="001347B7">
              <w:rPr>
                <w:rFonts w:ascii="Times New Roman" w:hAnsi="Times New Roman"/>
                <w:noProof/>
                <w:sz w:val="24"/>
              </w:rPr>
              <w:t>6.</w:t>
            </w:r>
            <w:r w:rsidR="001347B7" w:rsidRPr="001347B7">
              <w:rPr>
                <w:rFonts w:eastAsiaTheme="minorEastAsia"/>
                <w:noProof/>
                <w:sz w:val="24"/>
                <w:szCs w:val="24"/>
                <w:lang w:eastAsia="id-ID"/>
              </w:rPr>
              <w:tab/>
            </w:r>
            <w:r w:rsidR="001347B7" w:rsidRPr="001347B7">
              <w:rPr>
                <w:rFonts w:ascii="Times New Roman" w:hAnsi="Times New Roman"/>
                <w:noProof/>
                <w:sz w:val="24"/>
              </w:rPr>
              <w:t>Pertumbuhan Perusahaan</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_Toc166772129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22</w:t>
            </w:r>
            <w:r w:rsidR="001347B7" w:rsidRPr="001347B7">
              <w:rPr>
                <w:rFonts w:ascii="Times New Roman" w:hAnsi="Times New Roman"/>
                <w:noProof/>
                <w:webHidden/>
                <w:sz w:val="24"/>
              </w:rPr>
              <w:fldChar w:fldCharType="end"/>
            </w:r>
          </w:hyperlink>
        </w:p>
        <w:p w14:paraId="6254A476" w14:textId="77777777" w:rsidR="001347B7" w:rsidRPr="001347B7" w:rsidRDefault="00EC5333" w:rsidP="001347B7">
          <w:pPr>
            <w:tabs>
              <w:tab w:val="left" w:pos="1134"/>
              <w:tab w:val="right" w:leader="dot" w:pos="7927"/>
            </w:tabs>
            <w:spacing w:after="0" w:line="480" w:lineRule="auto"/>
            <w:ind w:left="851"/>
            <w:rPr>
              <w:rFonts w:eastAsiaTheme="minorEastAsia"/>
              <w:noProof/>
              <w:sz w:val="24"/>
              <w:szCs w:val="24"/>
              <w:lang w:eastAsia="id-ID"/>
            </w:rPr>
          </w:pPr>
          <w:hyperlink w:anchor="_Toc166772130" w:history="1">
            <w:r w:rsidR="001347B7" w:rsidRPr="001347B7">
              <w:rPr>
                <w:rFonts w:ascii="Times New Roman" w:hAnsi="Times New Roman" w:cs="Times New Roman"/>
                <w:noProof/>
                <w:sz w:val="24"/>
                <w:szCs w:val="24"/>
              </w:rPr>
              <w:t>B.</w:t>
            </w:r>
            <w:r w:rsidR="001347B7" w:rsidRPr="001347B7">
              <w:rPr>
                <w:rFonts w:eastAsiaTheme="minorEastAsia"/>
                <w:noProof/>
                <w:sz w:val="24"/>
                <w:szCs w:val="24"/>
                <w:lang w:eastAsia="id-ID"/>
              </w:rPr>
              <w:tab/>
            </w:r>
            <w:r w:rsidR="001347B7" w:rsidRPr="001347B7">
              <w:rPr>
                <w:rFonts w:ascii="Times New Roman" w:hAnsi="Times New Roman" w:cs="Times New Roman"/>
                <w:noProof/>
                <w:sz w:val="24"/>
                <w:szCs w:val="24"/>
              </w:rPr>
              <w:t>Penelitian Terdahulu</w:t>
            </w:r>
            <w:r w:rsidR="001347B7" w:rsidRPr="001347B7">
              <w:rPr>
                <w:rFonts w:ascii="Times New Roman" w:hAnsi="Times New Roman" w:cs="Times New Roman"/>
                <w:noProof/>
                <w:webHidden/>
                <w:sz w:val="24"/>
                <w:szCs w:val="24"/>
              </w:rPr>
              <w:tab/>
            </w:r>
            <w:r w:rsidR="001347B7" w:rsidRPr="001347B7">
              <w:rPr>
                <w:rFonts w:ascii="Times New Roman" w:hAnsi="Times New Roman" w:cs="Times New Roman"/>
                <w:noProof/>
                <w:webHidden/>
                <w:sz w:val="24"/>
                <w:szCs w:val="24"/>
              </w:rPr>
              <w:fldChar w:fldCharType="begin"/>
            </w:r>
            <w:r w:rsidR="001347B7" w:rsidRPr="001347B7">
              <w:rPr>
                <w:rFonts w:ascii="Times New Roman" w:hAnsi="Times New Roman" w:cs="Times New Roman"/>
                <w:noProof/>
                <w:webHidden/>
                <w:sz w:val="24"/>
                <w:szCs w:val="24"/>
              </w:rPr>
              <w:instrText xml:space="preserve"> PAGEREF _Toc166772130 \h </w:instrText>
            </w:r>
            <w:r w:rsidR="001347B7" w:rsidRPr="001347B7">
              <w:rPr>
                <w:rFonts w:ascii="Times New Roman" w:hAnsi="Times New Roman" w:cs="Times New Roman"/>
                <w:noProof/>
                <w:webHidden/>
                <w:sz w:val="24"/>
                <w:szCs w:val="24"/>
              </w:rPr>
            </w:r>
            <w:r w:rsidR="001347B7" w:rsidRPr="001347B7">
              <w:rPr>
                <w:rFonts w:ascii="Times New Roman" w:hAnsi="Times New Roman" w:cs="Times New Roman"/>
                <w:noProof/>
                <w:webHidden/>
                <w:sz w:val="24"/>
                <w:szCs w:val="24"/>
              </w:rPr>
              <w:fldChar w:fldCharType="separate"/>
            </w:r>
            <w:r w:rsidR="001347B7" w:rsidRPr="001347B7">
              <w:rPr>
                <w:rFonts w:ascii="Times New Roman" w:hAnsi="Times New Roman" w:cs="Times New Roman"/>
                <w:noProof/>
                <w:webHidden/>
                <w:sz w:val="24"/>
                <w:szCs w:val="24"/>
              </w:rPr>
              <w:t>26</w:t>
            </w:r>
            <w:r w:rsidR="001347B7" w:rsidRPr="001347B7">
              <w:rPr>
                <w:rFonts w:ascii="Times New Roman" w:hAnsi="Times New Roman" w:cs="Times New Roman"/>
                <w:noProof/>
                <w:webHidden/>
                <w:sz w:val="24"/>
                <w:szCs w:val="24"/>
              </w:rPr>
              <w:fldChar w:fldCharType="end"/>
            </w:r>
          </w:hyperlink>
        </w:p>
        <w:p w14:paraId="6436215A" w14:textId="77777777" w:rsidR="001347B7" w:rsidRPr="001347B7" w:rsidRDefault="00EC5333" w:rsidP="001347B7">
          <w:pPr>
            <w:tabs>
              <w:tab w:val="left" w:pos="1134"/>
              <w:tab w:val="right" w:leader="dot" w:pos="7927"/>
            </w:tabs>
            <w:spacing w:after="0" w:line="480" w:lineRule="auto"/>
            <w:ind w:left="851"/>
            <w:rPr>
              <w:rFonts w:eastAsiaTheme="minorEastAsia"/>
              <w:noProof/>
              <w:sz w:val="24"/>
              <w:szCs w:val="24"/>
              <w:lang w:eastAsia="id-ID"/>
            </w:rPr>
          </w:pPr>
          <w:hyperlink w:anchor="_Toc166772131" w:history="1">
            <w:r w:rsidR="001347B7" w:rsidRPr="001347B7">
              <w:rPr>
                <w:rFonts w:ascii="Times New Roman" w:hAnsi="Times New Roman" w:cs="Times New Roman"/>
                <w:noProof/>
                <w:sz w:val="24"/>
                <w:szCs w:val="24"/>
              </w:rPr>
              <w:t>C.</w:t>
            </w:r>
            <w:r w:rsidR="001347B7" w:rsidRPr="001347B7">
              <w:rPr>
                <w:rFonts w:eastAsiaTheme="minorEastAsia"/>
                <w:noProof/>
                <w:sz w:val="24"/>
                <w:szCs w:val="24"/>
                <w:lang w:eastAsia="id-ID"/>
              </w:rPr>
              <w:tab/>
            </w:r>
            <w:r w:rsidR="001347B7" w:rsidRPr="001347B7">
              <w:rPr>
                <w:rFonts w:ascii="Times New Roman" w:hAnsi="Times New Roman" w:cs="Times New Roman"/>
                <w:noProof/>
                <w:sz w:val="24"/>
                <w:szCs w:val="24"/>
              </w:rPr>
              <w:t>Kerangka Pemikiran Konseptual</w:t>
            </w:r>
            <w:r w:rsidR="001347B7" w:rsidRPr="001347B7">
              <w:rPr>
                <w:rFonts w:ascii="Times New Roman" w:hAnsi="Times New Roman" w:cs="Times New Roman"/>
                <w:noProof/>
                <w:webHidden/>
                <w:sz w:val="24"/>
                <w:szCs w:val="24"/>
              </w:rPr>
              <w:tab/>
            </w:r>
            <w:r w:rsidR="001347B7" w:rsidRPr="001347B7">
              <w:rPr>
                <w:rFonts w:ascii="Times New Roman" w:hAnsi="Times New Roman" w:cs="Times New Roman"/>
                <w:noProof/>
                <w:webHidden/>
                <w:sz w:val="24"/>
                <w:szCs w:val="24"/>
              </w:rPr>
              <w:fldChar w:fldCharType="begin"/>
            </w:r>
            <w:r w:rsidR="001347B7" w:rsidRPr="001347B7">
              <w:rPr>
                <w:rFonts w:ascii="Times New Roman" w:hAnsi="Times New Roman" w:cs="Times New Roman"/>
                <w:noProof/>
                <w:webHidden/>
                <w:sz w:val="24"/>
                <w:szCs w:val="24"/>
              </w:rPr>
              <w:instrText xml:space="preserve"> PAGEREF _Toc166772131 \h </w:instrText>
            </w:r>
            <w:r w:rsidR="001347B7" w:rsidRPr="001347B7">
              <w:rPr>
                <w:rFonts w:ascii="Times New Roman" w:hAnsi="Times New Roman" w:cs="Times New Roman"/>
                <w:noProof/>
                <w:webHidden/>
                <w:sz w:val="24"/>
                <w:szCs w:val="24"/>
              </w:rPr>
            </w:r>
            <w:r w:rsidR="001347B7" w:rsidRPr="001347B7">
              <w:rPr>
                <w:rFonts w:ascii="Times New Roman" w:hAnsi="Times New Roman" w:cs="Times New Roman"/>
                <w:noProof/>
                <w:webHidden/>
                <w:sz w:val="24"/>
                <w:szCs w:val="24"/>
              </w:rPr>
              <w:fldChar w:fldCharType="separate"/>
            </w:r>
            <w:r w:rsidR="001347B7" w:rsidRPr="001347B7">
              <w:rPr>
                <w:rFonts w:ascii="Times New Roman" w:hAnsi="Times New Roman" w:cs="Times New Roman"/>
                <w:noProof/>
                <w:webHidden/>
                <w:sz w:val="24"/>
                <w:szCs w:val="24"/>
              </w:rPr>
              <w:t>39</w:t>
            </w:r>
            <w:r w:rsidR="001347B7" w:rsidRPr="001347B7">
              <w:rPr>
                <w:rFonts w:ascii="Times New Roman" w:hAnsi="Times New Roman" w:cs="Times New Roman"/>
                <w:noProof/>
                <w:webHidden/>
                <w:sz w:val="24"/>
                <w:szCs w:val="24"/>
              </w:rPr>
              <w:fldChar w:fldCharType="end"/>
            </w:r>
          </w:hyperlink>
        </w:p>
        <w:p w14:paraId="0BAA5569" w14:textId="77777777" w:rsidR="001347B7" w:rsidRPr="001347B7" w:rsidRDefault="00EC5333" w:rsidP="001347B7">
          <w:pPr>
            <w:tabs>
              <w:tab w:val="left" w:pos="1134"/>
              <w:tab w:val="right" w:leader="dot" w:pos="7927"/>
            </w:tabs>
            <w:spacing w:after="0" w:line="480" w:lineRule="auto"/>
            <w:ind w:left="851"/>
            <w:rPr>
              <w:rFonts w:eastAsiaTheme="minorEastAsia"/>
              <w:noProof/>
              <w:sz w:val="24"/>
              <w:szCs w:val="24"/>
              <w:lang w:eastAsia="id-ID"/>
            </w:rPr>
          </w:pPr>
          <w:hyperlink w:anchor="_Toc166772132" w:history="1">
            <w:r w:rsidR="001347B7" w:rsidRPr="001347B7">
              <w:rPr>
                <w:rFonts w:ascii="Times New Roman" w:hAnsi="Times New Roman" w:cs="Times New Roman"/>
                <w:noProof/>
                <w:sz w:val="24"/>
                <w:szCs w:val="24"/>
              </w:rPr>
              <w:t>D.</w:t>
            </w:r>
            <w:r w:rsidR="001347B7" w:rsidRPr="001347B7">
              <w:rPr>
                <w:rFonts w:eastAsiaTheme="minorEastAsia"/>
                <w:noProof/>
                <w:sz w:val="24"/>
                <w:szCs w:val="24"/>
                <w:lang w:eastAsia="id-ID"/>
              </w:rPr>
              <w:tab/>
            </w:r>
            <w:r w:rsidR="001347B7" w:rsidRPr="001347B7">
              <w:rPr>
                <w:rFonts w:ascii="Times New Roman" w:hAnsi="Times New Roman" w:cs="Times New Roman"/>
                <w:noProof/>
                <w:sz w:val="24"/>
                <w:szCs w:val="24"/>
              </w:rPr>
              <w:t>Hipotesis</w:t>
            </w:r>
            <w:r w:rsidR="001347B7" w:rsidRPr="001347B7">
              <w:rPr>
                <w:rFonts w:ascii="Times New Roman" w:hAnsi="Times New Roman" w:cs="Times New Roman"/>
                <w:noProof/>
                <w:webHidden/>
                <w:sz w:val="24"/>
                <w:szCs w:val="24"/>
              </w:rPr>
              <w:tab/>
            </w:r>
            <w:r w:rsidR="001347B7" w:rsidRPr="001347B7">
              <w:rPr>
                <w:rFonts w:ascii="Times New Roman" w:hAnsi="Times New Roman" w:cs="Times New Roman"/>
                <w:noProof/>
                <w:webHidden/>
                <w:sz w:val="24"/>
                <w:szCs w:val="24"/>
              </w:rPr>
              <w:fldChar w:fldCharType="begin"/>
            </w:r>
            <w:r w:rsidR="001347B7" w:rsidRPr="001347B7">
              <w:rPr>
                <w:rFonts w:ascii="Times New Roman" w:hAnsi="Times New Roman" w:cs="Times New Roman"/>
                <w:noProof/>
                <w:webHidden/>
                <w:sz w:val="24"/>
                <w:szCs w:val="24"/>
              </w:rPr>
              <w:instrText xml:space="preserve"> PAGEREF _Toc166772132 \h </w:instrText>
            </w:r>
            <w:r w:rsidR="001347B7" w:rsidRPr="001347B7">
              <w:rPr>
                <w:rFonts w:ascii="Times New Roman" w:hAnsi="Times New Roman" w:cs="Times New Roman"/>
                <w:noProof/>
                <w:webHidden/>
                <w:sz w:val="24"/>
                <w:szCs w:val="24"/>
              </w:rPr>
            </w:r>
            <w:r w:rsidR="001347B7" w:rsidRPr="001347B7">
              <w:rPr>
                <w:rFonts w:ascii="Times New Roman" w:hAnsi="Times New Roman" w:cs="Times New Roman"/>
                <w:noProof/>
                <w:webHidden/>
                <w:sz w:val="24"/>
                <w:szCs w:val="24"/>
              </w:rPr>
              <w:fldChar w:fldCharType="separate"/>
            </w:r>
            <w:r w:rsidR="001347B7" w:rsidRPr="001347B7">
              <w:rPr>
                <w:rFonts w:ascii="Times New Roman" w:hAnsi="Times New Roman" w:cs="Times New Roman"/>
                <w:noProof/>
                <w:webHidden/>
                <w:sz w:val="24"/>
                <w:szCs w:val="24"/>
              </w:rPr>
              <w:t>43</w:t>
            </w:r>
            <w:r w:rsidR="001347B7" w:rsidRPr="001347B7">
              <w:rPr>
                <w:rFonts w:ascii="Times New Roman" w:hAnsi="Times New Roman" w:cs="Times New Roman"/>
                <w:noProof/>
                <w:webHidden/>
                <w:sz w:val="24"/>
                <w:szCs w:val="24"/>
              </w:rPr>
              <w:fldChar w:fldCharType="end"/>
            </w:r>
          </w:hyperlink>
        </w:p>
        <w:p w14:paraId="209B5D36" w14:textId="77777777" w:rsidR="001347B7" w:rsidRPr="001347B7" w:rsidRDefault="00EC5333" w:rsidP="001347B7">
          <w:pPr>
            <w:tabs>
              <w:tab w:val="right" w:leader="dot" w:pos="7927"/>
            </w:tabs>
            <w:spacing w:after="0" w:line="480" w:lineRule="auto"/>
            <w:rPr>
              <w:rFonts w:eastAsiaTheme="minorEastAsia"/>
              <w:noProof/>
              <w:sz w:val="24"/>
              <w:szCs w:val="24"/>
              <w:lang w:eastAsia="id-ID"/>
            </w:rPr>
          </w:pPr>
          <w:hyperlink w:anchor="_Toc166772133" w:history="1">
            <w:r w:rsidR="001347B7" w:rsidRPr="001347B7">
              <w:rPr>
                <w:rFonts w:ascii="Times New Roman" w:hAnsi="Times New Roman" w:cs="Times New Roman"/>
                <w:b/>
                <w:bCs/>
                <w:noProof/>
                <w:sz w:val="24"/>
                <w:szCs w:val="24"/>
              </w:rPr>
              <w:t>BAB III METODE PENELITIAN</w:t>
            </w:r>
            <w:r w:rsidR="001347B7" w:rsidRPr="001347B7">
              <w:rPr>
                <w:rFonts w:ascii="Times New Roman" w:hAnsi="Times New Roman" w:cs="Times New Roman"/>
                <w:noProof/>
                <w:webHidden/>
                <w:sz w:val="24"/>
                <w:szCs w:val="24"/>
              </w:rPr>
              <w:tab/>
            </w:r>
            <w:r w:rsidR="001347B7" w:rsidRPr="001347B7">
              <w:rPr>
                <w:rFonts w:ascii="Times New Roman" w:hAnsi="Times New Roman" w:cs="Times New Roman"/>
                <w:noProof/>
                <w:webHidden/>
                <w:sz w:val="24"/>
                <w:szCs w:val="24"/>
              </w:rPr>
              <w:fldChar w:fldCharType="begin"/>
            </w:r>
            <w:r w:rsidR="001347B7" w:rsidRPr="001347B7">
              <w:rPr>
                <w:rFonts w:ascii="Times New Roman" w:hAnsi="Times New Roman" w:cs="Times New Roman"/>
                <w:noProof/>
                <w:webHidden/>
                <w:sz w:val="24"/>
                <w:szCs w:val="24"/>
              </w:rPr>
              <w:instrText xml:space="preserve"> PAGEREF _Toc166772133 \h </w:instrText>
            </w:r>
            <w:r w:rsidR="001347B7" w:rsidRPr="001347B7">
              <w:rPr>
                <w:rFonts w:ascii="Times New Roman" w:hAnsi="Times New Roman" w:cs="Times New Roman"/>
                <w:noProof/>
                <w:webHidden/>
                <w:sz w:val="24"/>
                <w:szCs w:val="24"/>
              </w:rPr>
            </w:r>
            <w:r w:rsidR="001347B7" w:rsidRPr="001347B7">
              <w:rPr>
                <w:rFonts w:ascii="Times New Roman" w:hAnsi="Times New Roman" w:cs="Times New Roman"/>
                <w:noProof/>
                <w:webHidden/>
                <w:sz w:val="24"/>
                <w:szCs w:val="24"/>
              </w:rPr>
              <w:fldChar w:fldCharType="separate"/>
            </w:r>
            <w:r w:rsidR="001347B7" w:rsidRPr="001347B7">
              <w:rPr>
                <w:rFonts w:ascii="Times New Roman" w:hAnsi="Times New Roman" w:cs="Times New Roman"/>
                <w:noProof/>
                <w:webHidden/>
                <w:sz w:val="24"/>
                <w:szCs w:val="24"/>
              </w:rPr>
              <w:t>44</w:t>
            </w:r>
            <w:r w:rsidR="001347B7" w:rsidRPr="001347B7">
              <w:rPr>
                <w:rFonts w:ascii="Times New Roman" w:hAnsi="Times New Roman" w:cs="Times New Roman"/>
                <w:noProof/>
                <w:webHidden/>
                <w:sz w:val="24"/>
                <w:szCs w:val="24"/>
              </w:rPr>
              <w:fldChar w:fldCharType="end"/>
            </w:r>
          </w:hyperlink>
        </w:p>
        <w:p w14:paraId="03539FB6" w14:textId="77777777" w:rsidR="001347B7" w:rsidRPr="001347B7" w:rsidRDefault="00EC5333" w:rsidP="001347B7">
          <w:pPr>
            <w:tabs>
              <w:tab w:val="left" w:pos="1134"/>
              <w:tab w:val="right" w:leader="dot" w:pos="7927"/>
            </w:tabs>
            <w:spacing w:after="0" w:line="480" w:lineRule="auto"/>
            <w:ind w:left="851"/>
            <w:rPr>
              <w:rFonts w:eastAsiaTheme="minorEastAsia"/>
              <w:noProof/>
              <w:sz w:val="24"/>
              <w:szCs w:val="24"/>
              <w:lang w:eastAsia="id-ID"/>
            </w:rPr>
          </w:pPr>
          <w:hyperlink w:anchor="_Toc166772134" w:history="1">
            <w:r w:rsidR="001347B7" w:rsidRPr="001347B7">
              <w:rPr>
                <w:rFonts w:ascii="Times New Roman" w:hAnsi="Times New Roman" w:cs="Times New Roman"/>
                <w:noProof/>
                <w:sz w:val="24"/>
                <w:szCs w:val="24"/>
              </w:rPr>
              <w:t>A.</w:t>
            </w:r>
            <w:r w:rsidR="001347B7" w:rsidRPr="001347B7">
              <w:rPr>
                <w:rFonts w:eastAsiaTheme="minorEastAsia"/>
                <w:noProof/>
                <w:sz w:val="24"/>
                <w:szCs w:val="24"/>
                <w:lang w:eastAsia="id-ID"/>
              </w:rPr>
              <w:tab/>
            </w:r>
            <w:r w:rsidR="001347B7" w:rsidRPr="001347B7">
              <w:rPr>
                <w:rFonts w:ascii="Times New Roman" w:hAnsi="Times New Roman" w:cs="Times New Roman"/>
                <w:noProof/>
                <w:sz w:val="24"/>
                <w:szCs w:val="24"/>
              </w:rPr>
              <w:t>Jenis Penelitian</w:t>
            </w:r>
            <w:r w:rsidR="001347B7" w:rsidRPr="001347B7">
              <w:rPr>
                <w:rFonts w:ascii="Times New Roman" w:hAnsi="Times New Roman" w:cs="Times New Roman"/>
                <w:noProof/>
                <w:webHidden/>
                <w:sz w:val="24"/>
                <w:szCs w:val="24"/>
              </w:rPr>
              <w:tab/>
            </w:r>
            <w:r w:rsidR="001347B7" w:rsidRPr="001347B7">
              <w:rPr>
                <w:rFonts w:ascii="Times New Roman" w:hAnsi="Times New Roman" w:cs="Times New Roman"/>
                <w:noProof/>
                <w:webHidden/>
                <w:sz w:val="24"/>
                <w:szCs w:val="24"/>
              </w:rPr>
              <w:fldChar w:fldCharType="begin"/>
            </w:r>
            <w:r w:rsidR="001347B7" w:rsidRPr="001347B7">
              <w:rPr>
                <w:rFonts w:ascii="Times New Roman" w:hAnsi="Times New Roman" w:cs="Times New Roman"/>
                <w:noProof/>
                <w:webHidden/>
                <w:sz w:val="24"/>
                <w:szCs w:val="24"/>
              </w:rPr>
              <w:instrText xml:space="preserve"> PAGEREF _Toc166772134 \h </w:instrText>
            </w:r>
            <w:r w:rsidR="001347B7" w:rsidRPr="001347B7">
              <w:rPr>
                <w:rFonts w:ascii="Times New Roman" w:hAnsi="Times New Roman" w:cs="Times New Roman"/>
                <w:noProof/>
                <w:webHidden/>
                <w:sz w:val="24"/>
                <w:szCs w:val="24"/>
              </w:rPr>
            </w:r>
            <w:r w:rsidR="001347B7" w:rsidRPr="001347B7">
              <w:rPr>
                <w:rFonts w:ascii="Times New Roman" w:hAnsi="Times New Roman" w:cs="Times New Roman"/>
                <w:noProof/>
                <w:webHidden/>
                <w:sz w:val="24"/>
                <w:szCs w:val="24"/>
              </w:rPr>
              <w:fldChar w:fldCharType="separate"/>
            </w:r>
            <w:r w:rsidR="001347B7" w:rsidRPr="001347B7">
              <w:rPr>
                <w:rFonts w:ascii="Times New Roman" w:hAnsi="Times New Roman" w:cs="Times New Roman"/>
                <w:noProof/>
                <w:webHidden/>
                <w:sz w:val="24"/>
                <w:szCs w:val="24"/>
              </w:rPr>
              <w:t>44</w:t>
            </w:r>
            <w:r w:rsidR="001347B7" w:rsidRPr="001347B7">
              <w:rPr>
                <w:rFonts w:ascii="Times New Roman" w:hAnsi="Times New Roman" w:cs="Times New Roman"/>
                <w:noProof/>
                <w:webHidden/>
                <w:sz w:val="24"/>
                <w:szCs w:val="24"/>
              </w:rPr>
              <w:fldChar w:fldCharType="end"/>
            </w:r>
          </w:hyperlink>
        </w:p>
        <w:p w14:paraId="3A22BA59" w14:textId="77777777" w:rsidR="001347B7" w:rsidRPr="001347B7" w:rsidRDefault="00EC5333" w:rsidP="001347B7">
          <w:pPr>
            <w:tabs>
              <w:tab w:val="left" w:pos="1134"/>
              <w:tab w:val="right" w:leader="dot" w:pos="7927"/>
            </w:tabs>
            <w:spacing w:after="0" w:line="480" w:lineRule="auto"/>
            <w:ind w:left="851"/>
            <w:rPr>
              <w:rFonts w:eastAsiaTheme="minorEastAsia"/>
              <w:noProof/>
              <w:sz w:val="24"/>
              <w:szCs w:val="24"/>
              <w:lang w:eastAsia="id-ID"/>
            </w:rPr>
          </w:pPr>
          <w:hyperlink w:anchor="_Toc166772135" w:history="1">
            <w:r w:rsidR="001347B7" w:rsidRPr="001347B7">
              <w:rPr>
                <w:rFonts w:ascii="Times New Roman" w:hAnsi="Times New Roman" w:cs="Times New Roman"/>
                <w:noProof/>
                <w:sz w:val="24"/>
                <w:szCs w:val="24"/>
              </w:rPr>
              <w:t>B.</w:t>
            </w:r>
            <w:r w:rsidR="001347B7" w:rsidRPr="001347B7">
              <w:rPr>
                <w:rFonts w:eastAsiaTheme="minorEastAsia"/>
                <w:noProof/>
                <w:sz w:val="24"/>
                <w:szCs w:val="24"/>
                <w:lang w:eastAsia="id-ID"/>
              </w:rPr>
              <w:tab/>
            </w:r>
            <w:r w:rsidR="001347B7" w:rsidRPr="001347B7">
              <w:rPr>
                <w:rFonts w:ascii="Times New Roman" w:hAnsi="Times New Roman" w:cs="Times New Roman"/>
                <w:noProof/>
                <w:sz w:val="24"/>
                <w:szCs w:val="24"/>
              </w:rPr>
              <w:t>Populasi dan Sampel</w:t>
            </w:r>
            <w:r w:rsidR="001347B7" w:rsidRPr="001347B7">
              <w:rPr>
                <w:rFonts w:ascii="Times New Roman" w:hAnsi="Times New Roman" w:cs="Times New Roman"/>
                <w:noProof/>
                <w:webHidden/>
                <w:sz w:val="24"/>
                <w:szCs w:val="24"/>
              </w:rPr>
              <w:tab/>
            </w:r>
            <w:r w:rsidR="001347B7" w:rsidRPr="001347B7">
              <w:rPr>
                <w:rFonts w:ascii="Times New Roman" w:hAnsi="Times New Roman" w:cs="Times New Roman"/>
                <w:noProof/>
                <w:webHidden/>
                <w:sz w:val="24"/>
                <w:szCs w:val="24"/>
              </w:rPr>
              <w:fldChar w:fldCharType="begin"/>
            </w:r>
            <w:r w:rsidR="001347B7" w:rsidRPr="001347B7">
              <w:rPr>
                <w:rFonts w:ascii="Times New Roman" w:hAnsi="Times New Roman" w:cs="Times New Roman"/>
                <w:noProof/>
                <w:webHidden/>
                <w:sz w:val="24"/>
                <w:szCs w:val="24"/>
              </w:rPr>
              <w:instrText xml:space="preserve"> PAGEREF _Toc166772135 \h </w:instrText>
            </w:r>
            <w:r w:rsidR="001347B7" w:rsidRPr="001347B7">
              <w:rPr>
                <w:rFonts w:ascii="Times New Roman" w:hAnsi="Times New Roman" w:cs="Times New Roman"/>
                <w:noProof/>
                <w:webHidden/>
                <w:sz w:val="24"/>
                <w:szCs w:val="24"/>
              </w:rPr>
            </w:r>
            <w:r w:rsidR="001347B7" w:rsidRPr="001347B7">
              <w:rPr>
                <w:rFonts w:ascii="Times New Roman" w:hAnsi="Times New Roman" w:cs="Times New Roman"/>
                <w:noProof/>
                <w:webHidden/>
                <w:sz w:val="24"/>
                <w:szCs w:val="24"/>
              </w:rPr>
              <w:fldChar w:fldCharType="separate"/>
            </w:r>
            <w:r w:rsidR="001347B7" w:rsidRPr="001347B7">
              <w:rPr>
                <w:rFonts w:ascii="Times New Roman" w:hAnsi="Times New Roman" w:cs="Times New Roman"/>
                <w:noProof/>
                <w:webHidden/>
                <w:sz w:val="24"/>
                <w:szCs w:val="24"/>
              </w:rPr>
              <w:t>45</w:t>
            </w:r>
            <w:r w:rsidR="001347B7" w:rsidRPr="001347B7">
              <w:rPr>
                <w:rFonts w:ascii="Times New Roman" w:hAnsi="Times New Roman" w:cs="Times New Roman"/>
                <w:noProof/>
                <w:webHidden/>
                <w:sz w:val="24"/>
                <w:szCs w:val="24"/>
              </w:rPr>
              <w:fldChar w:fldCharType="end"/>
            </w:r>
          </w:hyperlink>
        </w:p>
        <w:p w14:paraId="6153A8C5" w14:textId="77777777" w:rsidR="001347B7" w:rsidRPr="001347B7" w:rsidRDefault="00EC5333" w:rsidP="001347B7">
          <w:pPr>
            <w:tabs>
              <w:tab w:val="left" w:pos="1418"/>
              <w:tab w:val="right" w:leader="dot" w:pos="7927"/>
            </w:tabs>
            <w:spacing w:after="0" w:line="480" w:lineRule="auto"/>
            <w:ind w:left="1134"/>
            <w:rPr>
              <w:rFonts w:eastAsiaTheme="minorEastAsia"/>
              <w:noProof/>
              <w:sz w:val="24"/>
              <w:szCs w:val="24"/>
              <w:lang w:eastAsia="id-ID"/>
            </w:rPr>
          </w:pPr>
          <w:hyperlink w:anchor="_Toc166772136" w:history="1">
            <w:r w:rsidR="001347B7" w:rsidRPr="001347B7">
              <w:rPr>
                <w:rFonts w:ascii="Times New Roman" w:hAnsi="Times New Roman"/>
                <w:noProof/>
                <w:sz w:val="24"/>
              </w:rPr>
              <w:t>1.</w:t>
            </w:r>
            <w:r w:rsidR="001347B7" w:rsidRPr="001347B7">
              <w:rPr>
                <w:rFonts w:eastAsiaTheme="minorEastAsia"/>
                <w:noProof/>
                <w:sz w:val="24"/>
                <w:szCs w:val="24"/>
                <w:lang w:eastAsia="id-ID"/>
              </w:rPr>
              <w:tab/>
            </w:r>
            <w:r w:rsidR="001347B7" w:rsidRPr="001347B7">
              <w:rPr>
                <w:rFonts w:ascii="Times New Roman" w:hAnsi="Times New Roman"/>
                <w:noProof/>
                <w:sz w:val="24"/>
              </w:rPr>
              <w:t>Populasi</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_Toc166772136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45</w:t>
            </w:r>
            <w:r w:rsidR="001347B7" w:rsidRPr="001347B7">
              <w:rPr>
                <w:rFonts w:ascii="Times New Roman" w:hAnsi="Times New Roman"/>
                <w:noProof/>
                <w:webHidden/>
                <w:sz w:val="24"/>
              </w:rPr>
              <w:fldChar w:fldCharType="end"/>
            </w:r>
          </w:hyperlink>
        </w:p>
        <w:p w14:paraId="617E8680" w14:textId="77777777" w:rsidR="001347B7" w:rsidRPr="001347B7" w:rsidRDefault="00EC5333" w:rsidP="001347B7">
          <w:pPr>
            <w:tabs>
              <w:tab w:val="left" w:pos="1418"/>
              <w:tab w:val="right" w:leader="dot" w:pos="7927"/>
            </w:tabs>
            <w:spacing w:after="0" w:line="480" w:lineRule="auto"/>
            <w:ind w:left="1134"/>
            <w:rPr>
              <w:rFonts w:eastAsiaTheme="minorEastAsia"/>
              <w:noProof/>
              <w:sz w:val="24"/>
              <w:szCs w:val="24"/>
              <w:lang w:eastAsia="id-ID"/>
            </w:rPr>
          </w:pPr>
          <w:hyperlink w:anchor="_Toc166772137" w:history="1">
            <w:r w:rsidR="001347B7" w:rsidRPr="001347B7">
              <w:rPr>
                <w:rFonts w:ascii="Times New Roman" w:hAnsi="Times New Roman"/>
                <w:noProof/>
                <w:sz w:val="24"/>
              </w:rPr>
              <w:t>2.</w:t>
            </w:r>
            <w:r w:rsidR="001347B7" w:rsidRPr="001347B7">
              <w:rPr>
                <w:rFonts w:eastAsiaTheme="minorEastAsia"/>
                <w:noProof/>
                <w:sz w:val="24"/>
                <w:szCs w:val="24"/>
                <w:lang w:eastAsia="id-ID"/>
              </w:rPr>
              <w:tab/>
            </w:r>
            <w:r w:rsidR="001347B7" w:rsidRPr="001347B7">
              <w:rPr>
                <w:rFonts w:ascii="Times New Roman" w:hAnsi="Times New Roman"/>
                <w:noProof/>
                <w:sz w:val="24"/>
              </w:rPr>
              <w:t>Sampel</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_Toc166772137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47</w:t>
            </w:r>
            <w:r w:rsidR="001347B7" w:rsidRPr="001347B7">
              <w:rPr>
                <w:rFonts w:ascii="Times New Roman" w:hAnsi="Times New Roman"/>
                <w:noProof/>
                <w:webHidden/>
                <w:sz w:val="24"/>
              </w:rPr>
              <w:fldChar w:fldCharType="end"/>
            </w:r>
          </w:hyperlink>
        </w:p>
        <w:p w14:paraId="4DFABCC8" w14:textId="77777777" w:rsidR="001347B7" w:rsidRPr="001347B7" w:rsidRDefault="00EC5333" w:rsidP="001347B7">
          <w:pPr>
            <w:tabs>
              <w:tab w:val="left" w:pos="1134"/>
              <w:tab w:val="right" w:leader="dot" w:pos="7927"/>
            </w:tabs>
            <w:spacing w:after="0" w:line="480" w:lineRule="auto"/>
            <w:ind w:left="851"/>
            <w:rPr>
              <w:rFonts w:eastAsiaTheme="minorEastAsia"/>
              <w:noProof/>
              <w:sz w:val="24"/>
              <w:szCs w:val="24"/>
              <w:lang w:eastAsia="id-ID"/>
            </w:rPr>
          </w:pPr>
          <w:hyperlink w:anchor="_Toc166772138" w:history="1">
            <w:r w:rsidR="001347B7" w:rsidRPr="001347B7">
              <w:rPr>
                <w:rFonts w:ascii="Times New Roman" w:hAnsi="Times New Roman" w:cs="Times New Roman"/>
                <w:noProof/>
                <w:sz w:val="24"/>
                <w:szCs w:val="24"/>
              </w:rPr>
              <w:t>C.</w:t>
            </w:r>
            <w:r w:rsidR="001347B7" w:rsidRPr="001347B7">
              <w:rPr>
                <w:rFonts w:eastAsiaTheme="minorEastAsia"/>
                <w:noProof/>
                <w:sz w:val="24"/>
                <w:szCs w:val="24"/>
                <w:lang w:eastAsia="id-ID"/>
              </w:rPr>
              <w:tab/>
            </w:r>
            <w:r w:rsidR="001347B7" w:rsidRPr="001347B7">
              <w:rPr>
                <w:rFonts w:ascii="Times New Roman" w:hAnsi="Times New Roman" w:cs="Times New Roman"/>
                <w:noProof/>
                <w:sz w:val="24"/>
                <w:szCs w:val="24"/>
              </w:rPr>
              <w:t>Definisi Konseptual dan Operasionalisasi Variabel</w:t>
            </w:r>
            <w:r w:rsidR="001347B7" w:rsidRPr="001347B7">
              <w:rPr>
                <w:rFonts w:ascii="Times New Roman" w:hAnsi="Times New Roman" w:cs="Times New Roman"/>
                <w:noProof/>
                <w:webHidden/>
                <w:sz w:val="24"/>
                <w:szCs w:val="24"/>
              </w:rPr>
              <w:tab/>
            </w:r>
            <w:r w:rsidR="001347B7" w:rsidRPr="001347B7">
              <w:rPr>
                <w:rFonts w:ascii="Times New Roman" w:hAnsi="Times New Roman" w:cs="Times New Roman"/>
                <w:noProof/>
                <w:webHidden/>
                <w:sz w:val="24"/>
                <w:szCs w:val="24"/>
              </w:rPr>
              <w:fldChar w:fldCharType="begin"/>
            </w:r>
            <w:r w:rsidR="001347B7" w:rsidRPr="001347B7">
              <w:rPr>
                <w:rFonts w:ascii="Times New Roman" w:hAnsi="Times New Roman" w:cs="Times New Roman"/>
                <w:noProof/>
                <w:webHidden/>
                <w:sz w:val="24"/>
                <w:szCs w:val="24"/>
              </w:rPr>
              <w:instrText xml:space="preserve"> PAGEREF _Toc166772138 \h </w:instrText>
            </w:r>
            <w:r w:rsidR="001347B7" w:rsidRPr="001347B7">
              <w:rPr>
                <w:rFonts w:ascii="Times New Roman" w:hAnsi="Times New Roman" w:cs="Times New Roman"/>
                <w:noProof/>
                <w:webHidden/>
                <w:sz w:val="24"/>
                <w:szCs w:val="24"/>
              </w:rPr>
            </w:r>
            <w:r w:rsidR="001347B7" w:rsidRPr="001347B7">
              <w:rPr>
                <w:rFonts w:ascii="Times New Roman" w:hAnsi="Times New Roman" w:cs="Times New Roman"/>
                <w:noProof/>
                <w:webHidden/>
                <w:sz w:val="24"/>
                <w:szCs w:val="24"/>
              </w:rPr>
              <w:fldChar w:fldCharType="separate"/>
            </w:r>
            <w:r w:rsidR="001347B7" w:rsidRPr="001347B7">
              <w:rPr>
                <w:rFonts w:ascii="Times New Roman" w:hAnsi="Times New Roman" w:cs="Times New Roman"/>
                <w:noProof/>
                <w:webHidden/>
                <w:sz w:val="24"/>
                <w:szCs w:val="24"/>
              </w:rPr>
              <w:t>49</w:t>
            </w:r>
            <w:r w:rsidR="001347B7" w:rsidRPr="001347B7">
              <w:rPr>
                <w:rFonts w:ascii="Times New Roman" w:hAnsi="Times New Roman" w:cs="Times New Roman"/>
                <w:noProof/>
                <w:webHidden/>
                <w:sz w:val="24"/>
                <w:szCs w:val="24"/>
              </w:rPr>
              <w:fldChar w:fldCharType="end"/>
            </w:r>
          </w:hyperlink>
        </w:p>
        <w:p w14:paraId="27292E28" w14:textId="77777777" w:rsidR="001347B7" w:rsidRPr="001347B7" w:rsidRDefault="00EC5333" w:rsidP="001347B7">
          <w:pPr>
            <w:tabs>
              <w:tab w:val="left" w:pos="1418"/>
              <w:tab w:val="right" w:leader="dot" w:pos="7927"/>
            </w:tabs>
            <w:spacing w:after="0" w:line="480" w:lineRule="auto"/>
            <w:ind w:left="1134"/>
            <w:rPr>
              <w:rFonts w:eastAsiaTheme="minorEastAsia"/>
              <w:noProof/>
              <w:sz w:val="24"/>
              <w:szCs w:val="24"/>
              <w:lang w:eastAsia="id-ID"/>
            </w:rPr>
          </w:pPr>
          <w:hyperlink w:anchor="_Toc166772139" w:history="1">
            <w:r w:rsidR="001347B7" w:rsidRPr="001347B7">
              <w:rPr>
                <w:rFonts w:ascii="Times New Roman" w:hAnsi="Times New Roman"/>
                <w:noProof/>
                <w:sz w:val="24"/>
              </w:rPr>
              <w:t>1.</w:t>
            </w:r>
            <w:r w:rsidR="001347B7" w:rsidRPr="001347B7">
              <w:rPr>
                <w:rFonts w:eastAsiaTheme="minorEastAsia"/>
                <w:noProof/>
                <w:sz w:val="24"/>
                <w:szCs w:val="24"/>
                <w:lang w:eastAsia="id-ID"/>
              </w:rPr>
              <w:tab/>
            </w:r>
            <w:r w:rsidR="001347B7" w:rsidRPr="001347B7">
              <w:rPr>
                <w:rFonts w:ascii="Times New Roman" w:hAnsi="Times New Roman"/>
                <w:noProof/>
                <w:sz w:val="24"/>
              </w:rPr>
              <w:t>Definisi Konseptual</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_Toc166772139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49</w:t>
            </w:r>
            <w:r w:rsidR="001347B7" w:rsidRPr="001347B7">
              <w:rPr>
                <w:rFonts w:ascii="Times New Roman" w:hAnsi="Times New Roman"/>
                <w:noProof/>
                <w:webHidden/>
                <w:sz w:val="24"/>
              </w:rPr>
              <w:fldChar w:fldCharType="end"/>
            </w:r>
          </w:hyperlink>
        </w:p>
        <w:p w14:paraId="71DC84C7" w14:textId="77777777" w:rsidR="001347B7" w:rsidRPr="001347B7" w:rsidRDefault="00EC5333" w:rsidP="001347B7">
          <w:pPr>
            <w:tabs>
              <w:tab w:val="left" w:pos="1418"/>
              <w:tab w:val="right" w:leader="dot" w:pos="7927"/>
            </w:tabs>
            <w:spacing w:after="0" w:line="480" w:lineRule="auto"/>
            <w:ind w:left="1134"/>
            <w:rPr>
              <w:rFonts w:eastAsiaTheme="minorEastAsia"/>
              <w:noProof/>
              <w:sz w:val="24"/>
              <w:szCs w:val="24"/>
              <w:lang w:eastAsia="id-ID"/>
            </w:rPr>
          </w:pPr>
          <w:hyperlink w:anchor="_Toc166772140" w:history="1">
            <w:r w:rsidR="001347B7" w:rsidRPr="001347B7">
              <w:rPr>
                <w:rFonts w:ascii="Times New Roman" w:hAnsi="Times New Roman"/>
                <w:noProof/>
                <w:sz w:val="24"/>
              </w:rPr>
              <w:t>2.</w:t>
            </w:r>
            <w:r w:rsidR="001347B7" w:rsidRPr="001347B7">
              <w:rPr>
                <w:rFonts w:eastAsiaTheme="minorEastAsia"/>
                <w:noProof/>
                <w:sz w:val="24"/>
                <w:szCs w:val="24"/>
                <w:lang w:eastAsia="id-ID"/>
              </w:rPr>
              <w:tab/>
            </w:r>
            <w:r w:rsidR="001347B7" w:rsidRPr="001347B7">
              <w:rPr>
                <w:rFonts w:ascii="Times New Roman" w:hAnsi="Times New Roman"/>
                <w:noProof/>
                <w:sz w:val="24"/>
              </w:rPr>
              <w:t>Operasionalisasi Variabel</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_Toc166772140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50</w:t>
            </w:r>
            <w:r w:rsidR="001347B7" w:rsidRPr="001347B7">
              <w:rPr>
                <w:rFonts w:ascii="Times New Roman" w:hAnsi="Times New Roman"/>
                <w:noProof/>
                <w:webHidden/>
                <w:sz w:val="24"/>
              </w:rPr>
              <w:fldChar w:fldCharType="end"/>
            </w:r>
          </w:hyperlink>
        </w:p>
        <w:p w14:paraId="33DEB4BD" w14:textId="77777777" w:rsidR="001347B7" w:rsidRPr="001347B7" w:rsidRDefault="00EC5333" w:rsidP="001347B7">
          <w:pPr>
            <w:tabs>
              <w:tab w:val="left" w:pos="1134"/>
              <w:tab w:val="right" w:leader="dot" w:pos="7927"/>
            </w:tabs>
            <w:spacing w:after="0" w:line="480" w:lineRule="auto"/>
            <w:ind w:left="851"/>
            <w:rPr>
              <w:rFonts w:eastAsiaTheme="minorEastAsia"/>
              <w:noProof/>
              <w:sz w:val="24"/>
              <w:szCs w:val="24"/>
              <w:lang w:eastAsia="id-ID"/>
            </w:rPr>
          </w:pPr>
          <w:hyperlink w:anchor="_Toc166772141" w:history="1">
            <w:r w:rsidR="001347B7" w:rsidRPr="001347B7">
              <w:rPr>
                <w:rFonts w:ascii="Times New Roman" w:hAnsi="Times New Roman" w:cs="Times New Roman"/>
                <w:noProof/>
                <w:sz w:val="24"/>
                <w:szCs w:val="24"/>
              </w:rPr>
              <w:t>D.</w:t>
            </w:r>
            <w:r w:rsidR="001347B7" w:rsidRPr="001347B7">
              <w:rPr>
                <w:rFonts w:eastAsiaTheme="minorEastAsia"/>
                <w:noProof/>
                <w:sz w:val="24"/>
                <w:szCs w:val="24"/>
                <w:lang w:eastAsia="id-ID"/>
              </w:rPr>
              <w:tab/>
            </w:r>
            <w:r w:rsidR="001347B7" w:rsidRPr="001347B7">
              <w:rPr>
                <w:rFonts w:ascii="Times New Roman" w:hAnsi="Times New Roman" w:cs="Times New Roman"/>
                <w:noProof/>
                <w:sz w:val="24"/>
                <w:szCs w:val="24"/>
              </w:rPr>
              <w:t>Metode Pengumpulan Data</w:t>
            </w:r>
            <w:r w:rsidR="001347B7" w:rsidRPr="001347B7">
              <w:rPr>
                <w:rFonts w:ascii="Times New Roman" w:hAnsi="Times New Roman" w:cs="Times New Roman"/>
                <w:noProof/>
                <w:webHidden/>
                <w:sz w:val="24"/>
                <w:szCs w:val="24"/>
              </w:rPr>
              <w:tab/>
            </w:r>
            <w:r w:rsidR="001347B7" w:rsidRPr="001347B7">
              <w:rPr>
                <w:rFonts w:ascii="Times New Roman" w:hAnsi="Times New Roman" w:cs="Times New Roman"/>
                <w:noProof/>
                <w:webHidden/>
                <w:sz w:val="24"/>
                <w:szCs w:val="24"/>
              </w:rPr>
              <w:fldChar w:fldCharType="begin"/>
            </w:r>
            <w:r w:rsidR="001347B7" w:rsidRPr="001347B7">
              <w:rPr>
                <w:rFonts w:ascii="Times New Roman" w:hAnsi="Times New Roman" w:cs="Times New Roman"/>
                <w:noProof/>
                <w:webHidden/>
                <w:sz w:val="24"/>
                <w:szCs w:val="24"/>
              </w:rPr>
              <w:instrText xml:space="preserve"> PAGEREF _Toc166772141 \h </w:instrText>
            </w:r>
            <w:r w:rsidR="001347B7" w:rsidRPr="001347B7">
              <w:rPr>
                <w:rFonts w:ascii="Times New Roman" w:hAnsi="Times New Roman" w:cs="Times New Roman"/>
                <w:noProof/>
                <w:webHidden/>
                <w:sz w:val="24"/>
                <w:szCs w:val="24"/>
              </w:rPr>
            </w:r>
            <w:r w:rsidR="001347B7" w:rsidRPr="001347B7">
              <w:rPr>
                <w:rFonts w:ascii="Times New Roman" w:hAnsi="Times New Roman" w:cs="Times New Roman"/>
                <w:noProof/>
                <w:webHidden/>
                <w:sz w:val="24"/>
                <w:szCs w:val="24"/>
              </w:rPr>
              <w:fldChar w:fldCharType="separate"/>
            </w:r>
            <w:r w:rsidR="001347B7" w:rsidRPr="001347B7">
              <w:rPr>
                <w:rFonts w:ascii="Times New Roman" w:hAnsi="Times New Roman" w:cs="Times New Roman"/>
                <w:noProof/>
                <w:webHidden/>
                <w:sz w:val="24"/>
                <w:szCs w:val="24"/>
              </w:rPr>
              <w:t>51</w:t>
            </w:r>
            <w:r w:rsidR="001347B7" w:rsidRPr="001347B7">
              <w:rPr>
                <w:rFonts w:ascii="Times New Roman" w:hAnsi="Times New Roman" w:cs="Times New Roman"/>
                <w:noProof/>
                <w:webHidden/>
                <w:sz w:val="24"/>
                <w:szCs w:val="24"/>
              </w:rPr>
              <w:fldChar w:fldCharType="end"/>
            </w:r>
          </w:hyperlink>
        </w:p>
        <w:p w14:paraId="01C8869D" w14:textId="77777777" w:rsidR="001347B7" w:rsidRPr="001347B7" w:rsidRDefault="00EC5333" w:rsidP="001347B7">
          <w:pPr>
            <w:tabs>
              <w:tab w:val="left" w:pos="1134"/>
              <w:tab w:val="right" w:leader="dot" w:pos="7927"/>
            </w:tabs>
            <w:spacing w:after="0" w:line="480" w:lineRule="auto"/>
            <w:ind w:left="851"/>
            <w:rPr>
              <w:rFonts w:eastAsiaTheme="minorEastAsia"/>
              <w:noProof/>
              <w:sz w:val="24"/>
              <w:szCs w:val="24"/>
              <w:lang w:eastAsia="id-ID"/>
            </w:rPr>
          </w:pPr>
          <w:hyperlink w:anchor="_Toc166772142" w:history="1">
            <w:r w:rsidR="001347B7" w:rsidRPr="001347B7">
              <w:rPr>
                <w:rFonts w:ascii="Times New Roman" w:hAnsi="Times New Roman" w:cs="Times New Roman"/>
                <w:noProof/>
                <w:sz w:val="24"/>
                <w:szCs w:val="24"/>
              </w:rPr>
              <w:t>E.</w:t>
            </w:r>
            <w:r w:rsidR="001347B7" w:rsidRPr="001347B7">
              <w:rPr>
                <w:rFonts w:eastAsiaTheme="minorEastAsia"/>
                <w:noProof/>
                <w:sz w:val="24"/>
                <w:szCs w:val="24"/>
                <w:lang w:eastAsia="id-ID"/>
              </w:rPr>
              <w:tab/>
            </w:r>
            <w:r w:rsidR="001347B7" w:rsidRPr="001347B7">
              <w:rPr>
                <w:rFonts w:ascii="Times New Roman" w:hAnsi="Times New Roman" w:cs="Times New Roman"/>
                <w:noProof/>
                <w:sz w:val="24"/>
                <w:szCs w:val="24"/>
              </w:rPr>
              <w:t>Metode Analisis Data</w:t>
            </w:r>
            <w:r w:rsidR="001347B7" w:rsidRPr="001347B7">
              <w:rPr>
                <w:rFonts w:ascii="Times New Roman" w:hAnsi="Times New Roman" w:cs="Times New Roman"/>
                <w:noProof/>
                <w:webHidden/>
                <w:sz w:val="24"/>
                <w:szCs w:val="24"/>
              </w:rPr>
              <w:tab/>
            </w:r>
            <w:r w:rsidR="001347B7" w:rsidRPr="001347B7">
              <w:rPr>
                <w:rFonts w:ascii="Times New Roman" w:hAnsi="Times New Roman" w:cs="Times New Roman"/>
                <w:noProof/>
                <w:webHidden/>
                <w:sz w:val="24"/>
                <w:szCs w:val="24"/>
              </w:rPr>
              <w:fldChar w:fldCharType="begin"/>
            </w:r>
            <w:r w:rsidR="001347B7" w:rsidRPr="001347B7">
              <w:rPr>
                <w:rFonts w:ascii="Times New Roman" w:hAnsi="Times New Roman" w:cs="Times New Roman"/>
                <w:noProof/>
                <w:webHidden/>
                <w:sz w:val="24"/>
                <w:szCs w:val="24"/>
              </w:rPr>
              <w:instrText xml:space="preserve"> PAGEREF _Toc166772142 \h </w:instrText>
            </w:r>
            <w:r w:rsidR="001347B7" w:rsidRPr="001347B7">
              <w:rPr>
                <w:rFonts w:ascii="Times New Roman" w:hAnsi="Times New Roman" w:cs="Times New Roman"/>
                <w:noProof/>
                <w:webHidden/>
                <w:sz w:val="24"/>
                <w:szCs w:val="24"/>
              </w:rPr>
            </w:r>
            <w:r w:rsidR="001347B7" w:rsidRPr="001347B7">
              <w:rPr>
                <w:rFonts w:ascii="Times New Roman" w:hAnsi="Times New Roman" w:cs="Times New Roman"/>
                <w:noProof/>
                <w:webHidden/>
                <w:sz w:val="24"/>
                <w:szCs w:val="24"/>
              </w:rPr>
              <w:fldChar w:fldCharType="separate"/>
            </w:r>
            <w:r w:rsidR="001347B7" w:rsidRPr="001347B7">
              <w:rPr>
                <w:rFonts w:ascii="Times New Roman" w:hAnsi="Times New Roman" w:cs="Times New Roman"/>
                <w:noProof/>
                <w:webHidden/>
                <w:sz w:val="24"/>
                <w:szCs w:val="24"/>
              </w:rPr>
              <w:t>52</w:t>
            </w:r>
            <w:r w:rsidR="001347B7" w:rsidRPr="001347B7">
              <w:rPr>
                <w:rFonts w:ascii="Times New Roman" w:hAnsi="Times New Roman" w:cs="Times New Roman"/>
                <w:noProof/>
                <w:webHidden/>
                <w:sz w:val="24"/>
                <w:szCs w:val="24"/>
              </w:rPr>
              <w:fldChar w:fldCharType="end"/>
            </w:r>
          </w:hyperlink>
        </w:p>
        <w:p w14:paraId="04E0E13F" w14:textId="77777777" w:rsidR="001347B7" w:rsidRPr="001347B7" w:rsidRDefault="00EC5333" w:rsidP="001347B7">
          <w:pPr>
            <w:tabs>
              <w:tab w:val="left" w:pos="1418"/>
              <w:tab w:val="right" w:leader="dot" w:pos="7927"/>
            </w:tabs>
            <w:spacing w:after="0" w:line="480" w:lineRule="auto"/>
            <w:ind w:left="1134"/>
            <w:rPr>
              <w:rFonts w:eastAsiaTheme="minorEastAsia"/>
              <w:noProof/>
              <w:sz w:val="24"/>
              <w:szCs w:val="24"/>
              <w:lang w:eastAsia="id-ID"/>
            </w:rPr>
          </w:pPr>
          <w:hyperlink w:anchor="_Toc166772143" w:history="1">
            <w:r w:rsidR="001347B7" w:rsidRPr="001347B7">
              <w:rPr>
                <w:rFonts w:ascii="Times New Roman" w:hAnsi="Times New Roman"/>
                <w:noProof/>
                <w:sz w:val="24"/>
              </w:rPr>
              <w:t>1.</w:t>
            </w:r>
            <w:r w:rsidR="001347B7" w:rsidRPr="001347B7">
              <w:rPr>
                <w:rFonts w:eastAsiaTheme="minorEastAsia"/>
                <w:noProof/>
                <w:sz w:val="24"/>
                <w:szCs w:val="24"/>
                <w:lang w:eastAsia="id-ID"/>
              </w:rPr>
              <w:tab/>
            </w:r>
            <w:r w:rsidR="001347B7" w:rsidRPr="001347B7">
              <w:rPr>
                <w:rFonts w:ascii="Times New Roman" w:hAnsi="Times New Roman"/>
                <w:noProof/>
                <w:sz w:val="24"/>
              </w:rPr>
              <w:t>Analisis Deskriptif</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_Toc166772143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52</w:t>
            </w:r>
            <w:r w:rsidR="001347B7" w:rsidRPr="001347B7">
              <w:rPr>
                <w:rFonts w:ascii="Times New Roman" w:hAnsi="Times New Roman"/>
                <w:noProof/>
                <w:webHidden/>
                <w:sz w:val="24"/>
              </w:rPr>
              <w:fldChar w:fldCharType="end"/>
            </w:r>
          </w:hyperlink>
        </w:p>
        <w:p w14:paraId="422DE7CF" w14:textId="77777777" w:rsidR="001347B7" w:rsidRPr="001347B7" w:rsidRDefault="00EC5333" w:rsidP="001347B7">
          <w:pPr>
            <w:tabs>
              <w:tab w:val="left" w:pos="1418"/>
              <w:tab w:val="right" w:leader="dot" w:pos="7927"/>
            </w:tabs>
            <w:spacing w:after="0" w:line="480" w:lineRule="auto"/>
            <w:ind w:left="1134"/>
            <w:rPr>
              <w:rFonts w:eastAsiaTheme="minorEastAsia"/>
              <w:noProof/>
              <w:sz w:val="24"/>
              <w:szCs w:val="24"/>
              <w:lang w:eastAsia="id-ID"/>
            </w:rPr>
          </w:pPr>
          <w:hyperlink w:anchor="_Toc166772144" w:history="1">
            <w:r w:rsidR="001347B7" w:rsidRPr="001347B7">
              <w:rPr>
                <w:rFonts w:ascii="Times New Roman" w:hAnsi="Times New Roman"/>
                <w:noProof/>
                <w:sz w:val="24"/>
              </w:rPr>
              <w:t>2.</w:t>
            </w:r>
            <w:r w:rsidR="001347B7" w:rsidRPr="001347B7">
              <w:rPr>
                <w:rFonts w:eastAsiaTheme="minorEastAsia"/>
                <w:noProof/>
                <w:sz w:val="24"/>
                <w:szCs w:val="24"/>
                <w:lang w:eastAsia="id-ID"/>
              </w:rPr>
              <w:tab/>
            </w:r>
            <w:r w:rsidR="001347B7" w:rsidRPr="001347B7">
              <w:rPr>
                <w:rFonts w:ascii="Times New Roman" w:hAnsi="Times New Roman"/>
                <w:noProof/>
                <w:sz w:val="24"/>
              </w:rPr>
              <w:t>Uji Asumsi Klasik</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_Toc166772144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52</w:t>
            </w:r>
            <w:r w:rsidR="001347B7" w:rsidRPr="001347B7">
              <w:rPr>
                <w:rFonts w:ascii="Times New Roman" w:hAnsi="Times New Roman"/>
                <w:noProof/>
                <w:webHidden/>
                <w:sz w:val="24"/>
              </w:rPr>
              <w:fldChar w:fldCharType="end"/>
            </w:r>
          </w:hyperlink>
        </w:p>
        <w:p w14:paraId="7622CA53" w14:textId="77777777" w:rsidR="001347B7" w:rsidRPr="001347B7" w:rsidRDefault="00EC5333" w:rsidP="001347B7">
          <w:pPr>
            <w:tabs>
              <w:tab w:val="left" w:pos="1418"/>
              <w:tab w:val="right" w:leader="dot" w:pos="7927"/>
            </w:tabs>
            <w:spacing w:after="0" w:line="480" w:lineRule="auto"/>
            <w:ind w:left="1134"/>
            <w:rPr>
              <w:rFonts w:eastAsiaTheme="minorEastAsia"/>
              <w:noProof/>
              <w:sz w:val="24"/>
              <w:szCs w:val="24"/>
              <w:lang w:eastAsia="id-ID"/>
            </w:rPr>
          </w:pPr>
          <w:hyperlink w:anchor="_Toc166772145" w:history="1">
            <w:r w:rsidR="001347B7" w:rsidRPr="001347B7">
              <w:rPr>
                <w:rFonts w:ascii="Times New Roman" w:hAnsi="Times New Roman"/>
                <w:noProof/>
                <w:sz w:val="24"/>
              </w:rPr>
              <w:t>3.</w:t>
            </w:r>
            <w:r w:rsidR="001347B7" w:rsidRPr="001347B7">
              <w:rPr>
                <w:rFonts w:eastAsiaTheme="minorEastAsia"/>
                <w:noProof/>
                <w:sz w:val="24"/>
                <w:szCs w:val="24"/>
                <w:lang w:eastAsia="id-ID"/>
              </w:rPr>
              <w:tab/>
            </w:r>
            <w:r w:rsidR="001347B7" w:rsidRPr="001347B7">
              <w:rPr>
                <w:rFonts w:ascii="Times New Roman" w:hAnsi="Times New Roman"/>
                <w:noProof/>
                <w:sz w:val="24"/>
              </w:rPr>
              <w:t>Analisis Regresi Linier Berganda</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_Toc166772145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55</w:t>
            </w:r>
            <w:r w:rsidR="001347B7" w:rsidRPr="001347B7">
              <w:rPr>
                <w:rFonts w:ascii="Times New Roman" w:hAnsi="Times New Roman"/>
                <w:noProof/>
                <w:webHidden/>
                <w:sz w:val="24"/>
              </w:rPr>
              <w:fldChar w:fldCharType="end"/>
            </w:r>
          </w:hyperlink>
        </w:p>
        <w:p w14:paraId="2FB8D6C7" w14:textId="77777777" w:rsidR="001347B7" w:rsidRPr="001347B7" w:rsidRDefault="00EC5333" w:rsidP="001347B7">
          <w:pPr>
            <w:tabs>
              <w:tab w:val="left" w:pos="1418"/>
              <w:tab w:val="right" w:leader="dot" w:pos="7927"/>
            </w:tabs>
            <w:spacing w:after="0" w:line="480" w:lineRule="auto"/>
            <w:ind w:left="1134"/>
            <w:rPr>
              <w:rFonts w:eastAsiaTheme="minorEastAsia"/>
              <w:noProof/>
              <w:sz w:val="24"/>
              <w:szCs w:val="24"/>
              <w:lang w:eastAsia="id-ID"/>
            </w:rPr>
          </w:pPr>
          <w:hyperlink w:anchor="_Toc166772146" w:history="1">
            <w:r w:rsidR="001347B7" w:rsidRPr="001347B7">
              <w:rPr>
                <w:rFonts w:ascii="Times New Roman" w:hAnsi="Times New Roman"/>
                <w:noProof/>
                <w:sz w:val="24"/>
              </w:rPr>
              <w:t>4.</w:t>
            </w:r>
            <w:r w:rsidR="001347B7" w:rsidRPr="001347B7">
              <w:rPr>
                <w:rFonts w:eastAsiaTheme="minorEastAsia"/>
                <w:noProof/>
                <w:sz w:val="24"/>
                <w:szCs w:val="24"/>
                <w:lang w:eastAsia="id-ID"/>
              </w:rPr>
              <w:tab/>
            </w:r>
            <w:r w:rsidR="001347B7" w:rsidRPr="001347B7">
              <w:rPr>
                <w:rFonts w:ascii="Times New Roman" w:hAnsi="Times New Roman"/>
                <w:noProof/>
                <w:sz w:val="24"/>
              </w:rPr>
              <w:t>Uji Hipotesis</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_Toc166772146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55</w:t>
            </w:r>
            <w:r w:rsidR="001347B7" w:rsidRPr="001347B7">
              <w:rPr>
                <w:rFonts w:ascii="Times New Roman" w:hAnsi="Times New Roman"/>
                <w:noProof/>
                <w:webHidden/>
                <w:sz w:val="24"/>
              </w:rPr>
              <w:fldChar w:fldCharType="end"/>
            </w:r>
          </w:hyperlink>
        </w:p>
        <w:p w14:paraId="61145740" w14:textId="77777777" w:rsidR="001347B7" w:rsidRPr="001347B7" w:rsidRDefault="00EC5333" w:rsidP="001347B7">
          <w:pPr>
            <w:tabs>
              <w:tab w:val="left" w:pos="1418"/>
              <w:tab w:val="right" w:leader="dot" w:pos="7927"/>
            </w:tabs>
            <w:spacing w:after="0" w:line="480" w:lineRule="auto"/>
            <w:ind w:left="1134"/>
            <w:rPr>
              <w:rFonts w:eastAsiaTheme="minorEastAsia"/>
              <w:noProof/>
              <w:sz w:val="24"/>
              <w:szCs w:val="24"/>
              <w:lang w:eastAsia="id-ID"/>
            </w:rPr>
          </w:pPr>
          <w:hyperlink w:anchor="_Toc166772147" w:history="1">
            <w:r w:rsidR="001347B7" w:rsidRPr="001347B7">
              <w:rPr>
                <w:rFonts w:ascii="Times New Roman" w:hAnsi="Times New Roman"/>
                <w:noProof/>
                <w:sz w:val="24"/>
              </w:rPr>
              <w:t>5.</w:t>
            </w:r>
            <w:r w:rsidR="001347B7" w:rsidRPr="001347B7">
              <w:rPr>
                <w:rFonts w:eastAsiaTheme="minorEastAsia"/>
                <w:noProof/>
                <w:sz w:val="24"/>
                <w:szCs w:val="24"/>
                <w:lang w:eastAsia="id-ID"/>
              </w:rPr>
              <w:tab/>
            </w:r>
            <w:r w:rsidR="001347B7" w:rsidRPr="001347B7">
              <w:rPr>
                <w:rFonts w:ascii="Times New Roman" w:hAnsi="Times New Roman"/>
                <w:noProof/>
                <w:sz w:val="24"/>
              </w:rPr>
              <w:t>Uji Koefisien Determinasi (R</w:t>
            </w:r>
            <w:r w:rsidR="001347B7" w:rsidRPr="001347B7">
              <w:rPr>
                <w:rFonts w:ascii="Times New Roman" w:hAnsi="Times New Roman"/>
                <w:noProof/>
                <w:sz w:val="24"/>
                <w:vertAlign w:val="superscript"/>
              </w:rPr>
              <w:t>2</w:t>
            </w:r>
            <w:r w:rsidR="001347B7" w:rsidRPr="001347B7">
              <w:rPr>
                <w:rFonts w:ascii="Times New Roman" w:hAnsi="Times New Roman"/>
                <w:noProof/>
                <w:sz w:val="24"/>
              </w:rPr>
              <w:t>)</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_Toc166772147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61</w:t>
            </w:r>
            <w:r w:rsidR="001347B7" w:rsidRPr="001347B7">
              <w:rPr>
                <w:rFonts w:ascii="Times New Roman" w:hAnsi="Times New Roman"/>
                <w:noProof/>
                <w:webHidden/>
                <w:sz w:val="24"/>
              </w:rPr>
              <w:fldChar w:fldCharType="end"/>
            </w:r>
          </w:hyperlink>
        </w:p>
        <w:p w14:paraId="64640C9D" w14:textId="77777777" w:rsidR="001347B7" w:rsidRPr="001347B7" w:rsidRDefault="00EC5333" w:rsidP="001347B7">
          <w:pPr>
            <w:tabs>
              <w:tab w:val="right" w:leader="dot" w:pos="7927"/>
            </w:tabs>
            <w:spacing w:after="0" w:line="480" w:lineRule="auto"/>
            <w:rPr>
              <w:rFonts w:eastAsiaTheme="minorEastAsia"/>
              <w:noProof/>
              <w:sz w:val="24"/>
              <w:szCs w:val="24"/>
              <w:lang w:eastAsia="id-ID"/>
            </w:rPr>
          </w:pPr>
          <w:hyperlink w:anchor="_Toc166772148" w:history="1">
            <w:r w:rsidR="001347B7" w:rsidRPr="001347B7">
              <w:rPr>
                <w:rFonts w:ascii="Times New Roman" w:hAnsi="Times New Roman" w:cs="Times New Roman"/>
                <w:b/>
                <w:bCs/>
                <w:noProof/>
                <w:sz w:val="24"/>
                <w:szCs w:val="24"/>
              </w:rPr>
              <w:t>BAB IV HASIL PENELITIAN DAN PEMBAHASAN</w:t>
            </w:r>
            <w:r w:rsidR="001347B7" w:rsidRPr="001347B7">
              <w:rPr>
                <w:rFonts w:ascii="Times New Roman" w:hAnsi="Times New Roman" w:cs="Times New Roman"/>
                <w:noProof/>
                <w:webHidden/>
                <w:sz w:val="24"/>
                <w:szCs w:val="24"/>
              </w:rPr>
              <w:tab/>
            </w:r>
            <w:r w:rsidR="001347B7" w:rsidRPr="001347B7">
              <w:rPr>
                <w:rFonts w:ascii="Times New Roman" w:hAnsi="Times New Roman" w:cs="Times New Roman"/>
                <w:noProof/>
                <w:webHidden/>
                <w:sz w:val="24"/>
                <w:szCs w:val="24"/>
              </w:rPr>
              <w:fldChar w:fldCharType="begin"/>
            </w:r>
            <w:r w:rsidR="001347B7" w:rsidRPr="001347B7">
              <w:rPr>
                <w:rFonts w:ascii="Times New Roman" w:hAnsi="Times New Roman" w:cs="Times New Roman"/>
                <w:noProof/>
                <w:webHidden/>
                <w:sz w:val="24"/>
                <w:szCs w:val="24"/>
              </w:rPr>
              <w:instrText xml:space="preserve"> PAGEREF _Toc166772148 \h </w:instrText>
            </w:r>
            <w:r w:rsidR="001347B7" w:rsidRPr="001347B7">
              <w:rPr>
                <w:rFonts w:ascii="Times New Roman" w:hAnsi="Times New Roman" w:cs="Times New Roman"/>
                <w:noProof/>
                <w:webHidden/>
                <w:sz w:val="24"/>
                <w:szCs w:val="24"/>
              </w:rPr>
            </w:r>
            <w:r w:rsidR="001347B7" w:rsidRPr="001347B7">
              <w:rPr>
                <w:rFonts w:ascii="Times New Roman" w:hAnsi="Times New Roman" w:cs="Times New Roman"/>
                <w:noProof/>
                <w:webHidden/>
                <w:sz w:val="24"/>
                <w:szCs w:val="24"/>
              </w:rPr>
              <w:fldChar w:fldCharType="separate"/>
            </w:r>
            <w:r w:rsidR="001347B7" w:rsidRPr="001347B7">
              <w:rPr>
                <w:rFonts w:ascii="Times New Roman" w:hAnsi="Times New Roman" w:cs="Times New Roman"/>
                <w:noProof/>
                <w:webHidden/>
                <w:sz w:val="24"/>
                <w:szCs w:val="24"/>
              </w:rPr>
              <w:t>62</w:t>
            </w:r>
            <w:r w:rsidR="001347B7" w:rsidRPr="001347B7">
              <w:rPr>
                <w:rFonts w:ascii="Times New Roman" w:hAnsi="Times New Roman" w:cs="Times New Roman"/>
                <w:noProof/>
                <w:webHidden/>
                <w:sz w:val="24"/>
                <w:szCs w:val="24"/>
              </w:rPr>
              <w:fldChar w:fldCharType="end"/>
            </w:r>
          </w:hyperlink>
        </w:p>
        <w:p w14:paraId="6D44BF1F" w14:textId="77777777" w:rsidR="001347B7" w:rsidRPr="001347B7" w:rsidRDefault="00EC5333" w:rsidP="001347B7">
          <w:pPr>
            <w:tabs>
              <w:tab w:val="left" w:pos="1134"/>
              <w:tab w:val="right" w:leader="dot" w:pos="7927"/>
            </w:tabs>
            <w:spacing w:after="0" w:line="480" w:lineRule="auto"/>
            <w:ind w:left="851"/>
            <w:rPr>
              <w:rFonts w:eastAsiaTheme="minorEastAsia"/>
              <w:noProof/>
              <w:sz w:val="24"/>
              <w:szCs w:val="24"/>
              <w:lang w:eastAsia="id-ID"/>
            </w:rPr>
          </w:pPr>
          <w:hyperlink w:anchor="_Toc166772149" w:history="1">
            <w:r w:rsidR="001347B7" w:rsidRPr="001347B7">
              <w:rPr>
                <w:rFonts w:ascii="Times New Roman" w:hAnsi="Times New Roman" w:cs="Times New Roman"/>
                <w:noProof/>
                <w:sz w:val="24"/>
                <w:szCs w:val="24"/>
              </w:rPr>
              <w:t>A.</w:t>
            </w:r>
            <w:r w:rsidR="001347B7" w:rsidRPr="001347B7">
              <w:rPr>
                <w:rFonts w:eastAsiaTheme="minorEastAsia"/>
                <w:noProof/>
                <w:sz w:val="24"/>
                <w:szCs w:val="24"/>
                <w:lang w:eastAsia="id-ID"/>
              </w:rPr>
              <w:tab/>
            </w:r>
            <w:r w:rsidR="001347B7" w:rsidRPr="001347B7">
              <w:rPr>
                <w:rFonts w:ascii="Times New Roman" w:hAnsi="Times New Roman" w:cs="Times New Roman"/>
                <w:noProof/>
                <w:sz w:val="24"/>
                <w:szCs w:val="24"/>
              </w:rPr>
              <w:t>Gambaran Umum</w:t>
            </w:r>
            <w:r w:rsidR="001347B7" w:rsidRPr="001347B7">
              <w:rPr>
                <w:rFonts w:ascii="Times New Roman" w:hAnsi="Times New Roman" w:cs="Times New Roman"/>
                <w:noProof/>
                <w:webHidden/>
                <w:sz w:val="24"/>
                <w:szCs w:val="24"/>
              </w:rPr>
              <w:tab/>
            </w:r>
            <w:r w:rsidR="001347B7" w:rsidRPr="001347B7">
              <w:rPr>
                <w:rFonts w:ascii="Times New Roman" w:hAnsi="Times New Roman" w:cs="Times New Roman"/>
                <w:noProof/>
                <w:webHidden/>
                <w:sz w:val="24"/>
                <w:szCs w:val="24"/>
              </w:rPr>
              <w:fldChar w:fldCharType="begin"/>
            </w:r>
            <w:r w:rsidR="001347B7" w:rsidRPr="001347B7">
              <w:rPr>
                <w:rFonts w:ascii="Times New Roman" w:hAnsi="Times New Roman" w:cs="Times New Roman"/>
                <w:noProof/>
                <w:webHidden/>
                <w:sz w:val="24"/>
                <w:szCs w:val="24"/>
              </w:rPr>
              <w:instrText xml:space="preserve"> PAGEREF _Toc166772149 \h </w:instrText>
            </w:r>
            <w:r w:rsidR="001347B7" w:rsidRPr="001347B7">
              <w:rPr>
                <w:rFonts w:ascii="Times New Roman" w:hAnsi="Times New Roman" w:cs="Times New Roman"/>
                <w:noProof/>
                <w:webHidden/>
                <w:sz w:val="24"/>
                <w:szCs w:val="24"/>
              </w:rPr>
            </w:r>
            <w:r w:rsidR="001347B7" w:rsidRPr="001347B7">
              <w:rPr>
                <w:rFonts w:ascii="Times New Roman" w:hAnsi="Times New Roman" w:cs="Times New Roman"/>
                <w:noProof/>
                <w:webHidden/>
                <w:sz w:val="24"/>
                <w:szCs w:val="24"/>
              </w:rPr>
              <w:fldChar w:fldCharType="separate"/>
            </w:r>
            <w:r w:rsidR="001347B7" w:rsidRPr="001347B7">
              <w:rPr>
                <w:rFonts w:ascii="Times New Roman" w:hAnsi="Times New Roman" w:cs="Times New Roman"/>
                <w:noProof/>
                <w:webHidden/>
                <w:sz w:val="24"/>
                <w:szCs w:val="24"/>
              </w:rPr>
              <w:t>62</w:t>
            </w:r>
            <w:r w:rsidR="001347B7" w:rsidRPr="001347B7">
              <w:rPr>
                <w:rFonts w:ascii="Times New Roman" w:hAnsi="Times New Roman" w:cs="Times New Roman"/>
                <w:noProof/>
                <w:webHidden/>
                <w:sz w:val="24"/>
                <w:szCs w:val="24"/>
              </w:rPr>
              <w:fldChar w:fldCharType="end"/>
            </w:r>
          </w:hyperlink>
        </w:p>
        <w:p w14:paraId="0164EB2C" w14:textId="77777777" w:rsidR="001347B7" w:rsidRPr="001347B7" w:rsidRDefault="00EC5333" w:rsidP="001347B7">
          <w:pPr>
            <w:tabs>
              <w:tab w:val="left" w:pos="1418"/>
              <w:tab w:val="right" w:leader="dot" w:pos="7927"/>
            </w:tabs>
            <w:spacing w:after="0" w:line="480" w:lineRule="auto"/>
            <w:ind w:left="1134"/>
            <w:rPr>
              <w:rFonts w:eastAsiaTheme="minorEastAsia"/>
              <w:noProof/>
              <w:sz w:val="24"/>
              <w:szCs w:val="24"/>
              <w:lang w:eastAsia="id-ID"/>
            </w:rPr>
          </w:pPr>
          <w:hyperlink w:anchor="_Toc166772150" w:history="1">
            <w:r w:rsidR="001347B7" w:rsidRPr="001347B7">
              <w:rPr>
                <w:rFonts w:ascii="Times New Roman" w:hAnsi="Times New Roman"/>
                <w:noProof/>
                <w:sz w:val="24"/>
              </w:rPr>
              <w:t>1.</w:t>
            </w:r>
            <w:r w:rsidR="001347B7" w:rsidRPr="001347B7">
              <w:rPr>
                <w:rFonts w:eastAsiaTheme="minorEastAsia"/>
                <w:noProof/>
                <w:sz w:val="24"/>
                <w:szCs w:val="24"/>
                <w:lang w:eastAsia="id-ID"/>
              </w:rPr>
              <w:tab/>
            </w:r>
            <w:r w:rsidR="001347B7" w:rsidRPr="001347B7">
              <w:rPr>
                <w:rFonts w:ascii="Times New Roman" w:hAnsi="Times New Roman"/>
                <w:noProof/>
                <w:sz w:val="24"/>
              </w:rPr>
              <w:t>Bursa Efek Indonesia</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_Toc166772150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62</w:t>
            </w:r>
            <w:r w:rsidR="001347B7" w:rsidRPr="001347B7">
              <w:rPr>
                <w:rFonts w:ascii="Times New Roman" w:hAnsi="Times New Roman"/>
                <w:noProof/>
                <w:webHidden/>
                <w:sz w:val="24"/>
              </w:rPr>
              <w:fldChar w:fldCharType="end"/>
            </w:r>
          </w:hyperlink>
        </w:p>
        <w:p w14:paraId="179EA179" w14:textId="77777777" w:rsidR="001347B7" w:rsidRPr="001347B7" w:rsidRDefault="00EC5333" w:rsidP="001347B7">
          <w:pPr>
            <w:tabs>
              <w:tab w:val="left" w:pos="1418"/>
              <w:tab w:val="right" w:leader="dot" w:pos="7927"/>
            </w:tabs>
            <w:spacing w:after="0" w:line="480" w:lineRule="auto"/>
            <w:ind w:left="1134"/>
            <w:rPr>
              <w:rFonts w:eastAsiaTheme="minorEastAsia"/>
              <w:noProof/>
              <w:sz w:val="24"/>
              <w:szCs w:val="24"/>
              <w:lang w:eastAsia="id-ID"/>
            </w:rPr>
          </w:pPr>
          <w:hyperlink w:anchor="_Toc166772151" w:history="1">
            <w:r w:rsidR="001347B7" w:rsidRPr="001347B7">
              <w:rPr>
                <w:rFonts w:ascii="Times New Roman" w:hAnsi="Times New Roman"/>
                <w:noProof/>
                <w:sz w:val="24"/>
              </w:rPr>
              <w:t>2.</w:t>
            </w:r>
            <w:r w:rsidR="001347B7" w:rsidRPr="001347B7">
              <w:rPr>
                <w:rFonts w:eastAsiaTheme="minorEastAsia"/>
                <w:noProof/>
                <w:sz w:val="24"/>
                <w:szCs w:val="24"/>
                <w:lang w:eastAsia="id-ID"/>
              </w:rPr>
              <w:tab/>
            </w:r>
            <w:r w:rsidR="001347B7" w:rsidRPr="001347B7">
              <w:rPr>
                <w:rFonts w:ascii="Times New Roman" w:hAnsi="Times New Roman"/>
                <w:noProof/>
                <w:sz w:val="24"/>
              </w:rPr>
              <w:t>Deskripsi Perusahaan Sampel</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_Toc166772151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65</w:t>
            </w:r>
            <w:r w:rsidR="001347B7" w:rsidRPr="001347B7">
              <w:rPr>
                <w:rFonts w:ascii="Times New Roman" w:hAnsi="Times New Roman"/>
                <w:noProof/>
                <w:webHidden/>
                <w:sz w:val="24"/>
              </w:rPr>
              <w:fldChar w:fldCharType="end"/>
            </w:r>
          </w:hyperlink>
        </w:p>
        <w:p w14:paraId="3BA5520F" w14:textId="77777777" w:rsidR="001347B7" w:rsidRPr="001347B7" w:rsidRDefault="00EC5333" w:rsidP="001347B7">
          <w:pPr>
            <w:tabs>
              <w:tab w:val="left" w:pos="1134"/>
              <w:tab w:val="right" w:leader="dot" w:pos="7927"/>
            </w:tabs>
            <w:spacing w:after="0" w:line="480" w:lineRule="auto"/>
            <w:ind w:left="851"/>
            <w:rPr>
              <w:rFonts w:eastAsiaTheme="minorEastAsia"/>
              <w:noProof/>
              <w:sz w:val="24"/>
              <w:szCs w:val="24"/>
              <w:lang w:eastAsia="id-ID"/>
            </w:rPr>
          </w:pPr>
          <w:hyperlink w:anchor="_Toc166772152" w:history="1">
            <w:r w:rsidR="001347B7" w:rsidRPr="001347B7">
              <w:rPr>
                <w:rFonts w:ascii="Times New Roman" w:hAnsi="Times New Roman" w:cs="Times New Roman"/>
                <w:noProof/>
                <w:sz w:val="24"/>
                <w:szCs w:val="24"/>
              </w:rPr>
              <w:t>B.</w:t>
            </w:r>
            <w:r w:rsidR="001347B7" w:rsidRPr="001347B7">
              <w:rPr>
                <w:rFonts w:eastAsiaTheme="minorEastAsia"/>
                <w:noProof/>
                <w:sz w:val="24"/>
                <w:szCs w:val="24"/>
                <w:lang w:eastAsia="id-ID"/>
              </w:rPr>
              <w:tab/>
            </w:r>
            <w:r w:rsidR="001347B7" w:rsidRPr="001347B7">
              <w:rPr>
                <w:rFonts w:ascii="Times New Roman" w:hAnsi="Times New Roman" w:cs="Times New Roman"/>
                <w:noProof/>
                <w:sz w:val="24"/>
                <w:szCs w:val="24"/>
              </w:rPr>
              <w:t>Hasil Penelitian</w:t>
            </w:r>
            <w:r w:rsidR="001347B7" w:rsidRPr="001347B7">
              <w:rPr>
                <w:rFonts w:ascii="Times New Roman" w:hAnsi="Times New Roman" w:cs="Times New Roman"/>
                <w:noProof/>
                <w:webHidden/>
                <w:sz w:val="24"/>
                <w:szCs w:val="24"/>
              </w:rPr>
              <w:tab/>
            </w:r>
            <w:r w:rsidR="001347B7" w:rsidRPr="001347B7">
              <w:rPr>
                <w:rFonts w:ascii="Times New Roman" w:hAnsi="Times New Roman" w:cs="Times New Roman"/>
                <w:noProof/>
                <w:webHidden/>
                <w:sz w:val="24"/>
                <w:szCs w:val="24"/>
              </w:rPr>
              <w:fldChar w:fldCharType="begin"/>
            </w:r>
            <w:r w:rsidR="001347B7" w:rsidRPr="001347B7">
              <w:rPr>
                <w:rFonts w:ascii="Times New Roman" w:hAnsi="Times New Roman" w:cs="Times New Roman"/>
                <w:noProof/>
                <w:webHidden/>
                <w:sz w:val="24"/>
                <w:szCs w:val="24"/>
              </w:rPr>
              <w:instrText xml:space="preserve"> PAGEREF _Toc166772152 \h </w:instrText>
            </w:r>
            <w:r w:rsidR="001347B7" w:rsidRPr="001347B7">
              <w:rPr>
                <w:rFonts w:ascii="Times New Roman" w:hAnsi="Times New Roman" w:cs="Times New Roman"/>
                <w:noProof/>
                <w:webHidden/>
                <w:sz w:val="24"/>
                <w:szCs w:val="24"/>
              </w:rPr>
            </w:r>
            <w:r w:rsidR="001347B7" w:rsidRPr="001347B7">
              <w:rPr>
                <w:rFonts w:ascii="Times New Roman" w:hAnsi="Times New Roman" w:cs="Times New Roman"/>
                <w:noProof/>
                <w:webHidden/>
                <w:sz w:val="24"/>
                <w:szCs w:val="24"/>
              </w:rPr>
              <w:fldChar w:fldCharType="separate"/>
            </w:r>
            <w:r w:rsidR="001347B7" w:rsidRPr="001347B7">
              <w:rPr>
                <w:rFonts w:ascii="Times New Roman" w:hAnsi="Times New Roman" w:cs="Times New Roman"/>
                <w:noProof/>
                <w:webHidden/>
                <w:sz w:val="24"/>
                <w:szCs w:val="24"/>
              </w:rPr>
              <w:t>76</w:t>
            </w:r>
            <w:r w:rsidR="001347B7" w:rsidRPr="001347B7">
              <w:rPr>
                <w:rFonts w:ascii="Times New Roman" w:hAnsi="Times New Roman" w:cs="Times New Roman"/>
                <w:noProof/>
                <w:webHidden/>
                <w:sz w:val="24"/>
                <w:szCs w:val="24"/>
              </w:rPr>
              <w:fldChar w:fldCharType="end"/>
            </w:r>
          </w:hyperlink>
        </w:p>
        <w:p w14:paraId="5049EA25" w14:textId="77777777" w:rsidR="001347B7" w:rsidRPr="001347B7" w:rsidRDefault="00EC5333" w:rsidP="001347B7">
          <w:pPr>
            <w:tabs>
              <w:tab w:val="left" w:pos="1418"/>
              <w:tab w:val="right" w:leader="dot" w:pos="7927"/>
            </w:tabs>
            <w:spacing w:after="0" w:line="480" w:lineRule="auto"/>
            <w:ind w:left="1134"/>
            <w:rPr>
              <w:rFonts w:eastAsiaTheme="minorEastAsia"/>
              <w:noProof/>
              <w:sz w:val="24"/>
              <w:szCs w:val="24"/>
              <w:lang w:eastAsia="id-ID"/>
            </w:rPr>
          </w:pPr>
          <w:hyperlink w:anchor="_Toc166772153" w:history="1">
            <w:r w:rsidR="001347B7" w:rsidRPr="001347B7">
              <w:rPr>
                <w:rFonts w:ascii="Times New Roman" w:hAnsi="Times New Roman"/>
                <w:noProof/>
                <w:sz w:val="24"/>
              </w:rPr>
              <w:t>1.</w:t>
            </w:r>
            <w:r w:rsidR="001347B7" w:rsidRPr="001347B7">
              <w:rPr>
                <w:rFonts w:eastAsiaTheme="minorEastAsia"/>
                <w:noProof/>
                <w:sz w:val="24"/>
                <w:szCs w:val="24"/>
                <w:lang w:eastAsia="id-ID"/>
              </w:rPr>
              <w:tab/>
            </w:r>
            <w:r w:rsidR="001347B7" w:rsidRPr="001347B7">
              <w:rPr>
                <w:rFonts w:ascii="Times New Roman" w:hAnsi="Times New Roman"/>
                <w:noProof/>
                <w:sz w:val="24"/>
              </w:rPr>
              <w:t>Analisis Statistik Deskriptif</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_Toc166772153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76</w:t>
            </w:r>
            <w:r w:rsidR="001347B7" w:rsidRPr="001347B7">
              <w:rPr>
                <w:rFonts w:ascii="Times New Roman" w:hAnsi="Times New Roman"/>
                <w:noProof/>
                <w:webHidden/>
                <w:sz w:val="24"/>
              </w:rPr>
              <w:fldChar w:fldCharType="end"/>
            </w:r>
          </w:hyperlink>
        </w:p>
        <w:p w14:paraId="3EA863C2" w14:textId="77777777" w:rsidR="001347B7" w:rsidRPr="001347B7" w:rsidRDefault="00EC5333" w:rsidP="001347B7">
          <w:pPr>
            <w:tabs>
              <w:tab w:val="left" w:pos="1418"/>
              <w:tab w:val="right" w:leader="dot" w:pos="7927"/>
            </w:tabs>
            <w:spacing w:after="0" w:line="480" w:lineRule="auto"/>
            <w:ind w:left="1134"/>
            <w:rPr>
              <w:rFonts w:eastAsiaTheme="minorEastAsia"/>
              <w:noProof/>
              <w:sz w:val="24"/>
              <w:szCs w:val="24"/>
              <w:lang w:eastAsia="id-ID"/>
            </w:rPr>
          </w:pPr>
          <w:hyperlink w:anchor="_Toc166772154" w:history="1">
            <w:r w:rsidR="001347B7" w:rsidRPr="001347B7">
              <w:rPr>
                <w:rFonts w:ascii="Times New Roman" w:hAnsi="Times New Roman"/>
                <w:noProof/>
                <w:sz w:val="24"/>
              </w:rPr>
              <w:t>2.</w:t>
            </w:r>
            <w:r w:rsidR="001347B7" w:rsidRPr="001347B7">
              <w:rPr>
                <w:rFonts w:eastAsiaTheme="minorEastAsia"/>
                <w:noProof/>
                <w:sz w:val="24"/>
                <w:szCs w:val="24"/>
                <w:lang w:eastAsia="id-ID"/>
              </w:rPr>
              <w:tab/>
            </w:r>
            <w:r w:rsidR="001347B7" w:rsidRPr="001347B7">
              <w:rPr>
                <w:rFonts w:ascii="Times New Roman" w:hAnsi="Times New Roman"/>
                <w:noProof/>
                <w:sz w:val="24"/>
              </w:rPr>
              <w:t>Uji Asumsi Klasik</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_Toc166772154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90</w:t>
            </w:r>
            <w:r w:rsidR="001347B7" w:rsidRPr="001347B7">
              <w:rPr>
                <w:rFonts w:ascii="Times New Roman" w:hAnsi="Times New Roman"/>
                <w:noProof/>
                <w:webHidden/>
                <w:sz w:val="24"/>
              </w:rPr>
              <w:fldChar w:fldCharType="end"/>
            </w:r>
          </w:hyperlink>
        </w:p>
        <w:p w14:paraId="5D07ECE8" w14:textId="77777777" w:rsidR="001347B7" w:rsidRPr="001347B7" w:rsidRDefault="00EC5333" w:rsidP="001347B7">
          <w:pPr>
            <w:tabs>
              <w:tab w:val="left" w:pos="1418"/>
              <w:tab w:val="right" w:leader="dot" w:pos="7927"/>
            </w:tabs>
            <w:spacing w:after="0" w:line="480" w:lineRule="auto"/>
            <w:ind w:left="1134"/>
            <w:rPr>
              <w:rFonts w:eastAsiaTheme="minorEastAsia"/>
              <w:noProof/>
              <w:sz w:val="24"/>
              <w:szCs w:val="24"/>
              <w:lang w:eastAsia="id-ID"/>
            </w:rPr>
          </w:pPr>
          <w:hyperlink w:anchor="_Toc166772155" w:history="1">
            <w:r w:rsidR="001347B7" w:rsidRPr="001347B7">
              <w:rPr>
                <w:rFonts w:ascii="Times New Roman" w:hAnsi="Times New Roman"/>
                <w:noProof/>
                <w:sz w:val="24"/>
              </w:rPr>
              <w:t>3.</w:t>
            </w:r>
            <w:r w:rsidR="001347B7" w:rsidRPr="001347B7">
              <w:rPr>
                <w:rFonts w:eastAsiaTheme="minorEastAsia"/>
                <w:noProof/>
                <w:sz w:val="24"/>
                <w:szCs w:val="24"/>
                <w:lang w:eastAsia="id-ID"/>
              </w:rPr>
              <w:tab/>
            </w:r>
            <w:r w:rsidR="001347B7" w:rsidRPr="001347B7">
              <w:rPr>
                <w:rFonts w:ascii="Times New Roman" w:hAnsi="Times New Roman"/>
                <w:noProof/>
                <w:sz w:val="24"/>
              </w:rPr>
              <w:t>Analisis Regresi Linier Berganda</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_Toc166772155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96</w:t>
            </w:r>
            <w:r w:rsidR="001347B7" w:rsidRPr="001347B7">
              <w:rPr>
                <w:rFonts w:ascii="Times New Roman" w:hAnsi="Times New Roman"/>
                <w:noProof/>
                <w:webHidden/>
                <w:sz w:val="24"/>
              </w:rPr>
              <w:fldChar w:fldCharType="end"/>
            </w:r>
          </w:hyperlink>
        </w:p>
        <w:p w14:paraId="14185B8C" w14:textId="77777777" w:rsidR="001347B7" w:rsidRPr="001347B7" w:rsidRDefault="00EC5333" w:rsidP="001347B7">
          <w:pPr>
            <w:tabs>
              <w:tab w:val="left" w:pos="1418"/>
              <w:tab w:val="right" w:leader="dot" w:pos="7927"/>
            </w:tabs>
            <w:spacing w:after="0" w:line="480" w:lineRule="auto"/>
            <w:ind w:left="1134"/>
            <w:rPr>
              <w:rFonts w:eastAsiaTheme="minorEastAsia"/>
              <w:noProof/>
              <w:sz w:val="24"/>
              <w:szCs w:val="24"/>
              <w:lang w:eastAsia="id-ID"/>
            </w:rPr>
          </w:pPr>
          <w:hyperlink w:anchor="_Toc166772156" w:history="1">
            <w:r w:rsidR="001347B7" w:rsidRPr="001347B7">
              <w:rPr>
                <w:rFonts w:ascii="Times New Roman" w:hAnsi="Times New Roman"/>
                <w:noProof/>
                <w:sz w:val="24"/>
              </w:rPr>
              <w:t>4.</w:t>
            </w:r>
            <w:r w:rsidR="001347B7" w:rsidRPr="001347B7">
              <w:rPr>
                <w:rFonts w:eastAsiaTheme="minorEastAsia"/>
                <w:noProof/>
                <w:sz w:val="24"/>
                <w:szCs w:val="24"/>
                <w:lang w:eastAsia="id-ID"/>
              </w:rPr>
              <w:tab/>
            </w:r>
            <w:r w:rsidR="001347B7" w:rsidRPr="001347B7">
              <w:rPr>
                <w:rFonts w:ascii="Times New Roman" w:hAnsi="Times New Roman"/>
                <w:noProof/>
                <w:sz w:val="24"/>
              </w:rPr>
              <w:t>Uji Hipotesis</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_Toc166772156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99</w:t>
            </w:r>
            <w:r w:rsidR="001347B7" w:rsidRPr="001347B7">
              <w:rPr>
                <w:rFonts w:ascii="Times New Roman" w:hAnsi="Times New Roman"/>
                <w:noProof/>
                <w:webHidden/>
                <w:sz w:val="24"/>
              </w:rPr>
              <w:fldChar w:fldCharType="end"/>
            </w:r>
          </w:hyperlink>
        </w:p>
        <w:p w14:paraId="057CC67B" w14:textId="77777777" w:rsidR="001347B7" w:rsidRPr="001347B7" w:rsidRDefault="00EC5333" w:rsidP="001347B7">
          <w:pPr>
            <w:tabs>
              <w:tab w:val="left" w:pos="1418"/>
              <w:tab w:val="right" w:leader="dot" w:pos="7927"/>
            </w:tabs>
            <w:spacing w:after="0" w:line="480" w:lineRule="auto"/>
            <w:ind w:left="1134"/>
            <w:rPr>
              <w:rFonts w:eastAsiaTheme="minorEastAsia"/>
              <w:noProof/>
              <w:sz w:val="24"/>
              <w:szCs w:val="24"/>
              <w:lang w:eastAsia="id-ID"/>
            </w:rPr>
          </w:pPr>
          <w:hyperlink w:anchor="_Toc166772157" w:history="1">
            <w:r w:rsidR="001347B7" w:rsidRPr="001347B7">
              <w:rPr>
                <w:rFonts w:ascii="Times New Roman" w:hAnsi="Times New Roman"/>
                <w:noProof/>
                <w:sz w:val="24"/>
              </w:rPr>
              <w:t>5.</w:t>
            </w:r>
            <w:r w:rsidR="001347B7" w:rsidRPr="001347B7">
              <w:rPr>
                <w:rFonts w:eastAsiaTheme="minorEastAsia"/>
                <w:noProof/>
                <w:sz w:val="24"/>
                <w:szCs w:val="24"/>
                <w:lang w:eastAsia="id-ID"/>
              </w:rPr>
              <w:tab/>
            </w:r>
            <w:r w:rsidR="001347B7" w:rsidRPr="001347B7">
              <w:rPr>
                <w:rFonts w:ascii="Times New Roman" w:hAnsi="Times New Roman"/>
                <w:noProof/>
                <w:sz w:val="24"/>
              </w:rPr>
              <w:t>Koefisien Determinasi</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_Toc166772157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103</w:t>
            </w:r>
            <w:r w:rsidR="001347B7" w:rsidRPr="001347B7">
              <w:rPr>
                <w:rFonts w:ascii="Times New Roman" w:hAnsi="Times New Roman"/>
                <w:noProof/>
                <w:webHidden/>
                <w:sz w:val="24"/>
              </w:rPr>
              <w:fldChar w:fldCharType="end"/>
            </w:r>
          </w:hyperlink>
        </w:p>
        <w:p w14:paraId="1ED70E23" w14:textId="77777777" w:rsidR="001347B7" w:rsidRPr="001347B7" w:rsidRDefault="00EC5333" w:rsidP="001347B7">
          <w:pPr>
            <w:tabs>
              <w:tab w:val="left" w:pos="1134"/>
              <w:tab w:val="right" w:leader="dot" w:pos="7927"/>
            </w:tabs>
            <w:spacing w:after="0" w:line="480" w:lineRule="auto"/>
            <w:ind w:left="851"/>
            <w:rPr>
              <w:rFonts w:eastAsiaTheme="minorEastAsia"/>
              <w:noProof/>
              <w:sz w:val="24"/>
              <w:szCs w:val="24"/>
              <w:lang w:eastAsia="id-ID"/>
            </w:rPr>
          </w:pPr>
          <w:hyperlink w:anchor="_Toc166772158" w:history="1">
            <w:r w:rsidR="001347B7" w:rsidRPr="001347B7">
              <w:rPr>
                <w:rFonts w:ascii="Times New Roman" w:hAnsi="Times New Roman" w:cs="Times New Roman"/>
                <w:noProof/>
                <w:sz w:val="24"/>
                <w:szCs w:val="24"/>
              </w:rPr>
              <w:t>C.</w:t>
            </w:r>
            <w:r w:rsidR="001347B7" w:rsidRPr="001347B7">
              <w:rPr>
                <w:rFonts w:eastAsiaTheme="minorEastAsia"/>
                <w:noProof/>
                <w:sz w:val="24"/>
                <w:szCs w:val="24"/>
                <w:lang w:eastAsia="id-ID"/>
              </w:rPr>
              <w:tab/>
            </w:r>
            <w:r w:rsidR="001347B7" w:rsidRPr="001347B7">
              <w:rPr>
                <w:rFonts w:ascii="Times New Roman" w:hAnsi="Times New Roman" w:cs="Times New Roman"/>
                <w:noProof/>
                <w:sz w:val="24"/>
                <w:szCs w:val="24"/>
              </w:rPr>
              <w:t>Pembahasan</w:t>
            </w:r>
            <w:r w:rsidR="001347B7" w:rsidRPr="001347B7">
              <w:rPr>
                <w:rFonts w:ascii="Times New Roman" w:hAnsi="Times New Roman" w:cs="Times New Roman"/>
                <w:noProof/>
                <w:webHidden/>
                <w:sz w:val="24"/>
                <w:szCs w:val="24"/>
              </w:rPr>
              <w:tab/>
            </w:r>
            <w:r w:rsidR="001347B7" w:rsidRPr="001347B7">
              <w:rPr>
                <w:rFonts w:ascii="Times New Roman" w:hAnsi="Times New Roman" w:cs="Times New Roman"/>
                <w:noProof/>
                <w:webHidden/>
                <w:sz w:val="24"/>
                <w:szCs w:val="24"/>
              </w:rPr>
              <w:fldChar w:fldCharType="begin"/>
            </w:r>
            <w:r w:rsidR="001347B7" w:rsidRPr="001347B7">
              <w:rPr>
                <w:rFonts w:ascii="Times New Roman" w:hAnsi="Times New Roman" w:cs="Times New Roman"/>
                <w:noProof/>
                <w:webHidden/>
                <w:sz w:val="24"/>
                <w:szCs w:val="24"/>
              </w:rPr>
              <w:instrText xml:space="preserve"> PAGEREF _Toc166772158 \h </w:instrText>
            </w:r>
            <w:r w:rsidR="001347B7" w:rsidRPr="001347B7">
              <w:rPr>
                <w:rFonts w:ascii="Times New Roman" w:hAnsi="Times New Roman" w:cs="Times New Roman"/>
                <w:noProof/>
                <w:webHidden/>
                <w:sz w:val="24"/>
                <w:szCs w:val="24"/>
              </w:rPr>
            </w:r>
            <w:r w:rsidR="001347B7" w:rsidRPr="001347B7">
              <w:rPr>
                <w:rFonts w:ascii="Times New Roman" w:hAnsi="Times New Roman" w:cs="Times New Roman"/>
                <w:noProof/>
                <w:webHidden/>
                <w:sz w:val="24"/>
                <w:szCs w:val="24"/>
              </w:rPr>
              <w:fldChar w:fldCharType="separate"/>
            </w:r>
            <w:r w:rsidR="001347B7" w:rsidRPr="001347B7">
              <w:rPr>
                <w:rFonts w:ascii="Times New Roman" w:hAnsi="Times New Roman" w:cs="Times New Roman"/>
                <w:noProof/>
                <w:webHidden/>
                <w:sz w:val="24"/>
                <w:szCs w:val="24"/>
              </w:rPr>
              <w:t>104</w:t>
            </w:r>
            <w:r w:rsidR="001347B7" w:rsidRPr="001347B7">
              <w:rPr>
                <w:rFonts w:ascii="Times New Roman" w:hAnsi="Times New Roman" w:cs="Times New Roman"/>
                <w:noProof/>
                <w:webHidden/>
                <w:sz w:val="24"/>
                <w:szCs w:val="24"/>
              </w:rPr>
              <w:fldChar w:fldCharType="end"/>
            </w:r>
          </w:hyperlink>
        </w:p>
        <w:p w14:paraId="3B462A0F" w14:textId="77777777" w:rsidR="001347B7" w:rsidRPr="001347B7" w:rsidRDefault="00EC5333" w:rsidP="001347B7">
          <w:pPr>
            <w:tabs>
              <w:tab w:val="right" w:leader="dot" w:pos="7927"/>
            </w:tabs>
            <w:spacing w:after="0" w:line="480" w:lineRule="auto"/>
            <w:rPr>
              <w:rFonts w:eastAsiaTheme="minorEastAsia"/>
              <w:noProof/>
              <w:sz w:val="24"/>
              <w:szCs w:val="24"/>
              <w:lang w:eastAsia="id-ID"/>
            </w:rPr>
          </w:pPr>
          <w:hyperlink w:anchor="_Toc166772159" w:history="1">
            <w:r w:rsidR="001347B7" w:rsidRPr="001347B7">
              <w:rPr>
                <w:rFonts w:ascii="Times New Roman" w:hAnsi="Times New Roman" w:cs="Times New Roman"/>
                <w:b/>
                <w:bCs/>
                <w:noProof/>
                <w:sz w:val="24"/>
                <w:szCs w:val="24"/>
              </w:rPr>
              <w:t>BAB V KESIMPULAN DAN SARAN</w:t>
            </w:r>
            <w:r w:rsidR="001347B7" w:rsidRPr="001347B7">
              <w:rPr>
                <w:rFonts w:ascii="Times New Roman" w:hAnsi="Times New Roman" w:cs="Times New Roman"/>
                <w:noProof/>
                <w:webHidden/>
                <w:sz w:val="24"/>
                <w:szCs w:val="24"/>
              </w:rPr>
              <w:tab/>
            </w:r>
            <w:r w:rsidR="001347B7" w:rsidRPr="001347B7">
              <w:rPr>
                <w:rFonts w:ascii="Times New Roman" w:hAnsi="Times New Roman" w:cs="Times New Roman"/>
                <w:noProof/>
                <w:webHidden/>
                <w:sz w:val="24"/>
                <w:szCs w:val="24"/>
              </w:rPr>
              <w:fldChar w:fldCharType="begin"/>
            </w:r>
            <w:r w:rsidR="001347B7" w:rsidRPr="001347B7">
              <w:rPr>
                <w:rFonts w:ascii="Times New Roman" w:hAnsi="Times New Roman" w:cs="Times New Roman"/>
                <w:noProof/>
                <w:webHidden/>
                <w:sz w:val="24"/>
                <w:szCs w:val="24"/>
              </w:rPr>
              <w:instrText xml:space="preserve"> PAGEREF _Toc166772159 \h </w:instrText>
            </w:r>
            <w:r w:rsidR="001347B7" w:rsidRPr="001347B7">
              <w:rPr>
                <w:rFonts w:ascii="Times New Roman" w:hAnsi="Times New Roman" w:cs="Times New Roman"/>
                <w:noProof/>
                <w:webHidden/>
                <w:sz w:val="24"/>
                <w:szCs w:val="24"/>
              </w:rPr>
            </w:r>
            <w:r w:rsidR="001347B7" w:rsidRPr="001347B7">
              <w:rPr>
                <w:rFonts w:ascii="Times New Roman" w:hAnsi="Times New Roman" w:cs="Times New Roman"/>
                <w:noProof/>
                <w:webHidden/>
                <w:sz w:val="24"/>
                <w:szCs w:val="24"/>
              </w:rPr>
              <w:fldChar w:fldCharType="separate"/>
            </w:r>
            <w:r w:rsidR="001347B7" w:rsidRPr="001347B7">
              <w:rPr>
                <w:rFonts w:ascii="Times New Roman" w:hAnsi="Times New Roman" w:cs="Times New Roman"/>
                <w:noProof/>
                <w:webHidden/>
                <w:sz w:val="24"/>
                <w:szCs w:val="24"/>
              </w:rPr>
              <w:t>114</w:t>
            </w:r>
            <w:r w:rsidR="001347B7" w:rsidRPr="001347B7">
              <w:rPr>
                <w:rFonts w:ascii="Times New Roman" w:hAnsi="Times New Roman" w:cs="Times New Roman"/>
                <w:noProof/>
                <w:webHidden/>
                <w:sz w:val="24"/>
                <w:szCs w:val="24"/>
              </w:rPr>
              <w:fldChar w:fldCharType="end"/>
            </w:r>
          </w:hyperlink>
        </w:p>
        <w:p w14:paraId="0DC85705" w14:textId="77777777" w:rsidR="001347B7" w:rsidRPr="001347B7" w:rsidRDefault="00EC5333" w:rsidP="001347B7">
          <w:pPr>
            <w:tabs>
              <w:tab w:val="left" w:pos="1134"/>
              <w:tab w:val="right" w:leader="dot" w:pos="7927"/>
            </w:tabs>
            <w:spacing w:after="0" w:line="480" w:lineRule="auto"/>
            <w:ind w:left="851"/>
            <w:rPr>
              <w:rFonts w:eastAsiaTheme="minorEastAsia"/>
              <w:bCs/>
              <w:noProof/>
              <w:sz w:val="24"/>
              <w:szCs w:val="24"/>
              <w:lang w:eastAsia="id-ID"/>
            </w:rPr>
          </w:pPr>
          <w:hyperlink w:anchor="_Toc166772160" w:history="1">
            <w:r w:rsidR="001347B7" w:rsidRPr="001347B7">
              <w:rPr>
                <w:rFonts w:ascii="Times New Roman" w:hAnsi="Times New Roman" w:cs="Times New Roman"/>
                <w:bCs/>
                <w:noProof/>
                <w:sz w:val="24"/>
                <w:szCs w:val="24"/>
              </w:rPr>
              <w:t>A.</w:t>
            </w:r>
            <w:r w:rsidR="001347B7" w:rsidRPr="001347B7">
              <w:rPr>
                <w:rFonts w:eastAsiaTheme="minorEastAsia"/>
                <w:bCs/>
                <w:noProof/>
                <w:sz w:val="24"/>
                <w:szCs w:val="24"/>
                <w:lang w:eastAsia="id-ID"/>
              </w:rPr>
              <w:tab/>
            </w:r>
            <w:r w:rsidR="001347B7" w:rsidRPr="001347B7">
              <w:rPr>
                <w:rFonts w:ascii="Times New Roman" w:hAnsi="Times New Roman" w:cs="Times New Roman"/>
                <w:bCs/>
                <w:noProof/>
                <w:sz w:val="24"/>
                <w:szCs w:val="24"/>
              </w:rPr>
              <w:t>Kesimpulan</w:t>
            </w:r>
            <w:r w:rsidR="001347B7" w:rsidRPr="001347B7">
              <w:rPr>
                <w:rFonts w:ascii="Times New Roman" w:hAnsi="Times New Roman" w:cs="Times New Roman"/>
                <w:bCs/>
                <w:noProof/>
                <w:webHidden/>
                <w:sz w:val="24"/>
                <w:szCs w:val="24"/>
              </w:rPr>
              <w:tab/>
            </w:r>
            <w:r w:rsidR="001347B7" w:rsidRPr="001347B7">
              <w:rPr>
                <w:rFonts w:ascii="Times New Roman" w:hAnsi="Times New Roman" w:cs="Times New Roman"/>
                <w:bCs/>
                <w:noProof/>
                <w:webHidden/>
                <w:sz w:val="24"/>
                <w:szCs w:val="24"/>
              </w:rPr>
              <w:fldChar w:fldCharType="begin"/>
            </w:r>
            <w:r w:rsidR="001347B7" w:rsidRPr="001347B7">
              <w:rPr>
                <w:rFonts w:ascii="Times New Roman" w:hAnsi="Times New Roman" w:cs="Times New Roman"/>
                <w:bCs/>
                <w:noProof/>
                <w:webHidden/>
                <w:sz w:val="24"/>
                <w:szCs w:val="24"/>
              </w:rPr>
              <w:instrText xml:space="preserve"> PAGEREF _Toc166772160 \h </w:instrText>
            </w:r>
            <w:r w:rsidR="001347B7" w:rsidRPr="001347B7">
              <w:rPr>
                <w:rFonts w:ascii="Times New Roman" w:hAnsi="Times New Roman" w:cs="Times New Roman"/>
                <w:bCs/>
                <w:noProof/>
                <w:webHidden/>
                <w:sz w:val="24"/>
                <w:szCs w:val="24"/>
              </w:rPr>
            </w:r>
            <w:r w:rsidR="001347B7" w:rsidRPr="001347B7">
              <w:rPr>
                <w:rFonts w:ascii="Times New Roman" w:hAnsi="Times New Roman" w:cs="Times New Roman"/>
                <w:bCs/>
                <w:noProof/>
                <w:webHidden/>
                <w:sz w:val="24"/>
                <w:szCs w:val="24"/>
              </w:rPr>
              <w:fldChar w:fldCharType="separate"/>
            </w:r>
            <w:r w:rsidR="001347B7" w:rsidRPr="001347B7">
              <w:rPr>
                <w:rFonts w:ascii="Times New Roman" w:hAnsi="Times New Roman" w:cs="Times New Roman"/>
                <w:bCs/>
                <w:noProof/>
                <w:webHidden/>
                <w:sz w:val="24"/>
                <w:szCs w:val="24"/>
              </w:rPr>
              <w:t>114</w:t>
            </w:r>
            <w:r w:rsidR="001347B7" w:rsidRPr="001347B7">
              <w:rPr>
                <w:rFonts w:ascii="Times New Roman" w:hAnsi="Times New Roman" w:cs="Times New Roman"/>
                <w:bCs/>
                <w:noProof/>
                <w:webHidden/>
                <w:sz w:val="24"/>
                <w:szCs w:val="24"/>
              </w:rPr>
              <w:fldChar w:fldCharType="end"/>
            </w:r>
          </w:hyperlink>
        </w:p>
        <w:p w14:paraId="59BF1EED" w14:textId="77777777" w:rsidR="001347B7" w:rsidRPr="001347B7" w:rsidRDefault="00EC5333" w:rsidP="001347B7">
          <w:pPr>
            <w:tabs>
              <w:tab w:val="left" w:pos="1134"/>
              <w:tab w:val="right" w:leader="dot" w:pos="7927"/>
            </w:tabs>
            <w:spacing w:after="0" w:line="480" w:lineRule="auto"/>
            <w:ind w:left="851"/>
            <w:rPr>
              <w:rFonts w:eastAsiaTheme="minorEastAsia"/>
              <w:bCs/>
              <w:noProof/>
              <w:sz w:val="24"/>
              <w:szCs w:val="24"/>
              <w:lang w:eastAsia="id-ID"/>
            </w:rPr>
          </w:pPr>
          <w:hyperlink w:anchor="_Toc166772161" w:history="1">
            <w:r w:rsidR="001347B7" w:rsidRPr="001347B7">
              <w:rPr>
                <w:rFonts w:ascii="Times New Roman" w:hAnsi="Times New Roman" w:cs="Times New Roman"/>
                <w:bCs/>
                <w:noProof/>
                <w:sz w:val="24"/>
                <w:szCs w:val="24"/>
              </w:rPr>
              <w:t>B.</w:t>
            </w:r>
            <w:r w:rsidR="001347B7" w:rsidRPr="001347B7">
              <w:rPr>
                <w:rFonts w:eastAsiaTheme="minorEastAsia"/>
                <w:bCs/>
                <w:noProof/>
                <w:sz w:val="24"/>
                <w:szCs w:val="24"/>
                <w:lang w:eastAsia="id-ID"/>
              </w:rPr>
              <w:tab/>
            </w:r>
            <w:r w:rsidR="001347B7" w:rsidRPr="001347B7">
              <w:rPr>
                <w:rFonts w:ascii="Times New Roman" w:hAnsi="Times New Roman" w:cs="Times New Roman"/>
                <w:bCs/>
                <w:noProof/>
                <w:sz w:val="24"/>
                <w:szCs w:val="24"/>
              </w:rPr>
              <w:t>Saran</w:t>
            </w:r>
            <w:r w:rsidR="001347B7" w:rsidRPr="001347B7">
              <w:rPr>
                <w:rFonts w:ascii="Times New Roman" w:hAnsi="Times New Roman" w:cs="Times New Roman"/>
                <w:bCs/>
                <w:noProof/>
                <w:webHidden/>
                <w:sz w:val="24"/>
                <w:szCs w:val="24"/>
              </w:rPr>
              <w:tab/>
            </w:r>
            <w:r w:rsidR="001347B7" w:rsidRPr="001347B7">
              <w:rPr>
                <w:rFonts w:ascii="Times New Roman" w:hAnsi="Times New Roman" w:cs="Times New Roman"/>
                <w:bCs/>
                <w:noProof/>
                <w:webHidden/>
                <w:sz w:val="24"/>
                <w:szCs w:val="24"/>
              </w:rPr>
              <w:fldChar w:fldCharType="begin"/>
            </w:r>
            <w:r w:rsidR="001347B7" w:rsidRPr="001347B7">
              <w:rPr>
                <w:rFonts w:ascii="Times New Roman" w:hAnsi="Times New Roman" w:cs="Times New Roman"/>
                <w:bCs/>
                <w:noProof/>
                <w:webHidden/>
                <w:sz w:val="24"/>
                <w:szCs w:val="24"/>
              </w:rPr>
              <w:instrText xml:space="preserve"> PAGEREF _Toc166772161 \h </w:instrText>
            </w:r>
            <w:r w:rsidR="001347B7" w:rsidRPr="001347B7">
              <w:rPr>
                <w:rFonts w:ascii="Times New Roman" w:hAnsi="Times New Roman" w:cs="Times New Roman"/>
                <w:bCs/>
                <w:noProof/>
                <w:webHidden/>
                <w:sz w:val="24"/>
                <w:szCs w:val="24"/>
              </w:rPr>
            </w:r>
            <w:r w:rsidR="001347B7" w:rsidRPr="001347B7">
              <w:rPr>
                <w:rFonts w:ascii="Times New Roman" w:hAnsi="Times New Roman" w:cs="Times New Roman"/>
                <w:bCs/>
                <w:noProof/>
                <w:webHidden/>
                <w:sz w:val="24"/>
                <w:szCs w:val="24"/>
              </w:rPr>
              <w:fldChar w:fldCharType="separate"/>
            </w:r>
            <w:r w:rsidR="001347B7" w:rsidRPr="001347B7">
              <w:rPr>
                <w:rFonts w:ascii="Times New Roman" w:hAnsi="Times New Roman" w:cs="Times New Roman"/>
                <w:bCs/>
                <w:noProof/>
                <w:webHidden/>
                <w:sz w:val="24"/>
                <w:szCs w:val="24"/>
              </w:rPr>
              <w:t>115</w:t>
            </w:r>
            <w:r w:rsidR="001347B7" w:rsidRPr="001347B7">
              <w:rPr>
                <w:rFonts w:ascii="Times New Roman" w:hAnsi="Times New Roman" w:cs="Times New Roman"/>
                <w:bCs/>
                <w:noProof/>
                <w:webHidden/>
                <w:sz w:val="24"/>
                <w:szCs w:val="24"/>
              </w:rPr>
              <w:fldChar w:fldCharType="end"/>
            </w:r>
          </w:hyperlink>
        </w:p>
        <w:p w14:paraId="14124836" w14:textId="77777777" w:rsidR="001347B7" w:rsidRPr="001347B7" w:rsidRDefault="00EC5333" w:rsidP="001347B7">
          <w:pPr>
            <w:tabs>
              <w:tab w:val="right" w:leader="dot" w:pos="7927"/>
            </w:tabs>
            <w:spacing w:after="0" w:line="480" w:lineRule="auto"/>
            <w:rPr>
              <w:rFonts w:eastAsiaTheme="minorEastAsia"/>
              <w:noProof/>
              <w:sz w:val="24"/>
              <w:szCs w:val="24"/>
              <w:lang w:eastAsia="id-ID"/>
            </w:rPr>
          </w:pPr>
          <w:hyperlink w:anchor="_Toc166772162" w:history="1">
            <w:r w:rsidR="001347B7" w:rsidRPr="001347B7">
              <w:rPr>
                <w:rFonts w:ascii="Times New Roman" w:hAnsi="Times New Roman" w:cs="Times New Roman"/>
                <w:b/>
                <w:bCs/>
                <w:noProof/>
                <w:sz w:val="24"/>
                <w:szCs w:val="24"/>
              </w:rPr>
              <w:t>DAFTAR PUSTAKA</w:t>
            </w:r>
            <w:r w:rsidR="001347B7" w:rsidRPr="001347B7">
              <w:rPr>
                <w:rFonts w:ascii="Times New Roman" w:hAnsi="Times New Roman" w:cs="Times New Roman"/>
                <w:noProof/>
                <w:webHidden/>
                <w:sz w:val="24"/>
                <w:szCs w:val="24"/>
              </w:rPr>
              <w:tab/>
            </w:r>
            <w:r w:rsidR="001347B7" w:rsidRPr="001347B7">
              <w:rPr>
                <w:rFonts w:ascii="Times New Roman" w:hAnsi="Times New Roman" w:cs="Times New Roman"/>
                <w:noProof/>
                <w:webHidden/>
                <w:sz w:val="24"/>
                <w:szCs w:val="24"/>
              </w:rPr>
              <w:fldChar w:fldCharType="begin"/>
            </w:r>
            <w:r w:rsidR="001347B7" w:rsidRPr="001347B7">
              <w:rPr>
                <w:rFonts w:ascii="Times New Roman" w:hAnsi="Times New Roman" w:cs="Times New Roman"/>
                <w:noProof/>
                <w:webHidden/>
                <w:sz w:val="24"/>
                <w:szCs w:val="24"/>
              </w:rPr>
              <w:instrText xml:space="preserve"> PAGEREF _Toc166772162 \h </w:instrText>
            </w:r>
            <w:r w:rsidR="001347B7" w:rsidRPr="001347B7">
              <w:rPr>
                <w:rFonts w:ascii="Times New Roman" w:hAnsi="Times New Roman" w:cs="Times New Roman"/>
                <w:noProof/>
                <w:webHidden/>
                <w:sz w:val="24"/>
                <w:szCs w:val="24"/>
              </w:rPr>
            </w:r>
            <w:r w:rsidR="001347B7" w:rsidRPr="001347B7">
              <w:rPr>
                <w:rFonts w:ascii="Times New Roman" w:hAnsi="Times New Roman" w:cs="Times New Roman"/>
                <w:noProof/>
                <w:webHidden/>
                <w:sz w:val="24"/>
                <w:szCs w:val="24"/>
              </w:rPr>
              <w:fldChar w:fldCharType="separate"/>
            </w:r>
            <w:r w:rsidR="001347B7" w:rsidRPr="001347B7">
              <w:rPr>
                <w:rFonts w:ascii="Times New Roman" w:hAnsi="Times New Roman" w:cs="Times New Roman"/>
                <w:noProof/>
                <w:webHidden/>
                <w:sz w:val="24"/>
                <w:szCs w:val="24"/>
              </w:rPr>
              <w:t>117</w:t>
            </w:r>
            <w:r w:rsidR="001347B7" w:rsidRPr="001347B7">
              <w:rPr>
                <w:rFonts w:ascii="Times New Roman" w:hAnsi="Times New Roman" w:cs="Times New Roman"/>
                <w:noProof/>
                <w:webHidden/>
                <w:sz w:val="24"/>
                <w:szCs w:val="24"/>
              </w:rPr>
              <w:fldChar w:fldCharType="end"/>
            </w:r>
          </w:hyperlink>
        </w:p>
        <w:p w14:paraId="1C68F87E" w14:textId="77777777" w:rsidR="001347B7" w:rsidRPr="001347B7" w:rsidRDefault="00EC5333" w:rsidP="001347B7">
          <w:pPr>
            <w:tabs>
              <w:tab w:val="right" w:leader="dot" w:pos="7927"/>
            </w:tabs>
            <w:spacing w:after="0" w:line="480" w:lineRule="auto"/>
            <w:rPr>
              <w:rFonts w:ascii="Times New Roman" w:hAnsi="Times New Roman" w:cs="Times New Roman"/>
              <w:sz w:val="24"/>
              <w:szCs w:val="24"/>
            </w:rPr>
          </w:pPr>
          <w:hyperlink w:anchor="_Toc166772163" w:history="1">
            <w:r w:rsidR="001347B7" w:rsidRPr="001347B7">
              <w:rPr>
                <w:rFonts w:ascii="Times New Roman" w:hAnsi="Times New Roman" w:cs="Times New Roman"/>
                <w:b/>
                <w:bCs/>
                <w:noProof/>
                <w:sz w:val="24"/>
                <w:szCs w:val="24"/>
              </w:rPr>
              <w:t>LAMPIRAN</w:t>
            </w:r>
            <w:r w:rsidR="001347B7" w:rsidRPr="001347B7">
              <w:rPr>
                <w:rFonts w:ascii="Times New Roman" w:hAnsi="Times New Roman" w:cs="Times New Roman"/>
                <w:noProof/>
                <w:webHidden/>
                <w:sz w:val="24"/>
                <w:szCs w:val="24"/>
              </w:rPr>
              <w:tab/>
            </w:r>
            <w:r w:rsidR="001347B7" w:rsidRPr="001347B7">
              <w:rPr>
                <w:rFonts w:ascii="Times New Roman" w:hAnsi="Times New Roman" w:cs="Times New Roman"/>
                <w:noProof/>
                <w:webHidden/>
                <w:sz w:val="24"/>
                <w:szCs w:val="24"/>
              </w:rPr>
              <w:fldChar w:fldCharType="begin"/>
            </w:r>
            <w:r w:rsidR="001347B7" w:rsidRPr="001347B7">
              <w:rPr>
                <w:rFonts w:ascii="Times New Roman" w:hAnsi="Times New Roman" w:cs="Times New Roman"/>
                <w:noProof/>
                <w:webHidden/>
                <w:sz w:val="24"/>
                <w:szCs w:val="24"/>
              </w:rPr>
              <w:instrText xml:space="preserve"> PAGEREF _Toc166772163 \h </w:instrText>
            </w:r>
            <w:r w:rsidR="001347B7" w:rsidRPr="001347B7">
              <w:rPr>
                <w:rFonts w:ascii="Times New Roman" w:hAnsi="Times New Roman" w:cs="Times New Roman"/>
                <w:noProof/>
                <w:webHidden/>
                <w:sz w:val="24"/>
                <w:szCs w:val="24"/>
              </w:rPr>
            </w:r>
            <w:r w:rsidR="001347B7" w:rsidRPr="001347B7">
              <w:rPr>
                <w:rFonts w:ascii="Times New Roman" w:hAnsi="Times New Roman" w:cs="Times New Roman"/>
                <w:noProof/>
                <w:webHidden/>
                <w:sz w:val="24"/>
                <w:szCs w:val="24"/>
              </w:rPr>
              <w:fldChar w:fldCharType="separate"/>
            </w:r>
            <w:r w:rsidR="001347B7" w:rsidRPr="001347B7">
              <w:rPr>
                <w:rFonts w:ascii="Times New Roman" w:hAnsi="Times New Roman" w:cs="Times New Roman"/>
                <w:noProof/>
                <w:webHidden/>
                <w:sz w:val="24"/>
                <w:szCs w:val="24"/>
              </w:rPr>
              <w:t>121</w:t>
            </w:r>
            <w:r w:rsidR="001347B7" w:rsidRPr="001347B7">
              <w:rPr>
                <w:rFonts w:ascii="Times New Roman" w:hAnsi="Times New Roman" w:cs="Times New Roman"/>
                <w:noProof/>
                <w:webHidden/>
                <w:sz w:val="24"/>
                <w:szCs w:val="24"/>
              </w:rPr>
              <w:fldChar w:fldCharType="end"/>
            </w:r>
          </w:hyperlink>
          <w:r w:rsidR="001347B7" w:rsidRPr="001347B7">
            <w:rPr>
              <w:rFonts w:ascii="Times New Roman" w:hAnsi="Times New Roman" w:cs="Times New Roman"/>
              <w:sz w:val="24"/>
              <w:szCs w:val="24"/>
            </w:rPr>
            <w:fldChar w:fldCharType="end"/>
          </w:r>
        </w:p>
      </w:sdtContent>
    </w:sdt>
    <w:p w14:paraId="0211A815" w14:textId="77777777" w:rsidR="001347B7" w:rsidRPr="001347B7" w:rsidRDefault="001347B7" w:rsidP="001347B7">
      <w:pPr>
        <w:spacing w:line="480" w:lineRule="auto"/>
        <w:contextualSpacing/>
        <w:rPr>
          <w:rFonts w:ascii="Times New Roman" w:hAnsi="Times New Roman" w:cs="Times New Roman"/>
          <w:sz w:val="24"/>
          <w:szCs w:val="24"/>
          <w:u w:val="single"/>
        </w:rPr>
      </w:pPr>
      <w:r w:rsidRPr="001347B7">
        <w:rPr>
          <w:rFonts w:ascii="Times New Roman" w:hAnsi="Times New Roman" w:cs="Times New Roman"/>
          <w:sz w:val="24"/>
          <w:szCs w:val="24"/>
          <w:u w:val="single"/>
        </w:rPr>
        <w:br w:type="page"/>
      </w:r>
    </w:p>
    <w:p w14:paraId="7A69EAD8" w14:textId="77777777" w:rsidR="001347B7" w:rsidRPr="001347B7" w:rsidRDefault="001347B7" w:rsidP="001347B7">
      <w:pPr>
        <w:keepNext/>
        <w:keepLines/>
        <w:spacing w:after="0"/>
        <w:jc w:val="center"/>
        <w:outlineLvl w:val="0"/>
        <w:rPr>
          <w:rFonts w:ascii="Times New Roman" w:eastAsiaTheme="majorEastAsia" w:hAnsi="Times New Roman" w:cstheme="majorBidi"/>
          <w:b/>
          <w:sz w:val="24"/>
          <w:szCs w:val="40"/>
        </w:rPr>
      </w:pPr>
      <w:bookmarkStart w:id="13" w:name="_Toc166772112"/>
      <w:r w:rsidRPr="001347B7">
        <w:rPr>
          <w:rFonts w:ascii="Times New Roman" w:eastAsiaTheme="majorEastAsia" w:hAnsi="Times New Roman" w:cstheme="majorBidi"/>
          <w:b/>
          <w:sz w:val="24"/>
          <w:szCs w:val="40"/>
        </w:rPr>
        <w:lastRenderedPageBreak/>
        <w:t>DAFTAR TABEL</w:t>
      </w:r>
      <w:bookmarkEnd w:id="13"/>
    </w:p>
    <w:tbl>
      <w:tblPr>
        <w:tblStyle w:val="TableGrid"/>
        <w:tblW w:w="8648"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396"/>
      </w:tblGrid>
      <w:tr w:rsidR="001347B7" w:rsidRPr="001347B7" w14:paraId="6F92CBA7" w14:textId="77777777" w:rsidTr="00BB6C01">
        <w:tc>
          <w:tcPr>
            <w:tcW w:w="4252" w:type="dxa"/>
          </w:tcPr>
          <w:p w14:paraId="4C6349AC" w14:textId="77777777" w:rsidR="001347B7" w:rsidRPr="001347B7" w:rsidRDefault="001347B7" w:rsidP="001347B7">
            <w:pPr>
              <w:spacing w:line="480" w:lineRule="auto"/>
              <w:rPr>
                <w:rFonts w:ascii="Times New Roman" w:hAnsi="Times New Roman" w:cs="Times New Roman"/>
                <w:b/>
                <w:bCs/>
                <w:sz w:val="24"/>
                <w:szCs w:val="24"/>
              </w:rPr>
            </w:pPr>
            <w:r w:rsidRPr="001347B7">
              <w:rPr>
                <w:rFonts w:ascii="Times New Roman" w:hAnsi="Times New Roman" w:cs="Times New Roman"/>
                <w:b/>
                <w:bCs/>
                <w:sz w:val="24"/>
                <w:szCs w:val="24"/>
              </w:rPr>
              <w:t>Tabel</w:t>
            </w:r>
          </w:p>
        </w:tc>
        <w:tc>
          <w:tcPr>
            <w:tcW w:w="4396" w:type="dxa"/>
          </w:tcPr>
          <w:p w14:paraId="180E16F1" w14:textId="77777777" w:rsidR="001347B7" w:rsidRPr="001347B7" w:rsidRDefault="001347B7" w:rsidP="001347B7">
            <w:pPr>
              <w:jc w:val="right"/>
              <w:rPr>
                <w:rFonts w:ascii="Times New Roman" w:hAnsi="Times New Roman" w:cs="Times New Roman"/>
                <w:b/>
                <w:bCs/>
                <w:sz w:val="24"/>
                <w:szCs w:val="24"/>
              </w:rPr>
            </w:pPr>
            <w:r w:rsidRPr="001347B7">
              <w:rPr>
                <w:rFonts w:ascii="Times New Roman" w:hAnsi="Times New Roman" w:cs="Times New Roman"/>
                <w:b/>
                <w:bCs/>
                <w:sz w:val="24"/>
                <w:szCs w:val="24"/>
              </w:rPr>
              <w:t>Halaman</w:t>
            </w:r>
          </w:p>
        </w:tc>
      </w:tr>
    </w:tbl>
    <w:p w14:paraId="6D9BB708" w14:textId="77777777" w:rsidR="001347B7" w:rsidRPr="001347B7" w:rsidRDefault="001347B7" w:rsidP="001347B7">
      <w:pPr>
        <w:tabs>
          <w:tab w:val="right" w:leader="dot" w:pos="7927"/>
        </w:tabs>
        <w:spacing w:after="0" w:line="480" w:lineRule="auto"/>
        <w:rPr>
          <w:rFonts w:ascii="Times New Roman" w:eastAsiaTheme="minorEastAsia" w:hAnsi="Times New Roman"/>
          <w:noProof/>
          <w:sz w:val="24"/>
          <w:szCs w:val="24"/>
          <w:lang w:eastAsia="id-ID"/>
        </w:rPr>
      </w:pPr>
      <w:r w:rsidRPr="001347B7">
        <w:rPr>
          <w:rFonts w:ascii="Times New Roman" w:hAnsi="Times New Roman" w:cs="Times New Roman"/>
          <w:sz w:val="24"/>
          <w:szCs w:val="24"/>
        </w:rPr>
        <w:t>2.</w:t>
      </w:r>
      <w:r w:rsidRPr="001347B7">
        <w:rPr>
          <w:rFonts w:ascii="Times New Roman" w:hAnsi="Times New Roman" w:cs="Times New Roman"/>
          <w:sz w:val="24"/>
          <w:szCs w:val="24"/>
        </w:rPr>
        <w:fldChar w:fldCharType="begin"/>
      </w:r>
      <w:r w:rsidRPr="001347B7">
        <w:rPr>
          <w:rFonts w:ascii="Times New Roman" w:hAnsi="Times New Roman" w:cs="Times New Roman"/>
          <w:sz w:val="24"/>
          <w:szCs w:val="24"/>
        </w:rPr>
        <w:instrText xml:space="preserve"> TOC \h \z \c "Tabel" </w:instrText>
      </w:r>
      <w:r w:rsidRPr="001347B7">
        <w:rPr>
          <w:rFonts w:ascii="Times New Roman" w:hAnsi="Times New Roman" w:cs="Times New Roman"/>
          <w:sz w:val="24"/>
          <w:szCs w:val="24"/>
        </w:rPr>
        <w:fldChar w:fldCharType="separate"/>
      </w:r>
      <w:hyperlink w:anchor="_Toc166709267" w:history="1">
        <w:r w:rsidRPr="001347B7">
          <w:rPr>
            <w:rFonts w:ascii="Times New Roman" w:hAnsi="Times New Roman" w:cs="Times New Roman"/>
            <w:noProof/>
            <w:sz w:val="24"/>
          </w:rPr>
          <w:t xml:space="preserve">1.    </w:t>
        </w:r>
        <w:r w:rsidRPr="001347B7">
          <w:rPr>
            <w:rFonts w:ascii="Times New Roman" w:hAnsi="Times New Roman" w:cs="Times New Roman"/>
            <w:noProof/>
            <w:sz w:val="24"/>
            <w:szCs w:val="24"/>
          </w:rPr>
          <w:t>Penelitian Terdahulu</w:t>
        </w:r>
        <w:r w:rsidRPr="001347B7">
          <w:rPr>
            <w:rFonts w:ascii="Times New Roman" w:hAnsi="Times New Roman"/>
            <w:noProof/>
            <w:webHidden/>
            <w:sz w:val="24"/>
          </w:rPr>
          <w:tab/>
        </w:r>
        <w:r w:rsidRPr="001347B7">
          <w:rPr>
            <w:rFonts w:ascii="Times New Roman" w:hAnsi="Times New Roman"/>
            <w:noProof/>
            <w:webHidden/>
            <w:sz w:val="24"/>
          </w:rPr>
          <w:fldChar w:fldCharType="begin"/>
        </w:r>
        <w:r w:rsidRPr="001347B7">
          <w:rPr>
            <w:rFonts w:ascii="Times New Roman" w:hAnsi="Times New Roman"/>
            <w:noProof/>
            <w:webHidden/>
            <w:sz w:val="24"/>
          </w:rPr>
          <w:instrText xml:space="preserve"> PAGEREF _Toc166709267 \h </w:instrText>
        </w:r>
        <w:r w:rsidRPr="001347B7">
          <w:rPr>
            <w:rFonts w:ascii="Times New Roman" w:hAnsi="Times New Roman"/>
            <w:noProof/>
            <w:webHidden/>
            <w:sz w:val="24"/>
          </w:rPr>
        </w:r>
        <w:r w:rsidRPr="001347B7">
          <w:rPr>
            <w:rFonts w:ascii="Times New Roman" w:hAnsi="Times New Roman"/>
            <w:noProof/>
            <w:webHidden/>
            <w:sz w:val="24"/>
          </w:rPr>
          <w:fldChar w:fldCharType="separate"/>
        </w:r>
        <w:r w:rsidRPr="001347B7">
          <w:rPr>
            <w:rFonts w:ascii="Times New Roman" w:hAnsi="Times New Roman"/>
            <w:noProof/>
            <w:webHidden/>
            <w:sz w:val="24"/>
          </w:rPr>
          <w:t>32</w:t>
        </w:r>
        <w:r w:rsidRPr="001347B7">
          <w:rPr>
            <w:rFonts w:ascii="Times New Roman" w:hAnsi="Times New Roman"/>
            <w:noProof/>
            <w:webHidden/>
            <w:sz w:val="24"/>
          </w:rPr>
          <w:fldChar w:fldCharType="end"/>
        </w:r>
      </w:hyperlink>
    </w:p>
    <w:p w14:paraId="09C9A75E" w14:textId="77777777" w:rsidR="001347B7" w:rsidRPr="001347B7" w:rsidRDefault="00EC5333" w:rsidP="001347B7">
      <w:pPr>
        <w:tabs>
          <w:tab w:val="right" w:leader="dot" w:pos="7927"/>
        </w:tabs>
        <w:spacing w:after="0" w:line="480" w:lineRule="auto"/>
        <w:rPr>
          <w:rFonts w:ascii="Times New Roman" w:eastAsiaTheme="minorEastAsia" w:hAnsi="Times New Roman"/>
          <w:noProof/>
          <w:sz w:val="24"/>
          <w:szCs w:val="24"/>
          <w:lang w:eastAsia="id-ID"/>
        </w:rPr>
      </w:pPr>
      <w:hyperlink w:anchor="_Toc166709268" w:history="1">
        <w:r w:rsidR="001347B7" w:rsidRPr="001347B7">
          <w:rPr>
            <w:rFonts w:ascii="Times New Roman" w:hAnsi="Times New Roman" w:cs="Times New Roman"/>
            <w:noProof/>
            <w:sz w:val="24"/>
          </w:rPr>
          <w:t xml:space="preserve">3.1     </w:t>
        </w:r>
        <w:r w:rsidR="001347B7" w:rsidRPr="001347B7">
          <w:rPr>
            <w:rFonts w:ascii="Times New Roman" w:hAnsi="Times New Roman" w:cs="Times New Roman"/>
            <w:noProof/>
            <w:sz w:val="24"/>
            <w:szCs w:val="24"/>
          </w:rPr>
          <w:t>Daftar Populasi Perusahaan Infrastruktur</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_Toc166709268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45</w:t>
        </w:r>
        <w:r w:rsidR="001347B7" w:rsidRPr="001347B7">
          <w:rPr>
            <w:rFonts w:ascii="Times New Roman" w:hAnsi="Times New Roman"/>
            <w:noProof/>
            <w:webHidden/>
            <w:sz w:val="24"/>
          </w:rPr>
          <w:fldChar w:fldCharType="end"/>
        </w:r>
      </w:hyperlink>
    </w:p>
    <w:p w14:paraId="18268590" w14:textId="77777777" w:rsidR="001347B7" w:rsidRPr="001347B7" w:rsidRDefault="00EC5333" w:rsidP="001347B7">
      <w:pPr>
        <w:tabs>
          <w:tab w:val="right" w:leader="dot" w:pos="7927"/>
        </w:tabs>
        <w:spacing w:after="0" w:line="480" w:lineRule="auto"/>
        <w:rPr>
          <w:rFonts w:ascii="Times New Roman" w:eastAsiaTheme="minorEastAsia" w:hAnsi="Times New Roman"/>
          <w:noProof/>
          <w:sz w:val="24"/>
          <w:szCs w:val="24"/>
          <w:lang w:eastAsia="id-ID"/>
        </w:rPr>
      </w:pPr>
      <w:hyperlink w:anchor="_Toc166709269" w:history="1">
        <w:r w:rsidR="001347B7" w:rsidRPr="001347B7">
          <w:rPr>
            <w:rFonts w:ascii="Times New Roman" w:hAnsi="Times New Roman" w:cs="Times New Roman"/>
            <w:noProof/>
            <w:sz w:val="24"/>
          </w:rPr>
          <w:t xml:space="preserve">3.2     </w:t>
        </w:r>
        <w:r w:rsidR="001347B7" w:rsidRPr="001347B7">
          <w:rPr>
            <w:rFonts w:ascii="Times New Roman" w:hAnsi="Times New Roman" w:cs="Times New Roman"/>
            <w:noProof/>
            <w:sz w:val="24"/>
            <w:szCs w:val="24"/>
          </w:rPr>
          <w:t>Kriteria Penentuan Sampel</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_Toc166709269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48</w:t>
        </w:r>
        <w:r w:rsidR="001347B7" w:rsidRPr="001347B7">
          <w:rPr>
            <w:rFonts w:ascii="Times New Roman" w:hAnsi="Times New Roman"/>
            <w:noProof/>
            <w:webHidden/>
            <w:sz w:val="24"/>
          </w:rPr>
          <w:fldChar w:fldCharType="end"/>
        </w:r>
      </w:hyperlink>
    </w:p>
    <w:p w14:paraId="18DE9292" w14:textId="77777777" w:rsidR="001347B7" w:rsidRPr="001347B7" w:rsidRDefault="00EC5333" w:rsidP="001347B7">
      <w:pPr>
        <w:tabs>
          <w:tab w:val="right" w:leader="dot" w:pos="7927"/>
        </w:tabs>
        <w:spacing w:after="0" w:line="480" w:lineRule="auto"/>
        <w:rPr>
          <w:rFonts w:ascii="Times New Roman" w:eastAsiaTheme="minorEastAsia" w:hAnsi="Times New Roman"/>
          <w:noProof/>
          <w:sz w:val="24"/>
          <w:szCs w:val="24"/>
          <w:lang w:eastAsia="id-ID"/>
        </w:rPr>
      </w:pPr>
      <w:hyperlink w:anchor="_Toc166709270" w:history="1">
        <w:r w:rsidR="001347B7" w:rsidRPr="001347B7">
          <w:rPr>
            <w:rFonts w:ascii="Times New Roman" w:hAnsi="Times New Roman" w:cs="Times New Roman"/>
            <w:noProof/>
            <w:sz w:val="24"/>
          </w:rPr>
          <w:t xml:space="preserve">3.3     </w:t>
        </w:r>
        <w:r w:rsidR="001347B7" w:rsidRPr="001347B7">
          <w:rPr>
            <w:rFonts w:ascii="Times New Roman" w:hAnsi="Times New Roman" w:cs="Times New Roman"/>
            <w:noProof/>
            <w:sz w:val="24"/>
            <w:szCs w:val="24"/>
          </w:rPr>
          <w:t>Daftar Sampel Perusahaan Sektor Infrastruktur</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_Toc166709270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48</w:t>
        </w:r>
        <w:r w:rsidR="001347B7" w:rsidRPr="001347B7">
          <w:rPr>
            <w:rFonts w:ascii="Times New Roman" w:hAnsi="Times New Roman"/>
            <w:noProof/>
            <w:webHidden/>
            <w:sz w:val="24"/>
          </w:rPr>
          <w:fldChar w:fldCharType="end"/>
        </w:r>
      </w:hyperlink>
    </w:p>
    <w:p w14:paraId="2DA9B9CA" w14:textId="77777777" w:rsidR="001347B7" w:rsidRPr="001347B7" w:rsidRDefault="00EC5333" w:rsidP="001347B7">
      <w:pPr>
        <w:tabs>
          <w:tab w:val="right" w:leader="dot" w:pos="7927"/>
        </w:tabs>
        <w:spacing w:after="0" w:line="480" w:lineRule="auto"/>
        <w:rPr>
          <w:rFonts w:ascii="Times New Roman" w:eastAsiaTheme="minorEastAsia" w:hAnsi="Times New Roman"/>
          <w:noProof/>
          <w:sz w:val="24"/>
          <w:szCs w:val="24"/>
          <w:lang w:eastAsia="id-ID"/>
        </w:rPr>
      </w:pPr>
      <w:hyperlink w:anchor="_Toc166709271" w:history="1">
        <w:r w:rsidR="001347B7" w:rsidRPr="001347B7">
          <w:rPr>
            <w:rFonts w:ascii="Times New Roman" w:hAnsi="Times New Roman" w:cs="Times New Roman"/>
            <w:noProof/>
            <w:sz w:val="24"/>
          </w:rPr>
          <w:t xml:space="preserve">3.4     </w:t>
        </w:r>
        <w:r w:rsidR="001347B7" w:rsidRPr="001347B7">
          <w:rPr>
            <w:rFonts w:ascii="Times New Roman" w:hAnsi="Times New Roman" w:cs="Times New Roman"/>
            <w:noProof/>
            <w:sz w:val="24"/>
            <w:szCs w:val="24"/>
          </w:rPr>
          <w:t>Operasionalisasi Variabel</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_Toc166709271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51</w:t>
        </w:r>
        <w:r w:rsidR="001347B7" w:rsidRPr="001347B7">
          <w:rPr>
            <w:rFonts w:ascii="Times New Roman" w:hAnsi="Times New Roman"/>
            <w:noProof/>
            <w:webHidden/>
            <w:sz w:val="24"/>
          </w:rPr>
          <w:fldChar w:fldCharType="end"/>
        </w:r>
      </w:hyperlink>
    </w:p>
    <w:p w14:paraId="6349508C" w14:textId="77777777" w:rsidR="001347B7" w:rsidRPr="001347B7" w:rsidRDefault="00EC5333" w:rsidP="001347B7">
      <w:pPr>
        <w:tabs>
          <w:tab w:val="right" w:leader="dot" w:pos="7927"/>
        </w:tabs>
        <w:spacing w:after="0" w:line="480" w:lineRule="auto"/>
        <w:rPr>
          <w:rFonts w:ascii="Times New Roman" w:eastAsiaTheme="minorEastAsia" w:hAnsi="Times New Roman"/>
          <w:noProof/>
          <w:sz w:val="24"/>
          <w:szCs w:val="24"/>
          <w:lang w:eastAsia="id-ID"/>
        </w:rPr>
      </w:pPr>
      <w:hyperlink w:anchor="_Toc166709272" w:history="1">
        <w:r w:rsidR="001347B7" w:rsidRPr="001347B7">
          <w:rPr>
            <w:rFonts w:ascii="Times New Roman" w:hAnsi="Times New Roman" w:cs="Times New Roman"/>
            <w:noProof/>
            <w:sz w:val="24"/>
          </w:rPr>
          <w:t xml:space="preserve">3.5     </w:t>
        </w:r>
        <w:r w:rsidR="001347B7" w:rsidRPr="001347B7">
          <w:rPr>
            <w:rFonts w:ascii="Times New Roman" w:hAnsi="Times New Roman" w:cs="Times New Roman"/>
            <w:noProof/>
            <w:sz w:val="24"/>
            <w:szCs w:val="24"/>
          </w:rPr>
          <w:t>Kaidah Keputusan Durbin-Watson</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_Toc166709272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54</w:t>
        </w:r>
        <w:r w:rsidR="001347B7" w:rsidRPr="001347B7">
          <w:rPr>
            <w:rFonts w:ascii="Times New Roman" w:hAnsi="Times New Roman"/>
            <w:noProof/>
            <w:webHidden/>
            <w:sz w:val="24"/>
          </w:rPr>
          <w:fldChar w:fldCharType="end"/>
        </w:r>
      </w:hyperlink>
    </w:p>
    <w:p w14:paraId="0EA406B8" w14:textId="77777777" w:rsidR="001347B7" w:rsidRPr="001347B7" w:rsidRDefault="00EC5333" w:rsidP="001347B7">
      <w:pPr>
        <w:tabs>
          <w:tab w:val="right" w:leader="dot" w:pos="7927"/>
        </w:tabs>
        <w:spacing w:after="0" w:line="480" w:lineRule="auto"/>
        <w:rPr>
          <w:rFonts w:ascii="Times New Roman" w:eastAsiaTheme="minorEastAsia" w:hAnsi="Times New Roman"/>
          <w:noProof/>
          <w:sz w:val="24"/>
          <w:szCs w:val="24"/>
          <w:lang w:eastAsia="id-ID"/>
        </w:rPr>
      </w:pPr>
      <w:hyperlink w:anchor="_Toc166709273" w:history="1">
        <w:r w:rsidR="001347B7" w:rsidRPr="001347B7">
          <w:rPr>
            <w:rFonts w:ascii="Times New Roman" w:hAnsi="Times New Roman" w:cs="Times New Roman"/>
            <w:noProof/>
            <w:sz w:val="24"/>
          </w:rPr>
          <w:t xml:space="preserve">4.1.    </w:t>
        </w:r>
        <w:r w:rsidR="001347B7" w:rsidRPr="001347B7">
          <w:rPr>
            <w:rFonts w:ascii="Times New Roman" w:hAnsi="Times New Roman" w:cs="Times New Roman"/>
            <w:noProof/>
            <w:sz w:val="24"/>
            <w:szCs w:val="24"/>
          </w:rPr>
          <w:t>Hasil Uji Statistik Deskriptif Kebijakan Dividen</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_Toc166709273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77</w:t>
        </w:r>
        <w:r w:rsidR="001347B7" w:rsidRPr="001347B7">
          <w:rPr>
            <w:rFonts w:ascii="Times New Roman" w:hAnsi="Times New Roman"/>
            <w:noProof/>
            <w:webHidden/>
            <w:sz w:val="24"/>
          </w:rPr>
          <w:fldChar w:fldCharType="end"/>
        </w:r>
      </w:hyperlink>
    </w:p>
    <w:p w14:paraId="45A27DFC" w14:textId="77777777" w:rsidR="001347B7" w:rsidRPr="001347B7" w:rsidRDefault="00EC5333" w:rsidP="001347B7">
      <w:pPr>
        <w:tabs>
          <w:tab w:val="right" w:leader="dot" w:pos="7927"/>
        </w:tabs>
        <w:spacing w:after="0" w:line="480" w:lineRule="auto"/>
        <w:rPr>
          <w:rFonts w:ascii="Times New Roman" w:eastAsiaTheme="minorEastAsia" w:hAnsi="Times New Roman"/>
          <w:noProof/>
          <w:sz w:val="24"/>
          <w:szCs w:val="24"/>
          <w:lang w:eastAsia="id-ID"/>
        </w:rPr>
      </w:pPr>
      <w:hyperlink w:anchor="_Toc166709274" w:history="1">
        <w:r w:rsidR="001347B7" w:rsidRPr="001347B7">
          <w:rPr>
            <w:rFonts w:ascii="Times New Roman" w:hAnsi="Times New Roman" w:cs="Times New Roman"/>
            <w:noProof/>
            <w:sz w:val="24"/>
          </w:rPr>
          <w:t xml:space="preserve">4.2.    </w:t>
        </w:r>
        <w:r w:rsidR="001347B7" w:rsidRPr="001347B7">
          <w:rPr>
            <w:rFonts w:ascii="Times New Roman" w:hAnsi="Times New Roman" w:cs="Times New Roman"/>
            <w:noProof/>
            <w:sz w:val="24"/>
            <w:szCs w:val="24"/>
          </w:rPr>
          <w:t>Hasil Nilai Kebijakan Dividen</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_Toc166709274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77</w:t>
        </w:r>
        <w:r w:rsidR="001347B7" w:rsidRPr="001347B7">
          <w:rPr>
            <w:rFonts w:ascii="Times New Roman" w:hAnsi="Times New Roman"/>
            <w:noProof/>
            <w:webHidden/>
            <w:sz w:val="24"/>
          </w:rPr>
          <w:fldChar w:fldCharType="end"/>
        </w:r>
      </w:hyperlink>
    </w:p>
    <w:p w14:paraId="05C80EC8" w14:textId="77777777" w:rsidR="001347B7" w:rsidRPr="001347B7" w:rsidRDefault="00EC5333" w:rsidP="001347B7">
      <w:pPr>
        <w:tabs>
          <w:tab w:val="right" w:leader="dot" w:pos="7927"/>
        </w:tabs>
        <w:spacing w:after="0" w:line="480" w:lineRule="auto"/>
        <w:rPr>
          <w:rFonts w:ascii="Times New Roman" w:eastAsiaTheme="minorEastAsia" w:hAnsi="Times New Roman"/>
          <w:noProof/>
          <w:sz w:val="24"/>
          <w:szCs w:val="24"/>
          <w:lang w:eastAsia="id-ID"/>
        </w:rPr>
      </w:pPr>
      <w:hyperlink w:anchor="_Toc166709275" w:history="1">
        <w:r w:rsidR="001347B7" w:rsidRPr="001347B7">
          <w:rPr>
            <w:rFonts w:ascii="Times New Roman" w:hAnsi="Times New Roman" w:cs="Times New Roman"/>
            <w:noProof/>
            <w:sz w:val="24"/>
          </w:rPr>
          <w:t xml:space="preserve">4.3.    </w:t>
        </w:r>
        <w:r w:rsidR="001347B7" w:rsidRPr="001347B7">
          <w:rPr>
            <w:rFonts w:ascii="Times New Roman" w:hAnsi="Times New Roman" w:cs="Times New Roman"/>
            <w:noProof/>
            <w:sz w:val="24"/>
            <w:szCs w:val="24"/>
          </w:rPr>
          <w:t>Hasil Uji Statistik Deskriptif Jaminan Aset</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_Toc166709275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79</w:t>
        </w:r>
        <w:r w:rsidR="001347B7" w:rsidRPr="001347B7">
          <w:rPr>
            <w:rFonts w:ascii="Times New Roman" w:hAnsi="Times New Roman"/>
            <w:noProof/>
            <w:webHidden/>
            <w:sz w:val="24"/>
          </w:rPr>
          <w:fldChar w:fldCharType="end"/>
        </w:r>
      </w:hyperlink>
    </w:p>
    <w:p w14:paraId="66EBC726" w14:textId="77777777" w:rsidR="001347B7" w:rsidRPr="001347B7" w:rsidRDefault="00EC5333" w:rsidP="001347B7">
      <w:pPr>
        <w:tabs>
          <w:tab w:val="right" w:leader="dot" w:pos="7927"/>
        </w:tabs>
        <w:spacing w:after="0" w:line="480" w:lineRule="auto"/>
        <w:rPr>
          <w:rFonts w:ascii="Times New Roman" w:eastAsiaTheme="minorEastAsia" w:hAnsi="Times New Roman"/>
          <w:noProof/>
          <w:sz w:val="24"/>
          <w:szCs w:val="24"/>
          <w:lang w:eastAsia="id-ID"/>
        </w:rPr>
      </w:pPr>
      <w:hyperlink w:anchor="_Toc166709276" w:history="1">
        <w:r w:rsidR="001347B7" w:rsidRPr="001347B7">
          <w:rPr>
            <w:rFonts w:ascii="Times New Roman" w:hAnsi="Times New Roman" w:cs="Times New Roman"/>
            <w:noProof/>
            <w:sz w:val="24"/>
          </w:rPr>
          <w:t xml:space="preserve">4.4.    </w:t>
        </w:r>
        <w:r w:rsidR="001347B7" w:rsidRPr="001347B7">
          <w:rPr>
            <w:rFonts w:ascii="Times New Roman" w:hAnsi="Times New Roman" w:cs="Times New Roman"/>
            <w:noProof/>
            <w:sz w:val="24"/>
            <w:szCs w:val="24"/>
          </w:rPr>
          <w:t>Hasil Nilai Jaminan Aset</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_Toc166709276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80</w:t>
        </w:r>
        <w:r w:rsidR="001347B7" w:rsidRPr="001347B7">
          <w:rPr>
            <w:rFonts w:ascii="Times New Roman" w:hAnsi="Times New Roman"/>
            <w:noProof/>
            <w:webHidden/>
            <w:sz w:val="24"/>
          </w:rPr>
          <w:fldChar w:fldCharType="end"/>
        </w:r>
      </w:hyperlink>
    </w:p>
    <w:p w14:paraId="7E43FB5B" w14:textId="77777777" w:rsidR="001347B7" w:rsidRPr="001347B7" w:rsidRDefault="00EC5333" w:rsidP="001347B7">
      <w:pPr>
        <w:tabs>
          <w:tab w:val="right" w:leader="dot" w:pos="7927"/>
        </w:tabs>
        <w:spacing w:after="0" w:line="480" w:lineRule="auto"/>
        <w:rPr>
          <w:rFonts w:ascii="Times New Roman" w:eastAsiaTheme="minorEastAsia" w:hAnsi="Times New Roman"/>
          <w:noProof/>
          <w:sz w:val="24"/>
          <w:szCs w:val="24"/>
          <w:lang w:eastAsia="id-ID"/>
        </w:rPr>
      </w:pPr>
      <w:hyperlink w:anchor="_Toc166709277" w:history="1">
        <w:r w:rsidR="001347B7" w:rsidRPr="001347B7">
          <w:rPr>
            <w:rFonts w:ascii="Times New Roman" w:hAnsi="Times New Roman" w:cs="Times New Roman"/>
            <w:noProof/>
            <w:sz w:val="24"/>
          </w:rPr>
          <w:t xml:space="preserve">4.5.    </w:t>
        </w:r>
        <w:r w:rsidR="001347B7" w:rsidRPr="001347B7">
          <w:rPr>
            <w:rFonts w:ascii="Times New Roman" w:hAnsi="Times New Roman" w:cs="Times New Roman"/>
            <w:noProof/>
            <w:sz w:val="24"/>
            <w:szCs w:val="24"/>
          </w:rPr>
          <w:t>Hasil Uji Statistik Deskriptif Kesempatan Investasi</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_Toc166709277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81</w:t>
        </w:r>
        <w:r w:rsidR="001347B7" w:rsidRPr="001347B7">
          <w:rPr>
            <w:rFonts w:ascii="Times New Roman" w:hAnsi="Times New Roman"/>
            <w:noProof/>
            <w:webHidden/>
            <w:sz w:val="24"/>
          </w:rPr>
          <w:fldChar w:fldCharType="end"/>
        </w:r>
      </w:hyperlink>
    </w:p>
    <w:p w14:paraId="110ECA3F" w14:textId="77777777" w:rsidR="001347B7" w:rsidRPr="001347B7" w:rsidRDefault="00EC5333" w:rsidP="001347B7">
      <w:pPr>
        <w:tabs>
          <w:tab w:val="right" w:leader="dot" w:pos="7927"/>
        </w:tabs>
        <w:spacing w:after="0" w:line="480" w:lineRule="auto"/>
        <w:rPr>
          <w:rFonts w:ascii="Times New Roman" w:eastAsiaTheme="minorEastAsia" w:hAnsi="Times New Roman"/>
          <w:noProof/>
          <w:sz w:val="24"/>
          <w:szCs w:val="24"/>
          <w:lang w:eastAsia="id-ID"/>
        </w:rPr>
      </w:pPr>
      <w:hyperlink w:anchor="_Toc166709278" w:history="1">
        <w:r w:rsidR="001347B7" w:rsidRPr="001347B7">
          <w:rPr>
            <w:rFonts w:ascii="Times New Roman" w:hAnsi="Times New Roman" w:cs="Times New Roman"/>
            <w:noProof/>
            <w:sz w:val="24"/>
          </w:rPr>
          <w:t xml:space="preserve">4.6.    </w:t>
        </w:r>
        <w:r w:rsidR="001347B7" w:rsidRPr="001347B7">
          <w:rPr>
            <w:rFonts w:ascii="Times New Roman" w:hAnsi="Times New Roman" w:cs="Times New Roman"/>
            <w:noProof/>
            <w:sz w:val="24"/>
            <w:szCs w:val="24"/>
          </w:rPr>
          <w:t>Hasil Nilai Kesempatan Investasi</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_Toc166709278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82</w:t>
        </w:r>
        <w:r w:rsidR="001347B7" w:rsidRPr="001347B7">
          <w:rPr>
            <w:rFonts w:ascii="Times New Roman" w:hAnsi="Times New Roman"/>
            <w:noProof/>
            <w:webHidden/>
            <w:sz w:val="24"/>
          </w:rPr>
          <w:fldChar w:fldCharType="end"/>
        </w:r>
      </w:hyperlink>
    </w:p>
    <w:p w14:paraId="7F7193D9" w14:textId="77777777" w:rsidR="001347B7" w:rsidRPr="001347B7" w:rsidRDefault="00EC5333" w:rsidP="001347B7">
      <w:pPr>
        <w:tabs>
          <w:tab w:val="right" w:leader="dot" w:pos="7927"/>
        </w:tabs>
        <w:spacing w:after="0" w:line="480" w:lineRule="auto"/>
        <w:rPr>
          <w:rFonts w:ascii="Times New Roman" w:eastAsiaTheme="minorEastAsia" w:hAnsi="Times New Roman"/>
          <w:noProof/>
          <w:sz w:val="24"/>
          <w:szCs w:val="24"/>
          <w:lang w:eastAsia="id-ID"/>
        </w:rPr>
      </w:pPr>
      <w:hyperlink w:anchor="_Toc166709279" w:history="1">
        <w:r w:rsidR="001347B7" w:rsidRPr="001347B7">
          <w:rPr>
            <w:rFonts w:ascii="Times New Roman" w:hAnsi="Times New Roman" w:cs="Times New Roman"/>
            <w:noProof/>
            <w:sz w:val="24"/>
          </w:rPr>
          <w:t xml:space="preserve">4.7.    </w:t>
        </w:r>
        <w:r w:rsidR="001347B7" w:rsidRPr="001347B7">
          <w:rPr>
            <w:rFonts w:ascii="Times New Roman" w:hAnsi="Times New Roman" w:cs="Times New Roman"/>
            <w:noProof/>
            <w:sz w:val="24"/>
            <w:szCs w:val="24"/>
          </w:rPr>
          <w:t>Hasil Uji Statistik Deskriptif Kepemilikan Institusional</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_Toc166709279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84</w:t>
        </w:r>
        <w:r w:rsidR="001347B7" w:rsidRPr="001347B7">
          <w:rPr>
            <w:rFonts w:ascii="Times New Roman" w:hAnsi="Times New Roman"/>
            <w:noProof/>
            <w:webHidden/>
            <w:sz w:val="24"/>
          </w:rPr>
          <w:fldChar w:fldCharType="end"/>
        </w:r>
      </w:hyperlink>
    </w:p>
    <w:p w14:paraId="4341D82E" w14:textId="77777777" w:rsidR="001347B7" w:rsidRPr="001347B7" w:rsidRDefault="00EC5333" w:rsidP="001347B7">
      <w:pPr>
        <w:tabs>
          <w:tab w:val="right" w:leader="dot" w:pos="7927"/>
        </w:tabs>
        <w:spacing w:after="0" w:line="480" w:lineRule="auto"/>
        <w:rPr>
          <w:rFonts w:ascii="Times New Roman" w:eastAsiaTheme="minorEastAsia" w:hAnsi="Times New Roman"/>
          <w:noProof/>
          <w:sz w:val="24"/>
          <w:szCs w:val="24"/>
          <w:lang w:eastAsia="id-ID"/>
        </w:rPr>
      </w:pPr>
      <w:hyperlink w:anchor="_Toc166709280" w:history="1">
        <w:r w:rsidR="001347B7" w:rsidRPr="001347B7">
          <w:rPr>
            <w:rFonts w:ascii="Times New Roman" w:hAnsi="Times New Roman" w:cs="Times New Roman"/>
            <w:noProof/>
            <w:sz w:val="24"/>
          </w:rPr>
          <w:t xml:space="preserve">4.8.    </w:t>
        </w:r>
        <w:r w:rsidR="001347B7" w:rsidRPr="001347B7">
          <w:rPr>
            <w:rFonts w:ascii="Times New Roman" w:hAnsi="Times New Roman" w:cs="Times New Roman"/>
            <w:noProof/>
            <w:sz w:val="24"/>
            <w:szCs w:val="24"/>
          </w:rPr>
          <w:t>Hasil Nilai Kepemilikan Institusional</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_Toc166709280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85</w:t>
        </w:r>
        <w:r w:rsidR="001347B7" w:rsidRPr="001347B7">
          <w:rPr>
            <w:rFonts w:ascii="Times New Roman" w:hAnsi="Times New Roman"/>
            <w:noProof/>
            <w:webHidden/>
            <w:sz w:val="24"/>
          </w:rPr>
          <w:fldChar w:fldCharType="end"/>
        </w:r>
      </w:hyperlink>
    </w:p>
    <w:p w14:paraId="500F295D" w14:textId="77777777" w:rsidR="001347B7" w:rsidRPr="001347B7" w:rsidRDefault="00EC5333" w:rsidP="001347B7">
      <w:pPr>
        <w:tabs>
          <w:tab w:val="right" w:leader="dot" w:pos="7927"/>
        </w:tabs>
        <w:spacing w:after="0" w:line="480" w:lineRule="auto"/>
        <w:rPr>
          <w:rFonts w:ascii="Times New Roman" w:eastAsiaTheme="minorEastAsia" w:hAnsi="Times New Roman"/>
          <w:noProof/>
          <w:sz w:val="24"/>
          <w:szCs w:val="24"/>
          <w:lang w:eastAsia="id-ID"/>
        </w:rPr>
      </w:pPr>
      <w:hyperlink w:anchor="_Toc166709281" w:history="1">
        <w:r w:rsidR="001347B7" w:rsidRPr="001347B7">
          <w:rPr>
            <w:rFonts w:ascii="Times New Roman" w:hAnsi="Times New Roman" w:cs="Times New Roman"/>
            <w:noProof/>
            <w:sz w:val="24"/>
          </w:rPr>
          <w:t xml:space="preserve">4.9.    </w:t>
        </w:r>
        <w:r w:rsidR="001347B7" w:rsidRPr="001347B7">
          <w:rPr>
            <w:rFonts w:ascii="Times New Roman" w:hAnsi="Times New Roman" w:cs="Times New Roman"/>
            <w:noProof/>
            <w:sz w:val="24"/>
            <w:szCs w:val="24"/>
          </w:rPr>
          <w:t>Hasil Uji Statistik Deskriptif Pertumbuhan Perusahaan</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_Toc166709281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87</w:t>
        </w:r>
        <w:r w:rsidR="001347B7" w:rsidRPr="001347B7">
          <w:rPr>
            <w:rFonts w:ascii="Times New Roman" w:hAnsi="Times New Roman"/>
            <w:noProof/>
            <w:webHidden/>
            <w:sz w:val="24"/>
          </w:rPr>
          <w:fldChar w:fldCharType="end"/>
        </w:r>
      </w:hyperlink>
    </w:p>
    <w:p w14:paraId="70B2A7A7" w14:textId="77777777" w:rsidR="001347B7" w:rsidRPr="001347B7" w:rsidRDefault="00EC5333" w:rsidP="001347B7">
      <w:pPr>
        <w:tabs>
          <w:tab w:val="right" w:leader="dot" w:pos="7927"/>
        </w:tabs>
        <w:spacing w:after="0" w:line="480" w:lineRule="auto"/>
        <w:rPr>
          <w:rFonts w:ascii="Times New Roman" w:eastAsiaTheme="minorEastAsia" w:hAnsi="Times New Roman"/>
          <w:noProof/>
          <w:sz w:val="24"/>
          <w:szCs w:val="24"/>
          <w:lang w:eastAsia="id-ID"/>
        </w:rPr>
      </w:pPr>
      <w:hyperlink w:anchor="_Toc166709282" w:history="1">
        <w:r w:rsidR="001347B7" w:rsidRPr="001347B7">
          <w:rPr>
            <w:rFonts w:ascii="Times New Roman" w:hAnsi="Times New Roman" w:cs="Times New Roman"/>
            <w:noProof/>
            <w:sz w:val="24"/>
          </w:rPr>
          <w:t xml:space="preserve">4.10.  </w:t>
        </w:r>
        <w:r w:rsidR="001347B7" w:rsidRPr="001347B7">
          <w:rPr>
            <w:rFonts w:ascii="Times New Roman" w:hAnsi="Times New Roman" w:cs="Times New Roman"/>
            <w:noProof/>
            <w:sz w:val="24"/>
            <w:szCs w:val="24"/>
          </w:rPr>
          <w:t>Hasil Nilai Pertumbuhan Perusahaan</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_Toc166709282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87</w:t>
        </w:r>
        <w:r w:rsidR="001347B7" w:rsidRPr="001347B7">
          <w:rPr>
            <w:rFonts w:ascii="Times New Roman" w:hAnsi="Times New Roman"/>
            <w:noProof/>
            <w:webHidden/>
            <w:sz w:val="24"/>
          </w:rPr>
          <w:fldChar w:fldCharType="end"/>
        </w:r>
      </w:hyperlink>
    </w:p>
    <w:p w14:paraId="10D6ADD4" w14:textId="77777777" w:rsidR="001347B7" w:rsidRPr="001347B7" w:rsidRDefault="00EC5333" w:rsidP="001347B7">
      <w:pPr>
        <w:tabs>
          <w:tab w:val="right" w:leader="dot" w:pos="7927"/>
        </w:tabs>
        <w:spacing w:after="0" w:line="480" w:lineRule="auto"/>
        <w:rPr>
          <w:rFonts w:ascii="Times New Roman" w:eastAsiaTheme="minorEastAsia" w:hAnsi="Times New Roman"/>
          <w:noProof/>
          <w:sz w:val="24"/>
          <w:szCs w:val="24"/>
          <w:lang w:eastAsia="id-ID"/>
        </w:rPr>
      </w:pPr>
      <w:hyperlink w:anchor="_Toc166709283" w:history="1">
        <w:r w:rsidR="001347B7" w:rsidRPr="001347B7">
          <w:rPr>
            <w:rFonts w:ascii="Times New Roman" w:hAnsi="Times New Roman" w:cs="Times New Roman"/>
            <w:noProof/>
            <w:sz w:val="24"/>
          </w:rPr>
          <w:t xml:space="preserve">4.11.  </w:t>
        </w:r>
        <w:r w:rsidR="001347B7" w:rsidRPr="001347B7">
          <w:rPr>
            <w:rFonts w:ascii="Times New Roman" w:hAnsi="Times New Roman" w:cs="Times New Roman"/>
            <w:noProof/>
            <w:sz w:val="24"/>
            <w:szCs w:val="24"/>
          </w:rPr>
          <w:t>Hasil Uji Normalitas Kolmogorov-Smirnov</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_Toc166709283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92</w:t>
        </w:r>
        <w:r w:rsidR="001347B7" w:rsidRPr="001347B7">
          <w:rPr>
            <w:rFonts w:ascii="Times New Roman" w:hAnsi="Times New Roman"/>
            <w:noProof/>
            <w:webHidden/>
            <w:sz w:val="24"/>
          </w:rPr>
          <w:fldChar w:fldCharType="end"/>
        </w:r>
      </w:hyperlink>
    </w:p>
    <w:p w14:paraId="16D750BF" w14:textId="77777777" w:rsidR="001347B7" w:rsidRPr="001347B7" w:rsidRDefault="00EC5333" w:rsidP="001347B7">
      <w:pPr>
        <w:tabs>
          <w:tab w:val="right" w:leader="dot" w:pos="7927"/>
        </w:tabs>
        <w:spacing w:after="0" w:line="480" w:lineRule="auto"/>
        <w:rPr>
          <w:rFonts w:ascii="Times New Roman" w:eastAsiaTheme="minorEastAsia" w:hAnsi="Times New Roman"/>
          <w:noProof/>
          <w:sz w:val="24"/>
          <w:szCs w:val="24"/>
          <w:lang w:eastAsia="id-ID"/>
        </w:rPr>
      </w:pPr>
      <w:hyperlink w:anchor="_Toc166709284" w:history="1">
        <w:r w:rsidR="001347B7" w:rsidRPr="001347B7">
          <w:rPr>
            <w:rFonts w:ascii="Times New Roman" w:hAnsi="Times New Roman" w:cs="Times New Roman"/>
            <w:noProof/>
            <w:sz w:val="24"/>
          </w:rPr>
          <w:t xml:space="preserve">4.12.  </w:t>
        </w:r>
        <w:r w:rsidR="001347B7" w:rsidRPr="001347B7">
          <w:rPr>
            <w:rFonts w:ascii="Times New Roman" w:hAnsi="Times New Roman" w:cs="Times New Roman"/>
            <w:noProof/>
            <w:sz w:val="24"/>
            <w:szCs w:val="24"/>
          </w:rPr>
          <w:t>Hasil Uji Multikololinieritas</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_Toc166709284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93</w:t>
        </w:r>
        <w:r w:rsidR="001347B7" w:rsidRPr="001347B7">
          <w:rPr>
            <w:rFonts w:ascii="Times New Roman" w:hAnsi="Times New Roman"/>
            <w:noProof/>
            <w:webHidden/>
            <w:sz w:val="24"/>
          </w:rPr>
          <w:fldChar w:fldCharType="end"/>
        </w:r>
      </w:hyperlink>
    </w:p>
    <w:p w14:paraId="5D4161BD" w14:textId="77777777" w:rsidR="001347B7" w:rsidRPr="001347B7" w:rsidRDefault="00EC5333" w:rsidP="001347B7">
      <w:pPr>
        <w:tabs>
          <w:tab w:val="right" w:leader="dot" w:pos="7927"/>
        </w:tabs>
        <w:spacing w:after="0" w:line="480" w:lineRule="auto"/>
        <w:rPr>
          <w:rFonts w:ascii="Times New Roman" w:eastAsiaTheme="minorEastAsia" w:hAnsi="Times New Roman"/>
          <w:noProof/>
          <w:sz w:val="24"/>
          <w:szCs w:val="24"/>
          <w:lang w:eastAsia="id-ID"/>
        </w:rPr>
      </w:pPr>
      <w:hyperlink w:anchor="_Toc166709285" w:history="1">
        <w:r w:rsidR="001347B7" w:rsidRPr="001347B7">
          <w:rPr>
            <w:rFonts w:ascii="Times New Roman" w:hAnsi="Times New Roman" w:cs="Times New Roman"/>
            <w:noProof/>
            <w:sz w:val="24"/>
          </w:rPr>
          <w:t xml:space="preserve">4.13.  </w:t>
        </w:r>
        <w:r w:rsidR="001347B7" w:rsidRPr="001347B7">
          <w:rPr>
            <w:rFonts w:ascii="Times New Roman" w:hAnsi="Times New Roman" w:cs="Times New Roman"/>
            <w:noProof/>
            <w:sz w:val="24"/>
            <w:szCs w:val="24"/>
          </w:rPr>
          <w:t>Hasil Uji Heteroskedasdisitas</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_Toc166709285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95</w:t>
        </w:r>
        <w:r w:rsidR="001347B7" w:rsidRPr="001347B7">
          <w:rPr>
            <w:rFonts w:ascii="Times New Roman" w:hAnsi="Times New Roman"/>
            <w:noProof/>
            <w:webHidden/>
            <w:sz w:val="24"/>
          </w:rPr>
          <w:fldChar w:fldCharType="end"/>
        </w:r>
      </w:hyperlink>
    </w:p>
    <w:p w14:paraId="304F6BE6" w14:textId="77777777" w:rsidR="001347B7" w:rsidRPr="001347B7" w:rsidRDefault="00EC5333" w:rsidP="001347B7">
      <w:pPr>
        <w:tabs>
          <w:tab w:val="right" w:leader="dot" w:pos="7927"/>
        </w:tabs>
        <w:spacing w:after="0" w:line="480" w:lineRule="auto"/>
        <w:rPr>
          <w:rFonts w:ascii="Times New Roman" w:eastAsiaTheme="minorEastAsia" w:hAnsi="Times New Roman"/>
          <w:noProof/>
          <w:sz w:val="24"/>
          <w:szCs w:val="24"/>
          <w:lang w:eastAsia="id-ID"/>
        </w:rPr>
      </w:pPr>
      <w:hyperlink w:anchor="_Toc166709286" w:history="1">
        <w:r w:rsidR="001347B7" w:rsidRPr="001347B7">
          <w:rPr>
            <w:rFonts w:ascii="Times New Roman" w:hAnsi="Times New Roman" w:cs="Times New Roman"/>
            <w:noProof/>
            <w:sz w:val="24"/>
          </w:rPr>
          <w:t xml:space="preserve">4.14.  </w:t>
        </w:r>
        <w:r w:rsidR="001347B7" w:rsidRPr="001347B7">
          <w:rPr>
            <w:rFonts w:ascii="Times New Roman" w:hAnsi="Times New Roman" w:cs="Times New Roman"/>
            <w:noProof/>
            <w:sz w:val="24"/>
            <w:szCs w:val="24"/>
          </w:rPr>
          <w:t>Hasil Uji Autokorelasi</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_Toc166709286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96</w:t>
        </w:r>
        <w:r w:rsidR="001347B7" w:rsidRPr="001347B7">
          <w:rPr>
            <w:rFonts w:ascii="Times New Roman" w:hAnsi="Times New Roman"/>
            <w:noProof/>
            <w:webHidden/>
            <w:sz w:val="24"/>
          </w:rPr>
          <w:fldChar w:fldCharType="end"/>
        </w:r>
      </w:hyperlink>
    </w:p>
    <w:p w14:paraId="71EB2108" w14:textId="77777777" w:rsidR="001347B7" w:rsidRPr="001347B7" w:rsidRDefault="00EC5333" w:rsidP="001347B7">
      <w:pPr>
        <w:tabs>
          <w:tab w:val="right" w:leader="dot" w:pos="7927"/>
        </w:tabs>
        <w:spacing w:after="0" w:line="480" w:lineRule="auto"/>
        <w:rPr>
          <w:rFonts w:ascii="Times New Roman" w:eastAsiaTheme="minorEastAsia" w:hAnsi="Times New Roman"/>
          <w:noProof/>
          <w:sz w:val="24"/>
          <w:szCs w:val="24"/>
          <w:lang w:eastAsia="id-ID"/>
        </w:rPr>
      </w:pPr>
      <w:hyperlink w:anchor="_Toc166709287" w:history="1">
        <w:r w:rsidR="001347B7" w:rsidRPr="001347B7">
          <w:rPr>
            <w:rFonts w:ascii="Times New Roman" w:hAnsi="Times New Roman" w:cs="Times New Roman"/>
            <w:noProof/>
            <w:sz w:val="24"/>
          </w:rPr>
          <w:t xml:space="preserve">4.15.  </w:t>
        </w:r>
        <w:r w:rsidR="001347B7" w:rsidRPr="001347B7">
          <w:rPr>
            <w:rFonts w:ascii="Times New Roman" w:hAnsi="Times New Roman" w:cs="Times New Roman"/>
            <w:noProof/>
            <w:sz w:val="24"/>
            <w:szCs w:val="24"/>
          </w:rPr>
          <w:t>Hasil Analisis Regresi Linier Berganda</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_Toc166709287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97</w:t>
        </w:r>
        <w:r w:rsidR="001347B7" w:rsidRPr="001347B7">
          <w:rPr>
            <w:rFonts w:ascii="Times New Roman" w:hAnsi="Times New Roman"/>
            <w:noProof/>
            <w:webHidden/>
            <w:sz w:val="24"/>
          </w:rPr>
          <w:fldChar w:fldCharType="end"/>
        </w:r>
      </w:hyperlink>
    </w:p>
    <w:p w14:paraId="645F1EE0" w14:textId="77777777" w:rsidR="001347B7" w:rsidRPr="001347B7" w:rsidRDefault="00EC5333" w:rsidP="001347B7">
      <w:pPr>
        <w:tabs>
          <w:tab w:val="right" w:leader="dot" w:pos="7927"/>
        </w:tabs>
        <w:spacing w:after="0" w:line="480" w:lineRule="auto"/>
        <w:rPr>
          <w:rFonts w:ascii="Times New Roman" w:eastAsiaTheme="minorEastAsia" w:hAnsi="Times New Roman"/>
          <w:noProof/>
          <w:sz w:val="24"/>
          <w:szCs w:val="24"/>
          <w:lang w:eastAsia="id-ID"/>
        </w:rPr>
      </w:pPr>
      <w:hyperlink w:anchor="_Toc166709288" w:history="1">
        <w:r w:rsidR="001347B7" w:rsidRPr="001347B7">
          <w:rPr>
            <w:rFonts w:ascii="Times New Roman" w:hAnsi="Times New Roman" w:cs="Times New Roman"/>
            <w:noProof/>
            <w:sz w:val="24"/>
          </w:rPr>
          <w:t xml:space="preserve">4.16.  </w:t>
        </w:r>
        <w:r w:rsidR="001347B7" w:rsidRPr="001347B7">
          <w:rPr>
            <w:rFonts w:ascii="Times New Roman" w:hAnsi="Times New Roman" w:cs="Times New Roman"/>
            <w:noProof/>
            <w:sz w:val="24"/>
            <w:szCs w:val="24"/>
          </w:rPr>
          <w:t>Hasil Uji Parsial (Uji t)</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_Toc166709288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99</w:t>
        </w:r>
        <w:r w:rsidR="001347B7" w:rsidRPr="001347B7">
          <w:rPr>
            <w:rFonts w:ascii="Times New Roman" w:hAnsi="Times New Roman"/>
            <w:noProof/>
            <w:webHidden/>
            <w:sz w:val="24"/>
          </w:rPr>
          <w:fldChar w:fldCharType="end"/>
        </w:r>
      </w:hyperlink>
    </w:p>
    <w:p w14:paraId="303051AA" w14:textId="77777777" w:rsidR="001347B7" w:rsidRPr="001347B7" w:rsidRDefault="00EC5333" w:rsidP="001347B7">
      <w:pPr>
        <w:tabs>
          <w:tab w:val="right" w:leader="dot" w:pos="7927"/>
        </w:tabs>
        <w:spacing w:after="0" w:line="480" w:lineRule="auto"/>
        <w:rPr>
          <w:rFonts w:ascii="Times New Roman" w:eastAsiaTheme="minorEastAsia" w:hAnsi="Times New Roman"/>
          <w:noProof/>
          <w:sz w:val="24"/>
          <w:szCs w:val="24"/>
          <w:lang w:eastAsia="id-ID"/>
        </w:rPr>
      </w:pPr>
      <w:hyperlink w:anchor="_Toc166709289" w:history="1">
        <w:r w:rsidR="001347B7" w:rsidRPr="001347B7">
          <w:rPr>
            <w:rFonts w:ascii="Times New Roman" w:hAnsi="Times New Roman" w:cs="Times New Roman"/>
            <w:noProof/>
            <w:sz w:val="24"/>
          </w:rPr>
          <w:t xml:space="preserve">4.17.  </w:t>
        </w:r>
        <w:r w:rsidR="001347B7" w:rsidRPr="001347B7">
          <w:rPr>
            <w:rFonts w:ascii="Times New Roman" w:hAnsi="Times New Roman" w:cs="Times New Roman"/>
            <w:noProof/>
            <w:sz w:val="24"/>
            <w:szCs w:val="24"/>
          </w:rPr>
          <w:t>Hasil Uji Simultan (Uji F)</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_Toc166709289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102</w:t>
        </w:r>
        <w:r w:rsidR="001347B7" w:rsidRPr="001347B7">
          <w:rPr>
            <w:rFonts w:ascii="Times New Roman" w:hAnsi="Times New Roman"/>
            <w:noProof/>
            <w:webHidden/>
            <w:sz w:val="24"/>
          </w:rPr>
          <w:fldChar w:fldCharType="end"/>
        </w:r>
      </w:hyperlink>
    </w:p>
    <w:p w14:paraId="48B9BBE0" w14:textId="77777777" w:rsidR="001347B7" w:rsidRPr="001347B7" w:rsidRDefault="00EC5333" w:rsidP="001347B7">
      <w:pPr>
        <w:tabs>
          <w:tab w:val="right" w:leader="dot" w:pos="7927"/>
        </w:tabs>
        <w:spacing w:after="0" w:line="480" w:lineRule="auto"/>
        <w:rPr>
          <w:rFonts w:ascii="Times New Roman" w:eastAsiaTheme="minorEastAsia" w:hAnsi="Times New Roman"/>
          <w:noProof/>
          <w:sz w:val="24"/>
          <w:szCs w:val="24"/>
          <w:lang w:eastAsia="id-ID"/>
        </w:rPr>
      </w:pPr>
      <w:hyperlink w:anchor="_Toc166709290" w:history="1">
        <w:r w:rsidR="001347B7" w:rsidRPr="001347B7">
          <w:rPr>
            <w:rFonts w:ascii="Times New Roman" w:hAnsi="Times New Roman" w:cs="Times New Roman"/>
            <w:noProof/>
            <w:sz w:val="24"/>
          </w:rPr>
          <w:t xml:space="preserve">4.18.  </w:t>
        </w:r>
        <w:r w:rsidR="001347B7" w:rsidRPr="001347B7">
          <w:rPr>
            <w:rFonts w:ascii="Times New Roman" w:hAnsi="Times New Roman" w:cs="Times New Roman"/>
            <w:noProof/>
            <w:sz w:val="24"/>
            <w:szCs w:val="24"/>
          </w:rPr>
          <w:t>Uji Koefisien Determinasi</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_Toc166709290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103</w:t>
        </w:r>
        <w:r w:rsidR="001347B7" w:rsidRPr="001347B7">
          <w:rPr>
            <w:rFonts w:ascii="Times New Roman" w:hAnsi="Times New Roman"/>
            <w:noProof/>
            <w:webHidden/>
            <w:sz w:val="24"/>
          </w:rPr>
          <w:fldChar w:fldCharType="end"/>
        </w:r>
      </w:hyperlink>
    </w:p>
    <w:p w14:paraId="18696767" w14:textId="77777777" w:rsidR="001347B7" w:rsidRPr="001347B7" w:rsidRDefault="001347B7" w:rsidP="001347B7">
      <w:pPr>
        <w:spacing w:after="0" w:line="480" w:lineRule="auto"/>
      </w:pPr>
      <w:r w:rsidRPr="001347B7">
        <w:rPr>
          <w:rFonts w:ascii="Times New Roman" w:hAnsi="Times New Roman" w:cs="Times New Roman"/>
          <w:sz w:val="24"/>
          <w:szCs w:val="24"/>
        </w:rPr>
        <w:fldChar w:fldCharType="end"/>
      </w:r>
    </w:p>
    <w:p w14:paraId="1EB0AAE5" w14:textId="77777777" w:rsidR="001347B7" w:rsidRPr="001347B7" w:rsidRDefault="001347B7" w:rsidP="001347B7">
      <w:pPr>
        <w:spacing w:line="480" w:lineRule="auto"/>
      </w:pPr>
      <w:r w:rsidRPr="001347B7">
        <w:br w:type="page"/>
      </w:r>
    </w:p>
    <w:p w14:paraId="7A98C9D0" w14:textId="77777777" w:rsidR="001347B7" w:rsidRPr="001347B7" w:rsidRDefault="001347B7" w:rsidP="001347B7">
      <w:pPr>
        <w:keepNext/>
        <w:keepLines/>
        <w:spacing w:after="0"/>
        <w:jc w:val="center"/>
        <w:outlineLvl w:val="0"/>
        <w:rPr>
          <w:rFonts w:ascii="Times New Roman" w:eastAsiaTheme="majorEastAsia" w:hAnsi="Times New Roman" w:cstheme="majorBidi"/>
          <w:b/>
          <w:sz w:val="24"/>
          <w:szCs w:val="40"/>
        </w:rPr>
      </w:pPr>
      <w:bookmarkStart w:id="14" w:name="_Toc166772113"/>
      <w:r w:rsidRPr="001347B7">
        <w:rPr>
          <w:rFonts w:ascii="Times New Roman" w:eastAsiaTheme="majorEastAsia" w:hAnsi="Times New Roman" w:cstheme="majorBidi"/>
          <w:b/>
          <w:sz w:val="24"/>
          <w:szCs w:val="40"/>
        </w:rPr>
        <w:lastRenderedPageBreak/>
        <w:t>DAFTAR GAMBAR</w:t>
      </w:r>
      <w:bookmarkEnd w:id="14"/>
    </w:p>
    <w:tbl>
      <w:tblPr>
        <w:tblStyle w:val="TableGrid"/>
        <w:tblW w:w="879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401"/>
      </w:tblGrid>
      <w:tr w:rsidR="001347B7" w:rsidRPr="001347B7" w14:paraId="63D4DD74" w14:textId="77777777" w:rsidTr="00BB6C01">
        <w:tc>
          <w:tcPr>
            <w:tcW w:w="4389" w:type="dxa"/>
          </w:tcPr>
          <w:p w14:paraId="52831A5C" w14:textId="77777777" w:rsidR="001347B7" w:rsidRPr="001347B7" w:rsidRDefault="001347B7" w:rsidP="001347B7">
            <w:pPr>
              <w:rPr>
                <w:rFonts w:ascii="Times New Roman" w:hAnsi="Times New Roman" w:cs="Times New Roman"/>
                <w:b/>
                <w:bCs/>
                <w:sz w:val="24"/>
                <w:szCs w:val="24"/>
              </w:rPr>
            </w:pPr>
            <w:r w:rsidRPr="001347B7">
              <w:rPr>
                <w:rFonts w:ascii="Times New Roman" w:hAnsi="Times New Roman" w:cs="Times New Roman"/>
                <w:b/>
                <w:bCs/>
                <w:sz w:val="24"/>
                <w:szCs w:val="24"/>
              </w:rPr>
              <w:t>Gambar</w:t>
            </w:r>
          </w:p>
        </w:tc>
        <w:tc>
          <w:tcPr>
            <w:tcW w:w="4401" w:type="dxa"/>
          </w:tcPr>
          <w:p w14:paraId="0A97278C" w14:textId="77777777" w:rsidR="001347B7" w:rsidRPr="001347B7" w:rsidRDefault="001347B7" w:rsidP="001347B7">
            <w:pPr>
              <w:jc w:val="right"/>
              <w:rPr>
                <w:rFonts w:ascii="Times New Roman" w:hAnsi="Times New Roman" w:cs="Times New Roman"/>
                <w:b/>
                <w:bCs/>
                <w:sz w:val="24"/>
                <w:szCs w:val="24"/>
              </w:rPr>
            </w:pPr>
            <w:r w:rsidRPr="001347B7">
              <w:rPr>
                <w:rFonts w:ascii="Times New Roman" w:hAnsi="Times New Roman" w:cs="Times New Roman"/>
                <w:b/>
                <w:bCs/>
                <w:sz w:val="24"/>
                <w:szCs w:val="24"/>
              </w:rPr>
              <w:t>Halaman</w:t>
            </w:r>
          </w:p>
        </w:tc>
      </w:tr>
    </w:tbl>
    <w:p w14:paraId="7840A2CC" w14:textId="77777777" w:rsidR="001347B7" w:rsidRPr="001347B7" w:rsidRDefault="001347B7" w:rsidP="001347B7">
      <w:pPr>
        <w:spacing w:after="0"/>
      </w:pPr>
    </w:p>
    <w:p w14:paraId="62B26F62" w14:textId="77777777" w:rsidR="001347B7" w:rsidRPr="001347B7" w:rsidRDefault="001347B7" w:rsidP="001347B7">
      <w:pPr>
        <w:tabs>
          <w:tab w:val="right" w:leader="dot" w:pos="7927"/>
        </w:tabs>
        <w:spacing w:after="0" w:line="480" w:lineRule="auto"/>
        <w:rPr>
          <w:rFonts w:ascii="Times New Roman" w:eastAsiaTheme="minorEastAsia" w:hAnsi="Times New Roman"/>
          <w:noProof/>
          <w:sz w:val="24"/>
          <w:szCs w:val="24"/>
          <w:lang w:eastAsia="id-ID"/>
        </w:rPr>
      </w:pPr>
      <w:r w:rsidRPr="001347B7">
        <w:rPr>
          <w:rFonts w:ascii="Times New Roman" w:hAnsi="Times New Roman" w:cs="Times New Roman"/>
          <w:sz w:val="24"/>
          <w:szCs w:val="24"/>
        </w:rPr>
        <w:fldChar w:fldCharType="begin"/>
      </w:r>
      <w:r w:rsidRPr="001347B7">
        <w:rPr>
          <w:rFonts w:ascii="Times New Roman" w:hAnsi="Times New Roman" w:cs="Times New Roman"/>
          <w:sz w:val="24"/>
          <w:szCs w:val="24"/>
        </w:rPr>
        <w:instrText xml:space="preserve"> TOC \h \z \c "Gambar" </w:instrText>
      </w:r>
      <w:r w:rsidRPr="001347B7">
        <w:rPr>
          <w:rFonts w:ascii="Times New Roman" w:hAnsi="Times New Roman" w:cs="Times New Roman"/>
          <w:sz w:val="24"/>
          <w:szCs w:val="24"/>
        </w:rPr>
        <w:fldChar w:fldCharType="separate"/>
      </w:r>
      <w:hyperlink w:anchor="_Toc166709733" w:history="1">
        <w:r w:rsidRPr="001347B7">
          <w:rPr>
            <w:rFonts w:ascii="Times New Roman" w:hAnsi="Times New Roman" w:cs="Times New Roman"/>
            <w:noProof/>
            <w:sz w:val="24"/>
          </w:rPr>
          <w:t xml:space="preserve">1.1.  Rata-rata </w:t>
        </w:r>
        <w:r w:rsidRPr="001347B7">
          <w:rPr>
            <w:rFonts w:ascii="Times New Roman" w:hAnsi="Times New Roman" w:cs="Times New Roman"/>
            <w:noProof/>
            <w:sz w:val="24"/>
            <w:szCs w:val="24"/>
          </w:rPr>
          <w:t>Dividen per Lembar Saham Perusahaan Sektor Infrastruktur</w:t>
        </w:r>
        <w:r w:rsidRPr="001347B7">
          <w:rPr>
            <w:rFonts w:ascii="Times New Roman" w:hAnsi="Times New Roman"/>
            <w:noProof/>
            <w:webHidden/>
            <w:sz w:val="24"/>
          </w:rPr>
          <w:tab/>
        </w:r>
        <w:r w:rsidRPr="001347B7">
          <w:rPr>
            <w:rFonts w:ascii="Times New Roman" w:hAnsi="Times New Roman"/>
            <w:noProof/>
            <w:webHidden/>
            <w:sz w:val="24"/>
          </w:rPr>
          <w:fldChar w:fldCharType="begin"/>
        </w:r>
        <w:r w:rsidRPr="001347B7">
          <w:rPr>
            <w:rFonts w:ascii="Times New Roman" w:hAnsi="Times New Roman"/>
            <w:noProof/>
            <w:webHidden/>
            <w:sz w:val="24"/>
          </w:rPr>
          <w:instrText xml:space="preserve"> PAGEREF _Toc166709733 \h </w:instrText>
        </w:r>
        <w:r w:rsidRPr="001347B7">
          <w:rPr>
            <w:rFonts w:ascii="Times New Roman" w:hAnsi="Times New Roman"/>
            <w:noProof/>
            <w:webHidden/>
            <w:sz w:val="24"/>
          </w:rPr>
        </w:r>
        <w:r w:rsidRPr="001347B7">
          <w:rPr>
            <w:rFonts w:ascii="Times New Roman" w:hAnsi="Times New Roman"/>
            <w:noProof/>
            <w:webHidden/>
            <w:sz w:val="24"/>
          </w:rPr>
          <w:fldChar w:fldCharType="separate"/>
        </w:r>
        <w:r w:rsidRPr="001347B7">
          <w:rPr>
            <w:rFonts w:ascii="Times New Roman" w:hAnsi="Times New Roman"/>
            <w:noProof/>
            <w:webHidden/>
            <w:sz w:val="24"/>
          </w:rPr>
          <w:t>2</w:t>
        </w:r>
        <w:r w:rsidRPr="001347B7">
          <w:rPr>
            <w:rFonts w:ascii="Times New Roman" w:hAnsi="Times New Roman"/>
            <w:noProof/>
            <w:webHidden/>
            <w:sz w:val="24"/>
          </w:rPr>
          <w:fldChar w:fldCharType="end"/>
        </w:r>
      </w:hyperlink>
    </w:p>
    <w:p w14:paraId="7267E56E" w14:textId="77777777" w:rsidR="001347B7" w:rsidRPr="001347B7" w:rsidRDefault="001347B7" w:rsidP="001347B7">
      <w:pPr>
        <w:tabs>
          <w:tab w:val="right" w:leader="dot" w:pos="7927"/>
        </w:tabs>
        <w:spacing w:after="0" w:line="480" w:lineRule="auto"/>
        <w:rPr>
          <w:rFonts w:ascii="Times New Roman" w:eastAsiaTheme="minorEastAsia" w:hAnsi="Times New Roman"/>
          <w:noProof/>
          <w:sz w:val="24"/>
          <w:szCs w:val="24"/>
          <w:lang w:eastAsia="id-ID"/>
        </w:rPr>
      </w:pPr>
      <w:r w:rsidRPr="001347B7">
        <w:rPr>
          <w:rFonts w:ascii="Times New Roman" w:hAnsi="Times New Roman"/>
          <w:noProof/>
          <w:sz w:val="24"/>
        </w:rPr>
        <w:t>1.</w:t>
      </w:r>
      <w:hyperlink w:anchor="_Toc166709734" w:history="1">
        <w:r w:rsidRPr="001347B7">
          <w:rPr>
            <w:rFonts w:ascii="Times New Roman" w:hAnsi="Times New Roman" w:cs="Times New Roman"/>
            <w:noProof/>
            <w:sz w:val="24"/>
          </w:rPr>
          <w:t>2.  Pertumbuhan Indeks Sektoral</w:t>
        </w:r>
        <w:r w:rsidRPr="001347B7">
          <w:rPr>
            <w:rFonts w:ascii="Times New Roman" w:hAnsi="Times New Roman"/>
            <w:noProof/>
            <w:webHidden/>
            <w:sz w:val="24"/>
          </w:rPr>
          <w:tab/>
        </w:r>
        <w:r w:rsidRPr="001347B7">
          <w:rPr>
            <w:rFonts w:ascii="Times New Roman" w:hAnsi="Times New Roman"/>
            <w:noProof/>
            <w:webHidden/>
            <w:sz w:val="24"/>
          </w:rPr>
          <w:fldChar w:fldCharType="begin"/>
        </w:r>
        <w:r w:rsidRPr="001347B7">
          <w:rPr>
            <w:rFonts w:ascii="Times New Roman" w:hAnsi="Times New Roman"/>
            <w:noProof/>
            <w:webHidden/>
            <w:sz w:val="24"/>
          </w:rPr>
          <w:instrText xml:space="preserve"> PAGEREF _Toc166709734 \h </w:instrText>
        </w:r>
        <w:r w:rsidRPr="001347B7">
          <w:rPr>
            <w:rFonts w:ascii="Times New Roman" w:hAnsi="Times New Roman"/>
            <w:noProof/>
            <w:webHidden/>
            <w:sz w:val="24"/>
          </w:rPr>
        </w:r>
        <w:r w:rsidRPr="001347B7">
          <w:rPr>
            <w:rFonts w:ascii="Times New Roman" w:hAnsi="Times New Roman"/>
            <w:noProof/>
            <w:webHidden/>
            <w:sz w:val="24"/>
          </w:rPr>
          <w:fldChar w:fldCharType="separate"/>
        </w:r>
        <w:r w:rsidRPr="001347B7">
          <w:rPr>
            <w:rFonts w:ascii="Times New Roman" w:hAnsi="Times New Roman"/>
            <w:noProof/>
            <w:webHidden/>
            <w:sz w:val="24"/>
          </w:rPr>
          <w:t>4</w:t>
        </w:r>
        <w:r w:rsidRPr="001347B7">
          <w:rPr>
            <w:rFonts w:ascii="Times New Roman" w:hAnsi="Times New Roman"/>
            <w:noProof/>
            <w:webHidden/>
            <w:sz w:val="24"/>
          </w:rPr>
          <w:fldChar w:fldCharType="end"/>
        </w:r>
      </w:hyperlink>
    </w:p>
    <w:p w14:paraId="16D99D35" w14:textId="77777777" w:rsidR="001347B7" w:rsidRPr="001347B7" w:rsidRDefault="00EC5333" w:rsidP="001347B7">
      <w:pPr>
        <w:tabs>
          <w:tab w:val="right" w:leader="dot" w:pos="7927"/>
        </w:tabs>
        <w:spacing w:after="0" w:line="480" w:lineRule="auto"/>
        <w:rPr>
          <w:rFonts w:ascii="Times New Roman" w:eastAsiaTheme="minorEastAsia" w:hAnsi="Times New Roman"/>
          <w:noProof/>
          <w:sz w:val="24"/>
          <w:szCs w:val="24"/>
          <w:lang w:eastAsia="id-ID"/>
        </w:rPr>
      </w:pPr>
      <w:hyperlink w:anchor="_Toc166709735" w:history="1">
        <w:r w:rsidR="001347B7" w:rsidRPr="001347B7">
          <w:rPr>
            <w:rFonts w:ascii="Times New Roman" w:hAnsi="Times New Roman" w:cs="Times New Roman"/>
            <w:noProof/>
            <w:sz w:val="24"/>
          </w:rPr>
          <w:t xml:space="preserve">2.1.  </w:t>
        </w:r>
        <w:r w:rsidR="001347B7" w:rsidRPr="001347B7">
          <w:rPr>
            <w:rFonts w:ascii="Times New Roman" w:hAnsi="Times New Roman" w:cs="Times New Roman"/>
            <w:noProof/>
            <w:sz w:val="24"/>
            <w:szCs w:val="24"/>
          </w:rPr>
          <w:t>Kerangka Pemikiran</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_Toc166709735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42</w:t>
        </w:r>
        <w:r w:rsidR="001347B7" w:rsidRPr="001347B7">
          <w:rPr>
            <w:rFonts w:ascii="Times New Roman" w:hAnsi="Times New Roman"/>
            <w:noProof/>
            <w:webHidden/>
            <w:sz w:val="24"/>
          </w:rPr>
          <w:fldChar w:fldCharType="end"/>
        </w:r>
      </w:hyperlink>
    </w:p>
    <w:p w14:paraId="3570B1A0" w14:textId="77777777" w:rsidR="001347B7" w:rsidRPr="001347B7" w:rsidRDefault="00EC5333" w:rsidP="001347B7">
      <w:pPr>
        <w:tabs>
          <w:tab w:val="right" w:leader="dot" w:pos="7927"/>
        </w:tabs>
        <w:spacing w:after="0" w:line="480" w:lineRule="auto"/>
        <w:rPr>
          <w:rFonts w:ascii="Times New Roman" w:eastAsiaTheme="minorEastAsia" w:hAnsi="Times New Roman"/>
          <w:noProof/>
          <w:sz w:val="24"/>
          <w:szCs w:val="24"/>
          <w:lang w:eastAsia="id-ID"/>
        </w:rPr>
      </w:pPr>
      <w:hyperlink w:anchor="_Toc166709736" w:history="1">
        <w:r w:rsidR="001347B7" w:rsidRPr="001347B7">
          <w:rPr>
            <w:rFonts w:ascii="Times New Roman" w:hAnsi="Times New Roman" w:cs="Times New Roman"/>
            <w:noProof/>
            <w:sz w:val="24"/>
          </w:rPr>
          <w:t xml:space="preserve">3.1.  </w:t>
        </w:r>
        <w:r w:rsidR="001347B7" w:rsidRPr="001347B7">
          <w:rPr>
            <w:rFonts w:ascii="Times New Roman" w:hAnsi="Times New Roman" w:cs="Times New Roman"/>
            <w:noProof/>
            <w:sz w:val="24"/>
            <w:szCs w:val="24"/>
          </w:rPr>
          <w:t>Kurva Uji t</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_Toc166709736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58</w:t>
        </w:r>
        <w:r w:rsidR="001347B7" w:rsidRPr="001347B7">
          <w:rPr>
            <w:rFonts w:ascii="Times New Roman" w:hAnsi="Times New Roman"/>
            <w:noProof/>
            <w:webHidden/>
            <w:sz w:val="24"/>
          </w:rPr>
          <w:fldChar w:fldCharType="end"/>
        </w:r>
      </w:hyperlink>
    </w:p>
    <w:p w14:paraId="3F5B29E1" w14:textId="77777777" w:rsidR="001347B7" w:rsidRPr="001347B7" w:rsidRDefault="00EC5333" w:rsidP="001347B7">
      <w:pPr>
        <w:tabs>
          <w:tab w:val="right" w:leader="dot" w:pos="7927"/>
        </w:tabs>
        <w:spacing w:after="0" w:line="480" w:lineRule="auto"/>
        <w:rPr>
          <w:rFonts w:ascii="Times New Roman" w:eastAsiaTheme="minorEastAsia" w:hAnsi="Times New Roman"/>
          <w:noProof/>
          <w:sz w:val="24"/>
          <w:szCs w:val="24"/>
          <w:lang w:eastAsia="id-ID"/>
        </w:rPr>
      </w:pPr>
      <w:hyperlink w:anchor="_Toc166709737" w:history="1">
        <w:r w:rsidR="001347B7" w:rsidRPr="001347B7">
          <w:rPr>
            <w:rFonts w:ascii="Times New Roman" w:hAnsi="Times New Roman" w:cs="Times New Roman"/>
            <w:noProof/>
            <w:sz w:val="24"/>
          </w:rPr>
          <w:t xml:space="preserve">3.2.  </w:t>
        </w:r>
        <w:r w:rsidR="001347B7" w:rsidRPr="001347B7">
          <w:rPr>
            <w:rFonts w:ascii="Times New Roman" w:hAnsi="Times New Roman" w:cs="Times New Roman"/>
            <w:noProof/>
            <w:sz w:val="24"/>
            <w:szCs w:val="24"/>
          </w:rPr>
          <w:t>Kurva Uji F</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_Toc166709737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60</w:t>
        </w:r>
        <w:r w:rsidR="001347B7" w:rsidRPr="001347B7">
          <w:rPr>
            <w:rFonts w:ascii="Times New Roman" w:hAnsi="Times New Roman"/>
            <w:noProof/>
            <w:webHidden/>
            <w:sz w:val="24"/>
          </w:rPr>
          <w:fldChar w:fldCharType="end"/>
        </w:r>
      </w:hyperlink>
    </w:p>
    <w:p w14:paraId="27628604" w14:textId="77777777" w:rsidR="001347B7" w:rsidRPr="001347B7" w:rsidRDefault="00EC5333" w:rsidP="001347B7">
      <w:pPr>
        <w:tabs>
          <w:tab w:val="right" w:leader="dot" w:pos="7927"/>
        </w:tabs>
        <w:spacing w:after="0" w:line="480" w:lineRule="auto"/>
        <w:rPr>
          <w:rFonts w:ascii="Times New Roman" w:eastAsiaTheme="minorEastAsia" w:hAnsi="Times New Roman"/>
          <w:noProof/>
          <w:sz w:val="24"/>
          <w:szCs w:val="24"/>
          <w:lang w:eastAsia="id-ID"/>
        </w:rPr>
      </w:pPr>
      <w:hyperlink w:anchor="_Toc166709738" w:history="1">
        <w:r w:rsidR="001347B7" w:rsidRPr="001347B7">
          <w:rPr>
            <w:rFonts w:ascii="Times New Roman" w:hAnsi="Times New Roman" w:cs="Times New Roman"/>
            <w:noProof/>
            <w:sz w:val="24"/>
          </w:rPr>
          <w:t xml:space="preserve">4.1.  </w:t>
        </w:r>
        <w:r w:rsidR="001347B7" w:rsidRPr="001347B7">
          <w:rPr>
            <w:rFonts w:ascii="Times New Roman" w:hAnsi="Times New Roman" w:cs="Times New Roman"/>
            <w:noProof/>
            <w:sz w:val="24"/>
            <w:szCs w:val="24"/>
          </w:rPr>
          <w:t>Struktur Organisasi Bursa Efek Indonesia</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_Toc166709738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64</w:t>
        </w:r>
        <w:r w:rsidR="001347B7" w:rsidRPr="001347B7">
          <w:rPr>
            <w:rFonts w:ascii="Times New Roman" w:hAnsi="Times New Roman"/>
            <w:noProof/>
            <w:webHidden/>
            <w:sz w:val="24"/>
          </w:rPr>
          <w:fldChar w:fldCharType="end"/>
        </w:r>
      </w:hyperlink>
    </w:p>
    <w:p w14:paraId="09BC02CD" w14:textId="77777777" w:rsidR="001347B7" w:rsidRPr="001347B7" w:rsidRDefault="00EC5333" w:rsidP="001347B7">
      <w:pPr>
        <w:tabs>
          <w:tab w:val="right" w:leader="dot" w:pos="7927"/>
        </w:tabs>
        <w:spacing w:after="0" w:line="480" w:lineRule="auto"/>
        <w:rPr>
          <w:rFonts w:ascii="Times New Roman" w:eastAsiaTheme="minorEastAsia" w:hAnsi="Times New Roman"/>
          <w:noProof/>
          <w:sz w:val="24"/>
          <w:szCs w:val="24"/>
          <w:lang w:eastAsia="id-ID"/>
        </w:rPr>
      </w:pPr>
      <w:hyperlink w:anchor="_Toc166709739" w:history="1">
        <w:r w:rsidR="001347B7" w:rsidRPr="001347B7">
          <w:rPr>
            <w:rFonts w:ascii="Times New Roman" w:hAnsi="Times New Roman" w:cs="Times New Roman"/>
            <w:noProof/>
            <w:sz w:val="24"/>
          </w:rPr>
          <w:t>4.2.  Kebijakan Dividen Perusahaan Sektor Infrastruktur</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_Toc166709739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78</w:t>
        </w:r>
        <w:r w:rsidR="001347B7" w:rsidRPr="001347B7">
          <w:rPr>
            <w:rFonts w:ascii="Times New Roman" w:hAnsi="Times New Roman"/>
            <w:noProof/>
            <w:webHidden/>
            <w:sz w:val="24"/>
          </w:rPr>
          <w:fldChar w:fldCharType="end"/>
        </w:r>
      </w:hyperlink>
    </w:p>
    <w:p w14:paraId="0CC4208F" w14:textId="77777777" w:rsidR="001347B7" w:rsidRPr="001347B7" w:rsidRDefault="00EC5333" w:rsidP="001347B7">
      <w:pPr>
        <w:tabs>
          <w:tab w:val="right" w:leader="dot" w:pos="7927"/>
        </w:tabs>
        <w:spacing w:after="0" w:line="480" w:lineRule="auto"/>
        <w:rPr>
          <w:rFonts w:ascii="Times New Roman" w:eastAsiaTheme="minorEastAsia" w:hAnsi="Times New Roman"/>
          <w:noProof/>
          <w:sz w:val="24"/>
          <w:szCs w:val="24"/>
          <w:lang w:eastAsia="id-ID"/>
        </w:rPr>
      </w:pPr>
      <w:hyperlink w:anchor="_Toc166709740" w:history="1">
        <w:r w:rsidR="001347B7" w:rsidRPr="001347B7">
          <w:rPr>
            <w:rFonts w:ascii="Times New Roman" w:hAnsi="Times New Roman" w:cs="Times New Roman"/>
            <w:noProof/>
            <w:sz w:val="24"/>
          </w:rPr>
          <w:t xml:space="preserve">4.3.  </w:t>
        </w:r>
        <w:r w:rsidR="001347B7" w:rsidRPr="001347B7">
          <w:rPr>
            <w:rFonts w:ascii="Times New Roman" w:hAnsi="Times New Roman" w:cs="Times New Roman"/>
            <w:noProof/>
            <w:sz w:val="24"/>
            <w:szCs w:val="24"/>
          </w:rPr>
          <w:t>Jaminan Aset Perusahaan Sektor Infrastruktur</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_Toc166709740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80</w:t>
        </w:r>
        <w:r w:rsidR="001347B7" w:rsidRPr="001347B7">
          <w:rPr>
            <w:rFonts w:ascii="Times New Roman" w:hAnsi="Times New Roman"/>
            <w:noProof/>
            <w:webHidden/>
            <w:sz w:val="24"/>
          </w:rPr>
          <w:fldChar w:fldCharType="end"/>
        </w:r>
      </w:hyperlink>
    </w:p>
    <w:p w14:paraId="5B21B642" w14:textId="77777777" w:rsidR="001347B7" w:rsidRPr="001347B7" w:rsidRDefault="00EC5333" w:rsidP="001347B7">
      <w:pPr>
        <w:tabs>
          <w:tab w:val="right" w:leader="dot" w:pos="7927"/>
        </w:tabs>
        <w:spacing w:after="0" w:line="480" w:lineRule="auto"/>
        <w:rPr>
          <w:rFonts w:ascii="Times New Roman" w:eastAsiaTheme="minorEastAsia" w:hAnsi="Times New Roman"/>
          <w:noProof/>
          <w:sz w:val="24"/>
          <w:szCs w:val="24"/>
          <w:lang w:eastAsia="id-ID"/>
        </w:rPr>
      </w:pPr>
      <w:hyperlink w:anchor="_Toc166709741" w:history="1">
        <w:r w:rsidR="001347B7" w:rsidRPr="001347B7">
          <w:rPr>
            <w:rFonts w:ascii="Times New Roman" w:hAnsi="Times New Roman" w:cs="Times New Roman"/>
            <w:noProof/>
            <w:sz w:val="24"/>
          </w:rPr>
          <w:t xml:space="preserve">4.4   </w:t>
        </w:r>
        <w:r w:rsidR="001347B7" w:rsidRPr="001347B7">
          <w:rPr>
            <w:rFonts w:ascii="Times New Roman" w:hAnsi="Times New Roman" w:cs="Times New Roman"/>
            <w:noProof/>
            <w:sz w:val="24"/>
            <w:szCs w:val="24"/>
          </w:rPr>
          <w:t>Kesempatan Investasi Perusahaan Sektor Infrastruktur</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_Toc166709741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82</w:t>
        </w:r>
        <w:r w:rsidR="001347B7" w:rsidRPr="001347B7">
          <w:rPr>
            <w:rFonts w:ascii="Times New Roman" w:hAnsi="Times New Roman"/>
            <w:noProof/>
            <w:webHidden/>
            <w:sz w:val="24"/>
          </w:rPr>
          <w:fldChar w:fldCharType="end"/>
        </w:r>
      </w:hyperlink>
    </w:p>
    <w:p w14:paraId="3759F78A" w14:textId="77777777" w:rsidR="001347B7" w:rsidRPr="001347B7" w:rsidRDefault="00EC5333" w:rsidP="001347B7">
      <w:pPr>
        <w:tabs>
          <w:tab w:val="right" w:leader="dot" w:pos="7927"/>
        </w:tabs>
        <w:spacing w:after="0" w:line="480" w:lineRule="auto"/>
        <w:rPr>
          <w:rFonts w:ascii="Times New Roman" w:eastAsiaTheme="minorEastAsia" w:hAnsi="Times New Roman"/>
          <w:noProof/>
          <w:sz w:val="24"/>
          <w:szCs w:val="24"/>
          <w:lang w:eastAsia="id-ID"/>
        </w:rPr>
      </w:pPr>
      <w:hyperlink w:anchor="_Toc166709742" w:history="1">
        <w:r w:rsidR="001347B7" w:rsidRPr="001347B7">
          <w:rPr>
            <w:rFonts w:ascii="Times New Roman" w:hAnsi="Times New Roman" w:cs="Times New Roman"/>
            <w:noProof/>
            <w:sz w:val="24"/>
          </w:rPr>
          <w:t xml:space="preserve">4.5.  </w:t>
        </w:r>
        <w:r w:rsidR="001347B7" w:rsidRPr="001347B7">
          <w:rPr>
            <w:rFonts w:ascii="Times New Roman" w:hAnsi="Times New Roman" w:cs="Times New Roman"/>
            <w:noProof/>
            <w:sz w:val="24"/>
            <w:szCs w:val="24"/>
          </w:rPr>
          <w:t>Kepemilikan Institusional Perusahaan Sektor Infrastruktur</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_Toc166709742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85</w:t>
        </w:r>
        <w:r w:rsidR="001347B7" w:rsidRPr="001347B7">
          <w:rPr>
            <w:rFonts w:ascii="Times New Roman" w:hAnsi="Times New Roman"/>
            <w:noProof/>
            <w:webHidden/>
            <w:sz w:val="24"/>
          </w:rPr>
          <w:fldChar w:fldCharType="end"/>
        </w:r>
      </w:hyperlink>
    </w:p>
    <w:p w14:paraId="117A42C0" w14:textId="77777777" w:rsidR="001347B7" w:rsidRPr="001347B7" w:rsidRDefault="00EC5333" w:rsidP="001347B7">
      <w:pPr>
        <w:tabs>
          <w:tab w:val="right" w:leader="dot" w:pos="7927"/>
        </w:tabs>
        <w:spacing w:after="0" w:line="480" w:lineRule="auto"/>
        <w:rPr>
          <w:rFonts w:ascii="Times New Roman" w:eastAsiaTheme="minorEastAsia" w:hAnsi="Times New Roman"/>
          <w:noProof/>
          <w:sz w:val="24"/>
          <w:szCs w:val="24"/>
          <w:lang w:eastAsia="id-ID"/>
        </w:rPr>
      </w:pPr>
      <w:hyperlink w:anchor="_Toc166709743" w:history="1">
        <w:r w:rsidR="001347B7" w:rsidRPr="001347B7">
          <w:rPr>
            <w:rFonts w:ascii="Times New Roman" w:hAnsi="Times New Roman" w:cs="Times New Roman"/>
            <w:noProof/>
            <w:sz w:val="24"/>
          </w:rPr>
          <w:t xml:space="preserve">4.6.  </w:t>
        </w:r>
        <w:r w:rsidR="001347B7" w:rsidRPr="001347B7">
          <w:rPr>
            <w:rFonts w:ascii="Times New Roman" w:hAnsi="Times New Roman" w:cs="Times New Roman"/>
            <w:noProof/>
            <w:sz w:val="24"/>
            <w:szCs w:val="24"/>
          </w:rPr>
          <w:t>Kepemilikan Institusional Perusahaan Sektor Infrastruktur</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_Toc166709743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88</w:t>
        </w:r>
        <w:r w:rsidR="001347B7" w:rsidRPr="001347B7">
          <w:rPr>
            <w:rFonts w:ascii="Times New Roman" w:hAnsi="Times New Roman"/>
            <w:noProof/>
            <w:webHidden/>
            <w:sz w:val="24"/>
          </w:rPr>
          <w:fldChar w:fldCharType="end"/>
        </w:r>
      </w:hyperlink>
    </w:p>
    <w:p w14:paraId="1A5F7C85" w14:textId="77777777" w:rsidR="001347B7" w:rsidRPr="001347B7" w:rsidRDefault="00EC5333" w:rsidP="001347B7">
      <w:pPr>
        <w:tabs>
          <w:tab w:val="right" w:leader="dot" w:pos="7927"/>
        </w:tabs>
        <w:spacing w:after="0" w:line="480" w:lineRule="auto"/>
        <w:rPr>
          <w:rFonts w:ascii="Times New Roman" w:eastAsiaTheme="minorEastAsia" w:hAnsi="Times New Roman"/>
          <w:noProof/>
          <w:sz w:val="24"/>
          <w:szCs w:val="24"/>
          <w:lang w:eastAsia="id-ID"/>
        </w:rPr>
      </w:pPr>
      <w:hyperlink w:anchor="_Toc166709744" w:history="1">
        <w:r w:rsidR="001347B7" w:rsidRPr="001347B7">
          <w:rPr>
            <w:rFonts w:ascii="Times New Roman" w:hAnsi="Times New Roman" w:cs="Times New Roman"/>
            <w:noProof/>
            <w:sz w:val="24"/>
          </w:rPr>
          <w:t xml:space="preserve">4.7.  </w:t>
        </w:r>
        <w:r w:rsidR="001347B7" w:rsidRPr="001347B7">
          <w:rPr>
            <w:rFonts w:ascii="Times New Roman" w:hAnsi="Times New Roman" w:cs="Times New Roman"/>
            <w:noProof/>
            <w:sz w:val="24"/>
            <w:szCs w:val="24"/>
          </w:rPr>
          <w:t>Grafik Histogram Uji Normalitas</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_Toc166709744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90</w:t>
        </w:r>
        <w:r w:rsidR="001347B7" w:rsidRPr="001347B7">
          <w:rPr>
            <w:rFonts w:ascii="Times New Roman" w:hAnsi="Times New Roman"/>
            <w:noProof/>
            <w:webHidden/>
            <w:sz w:val="24"/>
          </w:rPr>
          <w:fldChar w:fldCharType="end"/>
        </w:r>
      </w:hyperlink>
    </w:p>
    <w:p w14:paraId="5C38B9B4" w14:textId="77777777" w:rsidR="001347B7" w:rsidRPr="001347B7" w:rsidRDefault="00EC5333" w:rsidP="001347B7">
      <w:pPr>
        <w:tabs>
          <w:tab w:val="right" w:leader="dot" w:pos="7927"/>
        </w:tabs>
        <w:spacing w:after="0" w:line="480" w:lineRule="auto"/>
        <w:rPr>
          <w:rFonts w:ascii="Times New Roman" w:eastAsiaTheme="minorEastAsia" w:hAnsi="Times New Roman"/>
          <w:noProof/>
          <w:sz w:val="24"/>
          <w:szCs w:val="24"/>
          <w:lang w:eastAsia="id-ID"/>
        </w:rPr>
      </w:pPr>
      <w:hyperlink w:anchor="_Toc166709745" w:history="1">
        <w:r w:rsidR="001347B7" w:rsidRPr="001347B7">
          <w:rPr>
            <w:rFonts w:ascii="Times New Roman" w:hAnsi="Times New Roman" w:cs="Times New Roman"/>
            <w:noProof/>
            <w:sz w:val="24"/>
          </w:rPr>
          <w:t xml:space="preserve">4.8.  </w:t>
        </w:r>
        <w:r w:rsidR="001347B7" w:rsidRPr="001347B7">
          <w:rPr>
            <w:rFonts w:ascii="Times New Roman" w:hAnsi="Times New Roman" w:cs="Times New Roman"/>
            <w:noProof/>
            <w:sz w:val="24"/>
            <w:szCs w:val="24"/>
          </w:rPr>
          <w:t>Grafik Normal P-P Plot</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_Toc166709745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91</w:t>
        </w:r>
        <w:r w:rsidR="001347B7" w:rsidRPr="001347B7">
          <w:rPr>
            <w:rFonts w:ascii="Times New Roman" w:hAnsi="Times New Roman"/>
            <w:noProof/>
            <w:webHidden/>
            <w:sz w:val="24"/>
          </w:rPr>
          <w:fldChar w:fldCharType="end"/>
        </w:r>
      </w:hyperlink>
    </w:p>
    <w:p w14:paraId="073921DC" w14:textId="77777777" w:rsidR="001347B7" w:rsidRPr="001347B7" w:rsidRDefault="00EC5333" w:rsidP="001347B7">
      <w:pPr>
        <w:tabs>
          <w:tab w:val="right" w:leader="dot" w:pos="7927"/>
        </w:tabs>
        <w:spacing w:after="0" w:line="480" w:lineRule="auto"/>
        <w:rPr>
          <w:rFonts w:ascii="Times New Roman" w:eastAsiaTheme="minorEastAsia" w:hAnsi="Times New Roman"/>
          <w:noProof/>
          <w:sz w:val="24"/>
          <w:szCs w:val="24"/>
          <w:lang w:eastAsia="id-ID"/>
        </w:rPr>
      </w:pPr>
      <w:hyperlink w:anchor="_Toc166709746" w:history="1">
        <w:r w:rsidR="001347B7" w:rsidRPr="001347B7">
          <w:rPr>
            <w:rFonts w:ascii="Times New Roman" w:hAnsi="Times New Roman" w:cs="Times New Roman"/>
            <w:noProof/>
            <w:sz w:val="24"/>
          </w:rPr>
          <w:t xml:space="preserve">4.9.  </w:t>
        </w:r>
        <w:r w:rsidR="001347B7" w:rsidRPr="001347B7">
          <w:rPr>
            <w:rFonts w:ascii="Times New Roman" w:hAnsi="Times New Roman" w:cs="Times New Roman"/>
            <w:noProof/>
            <w:sz w:val="24"/>
            <w:szCs w:val="24"/>
          </w:rPr>
          <w:t>Grafik Scatterplot Uji Heteroskedasdisitas</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_Toc166709746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94</w:t>
        </w:r>
        <w:r w:rsidR="001347B7" w:rsidRPr="001347B7">
          <w:rPr>
            <w:rFonts w:ascii="Times New Roman" w:hAnsi="Times New Roman"/>
            <w:noProof/>
            <w:webHidden/>
            <w:sz w:val="24"/>
          </w:rPr>
          <w:fldChar w:fldCharType="end"/>
        </w:r>
      </w:hyperlink>
    </w:p>
    <w:p w14:paraId="35D4A4E0" w14:textId="77777777" w:rsidR="001347B7" w:rsidRPr="001347B7" w:rsidRDefault="001347B7" w:rsidP="001347B7">
      <w:pPr>
        <w:tabs>
          <w:tab w:val="right" w:leader="dot" w:pos="7927"/>
        </w:tabs>
        <w:spacing w:after="0" w:line="480" w:lineRule="auto"/>
        <w:rPr>
          <w:rFonts w:ascii="Times New Roman" w:hAnsi="Times New Roman" w:cs="Times New Roman"/>
          <w:sz w:val="24"/>
          <w:szCs w:val="24"/>
        </w:rPr>
      </w:pPr>
      <w:r w:rsidRPr="001347B7">
        <w:rPr>
          <w:rFonts w:ascii="Times New Roman" w:hAnsi="Times New Roman" w:cs="Times New Roman"/>
          <w:sz w:val="24"/>
          <w:szCs w:val="24"/>
        </w:rPr>
        <w:fldChar w:fldCharType="end"/>
      </w:r>
    </w:p>
    <w:p w14:paraId="39C608CE" w14:textId="77777777" w:rsidR="001347B7" w:rsidRPr="001347B7" w:rsidRDefault="001347B7" w:rsidP="001347B7">
      <w:pPr>
        <w:spacing w:line="480" w:lineRule="auto"/>
      </w:pPr>
    </w:p>
    <w:p w14:paraId="7D4CA218" w14:textId="77777777" w:rsidR="001347B7" w:rsidRPr="001347B7" w:rsidRDefault="001347B7" w:rsidP="001347B7">
      <w:pPr>
        <w:rPr>
          <w:rFonts w:ascii="Times New Roman" w:eastAsiaTheme="majorEastAsia" w:hAnsi="Times New Roman" w:cstheme="majorBidi"/>
          <w:b/>
          <w:sz w:val="24"/>
          <w:szCs w:val="40"/>
        </w:rPr>
      </w:pPr>
      <w:bookmarkStart w:id="15" w:name="_Toc166772114"/>
      <w:r w:rsidRPr="001347B7">
        <w:br w:type="page"/>
      </w:r>
    </w:p>
    <w:p w14:paraId="7FF37C0F" w14:textId="77777777" w:rsidR="001347B7" w:rsidRPr="001347B7" w:rsidRDefault="001347B7" w:rsidP="001347B7">
      <w:pPr>
        <w:keepNext/>
        <w:keepLines/>
        <w:spacing w:after="0" w:line="480" w:lineRule="auto"/>
        <w:jc w:val="center"/>
        <w:outlineLvl w:val="0"/>
        <w:rPr>
          <w:rFonts w:ascii="Times New Roman" w:eastAsiaTheme="majorEastAsia" w:hAnsi="Times New Roman" w:cstheme="majorBidi"/>
          <w:b/>
          <w:sz w:val="24"/>
          <w:szCs w:val="40"/>
        </w:rPr>
      </w:pPr>
      <w:r w:rsidRPr="001347B7">
        <w:rPr>
          <w:rFonts w:ascii="Times New Roman" w:eastAsiaTheme="majorEastAsia" w:hAnsi="Times New Roman" w:cstheme="majorBidi"/>
          <w:b/>
          <w:sz w:val="24"/>
          <w:szCs w:val="40"/>
        </w:rPr>
        <w:lastRenderedPageBreak/>
        <w:t>DAFTAR LAMPIRAN</w:t>
      </w:r>
      <w:bookmarkEnd w:id="15"/>
    </w:p>
    <w:tbl>
      <w:tblPr>
        <w:tblStyle w:val="TableGrid"/>
        <w:tblW w:w="879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401"/>
      </w:tblGrid>
      <w:tr w:rsidR="001347B7" w:rsidRPr="001347B7" w14:paraId="50E25CB5" w14:textId="77777777" w:rsidTr="00BB6C01">
        <w:tc>
          <w:tcPr>
            <w:tcW w:w="4389" w:type="dxa"/>
          </w:tcPr>
          <w:p w14:paraId="3AEB49B4" w14:textId="77777777" w:rsidR="001347B7" w:rsidRPr="001347B7" w:rsidRDefault="001347B7" w:rsidP="001347B7">
            <w:pPr>
              <w:spacing w:line="480" w:lineRule="auto"/>
              <w:rPr>
                <w:rFonts w:ascii="Times New Roman" w:hAnsi="Times New Roman" w:cs="Times New Roman"/>
                <w:b/>
                <w:bCs/>
                <w:sz w:val="24"/>
                <w:szCs w:val="24"/>
              </w:rPr>
            </w:pPr>
            <w:r w:rsidRPr="001347B7">
              <w:rPr>
                <w:rFonts w:ascii="Times New Roman" w:hAnsi="Times New Roman" w:cs="Times New Roman"/>
                <w:b/>
                <w:bCs/>
                <w:sz w:val="24"/>
                <w:szCs w:val="24"/>
              </w:rPr>
              <w:t>Lampiran</w:t>
            </w:r>
          </w:p>
        </w:tc>
        <w:tc>
          <w:tcPr>
            <w:tcW w:w="4401" w:type="dxa"/>
          </w:tcPr>
          <w:p w14:paraId="6F775AC6" w14:textId="77777777" w:rsidR="001347B7" w:rsidRPr="001347B7" w:rsidRDefault="001347B7" w:rsidP="001347B7">
            <w:pPr>
              <w:jc w:val="right"/>
              <w:rPr>
                <w:rFonts w:ascii="Times New Roman" w:hAnsi="Times New Roman" w:cs="Times New Roman"/>
                <w:b/>
                <w:bCs/>
                <w:sz w:val="24"/>
                <w:szCs w:val="24"/>
              </w:rPr>
            </w:pPr>
            <w:r w:rsidRPr="001347B7">
              <w:rPr>
                <w:rFonts w:ascii="Times New Roman" w:hAnsi="Times New Roman" w:cs="Times New Roman"/>
                <w:b/>
                <w:bCs/>
                <w:sz w:val="24"/>
                <w:szCs w:val="24"/>
              </w:rPr>
              <w:t>Halaman</w:t>
            </w:r>
          </w:p>
        </w:tc>
      </w:tr>
    </w:tbl>
    <w:p w14:paraId="170B727C" w14:textId="77777777" w:rsidR="001347B7" w:rsidRPr="001347B7" w:rsidRDefault="001347B7" w:rsidP="001347B7">
      <w:pPr>
        <w:tabs>
          <w:tab w:val="right" w:leader="dot" w:pos="7927"/>
        </w:tabs>
        <w:spacing w:after="0" w:line="480" w:lineRule="auto"/>
        <w:rPr>
          <w:rFonts w:eastAsiaTheme="minorEastAsia"/>
          <w:noProof/>
          <w:sz w:val="24"/>
          <w:szCs w:val="24"/>
          <w:lang w:eastAsia="id-ID"/>
        </w:rPr>
      </w:pPr>
      <w:r w:rsidRPr="001347B7">
        <w:rPr>
          <w:rFonts w:ascii="Times New Roman" w:hAnsi="Times New Roman" w:cs="Times New Roman"/>
          <w:sz w:val="24"/>
          <w:szCs w:val="24"/>
        </w:rPr>
        <w:fldChar w:fldCharType="begin"/>
      </w:r>
      <w:r w:rsidRPr="001347B7">
        <w:rPr>
          <w:rFonts w:ascii="Times New Roman" w:hAnsi="Times New Roman" w:cs="Times New Roman"/>
          <w:sz w:val="24"/>
          <w:szCs w:val="24"/>
        </w:rPr>
        <w:instrText xml:space="preserve"> TOC \h \z \c "Lampiran" </w:instrText>
      </w:r>
      <w:r w:rsidRPr="001347B7">
        <w:rPr>
          <w:rFonts w:ascii="Times New Roman" w:hAnsi="Times New Roman" w:cs="Times New Roman"/>
          <w:sz w:val="24"/>
          <w:szCs w:val="24"/>
        </w:rPr>
        <w:fldChar w:fldCharType="separate"/>
      </w:r>
      <w:hyperlink w:anchor="_Toc167187443" w:history="1">
        <w:r w:rsidRPr="001347B7">
          <w:rPr>
            <w:rFonts w:ascii="Times New Roman" w:hAnsi="Times New Roman" w:cs="Times New Roman"/>
            <w:noProof/>
            <w:sz w:val="24"/>
          </w:rPr>
          <w:t xml:space="preserve">1.   </w:t>
        </w:r>
        <w:r w:rsidRPr="001347B7">
          <w:rPr>
            <w:rFonts w:ascii="Times New Roman" w:hAnsi="Times New Roman" w:cs="Times New Roman"/>
            <w:noProof/>
            <w:kern w:val="0"/>
            <w:sz w:val="24"/>
            <w:szCs w:val="24"/>
            <w14:ligatures w14:val="none"/>
          </w:rPr>
          <w:t>Kriteria Sampel Penelitian</w:t>
        </w:r>
        <w:r w:rsidRPr="001347B7">
          <w:rPr>
            <w:rFonts w:ascii="Times New Roman" w:hAnsi="Times New Roman"/>
            <w:noProof/>
            <w:webHidden/>
            <w:sz w:val="24"/>
          </w:rPr>
          <w:tab/>
        </w:r>
        <w:r w:rsidRPr="001347B7">
          <w:rPr>
            <w:rFonts w:ascii="Times New Roman" w:hAnsi="Times New Roman"/>
            <w:noProof/>
            <w:webHidden/>
            <w:sz w:val="24"/>
          </w:rPr>
          <w:fldChar w:fldCharType="begin"/>
        </w:r>
        <w:r w:rsidRPr="001347B7">
          <w:rPr>
            <w:rFonts w:ascii="Times New Roman" w:hAnsi="Times New Roman"/>
            <w:noProof/>
            <w:webHidden/>
            <w:sz w:val="24"/>
          </w:rPr>
          <w:instrText xml:space="preserve"> PAGEREF _Toc167187443 \h </w:instrText>
        </w:r>
        <w:r w:rsidRPr="001347B7">
          <w:rPr>
            <w:rFonts w:ascii="Times New Roman" w:hAnsi="Times New Roman"/>
            <w:noProof/>
            <w:webHidden/>
            <w:sz w:val="24"/>
          </w:rPr>
        </w:r>
        <w:r w:rsidRPr="001347B7">
          <w:rPr>
            <w:rFonts w:ascii="Times New Roman" w:hAnsi="Times New Roman"/>
            <w:noProof/>
            <w:webHidden/>
            <w:sz w:val="24"/>
          </w:rPr>
          <w:fldChar w:fldCharType="separate"/>
        </w:r>
        <w:r w:rsidRPr="001347B7">
          <w:rPr>
            <w:rFonts w:ascii="Times New Roman" w:hAnsi="Times New Roman"/>
            <w:noProof/>
            <w:webHidden/>
            <w:sz w:val="24"/>
          </w:rPr>
          <w:t>121</w:t>
        </w:r>
        <w:r w:rsidRPr="001347B7">
          <w:rPr>
            <w:rFonts w:ascii="Times New Roman" w:hAnsi="Times New Roman"/>
            <w:noProof/>
            <w:webHidden/>
            <w:sz w:val="24"/>
          </w:rPr>
          <w:fldChar w:fldCharType="end"/>
        </w:r>
      </w:hyperlink>
    </w:p>
    <w:p w14:paraId="2D33B3A6" w14:textId="77777777" w:rsidR="001347B7" w:rsidRPr="001347B7" w:rsidRDefault="00EC5333" w:rsidP="001347B7">
      <w:pPr>
        <w:tabs>
          <w:tab w:val="right" w:leader="dot" w:pos="7927"/>
        </w:tabs>
        <w:spacing w:after="0" w:line="480" w:lineRule="auto"/>
        <w:ind w:left="284" w:hanging="284"/>
        <w:rPr>
          <w:rFonts w:eastAsiaTheme="minorEastAsia"/>
          <w:noProof/>
          <w:sz w:val="24"/>
          <w:szCs w:val="24"/>
          <w:lang w:eastAsia="id-ID"/>
        </w:rPr>
      </w:pPr>
      <w:hyperlink w:anchor="_Toc167187444" w:history="1">
        <w:r w:rsidR="001347B7" w:rsidRPr="001347B7">
          <w:rPr>
            <w:rFonts w:ascii="Times New Roman" w:hAnsi="Times New Roman" w:cs="Times New Roman"/>
            <w:noProof/>
            <w:sz w:val="24"/>
          </w:rPr>
          <w:t xml:space="preserve">2.   </w:t>
        </w:r>
        <w:r w:rsidR="001347B7" w:rsidRPr="001347B7">
          <w:rPr>
            <w:rFonts w:ascii="Times New Roman" w:hAnsi="Times New Roman" w:cs="Times New Roman"/>
            <w:noProof/>
            <w:kern w:val="0"/>
            <w:sz w:val="24"/>
            <w:szCs w:val="24"/>
            <w14:ligatures w14:val="none"/>
          </w:rPr>
          <w:t>Hasil Perhitungan Variabel Kebijakan Dividen (Y)</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_Toc167187444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124</w:t>
        </w:r>
        <w:r w:rsidR="001347B7" w:rsidRPr="001347B7">
          <w:rPr>
            <w:rFonts w:ascii="Times New Roman" w:hAnsi="Times New Roman"/>
            <w:noProof/>
            <w:webHidden/>
            <w:sz w:val="24"/>
          </w:rPr>
          <w:fldChar w:fldCharType="end"/>
        </w:r>
      </w:hyperlink>
    </w:p>
    <w:p w14:paraId="337FAE6A" w14:textId="77777777" w:rsidR="001347B7" w:rsidRPr="001347B7" w:rsidRDefault="00EC5333" w:rsidP="001347B7">
      <w:pPr>
        <w:tabs>
          <w:tab w:val="right" w:leader="dot" w:pos="7927"/>
        </w:tabs>
        <w:spacing w:after="0" w:line="480" w:lineRule="auto"/>
        <w:ind w:left="284" w:hanging="284"/>
        <w:rPr>
          <w:rFonts w:eastAsiaTheme="minorEastAsia"/>
          <w:noProof/>
          <w:sz w:val="24"/>
          <w:szCs w:val="24"/>
          <w:lang w:eastAsia="id-ID"/>
        </w:rPr>
      </w:pPr>
      <w:hyperlink w:anchor="_Toc167187445" w:history="1">
        <w:r w:rsidR="001347B7" w:rsidRPr="001347B7">
          <w:rPr>
            <w:rFonts w:ascii="Times New Roman" w:hAnsi="Times New Roman" w:cs="Times New Roman"/>
            <w:noProof/>
            <w:sz w:val="24"/>
          </w:rPr>
          <w:t xml:space="preserve">3.   </w:t>
        </w:r>
        <w:r w:rsidR="001347B7" w:rsidRPr="001347B7">
          <w:rPr>
            <w:rFonts w:ascii="Times New Roman" w:hAnsi="Times New Roman" w:cs="Times New Roman"/>
            <w:noProof/>
            <w:kern w:val="0"/>
            <w:sz w:val="24"/>
            <w:szCs w:val="24"/>
            <w14:ligatures w14:val="none"/>
          </w:rPr>
          <w:t>Hasil Perhitungan Variabel Jaminan Aset (X1)</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_Toc167187445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125</w:t>
        </w:r>
        <w:r w:rsidR="001347B7" w:rsidRPr="001347B7">
          <w:rPr>
            <w:rFonts w:ascii="Times New Roman" w:hAnsi="Times New Roman"/>
            <w:noProof/>
            <w:webHidden/>
            <w:sz w:val="24"/>
          </w:rPr>
          <w:fldChar w:fldCharType="end"/>
        </w:r>
      </w:hyperlink>
    </w:p>
    <w:p w14:paraId="4452DA72" w14:textId="77777777" w:rsidR="001347B7" w:rsidRPr="001347B7" w:rsidRDefault="00EC5333" w:rsidP="001347B7">
      <w:pPr>
        <w:tabs>
          <w:tab w:val="right" w:leader="dot" w:pos="7927"/>
        </w:tabs>
        <w:spacing w:after="0" w:line="480" w:lineRule="auto"/>
        <w:ind w:left="284" w:hanging="284"/>
        <w:rPr>
          <w:rFonts w:eastAsiaTheme="minorEastAsia"/>
          <w:noProof/>
          <w:sz w:val="24"/>
          <w:szCs w:val="24"/>
          <w:lang w:eastAsia="id-ID"/>
        </w:rPr>
      </w:pPr>
      <w:hyperlink w:anchor="_Toc167187446" w:history="1">
        <w:r w:rsidR="001347B7" w:rsidRPr="001347B7">
          <w:rPr>
            <w:rFonts w:ascii="Times New Roman" w:hAnsi="Times New Roman" w:cs="Times New Roman"/>
            <w:noProof/>
            <w:sz w:val="24"/>
          </w:rPr>
          <w:t xml:space="preserve">4.   </w:t>
        </w:r>
        <w:r w:rsidR="001347B7" w:rsidRPr="001347B7">
          <w:rPr>
            <w:rFonts w:ascii="Times New Roman" w:hAnsi="Times New Roman" w:cs="Times New Roman"/>
            <w:noProof/>
            <w:kern w:val="0"/>
            <w:sz w:val="24"/>
            <w:szCs w:val="24"/>
            <w14:ligatures w14:val="none"/>
          </w:rPr>
          <w:t>Hasil Perhitungan Variabel Kesempatan Investasi  (X2)</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_Toc167187446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127</w:t>
        </w:r>
        <w:r w:rsidR="001347B7" w:rsidRPr="001347B7">
          <w:rPr>
            <w:rFonts w:ascii="Times New Roman" w:hAnsi="Times New Roman"/>
            <w:noProof/>
            <w:webHidden/>
            <w:sz w:val="24"/>
          </w:rPr>
          <w:fldChar w:fldCharType="end"/>
        </w:r>
      </w:hyperlink>
    </w:p>
    <w:p w14:paraId="39931B42" w14:textId="77777777" w:rsidR="001347B7" w:rsidRPr="001347B7" w:rsidRDefault="00EC5333" w:rsidP="001347B7">
      <w:pPr>
        <w:tabs>
          <w:tab w:val="right" w:leader="dot" w:pos="7927"/>
        </w:tabs>
        <w:spacing w:after="0" w:line="480" w:lineRule="auto"/>
        <w:ind w:left="284" w:hanging="284"/>
        <w:rPr>
          <w:rFonts w:eastAsiaTheme="minorEastAsia"/>
          <w:noProof/>
          <w:sz w:val="24"/>
          <w:szCs w:val="24"/>
          <w:lang w:eastAsia="id-ID"/>
        </w:rPr>
      </w:pPr>
      <w:hyperlink w:anchor="_Toc167187447" w:history="1">
        <w:r w:rsidR="001347B7" w:rsidRPr="001347B7">
          <w:rPr>
            <w:rFonts w:ascii="Times New Roman" w:hAnsi="Times New Roman" w:cs="Times New Roman"/>
            <w:noProof/>
            <w:sz w:val="24"/>
          </w:rPr>
          <w:t xml:space="preserve">5.   </w:t>
        </w:r>
        <w:r w:rsidR="001347B7" w:rsidRPr="001347B7">
          <w:rPr>
            <w:rFonts w:ascii="Times New Roman" w:hAnsi="Times New Roman" w:cs="Times New Roman"/>
            <w:noProof/>
            <w:kern w:val="0"/>
            <w:sz w:val="24"/>
            <w:szCs w:val="24"/>
            <w14:ligatures w14:val="none"/>
          </w:rPr>
          <w:t>Hasil Perhitungan Variabel Kepemilikan Institusional (X3)</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_Toc167187447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128</w:t>
        </w:r>
        <w:r w:rsidR="001347B7" w:rsidRPr="001347B7">
          <w:rPr>
            <w:rFonts w:ascii="Times New Roman" w:hAnsi="Times New Roman"/>
            <w:noProof/>
            <w:webHidden/>
            <w:sz w:val="24"/>
          </w:rPr>
          <w:fldChar w:fldCharType="end"/>
        </w:r>
      </w:hyperlink>
    </w:p>
    <w:p w14:paraId="5B8996A1" w14:textId="77777777" w:rsidR="001347B7" w:rsidRPr="001347B7" w:rsidRDefault="00EC5333" w:rsidP="001347B7">
      <w:pPr>
        <w:tabs>
          <w:tab w:val="right" w:leader="dot" w:pos="7927"/>
        </w:tabs>
        <w:spacing w:after="0" w:line="480" w:lineRule="auto"/>
        <w:ind w:left="284" w:hanging="284"/>
        <w:rPr>
          <w:rFonts w:eastAsiaTheme="minorEastAsia"/>
          <w:noProof/>
          <w:sz w:val="24"/>
          <w:szCs w:val="24"/>
          <w:lang w:eastAsia="id-ID"/>
        </w:rPr>
      </w:pPr>
      <w:hyperlink w:anchor="_Toc167187448" w:history="1">
        <w:r w:rsidR="001347B7" w:rsidRPr="001347B7">
          <w:rPr>
            <w:rFonts w:ascii="Times New Roman" w:hAnsi="Times New Roman" w:cs="Times New Roman"/>
            <w:noProof/>
            <w:sz w:val="24"/>
          </w:rPr>
          <w:t xml:space="preserve">6.   </w:t>
        </w:r>
        <w:r w:rsidR="001347B7" w:rsidRPr="001347B7">
          <w:rPr>
            <w:rFonts w:ascii="Times New Roman" w:hAnsi="Times New Roman" w:cs="Times New Roman"/>
            <w:noProof/>
            <w:kern w:val="0"/>
            <w:sz w:val="24"/>
            <w:szCs w:val="24"/>
            <w14:ligatures w14:val="none"/>
          </w:rPr>
          <w:t>Hasil Perhitungan Variabel Pertumbuhan Perusahaan (X4)</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_Toc167187448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130</w:t>
        </w:r>
        <w:r w:rsidR="001347B7" w:rsidRPr="001347B7">
          <w:rPr>
            <w:rFonts w:ascii="Times New Roman" w:hAnsi="Times New Roman"/>
            <w:noProof/>
            <w:webHidden/>
            <w:sz w:val="24"/>
          </w:rPr>
          <w:fldChar w:fldCharType="end"/>
        </w:r>
      </w:hyperlink>
    </w:p>
    <w:p w14:paraId="48648EA8" w14:textId="77777777" w:rsidR="001347B7" w:rsidRPr="001347B7" w:rsidRDefault="00EC5333" w:rsidP="001347B7">
      <w:pPr>
        <w:tabs>
          <w:tab w:val="right" w:leader="dot" w:pos="7927"/>
        </w:tabs>
        <w:spacing w:after="0" w:line="480" w:lineRule="auto"/>
        <w:rPr>
          <w:rFonts w:eastAsiaTheme="minorEastAsia"/>
          <w:noProof/>
          <w:sz w:val="24"/>
          <w:szCs w:val="24"/>
          <w:lang w:eastAsia="id-ID"/>
        </w:rPr>
      </w:pPr>
      <w:hyperlink w:anchor="_Toc167187450" w:history="1">
        <w:r w:rsidR="001347B7" w:rsidRPr="001347B7">
          <w:rPr>
            <w:rFonts w:ascii="Times New Roman" w:hAnsi="Times New Roman" w:cs="Times New Roman"/>
            <w:noProof/>
            <w:sz w:val="24"/>
          </w:rPr>
          <w:t xml:space="preserve">7.   </w:t>
        </w:r>
        <w:r w:rsidR="001347B7" w:rsidRPr="001347B7">
          <w:rPr>
            <w:rFonts w:ascii="Times New Roman" w:hAnsi="Times New Roman" w:cs="Times New Roman"/>
            <w:noProof/>
            <w:kern w:val="0"/>
            <w:sz w:val="24"/>
            <w:szCs w:val="24"/>
            <w14:ligatures w14:val="none"/>
          </w:rPr>
          <w:t>Hasil Analisis Deskriptif Variabel Kebijakan Dividen (Y)</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_Toc167187450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131</w:t>
        </w:r>
        <w:r w:rsidR="001347B7" w:rsidRPr="001347B7">
          <w:rPr>
            <w:rFonts w:ascii="Times New Roman" w:hAnsi="Times New Roman"/>
            <w:noProof/>
            <w:webHidden/>
            <w:sz w:val="24"/>
          </w:rPr>
          <w:fldChar w:fldCharType="end"/>
        </w:r>
      </w:hyperlink>
    </w:p>
    <w:p w14:paraId="54C199A6" w14:textId="77777777" w:rsidR="001347B7" w:rsidRPr="001347B7" w:rsidRDefault="00EC5333" w:rsidP="001347B7">
      <w:pPr>
        <w:tabs>
          <w:tab w:val="right" w:leader="dot" w:pos="7927"/>
        </w:tabs>
        <w:spacing w:after="0" w:line="480" w:lineRule="auto"/>
        <w:rPr>
          <w:rFonts w:eastAsiaTheme="minorEastAsia"/>
          <w:noProof/>
          <w:sz w:val="24"/>
          <w:szCs w:val="24"/>
          <w:lang w:eastAsia="id-ID"/>
        </w:rPr>
      </w:pPr>
      <w:hyperlink w:anchor="_Toc167187451" w:history="1">
        <w:r w:rsidR="001347B7" w:rsidRPr="001347B7">
          <w:rPr>
            <w:rFonts w:ascii="Times New Roman" w:hAnsi="Times New Roman" w:cs="Times New Roman"/>
            <w:noProof/>
            <w:sz w:val="24"/>
          </w:rPr>
          <w:t xml:space="preserve">8.   </w:t>
        </w:r>
        <w:r w:rsidR="001347B7" w:rsidRPr="001347B7">
          <w:rPr>
            <w:rFonts w:ascii="Times New Roman" w:hAnsi="Times New Roman" w:cs="Times New Roman"/>
            <w:noProof/>
            <w:kern w:val="0"/>
            <w:sz w:val="24"/>
            <w:szCs w:val="24"/>
            <w14:ligatures w14:val="none"/>
          </w:rPr>
          <w:t>Hasil Analisis Deskriptif Variabel Jaminan Aset (X1)</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_Toc167187451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131</w:t>
        </w:r>
        <w:r w:rsidR="001347B7" w:rsidRPr="001347B7">
          <w:rPr>
            <w:rFonts w:ascii="Times New Roman" w:hAnsi="Times New Roman"/>
            <w:noProof/>
            <w:webHidden/>
            <w:sz w:val="24"/>
          </w:rPr>
          <w:fldChar w:fldCharType="end"/>
        </w:r>
      </w:hyperlink>
    </w:p>
    <w:p w14:paraId="22304E3F" w14:textId="77777777" w:rsidR="001347B7" w:rsidRPr="001347B7" w:rsidRDefault="00EC5333" w:rsidP="001347B7">
      <w:pPr>
        <w:tabs>
          <w:tab w:val="right" w:leader="dot" w:pos="7927"/>
        </w:tabs>
        <w:spacing w:after="0" w:line="480" w:lineRule="auto"/>
        <w:rPr>
          <w:rFonts w:eastAsiaTheme="minorEastAsia"/>
          <w:noProof/>
          <w:sz w:val="24"/>
          <w:szCs w:val="24"/>
          <w:lang w:eastAsia="id-ID"/>
        </w:rPr>
      </w:pPr>
      <w:hyperlink w:anchor="_Toc167187452" w:history="1">
        <w:r w:rsidR="001347B7" w:rsidRPr="001347B7">
          <w:rPr>
            <w:rFonts w:ascii="Times New Roman" w:hAnsi="Times New Roman" w:cs="Times New Roman"/>
            <w:noProof/>
            <w:sz w:val="24"/>
          </w:rPr>
          <w:t xml:space="preserve">9.   </w:t>
        </w:r>
        <w:r w:rsidR="001347B7" w:rsidRPr="001347B7">
          <w:rPr>
            <w:rFonts w:ascii="Times New Roman" w:hAnsi="Times New Roman" w:cs="Times New Roman"/>
            <w:noProof/>
            <w:kern w:val="0"/>
            <w:sz w:val="24"/>
            <w:szCs w:val="24"/>
            <w14:ligatures w14:val="none"/>
          </w:rPr>
          <w:t>Hasil Analisis Deskriptif Variabel Kesempatan Investasi (X2)</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_Toc167187452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132</w:t>
        </w:r>
        <w:r w:rsidR="001347B7" w:rsidRPr="001347B7">
          <w:rPr>
            <w:rFonts w:ascii="Times New Roman" w:hAnsi="Times New Roman"/>
            <w:noProof/>
            <w:webHidden/>
            <w:sz w:val="24"/>
          </w:rPr>
          <w:fldChar w:fldCharType="end"/>
        </w:r>
      </w:hyperlink>
    </w:p>
    <w:p w14:paraId="323691AB" w14:textId="77777777" w:rsidR="001347B7" w:rsidRPr="001347B7" w:rsidRDefault="00EC5333" w:rsidP="001347B7">
      <w:pPr>
        <w:tabs>
          <w:tab w:val="right" w:leader="dot" w:pos="7927"/>
        </w:tabs>
        <w:spacing w:after="0" w:line="480" w:lineRule="auto"/>
        <w:rPr>
          <w:rFonts w:eastAsiaTheme="minorEastAsia"/>
          <w:noProof/>
          <w:sz w:val="24"/>
          <w:szCs w:val="24"/>
          <w:lang w:eastAsia="id-ID"/>
        </w:rPr>
      </w:pPr>
      <w:hyperlink w:anchor="_Toc167187453" w:history="1">
        <w:r w:rsidR="001347B7" w:rsidRPr="001347B7">
          <w:rPr>
            <w:rFonts w:ascii="Times New Roman" w:hAnsi="Times New Roman" w:cs="Times New Roman"/>
            <w:noProof/>
            <w:sz w:val="24"/>
          </w:rPr>
          <w:t xml:space="preserve">10. </w:t>
        </w:r>
        <w:r w:rsidR="001347B7" w:rsidRPr="001347B7">
          <w:rPr>
            <w:rFonts w:ascii="Times New Roman" w:hAnsi="Times New Roman" w:cs="Times New Roman"/>
            <w:noProof/>
            <w:kern w:val="0"/>
            <w:sz w:val="24"/>
            <w:szCs w:val="24"/>
            <w14:ligatures w14:val="none"/>
          </w:rPr>
          <w:t>Hasil Analisis Deskriptif Variabel Kepemilikan Institusional (X3)</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_Toc167187453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132</w:t>
        </w:r>
        <w:r w:rsidR="001347B7" w:rsidRPr="001347B7">
          <w:rPr>
            <w:rFonts w:ascii="Times New Roman" w:hAnsi="Times New Roman"/>
            <w:noProof/>
            <w:webHidden/>
            <w:sz w:val="24"/>
          </w:rPr>
          <w:fldChar w:fldCharType="end"/>
        </w:r>
      </w:hyperlink>
    </w:p>
    <w:p w14:paraId="727F0B3C" w14:textId="77777777" w:rsidR="001347B7" w:rsidRPr="001347B7" w:rsidRDefault="00EC5333" w:rsidP="001347B7">
      <w:pPr>
        <w:tabs>
          <w:tab w:val="right" w:leader="dot" w:pos="7927"/>
        </w:tabs>
        <w:spacing w:after="0" w:line="480" w:lineRule="auto"/>
        <w:rPr>
          <w:rFonts w:eastAsiaTheme="minorEastAsia"/>
          <w:noProof/>
          <w:sz w:val="24"/>
          <w:szCs w:val="24"/>
          <w:lang w:eastAsia="id-ID"/>
        </w:rPr>
      </w:pPr>
      <w:hyperlink w:anchor="_Toc167187454" w:history="1">
        <w:r w:rsidR="001347B7" w:rsidRPr="001347B7">
          <w:rPr>
            <w:rFonts w:ascii="Times New Roman" w:hAnsi="Times New Roman" w:cs="Times New Roman"/>
            <w:noProof/>
            <w:sz w:val="24"/>
          </w:rPr>
          <w:t xml:space="preserve">11. </w:t>
        </w:r>
        <w:r w:rsidR="001347B7" w:rsidRPr="001347B7">
          <w:rPr>
            <w:rFonts w:ascii="Times New Roman" w:hAnsi="Times New Roman" w:cs="Times New Roman"/>
            <w:noProof/>
            <w:kern w:val="0"/>
            <w:sz w:val="24"/>
            <w:szCs w:val="24"/>
            <w14:ligatures w14:val="none"/>
          </w:rPr>
          <w:t>Hasil Anali</w:t>
        </w:r>
        <w:r w:rsidR="001347B7" w:rsidRPr="001347B7">
          <w:rPr>
            <w:rFonts w:ascii="Times New Roman" w:hAnsi="Times New Roman" w:cs="Times New Roman"/>
            <w:i/>
            <w:iCs/>
            <w:noProof/>
            <w:kern w:val="0"/>
            <w:sz w:val="24"/>
            <w:szCs w:val="24"/>
            <w14:ligatures w14:val="none"/>
          </w:rPr>
          <w:t>s</w:t>
        </w:r>
        <w:r w:rsidR="001347B7" w:rsidRPr="001347B7">
          <w:rPr>
            <w:rFonts w:ascii="Times New Roman" w:hAnsi="Times New Roman" w:cs="Times New Roman"/>
            <w:noProof/>
            <w:kern w:val="0"/>
            <w:sz w:val="24"/>
            <w:szCs w:val="24"/>
            <w14:ligatures w14:val="none"/>
          </w:rPr>
          <w:t>i</w:t>
        </w:r>
        <w:r w:rsidR="001347B7" w:rsidRPr="001347B7">
          <w:rPr>
            <w:rFonts w:ascii="Times New Roman" w:hAnsi="Times New Roman" w:cs="Times New Roman"/>
            <w:i/>
            <w:iCs/>
            <w:noProof/>
            <w:kern w:val="0"/>
            <w:sz w:val="24"/>
            <w:szCs w:val="24"/>
            <w14:ligatures w14:val="none"/>
          </w:rPr>
          <w:t>s</w:t>
        </w:r>
        <w:r w:rsidR="001347B7" w:rsidRPr="001347B7">
          <w:rPr>
            <w:rFonts w:ascii="Times New Roman" w:hAnsi="Times New Roman" w:cs="Times New Roman"/>
            <w:noProof/>
            <w:kern w:val="0"/>
            <w:sz w:val="24"/>
            <w:szCs w:val="24"/>
            <w14:ligatures w14:val="none"/>
          </w:rPr>
          <w:t xml:space="preserve"> Deskriptif Variabel Pertumbuhan Perusahaan (X4)</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_Toc167187454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132</w:t>
        </w:r>
        <w:r w:rsidR="001347B7" w:rsidRPr="001347B7">
          <w:rPr>
            <w:rFonts w:ascii="Times New Roman" w:hAnsi="Times New Roman"/>
            <w:noProof/>
            <w:webHidden/>
            <w:sz w:val="24"/>
          </w:rPr>
          <w:fldChar w:fldCharType="end"/>
        </w:r>
      </w:hyperlink>
    </w:p>
    <w:p w14:paraId="0EDEECE5" w14:textId="77777777" w:rsidR="001347B7" w:rsidRPr="001347B7" w:rsidRDefault="00EC5333" w:rsidP="001347B7">
      <w:pPr>
        <w:tabs>
          <w:tab w:val="right" w:leader="dot" w:pos="7927"/>
        </w:tabs>
        <w:spacing w:after="0" w:line="480" w:lineRule="auto"/>
        <w:rPr>
          <w:rFonts w:eastAsiaTheme="minorEastAsia"/>
          <w:noProof/>
          <w:sz w:val="24"/>
          <w:szCs w:val="24"/>
          <w:lang w:eastAsia="id-ID"/>
        </w:rPr>
      </w:pPr>
      <w:hyperlink w:anchor="_Toc167187455" w:history="1">
        <w:r w:rsidR="001347B7" w:rsidRPr="001347B7">
          <w:rPr>
            <w:rFonts w:ascii="Times New Roman" w:hAnsi="Times New Roman" w:cs="Times New Roman"/>
            <w:noProof/>
            <w:sz w:val="24"/>
          </w:rPr>
          <w:t xml:space="preserve">12. </w:t>
        </w:r>
        <w:r w:rsidR="001347B7" w:rsidRPr="001347B7">
          <w:rPr>
            <w:rFonts w:ascii="Times New Roman" w:hAnsi="Times New Roman" w:cs="Times New Roman"/>
            <w:noProof/>
            <w:kern w:val="0"/>
            <w:sz w:val="24"/>
            <w:szCs w:val="24"/>
            <w14:ligatures w14:val="none"/>
          </w:rPr>
          <w:t>Grafik Histogram Uji Normalitas</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_Toc167187455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133</w:t>
        </w:r>
        <w:r w:rsidR="001347B7" w:rsidRPr="001347B7">
          <w:rPr>
            <w:rFonts w:ascii="Times New Roman" w:hAnsi="Times New Roman"/>
            <w:noProof/>
            <w:webHidden/>
            <w:sz w:val="24"/>
          </w:rPr>
          <w:fldChar w:fldCharType="end"/>
        </w:r>
      </w:hyperlink>
    </w:p>
    <w:p w14:paraId="1932B67B" w14:textId="77777777" w:rsidR="001347B7" w:rsidRPr="001347B7" w:rsidRDefault="00EC5333" w:rsidP="001347B7">
      <w:pPr>
        <w:tabs>
          <w:tab w:val="right" w:leader="dot" w:pos="7927"/>
        </w:tabs>
        <w:spacing w:after="0" w:line="480" w:lineRule="auto"/>
        <w:rPr>
          <w:rFonts w:eastAsiaTheme="minorEastAsia"/>
          <w:noProof/>
          <w:sz w:val="24"/>
          <w:szCs w:val="24"/>
          <w:lang w:eastAsia="id-ID"/>
        </w:rPr>
      </w:pPr>
      <w:hyperlink w:anchor="_Toc167187456" w:history="1">
        <w:r w:rsidR="001347B7" w:rsidRPr="001347B7">
          <w:rPr>
            <w:rFonts w:ascii="Times New Roman" w:hAnsi="Times New Roman" w:cs="Times New Roman"/>
            <w:noProof/>
            <w:sz w:val="24"/>
          </w:rPr>
          <w:t xml:space="preserve">13. </w:t>
        </w:r>
        <w:r w:rsidR="001347B7" w:rsidRPr="001347B7">
          <w:rPr>
            <w:rFonts w:ascii="Times New Roman" w:hAnsi="Times New Roman" w:cs="Times New Roman"/>
            <w:noProof/>
            <w:kern w:val="0"/>
            <w:sz w:val="24"/>
            <w:szCs w:val="24"/>
            <w14:ligatures w14:val="none"/>
          </w:rPr>
          <w:t xml:space="preserve">Grafik </w:t>
        </w:r>
        <w:r w:rsidR="001347B7" w:rsidRPr="001347B7">
          <w:rPr>
            <w:rFonts w:ascii="Times New Roman" w:hAnsi="Times New Roman" w:cs="Times New Roman"/>
            <w:i/>
            <w:iCs/>
            <w:noProof/>
            <w:kern w:val="0"/>
            <w:sz w:val="24"/>
            <w:szCs w:val="24"/>
            <w14:ligatures w14:val="none"/>
          </w:rPr>
          <w:t>Normal P-P Plot</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_Toc167187456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133</w:t>
        </w:r>
        <w:r w:rsidR="001347B7" w:rsidRPr="001347B7">
          <w:rPr>
            <w:rFonts w:ascii="Times New Roman" w:hAnsi="Times New Roman"/>
            <w:noProof/>
            <w:webHidden/>
            <w:sz w:val="24"/>
          </w:rPr>
          <w:fldChar w:fldCharType="end"/>
        </w:r>
      </w:hyperlink>
    </w:p>
    <w:p w14:paraId="498F4362" w14:textId="77777777" w:rsidR="001347B7" w:rsidRPr="001347B7" w:rsidRDefault="00EC5333" w:rsidP="001347B7">
      <w:pPr>
        <w:tabs>
          <w:tab w:val="right" w:leader="dot" w:pos="7927"/>
        </w:tabs>
        <w:spacing w:after="0" w:line="480" w:lineRule="auto"/>
        <w:rPr>
          <w:rFonts w:eastAsiaTheme="minorEastAsia"/>
          <w:noProof/>
          <w:sz w:val="24"/>
          <w:szCs w:val="24"/>
          <w:lang w:eastAsia="id-ID"/>
        </w:rPr>
      </w:pPr>
      <w:hyperlink w:anchor="_Toc167187457" w:history="1">
        <w:r w:rsidR="001347B7" w:rsidRPr="001347B7">
          <w:rPr>
            <w:rFonts w:ascii="Times New Roman" w:hAnsi="Times New Roman" w:cs="Times New Roman"/>
            <w:noProof/>
            <w:sz w:val="24"/>
          </w:rPr>
          <w:t xml:space="preserve">14. </w:t>
        </w:r>
        <w:r w:rsidR="001347B7" w:rsidRPr="001347B7">
          <w:rPr>
            <w:rFonts w:ascii="Times New Roman" w:hAnsi="Times New Roman" w:cs="Times New Roman"/>
            <w:noProof/>
            <w:kern w:val="0"/>
            <w:sz w:val="24"/>
            <w:szCs w:val="24"/>
            <w14:ligatures w14:val="none"/>
          </w:rPr>
          <w:t xml:space="preserve">Hasil Uji Normalitas </w:t>
        </w:r>
        <w:r w:rsidR="001347B7" w:rsidRPr="001347B7">
          <w:rPr>
            <w:rFonts w:ascii="Times New Roman" w:hAnsi="Times New Roman" w:cs="Times New Roman"/>
            <w:i/>
            <w:iCs/>
            <w:noProof/>
            <w:kern w:val="0"/>
            <w:sz w:val="24"/>
            <w:szCs w:val="24"/>
            <w14:ligatures w14:val="none"/>
          </w:rPr>
          <w:t>Kolmogorov-Smirnov</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_Toc167187457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134</w:t>
        </w:r>
        <w:r w:rsidR="001347B7" w:rsidRPr="001347B7">
          <w:rPr>
            <w:rFonts w:ascii="Times New Roman" w:hAnsi="Times New Roman"/>
            <w:noProof/>
            <w:webHidden/>
            <w:sz w:val="24"/>
          </w:rPr>
          <w:fldChar w:fldCharType="end"/>
        </w:r>
      </w:hyperlink>
    </w:p>
    <w:p w14:paraId="1818D102" w14:textId="77777777" w:rsidR="001347B7" w:rsidRPr="001347B7" w:rsidRDefault="00EC5333" w:rsidP="001347B7">
      <w:pPr>
        <w:tabs>
          <w:tab w:val="right" w:leader="dot" w:pos="7927"/>
        </w:tabs>
        <w:spacing w:after="0" w:line="480" w:lineRule="auto"/>
        <w:rPr>
          <w:rFonts w:eastAsiaTheme="minorEastAsia"/>
          <w:noProof/>
          <w:sz w:val="24"/>
          <w:szCs w:val="24"/>
          <w:lang w:eastAsia="id-ID"/>
        </w:rPr>
      </w:pPr>
      <w:hyperlink w:anchor="_Toc167187458" w:history="1">
        <w:r w:rsidR="001347B7" w:rsidRPr="001347B7">
          <w:rPr>
            <w:rFonts w:ascii="Times New Roman" w:hAnsi="Times New Roman" w:cs="Times New Roman"/>
            <w:noProof/>
            <w:sz w:val="24"/>
          </w:rPr>
          <w:t xml:space="preserve">15. </w:t>
        </w:r>
        <w:r w:rsidR="001347B7" w:rsidRPr="001347B7">
          <w:rPr>
            <w:rFonts w:ascii="Times New Roman" w:hAnsi="Times New Roman" w:cs="Times New Roman"/>
            <w:noProof/>
            <w:kern w:val="0"/>
            <w:sz w:val="24"/>
            <w:szCs w:val="24"/>
            <w14:ligatures w14:val="none"/>
          </w:rPr>
          <w:t>Hasil Uji Multikololinieritas</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_Toc167187458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134</w:t>
        </w:r>
        <w:r w:rsidR="001347B7" w:rsidRPr="001347B7">
          <w:rPr>
            <w:rFonts w:ascii="Times New Roman" w:hAnsi="Times New Roman"/>
            <w:noProof/>
            <w:webHidden/>
            <w:sz w:val="24"/>
          </w:rPr>
          <w:fldChar w:fldCharType="end"/>
        </w:r>
      </w:hyperlink>
    </w:p>
    <w:p w14:paraId="0B16FB5E" w14:textId="77777777" w:rsidR="001347B7" w:rsidRPr="001347B7" w:rsidRDefault="00EC5333" w:rsidP="001347B7">
      <w:pPr>
        <w:tabs>
          <w:tab w:val="right" w:leader="dot" w:pos="7927"/>
        </w:tabs>
        <w:spacing w:after="0" w:line="480" w:lineRule="auto"/>
        <w:rPr>
          <w:rFonts w:eastAsiaTheme="minorEastAsia"/>
          <w:noProof/>
          <w:sz w:val="24"/>
          <w:szCs w:val="24"/>
          <w:lang w:eastAsia="id-ID"/>
        </w:rPr>
      </w:pPr>
      <w:hyperlink w:anchor="_Toc167187459" w:history="1">
        <w:r w:rsidR="001347B7" w:rsidRPr="001347B7">
          <w:rPr>
            <w:rFonts w:ascii="Times New Roman" w:hAnsi="Times New Roman" w:cs="Times New Roman"/>
            <w:noProof/>
            <w:sz w:val="24"/>
          </w:rPr>
          <w:t xml:space="preserve">16. </w:t>
        </w:r>
        <w:r w:rsidR="001347B7" w:rsidRPr="001347B7">
          <w:rPr>
            <w:rFonts w:ascii="Times New Roman" w:hAnsi="Times New Roman" w:cs="Times New Roman"/>
            <w:noProof/>
            <w:kern w:val="0"/>
            <w:sz w:val="24"/>
            <w:szCs w:val="24"/>
            <w14:ligatures w14:val="none"/>
          </w:rPr>
          <w:t>Hasil Scatterplot Uji Heteroskedasdisitas</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_Toc167187459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135</w:t>
        </w:r>
        <w:r w:rsidR="001347B7" w:rsidRPr="001347B7">
          <w:rPr>
            <w:rFonts w:ascii="Times New Roman" w:hAnsi="Times New Roman"/>
            <w:noProof/>
            <w:webHidden/>
            <w:sz w:val="24"/>
          </w:rPr>
          <w:fldChar w:fldCharType="end"/>
        </w:r>
      </w:hyperlink>
    </w:p>
    <w:p w14:paraId="0BB5FD20" w14:textId="77777777" w:rsidR="001347B7" w:rsidRPr="001347B7" w:rsidRDefault="00EC5333" w:rsidP="001347B7">
      <w:pPr>
        <w:tabs>
          <w:tab w:val="right" w:leader="dot" w:pos="7927"/>
        </w:tabs>
        <w:spacing w:after="0" w:line="480" w:lineRule="auto"/>
        <w:rPr>
          <w:rFonts w:eastAsiaTheme="minorEastAsia"/>
          <w:noProof/>
          <w:sz w:val="24"/>
          <w:szCs w:val="24"/>
          <w:lang w:eastAsia="id-ID"/>
        </w:rPr>
      </w:pPr>
      <w:hyperlink w:anchor="_Toc167187460" w:history="1">
        <w:r w:rsidR="001347B7" w:rsidRPr="001347B7">
          <w:rPr>
            <w:rFonts w:ascii="Times New Roman" w:hAnsi="Times New Roman" w:cs="Times New Roman"/>
            <w:noProof/>
            <w:sz w:val="24"/>
          </w:rPr>
          <w:t xml:space="preserve">17. </w:t>
        </w:r>
        <w:r w:rsidR="001347B7" w:rsidRPr="001347B7">
          <w:rPr>
            <w:rFonts w:ascii="Times New Roman" w:hAnsi="Times New Roman" w:cs="Times New Roman"/>
            <w:noProof/>
            <w:kern w:val="0"/>
            <w:sz w:val="24"/>
            <w:szCs w:val="24"/>
            <w14:ligatures w14:val="none"/>
          </w:rPr>
          <w:t>Hasil Uji Heteroskedasdisitas</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_Toc167187460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135</w:t>
        </w:r>
        <w:r w:rsidR="001347B7" w:rsidRPr="001347B7">
          <w:rPr>
            <w:rFonts w:ascii="Times New Roman" w:hAnsi="Times New Roman"/>
            <w:noProof/>
            <w:webHidden/>
            <w:sz w:val="24"/>
          </w:rPr>
          <w:fldChar w:fldCharType="end"/>
        </w:r>
      </w:hyperlink>
    </w:p>
    <w:p w14:paraId="5FBC5C09" w14:textId="77777777" w:rsidR="001347B7" w:rsidRPr="001347B7" w:rsidRDefault="00EC5333" w:rsidP="001347B7">
      <w:pPr>
        <w:tabs>
          <w:tab w:val="right" w:leader="dot" w:pos="7927"/>
        </w:tabs>
        <w:spacing w:after="0" w:line="480" w:lineRule="auto"/>
        <w:rPr>
          <w:rFonts w:eastAsiaTheme="minorEastAsia"/>
          <w:noProof/>
          <w:sz w:val="24"/>
          <w:szCs w:val="24"/>
          <w:lang w:eastAsia="id-ID"/>
        </w:rPr>
      </w:pPr>
      <w:hyperlink w:anchor="_Toc167187461" w:history="1">
        <w:r w:rsidR="001347B7" w:rsidRPr="001347B7">
          <w:rPr>
            <w:rFonts w:ascii="Times New Roman" w:hAnsi="Times New Roman" w:cs="Times New Roman"/>
            <w:noProof/>
            <w:sz w:val="24"/>
          </w:rPr>
          <w:t xml:space="preserve">18. </w:t>
        </w:r>
        <w:r w:rsidR="001347B7" w:rsidRPr="001347B7">
          <w:rPr>
            <w:rFonts w:ascii="Times New Roman" w:hAnsi="Times New Roman" w:cs="Times New Roman"/>
            <w:noProof/>
            <w:kern w:val="0"/>
            <w:sz w:val="24"/>
            <w:szCs w:val="24"/>
            <w14:ligatures w14:val="none"/>
          </w:rPr>
          <w:t>Hasil Uji Autokorelasi</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_Toc167187461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136</w:t>
        </w:r>
        <w:r w:rsidR="001347B7" w:rsidRPr="001347B7">
          <w:rPr>
            <w:rFonts w:ascii="Times New Roman" w:hAnsi="Times New Roman"/>
            <w:noProof/>
            <w:webHidden/>
            <w:sz w:val="24"/>
          </w:rPr>
          <w:fldChar w:fldCharType="end"/>
        </w:r>
      </w:hyperlink>
    </w:p>
    <w:p w14:paraId="5823B3F0" w14:textId="77777777" w:rsidR="001347B7" w:rsidRPr="001347B7" w:rsidRDefault="00EC5333" w:rsidP="001347B7">
      <w:pPr>
        <w:tabs>
          <w:tab w:val="right" w:leader="dot" w:pos="7927"/>
        </w:tabs>
        <w:spacing w:after="0" w:line="480" w:lineRule="auto"/>
        <w:rPr>
          <w:rFonts w:eastAsiaTheme="minorEastAsia"/>
          <w:noProof/>
          <w:sz w:val="24"/>
          <w:szCs w:val="24"/>
          <w:lang w:eastAsia="id-ID"/>
        </w:rPr>
      </w:pPr>
      <w:hyperlink w:anchor="_Toc167187462" w:history="1">
        <w:r w:rsidR="001347B7" w:rsidRPr="001347B7">
          <w:rPr>
            <w:rFonts w:ascii="Times New Roman" w:hAnsi="Times New Roman" w:cs="Times New Roman"/>
            <w:noProof/>
            <w:sz w:val="24"/>
          </w:rPr>
          <w:t xml:space="preserve">19. </w:t>
        </w:r>
        <w:r w:rsidR="001347B7" w:rsidRPr="001347B7">
          <w:rPr>
            <w:rFonts w:ascii="Times New Roman" w:hAnsi="Times New Roman" w:cs="Times New Roman"/>
            <w:noProof/>
            <w:kern w:val="0"/>
            <w:sz w:val="24"/>
            <w:szCs w:val="24"/>
            <w14:ligatures w14:val="none"/>
          </w:rPr>
          <w:t>Hasil Analisis Regresi Linier Berganda</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_Toc167187462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136</w:t>
        </w:r>
        <w:r w:rsidR="001347B7" w:rsidRPr="001347B7">
          <w:rPr>
            <w:rFonts w:ascii="Times New Roman" w:hAnsi="Times New Roman"/>
            <w:noProof/>
            <w:webHidden/>
            <w:sz w:val="24"/>
          </w:rPr>
          <w:fldChar w:fldCharType="end"/>
        </w:r>
      </w:hyperlink>
    </w:p>
    <w:p w14:paraId="6CBAE2E4" w14:textId="77777777" w:rsidR="001347B7" w:rsidRPr="001347B7" w:rsidRDefault="00EC5333" w:rsidP="001347B7">
      <w:pPr>
        <w:tabs>
          <w:tab w:val="right" w:leader="dot" w:pos="7927"/>
        </w:tabs>
        <w:spacing w:after="0" w:line="480" w:lineRule="auto"/>
        <w:rPr>
          <w:rFonts w:eastAsiaTheme="minorEastAsia"/>
          <w:noProof/>
          <w:sz w:val="24"/>
          <w:szCs w:val="24"/>
          <w:lang w:eastAsia="id-ID"/>
        </w:rPr>
      </w:pPr>
      <w:hyperlink w:anchor="_Toc167187463" w:history="1">
        <w:r w:rsidR="001347B7" w:rsidRPr="001347B7">
          <w:rPr>
            <w:rFonts w:ascii="Times New Roman" w:hAnsi="Times New Roman" w:cs="Times New Roman"/>
            <w:noProof/>
            <w:sz w:val="24"/>
          </w:rPr>
          <w:t xml:space="preserve">20. </w:t>
        </w:r>
        <w:r w:rsidR="001347B7" w:rsidRPr="001347B7">
          <w:rPr>
            <w:rFonts w:ascii="Times New Roman" w:hAnsi="Times New Roman" w:cs="Times New Roman"/>
            <w:noProof/>
            <w:kern w:val="0"/>
            <w:sz w:val="24"/>
            <w:szCs w:val="24"/>
            <w14:ligatures w14:val="none"/>
          </w:rPr>
          <w:t>Hasil Uji Parsial (Uji t)</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_Toc167187463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136</w:t>
        </w:r>
        <w:r w:rsidR="001347B7" w:rsidRPr="001347B7">
          <w:rPr>
            <w:rFonts w:ascii="Times New Roman" w:hAnsi="Times New Roman"/>
            <w:noProof/>
            <w:webHidden/>
            <w:sz w:val="24"/>
          </w:rPr>
          <w:fldChar w:fldCharType="end"/>
        </w:r>
      </w:hyperlink>
    </w:p>
    <w:p w14:paraId="589F2376" w14:textId="77777777" w:rsidR="001347B7" w:rsidRPr="001347B7" w:rsidRDefault="00EC5333" w:rsidP="001347B7">
      <w:pPr>
        <w:tabs>
          <w:tab w:val="right" w:leader="dot" w:pos="7927"/>
        </w:tabs>
        <w:spacing w:after="0" w:line="480" w:lineRule="auto"/>
        <w:rPr>
          <w:rFonts w:eastAsiaTheme="minorEastAsia"/>
          <w:noProof/>
          <w:sz w:val="24"/>
          <w:szCs w:val="24"/>
          <w:lang w:eastAsia="id-ID"/>
        </w:rPr>
      </w:pPr>
      <w:hyperlink w:anchor="_Toc167187464" w:history="1">
        <w:r w:rsidR="001347B7" w:rsidRPr="001347B7">
          <w:rPr>
            <w:rFonts w:ascii="Times New Roman" w:hAnsi="Times New Roman" w:cs="Times New Roman"/>
            <w:noProof/>
            <w:sz w:val="24"/>
          </w:rPr>
          <w:t xml:space="preserve">21. </w:t>
        </w:r>
        <w:r w:rsidR="001347B7" w:rsidRPr="001347B7">
          <w:rPr>
            <w:rFonts w:ascii="Times New Roman" w:hAnsi="Times New Roman" w:cs="Times New Roman"/>
            <w:noProof/>
            <w:kern w:val="0"/>
            <w:sz w:val="24"/>
            <w:szCs w:val="24"/>
            <w14:ligatures w14:val="none"/>
          </w:rPr>
          <w:t>Hasil Uji Simultan (Uji F)</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_Toc167187464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137</w:t>
        </w:r>
        <w:r w:rsidR="001347B7" w:rsidRPr="001347B7">
          <w:rPr>
            <w:rFonts w:ascii="Times New Roman" w:hAnsi="Times New Roman"/>
            <w:noProof/>
            <w:webHidden/>
            <w:sz w:val="24"/>
          </w:rPr>
          <w:fldChar w:fldCharType="end"/>
        </w:r>
      </w:hyperlink>
    </w:p>
    <w:p w14:paraId="6C204F97" w14:textId="77777777" w:rsidR="001347B7" w:rsidRPr="001347B7" w:rsidRDefault="00EC5333" w:rsidP="001347B7">
      <w:pPr>
        <w:tabs>
          <w:tab w:val="right" w:leader="dot" w:pos="7927"/>
        </w:tabs>
        <w:spacing w:after="0" w:line="480" w:lineRule="auto"/>
        <w:rPr>
          <w:rFonts w:eastAsiaTheme="minorEastAsia"/>
          <w:noProof/>
          <w:sz w:val="24"/>
          <w:szCs w:val="24"/>
          <w:lang w:eastAsia="id-ID"/>
        </w:rPr>
      </w:pPr>
      <w:hyperlink w:anchor="_Toc167187465" w:history="1">
        <w:r w:rsidR="001347B7" w:rsidRPr="001347B7">
          <w:rPr>
            <w:rFonts w:ascii="Times New Roman" w:hAnsi="Times New Roman" w:cs="Times New Roman"/>
            <w:noProof/>
            <w:sz w:val="24"/>
          </w:rPr>
          <w:t xml:space="preserve">22. </w:t>
        </w:r>
        <w:r w:rsidR="001347B7" w:rsidRPr="001347B7">
          <w:rPr>
            <w:rFonts w:ascii="Times New Roman" w:hAnsi="Times New Roman" w:cs="Times New Roman"/>
            <w:noProof/>
            <w:kern w:val="0"/>
            <w:sz w:val="24"/>
            <w:szCs w:val="24"/>
            <w14:ligatures w14:val="none"/>
          </w:rPr>
          <w:t>Hasil Uji Koefisien Determinasi</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_Toc167187465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137</w:t>
        </w:r>
        <w:r w:rsidR="001347B7" w:rsidRPr="001347B7">
          <w:rPr>
            <w:rFonts w:ascii="Times New Roman" w:hAnsi="Times New Roman"/>
            <w:noProof/>
            <w:webHidden/>
            <w:sz w:val="24"/>
          </w:rPr>
          <w:fldChar w:fldCharType="end"/>
        </w:r>
      </w:hyperlink>
    </w:p>
    <w:p w14:paraId="2E9A3903" w14:textId="77777777" w:rsidR="001347B7" w:rsidRPr="001347B7" w:rsidRDefault="00EC5333" w:rsidP="001347B7">
      <w:pPr>
        <w:tabs>
          <w:tab w:val="right" w:leader="dot" w:pos="7927"/>
        </w:tabs>
        <w:spacing w:after="0" w:line="480" w:lineRule="auto"/>
        <w:rPr>
          <w:rFonts w:eastAsiaTheme="minorEastAsia"/>
          <w:noProof/>
          <w:sz w:val="24"/>
          <w:szCs w:val="24"/>
          <w:lang w:eastAsia="id-ID"/>
        </w:rPr>
      </w:pPr>
      <w:hyperlink w:anchor="_Toc167187466" w:history="1">
        <w:r w:rsidR="001347B7" w:rsidRPr="001347B7">
          <w:rPr>
            <w:rFonts w:ascii="Times New Roman" w:hAnsi="Times New Roman" w:cs="Times New Roman"/>
            <w:noProof/>
            <w:sz w:val="24"/>
          </w:rPr>
          <w:t xml:space="preserve">23. </w:t>
        </w:r>
        <w:r w:rsidR="001347B7" w:rsidRPr="001347B7">
          <w:rPr>
            <w:rFonts w:ascii="Times New Roman" w:hAnsi="Times New Roman" w:cs="Times New Roman"/>
            <w:noProof/>
            <w:kern w:val="0"/>
            <w:sz w:val="24"/>
            <w:szCs w:val="24"/>
            <w14:ligatures w14:val="none"/>
          </w:rPr>
          <w:t>Laporan Keuangan</w:t>
        </w:r>
        <w:r w:rsidR="001347B7" w:rsidRPr="001347B7">
          <w:rPr>
            <w:rFonts w:ascii="Times New Roman" w:hAnsi="Times New Roman"/>
            <w:noProof/>
            <w:webHidden/>
            <w:sz w:val="24"/>
          </w:rPr>
          <w:tab/>
        </w:r>
        <w:r w:rsidR="001347B7" w:rsidRPr="001347B7">
          <w:rPr>
            <w:rFonts w:ascii="Times New Roman" w:hAnsi="Times New Roman"/>
            <w:noProof/>
            <w:webHidden/>
            <w:sz w:val="24"/>
          </w:rPr>
          <w:fldChar w:fldCharType="begin"/>
        </w:r>
        <w:r w:rsidR="001347B7" w:rsidRPr="001347B7">
          <w:rPr>
            <w:rFonts w:ascii="Times New Roman" w:hAnsi="Times New Roman"/>
            <w:noProof/>
            <w:webHidden/>
            <w:sz w:val="24"/>
          </w:rPr>
          <w:instrText xml:space="preserve"> PAGEREF _Toc167187466 \h </w:instrText>
        </w:r>
        <w:r w:rsidR="001347B7" w:rsidRPr="001347B7">
          <w:rPr>
            <w:rFonts w:ascii="Times New Roman" w:hAnsi="Times New Roman"/>
            <w:noProof/>
            <w:webHidden/>
            <w:sz w:val="24"/>
          </w:rPr>
        </w:r>
        <w:r w:rsidR="001347B7" w:rsidRPr="001347B7">
          <w:rPr>
            <w:rFonts w:ascii="Times New Roman" w:hAnsi="Times New Roman"/>
            <w:noProof/>
            <w:webHidden/>
            <w:sz w:val="24"/>
          </w:rPr>
          <w:fldChar w:fldCharType="separate"/>
        </w:r>
        <w:r w:rsidR="001347B7" w:rsidRPr="001347B7">
          <w:rPr>
            <w:rFonts w:ascii="Times New Roman" w:hAnsi="Times New Roman"/>
            <w:noProof/>
            <w:webHidden/>
            <w:sz w:val="24"/>
          </w:rPr>
          <w:t>138</w:t>
        </w:r>
        <w:r w:rsidR="001347B7" w:rsidRPr="001347B7">
          <w:rPr>
            <w:rFonts w:ascii="Times New Roman" w:hAnsi="Times New Roman"/>
            <w:noProof/>
            <w:webHidden/>
            <w:sz w:val="24"/>
          </w:rPr>
          <w:fldChar w:fldCharType="end"/>
        </w:r>
      </w:hyperlink>
    </w:p>
    <w:p w14:paraId="6D89E3F5" w14:textId="77777777" w:rsidR="001347B7" w:rsidRPr="001347B7" w:rsidRDefault="001347B7" w:rsidP="001347B7">
      <w:pPr>
        <w:spacing w:after="0" w:line="480" w:lineRule="auto"/>
        <w:jc w:val="center"/>
        <w:rPr>
          <w:rFonts w:ascii="Times New Roman" w:hAnsi="Times New Roman" w:cs="Times New Roman"/>
          <w:sz w:val="24"/>
          <w:szCs w:val="24"/>
        </w:rPr>
      </w:pPr>
      <w:r w:rsidRPr="001347B7">
        <w:rPr>
          <w:rFonts w:ascii="Times New Roman" w:hAnsi="Times New Roman" w:cs="Times New Roman"/>
          <w:sz w:val="24"/>
          <w:szCs w:val="24"/>
        </w:rPr>
        <w:fldChar w:fldCharType="end"/>
      </w:r>
    </w:p>
    <w:p w14:paraId="5DFB0CDD" w14:textId="77777777" w:rsidR="001347B7" w:rsidRPr="001347B7" w:rsidRDefault="001347B7" w:rsidP="001347B7">
      <w:pPr>
        <w:spacing w:line="480" w:lineRule="auto"/>
        <w:jc w:val="center"/>
        <w:rPr>
          <w:rFonts w:ascii="Times New Roman" w:hAnsi="Times New Roman" w:cs="Times New Roman"/>
          <w:sz w:val="24"/>
          <w:szCs w:val="24"/>
        </w:rPr>
        <w:sectPr w:rsidR="001347B7" w:rsidRPr="001347B7" w:rsidSect="001347B7">
          <w:headerReference w:type="default" r:id="rId18"/>
          <w:footerReference w:type="default" r:id="rId19"/>
          <w:pgSz w:w="11906" w:h="16838" w:code="9"/>
          <w:pgMar w:top="2268" w:right="1701" w:bottom="1701" w:left="2268" w:header="720" w:footer="720" w:gutter="0"/>
          <w:pgNumType w:fmt="lowerRoman" w:start="1"/>
          <w:cols w:space="720"/>
          <w:docGrid w:linePitch="360"/>
        </w:sectPr>
      </w:pPr>
    </w:p>
    <w:p w14:paraId="032952A1" w14:textId="77777777" w:rsidR="001347B7" w:rsidRPr="001347B7" w:rsidRDefault="001347B7" w:rsidP="001347B7">
      <w:pPr>
        <w:spacing w:after="0" w:line="480" w:lineRule="auto"/>
        <w:jc w:val="center"/>
        <w:outlineLvl w:val="0"/>
        <w:rPr>
          <w:rFonts w:ascii="Times New Roman" w:hAnsi="Times New Roman" w:cs="Times New Roman"/>
          <w:b/>
          <w:bCs/>
          <w:sz w:val="24"/>
          <w:szCs w:val="24"/>
        </w:rPr>
      </w:pPr>
      <w:bookmarkStart w:id="16" w:name="_Toc166772115"/>
      <w:r w:rsidRPr="001347B7">
        <w:rPr>
          <w:rFonts w:ascii="Times New Roman" w:hAnsi="Times New Roman" w:cs="Times New Roman"/>
          <w:b/>
          <w:bCs/>
          <w:sz w:val="24"/>
          <w:szCs w:val="24"/>
        </w:rPr>
        <w:lastRenderedPageBreak/>
        <w:t>BAB I</w:t>
      </w:r>
      <w:bookmarkEnd w:id="16"/>
    </w:p>
    <w:p w14:paraId="6353A3E2" w14:textId="77777777" w:rsidR="001347B7" w:rsidRPr="001347B7" w:rsidRDefault="001347B7" w:rsidP="001347B7">
      <w:pPr>
        <w:spacing w:after="0" w:line="480" w:lineRule="auto"/>
        <w:jc w:val="center"/>
        <w:rPr>
          <w:rFonts w:ascii="Times New Roman" w:hAnsi="Times New Roman" w:cs="Times New Roman"/>
          <w:b/>
          <w:bCs/>
          <w:sz w:val="24"/>
          <w:szCs w:val="24"/>
        </w:rPr>
      </w:pPr>
      <w:r w:rsidRPr="001347B7">
        <w:rPr>
          <w:rFonts w:ascii="Times New Roman" w:hAnsi="Times New Roman" w:cs="Times New Roman"/>
          <w:b/>
          <w:bCs/>
          <w:sz w:val="24"/>
          <w:szCs w:val="24"/>
        </w:rPr>
        <w:t>PENDAHULUAN</w:t>
      </w:r>
    </w:p>
    <w:p w14:paraId="1AC2F431" w14:textId="77777777" w:rsidR="001347B7" w:rsidRPr="001347B7" w:rsidRDefault="001347B7" w:rsidP="009220E1">
      <w:pPr>
        <w:pStyle w:val="ListParagraph"/>
        <w:keepNext/>
        <w:keepLines/>
        <w:numPr>
          <w:ilvl w:val="0"/>
          <w:numId w:val="67"/>
        </w:numPr>
        <w:spacing w:after="0" w:line="360" w:lineRule="auto"/>
        <w:outlineLvl w:val="1"/>
        <w:rPr>
          <w:rFonts w:ascii="Times New Roman" w:eastAsiaTheme="majorEastAsia" w:hAnsi="Times New Roman" w:cs="Times New Roman"/>
          <w:b/>
          <w:bCs/>
          <w:sz w:val="24"/>
          <w:szCs w:val="24"/>
        </w:rPr>
      </w:pPr>
      <w:bookmarkStart w:id="17" w:name="_Toc166772116"/>
      <w:r w:rsidRPr="001347B7">
        <w:rPr>
          <w:rFonts w:ascii="Times New Roman" w:eastAsiaTheme="majorEastAsia" w:hAnsi="Times New Roman" w:cs="Times New Roman"/>
          <w:b/>
          <w:bCs/>
          <w:sz w:val="24"/>
          <w:szCs w:val="24"/>
        </w:rPr>
        <w:t>Latar Belakang Masalah</w:t>
      </w:r>
      <w:bookmarkEnd w:id="17"/>
    </w:p>
    <w:p w14:paraId="441EB32C" w14:textId="77777777" w:rsidR="001347B7" w:rsidRPr="001347B7" w:rsidRDefault="001347B7" w:rsidP="001347B7">
      <w:pPr>
        <w:spacing w:after="0" w:line="480" w:lineRule="auto"/>
        <w:ind w:left="425" w:firstLine="624"/>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Perusahaan didirikan memiliki tujuan untuk memperoleh laba yang optimal atas investasi yang telah ditanamkan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{"citationItems":[{"id":"ITEM-1","itemData":{"ISBN":"978-623-315-336-2","author":[{"dropping-particle":"","family":"Irnawati","given":"Jeni","non-dropping-particle":"","parse-names":false,"suffix":""}],"id":"ITEM-1","issued":{"date-parts":[["2021"]]},"publisher":"CV. Pena Persada","publisher-place":"Purwokerto","title":"Nilai Perusahaan dan Kebijakan Dividen pada Perusahaan Contruction and Engineering pada Bursa Efek Singapura","type":"book"},"uris":["http://www.mendeley.com/documents/?uuid=21f0eb34-99d3-4690-9588-6b7309a0d301"]}],"mendeley":{"formattedCitation":"(Irnawati, 2021)","manualFormatting":"(Irnawati, 2021: 1)","plainTextFormattedCitation":"(Irnawati, 2021)","previouslyFormattedCitation":"(Irnawati, 2021)"},"properties":{"noteIndex":0},"schema":"https://github.com/citation-style-language/schema/raw/master/csl-citation.json"}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(Irnawati, 2021: 1)</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Laba merupakan keuntungan dari proses pengelolaan modal melalui kegiatan perusahaan dalam memproduksi, mendistribusi, dan menjual barang atau jasa. Salah satu sumber modal bagi perusahaan yang telah tercatat di Bursa Efek Indonesia (BEI) yakni berasal dari saham yang beredar di masyarakat. </w:t>
      </w:r>
    </w:p>
    <w:p w14:paraId="68CC81BD" w14:textId="77777777" w:rsidR="001347B7" w:rsidRPr="001347B7" w:rsidRDefault="001347B7" w:rsidP="001347B7">
      <w:pPr>
        <w:spacing w:after="0" w:line="480" w:lineRule="auto"/>
        <w:ind w:left="425" w:firstLine="624"/>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Sebagai bentuk apresiasi kepada pemegang saham karena telah sanggup menginvestasikan modalnya, perusahaan perlu memberikan imbal hasil berupa dividen. Namun, perusahaan harus memiliki laba yang cukup agar bisa membagikan dividen. Untuk itu, perusahaan harus dikelola dengan efektif dan efisien. Perusahaan yang berhasil mengelola perusahaannya akan memiliki keuntungan tinggi, yang tercermin pada laba bersih yang positif pada laporan keuangannya. </w:t>
      </w:r>
    </w:p>
    <w:p w14:paraId="089A18F0" w14:textId="77777777" w:rsidR="001347B7" w:rsidRPr="001347B7" w:rsidRDefault="001347B7" w:rsidP="001347B7">
      <w:pPr>
        <w:spacing w:after="0" w:line="480" w:lineRule="auto"/>
        <w:ind w:left="425" w:firstLine="624"/>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Tindakan yang lumrah dilakukan perusahaan jika memiliki laba bersih yang tinggi adalah membagikan sebagian labanya kepada para investor berupa dividen, yang mana besarannya diatur dalam kebijakan dividen. Kebijakan dividen berhubungan dengan keputusan untuk membagikan keuntungan atau menahannya (laba ditahan) untuk diinvestasikan kembali di dalam perusahaan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978-602-53254-1-0","author":[{"dropping-particle":"","family":"Darmawan","given":"","non-dropping-particle":"","parse-names":false,"suffix":""}],"id":"ITEM-1","issued":{"date-parts":[["2018"]]},"number-of-pages":"4","publisher":"Penerbit Fakultas Ekonomi dan Bisnis Islam Universitas Islam Negeri Sunan Kalijaga Yogyakarta","publisher-place":"Yogyakarta","title":"Manajemen Keuangan : Memahami Kebijakan Dividen Teori dan Praktiknya di Indonesia","type":"book"},"uris":["http://www.mendeley.com/documents/?uuid=bf8a4f3d-b88c-4f0c-94d4-f5dddfafacee"]}],"mendeley":{"formattedCitation":"(Darmawan, 2018)","manualFormatting":"(Darmawan, 2018: 4)","plainTextFormattedCitation":"(Darmawan, 2018)","previouslyFormattedCitation":"(Darmawan, 2018)"},"properties":{"noteIndex":0},"schema":"https://github.com/citation-style-language/schema/raw/master/csl-citation.json"}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(Darmawan, 2018: 4)</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Bagi perusahaan yang secara konsisten membagikan dividen tentunya akan menarik para investor untuk menanamkan modalnya di perusahaan tersebut.</w:t>
      </w:r>
    </w:p>
    <w:p w14:paraId="1ABB6A89" w14:textId="77777777" w:rsidR="001347B7" w:rsidRPr="001347B7" w:rsidRDefault="001347B7" w:rsidP="001347B7">
      <w:pPr>
        <w:spacing w:after="0" w:line="480" w:lineRule="auto"/>
        <w:ind w:left="425" w:firstLine="624"/>
        <w:contextualSpacing/>
        <w:jc w:val="both"/>
        <w:rPr>
          <w:rFonts w:ascii="Times New Roman" w:hAnsi="Times New Roman" w:cs="Times New Roman"/>
          <w:sz w:val="24"/>
          <w:szCs w:val="24"/>
        </w:rPr>
      </w:pPr>
      <w:r w:rsidRPr="001347B7">
        <w:rPr>
          <w:rFonts w:ascii="Times New Roman" w:hAnsi="Times New Roman" w:cs="Times New Roman"/>
          <w:sz w:val="24"/>
          <w:szCs w:val="24"/>
        </w:rPr>
        <w:lastRenderedPageBreak/>
        <w:t xml:space="preserve">Perusahaan infrastruktur merupakan perusahaan yang bergerak pada penyediaan fasilitas dan pelayanan yang mendukung mobilitas masyarakat. Pembangunan infrastruktur yang masif bisa menjadi jalan menuju pemerataan penduduk di Indonesia. Sektor infrastruktur juga memberikan </w:t>
      </w:r>
      <w:r w:rsidRPr="001347B7">
        <w:rPr>
          <w:rFonts w:ascii="Times New Roman" w:hAnsi="Times New Roman" w:cs="Times New Roman"/>
          <w:i/>
          <w:iCs/>
          <w:sz w:val="24"/>
          <w:szCs w:val="24"/>
        </w:rPr>
        <w:t>multiplier effect</w:t>
      </w:r>
      <w:r w:rsidRPr="001347B7">
        <w:rPr>
          <w:rFonts w:ascii="Times New Roman" w:hAnsi="Times New Roman" w:cs="Times New Roman"/>
          <w:sz w:val="24"/>
          <w:szCs w:val="24"/>
        </w:rPr>
        <w:t xml:space="preserve"> terhadap pertumbuhan ekonomi dan lapangan pekerjaan. Oleh karena itu, sektor infrastruktur memberikan kontribusi yang besar bagi kemajuan perekonomian Indonesia.</w:t>
      </w:r>
    </w:p>
    <w:p w14:paraId="22F2B7DA" w14:textId="77777777" w:rsidR="001347B7" w:rsidRPr="001347B7" w:rsidRDefault="001347B7" w:rsidP="001347B7">
      <w:pPr>
        <w:spacing w:after="0" w:line="480" w:lineRule="auto"/>
        <w:ind w:left="425" w:firstLine="624"/>
        <w:contextualSpacing/>
        <w:jc w:val="both"/>
        <w:rPr>
          <w:rFonts w:ascii="Times New Roman" w:hAnsi="Times New Roman" w:cs="Times New Roman"/>
          <w:sz w:val="24"/>
          <w:szCs w:val="24"/>
        </w:rPr>
      </w:pPr>
      <w:r w:rsidRPr="001347B7">
        <w:rPr>
          <w:rFonts w:ascii="Times New Roman" w:hAnsi="Times New Roman" w:cs="Times New Roman"/>
          <w:noProof/>
          <w:sz w:val="24"/>
          <w:szCs w:val="24"/>
        </w:rPr>
        <w:drawing>
          <wp:anchor distT="0" distB="0" distL="114300" distR="114300" simplePos="0" relativeHeight="251674624" behindDoc="0" locked="0" layoutInCell="1" allowOverlap="1" wp14:anchorId="431AA758" wp14:editId="7F27B5DC">
            <wp:simplePos x="0" y="0"/>
            <wp:positionH relativeFrom="column">
              <wp:posOffset>664845</wp:posOffset>
            </wp:positionH>
            <wp:positionV relativeFrom="paragraph">
              <wp:posOffset>2326005</wp:posOffset>
            </wp:positionV>
            <wp:extent cx="4326890" cy="2600325"/>
            <wp:effectExtent l="0" t="0" r="0" b="9525"/>
            <wp:wrapTopAndBottom/>
            <wp:docPr id="707485802" name="Picture 33"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85802" name="Picture 33" descr="A graph with numbers and a ba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6890" cy="2600325"/>
                    </a:xfrm>
                    <a:prstGeom prst="rect">
                      <a:avLst/>
                    </a:prstGeom>
                    <a:noFill/>
                  </pic:spPr>
                </pic:pic>
              </a:graphicData>
            </a:graphic>
            <wp14:sizeRelH relativeFrom="margin">
              <wp14:pctWidth>0</wp14:pctWidth>
            </wp14:sizeRelH>
            <wp14:sizeRelV relativeFrom="margin">
              <wp14:pctHeight>0</wp14:pctHeight>
            </wp14:sizeRelV>
          </wp:anchor>
        </w:drawing>
      </w:r>
      <w:r w:rsidRPr="001347B7">
        <w:rPr>
          <w:rFonts w:ascii="Times New Roman" w:hAnsi="Times New Roman" w:cs="Times New Roman"/>
          <w:sz w:val="24"/>
          <w:szCs w:val="24"/>
        </w:rPr>
        <w:t xml:space="preserve">Sektor infrastruktur memiliki beberapa perusahaan yang konsisten membagikan dividen. Hal ini juga bisa menjadi alasan investor berinvestasi di sektor ini. Investor lebih menyukai dividen daripada </w:t>
      </w:r>
      <w:r w:rsidRPr="001347B7">
        <w:rPr>
          <w:rFonts w:ascii="Times New Roman" w:hAnsi="Times New Roman" w:cs="Times New Roman"/>
          <w:i/>
          <w:iCs/>
          <w:sz w:val="24"/>
          <w:szCs w:val="24"/>
        </w:rPr>
        <w:t>capital gain</w:t>
      </w:r>
      <w:r w:rsidRPr="001347B7">
        <w:rPr>
          <w:rFonts w:ascii="Times New Roman" w:hAnsi="Times New Roman" w:cs="Times New Roman"/>
          <w:sz w:val="24"/>
          <w:szCs w:val="24"/>
        </w:rPr>
        <w:t xml:space="preserve">, karena dividen menjanjikan sesuatu yang lebih pasti daripada mengandalkan pada perubahan harga saham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{"citationItems":[{"id":"ITEM-1","itemData":{"ISBN":"978-979-3532-72-1","author":[{"dropping-particle":"","family":"Gumanti","given":"Tatang Ari","non-dropping-particle":"","parse-names":false,"suffix":""}],"edition":"1","id":"ITEM-1","issued":{"date-parts":[["2013"]]},"publisher":"UPP STIM YKPN","publisher-place":"Yogyakarta","title":"Kebijakan Dividen: Teori, Empiris, dan Implikasi","type":"book"},"uris":["http://www.mendeley.com/documents/?uuid=fc92a81e-4773-4e1f-b1c0-ea43c191eba8"]}],"mendeley":{"formattedCitation":"(Gumanti, 2013)","manualFormatting":"(Gumanti, 2013: 3)","plainTextFormattedCitation":"(Gumanti, 2013)","previouslyFormattedCitation":"(Gumanti, 2013)"},"properties":{"noteIndex":0},"schema":"https://github.com/citation-style-language/schema/raw/master/csl-citation.json"}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(Gumanti, 2013: 3)</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Berikut merupakan diagram rata-rata dividen per lembar saham perusahaan sektor infrastruktur yang rutin membagikan dividen pada periode 2019-2023.</w:t>
      </w:r>
    </w:p>
    <w:p w14:paraId="5483F4DE" w14:textId="77777777" w:rsidR="001347B7" w:rsidRPr="001347B7" w:rsidRDefault="001347B7" w:rsidP="001347B7">
      <w:pPr>
        <w:spacing w:after="0" w:line="480" w:lineRule="auto"/>
        <w:ind w:left="425" w:firstLine="624"/>
        <w:contextualSpacing/>
        <w:jc w:val="both"/>
        <w:rPr>
          <w:rFonts w:ascii="Times New Roman" w:hAnsi="Times New Roman" w:cs="Times New Roman"/>
          <w:sz w:val="24"/>
          <w:szCs w:val="24"/>
        </w:rPr>
      </w:pPr>
      <w:r w:rsidRPr="001347B7">
        <w:rPr>
          <w:noProof/>
        </w:rPr>
        <mc:AlternateContent>
          <mc:Choice Requires="wps">
            <w:drawing>
              <wp:anchor distT="0" distB="0" distL="114300" distR="114300" simplePos="0" relativeHeight="251672576" behindDoc="0" locked="0" layoutInCell="1" allowOverlap="1" wp14:anchorId="4446BC5E" wp14:editId="68B534CB">
                <wp:simplePos x="0" y="0"/>
                <wp:positionH relativeFrom="margin">
                  <wp:posOffset>420370</wp:posOffset>
                </wp:positionH>
                <wp:positionV relativeFrom="paragraph">
                  <wp:posOffset>2712085</wp:posOffset>
                </wp:positionV>
                <wp:extent cx="4879975" cy="635"/>
                <wp:effectExtent l="0" t="0" r="0" b="0"/>
                <wp:wrapTopAndBottom/>
                <wp:docPr id="1138383722" name="Text Box 1"/>
                <wp:cNvGraphicFramePr/>
                <a:graphic xmlns:a="http://schemas.openxmlformats.org/drawingml/2006/main">
                  <a:graphicData uri="http://schemas.microsoft.com/office/word/2010/wordprocessingShape">
                    <wps:wsp>
                      <wps:cNvSpPr txBox="1"/>
                      <wps:spPr>
                        <a:xfrm>
                          <a:off x="0" y="0"/>
                          <a:ext cx="4879975" cy="635"/>
                        </a:xfrm>
                        <a:prstGeom prst="rect">
                          <a:avLst/>
                        </a:prstGeom>
                        <a:solidFill>
                          <a:prstClr val="white"/>
                        </a:solidFill>
                        <a:ln>
                          <a:noFill/>
                        </a:ln>
                      </wps:spPr>
                      <wps:txbx>
                        <w:txbxContent>
                          <w:p w14:paraId="6576B4B9" w14:textId="77777777" w:rsidR="001347B7" w:rsidRPr="00C9713F" w:rsidRDefault="001347B7" w:rsidP="001347B7">
                            <w:pPr>
                              <w:pStyle w:val="Caption"/>
                              <w:spacing w:before="120" w:after="0"/>
                              <w:jc w:val="center"/>
                              <w:rPr>
                                <w:rFonts w:ascii="Times New Roman" w:hAnsi="Times New Roman" w:cs="Times New Roman"/>
                                <w:b/>
                                <w:bCs/>
                                <w:i w:val="0"/>
                                <w:iCs w:val="0"/>
                                <w:color w:val="auto"/>
                                <w:sz w:val="24"/>
                                <w:szCs w:val="24"/>
                              </w:rPr>
                            </w:pPr>
                            <w:bookmarkStart w:id="18" w:name="_Toc166709705"/>
                            <w:bookmarkStart w:id="19" w:name="_Toc166709733"/>
                            <w:r w:rsidRPr="00C9713F">
                              <w:rPr>
                                <w:rFonts w:ascii="Times New Roman" w:hAnsi="Times New Roman" w:cs="Times New Roman"/>
                                <w:b/>
                                <w:bCs/>
                                <w:i w:val="0"/>
                                <w:iCs w:val="0"/>
                                <w:color w:val="auto"/>
                                <w:sz w:val="24"/>
                                <w:szCs w:val="24"/>
                              </w:rPr>
                              <w:t xml:space="preserve">Gambar </w:t>
                            </w:r>
                            <w:r w:rsidRPr="00C9713F">
                              <w:rPr>
                                <w:rFonts w:ascii="Times New Roman" w:hAnsi="Times New Roman" w:cs="Times New Roman"/>
                                <w:b/>
                                <w:bCs/>
                                <w:i w:val="0"/>
                                <w:iCs w:val="0"/>
                                <w:color w:val="auto"/>
                                <w:sz w:val="24"/>
                                <w:szCs w:val="24"/>
                              </w:rPr>
                              <w:fldChar w:fldCharType="begin"/>
                            </w:r>
                            <w:r w:rsidRPr="00C9713F">
                              <w:rPr>
                                <w:rFonts w:ascii="Times New Roman" w:hAnsi="Times New Roman" w:cs="Times New Roman"/>
                                <w:b/>
                                <w:bCs/>
                                <w:i w:val="0"/>
                                <w:iCs w:val="0"/>
                                <w:color w:val="auto"/>
                                <w:sz w:val="24"/>
                                <w:szCs w:val="24"/>
                              </w:rPr>
                              <w:instrText xml:space="preserve"> SEQ Gambar \* ARABIC </w:instrText>
                            </w:r>
                            <w:r w:rsidRPr="00C9713F">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bookmarkEnd w:id="18"/>
                            <w:bookmarkEnd w:id="19"/>
                            <w:r w:rsidRPr="00C9713F">
                              <w:rPr>
                                <w:rFonts w:ascii="Times New Roman" w:hAnsi="Times New Roman" w:cs="Times New Roman"/>
                                <w:b/>
                                <w:bCs/>
                                <w:i w:val="0"/>
                                <w:iCs w:val="0"/>
                                <w:color w:val="auto"/>
                                <w:sz w:val="24"/>
                                <w:szCs w:val="24"/>
                              </w:rPr>
                              <w:fldChar w:fldCharType="end"/>
                            </w:r>
                            <w:r w:rsidRPr="00C9713F">
                              <w:rPr>
                                <w:rFonts w:ascii="Times New Roman" w:hAnsi="Times New Roman" w:cs="Times New Roman"/>
                                <w:b/>
                                <w:bCs/>
                                <w:i w:val="0"/>
                                <w:iCs w:val="0"/>
                                <w:color w:val="auto"/>
                                <w:sz w:val="24"/>
                                <w:szCs w:val="24"/>
                              </w:rPr>
                              <w:t xml:space="preserve">.1 </w:t>
                            </w:r>
                          </w:p>
                          <w:p w14:paraId="15FFF926" w14:textId="77777777" w:rsidR="001347B7" w:rsidRPr="00C9713F" w:rsidRDefault="001347B7" w:rsidP="001347B7">
                            <w:r w:rsidRPr="00C9713F">
                              <w:rPr>
                                <w:rFonts w:ascii="Times New Roman" w:hAnsi="Times New Roman" w:cs="Times New Roman"/>
                                <w:b/>
                                <w:bCs/>
                                <w:sz w:val="24"/>
                                <w:szCs w:val="24"/>
                              </w:rPr>
                              <w:t>Rata-rata Dividen per Saham Perusahaan Infrastruktur Tahun 2019-2023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46BC5E" id="_x0000_s1027" type="#_x0000_t202" style="position:absolute;left:0;text-align:left;margin-left:33.1pt;margin-top:213.55pt;width:384.25pt;height:.05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" stroked="f">
                <v:textbox style="mso-fit-shape-to-text:t" inset="0,0,0,0">
                  <w:txbxContent>
                    <w:p w14:paraId="6576B4B9" w14:textId="77777777" w:rsidR="001347B7" w:rsidRPr="00C9713F" w:rsidRDefault="001347B7" w:rsidP="001347B7">
                      <w:pPr>
                        <w:pStyle w:val="Caption"/>
                        <w:spacing w:before="120" w:after="0"/>
                        <w:jc w:val="center"/>
                        <w:rPr>
                          <w:rFonts w:ascii="Times New Roman" w:hAnsi="Times New Roman" w:cs="Times New Roman"/>
                          <w:b/>
                          <w:bCs/>
                          <w:i w:val="0"/>
                          <w:iCs w:val="0"/>
                          <w:color w:val="auto"/>
                          <w:sz w:val="24"/>
                          <w:szCs w:val="24"/>
                        </w:rPr>
                      </w:pPr>
                      <w:bookmarkStart w:id="20" w:name="_Toc166709705"/>
                      <w:bookmarkStart w:id="21" w:name="_Toc166709733"/>
                      <w:r w:rsidRPr="00C9713F">
                        <w:rPr>
                          <w:rFonts w:ascii="Times New Roman" w:hAnsi="Times New Roman" w:cs="Times New Roman"/>
                          <w:b/>
                          <w:bCs/>
                          <w:i w:val="0"/>
                          <w:iCs w:val="0"/>
                          <w:color w:val="auto"/>
                          <w:sz w:val="24"/>
                          <w:szCs w:val="24"/>
                        </w:rPr>
                        <w:t xml:space="preserve">Gambar </w:t>
                      </w:r>
                      <w:r w:rsidRPr="00C9713F">
                        <w:rPr>
                          <w:rFonts w:ascii="Times New Roman" w:hAnsi="Times New Roman" w:cs="Times New Roman"/>
                          <w:b/>
                          <w:bCs/>
                          <w:i w:val="0"/>
                          <w:iCs w:val="0"/>
                          <w:color w:val="auto"/>
                          <w:sz w:val="24"/>
                          <w:szCs w:val="24"/>
                        </w:rPr>
                        <w:fldChar w:fldCharType="begin"/>
                      </w:r>
                      <w:r w:rsidRPr="00C9713F">
                        <w:rPr>
                          <w:rFonts w:ascii="Times New Roman" w:hAnsi="Times New Roman" w:cs="Times New Roman"/>
                          <w:b/>
                          <w:bCs/>
                          <w:i w:val="0"/>
                          <w:iCs w:val="0"/>
                          <w:color w:val="auto"/>
                          <w:sz w:val="24"/>
                          <w:szCs w:val="24"/>
                        </w:rPr>
                        <w:instrText xml:space="preserve"> SEQ Gambar \* ARABIC </w:instrText>
                      </w:r>
                      <w:r w:rsidRPr="00C9713F">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bookmarkEnd w:id="20"/>
                      <w:bookmarkEnd w:id="21"/>
                      <w:r w:rsidRPr="00C9713F">
                        <w:rPr>
                          <w:rFonts w:ascii="Times New Roman" w:hAnsi="Times New Roman" w:cs="Times New Roman"/>
                          <w:b/>
                          <w:bCs/>
                          <w:i w:val="0"/>
                          <w:iCs w:val="0"/>
                          <w:color w:val="auto"/>
                          <w:sz w:val="24"/>
                          <w:szCs w:val="24"/>
                        </w:rPr>
                        <w:fldChar w:fldCharType="end"/>
                      </w:r>
                      <w:r w:rsidRPr="00C9713F">
                        <w:rPr>
                          <w:rFonts w:ascii="Times New Roman" w:hAnsi="Times New Roman" w:cs="Times New Roman"/>
                          <w:b/>
                          <w:bCs/>
                          <w:i w:val="0"/>
                          <w:iCs w:val="0"/>
                          <w:color w:val="auto"/>
                          <w:sz w:val="24"/>
                          <w:szCs w:val="24"/>
                        </w:rPr>
                        <w:t xml:space="preserve">.1 </w:t>
                      </w:r>
                    </w:p>
                    <w:p w14:paraId="15FFF926" w14:textId="77777777" w:rsidR="001347B7" w:rsidRPr="00C9713F" w:rsidRDefault="001347B7" w:rsidP="001347B7">
                      <w:r w:rsidRPr="00C9713F">
                        <w:rPr>
                          <w:rFonts w:ascii="Times New Roman" w:hAnsi="Times New Roman" w:cs="Times New Roman"/>
                          <w:b/>
                          <w:bCs/>
                          <w:sz w:val="24"/>
                          <w:szCs w:val="24"/>
                        </w:rPr>
                        <w:t>Rata-rata Dividen per Saham Perusahaan Infrastruktur Tahun 2019-2023</w:t>
                      </w:r>
                    </w:p>
                  </w:txbxContent>
                </v:textbox>
                <w10:wrap type="topAndBottom" anchorx="margin"/>
              </v:shape>
            </w:pict>
          </mc:Fallback>
        </mc:AlternateContent>
      </w:r>
      <w:r w:rsidRPr="001347B7">
        <w:rPr>
          <w:rFonts w:ascii="Times New Roman" w:hAnsi="Times New Roman" w:cs="Times New Roman"/>
          <w:sz w:val="24"/>
          <w:szCs w:val="24"/>
        </w:rPr>
        <w:t>Sumber: idx.co.id periode 2019-2023 yang diolah</w:t>
      </w:r>
    </w:p>
    <w:p w14:paraId="6555DE35" w14:textId="77777777" w:rsidR="001347B7" w:rsidRPr="001347B7" w:rsidRDefault="001347B7" w:rsidP="001347B7">
      <w:pPr>
        <w:spacing w:after="0" w:line="480" w:lineRule="auto"/>
        <w:ind w:left="425" w:firstLine="624"/>
        <w:contextualSpacing/>
        <w:jc w:val="both"/>
        <w:rPr>
          <w:rFonts w:ascii="Times New Roman" w:hAnsi="Times New Roman" w:cs="Times New Roman"/>
          <w:sz w:val="24"/>
          <w:szCs w:val="24"/>
        </w:rPr>
      </w:pPr>
      <w:r w:rsidRPr="001347B7">
        <w:rPr>
          <w:rFonts w:ascii="Times New Roman" w:hAnsi="Times New Roman" w:cs="Times New Roman"/>
          <w:sz w:val="24"/>
          <w:szCs w:val="24"/>
        </w:rPr>
        <w:lastRenderedPageBreak/>
        <w:t>Diagram di atas menjelaskan bahwa pergerakan rata-rata dividen per lembar saham pada sektor infrastruktur tahun 2020 hingga tahun 2021 mengalami penurunan yang disebabkan karena penurunan kinerja keuangan di beberapa perusahaan sektor infrastruktur. Pada tahun 2019 memiliki nilai rata-ratanya cukup tinggi yakni sebesar Rp 53,28, Namun demikian, pada tahun 2020 nilainya mengalami penurunan sebesar 13,83% menjadi Rp 45,92. Penurunan ini berlanjut hingga tahun 2021 menurun sebesar 11,13% dari tahun sebelumnya menjadi Rp 40,81. Namun, pada tahun 2022 nilai rata-ratanya mengalami peningkatan yang cukup signifikan yakni tumbuh sebesar 37,14% menjadi Rp 55,96 yang disebabkan karena pada tahun ini kinerja keuangan perusahaan sektor infrastruktur kembali meningkat seiring dengan prospek pembangunan di Indonesia yang semakin masif. Perusahaan ini tetap konsisten mempertahankan nilai rata-rata laba per lembar sahamnya pada tahun 2023, meskipun mengalami penurunan sebesar 1,00% menjadi Rp 55,40.</w:t>
      </w:r>
    </w:p>
    <w:p w14:paraId="2A3A973C" w14:textId="77777777" w:rsidR="001347B7" w:rsidRPr="001347B7" w:rsidRDefault="001347B7" w:rsidP="001347B7">
      <w:pPr>
        <w:spacing w:after="0" w:line="480" w:lineRule="auto"/>
        <w:ind w:left="425" w:firstLine="624"/>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Peningkatan dividen per lembar saham yang signifikan pada tahun 2022 mengakibatkan saham sektor infrastruktur menjadi andalan bagi para investor sepanjang tahun 2023. Hal ini dibuktikan dengan pergerakan harga indeks sektor infrastruktur (IDXINFRA) yang mengalami peningkatan tertinggi dibandingkan dengan indeks sektoral lainnya. Hal ini terjadi karena calon investor akan memilih perusahaan yang membagikan dividen dengan jumlah yang besar terutama bagi para investor yang berinvestasi jangka panjang. Berikut ini merupakan diagram pertumbuhan indeks sektoral secara </w:t>
      </w:r>
      <w:r w:rsidRPr="001347B7">
        <w:rPr>
          <w:rFonts w:ascii="Times New Roman" w:hAnsi="Times New Roman" w:cs="Times New Roman"/>
          <w:i/>
          <w:iCs/>
          <w:sz w:val="24"/>
          <w:szCs w:val="24"/>
        </w:rPr>
        <w:t>year to date</w:t>
      </w:r>
      <w:r w:rsidRPr="001347B7">
        <w:rPr>
          <w:rFonts w:ascii="Times New Roman" w:hAnsi="Times New Roman" w:cs="Times New Roman"/>
          <w:sz w:val="24"/>
          <w:szCs w:val="24"/>
        </w:rPr>
        <w:t xml:space="preserve"> (ytd) per 30 Oktober 2023.</w:t>
      </w:r>
    </w:p>
    <w:p w14:paraId="24C89591" w14:textId="77777777" w:rsidR="001347B7" w:rsidRPr="001347B7" w:rsidRDefault="001347B7" w:rsidP="001347B7">
      <w:pPr>
        <w:spacing w:after="0" w:line="480" w:lineRule="auto"/>
        <w:ind w:left="425" w:firstLine="624"/>
        <w:contextualSpacing/>
        <w:jc w:val="both"/>
        <w:rPr>
          <w:rFonts w:ascii="Times New Roman" w:hAnsi="Times New Roman" w:cs="Times New Roman"/>
          <w:sz w:val="24"/>
          <w:szCs w:val="24"/>
        </w:rPr>
      </w:pPr>
      <w:r w:rsidRPr="001347B7">
        <w:rPr>
          <w:rFonts w:ascii="Times New Roman" w:hAnsi="Times New Roman" w:cs="Times New Roman"/>
          <w:noProof/>
          <w:sz w:val="24"/>
          <w:szCs w:val="24"/>
        </w:rPr>
        <w:lastRenderedPageBreak/>
        <w:drawing>
          <wp:anchor distT="0" distB="0" distL="114300" distR="114300" simplePos="0" relativeHeight="251673600" behindDoc="0" locked="0" layoutInCell="1" allowOverlap="1" wp14:anchorId="0AB73700" wp14:editId="31C5BA04">
            <wp:simplePos x="0" y="0"/>
            <wp:positionH relativeFrom="margin">
              <wp:align>center</wp:align>
            </wp:positionH>
            <wp:positionV relativeFrom="paragraph">
              <wp:posOffset>191031</wp:posOffset>
            </wp:positionV>
            <wp:extent cx="4474210" cy="2707005"/>
            <wp:effectExtent l="0" t="0" r="2540" b="0"/>
            <wp:wrapTopAndBottom/>
            <wp:docPr id="407534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34254" name="Picture 1"/>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4474210" cy="2707005"/>
                    </a:xfrm>
                    <a:prstGeom prst="rect">
                      <a:avLst/>
                    </a:prstGeom>
                  </pic:spPr>
                </pic:pic>
              </a:graphicData>
            </a:graphic>
            <wp14:sizeRelH relativeFrom="margin">
              <wp14:pctWidth>0</wp14:pctWidth>
            </wp14:sizeRelH>
          </wp:anchor>
        </w:drawing>
      </w:r>
    </w:p>
    <w:p w14:paraId="3E1E9B11" w14:textId="77777777" w:rsidR="001347B7" w:rsidRPr="001347B7" w:rsidRDefault="001347B7" w:rsidP="001347B7">
      <w:pPr>
        <w:spacing w:after="0" w:line="480" w:lineRule="auto"/>
        <w:ind w:left="567"/>
        <w:rPr>
          <w:rFonts w:ascii="Times New Roman" w:hAnsi="Times New Roman" w:cs="Times New Roman"/>
          <w:sz w:val="24"/>
          <w:szCs w:val="24"/>
        </w:rPr>
      </w:pPr>
      <w:r w:rsidRPr="001347B7">
        <w:rPr>
          <w:noProof/>
        </w:rPr>
        <mc:AlternateContent>
          <mc:Choice Requires="wps">
            <w:drawing>
              <wp:anchor distT="0" distB="0" distL="114300" distR="114300" simplePos="0" relativeHeight="251667456" behindDoc="1" locked="0" layoutInCell="1" allowOverlap="1" wp14:anchorId="097DFC14" wp14:editId="413C4FD3">
                <wp:simplePos x="0" y="0"/>
                <wp:positionH relativeFrom="margin">
                  <wp:posOffset>287655</wp:posOffset>
                </wp:positionH>
                <wp:positionV relativeFrom="paragraph">
                  <wp:posOffset>2780650</wp:posOffset>
                </wp:positionV>
                <wp:extent cx="4752340" cy="635"/>
                <wp:effectExtent l="0" t="0" r="0" b="0"/>
                <wp:wrapTopAndBottom/>
                <wp:docPr id="425985192" name="Text Box 1"/>
                <wp:cNvGraphicFramePr/>
                <a:graphic xmlns:a="http://schemas.openxmlformats.org/drawingml/2006/main">
                  <a:graphicData uri="http://schemas.microsoft.com/office/word/2010/wordprocessingShape">
                    <wps:wsp>
                      <wps:cNvSpPr txBox="1"/>
                      <wps:spPr>
                        <a:xfrm>
                          <a:off x="0" y="0"/>
                          <a:ext cx="4752340" cy="635"/>
                        </a:xfrm>
                        <a:prstGeom prst="rect">
                          <a:avLst/>
                        </a:prstGeom>
                        <a:solidFill>
                          <a:prstClr val="white"/>
                        </a:solidFill>
                        <a:ln>
                          <a:noFill/>
                        </a:ln>
                      </wps:spPr>
                      <wps:txbx>
                        <w:txbxContent>
                          <w:p w14:paraId="32D8F63C" w14:textId="77777777" w:rsidR="001347B7" w:rsidRPr="00C9713F" w:rsidRDefault="001347B7" w:rsidP="001347B7">
                            <w:pPr>
                              <w:pStyle w:val="Caption"/>
                              <w:spacing w:after="0"/>
                              <w:jc w:val="center"/>
                              <w:rPr>
                                <w:rFonts w:ascii="Times New Roman" w:hAnsi="Times New Roman" w:cs="Times New Roman"/>
                                <w:b/>
                                <w:bCs/>
                                <w:i w:val="0"/>
                                <w:iCs w:val="0"/>
                                <w:color w:val="auto"/>
                                <w:sz w:val="24"/>
                                <w:szCs w:val="24"/>
                              </w:rPr>
                            </w:pPr>
                            <w:bookmarkStart w:id="20" w:name="_Toc166709706"/>
                            <w:bookmarkStart w:id="21" w:name="_Toc166709734"/>
                            <w:r w:rsidRPr="00C9713F">
                              <w:rPr>
                                <w:rFonts w:ascii="Times New Roman" w:hAnsi="Times New Roman" w:cs="Times New Roman"/>
                                <w:b/>
                                <w:bCs/>
                                <w:i w:val="0"/>
                                <w:iCs w:val="0"/>
                                <w:color w:val="auto"/>
                                <w:sz w:val="24"/>
                                <w:szCs w:val="24"/>
                              </w:rPr>
                              <w:t>Gambar 1.</w:t>
                            </w:r>
                            <w:r w:rsidRPr="00C9713F">
                              <w:rPr>
                                <w:rFonts w:ascii="Times New Roman" w:hAnsi="Times New Roman" w:cs="Times New Roman"/>
                                <w:b/>
                                <w:bCs/>
                                <w:i w:val="0"/>
                                <w:iCs w:val="0"/>
                                <w:color w:val="auto"/>
                                <w:sz w:val="24"/>
                                <w:szCs w:val="24"/>
                              </w:rPr>
                              <w:fldChar w:fldCharType="begin"/>
                            </w:r>
                            <w:r w:rsidRPr="00C9713F">
                              <w:rPr>
                                <w:rFonts w:ascii="Times New Roman" w:hAnsi="Times New Roman" w:cs="Times New Roman"/>
                                <w:b/>
                                <w:bCs/>
                                <w:i w:val="0"/>
                                <w:iCs w:val="0"/>
                                <w:color w:val="auto"/>
                                <w:sz w:val="24"/>
                                <w:szCs w:val="24"/>
                              </w:rPr>
                              <w:instrText xml:space="preserve"> SEQ Gambar \* ARABIC </w:instrText>
                            </w:r>
                            <w:r w:rsidRPr="00C9713F">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w:t>
                            </w:r>
                            <w:bookmarkEnd w:id="20"/>
                            <w:bookmarkEnd w:id="21"/>
                            <w:r w:rsidRPr="00C9713F">
                              <w:rPr>
                                <w:rFonts w:ascii="Times New Roman" w:hAnsi="Times New Roman" w:cs="Times New Roman"/>
                                <w:b/>
                                <w:bCs/>
                                <w:i w:val="0"/>
                                <w:iCs w:val="0"/>
                                <w:color w:val="auto"/>
                                <w:sz w:val="24"/>
                                <w:szCs w:val="24"/>
                              </w:rPr>
                              <w:fldChar w:fldCharType="end"/>
                            </w:r>
                          </w:p>
                          <w:p w14:paraId="486B3483" w14:textId="77777777" w:rsidR="001347B7" w:rsidRPr="00C9713F" w:rsidRDefault="001347B7" w:rsidP="001347B7">
                            <w:pPr>
                              <w:pStyle w:val="Caption"/>
                              <w:spacing w:after="240"/>
                              <w:jc w:val="center"/>
                              <w:rPr>
                                <w:rFonts w:ascii="Times New Roman" w:hAnsi="Times New Roman" w:cs="Times New Roman"/>
                                <w:b/>
                                <w:bCs/>
                                <w:i w:val="0"/>
                                <w:iCs w:val="0"/>
                                <w:color w:val="auto"/>
                                <w:sz w:val="24"/>
                                <w:szCs w:val="24"/>
                              </w:rPr>
                            </w:pPr>
                            <w:r w:rsidRPr="00C9713F">
                              <w:rPr>
                                <w:rFonts w:ascii="Times New Roman" w:hAnsi="Times New Roman" w:cs="Times New Roman"/>
                                <w:b/>
                                <w:bCs/>
                                <w:i w:val="0"/>
                                <w:iCs w:val="0"/>
                                <w:color w:val="auto"/>
                                <w:sz w:val="24"/>
                                <w:szCs w:val="24"/>
                              </w:rPr>
                              <w:t>Pertumbuhan Indeks Sektoral (30 Desember 2022 - 30 Oktober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7DFC14" id="_x0000_s1028" type="#_x0000_t202" style="position:absolute;left:0;text-align:left;margin-left:22.65pt;margin-top:218.95pt;width:374.2pt;height:.05pt;z-index:-251649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" stroked="f">
                <v:textbox style="mso-fit-shape-to-text:t" inset="0,0,0,0">
                  <w:txbxContent>
                    <w:p w14:paraId="32D8F63C" w14:textId="77777777" w:rsidR="001347B7" w:rsidRPr="00C9713F" w:rsidRDefault="001347B7" w:rsidP="001347B7">
                      <w:pPr>
                        <w:pStyle w:val="Caption"/>
                        <w:spacing w:after="0"/>
                        <w:jc w:val="center"/>
                        <w:rPr>
                          <w:rFonts w:ascii="Times New Roman" w:hAnsi="Times New Roman" w:cs="Times New Roman"/>
                          <w:b/>
                          <w:bCs/>
                          <w:i w:val="0"/>
                          <w:iCs w:val="0"/>
                          <w:color w:val="auto"/>
                          <w:sz w:val="24"/>
                          <w:szCs w:val="24"/>
                        </w:rPr>
                      </w:pPr>
                      <w:bookmarkStart w:id="24" w:name="_Toc166709706"/>
                      <w:bookmarkStart w:id="25" w:name="_Toc166709734"/>
                      <w:r w:rsidRPr="00C9713F">
                        <w:rPr>
                          <w:rFonts w:ascii="Times New Roman" w:hAnsi="Times New Roman" w:cs="Times New Roman"/>
                          <w:b/>
                          <w:bCs/>
                          <w:i w:val="0"/>
                          <w:iCs w:val="0"/>
                          <w:color w:val="auto"/>
                          <w:sz w:val="24"/>
                          <w:szCs w:val="24"/>
                        </w:rPr>
                        <w:t>Gambar 1.</w:t>
                      </w:r>
                      <w:r w:rsidRPr="00C9713F">
                        <w:rPr>
                          <w:rFonts w:ascii="Times New Roman" w:hAnsi="Times New Roman" w:cs="Times New Roman"/>
                          <w:b/>
                          <w:bCs/>
                          <w:i w:val="0"/>
                          <w:iCs w:val="0"/>
                          <w:color w:val="auto"/>
                          <w:sz w:val="24"/>
                          <w:szCs w:val="24"/>
                        </w:rPr>
                        <w:fldChar w:fldCharType="begin"/>
                      </w:r>
                      <w:r w:rsidRPr="00C9713F">
                        <w:rPr>
                          <w:rFonts w:ascii="Times New Roman" w:hAnsi="Times New Roman" w:cs="Times New Roman"/>
                          <w:b/>
                          <w:bCs/>
                          <w:i w:val="0"/>
                          <w:iCs w:val="0"/>
                          <w:color w:val="auto"/>
                          <w:sz w:val="24"/>
                          <w:szCs w:val="24"/>
                        </w:rPr>
                        <w:instrText xml:space="preserve"> SEQ Gambar \* ARABIC </w:instrText>
                      </w:r>
                      <w:r w:rsidRPr="00C9713F">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w:t>
                      </w:r>
                      <w:bookmarkEnd w:id="24"/>
                      <w:bookmarkEnd w:id="25"/>
                      <w:r w:rsidRPr="00C9713F">
                        <w:rPr>
                          <w:rFonts w:ascii="Times New Roman" w:hAnsi="Times New Roman" w:cs="Times New Roman"/>
                          <w:b/>
                          <w:bCs/>
                          <w:i w:val="0"/>
                          <w:iCs w:val="0"/>
                          <w:color w:val="auto"/>
                          <w:sz w:val="24"/>
                          <w:szCs w:val="24"/>
                        </w:rPr>
                        <w:fldChar w:fldCharType="end"/>
                      </w:r>
                    </w:p>
                    <w:p w14:paraId="486B3483" w14:textId="77777777" w:rsidR="001347B7" w:rsidRPr="00C9713F" w:rsidRDefault="001347B7" w:rsidP="001347B7">
                      <w:pPr>
                        <w:pStyle w:val="Caption"/>
                        <w:spacing w:after="240"/>
                        <w:jc w:val="center"/>
                        <w:rPr>
                          <w:rFonts w:ascii="Times New Roman" w:hAnsi="Times New Roman" w:cs="Times New Roman"/>
                          <w:b/>
                          <w:bCs/>
                          <w:i w:val="0"/>
                          <w:iCs w:val="0"/>
                          <w:color w:val="auto"/>
                          <w:sz w:val="24"/>
                          <w:szCs w:val="24"/>
                        </w:rPr>
                      </w:pPr>
                      <w:r w:rsidRPr="00C9713F">
                        <w:rPr>
                          <w:rFonts w:ascii="Times New Roman" w:hAnsi="Times New Roman" w:cs="Times New Roman"/>
                          <w:b/>
                          <w:bCs/>
                          <w:i w:val="0"/>
                          <w:iCs w:val="0"/>
                          <w:color w:val="auto"/>
                          <w:sz w:val="24"/>
                          <w:szCs w:val="24"/>
                        </w:rPr>
                        <w:t>Pertumbuhan Indeks Sektoral (30 Desember 2022 - 30 Oktober 2023)</w:t>
                      </w:r>
                    </w:p>
                  </w:txbxContent>
                </v:textbox>
                <w10:wrap type="topAndBottom" anchorx="margin"/>
              </v:shape>
            </w:pict>
          </mc:Fallback>
        </mc:AlternateContent>
      </w:r>
      <w:r w:rsidRPr="001347B7">
        <w:rPr>
          <w:rFonts w:ascii="Times New Roman" w:hAnsi="Times New Roman" w:cs="Times New Roman"/>
          <w:sz w:val="24"/>
          <w:szCs w:val="24"/>
        </w:rPr>
        <w:t>Sumber: idx.co.id 30 Desember 2022 – 30 Oktober 2023 yang diolah</w:t>
      </w:r>
    </w:p>
    <w:p w14:paraId="372FA847" w14:textId="77777777" w:rsidR="001347B7" w:rsidRPr="001347B7" w:rsidRDefault="001347B7" w:rsidP="001347B7">
      <w:pPr>
        <w:spacing w:after="0" w:line="480" w:lineRule="auto"/>
        <w:ind w:left="425" w:firstLine="624"/>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Diagram di atas menujukan bahwa indeks sektor infrastruktur (IDXINFRA) memiliki peningkatan yang sangat signifikan dibandingkan dengan indeks sektoral liannya sepanjang akhir tahun 2022 hingga akhir Oktober 2023 dengan pertumbuhan sebesar 45,97%. Peningkatan ini terpaut sangat jauh jika dibandingkan dengan indeks sektor tertinggi ke dua yakni indeks </w:t>
      </w:r>
      <w:r w:rsidRPr="001347B7">
        <w:rPr>
          <w:rFonts w:ascii="Times New Roman" w:hAnsi="Times New Roman" w:cs="Times New Roman"/>
          <w:i/>
          <w:iCs/>
          <w:sz w:val="24"/>
          <w:szCs w:val="24"/>
        </w:rPr>
        <w:t>consumer non-cyclical</w:t>
      </w:r>
      <w:r w:rsidRPr="001347B7">
        <w:rPr>
          <w:rFonts w:ascii="Times New Roman" w:hAnsi="Times New Roman" w:cs="Times New Roman"/>
          <w:sz w:val="24"/>
          <w:szCs w:val="24"/>
        </w:rPr>
        <w:t xml:space="preserve"> (IDXCYCLIC) yang hanya tumbuh sebesar 4,81%. </w:t>
      </w:r>
    </w:p>
    <w:p w14:paraId="3A57821C" w14:textId="77777777" w:rsidR="001347B7" w:rsidRPr="001347B7" w:rsidRDefault="001347B7" w:rsidP="001347B7">
      <w:pPr>
        <w:spacing w:after="0" w:line="480" w:lineRule="auto"/>
        <w:ind w:left="426" w:firstLine="567"/>
        <w:contextualSpacing/>
        <w:jc w:val="both"/>
        <w:rPr>
          <w:rFonts w:ascii="Times New Roman" w:hAnsi="Times New Roman" w:cs="Times New Roman"/>
          <w:sz w:val="24"/>
          <w:szCs w:val="24"/>
        </w:rPr>
      </w:pPr>
      <w:r w:rsidRPr="001347B7">
        <w:rPr>
          <w:rFonts w:ascii="Times New Roman" w:hAnsi="Times New Roman" w:cs="Times New Roman"/>
          <w:iCs/>
          <w:sz w:val="24"/>
          <w:szCs w:val="24"/>
        </w:rPr>
        <w:t>Jaminan aset</w:t>
      </w:r>
      <w:r w:rsidRPr="001347B7">
        <w:rPr>
          <w:rFonts w:ascii="Times New Roman" w:hAnsi="Times New Roman" w:cs="Times New Roman"/>
          <w:sz w:val="24"/>
          <w:szCs w:val="24"/>
        </w:rPr>
        <w:t xml:space="preserve"> merupakan faktor yang memengaruhi kebijakan dividen. </w:t>
      </w:r>
      <w:r w:rsidRPr="001347B7">
        <w:rPr>
          <w:rFonts w:ascii="Times New Roman" w:hAnsi="Times New Roman" w:cs="Times New Roman"/>
          <w:iCs/>
          <w:sz w:val="24"/>
          <w:szCs w:val="24"/>
        </w:rPr>
        <w:t>Jaminan aset</w:t>
      </w:r>
      <w:r w:rsidRPr="001347B7">
        <w:rPr>
          <w:rFonts w:ascii="Times New Roman" w:hAnsi="Times New Roman" w:cs="Times New Roman"/>
          <w:sz w:val="24"/>
          <w:szCs w:val="24"/>
        </w:rPr>
        <w:t xml:space="preserve"> berkaitan dengan aset yang dapat dijadikan sebagai jaminan yang diberikan oleh perusahaan kepada kreditur. Tingginya dividen yang dibagikan sering kali menimbulkan perselisihan antara pemegang saham dengan kreditur, karena akan berdampak pada kemampuan perusahaan dalam membayar kredit. Semakin tinggi </w:t>
      </w:r>
      <w:r w:rsidRPr="001347B7">
        <w:rPr>
          <w:rFonts w:ascii="Times New Roman" w:hAnsi="Times New Roman" w:cs="Times New Roman"/>
          <w:iCs/>
          <w:sz w:val="24"/>
          <w:szCs w:val="24"/>
        </w:rPr>
        <w:t>jaminan aset</w:t>
      </w:r>
      <w:r w:rsidRPr="001347B7">
        <w:rPr>
          <w:rFonts w:ascii="Times New Roman" w:hAnsi="Times New Roman" w:cs="Times New Roman"/>
          <w:sz w:val="24"/>
          <w:szCs w:val="24"/>
        </w:rPr>
        <w:t xml:space="preserve"> maka akan meminimalkan terjadinya </w:t>
      </w:r>
      <w:r w:rsidRPr="001347B7">
        <w:rPr>
          <w:rFonts w:ascii="Times New Roman" w:hAnsi="Times New Roman" w:cs="Times New Roman"/>
          <w:i/>
          <w:iCs/>
          <w:sz w:val="24"/>
          <w:szCs w:val="24"/>
        </w:rPr>
        <w:t xml:space="preserve">conflict of </w:t>
      </w:r>
      <w:r w:rsidRPr="001347B7">
        <w:rPr>
          <w:rFonts w:ascii="Times New Roman" w:hAnsi="Times New Roman" w:cs="Times New Roman"/>
          <w:i/>
          <w:iCs/>
          <w:sz w:val="24"/>
          <w:szCs w:val="24"/>
        </w:rPr>
        <w:lastRenderedPageBreak/>
        <w:t>interest</w:t>
      </w:r>
      <w:r w:rsidRPr="001347B7">
        <w:rPr>
          <w:rFonts w:ascii="Times New Roman" w:hAnsi="Times New Roman" w:cs="Times New Roman"/>
          <w:sz w:val="24"/>
          <w:szCs w:val="24"/>
        </w:rPr>
        <w:t xml:space="preserve"> antara kreditur dengan pemegang saham. Selain itu, meningkatnya </w:t>
      </w:r>
      <w:r w:rsidRPr="001347B7">
        <w:rPr>
          <w:rFonts w:ascii="Times New Roman" w:hAnsi="Times New Roman" w:cs="Times New Roman"/>
          <w:iCs/>
          <w:sz w:val="24"/>
          <w:szCs w:val="24"/>
        </w:rPr>
        <w:t>jaminan aset</w:t>
      </w:r>
      <w:r w:rsidRPr="001347B7">
        <w:rPr>
          <w:rFonts w:ascii="Times New Roman" w:hAnsi="Times New Roman" w:cs="Times New Roman"/>
          <w:sz w:val="24"/>
          <w:szCs w:val="24"/>
        </w:rPr>
        <w:t xml:space="preserve"> akan berdampak pada peningkatan total dividen yang dibagikan perusahaan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{"citationItems":[{"id":"ITEM-1","itemData":{"DOI":"10.29264/jmmn.v13i4.10773","abstract":"This study aims to obtain empirical evidence on the effect of free cash flow, collateralizable assets, and debt policies on dividend policy. The population in this research are companies engaged in the property, real estate, and building construction sectors which are listed on the Indonesia Stock Exchange for the period 2014-2018. The sample in this study was obtained using purposive sampling and 19 companies were used as samples. The method of analysis in this study uses multiple linear regression. The results of this study indicate that free cash flow and collateralizable assets have a positive and significant effect on dividend policy. Meanwhile, debt policy has a negative and insignificant effect on dividend policy.","author":[{"dropping-particle":"","family":"Deviyanti","given":"Dwi Risma","non-dropping-particle":"","parse-names":false,"suffix":""},{"dropping-particle":"","family":"Riyanto","given":"Mochlis Dwi","non-dropping-particle":"","parse-names":false,"suffix":""}],"container-title":"JURNAL MANAJEMEN","id":"ITEM-1","issue":"4","issued":{"date-parts":[["2021"]]},"page":"804 - 813","title":"Pengaruh free cash flow, collateralizable asset, dan kebijakan utang terhadap kebijakan dividen","type":"article-journal","volume":"13"},"uris":["http://www.mendeley.com/documents/?uuid=cd4bf965-7870-3ac6-85e4-eed8f01b17fa"]}],"mendeley":{"formattedCitation":"(Deviyanti &amp; Riyanto, 2021)","manualFormatting":"(Deviyanti dan Riyanto, 2021: 805)","plainTextFormattedCitation":"(Deviyanti &amp; Riyanto, 2021)","previouslyFormattedCitation":"(Deviyanti &amp; Riyanto, 2021)"},"properties":{"noteIndex":0},"schema":"https://github.com/citation-style-language/schema/raw/master/csl-citation.json"}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(Deviyanti dan Riyanto, 2021: 805)</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w:t>
      </w:r>
    </w:p>
    <w:p w14:paraId="4A274F9A" w14:textId="77777777" w:rsidR="001347B7" w:rsidRPr="001347B7" w:rsidRDefault="001347B7" w:rsidP="001347B7">
      <w:pPr>
        <w:spacing w:after="0" w:line="480" w:lineRule="auto"/>
        <w:ind w:left="425" w:firstLine="624"/>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Meskipun demikian, terdapat kesenjangan antara teori dengan kenyataannya. Pada tahun 2019-2022 pertumbuhan </w:t>
      </w:r>
      <w:r w:rsidRPr="001347B7">
        <w:rPr>
          <w:rFonts w:ascii="Times New Roman" w:hAnsi="Times New Roman" w:cs="Times New Roman"/>
          <w:iCs/>
          <w:sz w:val="24"/>
          <w:szCs w:val="24"/>
        </w:rPr>
        <w:t>jaminan aset</w:t>
      </w:r>
      <w:r w:rsidRPr="001347B7">
        <w:rPr>
          <w:rFonts w:ascii="Times New Roman" w:hAnsi="Times New Roman" w:cs="Times New Roman"/>
          <w:sz w:val="24"/>
          <w:szCs w:val="24"/>
        </w:rPr>
        <w:t xml:space="preserve"> pada PT Gihon Telekominikasi Indonesia Tbk (GHON) mengalami penurunan sebesar 5,83%. Namun, pertumbuhan nilai </w:t>
      </w:r>
      <w:r w:rsidRPr="001347B7">
        <w:rPr>
          <w:rFonts w:ascii="Times New Roman" w:hAnsi="Times New Roman" w:cs="Times New Roman"/>
          <w:i/>
          <w:iCs/>
          <w:sz w:val="24"/>
          <w:szCs w:val="24"/>
        </w:rPr>
        <w:t>dividend payout ratio</w:t>
      </w:r>
      <w:r w:rsidRPr="001347B7">
        <w:rPr>
          <w:rFonts w:ascii="Times New Roman" w:hAnsi="Times New Roman" w:cs="Times New Roman"/>
          <w:sz w:val="24"/>
          <w:szCs w:val="24"/>
        </w:rPr>
        <w:t xml:space="preserve">-nya justru mengalami peningkatan signifikan sebesar 307,43%. Menurut hasil penelitian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{"citationItems":[{"id":"ITEM-1","itemData":{"DOI":"10.24912/jpa.v3i1.11500","abstract":"This study aims to examine the effect of free cash flow, collateralizable assets and debt policy on dividend policy in listed manufacturing companies in Indonesian Stock Exchange period 2016 – 2018. Sample were selected using purposive sampling method with total 45 companies. Data processing techniques using multiple linear regression methods with software Eviews 11. The results of this study indicate that free cash flow has a significant and positive effect on dividend policy, collateralizable assets has a significant and positive effect on dividen policy and debt policy has no effect on dividen policy.","author":[{"dropping-particle":"","family":"Sidharta","given":"Christovani Aditya","non-dropping-particle":"","parse-names":false,"suffix":""},{"dropping-particle":"","family":"Nariman","given":"Augustpaosa","non-dropping-particle":"","parse-names":false,"suffix":""}],"container-title":"Jurnal Paradigma Akuntansi","id":"ITEM-1","issue":"1","issued":{"date-parts":[["2021"]]},"page":"183 - 190","title":"Pengaruh Free Cash Flow , Collateralizable Assets , Dan Kebijakan Hutang Terhadap Kebijakan Dividen","type":"article-journal","volume":"3"},"uris":["http://www.mendeley.com/documents/?uuid=36b942ae-5e78-479b-8f12-60e50de5f828"]}],"mendeley":{"formattedCitation":"(Sidharta &amp; Nariman, 2021)","manualFormatting":"Sidharta &amp; Nariman (2021)","plainTextFormattedCitation":"(Sidharta &amp; Nariman, 2021)","previouslyFormattedCitation":"(Sidharta &amp; Nariman, 2021)"},"properties":{"noteIndex":0},"schema":"https://github.com/citation-style-language/schema/raw/master/csl-citation.json"}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Sidharta &amp; Nariman (2021)</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dan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{"citationItems":[{"id":"ITEM-1","itemData":{"DOI":"10.29264/jmmn.v13i4.10773","abstract":"This study aims to obtain empirical evidence on the effect of free cash flow, collateralizable assets, and debt policies on dividend policy. The population in this research are companies engaged in the property, real estate, and building construction sectors which are listed on the Indonesia Stock Exchange for the period 2014-2018. The sample in this study was obtained using purposive sampling and 19 companies were used as samples. The method of analysis in this study uses multiple linear regression. The results of this study indicate that free cash flow and collateralizable assets have a positive and significant effect on dividend policy. Meanwhile, debt policy has a negative and insignificant effect on dividend policy.","author":[{"dropping-particle":"","family":"Deviyanti","given":"Dwi Risma","non-dropping-particle":"","parse-names":false,"suffix":""},{"dropping-particle":"","family":"Riyanto","given":"Mochlis Dwi","non-dropping-particle":"","parse-names":false,"suffix":""}],"container-title":"JURNAL MANAJEMEN","id":"ITEM-1","issue":"4","issued":{"date-parts":[["2021"]]},"page":"804 - 813","title":"Pengaruh free cash flow, collateralizable asset, dan kebijakan utang terhadap kebijakan dividen","type":"article-journal","volume":"13"},"uris":["http://www.mendeley.com/documents/?uuid=cd4bf965-7870-3ac6-85e4-eed8f01b17fa"]}],"mendeley":{"formattedCitation":"(Deviyanti &amp; Riyanto, 2021)","manualFormatting":"Deviyanti &amp; Riyanto (2021)","plainTextFormattedCitation":"(Deviyanti &amp; Riyanto, 2021)","previouslyFormattedCitation":"(Deviyanti &amp; Riyanto, 2021)"},"properties":{"noteIndex":0},"schema":"https://github.com/citation-style-language/schema/raw/master/csl-citation.json"}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Deviyanti &amp; Riyanto (2021)</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menyimpulkan variabel </w:t>
      </w:r>
      <w:r w:rsidRPr="001347B7">
        <w:rPr>
          <w:rFonts w:ascii="Times New Roman" w:hAnsi="Times New Roman" w:cs="Times New Roman"/>
          <w:iCs/>
          <w:sz w:val="24"/>
          <w:szCs w:val="24"/>
        </w:rPr>
        <w:t>jaminan aset</w:t>
      </w:r>
      <w:r w:rsidRPr="001347B7">
        <w:rPr>
          <w:rFonts w:ascii="Times New Roman" w:hAnsi="Times New Roman" w:cs="Times New Roman"/>
          <w:sz w:val="24"/>
          <w:szCs w:val="24"/>
        </w:rPr>
        <w:t xml:space="preserve"> memberikan pengaruh terhadap kebijakan dividen. Sedangkan menurut penelitian yang dilakukan oleh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{"citationItems":[{"id":"ITEM-1","itemData":{"DOI":"10.33395/owner.v7i2.1445","ISSN":"2548-7507","abstract":"The purpose of study is to examine the effect of collateral assets, debt policy, and investment opportunity on dividend policy. The type of research is quantitative approach. The research population food and beverage companies listed on the Indonesia Stock Exchange in 2019-2021. The sample of research by using purposive sampling of the research sample selection of 11 food and beverage companies. The data analysis technique used classical assumption test, descriptive analysis, multiple linear regression, hypothesis testing and determination test. The results show that collateral assets, debt policy, and investment opportunity have no effect on dividend policy. Recommendations for further research are to expand the object and period of the research year so that the research results are more accurate and can be used as a general reference.","author":[{"dropping-particle":"","family":"Putra","given":"Angga Firmansyah","non-dropping-particle":"","parse-names":false,"suffix":""},{"dropping-particle":"","family":"Bahri","given":"Syaiful","non-dropping-particle":"","parse-names":false,"suffix":""}],"container-title":"Owner: Riset &amp; Jurnal Akuntansi","id":"ITEM-1","issue":"2","issued":{"date-parts":[["2023","4","1"]]},"page":"1310-1319","publisher":"Politeknik Ganesha","title":"Pengaruh Collateral Assets, Kebijakan Hutang, dan Investment Opportunity Terhadap Kebijakan Dividen","type":"article-journal","volume":"7"},"uris":["http://www.mendeley.com/documents/?uuid=4953a576-babc-3d67-997f-374271a13a03"]}],"mendeley":{"formattedCitation":"(Putra, A. F. &amp; Bahri, 2023)","manualFormatting":"Putra &amp; Bahri (2023)","plainTextFormattedCitation":"(Putra, A. F. &amp; Bahri, 2023)","previouslyFormattedCitation":"(Putra, A. F. &amp; Bahri, 2023)"},"properties":{"noteIndex":0},"schema":"https://github.com/citation-style-language/schema/raw/master/csl-citation.json"}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Putra &amp; Bahri (2023)</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menyimpulkan bahwa </w:t>
      </w:r>
      <w:r w:rsidRPr="001347B7">
        <w:rPr>
          <w:rFonts w:ascii="Times New Roman" w:hAnsi="Times New Roman" w:cs="Times New Roman"/>
          <w:iCs/>
          <w:sz w:val="24"/>
          <w:szCs w:val="24"/>
        </w:rPr>
        <w:t>jaminan aset</w:t>
      </w:r>
      <w:r w:rsidRPr="001347B7">
        <w:rPr>
          <w:rFonts w:ascii="Times New Roman" w:hAnsi="Times New Roman" w:cs="Times New Roman"/>
          <w:sz w:val="24"/>
          <w:szCs w:val="24"/>
        </w:rPr>
        <w:t xml:space="preserve"> tidak berpengaruh dengan pembagian dividen.</w:t>
      </w:r>
    </w:p>
    <w:p w14:paraId="6125A235" w14:textId="77777777" w:rsidR="001347B7" w:rsidRPr="001347B7" w:rsidRDefault="001347B7" w:rsidP="001347B7">
      <w:pPr>
        <w:spacing w:after="0" w:line="480" w:lineRule="auto"/>
        <w:ind w:left="425" w:firstLine="624"/>
        <w:contextualSpacing/>
        <w:jc w:val="both"/>
        <w:rPr>
          <w:rFonts w:ascii="Times New Roman" w:hAnsi="Times New Roman" w:cs="Times New Roman"/>
          <w:sz w:val="24"/>
          <w:szCs w:val="24"/>
        </w:rPr>
      </w:pPr>
      <w:r w:rsidRPr="001347B7">
        <w:rPr>
          <w:rFonts w:ascii="Times New Roman" w:hAnsi="Times New Roman" w:cs="Times New Roman"/>
          <w:sz w:val="24"/>
          <w:szCs w:val="24"/>
        </w:rPr>
        <w:t>Kesempatan</w:t>
      </w:r>
      <w:r w:rsidRPr="001347B7">
        <w:rPr>
          <w:rFonts w:ascii="Times New Roman" w:hAnsi="Times New Roman" w:cs="Times New Roman"/>
          <w:bCs/>
          <w:iCs/>
          <w:sz w:val="24"/>
          <w:szCs w:val="24"/>
        </w:rPr>
        <w:t xml:space="preserve"> investasi</w:t>
      </w:r>
      <w:r w:rsidRPr="001347B7">
        <w:rPr>
          <w:rFonts w:ascii="Times New Roman" w:hAnsi="Times New Roman" w:cs="Times New Roman"/>
          <w:sz w:val="24"/>
          <w:szCs w:val="24"/>
        </w:rPr>
        <w:t xml:space="preserve"> juga berpengaruh pada kebijakan dividen. Semakin besar kesempatan investasi justru akan mengurangi kemampuan perusahaan dalam membagikan dividen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{"citationItems":[{"id":"ITEM-1","itemData":{"ISBN":"979-503-488","author":[{"dropping-particle":"","family":"Hanafi","given":"Mamduh M","non-dropping-particle":"","parse-names":false,"suffix":""}],"edition":"1","id":"ITEM-1","issued":{"date-parts":[["2013"]]},"publisher":"BPFE","publisher-place":"Yogyakarta","title":"Manajemen Keuangan","type":"book"},"uris":["http://www.mendeley.com/documents/?uuid=433a734c-4794-484c-ae9e-6861dcb74254"]}],"mendeley":{"formattedCitation":"(Hanafi, 2013)","manualFormatting":"(Hanafi, 2013: 375)","plainTextFormattedCitation":"(Hanafi, 2013)","previouslyFormattedCitation":"(Hanafi, 2013)"},"properties":{"noteIndex":0},"schema":"https://github.com/citation-style-language/schema/raw/master/csl-citation.json"}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(Hanafi, 2013: 375)</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Hal ini terjadi karena perusahaan lebih memilih menggunakan dana yang ada untuk investasi daripada dibagikan sebagai dividen. </w:t>
      </w:r>
    </w:p>
    <w:p w14:paraId="7BCCAE3B" w14:textId="77777777" w:rsidR="001347B7" w:rsidRPr="001347B7" w:rsidRDefault="001347B7" w:rsidP="001347B7">
      <w:pPr>
        <w:spacing w:after="0" w:line="480" w:lineRule="auto"/>
        <w:ind w:left="425" w:firstLine="624"/>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Pernyataan di atas tidak sesuai dengan fenomena pada PT Total Bangun Persada Tbk (TOTL). Pertumbuhan </w:t>
      </w:r>
      <w:r w:rsidRPr="001347B7">
        <w:rPr>
          <w:rFonts w:ascii="Times New Roman" w:hAnsi="Times New Roman" w:cs="Times New Roman"/>
          <w:bCs/>
          <w:iCs/>
          <w:sz w:val="24"/>
          <w:szCs w:val="24"/>
        </w:rPr>
        <w:t>kesempatan investasi</w:t>
      </w:r>
      <w:r w:rsidRPr="001347B7">
        <w:rPr>
          <w:rFonts w:ascii="Times New Roman" w:hAnsi="Times New Roman" w:cs="Times New Roman"/>
          <w:sz w:val="24"/>
          <w:szCs w:val="24"/>
        </w:rPr>
        <w:t xml:space="preserve"> pada tahun 2019-2022 meningkat sebesar 32,47%, tetapi nilai </w:t>
      </w:r>
      <w:r w:rsidRPr="001347B7">
        <w:rPr>
          <w:rFonts w:ascii="Times New Roman" w:hAnsi="Times New Roman" w:cs="Times New Roman"/>
          <w:i/>
          <w:iCs/>
          <w:sz w:val="24"/>
          <w:szCs w:val="24"/>
        </w:rPr>
        <w:t>dividend payout ratio</w:t>
      </w:r>
      <w:r w:rsidRPr="001347B7">
        <w:rPr>
          <w:rFonts w:ascii="Times New Roman" w:hAnsi="Times New Roman" w:cs="Times New Roman"/>
          <w:sz w:val="24"/>
          <w:szCs w:val="24"/>
        </w:rPr>
        <w:t xml:space="preserve">-nya juga meningkat sebesar 25,71%. Menurut penelitian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{"citationItems":[{"id":"ITEM-1","itemData":{"DOI":"10.36456/majeko.vol25.no1.a2449","ISSN":"1411-9501","abstract":"Manfaat dilakukan penelitian untuk mengerti dampak Sales Growth (SG), Posisi Kas (CP), Investment Opportunity Set (MBVE), serta Kepemilikan Institusional (INST) atas Kebijakan Dividen (DPR), di industri yang tercatat pada Indeks Kompas 100 periode 2014-2018. Didapatkan 160 sampel pengamatan setelah dikurangi data outlier dengan cara purposive sampling. Digunakan program SPSS 25.00 serta teknik analisis regresi linear berganda. Diperoleh bahwa secara parsial Sales Growth, Investment Opportunity Set, Kepemilikan institusional secara signifikan dan Posisi kas menunjukkan tidak adanya pengaruh terhadap kebijakan dividen.","author":[{"dropping-particle":"","family":"Aini","given":"Siti Nur","non-dropping-particle":"","parse-names":false,"suffix":""},{"dropping-particle":"","family":"Sawitri","given":"Aristha Purwanthari","non-dropping-particle":"","parse-names":false,"suffix":""}],"container-title":"Jurnal Majalah Ekonomi","id":"ITEM-1","issue":"1","issued":{"date-parts":[["2020"]]},"page":"36-42","title":"Dampak Sales Growth, Posisi Kas, Investment Opportunity Set, Kepemilikan Institusional Terhadap Kebijakan Dividen pada Indeks Kompas 100","type":"article-journal","volume":"25"},"uris":["http://www.mendeley.com/documents/?uuid=d878bbbf-c6fc-4148-8568-4cb3315cc185"]}],"mendeley":{"formattedCitation":"(Aini &amp; Sawitri, 2020)","manualFormatting":"Aini &amp; Sawitri (2020)","plainTextFormattedCitation":"(Aini &amp; Sawitri, 2020)","previouslyFormattedCitation":"(Aini &amp; Sawitri, 2020)"},"properties":{"noteIndex":0},"schema":"https://github.com/citation-style-language/schema/raw/master/csl-citation.json"}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Aini &amp; Sawitri (2020)</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dan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{"citationItems":[{"id":"ITEM-1","itemData":{"DOI":"10.54783/jin.v4i2.570","abstract":"Abstrak Tujuan penelitian ini adalah untuk mengetahui apakah profitabilitas, lagged dividend, dan investment opportunity set berpengaruh terhadap kebijakan dividen. Analisis dalam penelitian ini menggunakan statistik deskriptif, sedangkan pengujian hipotesis menggunakan regresi linear berganda,dengan penambahan variabel yaitu investment opportunity set sebagai gap theory dari penelitian sebelumnya yang masih jarang diteliti. Hasil penelitian menunjukkan bahwa terdapat pengaruh secara simultan antara profitabilitas, lagged dividend, dan investment opportunity set terhadap kebijakan dividen. Secara parsial profitabilitas dan lagged dividend berpengaruh positif terhadap kebijakan dividen. Sedangkan Investment Opportunity Set berpengaruh negatif secara parsial terhadap kebijakan dividen. Hasil koefisien determinasi memperlihatkan bahwa 43,8% kebijakan dividen dengan dimensi dividend payout ratio (DPR) mendapat pengaruh variabel profitabilitas, lagged dividend serta investment opportunity set, sisanya 56,2% dipengaruhi oleh variabel lainnya. Abstract The purpose of this study was to determine whether profitability, lagged dividend, and investment opportunity set affect dividend policy. The analysis in this study uses descriptive statistics, while hypothesis testing uses multiple linear regression, with the addition of a variable, namely the investment opportunity set as a gap theory from previous research which is still rarely studied. The results of this study indicate that there is a simultaneous influence between profitability, lagged dividend, and investment opportunity set on dividend policy. Partially, profitability and lagged dividend have a positive effect on dividend policy. While the Investment Opportunity Set partially negative effect on dividend policy. With the results of the coefficient of determination which shows that 43.8% of the dividend policy with the dimensions of the Dividend Payout Ratio (DPR) is influenced by the variables of Profitability, Lagged Dividend, and Investment Opportunity Set, the remaining 56.2% can be influenced by other variables.","author":[{"dropping-particle":"","family":"Yani","given":"Hanifah Elka","non-dropping-particle":"","parse-names":false,"suffix":""},{"dropping-particle":"","family":"Maharani","given":"Novera Kristianti","non-dropping-particle":"","parse-names":false,"suffix":""}],"container-title":"AKSELERASI: Jurnal Ilmiah Nasional","id":"ITEM-1","issue":"2","issued":{"date-parts":[["2022"]]},"number-of-pages":"94-108","title":"Pengaruh Profitabilitas, Lagged Dividend, dan Investment Opportunity Set Terhadap Kebijakan Dividen","type":"report","volume":"4"},"uris":["http://www.mendeley.com/documents/?uuid=9d37bb64-afdb-3adb-80e5-339082402bc3"]}],"mendeley":{"formattedCitation":"(Yani &amp; Maharani, 2022)","manualFormatting":"Yani &amp; Kristianti Maharani (2022)","plainTextFormattedCitation":"(Yani &amp; Maharani, 2022)","previouslyFormattedCitation":"(Yani &amp; Maharani, 2022)"},"properties":{"noteIndex":0},"schema":"https://github.com/citation-style-language/schema/raw/master/csl-citation.json"}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Yani &amp; Kristianti Maharani (2022)</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menyimpulkan </w:t>
      </w:r>
      <w:r w:rsidRPr="001347B7">
        <w:rPr>
          <w:rFonts w:ascii="Times New Roman" w:hAnsi="Times New Roman" w:cs="Times New Roman"/>
          <w:bCs/>
          <w:iCs/>
          <w:sz w:val="24"/>
          <w:szCs w:val="24"/>
        </w:rPr>
        <w:t>kesempatan investasi</w:t>
      </w:r>
      <w:r w:rsidRPr="001347B7">
        <w:rPr>
          <w:rFonts w:ascii="Times New Roman" w:hAnsi="Times New Roman" w:cs="Times New Roman"/>
          <w:i/>
          <w:iCs/>
          <w:sz w:val="24"/>
          <w:szCs w:val="24"/>
        </w:rPr>
        <w:t xml:space="preserve"> </w:t>
      </w:r>
      <w:r w:rsidRPr="001347B7">
        <w:rPr>
          <w:rFonts w:ascii="Times New Roman" w:hAnsi="Times New Roman" w:cs="Times New Roman"/>
          <w:sz w:val="24"/>
          <w:szCs w:val="24"/>
        </w:rPr>
        <w:t xml:space="preserve">berpengaruh terhadap kebijakan dividen. Namun hasilnya berbanding berbalik </w:t>
      </w:r>
      <w:r w:rsidRPr="001347B7">
        <w:rPr>
          <w:rFonts w:ascii="Times New Roman" w:hAnsi="Times New Roman" w:cs="Times New Roman"/>
          <w:sz w:val="24"/>
          <w:szCs w:val="24"/>
        </w:rPr>
        <w:lastRenderedPageBreak/>
        <w:t xml:space="preserve">dari penelitian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{"citationItems":[{"id":"ITEM-1","itemData":{"DOI":"10.33395/owner.v7i2.1445","ISSN":"2548-7507","abstract":"The purpose of study is to examine the effect of collateral assets, debt policy, and investment opportunity on dividend policy. The type of research is quantitative approach. The research population food and beverage companies listed on the Indonesia Stock Exchange in 2019-2021. The sample of research by using purposive sampling of the research sample selection of 11 food and beverage companies. The data analysis technique used classical assumption test, descriptive analysis, multiple linear regression, hypothesis testing and determination test. The results show that collateral assets, debt policy, and investment opportunity have no effect on dividend policy. Recommendations for further research are to expand the object and period of the research year so that the research results are more accurate and can be used as a general reference.","author":[{"dropping-particle":"","family":"Putra","given":"Angga Firmansyah","non-dropping-particle":"","parse-names":false,"suffix":""},{"dropping-particle":"","family":"Bahri","given":"Syaiful","non-dropping-particle":"","parse-names":false,"suffix":""}],"container-title":"Owner: Riset &amp; Jurnal Akuntansi","id":"ITEM-1","issue":"2","issued":{"date-parts":[["2023","4","1"]]},"page":"1310-1319","publisher":"Politeknik Ganesha","title":"Pengaruh Collateral Assets, Kebijakan Hutang, dan Investment Opportunity Terhadap Kebijakan Dividen","type":"article-journal","volume":"7"},"uris":["http://www.mendeley.com/documents/?uuid=4953a576-babc-3d67-997f-374271a13a03"]}],"mendeley":{"formattedCitation":"(Putra, A. F. &amp; Bahri, 2023)","manualFormatting":"Putra &amp; Bahri (2023)","plainTextFormattedCitation":"(Putra, A. F. &amp; Bahri, 2023)","previouslyFormattedCitation":"(Putra, A. F. &amp; Bahri, 2023)"},"properties":{"noteIndex":0},"schema":"https://github.com/citation-style-language/schema/raw/master/csl-citation.json"}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Putra &amp; Bahri (2023)</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menyimpulkan </w:t>
      </w:r>
      <w:r w:rsidRPr="001347B7">
        <w:rPr>
          <w:rFonts w:ascii="Times New Roman" w:hAnsi="Times New Roman" w:cs="Times New Roman"/>
          <w:bCs/>
          <w:iCs/>
          <w:sz w:val="24"/>
          <w:szCs w:val="24"/>
        </w:rPr>
        <w:t>kesempatan investasi</w:t>
      </w:r>
      <w:r w:rsidRPr="001347B7">
        <w:rPr>
          <w:rFonts w:ascii="Times New Roman" w:hAnsi="Times New Roman" w:cs="Times New Roman"/>
          <w:sz w:val="24"/>
          <w:szCs w:val="24"/>
        </w:rPr>
        <w:t xml:space="preserve"> tidak</w:t>
      </w:r>
      <w:r w:rsidRPr="001347B7">
        <w:rPr>
          <w:rFonts w:ascii="Times New Roman" w:hAnsi="Times New Roman" w:cs="Times New Roman"/>
          <w:i/>
          <w:iCs/>
          <w:sz w:val="24"/>
          <w:szCs w:val="24"/>
        </w:rPr>
        <w:t xml:space="preserve"> </w:t>
      </w:r>
      <w:r w:rsidRPr="001347B7">
        <w:rPr>
          <w:rFonts w:ascii="Times New Roman" w:hAnsi="Times New Roman" w:cs="Times New Roman"/>
          <w:sz w:val="24"/>
          <w:szCs w:val="24"/>
        </w:rPr>
        <w:t>berpengaruh pada kebijakan dividen.</w:t>
      </w:r>
    </w:p>
    <w:p w14:paraId="76450B9C" w14:textId="77777777" w:rsidR="001347B7" w:rsidRPr="001347B7" w:rsidRDefault="001347B7" w:rsidP="001347B7">
      <w:pPr>
        <w:spacing w:after="0" w:line="480" w:lineRule="auto"/>
        <w:ind w:left="425" w:firstLine="624"/>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Kepemilikan institusional berhubungan dengan porsi dari kepemilikan saham dari pihak lembaga dengan jumlah saham yang beredar. Pihak manajemen akan bekerja lebih maksimal dalam mencari laba apabila ada pengawasan dari pihak institusi. Tingkat laba yang tinggi juga akan meningkatkan dividen yang dibagikan. </w:t>
      </w:r>
    </w:p>
    <w:p w14:paraId="51DB5B61" w14:textId="77777777" w:rsidR="001347B7" w:rsidRPr="001347B7" w:rsidRDefault="001347B7" w:rsidP="001347B7">
      <w:pPr>
        <w:spacing w:after="0" w:line="480" w:lineRule="auto"/>
        <w:ind w:left="425" w:firstLine="624"/>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Berbeda halnya yang terjadi pada PT Link Net Tbk (LINK) sepanjang tahun 2019-2022. Pertumbuhan kepemilikan institusionalnya meningkat 50,72%. Namun, </w:t>
      </w:r>
      <w:r w:rsidRPr="001347B7">
        <w:rPr>
          <w:rFonts w:ascii="Times New Roman" w:hAnsi="Times New Roman" w:cs="Times New Roman"/>
          <w:i/>
          <w:iCs/>
          <w:sz w:val="24"/>
          <w:szCs w:val="24"/>
        </w:rPr>
        <w:t>dividen payout ratio</w:t>
      </w:r>
      <w:r w:rsidRPr="001347B7">
        <w:rPr>
          <w:rFonts w:ascii="Times New Roman" w:hAnsi="Times New Roman" w:cs="Times New Roman"/>
          <w:sz w:val="24"/>
          <w:szCs w:val="24"/>
        </w:rPr>
        <w:t xml:space="preserve">-nya justru mengalami penurunan sebesar 29,76%. Penelitian yang dilakukan oleh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{"citationItems":[{"id":"ITEM-1","itemData":{"DOI":"10.24815/jimen.v5i4.11891","ISSN":"2614-7696","abstract":"This study to aims to examine the effect of ownership structure on dividend policy in non-financial companies in Indonesia Stock Exchange on period 2011-2017. The technique used in this study is purposive sampling based on some certain criterias to obtain 26 samples from companies. The Fixed Effect Model method is used for the analysis. The results show that institutional ownership has significant positive effects on dividend policy. The higher institutional ownership, the greater monitoring of institutional to management, so the shareholders will get more profit of dividend. Meanwhile managerial ownership has significant negative effects on dividend policy. The higher managerial ownership makes companies more likely to allocate profit to retained earning and the lower managerial ownership, the company will pay more dividend as a good sign for future corporate performance. Keywords: Agency theory, institutional ownership, managerial ownership and dividend policy.","author":[{"dropping-particle":"","family":"Dina","given":"Reka","non-dropping-particle":"","parse-names":false,"suffix":""},{"dropping-particle":"","family":"Musnad","given":"Said","non-dropping-particle":"","parse-names":false,"suffix":""}],"container-title":"Jurnal Ilmiah Mahasiswa Ekonomi Manajemen","id":"ITEM-1","issue":"4","issued":{"date-parts":[["2020"]]},"page":"662-674","title":"Pengaruh Struktur Kepemilikan Terhadap Kebijakan Dividen pada Perusahaan Non-Keuangan di Bursa Efek Indonesia","type":"article-journal","volume":"5"},"uris":["http://www.mendeley.com/documents/?uuid=af58d435-cd39-4af5-8ce3-6c9c1617a3fe"]}],"mendeley":{"formattedCitation":"(Dina &amp; Musnad, 2020)","manualFormatting":"Dina &amp; Musnad (2020)","plainTextFormattedCitation":"(Dina &amp; Musnad, 2020)","previouslyFormattedCitation":"(Dina &amp; Musnad, 2020)"},"properties":{"noteIndex":0},"schema":"https://github.com/citation-style-language/schema/raw/master/csl-citation.json"}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Dina &amp; Musnad (2020)</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dan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{"citationItems":[{"id":"ITEM-1","itemData":{"DOI":"10.55606/optimal.v2i4.712","ISSN":"2962-4444","abstract":"The purpose of this study is to determine the effect of leverage, profitability, liquidity, managerial ownership, and institutional ownership on dividend policies in manufacturing companies listed on the Indonesia Stock Exchange (IDX). The research period used is 5 years, namely the period 2015-2019. The population of this study includes all manufacturing companies listed on the Indonesia Stock Exchange (IDX) for the 2015-2021 period. The sampling technique uses purposive sampling technique. Based on the established criteria obtained 7 companies. The type of data used is secondary data obtained from the Indonesia Stock Exchange website. The analysis method used is panel data regression analysis. The results showed that institutional ownership has a significant positive effect on dividend policy, managerial ownership has a significant negative effect on dividend policy. Leverage, profitability, and liquidity have no significant influence on dividend policy. Leverage, profitability, liquidity, managerial ownership, and institutional ownership together affect dividend policy","author":[{"dropping-particle":"","family":"Paradita","given":"Dwi Ayu","non-dropping-particle":"","parse-names":false,"suffix":""},{"dropping-particle":"","family":"Zulaecha","given":"Hesty Ervianni","non-dropping-particle":"","parse-names":false,"suffix":""},{"dropping-particle":"","family":"Hidayat","given":"Imam","non-dropping-particle":"","parse-names":false,"suffix":""},{"dropping-particle":"","family":"Rachmania","given":"Dewi","non-dropping-particle":"","parse-names":false,"suffix":""}],"container-title":"OPTIMAL: Jurnal Ekonomi dan Manajemen","id":"ITEM-1","issue":"4","issued":{"date-parts":[["2022"]]},"page":"101-120","title":"Pengaruh Leverage, Profitabilitas, Likuiditas, Kepemilikan Manajerial, Dan Kepemilikan Intitusional Terhadap Kebijakan Dividen","type":"article-journal","volume":"2"},"uris":["http://www.mendeley.com/documents/?uuid=44b8d1fd-6576-467b-b1a3-115315d4e6d5"]}],"mendeley":{"formattedCitation":"(Paradita et al., 2022)","manualFormatting":"Paradita et al. (2022)","plainTextFormattedCitation":"(Paradita et al., 2022)","previouslyFormattedCitation":"(Paradita et al., 2022)"},"properties":{"noteIndex":0},"schema":"https://github.com/citation-style-language/schema/raw/master/csl-citation.json"}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Paradita et al. (2022)</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menyimpulkan bahwa kepemilikan institusional berpengaruh terhadap kebijakan dividen. Namun menurut penelitian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{"citationItems":[{"id":"ITEM-1","itemData":{"DOI":"10.24903/je.v10i2.1236","ISSN":"2527-6379","abstract":"Issuance of shares is one option in choosing a company in making decisions to finance a company. Arizki &amp; et al. (2019) explains that the company's dividend policy is a very important policy because it involves investors who are a source of capital for the company. Therefore, researchers conduct research on constitutional ownership, debt policy, profitability and liquidity on dividend policy. This study uses the object of research on customer and good companies listed in the Indonesian Stock Exchange. This study uses a sample from 2018 to 2020. This study is a causal descriptive study. The method in this research is targeted sampling to get a representative sample. The company that is the research sample must meet several criteria, so that the sample taken is in accordance with the provisions of the researcher. Which this study resulted in a simultaneous influence between the independent variables on the dependent variableIssuance of shares is one option in choosing a company in making decisions to finance a company. Arizki &amp; et al. (2019) explains that the company's dividend policy is a very important policy because it involves investors who are a source of capital for the company. Therefore, researchers conduct research on constitutional ownership, debt policy, profitability and liquidity on dividend policy. This study uses the object of research on customer and good companies listed in the Indonesian Stock Exchange. This study uses a sample from 2018 to 2020. This study is a causal descriptive study. The method in this research is targeted sampling to get a representative sample. The company that is the research sample must meet several criteria, so that the sample taken is in accordance with the provisions of the researcher. Which this study resulted in a simultaneous influence between the independent variables on the dependent variable","author":[{"dropping-particle":"","family":"Raymond Sihombing","given":"Gevin","non-dropping-particle":"","parse-names":false,"suffix":""},{"dropping-particle":"","family":"Lindon Siagian","given":"Harlyn","non-dropping-particle":"","parse-names":false,"suffix":""}],"container-title":"Jurnal Ekonomika : Manajemen, Akuntansi, dan Perbankan Syari'ah","id":"ITEM-1","issue":"2","issued":{"date-parts":[["2021"]]},"page":"357-370","title":"Pengaruh Kepemilikan Institusional, Kebijakan Hutang, Profitabilitas dan Likuiditas Terhadap Kebijakan Dividen pada Perusahaan Sektor Consumer and Good di BEI Periode 2018-2020","type":"article-journal","volume":"10"},"uris":["http://www.mendeley.com/documents/?uuid=9c59d1d0-17d8-445c-8f09-3388151a757f"]}],"mendeley":{"formattedCitation":"(Raymond Sihombing &amp; Lindon Siagian, 2021)","manualFormatting":"Sihombing &amp; Siagian (2021)","plainTextFormattedCitation":"(Raymond Sihombing &amp; Lindon Siagian, 2021)","previouslyFormattedCitation":"(Raymond Sihombing &amp; Lindon Siagian, 2021)"},"properties":{"noteIndex":0},"schema":"https://github.com/citation-style-language/schema/raw/master/csl-citation.json"}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Sihombing &amp; Siagian (2021)</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menyimpulkan kepemilikan institusional tidak berpengaruh terhadap kebijakan dividen.</w:t>
      </w:r>
    </w:p>
    <w:p w14:paraId="674D6DE1" w14:textId="77777777" w:rsidR="001347B7" w:rsidRPr="001347B7" w:rsidRDefault="001347B7" w:rsidP="001347B7">
      <w:pPr>
        <w:spacing w:after="0" w:line="480" w:lineRule="auto"/>
        <w:ind w:left="425" w:firstLine="624"/>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Pertumbuhan perusahaan yang tinggi mengindikasikan perusahaan yang sedang memiliki banyak kesempatan investasi. Kesempatan investasi yang banyak memerlukan dana yang besar, sehingga perusahaan harus mencari dana dari pihak eksternal dengan cara berhutang atau mendapatkan dana dari investor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{"citationItems":[{"id":"ITEM-1","itemData":{"DOI":"10.20473/baki.v5i2.21480","ISSN":"2459-9581","abstract":"The purpose of this study was to examine the effect of Free Cash Flow, Debt Policy, Return On Assets, Company Growth on Dividend Policy. The sample of this study was using 10 companies in the Consumer Goods Industry Sector on the Indonesia Stock Exchange (IDX) in 2015-2018 met all the criteria. Empirical evidence suggests that Free Cash Flow has a Significant Effect on Dividend Policy. Debt Policy Has Negative and Significant Impact on Dividend Policy. Whereas Return On Assets and Company Growth Have No Significant Effect on Dividend Policy.","author":[{"dropping-particle":"","family":"Sejati","given":"Fajar Rina","non-dropping-particle":"","parse-names":false,"suffix":""},{"dropping-particle":"","family":"Ponto","given":"Sahrul","non-dropping-particle":"","parse-names":false,"suffix":""},{"dropping-particle":"","family":"Prasetianingrum","given":"Septyana","non-dropping-particle":"","parse-names":false,"suffix":""},{"dropping-particle":"","family":"Sumartono","given":"","non-dropping-particle":"","parse-names":false,"suffix":""},{"dropping-particle":"","family":"Sumbari","given":"Nona Naomi","non-dropping-particle":"","parse-names":false,"suffix":""}],"container-title":"Berkala Akuntansi dan Keuangan Indonesia","id":"ITEM-1","issue":"2","issued":{"date-parts":[["2020"]]},"page":"110 - 131","title":"Faktor-Faktor Yang Mempengaruhi Kebijakan Dividen","type":"article-journal","volume":"5"},"uris":["http://www.mendeley.com/documents/?uuid=e7efdc69-e754-4243-ba11-ea842834c8bc"]}],"mendeley":{"formattedCitation":"(Sejati et al., 2020)","plainTextFormattedCitation":"(Sejati et al., 2020)","previouslyFormattedCitation":"(Sejati et al., 2020)"},"properties":{"noteIndex":0},"schema":"https://github.com/citation-style-language/schema/raw/master/csl-citation.json"}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(Sejati et al., 2020)</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Selain itu, dana yang diperoleh untuk investasi tersebut juga bisa berasal dari laba yang ditahan, maka perusahaan cenderung akan menunda atau mengurangi jumlah dividen. </w:t>
      </w:r>
    </w:p>
    <w:p w14:paraId="207D422F" w14:textId="77777777" w:rsidR="001347B7" w:rsidRPr="001347B7" w:rsidRDefault="001347B7" w:rsidP="001347B7">
      <w:pPr>
        <w:spacing w:after="0" w:line="480" w:lineRule="auto"/>
        <w:ind w:left="425" w:firstLine="624"/>
        <w:contextualSpacing/>
        <w:jc w:val="both"/>
        <w:rPr>
          <w:rFonts w:ascii="Times New Roman" w:hAnsi="Times New Roman" w:cs="Times New Roman"/>
          <w:sz w:val="24"/>
          <w:szCs w:val="24"/>
        </w:rPr>
      </w:pPr>
      <w:r w:rsidRPr="001347B7">
        <w:rPr>
          <w:rFonts w:ascii="Times New Roman" w:hAnsi="Times New Roman" w:cs="Times New Roman"/>
          <w:sz w:val="24"/>
          <w:szCs w:val="24"/>
        </w:rPr>
        <w:lastRenderedPageBreak/>
        <w:t xml:space="preserve">Hal ini berbeda dengan fenomena pada PT Paramita Bangun Sarana Tbk (TOTL). Sepanjang tahun 2019-2022 pertumbuhan perusahaannya mengalami peningkatan sebesar 18,89%, tetapi </w:t>
      </w:r>
      <w:r w:rsidRPr="001347B7">
        <w:rPr>
          <w:rFonts w:ascii="Times New Roman" w:hAnsi="Times New Roman" w:cs="Times New Roman"/>
          <w:i/>
          <w:iCs/>
          <w:sz w:val="24"/>
          <w:szCs w:val="24"/>
        </w:rPr>
        <w:t>dividend payout ratio</w:t>
      </w:r>
      <w:r w:rsidRPr="001347B7">
        <w:rPr>
          <w:rFonts w:ascii="Times New Roman" w:hAnsi="Times New Roman" w:cs="Times New Roman"/>
          <w:sz w:val="24"/>
          <w:szCs w:val="24"/>
        </w:rPr>
        <w:t xml:space="preserve">-nya juga meningkat signifikan sebesar 83,40%. Hasil penelitian yang dilakukan oleh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{"citationItems":[{"id":"ITEM-1","itemData":{"DOI":"10.36080/jem.v10i1.1770","ISSN":"2252-6226","abstract":"Penelitian ini bertujuan untuk melihat pengaruh Leverage, Likuiditas, Profitabilitas, dan Pertumbuhan terhadap Kebijakan Dividen yang diukur dengan Dividen Payout Ratio (DPR) pada sub sektor properti dan real estate yang terdaftar di Bursa Efek Indonesia (BEI) periode 2015 – 2019 Jenis data yang digunakan adalah data kuantitatif yang diperoleh dari sumber data sekunder berupa laporan keuangan dari website resmi www.idx.co.id yang diperoleh sebanyak 40 perusahaan. Metode analisis yang digunakan adalah analisis regresi linier berganda dan pengolahan data menggunakan SPSS 20.0 for windows dan Microsoft Excel 2016. Berdasarkan hasil analisis diketahui bahwa variabel Leverage, Profitabilitas dan Pertumbuhan berpengaruh positif dan berpengaruh terhadap Kebijakan Dividen. Sedangkan Likuiditas tidak berpengaruh terhadap Kebijakan Dividen. Koefisien determinasi sebesar 36,5% dimana masih terdapat 63,5% lagi perubahan variabel dependen yang dipengaruhi oleh variabel lain yang tidak termasuk dalam penelitian ini.","author":[{"dropping-particle":"","family":"Wahyuni","given":"Endah Sri","non-dropping-particle":"","parse-names":false,"suffix":""}],"container-title":"Jurnal Ekonomika dan Manajemen","id":"ITEM-1","issue":"1","issued":{"date-parts":[["2021"]]},"page":"46 - 55","title":"Pengaruh Leverage, Likuiditas, Profitabilitas Dan Pertumbuhan Perusahaan Terhadap Kebijakan Dividen","type":"article-journal","volume":"10"},"uris":["http://www.mendeley.com/documents/?uuid=cfd373d5-cbd5-478c-8587-21c20784e9f5"]}],"mendeley":{"formattedCitation":"(Wahyuni, 2021)","manualFormatting":"Wahyuni (2021)","plainTextFormattedCitation":"(Wahyuni, 2021)","previouslyFormattedCitation":"(Wahyuni, 2021)"},"properties":{"noteIndex":0},"schema":"https://github.com/citation-style-language/schema/raw/master/csl-citation.json"}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Wahyuni (2021)</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menyimpulkan pertumbuhan perusahaan berpengaruh terhadap kebijakan dividen. Sementara itu, penelitian yang dilakukan oleh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{"citationItems":[{"id":"ITEM-1","itemData":{"DOI":"10.32639/jimmba.v3i6","abstract":"Penelitian ini bertujuan untuk menguji pengaruh profitabilitas (return on equity), likuiditas (cash ratio), pertumbuhan perusahaan (asset growth), dan ukuran perusahaan (firm size) terhadap kebijakan dividen (dividend payout ratio) pada perusahaan sektor consumer goods industries yang terdaftar di Bursa Efek Indonesia (BEI) tahun 2015-2018. Teknik pengambilan sampel dalam penelitian ini menggunakan purposive sampling dan menghasilkan sampel sebanyak 19 perusahaan dengan 4 tahun pengamatan sehingga diperoleh 76 sampel penelitian. Teknik analisis yang digunakan adalah analisis regresi linier berganda. Hasil penelitian ini menunjukkan bahwa return on equity berpengaruh positif terhadap dividend payout ratio, sedangkan cash ratio, asset growth, dan firm size tidak berpengaruh terhadap dividend payout ratio. Secara simultan, variabel independen (return on equity, cash ratio, asset growth, dan firm size) berpengaruh terhadap dividend payout ratio pada perusahaan sektor consumer goods industries yang terdaftar di BEI tahun 2015-2018.","author":[{"dropping-particle":"","family":"Devi","given":"Elana","non-dropping-particle":"","parse-names":false,"suffix":""},{"dropping-particle":"","family":"Mispiyanti","given":"","non-dropping-particle":"","parse-names":false,"suffix":""}],"container-title":"Jurnal Ilmiah Mahasiswa Manajemen, Bisnis dan Akuntansi","id":"ITEM-1","issue":"3","issued":{"date-parts":[["2020"]]},"page":"376-391","title":"Pengaruh Profitabilitas, Likuiditas, Pertumbuhan Perusahaan dan Ukuran Perusahaan Terhadap Kebijakan Dividen","type":"article-journal","volume":"2"},"uris":["http://www.mendeley.com/documents/?uuid=5ac0bca3-fdd4-4e57-b0f0-9004775afada"]}],"mendeley":{"formattedCitation":"(Devi &amp; Mispiyanti, 2020)","manualFormatting":"Devi &amp; Mispiyanti (2020)","plainTextFormattedCitation":"(Devi &amp; Mispiyanti, 2020)","previouslyFormattedCitation":"(Devi &amp; Mispiyanti, 2020)"},"properties":{"noteIndex":0},"schema":"https://github.com/citation-style-language/schema/raw/master/csl-citation.json"}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Devi &amp; Mispiyanti (2020)</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dan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{"citationItems":[{"id":"ITEM-1","itemData":{"DOI":"10.20473/baki.v5i2.21480","ISSN":"2459-9581","abstract":"The purpose of this study was to examine the effect of Free Cash Flow, Debt Policy, Return On Assets, Company Growth on Dividend Policy. The sample of this study was using 10 companies in the Consumer Goods Industry Sector on the Indonesia Stock Exchange (IDX) in 2015-2018 met all the criteria. Empirical evidence suggests that Free Cash Flow has a Significant Effect on Dividend Policy. Debt Policy Has Negative and Significant Impact on Dividend Policy. Whereas Return On Assets and Company Growth Have No Significant Effect on Dividend Policy.","author":[{"dropping-particle":"","family":"Sejati","given":"Fajar Rina","non-dropping-particle":"","parse-names":false,"suffix":""},{"dropping-particle":"","family":"Ponto","given":"Sahrul","non-dropping-particle":"","parse-names":false,"suffix":""},{"dropping-particle":"","family":"Prasetianingrum","given":"Septyana","non-dropping-particle":"","parse-names":false,"suffix":""},{"dropping-particle":"","family":"Sumartono","given":"","non-dropping-particle":"","parse-names":false,"suffix":""},{"dropping-particle":"","family":"Sumbari","given":"Nona Naomi","non-dropping-particle":"","parse-names":false,"suffix":""}],"container-title":"Berkala Akuntansi dan Keuangan Indonesia","id":"ITEM-1","issue":"2","issued":{"date-parts":[["2020"]]},"page":"110 - 131","title":"Faktor-Faktor Yang Mempengaruhi Kebijakan Dividen","type":"article-journal","volume":"5"},"uris":["http://www.mendeley.com/documents/?uuid=e7efdc69-e754-4243-ba11-ea842834c8bc"]}],"mendeley":{"formattedCitation":"(Sejati et al., 2020)","manualFormatting":"Sejati et al. (2020)","plainTextFormattedCitation":"(Sejati et al., 2020)","previouslyFormattedCitation":"(Sejati et al., 2020)"},"properties":{"noteIndex":0},"schema":"https://github.com/citation-style-language/schema/raw/master/csl-citation.json"}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Sejati et al. (2020)</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menyimpulkan bahwa pertumbuhan perusahaan tidak berpengaruh terhadap kebijakan dividen.</w:t>
      </w:r>
    </w:p>
    <w:p w14:paraId="0060B8B4" w14:textId="77777777" w:rsidR="001347B7" w:rsidRPr="001347B7" w:rsidRDefault="001347B7" w:rsidP="001347B7">
      <w:pPr>
        <w:spacing w:after="0" w:line="480" w:lineRule="auto"/>
        <w:ind w:left="425" w:firstLine="624"/>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Berdasarkan uraian latar belakang masalah di atas, penulis akan memberi judul penelitian ini dengan “Pengaruh Jaminan Aset, </w:t>
      </w:r>
      <w:r w:rsidRPr="001347B7">
        <w:rPr>
          <w:rFonts w:ascii="Times New Roman" w:hAnsi="Times New Roman" w:cs="Times New Roman"/>
          <w:bCs/>
          <w:iCs/>
          <w:sz w:val="24"/>
          <w:szCs w:val="24"/>
        </w:rPr>
        <w:t>Kesempatan Investasi</w:t>
      </w:r>
      <w:r w:rsidRPr="001347B7">
        <w:rPr>
          <w:rFonts w:ascii="Times New Roman" w:hAnsi="Times New Roman" w:cs="Times New Roman"/>
          <w:sz w:val="24"/>
          <w:szCs w:val="24"/>
        </w:rPr>
        <w:t>, Kepemilikan Institusional, dan Pertumbuhan Perusahaan Terhadap Kebijakan Dividen pada Perusahaan Sektor Infrastruktur yang Terdaftar di Bursa Efek Indonesia Periode 2019-2023”.</w:t>
      </w:r>
    </w:p>
    <w:p w14:paraId="199A8AA3" w14:textId="77777777" w:rsidR="001347B7" w:rsidRPr="001347B7" w:rsidRDefault="001347B7" w:rsidP="009220E1">
      <w:pPr>
        <w:pStyle w:val="ListParagraph"/>
        <w:keepNext/>
        <w:keepLines/>
        <w:numPr>
          <w:ilvl w:val="0"/>
          <w:numId w:val="67"/>
        </w:numPr>
        <w:spacing w:line="240" w:lineRule="auto"/>
        <w:outlineLvl w:val="1"/>
        <w:rPr>
          <w:rFonts w:ascii="Times New Roman" w:eastAsiaTheme="majorEastAsia" w:hAnsi="Times New Roman" w:cs="Times New Roman"/>
          <w:b/>
          <w:bCs/>
          <w:sz w:val="24"/>
          <w:szCs w:val="24"/>
        </w:rPr>
      </w:pPr>
      <w:bookmarkStart w:id="22" w:name="_Toc166772117"/>
      <w:r w:rsidRPr="001347B7">
        <w:rPr>
          <w:rFonts w:ascii="Times New Roman" w:eastAsiaTheme="majorEastAsia" w:hAnsi="Times New Roman" w:cs="Times New Roman"/>
          <w:b/>
          <w:bCs/>
          <w:sz w:val="24"/>
          <w:szCs w:val="24"/>
        </w:rPr>
        <w:t>Rumusan Masalah</w:t>
      </w:r>
      <w:bookmarkEnd w:id="22"/>
    </w:p>
    <w:p w14:paraId="58C5605D" w14:textId="77777777" w:rsidR="001347B7" w:rsidRPr="001347B7" w:rsidRDefault="001347B7" w:rsidP="001347B7">
      <w:pPr>
        <w:spacing w:after="0" w:line="480" w:lineRule="auto"/>
        <w:ind w:left="425" w:firstLine="624"/>
        <w:contextualSpacing/>
        <w:jc w:val="both"/>
        <w:rPr>
          <w:rFonts w:ascii="Times New Roman" w:hAnsi="Times New Roman" w:cs="Times New Roman"/>
          <w:sz w:val="24"/>
          <w:szCs w:val="24"/>
        </w:rPr>
      </w:pPr>
      <w:r w:rsidRPr="001347B7">
        <w:rPr>
          <w:rFonts w:ascii="Times New Roman" w:hAnsi="Times New Roman" w:cs="Times New Roman"/>
          <w:sz w:val="24"/>
          <w:szCs w:val="24"/>
        </w:rPr>
        <w:t>Berdasarkan uraian latar belakang masalah di atas, maka peneliti dapat menarik rumusan masalah sebagai berikut:</w:t>
      </w:r>
    </w:p>
    <w:p w14:paraId="270EAD21" w14:textId="77777777" w:rsidR="001347B7" w:rsidRPr="001347B7" w:rsidRDefault="001347B7" w:rsidP="001347B7">
      <w:pPr>
        <w:numPr>
          <w:ilvl w:val="0"/>
          <w:numId w:val="2"/>
        </w:numPr>
        <w:spacing w:after="0" w:line="480" w:lineRule="auto"/>
        <w:ind w:left="851" w:hanging="425"/>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Apakah </w:t>
      </w:r>
      <w:r w:rsidRPr="001347B7">
        <w:rPr>
          <w:rFonts w:ascii="Times New Roman" w:hAnsi="Times New Roman" w:cs="Times New Roman"/>
          <w:iCs/>
          <w:sz w:val="24"/>
          <w:szCs w:val="24"/>
        </w:rPr>
        <w:t>Jaminan Aset</w:t>
      </w:r>
      <w:r w:rsidRPr="001347B7">
        <w:rPr>
          <w:rFonts w:ascii="Times New Roman" w:hAnsi="Times New Roman" w:cs="Times New Roman"/>
          <w:sz w:val="24"/>
          <w:szCs w:val="24"/>
        </w:rPr>
        <w:t xml:space="preserve"> berpengaruh terhadap Kebijakan Dividen pada perusahaan sektor infrastruktur yang terdaftar di Bursa Efek Indonesia periode 2019-2023?</w:t>
      </w:r>
    </w:p>
    <w:p w14:paraId="791492C4" w14:textId="77777777" w:rsidR="001347B7" w:rsidRPr="001347B7" w:rsidRDefault="001347B7" w:rsidP="001347B7">
      <w:pPr>
        <w:numPr>
          <w:ilvl w:val="0"/>
          <w:numId w:val="2"/>
        </w:numPr>
        <w:spacing w:after="0" w:line="480" w:lineRule="auto"/>
        <w:ind w:left="851" w:hanging="425"/>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Apakah </w:t>
      </w:r>
      <w:r w:rsidRPr="001347B7">
        <w:rPr>
          <w:rFonts w:ascii="Times New Roman" w:hAnsi="Times New Roman" w:cs="Times New Roman"/>
          <w:bCs/>
          <w:iCs/>
          <w:sz w:val="24"/>
          <w:szCs w:val="24"/>
        </w:rPr>
        <w:t>Kesempatan Investasi</w:t>
      </w:r>
      <w:r w:rsidRPr="001347B7">
        <w:rPr>
          <w:rFonts w:ascii="Times New Roman" w:hAnsi="Times New Roman" w:cs="Times New Roman"/>
          <w:sz w:val="24"/>
          <w:szCs w:val="24"/>
        </w:rPr>
        <w:t xml:space="preserve"> berpengaruh terhadap Kebijakan Dividen pada perusahaan sektor infrastruktur yang terdaftar di Bursa Efek Indonesia periode 2019-2023?</w:t>
      </w:r>
    </w:p>
    <w:p w14:paraId="254F69DB" w14:textId="77777777" w:rsidR="001347B7" w:rsidRPr="001347B7" w:rsidRDefault="001347B7" w:rsidP="001347B7">
      <w:pPr>
        <w:numPr>
          <w:ilvl w:val="0"/>
          <w:numId w:val="2"/>
        </w:numPr>
        <w:spacing w:after="0" w:line="480" w:lineRule="auto"/>
        <w:ind w:left="851" w:hanging="425"/>
        <w:contextualSpacing/>
        <w:jc w:val="both"/>
        <w:rPr>
          <w:rFonts w:ascii="Times New Roman" w:hAnsi="Times New Roman" w:cs="Times New Roman"/>
          <w:sz w:val="24"/>
          <w:szCs w:val="24"/>
        </w:rPr>
      </w:pPr>
      <w:r w:rsidRPr="001347B7">
        <w:rPr>
          <w:rFonts w:ascii="Times New Roman" w:hAnsi="Times New Roman" w:cs="Times New Roman"/>
          <w:sz w:val="24"/>
          <w:szCs w:val="24"/>
        </w:rPr>
        <w:lastRenderedPageBreak/>
        <w:t>Apakah Kepemilikan Institusional berpengaruh terhadap Kebijakan Dividen pada perusahaan sektor infrastruktur yang terdaftar di Bursa Efek Indonesia periode 2019-2023?</w:t>
      </w:r>
    </w:p>
    <w:p w14:paraId="729CCBC0" w14:textId="77777777" w:rsidR="001347B7" w:rsidRPr="001347B7" w:rsidRDefault="001347B7" w:rsidP="001347B7">
      <w:pPr>
        <w:numPr>
          <w:ilvl w:val="0"/>
          <w:numId w:val="2"/>
        </w:numPr>
        <w:spacing w:after="0" w:line="480" w:lineRule="auto"/>
        <w:ind w:left="851" w:hanging="425"/>
        <w:contextualSpacing/>
        <w:jc w:val="both"/>
        <w:rPr>
          <w:rFonts w:ascii="Times New Roman" w:hAnsi="Times New Roman" w:cs="Times New Roman"/>
          <w:sz w:val="24"/>
          <w:szCs w:val="24"/>
        </w:rPr>
      </w:pPr>
      <w:r w:rsidRPr="001347B7">
        <w:rPr>
          <w:rFonts w:ascii="Times New Roman" w:hAnsi="Times New Roman" w:cs="Times New Roman"/>
          <w:sz w:val="24"/>
          <w:szCs w:val="24"/>
        </w:rPr>
        <w:t>Apakah Pertumbuhan Perusahaan berpengaruh terhadap Kebijakan Dividen pada perusahaan sektor infrastruktur yang terdaftar di Bursa Efek Indonesia periode 2019-2023?</w:t>
      </w:r>
    </w:p>
    <w:p w14:paraId="044172C0" w14:textId="77777777" w:rsidR="001347B7" w:rsidRPr="001347B7" w:rsidRDefault="001347B7" w:rsidP="001347B7">
      <w:pPr>
        <w:numPr>
          <w:ilvl w:val="0"/>
          <w:numId w:val="2"/>
        </w:numPr>
        <w:spacing w:after="0" w:line="480" w:lineRule="auto"/>
        <w:ind w:left="851" w:hanging="425"/>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Apakah </w:t>
      </w:r>
      <w:r w:rsidRPr="001347B7">
        <w:rPr>
          <w:rFonts w:ascii="Times New Roman" w:hAnsi="Times New Roman" w:cs="Times New Roman"/>
          <w:iCs/>
          <w:sz w:val="24"/>
          <w:szCs w:val="24"/>
        </w:rPr>
        <w:t>Jaminan Aset</w:t>
      </w:r>
      <w:r w:rsidRPr="001347B7">
        <w:rPr>
          <w:rFonts w:ascii="Times New Roman" w:hAnsi="Times New Roman" w:cs="Times New Roman"/>
          <w:sz w:val="24"/>
          <w:szCs w:val="24"/>
        </w:rPr>
        <w:t xml:space="preserve">, Kesempatan Investasi, Kepemilikan Institusional, dan Pertumbuhan Perusahaan </w:t>
      </w:r>
      <w:r w:rsidRPr="001347B7">
        <w:rPr>
          <w:rFonts w:ascii="Times New Roman" w:hAnsi="Times New Roman" w:cs="Times New Roman"/>
          <w:kern w:val="0"/>
          <w:sz w:val="24"/>
          <w:szCs w:val="24"/>
          <w14:ligatures w14:val="none"/>
        </w:rPr>
        <w:t>berpengaruh secara simultan terhadap Kebijakan Dividen pada perusahaan sektor infrastruktur yang terdaftar di Bursa Efek Indonesia periode 2019-2023?</w:t>
      </w:r>
    </w:p>
    <w:p w14:paraId="5DDBD5BD" w14:textId="77777777" w:rsidR="001347B7" w:rsidRPr="001347B7" w:rsidRDefault="001347B7" w:rsidP="009220E1">
      <w:pPr>
        <w:pStyle w:val="ListParagraph"/>
        <w:keepNext/>
        <w:keepLines/>
        <w:numPr>
          <w:ilvl w:val="0"/>
          <w:numId w:val="67"/>
        </w:numPr>
        <w:spacing w:line="240" w:lineRule="auto"/>
        <w:outlineLvl w:val="1"/>
        <w:rPr>
          <w:rFonts w:ascii="Times New Roman" w:eastAsiaTheme="majorEastAsia" w:hAnsi="Times New Roman" w:cs="Times New Roman"/>
          <w:b/>
          <w:bCs/>
          <w:sz w:val="24"/>
          <w:szCs w:val="24"/>
        </w:rPr>
      </w:pPr>
      <w:bookmarkStart w:id="23" w:name="_Toc166772118"/>
      <w:r w:rsidRPr="001347B7">
        <w:rPr>
          <w:rFonts w:ascii="Times New Roman" w:eastAsiaTheme="majorEastAsia" w:hAnsi="Times New Roman" w:cs="Times New Roman"/>
          <w:b/>
          <w:bCs/>
          <w:sz w:val="24"/>
          <w:szCs w:val="24"/>
        </w:rPr>
        <w:t>Tujuan Penelitian</w:t>
      </w:r>
      <w:bookmarkEnd w:id="23"/>
    </w:p>
    <w:p w14:paraId="55A39105" w14:textId="77777777" w:rsidR="001347B7" w:rsidRPr="001347B7" w:rsidRDefault="001347B7" w:rsidP="001347B7">
      <w:pPr>
        <w:spacing w:after="0" w:line="480" w:lineRule="auto"/>
        <w:ind w:left="425" w:firstLine="624"/>
        <w:contextualSpacing/>
        <w:jc w:val="both"/>
        <w:rPr>
          <w:rFonts w:ascii="Times New Roman" w:hAnsi="Times New Roman" w:cs="Times New Roman"/>
          <w:sz w:val="24"/>
          <w:szCs w:val="24"/>
        </w:rPr>
      </w:pPr>
      <w:r w:rsidRPr="001347B7">
        <w:rPr>
          <w:rFonts w:ascii="Times New Roman" w:hAnsi="Times New Roman" w:cs="Times New Roman"/>
          <w:sz w:val="24"/>
          <w:szCs w:val="24"/>
        </w:rPr>
        <w:t>Berdasarkan uraian latar belakang dan rumusan masalah di atas, maka tujuan dari penelitian ini yakni sebagai berikut:</w:t>
      </w:r>
    </w:p>
    <w:p w14:paraId="7EFF5317" w14:textId="77777777" w:rsidR="001347B7" w:rsidRPr="001347B7" w:rsidRDefault="001347B7" w:rsidP="001347B7">
      <w:pPr>
        <w:numPr>
          <w:ilvl w:val="0"/>
          <w:numId w:val="3"/>
        </w:numPr>
        <w:spacing w:after="0" w:line="480" w:lineRule="auto"/>
        <w:ind w:left="851" w:hanging="425"/>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Untuk mengetahui pengaruh </w:t>
      </w:r>
      <w:r w:rsidRPr="001347B7">
        <w:rPr>
          <w:rFonts w:ascii="Times New Roman" w:hAnsi="Times New Roman" w:cs="Times New Roman"/>
          <w:iCs/>
          <w:sz w:val="24"/>
          <w:szCs w:val="24"/>
        </w:rPr>
        <w:t>Jaminan Aset</w:t>
      </w:r>
      <w:r w:rsidRPr="001347B7">
        <w:rPr>
          <w:rFonts w:ascii="Times New Roman" w:hAnsi="Times New Roman" w:cs="Times New Roman"/>
          <w:sz w:val="24"/>
          <w:szCs w:val="24"/>
        </w:rPr>
        <w:t xml:space="preserve"> terhadap Kebijakan Dividen pada perusahaan sektor infrastruktur yang terdaftar di Bursa Efek Indonesia periode </w:t>
      </w:r>
      <w:r w:rsidRPr="001347B7">
        <w:rPr>
          <w:rFonts w:ascii="Times New Roman" w:hAnsi="Times New Roman" w:cs="Times New Roman"/>
          <w:kern w:val="0"/>
          <w:sz w:val="24"/>
          <w:szCs w:val="24"/>
          <w14:ligatures w14:val="none"/>
        </w:rPr>
        <w:t>2019-2023.</w:t>
      </w:r>
    </w:p>
    <w:p w14:paraId="2423973D" w14:textId="77777777" w:rsidR="001347B7" w:rsidRPr="001347B7" w:rsidRDefault="001347B7" w:rsidP="001347B7">
      <w:pPr>
        <w:numPr>
          <w:ilvl w:val="0"/>
          <w:numId w:val="3"/>
        </w:numPr>
        <w:spacing w:after="0" w:line="480" w:lineRule="auto"/>
        <w:ind w:left="851"/>
        <w:contextualSpacing/>
        <w:jc w:val="both"/>
        <w:rPr>
          <w:rFonts w:ascii="Times New Roman" w:hAnsi="Times New Roman" w:cs="Times New Roman"/>
          <w:sz w:val="24"/>
          <w:szCs w:val="24"/>
        </w:rPr>
      </w:pPr>
      <w:r w:rsidRPr="001347B7">
        <w:rPr>
          <w:rFonts w:ascii="Times New Roman" w:hAnsi="Times New Roman" w:cs="Times New Roman"/>
          <w:kern w:val="0"/>
          <w:sz w:val="24"/>
          <w:szCs w:val="24"/>
          <w14:ligatures w14:val="none"/>
        </w:rPr>
        <w:t xml:space="preserve">Untuk mengetahui pengaruh </w:t>
      </w:r>
      <w:r w:rsidRPr="001347B7">
        <w:rPr>
          <w:rFonts w:ascii="Times New Roman" w:hAnsi="Times New Roman" w:cs="Times New Roman"/>
          <w:bCs/>
          <w:iCs/>
          <w:kern w:val="0"/>
          <w:sz w:val="24"/>
          <w:szCs w:val="24"/>
          <w14:ligatures w14:val="none"/>
        </w:rPr>
        <w:t>Kesempatan Investasi</w:t>
      </w:r>
      <w:r w:rsidRPr="001347B7">
        <w:rPr>
          <w:rFonts w:ascii="Times New Roman" w:hAnsi="Times New Roman" w:cs="Times New Roman"/>
          <w:i/>
          <w:iCs/>
          <w:kern w:val="0"/>
          <w:sz w:val="24"/>
          <w:szCs w:val="24"/>
          <w14:ligatures w14:val="none"/>
        </w:rPr>
        <w:t xml:space="preserve"> </w:t>
      </w:r>
      <w:r w:rsidRPr="001347B7">
        <w:rPr>
          <w:rFonts w:ascii="Times New Roman" w:hAnsi="Times New Roman" w:cs="Times New Roman"/>
          <w:sz w:val="24"/>
          <w:szCs w:val="24"/>
        </w:rPr>
        <w:t xml:space="preserve">terhadap Kebijakan Dividen pada perusahaan sektor infrastruktur yang terdaftar di Bursa Efek Indonesia periode </w:t>
      </w:r>
      <w:r w:rsidRPr="001347B7">
        <w:rPr>
          <w:rFonts w:ascii="Times New Roman" w:hAnsi="Times New Roman" w:cs="Times New Roman"/>
          <w:kern w:val="0"/>
          <w:sz w:val="24"/>
          <w:szCs w:val="24"/>
          <w14:ligatures w14:val="none"/>
        </w:rPr>
        <w:t>2019-2023.</w:t>
      </w:r>
    </w:p>
    <w:p w14:paraId="046DB8A2" w14:textId="77777777" w:rsidR="001347B7" w:rsidRPr="001347B7" w:rsidRDefault="001347B7" w:rsidP="001347B7">
      <w:pPr>
        <w:numPr>
          <w:ilvl w:val="0"/>
          <w:numId w:val="3"/>
        </w:numPr>
        <w:spacing w:after="0" w:line="480" w:lineRule="auto"/>
        <w:ind w:left="851"/>
        <w:contextualSpacing/>
        <w:jc w:val="both"/>
        <w:rPr>
          <w:rFonts w:ascii="Times New Roman" w:hAnsi="Times New Roman" w:cs="Times New Roman"/>
          <w:sz w:val="24"/>
          <w:szCs w:val="24"/>
        </w:rPr>
      </w:pPr>
      <w:r w:rsidRPr="001347B7">
        <w:rPr>
          <w:rFonts w:ascii="Times New Roman" w:hAnsi="Times New Roman" w:cs="Times New Roman"/>
          <w:kern w:val="0"/>
          <w:sz w:val="24"/>
          <w:szCs w:val="24"/>
          <w14:ligatures w14:val="none"/>
        </w:rPr>
        <w:t xml:space="preserve">Untuk mengetahui pengaruh Kepemilikan Institusional </w:t>
      </w:r>
      <w:r w:rsidRPr="001347B7">
        <w:rPr>
          <w:rFonts w:ascii="Times New Roman" w:hAnsi="Times New Roman" w:cs="Times New Roman"/>
          <w:sz w:val="24"/>
          <w:szCs w:val="24"/>
        </w:rPr>
        <w:t xml:space="preserve">terhadap Kebijakan </w:t>
      </w:r>
      <w:r w:rsidRPr="001347B7">
        <w:rPr>
          <w:rFonts w:ascii="Times New Roman" w:hAnsi="Times New Roman" w:cs="Times New Roman"/>
          <w:kern w:val="0"/>
          <w:sz w:val="24"/>
          <w:szCs w:val="24"/>
          <w14:ligatures w14:val="none"/>
        </w:rPr>
        <w:t>Dividen</w:t>
      </w:r>
      <w:r w:rsidRPr="001347B7">
        <w:rPr>
          <w:rFonts w:ascii="Times New Roman" w:hAnsi="Times New Roman" w:cs="Times New Roman"/>
          <w:sz w:val="24"/>
          <w:szCs w:val="24"/>
        </w:rPr>
        <w:t xml:space="preserve"> pada perusahaan sektor infrastruktur yang terdaftar di Bursa Efek Indonesia periode </w:t>
      </w:r>
      <w:r w:rsidRPr="001347B7">
        <w:rPr>
          <w:rFonts w:ascii="Times New Roman" w:hAnsi="Times New Roman" w:cs="Times New Roman"/>
          <w:kern w:val="0"/>
          <w:sz w:val="24"/>
          <w:szCs w:val="24"/>
          <w14:ligatures w14:val="none"/>
        </w:rPr>
        <w:t>2019-2023.</w:t>
      </w:r>
    </w:p>
    <w:p w14:paraId="0050DE8B" w14:textId="77777777" w:rsidR="001347B7" w:rsidRPr="001347B7" w:rsidRDefault="001347B7" w:rsidP="001347B7">
      <w:pPr>
        <w:numPr>
          <w:ilvl w:val="0"/>
          <w:numId w:val="3"/>
        </w:numPr>
        <w:spacing w:after="0" w:line="480" w:lineRule="auto"/>
        <w:ind w:left="851"/>
        <w:contextualSpacing/>
        <w:jc w:val="both"/>
        <w:rPr>
          <w:rFonts w:ascii="Times New Roman" w:hAnsi="Times New Roman" w:cs="Times New Roman"/>
          <w:sz w:val="24"/>
          <w:szCs w:val="24"/>
        </w:rPr>
      </w:pPr>
      <w:r w:rsidRPr="001347B7">
        <w:rPr>
          <w:rFonts w:ascii="Times New Roman" w:hAnsi="Times New Roman" w:cs="Times New Roman"/>
          <w:kern w:val="0"/>
          <w:sz w:val="24"/>
          <w:szCs w:val="24"/>
          <w14:ligatures w14:val="none"/>
        </w:rPr>
        <w:lastRenderedPageBreak/>
        <w:t xml:space="preserve">Untuk mengetahui pengaruh Pertumbuhan Perusahaan </w:t>
      </w:r>
      <w:r w:rsidRPr="001347B7">
        <w:rPr>
          <w:rFonts w:ascii="Times New Roman" w:hAnsi="Times New Roman" w:cs="Times New Roman"/>
          <w:sz w:val="24"/>
          <w:szCs w:val="24"/>
        </w:rPr>
        <w:t xml:space="preserve">terhadap Kebijakan Dividen </w:t>
      </w:r>
      <w:r w:rsidRPr="001347B7">
        <w:rPr>
          <w:rFonts w:ascii="Times New Roman" w:hAnsi="Times New Roman" w:cs="Times New Roman"/>
          <w:kern w:val="0"/>
          <w:sz w:val="24"/>
          <w:szCs w:val="24"/>
          <w14:ligatures w14:val="none"/>
        </w:rPr>
        <w:t>pada</w:t>
      </w:r>
      <w:r w:rsidRPr="001347B7">
        <w:rPr>
          <w:rFonts w:ascii="Times New Roman" w:hAnsi="Times New Roman" w:cs="Times New Roman"/>
          <w:sz w:val="24"/>
          <w:szCs w:val="24"/>
        </w:rPr>
        <w:t xml:space="preserve"> perusahaan sektor infrastruktur yang terdaftar di Bursa Efek Indonesia periode </w:t>
      </w:r>
      <w:r w:rsidRPr="001347B7">
        <w:rPr>
          <w:rFonts w:ascii="Times New Roman" w:hAnsi="Times New Roman" w:cs="Times New Roman"/>
          <w:kern w:val="0"/>
          <w:sz w:val="24"/>
          <w:szCs w:val="24"/>
          <w14:ligatures w14:val="none"/>
        </w:rPr>
        <w:t>2019-2023.</w:t>
      </w:r>
    </w:p>
    <w:p w14:paraId="39763D1C" w14:textId="77777777" w:rsidR="001347B7" w:rsidRPr="001347B7" w:rsidRDefault="001347B7" w:rsidP="001347B7">
      <w:pPr>
        <w:numPr>
          <w:ilvl w:val="0"/>
          <w:numId w:val="3"/>
        </w:numPr>
        <w:spacing w:after="0" w:line="480" w:lineRule="auto"/>
        <w:ind w:left="851"/>
        <w:contextualSpacing/>
        <w:jc w:val="both"/>
        <w:rPr>
          <w:rFonts w:ascii="Times New Roman" w:hAnsi="Times New Roman" w:cs="Times New Roman"/>
          <w:sz w:val="24"/>
          <w:szCs w:val="24"/>
        </w:rPr>
      </w:pPr>
      <w:r w:rsidRPr="001347B7">
        <w:rPr>
          <w:rFonts w:ascii="Times New Roman" w:hAnsi="Times New Roman" w:cs="Times New Roman"/>
          <w:kern w:val="0"/>
          <w:sz w:val="24"/>
          <w:szCs w:val="24"/>
          <w14:ligatures w14:val="none"/>
        </w:rPr>
        <w:t xml:space="preserve">Untuk mengetahui pengaruh </w:t>
      </w:r>
      <w:r w:rsidRPr="001347B7">
        <w:rPr>
          <w:rFonts w:ascii="Times New Roman" w:hAnsi="Times New Roman" w:cs="Times New Roman"/>
          <w:iCs/>
          <w:kern w:val="0"/>
          <w:sz w:val="24"/>
          <w:szCs w:val="24"/>
          <w14:ligatures w14:val="none"/>
        </w:rPr>
        <w:t>Jaminan Aset</w:t>
      </w:r>
      <w:r w:rsidRPr="001347B7">
        <w:rPr>
          <w:rFonts w:ascii="Times New Roman" w:hAnsi="Times New Roman" w:cs="Times New Roman"/>
          <w:kern w:val="0"/>
          <w:sz w:val="24"/>
          <w:szCs w:val="24"/>
          <w14:ligatures w14:val="none"/>
        </w:rPr>
        <w:t xml:space="preserve">, </w:t>
      </w:r>
      <w:r w:rsidRPr="001347B7">
        <w:rPr>
          <w:rFonts w:ascii="Times New Roman" w:hAnsi="Times New Roman" w:cs="Times New Roman"/>
          <w:bCs/>
          <w:iCs/>
          <w:kern w:val="0"/>
          <w:sz w:val="24"/>
          <w:szCs w:val="24"/>
          <w14:ligatures w14:val="none"/>
        </w:rPr>
        <w:t>Kesempatan Investasi</w:t>
      </w:r>
      <w:r w:rsidRPr="001347B7">
        <w:rPr>
          <w:rFonts w:ascii="Times New Roman" w:hAnsi="Times New Roman" w:cs="Times New Roman"/>
          <w:kern w:val="0"/>
          <w:sz w:val="24"/>
          <w:szCs w:val="24"/>
          <w14:ligatures w14:val="none"/>
        </w:rPr>
        <w:t xml:space="preserve">, Kepemilikan Institusional, dan Pertumbuhan Perusahaan secara simultan </w:t>
      </w:r>
      <w:r w:rsidRPr="001347B7">
        <w:rPr>
          <w:rFonts w:ascii="Times New Roman" w:hAnsi="Times New Roman" w:cs="Times New Roman"/>
          <w:sz w:val="24"/>
          <w:szCs w:val="24"/>
        </w:rPr>
        <w:t xml:space="preserve">terhadap Kebijakan Dividen pada perusahaan sektor infrastruktur yang terdaftar di Bursa Efek Indonesia periode </w:t>
      </w:r>
      <w:r w:rsidRPr="001347B7">
        <w:rPr>
          <w:rFonts w:ascii="Times New Roman" w:hAnsi="Times New Roman" w:cs="Times New Roman"/>
          <w:kern w:val="0"/>
          <w:sz w:val="24"/>
          <w:szCs w:val="24"/>
          <w14:ligatures w14:val="none"/>
        </w:rPr>
        <w:t>2019-2023.</w:t>
      </w:r>
    </w:p>
    <w:p w14:paraId="08132103" w14:textId="77777777" w:rsidR="001347B7" w:rsidRPr="001347B7" w:rsidRDefault="001347B7" w:rsidP="009220E1">
      <w:pPr>
        <w:pStyle w:val="ListParagraph"/>
        <w:keepNext/>
        <w:keepLines/>
        <w:numPr>
          <w:ilvl w:val="0"/>
          <w:numId w:val="67"/>
        </w:numPr>
        <w:spacing w:line="240" w:lineRule="auto"/>
        <w:outlineLvl w:val="1"/>
        <w:rPr>
          <w:rFonts w:ascii="Times New Roman" w:eastAsiaTheme="majorEastAsia" w:hAnsi="Times New Roman" w:cs="Times New Roman"/>
          <w:b/>
          <w:bCs/>
          <w:sz w:val="24"/>
          <w:szCs w:val="24"/>
        </w:rPr>
      </w:pPr>
      <w:bookmarkStart w:id="24" w:name="_Toc166772119"/>
      <w:r w:rsidRPr="001347B7">
        <w:rPr>
          <w:rFonts w:ascii="Times New Roman" w:eastAsiaTheme="majorEastAsia" w:hAnsi="Times New Roman" w:cs="Times New Roman"/>
          <w:b/>
          <w:bCs/>
          <w:sz w:val="24"/>
          <w:szCs w:val="24"/>
        </w:rPr>
        <w:t>Manfaat Penelitian</w:t>
      </w:r>
      <w:bookmarkEnd w:id="24"/>
    </w:p>
    <w:p w14:paraId="60E616AD" w14:textId="77777777" w:rsidR="001347B7" w:rsidRPr="001347B7" w:rsidRDefault="001347B7" w:rsidP="001347B7">
      <w:pPr>
        <w:spacing w:after="0" w:line="480" w:lineRule="auto"/>
        <w:ind w:left="425" w:firstLine="624"/>
        <w:contextualSpacing/>
        <w:jc w:val="both"/>
        <w:rPr>
          <w:rFonts w:ascii="Times New Roman" w:hAnsi="Times New Roman" w:cs="Times New Roman"/>
          <w:sz w:val="24"/>
          <w:szCs w:val="24"/>
        </w:rPr>
      </w:pPr>
      <w:r w:rsidRPr="001347B7">
        <w:rPr>
          <w:rFonts w:ascii="Times New Roman" w:hAnsi="Times New Roman" w:cs="Times New Roman"/>
          <w:sz w:val="24"/>
          <w:szCs w:val="24"/>
        </w:rPr>
        <w:t>Hasil penelitian ini diharapkan dapat memberikan manfaat, yaitu sebagai berikut:</w:t>
      </w:r>
    </w:p>
    <w:p w14:paraId="7600D997" w14:textId="77777777" w:rsidR="001347B7" w:rsidRPr="001347B7" w:rsidRDefault="001347B7" w:rsidP="009220E1">
      <w:pPr>
        <w:pStyle w:val="ListParagraph"/>
        <w:keepNext/>
        <w:keepLines/>
        <w:numPr>
          <w:ilvl w:val="0"/>
          <w:numId w:val="68"/>
        </w:numPr>
        <w:spacing w:line="240" w:lineRule="auto"/>
        <w:jc w:val="both"/>
        <w:outlineLvl w:val="2"/>
        <w:rPr>
          <w:rFonts w:ascii="Times New Roman" w:eastAsiaTheme="majorEastAsia" w:hAnsi="Times New Roman" w:cs="Times New Roman"/>
          <w:b/>
          <w:bCs/>
          <w:sz w:val="24"/>
          <w:szCs w:val="24"/>
        </w:rPr>
      </w:pPr>
      <w:bookmarkStart w:id="25" w:name="_Toc166772120"/>
      <w:r w:rsidRPr="001347B7">
        <w:rPr>
          <w:rFonts w:ascii="Times New Roman" w:eastAsiaTheme="majorEastAsia" w:hAnsi="Times New Roman" w:cs="Times New Roman"/>
          <w:b/>
          <w:bCs/>
          <w:sz w:val="24"/>
          <w:szCs w:val="24"/>
        </w:rPr>
        <w:t>Manfaat Teoritis</w:t>
      </w:r>
      <w:bookmarkEnd w:id="25"/>
    </w:p>
    <w:p w14:paraId="19A86188" w14:textId="77777777" w:rsidR="001347B7" w:rsidRPr="001347B7" w:rsidRDefault="001347B7" w:rsidP="001347B7">
      <w:pPr>
        <w:spacing w:after="0" w:line="480" w:lineRule="auto"/>
        <w:ind w:left="851" w:firstLine="490"/>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Untuk memberikan pengetahuan sejauh mana pengaruh </w:t>
      </w:r>
      <w:r w:rsidRPr="001347B7">
        <w:rPr>
          <w:rFonts w:ascii="Times New Roman" w:hAnsi="Times New Roman" w:cs="Times New Roman"/>
          <w:iCs/>
          <w:sz w:val="24"/>
          <w:szCs w:val="24"/>
        </w:rPr>
        <w:t>jaminan aset</w:t>
      </w:r>
      <w:r w:rsidRPr="001347B7">
        <w:rPr>
          <w:rFonts w:ascii="Times New Roman" w:hAnsi="Times New Roman" w:cs="Times New Roman"/>
          <w:sz w:val="24"/>
          <w:szCs w:val="24"/>
        </w:rPr>
        <w:t xml:space="preserve">, </w:t>
      </w:r>
      <w:r w:rsidRPr="001347B7">
        <w:rPr>
          <w:rFonts w:ascii="Times New Roman" w:hAnsi="Times New Roman" w:cs="Times New Roman"/>
          <w:bCs/>
          <w:iCs/>
          <w:sz w:val="24"/>
          <w:szCs w:val="24"/>
        </w:rPr>
        <w:t>kesempatan investasi</w:t>
      </w:r>
      <w:r w:rsidRPr="001347B7">
        <w:rPr>
          <w:rFonts w:ascii="Times New Roman" w:hAnsi="Times New Roman" w:cs="Times New Roman"/>
          <w:sz w:val="24"/>
          <w:szCs w:val="24"/>
        </w:rPr>
        <w:t xml:space="preserve">, kepemilikan institusional, dan pertumbuhan perusahaan </w:t>
      </w:r>
      <w:r w:rsidRPr="001347B7">
        <w:rPr>
          <w:rFonts w:ascii="Times New Roman" w:hAnsi="Times New Roman" w:cs="Times New Roman"/>
          <w:kern w:val="0"/>
          <w:sz w:val="24"/>
          <w:szCs w:val="24"/>
          <w14:ligatures w14:val="none"/>
        </w:rPr>
        <w:t>terhadap kebijakan dividen pada perusahaan sektor infrastruktur yang terdaftar di Bursa Efek Indonesia periode 2019-2023.</w:t>
      </w:r>
    </w:p>
    <w:p w14:paraId="6BB252A1" w14:textId="77777777" w:rsidR="001347B7" w:rsidRPr="001347B7" w:rsidRDefault="001347B7" w:rsidP="009220E1">
      <w:pPr>
        <w:pStyle w:val="ListParagraph"/>
        <w:keepNext/>
        <w:keepLines/>
        <w:numPr>
          <w:ilvl w:val="0"/>
          <w:numId w:val="68"/>
        </w:numPr>
        <w:spacing w:line="240" w:lineRule="auto"/>
        <w:jc w:val="both"/>
        <w:outlineLvl w:val="2"/>
        <w:rPr>
          <w:rFonts w:ascii="Times New Roman" w:eastAsiaTheme="majorEastAsia" w:hAnsi="Times New Roman" w:cs="Times New Roman"/>
          <w:b/>
          <w:bCs/>
          <w:sz w:val="24"/>
          <w:szCs w:val="24"/>
        </w:rPr>
      </w:pPr>
      <w:bookmarkStart w:id="26" w:name="_Toc166772121"/>
      <w:r w:rsidRPr="001347B7">
        <w:rPr>
          <w:rFonts w:ascii="Times New Roman" w:eastAsiaTheme="majorEastAsia" w:hAnsi="Times New Roman" w:cs="Times New Roman"/>
          <w:b/>
          <w:bCs/>
          <w:sz w:val="24"/>
          <w:szCs w:val="24"/>
        </w:rPr>
        <w:t>Manfaat Praktis</w:t>
      </w:r>
      <w:bookmarkEnd w:id="26"/>
    </w:p>
    <w:p w14:paraId="3318DB7B" w14:textId="77777777" w:rsidR="001347B7" w:rsidRPr="001347B7" w:rsidRDefault="001347B7" w:rsidP="001347B7">
      <w:pPr>
        <w:numPr>
          <w:ilvl w:val="0"/>
          <w:numId w:val="5"/>
        </w:numPr>
        <w:spacing w:line="480" w:lineRule="auto"/>
        <w:ind w:left="1134" w:hanging="283"/>
        <w:contextualSpacing/>
        <w:jc w:val="both"/>
        <w:rPr>
          <w:rFonts w:ascii="Times New Roman" w:hAnsi="Times New Roman" w:cs="Times New Roman"/>
          <w:sz w:val="24"/>
          <w:szCs w:val="24"/>
        </w:rPr>
      </w:pPr>
      <w:r w:rsidRPr="001347B7">
        <w:rPr>
          <w:rFonts w:ascii="Times New Roman" w:hAnsi="Times New Roman" w:cs="Times New Roman"/>
          <w:sz w:val="24"/>
          <w:szCs w:val="24"/>
        </w:rPr>
        <w:t>Bagi Perusahaan</w:t>
      </w:r>
    </w:p>
    <w:p w14:paraId="5BA8D439" w14:textId="77777777" w:rsidR="001347B7" w:rsidRPr="001347B7" w:rsidRDefault="001347B7" w:rsidP="001347B7">
      <w:pPr>
        <w:spacing w:after="0" w:line="480" w:lineRule="auto"/>
        <w:ind w:left="1134" w:firstLine="556"/>
        <w:contextualSpacing/>
        <w:jc w:val="both"/>
        <w:rPr>
          <w:rFonts w:ascii="Times New Roman" w:hAnsi="Times New Roman" w:cs="Times New Roman"/>
          <w:sz w:val="24"/>
          <w:szCs w:val="24"/>
        </w:rPr>
      </w:pPr>
      <w:r w:rsidRPr="001347B7">
        <w:rPr>
          <w:rFonts w:ascii="Times New Roman" w:hAnsi="Times New Roman" w:cs="Times New Roman"/>
          <w:sz w:val="24"/>
          <w:szCs w:val="24"/>
        </w:rPr>
        <w:t>Penelitian ini diharapkan mampu menjadi informasi tambahan dalam penetapan pembagian dividen dan sebagai bahan evaluasi dalam keputusan pembagian periode berikutnya.</w:t>
      </w:r>
    </w:p>
    <w:p w14:paraId="76E2870A" w14:textId="77777777" w:rsidR="001347B7" w:rsidRPr="001347B7" w:rsidRDefault="001347B7" w:rsidP="001347B7">
      <w:pPr>
        <w:rPr>
          <w:rFonts w:ascii="Times New Roman" w:hAnsi="Times New Roman" w:cs="Times New Roman"/>
          <w:sz w:val="24"/>
          <w:szCs w:val="24"/>
        </w:rPr>
      </w:pPr>
      <w:r w:rsidRPr="001347B7">
        <w:rPr>
          <w:rFonts w:ascii="Times New Roman" w:hAnsi="Times New Roman" w:cs="Times New Roman"/>
          <w:sz w:val="24"/>
          <w:szCs w:val="24"/>
        </w:rPr>
        <w:br w:type="page"/>
      </w:r>
    </w:p>
    <w:p w14:paraId="6B637FE5" w14:textId="77777777" w:rsidR="001347B7" w:rsidRPr="001347B7" w:rsidRDefault="001347B7" w:rsidP="001347B7">
      <w:pPr>
        <w:numPr>
          <w:ilvl w:val="0"/>
          <w:numId w:val="5"/>
        </w:numPr>
        <w:spacing w:line="480" w:lineRule="auto"/>
        <w:ind w:left="1134" w:hanging="283"/>
        <w:contextualSpacing/>
        <w:jc w:val="both"/>
        <w:rPr>
          <w:rFonts w:ascii="Times New Roman" w:hAnsi="Times New Roman" w:cs="Times New Roman"/>
          <w:sz w:val="24"/>
          <w:szCs w:val="24"/>
        </w:rPr>
      </w:pPr>
      <w:r w:rsidRPr="001347B7">
        <w:rPr>
          <w:rFonts w:ascii="Times New Roman" w:hAnsi="Times New Roman" w:cs="Times New Roman"/>
          <w:sz w:val="24"/>
          <w:szCs w:val="24"/>
        </w:rPr>
        <w:lastRenderedPageBreak/>
        <w:t>Bagi Investor</w:t>
      </w:r>
    </w:p>
    <w:p w14:paraId="632E585E" w14:textId="77777777" w:rsidR="001347B7" w:rsidRPr="001347B7" w:rsidRDefault="001347B7" w:rsidP="001347B7">
      <w:pPr>
        <w:spacing w:after="0" w:line="480" w:lineRule="auto"/>
        <w:ind w:left="1134" w:firstLine="556"/>
        <w:contextualSpacing/>
        <w:jc w:val="both"/>
        <w:rPr>
          <w:rFonts w:ascii="Times New Roman" w:hAnsi="Times New Roman" w:cs="Times New Roman"/>
          <w:sz w:val="24"/>
          <w:szCs w:val="24"/>
        </w:rPr>
      </w:pPr>
      <w:r w:rsidRPr="001347B7">
        <w:rPr>
          <w:rFonts w:ascii="Times New Roman" w:hAnsi="Times New Roman" w:cs="Times New Roman"/>
          <w:sz w:val="24"/>
          <w:szCs w:val="24"/>
        </w:rPr>
        <w:t>Sehubungan dengan harapan investor terhadap pembagian dividen yang diberikan oleh perusahaan, diharapkan penelitian ini bisa sebagai bahan pertimbangan bagi investor dalam mengambil keputusan untuk menanamkan modalnya pada perusahaan.</w:t>
      </w:r>
    </w:p>
    <w:p w14:paraId="040108CF" w14:textId="77777777" w:rsidR="001347B7" w:rsidRPr="001347B7" w:rsidRDefault="001347B7" w:rsidP="001347B7">
      <w:pPr>
        <w:numPr>
          <w:ilvl w:val="0"/>
          <w:numId w:val="5"/>
        </w:numPr>
        <w:spacing w:line="480" w:lineRule="auto"/>
        <w:ind w:left="1134" w:hanging="283"/>
        <w:contextualSpacing/>
        <w:jc w:val="both"/>
        <w:rPr>
          <w:rFonts w:ascii="Times New Roman" w:hAnsi="Times New Roman" w:cs="Times New Roman"/>
          <w:sz w:val="24"/>
          <w:szCs w:val="24"/>
        </w:rPr>
      </w:pPr>
      <w:r w:rsidRPr="001347B7">
        <w:rPr>
          <w:rFonts w:ascii="Times New Roman" w:hAnsi="Times New Roman" w:cs="Times New Roman"/>
          <w:sz w:val="24"/>
          <w:szCs w:val="24"/>
        </w:rPr>
        <w:t>Bagi Penelitian Selanjutnya</w:t>
      </w:r>
    </w:p>
    <w:p w14:paraId="36BBADF0" w14:textId="77777777" w:rsidR="001347B7" w:rsidRPr="001347B7" w:rsidRDefault="001347B7" w:rsidP="001347B7">
      <w:pPr>
        <w:spacing w:after="0" w:line="480" w:lineRule="auto"/>
        <w:ind w:left="1134" w:firstLine="556"/>
        <w:contextualSpacing/>
        <w:jc w:val="both"/>
        <w:rPr>
          <w:rFonts w:ascii="Times New Roman" w:hAnsi="Times New Roman" w:cs="Times New Roman"/>
          <w:sz w:val="24"/>
          <w:szCs w:val="24"/>
        </w:rPr>
        <w:sectPr w:rsidR="001347B7" w:rsidRPr="001347B7" w:rsidSect="001347B7">
          <w:headerReference w:type="default" r:id="rId23"/>
          <w:footerReference w:type="default" r:id="rId24"/>
          <w:headerReference w:type="first" r:id="rId25"/>
          <w:footerReference w:type="first" r:id="rId26"/>
          <w:pgSz w:w="11906" w:h="16838" w:code="9"/>
          <w:pgMar w:top="2268" w:right="1701" w:bottom="1701" w:left="2268" w:header="720" w:footer="720" w:gutter="0"/>
          <w:pgNumType w:start="1"/>
          <w:cols w:space="720"/>
          <w:titlePg/>
          <w:docGrid w:linePitch="360"/>
        </w:sectPr>
      </w:pPr>
      <w:r w:rsidRPr="001347B7">
        <w:rPr>
          <w:rFonts w:ascii="Times New Roman" w:hAnsi="Times New Roman" w:cs="Times New Roman"/>
          <w:sz w:val="24"/>
          <w:szCs w:val="24"/>
        </w:rPr>
        <w:t>Hasil penelitian ini diharapkan dapat menjadi acuan dalam bidang manajemen keuangan khususnya mengenai kebijakan dividen pada suatu perusahaan.</w:t>
      </w:r>
      <w:r w:rsidRPr="001347B7">
        <w:rPr>
          <w:rFonts w:ascii="Times New Roman" w:hAnsi="Times New Roman" w:cs="Times New Roman"/>
          <w:sz w:val="24"/>
          <w:szCs w:val="24"/>
        </w:rPr>
        <w:br w:type="page"/>
      </w:r>
    </w:p>
    <w:p w14:paraId="590CA7A1" w14:textId="77777777" w:rsidR="001347B7" w:rsidRPr="001347B7" w:rsidRDefault="001347B7" w:rsidP="001347B7">
      <w:pPr>
        <w:keepNext/>
        <w:keepLines/>
        <w:spacing w:after="0" w:line="480" w:lineRule="auto"/>
        <w:jc w:val="center"/>
        <w:outlineLvl w:val="0"/>
        <w:rPr>
          <w:rFonts w:ascii="Times New Roman" w:eastAsiaTheme="majorEastAsia" w:hAnsi="Times New Roman" w:cstheme="majorBidi"/>
          <w:b/>
          <w:sz w:val="24"/>
          <w:szCs w:val="40"/>
        </w:rPr>
      </w:pPr>
      <w:bookmarkStart w:id="27" w:name="_Toc166772122"/>
      <w:r w:rsidRPr="001347B7">
        <w:rPr>
          <w:rFonts w:ascii="Times New Roman" w:eastAsiaTheme="majorEastAsia" w:hAnsi="Times New Roman" w:cstheme="majorBidi"/>
          <w:b/>
          <w:sz w:val="24"/>
          <w:szCs w:val="40"/>
        </w:rPr>
        <w:lastRenderedPageBreak/>
        <w:t>BAB II</w:t>
      </w:r>
      <w:bookmarkEnd w:id="27"/>
    </w:p>
    <w:p w14:paraId="5587A45A" w14:textId="77777777" w:rsidR="001347B7" w:rsidRPr="001347B7" w:rsidRDefault="001347B7" w:rsidP="001347B7">
      <w:pPr>
        <w:spacing w:after="0" w:line="480" w:lineRule="auto"/>
        <w:jc w:val="center"/>
        <w:rPr>
          <w:rFonts w:ascii="Times New Roman" w:hAnsi="Times New Roman" w:cs="Times New Roman"/>
          <w:b/>
          <w:bCs/>
          <w:sz w:val="24"/>
          <w:szCs w:val="24"/>
        </w:rPr>
      </w:pPr>
      <w:r w:rsidRPr="001347B7">
        <w:rPr>
          <w:rFonts w:ascii="Times New Roman" w:hAnsi="Times New Roman" w:cs="Times New Roman"/>
          <w:b/>
          <w:bCs/>
          <w:sz w:val="24"/>
          <w:szCs w:val="24"/>
        </w:rPr>
        <w:t>TINJAUAN PUSTAKA</w:t>
      </w:r>
    </w:p>
    <w:p w14:paraId="4FB8FADE" w14:textId="77777777" w:rsidR="001347B7" w:rsidRPr="001347B7" w:rsidRDefault="001347B7" w:rsidP="001347B7">
      <w:pPr>
        <w:keepNext/>
        <w:keepLines/>
        <w:numPr>
          <w:ilvl w:val="0"/>
          <w:numId w:val="30"/>
        </w:numPr>
        <w:spacing w:after="0" w:line="360" w:lineRule="auto"/>
        <w:outlineLvl w:val="1"/>
        <w:rPr>
          <w:rFonts w:ascii="Times New Roman" w:eastAsiaTheme="majorEastAsia" w:hAnsi="Times New Roman" w:cstheme="majorBidi"/>
          <w:b/>
          <w:sz w:val="24"/>
          <w:szCs w:val="32"/>
        </w:rPr>
      </w:pPr>
      <w:bookmarkStart w:id="28" w:name="_Toc166772123"/>
      <w:r w:rsidRPr="001347B7">
        <w:rPr>
          <w:rFonts w:ascii="Times New Roman" w:eastAsiaTheme="majorEastAsia" w:hAnsi="Times New Roman" w:cstheme="majorBidi"/>
          <w:b/>
          <w:sz w:val="24"/>
          <w:szCs w:val="32"/>
        </w:rPr>
        <w:t>Landasan Teori</w:t>
      </w:r>
      <w:bookmarkEnd w:id="28"/>
    </w:p>
    <w:p w14:paraId="067CFF41" w14:textId="77777777" w:rsidR="001347B7" w:rsidRPr="001347B7" w:rsidRDefault="001347B7" w:rsidP="009220E1">
      <w:pPr>
        <w:pStyle w:val="ListParagraph"/>
        <w:keepNext/>
        <w:keepLines/>
        <w:numPr>
          <w:ilvl w:val="0"/>
          <w:numId w:val="69"/>
        </w:numPr>
        <w:spacing w:after="0" w:line="360" w:lineRule="auto"/>
        <w:jc w:val="both"/>
        <w:outlineLvl w:val="2"/>
        <w:rPr>
          <w:rFonts w:ascii="Times New Roman" w:eastAsiaTheme="majorEastAsia" w:hAnsi="Times New Roman" w:cs="Times New Roman"/>
          <w:b/>
          <w:bCs/>
          <w:iCs/>
          <w:sz w:val="24"/>
          <w:szCs w:val="24"/>
        </w:rPr>
      </w:pPr>
      <w:bookmarkStart w:id="29" w:name="_Toc166772124"/>
      <w:r w:rsidRPr="001347B7">
        <w:rPr>
          <w:rFonts w:ascii="Times New Roman" w:eastAsiaTheme="majorEastAsia" w:hAnsi="Times New Roman" w:cs="Times New Roman"/>
          <w:b/>
          <w:bCs/>
          <w:iCs/>
          <w:sz w:val="24"/>
          <w:szCs w:val="24"/>
        </w:rPr>
        <w:t>Teori Agensi</w:t>
      </w:r>
      <w:bookmarkEnd w:id="29"/>
    </w:p>
    <w:p w14:paraId="0459039C"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Perusahaan menjalin kerja sama dengan pihak-pihak lain dalam menjalankan operasinya. Untuk memperoleh modal, perusahaan bisa bekerja sama dengan kreditur untuk meminjam dana sesuai dengan kontrak yang telah disepakati. Perusahaan juga bisa memutuskan untuk </w:t>
      </w:r>
      <w:r w:rsidRPr="001347B7">
        <w:rPr>
          <w:rFonts w:ascii="Times New Roman" w:hAnsi="Times New Roman" w:cs="Times New Roman"/>
          <w:i/>
          <w:iCs/>
          <w:sz w:val="24"/>
          <w:szCs w:val="24"/>
        </w:rPr>
        <w:t>go-public</w:t>
      </w:r>
      <w:r w:rsidRPr="001347B7">
        <w:rPr>
          <w:rFonts w:ascii="Times New Roman" w:hAnsi="Times New Roman" w:cs="Times New Roman"/>
          <w:sz w:val="24"/>
          <w:szCs w:val="24"/>
        </w:rPr>
        <w:t xml:space="preserve"> supaya masyarakat bisa menanamkan modalnya dalam perusahaan. Selain itu, agar perusahaan dapat tumbuh lebih maju perusahaan harus dikelola oleh seorang manajer yang mumpuni dibidangnya. </w:t>
      </w:r>
    </w:p>
    <w:p w14:paraId="65EC247A"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Pemegang saham (</w:t>
      </w:r>
      <w:r w:rsidRPr="001347B7">
        <w:rPr>
          <w:rFonts w:ascii="Times New Roman" w:hAnsi="Times New Roman" w:cs="Times New Roman"/>
          <w:i/>
          <w:iCs/>
          <w:sz w:val="24"/>
          <w:szCs w:val="24"/>
        </w:rPr>
        <w:t>principal</w:t>
      </w:r>
      <w:r w:rsidRPr="001347B7">
        <w:rPr>
          <w:rFonts w:ascii="Times New Roman" w:hAnsi="Times New Roman" w:cs="Times New Roman"/>
          <w:sz w:val="24"/>
          <w:szCs w:val="24"/>
        </w:rPr>
        <w:t>) mendelegasikan kepada manajer (agen) untuk mengelola dana yang telah diinvestasikan untuk kegiatan operasional perusahaan dengan tujuan memperoleh laba. Namun dalam praktiknya, hubungan antara yang satu dengan yang lainnya sering kali terjadi konflik kepentingan, sehingga diperlukan biaya keagenan</w:t>
      </w:r>
      <w:r w:rsidRPr="001347B7">
        <w:rPr>
          <w:rFonts w:ascii="Times New Roman" w:hAnsi="Times New Roman" w:cs="Times New Roman"/>
          <w:i/>
          <w:iCs/>
          <w:sz w:val="24"/>
          <w:szCs w:val="24"/>
        </w:rPr>
        <w:t xml:space="preserve"> </w:t>
      </w:r>
      <w:r w:rsidRPr="001347B7">
        <w:rPr>
          <w:rFonts w:ascii="Times New Roman" w:hAnsi="Times New Roman" w:cs="Times New Roman"/>
          <w:sz w:val="24"/>
          <w:szCs w:val="24"/>
        </w:rPr>
        <w:t>(</w:t>
      </w:r>
      <w:r w:rsidRPr="001347B7">
        <w:rPr>
          <w:rFonts w:ascii="Times New Roman" w:hAnsi="Times New Roman" w:cs="Times New Roman"/>
          <w:i/>
          <w:iCs/>
          <w:sz w:val="24"/>
          <w:szCs w:val="24"/>
        </w:rPr>
        <w:t>agency cost</w:t>
      </w:r>
      <w:r w:rsidRPr="001347B7">
        <w:rPr>
          <w:rFonts w:ascii="Times New Roman" w:hAnsi="Times New Roman" w:cs="Times New Roman"/>
          <w:sz w:val="24"/>
          <w:szCs w:val="24"/>
        </w:rPr>
        <w:t xml:space="preserve">) untuk mengurangi konflik di antara mereka. </w:t>
      </w:r>
    </w:p>
    <w:p w14:paraId="2F404DFD"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Biaya keagenan terdiri atas biaya untuk memonitor manajer dan biaya untuk mengimplementasikan alat kontrol terhadap manajer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{"citationItems":[{"id":"ITEM-1","itemData":{"ISBN":"979-503-488","author":[{"dropping-particle":"","family":"Hanafi","given":"Mamduh M","non-dropping-particle":"","parse-names":false,"suffix":""}],"edition":"1","id":"ITEM-1","issued":{"date-parts":[["2013"]]},"publisher":"BPFE","publisher-place":"Yogyakarta","title":"Manajemen Keuangan","type":"book"},"uris":["http://www.mendeley.com/documents/?uuid=433a734c-4794-484c-ae9e-6861dcb74254"]}],"mendeley":{"formattedCitation":"(Hanafi, 2013)","manualFormatting":"(Hanafi, 2013: 11)","plainTextFormattedCitation":"(Hanafi, 2013)","previouslyFormattedCitation":"(Hanafi, 2013)"},"properties":{"noteIndex":0},"schema":"https://github.com/citation-style-language/schema/raw/master/csl-citation.json"}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(Hanafi, 2013: 11)</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Biaya keagenan juga dapat didefinisikan sebagai biaya implisit yang muncul karena adanya benturan kepentingan antara pemegang saham dengan manajer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{"citationItems":[{"id":"ITEM-1","itemData":{"ISBN":"978-979-3532-72-1","author":[{"dropping-particle":"","family":"Gumanti","given":"Tatang Ari","non-dropping-particle":"","parse-names":false,"suffix":""}],"edition":"1","id":"ITEM-1","issued":{"date-parts":[["2013"]]},"publisher":"UPP STIM YKPN","publisher-place":"Yogyakarta","title":"Kebijakan Dividen: Teori, Empiris, dan Implikasi","type":"book"},"uris":["http://www.mendeley.com/documents/?uuid=fc92a81e-4773-4e1f-b1c0-ea43c191eba8"]}],"mendeley":{"formattedCitation":"(Gumanti, 2013)","manualFormatting":"(Gumanti, 2013: 66)","plainTextFormattedCitation":"(Gumanti, 2013)","previouslyFormattedCitation":"(Gumanti, 2013)"},"properties":{"noteIndex":0},"schema":"https://github.com/citation-style-language/schema/raw/master/csl-citation.json"}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(Gumanti, 2013: 66)</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Sedangkan menurut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{"citationItems":[{"id":"ITEM-1","itemData":{"ISBN":"978-979-756-491-9","author":[{"dropping-particle":"","family":"Sugiarto","given":"","non-dropping-particle":"","parse-names":false,"suffix":""}],"edition":"1","id":"ITEM-1","issued":{"date-parts":[["2009"]]},"publisher":"Graha Ilmu","publisher-place":"Yogyakarta","title":"Struktur Modal, Struktur Kepemilikan Perusahaan, Permasalahan Keagenan dan Informasi Asimetri","type":"book"},"uris":["http://www.mendeley.com/documents/?uuid=3e9e271d-9374-4f5e-bd11-b372a900c0fd"]}],"mendeley":{"formattedCitation":"(Sugiarto, 2009)","manualFormatting":"Sugiarto (2009: 54)","plainTextFormattedCitation":"(Sugiarto, 2009)","previouslyFormattedCitation":"(Sugiarto, 2009)"},"properties":{"noteIndex":0},"schema":"https://github.com/citation-style-language/schema/raw/master/csl-citation.json"}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Sugiarto (2009: 54)</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mengatakan bahwa biaya keagenan muncul saat manajer tidak selalu bertindak sesuai dengan kepentingan pemegang saham. Jadi, dapat </w:t>
      </w:r>
      <w:r w:rsidRPr="001347B7">
        <w:rPr>
          <w:rFonts w:ascii="Times New Roman" w:hAnsi="Times New Roman" w:cs="Times New Roman"/>
          <w:sz w:val="24"/>
          <w:szCs w:val="24"/>
        </w:rPr>
        <w:lastRenderedPageBreak/>
        <w:t>dikatakan bahwa biaya keagenan merupakan biaya yang digunakan untuk mengurangi konflik kepentingan antara manajer dengan pemegang saham dengan cara melakukan pengawasan terhadap manajer.</w:t>
      </w:r>
    </w:p>
    <w:p w14:paraId="50FCAB71"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Menurut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{"citationItems":[{"id":"ITEM-1","itemData":{"ISBN":"978-979-756-491-9","author":[{"dropping-particle":"","family":"Sugiarto","given":"","non-dropping-particle":"","parse-names":false,"suffix":""}],"edition":"1","id":"ITEM-1","issued":{"date-parts":[["2009"]]},"publisher":"Graha Ilmu","publisher-place":"Yogyakarta","title":"Struktur Modal, Struktur Kepemilikan Perusahaan, Permasalahan Keagenan dan Informasi Asimetri","type":"book"},"uris":["http://www.mendeley.com/documents/?uuid=3e9e271d-9374-4f5e-bd11-b372a900c0fd"]}],"mendeley":{"formattedCitation":"(Sugiarto, 2009)","manualFormatting":"Sugiarto (2009: 55)","plainTextFormattedCitation":"(Sugiarto, 2009)","previouslyFormattedCitation":"(Sugiarto, 2009)"},"properties":{"noteIndex":0},"schema":"https://github.com/citation-style-language/schema/raw/master/csl-citation.json"}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Sugiarto (2009: 55)</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dalam bukunya mengatakan bahwa masalah keagenan timbul dalam berbagai tipe, di antaranya yaitu:</w:t>
      </w:r>
    </w:p>
    <w:p w14:paraId="0849E14D" w14:textId="77777777" w:rsidR="001347B7" w:rsidRPr="001347B7" w:rsidRDefault="001347B7" w:rsidP="001347B7">
      <w:pPr>
        <w:numPr>
          <w:ilvl w:val="0"/>
          <w:numId w:val="47"/>
        </w:numPr>
        <w:spacing w:after="0"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Konflik antara pemegang saham dengan manajer. </w:t>
      </w:r>
    </w:p>
    <w:p w14:paraId="1554F2E2" w14:textId="77777777" w:rsidR="001347B7" w:rsidRPr="001347B7" w:rsidRDefault="001347B7" w:rsidP="001347B7">
      <w:pPr>
        <w:spacing w:after="0" w:line="480" w:lineRule="auto"/>
        <w:ind w:left="1134" w:firstLine="624"/>
        <w:contextualSpacing/>
        <w:jc w:val="both"/>
        <w:rPr>
          <w:rFonts w:ascii="Times New Roman" w:hAnsi="Times New Roman" w:cs="Times New Roman"/>
          <w:sz w:val="24"/>
          <w:szCs w:val="24"/>
        </w:rPr>
      </w:pPr>
      <w:r w:rsidRPr="001347B7">
        <w:rPr>
          <w:rFonts w:ascii="Times New Roman" w:hAnsi="Times New Roman" w:cs="Times New Roman"/>
          <w:sz w:val="24"/>
          <w:szCs w:val="24"/>
        </w:rPr>
        <w:t>Manajer diberi kewenangan dalam pengambilan keputusan yang berkaitan dengan operasi dan strategi perusahaan, dengan harapan kebijakan yang diambil mampu menyejahterakan pemegang saham. Namun, harapan tersebut sering kali tidak terwujud, karena banyak kebijakan yang diambil oleh manajer yang justru lebih menguntungkan manajer dan mengesampingkan kepentingan pemegang saham. Hal ini yang akhirnya menciptakan masalah keagenan.</w:t>
      </w:r>
    </w:p>
    <w:p w14:paraId="76F68C82" w14:textId="77777777" w:rsidR="001347B7" w:rsidRPr="001347B7" w:rsidRDefault="001347B7" w:rsidP="001347B7">
      <w:pPr>
        <w:numPr>
          <w:ilvl w:val="0"/>
          <w:numId w:val="47"/>
        </w:numPr>
        <w:spacing w:after="0"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Konflik antara pemegang saham mayoritas dengan pemegang saham minoritas.</w:t>
      </w:r>
    </w:p>
    <w:p w14:paraId="6B795135" w14:textId="77777777" w:rsidR="001347B7" w:rsidRPr="001347B7" w:rsidRDefault="001347B7" w:rsidP="001347B7">
      <w:pPr>
        <w:spacing w:after="0" w:line="480" w:lineRule="auto"/>
        <w:ind w:left="1134" w:firstLine="624"/>
        <w:contextualSpacing/>
        <w:jc w:val="both"/>
        <w:rPr>
          <w:rFonts w:ascii="Times New Roman" w:hAnsi="Times New Roman" w:cs="Times New Roman"/>
          <w:sz w:val="24"/>
          <w:szCs w:val="24"/>
        </w:rPr>
      </w:pPr>
      <w:r w:rsidRPr="001347B7">
        <w:rPr>
          <w:rFonts w:ascii="Times New Roman" w:hAnsi="Times New Roman" w:cs="Times New Roman"/>
          <w:sz w:val="24"/>
          <w:szCs w:val="24"/>
        </w:rPr>
        <w:t>Pihak yang berhak memegang hak kontrol lebih besar adalah pemegang saham mayoritas. Meskipun pemegang saham minoritas juga berhak memberi arahan, namun pengaruh jumlah saham yang dikuasai pemegang saham mayoritas masih lebih kuat, sehingga mereka dapat membuat kebijakan yang hanya menguntungkan bagi mereka.</w:t>
      </w:r>
    </w:p>
    <w:p w14:paraId="282D535E" w14:textId="77777777" w:rsidR="001347B7" w:rsidRPr="001347B7" w:rsidRDefault="001347B7" w:rsidP="001347B7">
      <w:pPr>
        <w:numPr>
          <w:ilvl w:val="0"/>
          <w:numId w:val="47"/>
        </w:numPr>
        <w:spacing w:after="0"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Konflik antara pemegang saham/manajer dengan kreditur. </w:t>
      </w:r>
    </w:p>
    <w:p w14:paraId="6DE41363" w14:textId="77777777" w:rsidR="001347B7" w:rsidRPr="001347B7" w:rsidRDefault="001347B7" w:rsidP="001347B7">
      <w:pPr>
        <w:spacing w:after="120" w:line="480" w:lineRule="auto"/>
        <w:ind w:left="1134" w:firstLine="624"/>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Kreditur pasti berharap agar bisnis dapat memperoleh keuntungan yang tinggi, sehingga pinjaman yang diberikan dapat </w:t>
      </w:r>
      <w:r w:rsidRPr="001347B7">
        <w:rPr>
          <w:rFonts w:ascii="Times New Roman" w:hAnsi="Times New Roman" w:cs="Times New Roman"/>
          <w:sz w:val="24"/>
          <w:szCs w:val="24"/>
        </w:rPr>
        <w:lastRenderedPageBreak/>
        <w:t>kembali. Namun, untuk memperoleh keuntungan yang tinggi pemegang saham boleh saja memilih bisnis yang berisiko tinggi. Namun demikian, proyek berisiko tinggi akan merugikan kreditur. Hal ini terjadi karena apabila proyek berhasil kreditur hanya menerima bunga pinjaman saja, sedangkan apabila proyek gagal kreditur akan menanggung semua beban dana dari kerugian tersebut.</w:t>
      </w:r>
    </w:p>
    <w:p w14:paraId="61C8BFCA" w14:textId="77777777" w:rsidR="001347B7" w:rsidRPr="001347B7" w:rsidRDefault="001347B7" w:rsidP="009220E1">
      <w:pPr>
        <w:pStyle w:val="ListParagraph"/>
        <w:keepNext/>
        <w:keepLines/>
        <w:numPr>
          <w:ilvl w:val="0"/>
          <w:numId w:val="70"/>
        </w:numPr>
        <w:spacing w:line="240" w:lineRule="auto"/>
        <w:ind w:left="709"/>
        <w:jc w:val="both"/>
        <w:outlineLvl w:val="2"/>
        <w:rPr>
          <w:rFonts w:ascii="Times New Roman" w:eastAsiaTheme="majorEastAsia" w:hAnsi="Times New Roman" w:cs="Times New Roman"/>
          <w:b/>
          <w:bCs/>
          <w:iCs/>
          <w:sz w:val="24"/>
          <w:szCs w:val="24"/>
        </w:rPr>
      </w:pPr>
      <w:bookmarkStart w:id="30" w:name="_Toc166772125"/>
      <w:r w:rsidRPr="001347B7">
        <w:rPr>
          <w:rFonts w:ascii="Times New Roman" w:eastAsiaTheme="majorEastAsia" w:hAnsi="Times New Roman" w:cs="Times New Roman"/>
          <w:b/>
          <w:bCs/>
          <w:iCs/>
          <w:sz w:val="24"/>
          <w:szCs w:val="24"/>
        </w:rPr>
        <w:t>Kebijakan Dividen</w:t>
      </w:r>
      <w:bookmarkEnd w:id="30"/>
    </w:p>
    <w:p w14:paraId="6D7287EA"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Dividen adalah sebagian keuntungan perusahaan yang dibagikan kepada pemegang saham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{"citationItems":[{"id":"ITEM-1","itemData":{"author":[{"dropping-particle":"","family":"Hermuningsih","given":"Sri","non-dropping-particle":"","parse-names":false,"suffix":""}],"edition":"2","id":"ITEM-1","issued":{"date-parts":[["2019"]]},"publisher":"UPP STIM YKPN","publisher-place":"Yogyakarta","title":"Pengantar Pasar Modal Indonesia","type":"book"},"uris":["http://www.mendeley.com/documents/?uuid=419bda49-f623-44bb-aa8f-b1f11716ea5f"]}],"mendeley":{"formattedCitation":"(Hermuningsih, 2019)","manualFormatting":"(Hermuningsih, 2019: 88)","plainTextFormattedCitation":"(Hermuningsih, 2019)","previouslyFormattedCitation":"(Hermuningsih, 2019)"},"properties":{"noteIndex":0},"schema":"https://github.com/citation-style-language/schema/raw/master/csl-citation.json"}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(Hermuningsih, 2019: 88)</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Pembagian dividen merupakan bentuk penghargaan kepada investor karena telah menginvestasikan modalnya, sehingga perusahaan bisa mendanai kegiatan perusahaan dan mendapatkan laba dari hasil kegiatannya. Untuk itu, perusahaan yang mendapatkan laba bersih yang positif wajib membagikan dividen kepada investor. Laba bersih yang diperoleh perusahaan tidak semuanya dibagikan kepada investor. Sebagian lainnya digunakan untuk kegiatan operasi perusahaan pada periode tahun berikutnya (laba ditahan). </w:t>
      </w:r>
    </w:p>
    <w:p w14:paraId="5DD50C8C"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Kebijakan dividen berhubungan dengan penentuan besarnya </w:t>
      </w:r>
      <w:r w:rsidRPr="001347B7">
        <w:rPr>
          <w:rFonts w:ascii="Times New Roman" w:hAnsi="Times New Roman" w:cs="Times New Roman"/>
          <w:i/>
          <w:iCs/>
          <w:sz w:val="24"/>
          <w:szCs w:val="24"/>
        </w:rPr>
        <w:t xml:space="preserve">dividend payout ratio </w:t>
      </w:r>
      <w:r w:rsidRPr="001347B7">
        <w:rPr>
          <w:rFonts w:ascii="Times New Roman" w:hAnsi="Times New Roman" w:cs="Times New Roman"/>
          <w:sz w:val="24"/>
          <w:szCs w:val="24"/>
        </w:rPr>
        <w:t xml:space="preserve">(DPR), yaitu besarnya persentase laba bersih setelah pajak yang dibagikan sebagai dividen kepada pemegang saham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{"citationItems":[{"id":"ITEM-1","itemData":{"ISBN":"978-602-014-0","author":[{"dropping-particle":"","family":"Sudana","given":"I Made","non-dropping-particle":"","parse-names":false,"suffix":""}],"edition":"2","id":"ITEM-1","issued":{"date-parts":[["2011"]]},"publisher":"Penerbit Erlangga","publisher-place":"Jakarta","title":"Manajemen Keuangan Perusahaan Teori dan Praktik","type":"book"},"uris":["http://www.mendeley.com/documents/?uuid=bd324dfd-3a0b-4b08-b1e1-f5dfdafa7c0d"]}],"mendeley":{"formattedCitation":"(Sudana, 2011)","manualFormatting":"(Sudana, 2011: 192)","plainTextFormattedCitation":"(Sudana, 2011)","previouslyFormattedCitation":"(Sudana, 2011)"},"properties":{"noteIndex":0},"schema":"https://github.com/citation-style-language/schema/raw/master/csl-citation.json"}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(Sudana, 2011: 192)</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Sedangkan menurut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{"citationItems":[{"id":"ITEM-1","itemData":{"ISBN":"978-602-7869-18-9","author":[{"dropping-particle":"","family":"Hery","given":"","non-dropping-particle":"","parse-names":false,"suffix":""}],"edition":"1","id":"ITEM-1","issued":{"date-parts":[["2013"]]},"publisher":"Penerbit Gava Media","publisher-place":"Yogyakarta","title":"Rahasia Pembagian DIviden dan Tata Kelola Perusahaan","type":"book"},"uris":["http://www.mendeley.com/documents/?uuid=4662d198-bc6b-4ece-8c0a-3e289a2d93d9"]}],"mendeley":{"formattedCitation":"(Hery, 2013)","manualFormatting":"Hery (2013: 14)","plainTextFormattedCitation":"(Hery, 2013)","previouslyFormattedCitation":"(Hery, 2013)"},"properties":{"noteIndex":0},"schema":"https://github.com/citation-style-language/schema/raw/master/csl-citation.json"}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Hery (2013: 14)</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kebijakan dividen merupakan keputusan pendanaan perusahaan untuk menentukan berapa besar bagian dari laba perusahaan yang akan dibagikan kepada pemegang saham dan akan diinvestasikan kembali atau ditahan dalam perusahaan. Besarnya </w:t>
      </w:r>
      <w:r w:rsidRPr="001347B7">
        <w:rPr>
          <w:rFonts w:ascii="Times New Roman" w:hAnsi="Times New Roman" w:cs="Times New Roman"/>
          <w:sz w:val="24"/>
          <w:szCs w:val="24"/>
        </w:rPr>
        <w:lastRenderedPageBreak/>
        <w:t xml:space="preserve">dividen yang akan dibagikan disetujui dalam Rapat Umum Pemegang Saham (RUPS). Menurut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{"citationItems":[{"id":"ITEM-1","itemData":{"ISBN":"978-602-014-0","author":[{"dropping-particle":"","family":"Sudana","given":"I Made","non-dropping-particle":"","parse-names":false,"suffix":""}],"edition":"2","id":"ITEM-1","issued":{"date-parts":[["2011"]]},"publisher":"Penerbit Erlangga","publisher-place":"Jakarta","title":"Manajemen Keuangan Perusahaan Teori dan Praktik","type":"book"},"uris":["http://www.mendeley.com/documents/?uuid=bd324dfd-3a0b-4b08-b1e1-f5dfdafa7c0d"]}],"mendeley":{"formattedCitation":"(Sudana, 2011)","manualFormatting":"Sudana (2011: 26)","plainTextFormattedCitation":"(Sudana, 2011)","previouslyFormattedCitation":"(Sudana, 2011)"},"properties":{"noteIndex":0},"schema":"https://github.com/citation-style-language/schema/raw/master/csl-citation.json"}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Sudana (2011: 26)</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w:t>
      </w:r>
      <w:r w:rsidRPr="001347B7">
        <w:rPr>
          <w:rFonts w:ascii="Times New Roman" w:hAnsi="Times New Roman" w:cs="Times New Roman"/>
          <w:i/>
          <w:iCs/>
          <w:sz w:val="24"/>
          <w:szCs w:val="24"/>
        </w:rPr>
        <w:t>dividend payout ratio</w:t>
      </w:r>
      <w:r w:rsidRPr="001347B7">
        <w:t xml:space="preserve"> </w:t>
      </w:r>
      <w:r w:rsidRPr="001347B7">
        <w:rPr>
          <w:rFonts w:ascii="Times New Roman" w:hAnsi="Times New Roman" w:cs="Times New Roman"/>
          <w:sz w:val="24"/>
          <w:szCs w:val="24"/>
        </w:rPr>
        <w:t>(DPR) dapat diformulasikan sebagai berikut:</w:t>
      </w:r>
    </w:p>
    <w:p w14:paraId="514F5078" w14:textId="77777777" w:rsidR="001347B7" w:rsidRPr="001347B7" w:rsidRDefault="001347B7" w:rsidP="001347B7">
      <w:pPr>
        <w:spacing w:after="0" w:line="480" w:lineRule="auto"/>
        <w:ind w:left="709"/>
        <w:contextualSpacing/>
        <w:jc w:val="both"/>
        <w:rPr>
          <w:rFonts w:ascii="Times New Roman" w:eastAsiaTheme="minorEastAsia" w:hAnsi="Times New Roman" w:cs="Times New Roman"/>
          <w:i/>
          <w:iCs/>
          <w:sz w:val="24"/>
          <w:szCs w:val="24"/>
        </w:rPr>
      </w:pPr>
      <m:oMathPara>
        <m:oMath>
          <m:r>
            <w:rPr>
              <w:rFonts w:ascii="Cambria Math" w:hAnsi="Cambria Math" w:cs="Times New Roman"/>
              <w:sz w:val="24"/>
              <w:szCs w:val="24"/>
            </w:rPr>
            <m:t xml:space="preserve">DPR= </m:t>
          </m:r>
          <m:f>
            <m:fPr>
              <m:ctrlPr>
                <w:rPr>
                  <w:rFonts w:ascii="Cambria Math" w:hAnsi="Cambria Math" w:cs="Times New Roman"/>
                  <w:i/>
                  <w:iCs/>
                  <w:sz w:val="24"/>
                  <w:szCs w:val="24"/>
                </w:rPr>
              </m:ctrlPr>
            </m:fPr>
            <m:num>
              <m:r>
                <w:rPr>
                  <w:rFonts w:ascii="Cambria Math" w:hAnsi="Cambria Math" w:cs="Times New Roman"/>
                  <w:sz w:val="24"/>
                  <w:szCs w:val="24"/>
                </w:rPr>
                <m:t>Dividend</m:t>
              </m:r>
            </m:num>
            <m:den>
              <m:r>
                <w:rPr>
                  <w:rFonts w:ascii="Cambria Math" w:hAnsi="Cambria Math" w:cs="Times New Roman"/>
                  <w:sz w:val="24"/>
                  <w:szCs w:val="24"/>
                </w:rPr>
                <m:t>Earning After Tax</m:t>
              </m:r>
            </m:den>
          </m:f>
          <m:r>
            <w:rPr>
              <w:rFonts w:ascii="Cambria Math" w:hAnsi="Cambria Math" w:cs="Times New Roman"/>
              <w:sz w:val="24"/>
              <w:szCs w:val="24"/>
            </w:rPr>
            <m:t>x100%</m:t>
          </m:r>
        </m:oMath>
      </m:oMathPara>
    </w:p>
    <w:p w14:paraId="6ACEDDDD"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Menurut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{"citationItems":[{"id":"ITEM-1","itemData":{"ISBN":"978-979-3532-72-1","author":[{"dropping-particle":"","family":"Gumanti","given":"Tatang Ari","non-dropping-particle":"","parse-names":false,"suffix":""}],"edition":"1","id":"ITEM-1","issued":{"date-parts":[["2013"]]},"publisher":"UPP STIM YKPN","publisher-place":"Yogyakarta","title":"Kebijakan Dividen: Teori, Empiris, dan Implikasi","type":"book"},"uris":["http://www.mendeley.com/documents/?uuid=fc92a81e-4773-4e1f-b1c0-ea43c191eba8"]}],"mendeley":{"formattedCitation":"(Gumanti, 2013)","manualFormatting":"Gumanti (2013: 21)","plainTextFormattedCitation":"(Gumanti, 2013)","previouslyFormattedCitation":"(Gumanti, 2013)"},"properties":{"noteIndex":0},"schema":"https://github.com/citation-style-language/schema/raw/master/csl-citation.json"}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Gumanti (2013: 21)</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jenis-jenis dividen yang biasanya dibagikan kepada para investor dapat dibedakan menjadi tiga, yaitu:</w:t>
      </w:r>
    </w:p>
    <w:p w14:paraId="1D22520F" w14:textId="77777777" w:rsidR="001347B7" w:rsidRPr="001347B7" w:rsidRDefault="001347B7" w:rsidP="001347B7">
      <w:pPr>
        <w:numPr>
          <w:ilvl w:val="0"/>
          <w:numId w:val="25"/>
        </w:numPr>
        <w:spacing w:after="0"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Dividen tunai (</w:t>
      </w:r>
      <w:r w:rsidRPr="001347B7">
        <w:rPr>
          <w:rFonts w:ascii="Times New Roman" w:hAnsi="Times New Roman" w:cs="Times New Roman"/>
          <w:i/>
          <w:iCs/>
          <w:sz w:val="24"/>
          <w:szCs w:val="24"/>
        </w:rPr>
        <w:t>cash dividend</w:t>
      </w:r>
      <w:r w:rsidRPr="001347B7">
        <w:rPr>
          <w:rFonts w:ascii="Times New Roman" w:hAnsi="Times New Roman" w:cs="Times New Roman"/>
          <w:sz w:val="24"/>
          <w:szCs w:val="24"/>
        </w:rPr>
        <w:t>), adalah dividen dalam bentuk uang tunai yang besarannya ditentukan pada saat RUPS.</w:t>
      </w:r>
    </w:p>
    <w:p w14:paraId="48B2DD25" w14:textId="77777777" w:rsidR="001347B7" w:rsidRPr="001347B7" w:rsidRDefault="001347B7" w:rsidP="001347B7">
      <w:pPr>
        <w:numPr>
          <w:ilvl w:val="0"/>
          <w:numId w:val="25"/>
        </w:numPr>
        <w:spacing w:after="0"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Dividen saham (</w:t>
      </w:r>
      <w:r w:rsidRPr="001347B7">
        <w:rPr>
          <w:rFonts w:ascii="Times New Roman" w:hAnsi="Times New Roman" w:cs="Times New Roman"/>
          <w:i/>
          <w:iCs/>
          <w:sz w:val="24"/>
          <w:szCs w:val="24"/>
        </w:rPr>
        <w:t>stock dividend</w:t>
      </w:r>
      <w:r w:rsidRPr="001347B7">
        <w:rPr>
          <w:rFonts w:ascii="Times New Roman" w:hAnsi="Times New Roman" w:cs="Times New Roman"/>
          <w:sz w:val="24"/>
          <w:szCs w:val="24"/>
        </w:rPr>
        <w:t>), adalah dividen yang dibagikan kepada investor dalam bentuk saham, secara ekonomis akan menambah jumlah saham yang beredar di pasar tetapi tidak menambah jumlah dana dalam modal saham karena dividen saham dibayar dari laba tunai yang ditahan.</w:t>
      </w:r>
    </w:p>
    <w:p w14:paraId="10DAAA2A" w14:textId="77777777" w:rsidR="001347B7" w:rsidRPr="001347B7" w:rsidRDefault="001347B7" w:rsidP="001347B7">
      <w:pPr>
        <w:numPr>
          <w:ilvl w:val="0"/>
          <w:numId w:val="25"/>
        </w:numPr>
        <w:spacing w:after="0"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Dividen likuidasi (</w:t>
      </w:r>
      <w:r w:rsidRPr="001347B7">
        <w:rPr>
          <w:rFonts w:ascii="Times New Roman" w:hAnsi="Times New Roman" w:cs="Times New Roman"/>
          <w:i/>
          <w:iCs/>
          <w:sz w:val="24"/>
          <w:szCs w:val="24"/>
        </w:rPr>
        <w:t>liquidating dividend</w:t>
      </w:r>
      <w:r w:rsidRPr="001347B7">
        <w:rPr>
          <w:rFonts w:ascii="Times New Roman" w:hAnsi="Times New Roman" w:cs="Times New Roman"/>
          <w:sz w:val="24"/>
          <w:szCs w:val="24"/>
        </w:rPr>
        <w:t>), adalah dividen yang dibayarkan karena kelebihan dari laba ditahan atau sisa laba yang ditunjukkan dalam nilai bukunya.</w:t>
      </w:r>
    </w:p>
    <w:p w14:paraId="2FBEB8F1"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Adapun teori-teori mengenai kebijakan dividen yang biasa diungkap dalam manajemen keuangan modern, teori-teori tersebut di antaranya sebagai berikut:</w:t>
      </w:r>
    </w:p>
    <w:p w14:paraId="42C9CB6B" w14:textId="77777777" w:rsidR="001347B7" w:rsidRPr="001347B7" w:rsidRDefault="001347B7" w:rsidP="001347B7">
      <w:pPr>
        <w:numPr>
          <w:ilvl w:val="0"/>
          <w:numId w:val="23"/>
        </w:numPr>
        <w:spacing w:line="480" w:lineRule="auto"/>
        <w:contextualSpacing/>
        <w:jc w:val="both"/>
        <w:rPr>
          <w:rFonts w:ascii="Times New Roman" w:hAnsi="Times New Roman" w:cs="Times New Roman"/>
          <w:i/>
          <w:iCs/>
          <w:sz w:val="24"/>
          <w:szCs w:val="24"/>
        </w:rPr>
      </w:pPr>
      <w:r w:rsidRPr="001347B7">
        <w:rPr>
          <w:rFonts w:ascii="Times New Roman" w:hAnsi="Times New Roman" w:cs="Times New Roman"/>
          <w:i/>
          <w:iCs/>
          <w:sz w:val="24"/>
          <w:szCs w:val="24"/>
        </w:rPr>
        <w:t>Irrelevant Dividend Proposition</w:t>
      </w:r>
    </w:p>
    <w:p w14:paraId="528DA7DA" w14:textId="77777777" w:rsidR="001347B7" w:rsidRPr="001347B7" w:rsidRDefault="001347B7" w:rsidP="001347B7">
      <w:pPr>
        <w:spacing w:after="0" w:line="480" w:lineRule="auto"/>
        <w:ind w:left="1134" w:firstLine="624"/>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Teori </w:t>
      </w:r>
      <w:r w:rsidRPr="001347B7">
        <w:rPr>
          <w:rFonts w:ascii="Times New Roman" w:hAnsi="Times New Roman" w:cs="Times New Roman"/>
          <w:i/>
          <w:iCs/>
          <w:sz w:val="24"/>
          <w:szCs w:val="24"/>
        </w:rPr>
        <w:t>irrelevant dividend proposition</w:t>
      </w:r>
      <w:r w:rsidRPr="001347B7">
        <w:rPr>
          <w:rFonts w:ascii="Times New Roman" w:hAnsi="Times New Roman" w:cs="Times New Roman"/>
          <w:sz w:val="24"/>
          <w:szCs w:val="24"/>
        </w:rPr>
        <w:t xml:space="preserve"> mengatakan bahwa harga pasar saham dan nilai perusahaan tidak dipengaruhi oleh kebijakan dividen, melainkan nilai perusahaan ditentukan oleh kemampuan </w:t>
      </w:r>
      <w:r w:rsidRPr="001347B7">
        <w:rPr>
          <w:rFonts w:ascii="Times New Roman" w:hAnsi="Times New Roman" w:cs="Times New Roman"/>
          <w:sz w:val="24"/>
          <w:szCs w:val="24"/>
        </w:rPr>
        <w:lastRenderedPageBreak/>
        <w:t>perusahaan dalam memperoleh profitabilitas dan risiko bisnis. Asumsi yang digunakan dalam pernyataan ini yaitu:</w:t>
      </w:r>
    </w:p>
    <w:p w14:paraId="1F6D4A30" w14:textId="77777777" w:rsidR="001347B7" w:rsidRPr="001347B7" w:rsidRDefault="001347B7" w:rsidP="001347B7">
      <w:pPr>
        <w:numPr>
          <w:ilvl w:val="0"/>
          <w:numId w:val="24"/>
        </w:numPr>
        <w:spacing w:after="0" w:line="480" w:lineRule="auto"/>
        <w:ind w:left="1560"/>
        <w:contextualSpacing/>
        <w:jc w:val="both"/>
        <w:rPr>
          <w:rFonts w:ascii="Times New Roman" w:hAnsi="Times New Roman" w:cs="Times New Roman"/>
          <w:sz w:val="24"/>
          <w:szCs w:val="24"/>
        </w:rPr>
      </w:pPr>
      <w:r w:rsidRPr="001347B7">
        <w:rPr>
          <w:rFonts w:ascii="Times New Roman" w:hAnsi="Times New Roman" w:cs="Times New Roman"/>
          <w:sz w:val="24"/>
          <w:szCs w:val="24"/>
        </w:rPr>
        <w:t>Tidak ada pembeli dan penjual yang dapat memengaruhi harga pasar secara signifikan;</w:t>
      </w:r>
    </w:p>
    <w:p w14:paraId="3EC3CDCF" w14:textId="77777777" w:rsidR="001347B7" w:rsidRPr="001347B7" w:rsidRDefault="001347B7" w:rsidP="001347B7">
      <w:pPr>
        <w:numPr>
          <w:ilvl w:val="0"/>
          <w:numId w:val="24"/>
        </w:numPr>
        <w:spacing w:after="0" w:line="480" w:lineRule="auto"/>
        <w:ind w:left="1560"/>
        <w:contextualSpacing/>
        <w:jc w:val="both"/>
        <w:rPr>
          <w:rFonts w:ascii="Times New Roman" w:hAnsi="Times New Roman" w:cs="Times New Roman"/>
          <w:sz w:val="24"/>
          <w:szCs w:val="24"/>
        </w:rPr>
      </w:pPr>
      <w:r w:rsidRPr="001347B7">
        <w:rPr>
          <w:rFonts w:ascii="Times New Roman" w:hAnsi="Times New Roman" w:cs="Times New Roman"/>
          <w:sz w:val="24"/>
          <w:szCs w:val="24"/>
        </w:rPr>
        <w:t>Semua pelaku pasar mempunyai informasi yang sama mengenai prospek perusahaan;</w:t>
      </w:r>
    </w:p>
    <w:p w14:paraId="78BB44C7" w14:textId="77777777" w:rsidR="001347B7" w:rsidRPr="001347B7" w:rsidRDefault="001347B7" w:rsidP="001347B7">
      <w:pPr>
        <w:numPr>
          <w:ilvl w:val="0"/>
          <w:numId w:val="24"/>
        </w:numPr>
        <w:spacing w:after="0" w:line="480" w:lineRule="auto"/>
        <w:ind w:left="1560"/>
        <w:contextualSpacing/>
        <w:jc w:val="both"/>
        <w:rPr>
          <w:rFonts w:ascii="Times New Roman" w:hAnsi="Times New Roman" w:cs="Times New Roman"/>
          <w:sz w:val="24"/>
          <w:szCs w:val="24"/>
        </w:rPr>
      </w:pPr>
      <w:r w:rsidRPr="001347B7">
        <w:rPr>
          <w:rFonts w:ascii="Times New Roman" w:hAnsi="Times New Roman" w:cs="Times New Roman"/>
          <w:sz w:val="24"/>
          <w:szCs w:val="24"/>
        </w:rPr>
        <w:t>Tidak ada biaya transaksi saham;</w:t>
      </w:r>
    </w:p>
    <w:p w14:paraId="434A8A8B" w14:textId="77777777" w:rsidR="001347B7" w:rsidRPr="001347B7" w:rsidRDefault="001347B7" w:rsidP="001347B7">
      <w:pPr>
        <w:numPr>
          <w:ilvl w:val="0"/>
          <w:numId w:val="24"/>
        </w:numPr>
        <w:spacing w:after="0" w:line="480" w:lineRule="auto"/>
        <w:ind w:left="1560"/>
        <w:contextualSpacing/>
        <w:jc w:val="both"/>
        <w:rPr>
          <w:rFonts w:ascii="Times New Roman" w:hAnsi="Times New Roman" w:cs="Times New Roman"/>
          <w:sz w:val="24"/>
          <w:szCs w:val="24"/>
        </w:rPr>
      </w:pPr>
      <w:r w:rsidRPr="001347B7">
        <w:rPr>
          <w:rFonts w:ascii="Times New Roman" w:hAnsi="Times New Roman" w:cs="Times New Roman"/>
          <w:sz w:val="24"/>
          <w:szCs w:val="24"/>
        </w:rPr>
        <w:t>Tidak ada pajak perseorangan atau pajak penghasilan perusahaan;</w:t>
      </w:r>
    </w:p>
    <w:p w14:paraId="1DB1C0E7" w14:textId="77777777" w:rsidR="001347B7" w:rsidRPr="001347B7" w:rsidRDefault="001347B7" w:rsidP="001347B7">
      <w:pPr>
        <w:numPr>
          <w:ilvl w:val="0"/>
          <w:numId w:val="24"/>
        </w:numPr>
        <w:spacing w:after="0" w:line="480" w:lineRule="auto"/>
        <w:ind w:left="1560"/>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Biaya modal tidak dipengaruhi oleh </w:t>
      </w:r>
      <w:r w:rsidRPr="001347B7">
        <w:rPr>
          <w:rFonts w:ascii="Times New Roman" w:hAnsi="Times New Roman" w:cs="Times New Roman"/>
          <w:i/>
          <w:iCs/>
          <w:sz w:val="24"/>
          <w:szCs w:val="24"/>
        </w:rPr>
        <w:t>financial leverage</w:t>
      </w:r>
      <w:r w:rsidRPr="001347B7">
        <w:rPr>
          <w:rFonts w:ascii="Times New Roman" w:hAnsi="Times New Roman" w:cs="Times New Roman"/>
          <w:sz w:val="24"/>
          <w:szCs w:val="24"/>
        </w:rPr>
        <w:t xml:space="preserve"> dan kebijakan dividen;</w:t>
      </w:r>
    </w:p>
    <w:p w14:paraId="47421F8E" w14:textId="77777777" w:rsidR="001347B7" w:rsidRPr="001347B7" w:rsidRDefault="001347B7" w:rsidP="001347B7">
      <w:pPr>
        <w:numPr>
          <w:ilvl w:val="0"/>
          <w:numId w:val="24"/>
        </w:numPr>
        <w:spacing w:after="0" w:line="480" w:lineRule="auto"/>
        <w:ind w:left="1560"/>
        <w:contextualSpacing/>
        <w:jc w:val="both"/>
        <w:rPr>
          <w:rFonts w:ascii="Times New Roman" w:hAnsi="Times New Roman" w:cs="Times New Roman"/>
          <w:sz w:val="24"/>
          <w:szCs w:val="24"/>
        </w:rPr>
      </w:pPr>
      <w:r w:rsidRPr="001347B7">
        <w:rPr>
          <w:rFonts w:ascii="Times New Roman" w:hAnsi="Times New Roman" w:cs="Times New Roman"/>
          <w:sz w:val="24"/>
          <w:szCs w:val="24"/>
        </w:rPr>
        <w:t>Investor memperoleh jaminan keuntungan di masa depan; dan</w:t>
      </w:r>
    </w:p>
    <w:p w14:paraId="4EC168EC" w14:textId="77777777" w:rsidR="001347B7" w:rsidRPr="001347B7" w:rsidRDefault="001347B7" w:rsidP="001347B7">
      <w:pPr>
        <w:numPr>
          <w:ilvl w:val="0"/>
          <w:numId w:val="24"/>
        </w:numPr>
        <w:spacing w:after="0" w:line="480" w:lineRule="auto"/>
        <w:ind w:left="1560"/>
        <w:contextualSpacing/>
        <w:jc w:val="both"/>
        <w:rPr>
          <w:rFonts w:ascii="Times New Roman" w:hAnsi="Times New Roman" w:cs="Times New Roman"/>
          <w:sz w:val="24"/>
          <w:szCs w:val="24"/>
        </w:rPr>
      </w:pPr>
      <w:r w:rsidRPr="001347B7">
        <w:rPr>
          <w:rFonts w:ascii="Times New Roman" w:hAnsi="Times New Roman" w:cs="Times New Roman"/>
          <w:sz w:val="24"/>
          <w:szCs w:val="24"/>
        </w:rPr>
        <w:t>Perusahaan hanya menerbitkan satu jenis kelas sekuritas yaitu saham biasa (</w:t>
      </w:r>
      <w:r w:rsidRPr="001347B7">
        <w:rPr>
          <w:rFonts w:ascii="Times New Roman" w:hAnsi="Times New Roman" w:cs="Times New Roman"/>
          <w:i/>
          <w:iCs/>
          <w:sz w:val="24"/>
          <w:szCs w:val="24"/>
        </w:rPr>
        <w:t>common stock</w:t>
      </w:r>
      <w:r w:rsidRPr="001347B7">
        <w:rPr>
          <w:rFonts w:ascii="Times New Roman" w:hAnsi="Times New Roman" w:cs="Times New Roman"/>
          <w:sz w:val="24"/>
          <w:szCs w:val="24"/>
        </w:rPr>
        <w:t>).</w:t>
      </w:r>
    </w:p>
    <w:p w14:paraId="6CE2F382" w14:textId="77777777" w:rsidR="001347B7" w:rsidRPr="001347B7" w:rsidRDefault="001347B7" w:rsidP="001347B7">
      <w:pPr>
        <w:numPr>
          <w:ilvl w:val="0"/>
          <w:numId w:val="23"/>
        </w:numPr>
        <w:spacing w:line="480" w:lineRule="auto"/>
        <w:contextualSpacing/>
        <w:jc w:val="both"/>
        <w:rPr>
          <w:rFonts w:ascii="Times New Roman" w:hAnsi="Times New Roman" w:cs="Times New Roman"/>
          <w:i/>
          <w:iCs/>
          <w:sz w:val="24"/>
          <w:szCs w:val="24"/>
        </w:rPr>
      </w:pPr>
      <w:r w:rsidRPr="001347B7">
        <w:rPr>
          <w:rFonts w:ascii="Times New Roman" w:hAnsi="Times New Roman" w:cs="Times New Roman"/>
          <w:i/>
          <w:iCs/>
          <w:sz w:val="24"/>
          <w:szCs w:val="24"/>
        </w:rPr>
        <w:t>Bird in the Hand Theory</w:t>
      </w:r>
    </w:p>
    <w:p w14:paraId="59A4B0E5" w14:textId="77777777" w:rsidR="001347B7" w:rsidRPr="001347B7" w:rsidRDefault="001347B7" w:rsidP="001347B7">
      <w:pPr>
        <w:spacing w:after="0" w:line="480" w:lineRule="auto"/>
        <w:ind w:left="1134" w:firstLine="624"/>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Teori ini bertentangan dengan teori sebelumnya yang menyatakan bahwa kebijakan dividen tidak memengaruhi nilai perusahaan. Dividen masa depan akan diskonto pada tingkat yang lebih rendah daripada keuntungan modal harapan yang diformulasikan dalam model </w:t>
      </w:r>
      <w:r w:rsidRPr="001347B7">
        <w:rPr>
          <w:rFonts w:ascii="Times New Roman" w:hAnsi="Times New Roman" w:cs="Times New Roman"/>
          <w:i/>
          <w:iCs/>
          <w:sz w:val="24"/>
          <w:szCs w:val="24"/>
        </w:rPr>
        <w:t>Gordon Valuation Model</w:t>
      </w:r>
      <w:r w:rsidRPr="001347B7">
        <w:rPr>
          <w:rFonts w:ascii="Times New Roman" w:hAnsi="Times New Roman" w:cs="Times New Roman"/>
          <w:sz w:val="24"/>
          <w:szCs w:val="24"/>
        </w:rPr>
        <w:t>, yang menyatakan bahwa saham perusahaan akan dihargai lebih tinggi apabila dividen harapannya lebih tinggi dibandingkan dengan perusahaan yang membagikan dividen rendah.</w:t>
      </w:r>
    </w:p>
    <w:p w14:paraId="1E2325F9" w14:textId="77777777" w:rsidR="001347B7" w:rsidRPr="001347B7" w:rsidRDefault="001347B7" w:rsidP="001347B7">
      <w:pPr>
        <w:spacing w:after="0" w:line="480" w:lineRule="auto"/>
        <w:ind w:left="1134" w:firstLine="624"/>
        <w:contextualSpacing/>
        <w:jc w:val="both"/>
        <w:rPr>
          <w:rFonts w:ascii="Times New Roman" w:hAnsi="Times New Roman" w:cs="Times New Roman"/>
          <w:sz w:val="24"/>
          <w:szCs w:val="24"/>
        </w:rPr>
      </w:pPr>
      <w:r w:rsidRPr="001347B7">
        <w:rPr>
          <w:rFonts w:ascii="Times New Roman" w:hAnsi="Times New Roman" w:cs="Times New Roman"/>
          <w:sz w:val="24"/>
          <w:szCs w:val="24"/>
        </w:rPr>
        <w:lastRenderedPageBreak/>
        <w:t xml:space="preserve">Menurut teori </w:t>
      </w:r>
      <w:r w:rsidRPr="001347B7">
        <w:rPr>
          <w:rFonts w:ascii="Times New Roman" w:hAnsi="Times New Roman" w:cs="Times New Roman"/>
          <w:i/>
          <w:iCs/>
          <w:sz w:val="24"/>
          <w:szCs w:val="24"/>
        </w:rPr>
        <w:t xml:space="preserve">bird in the hand theory </w:t>
      </w:r>
      <w:r w:rsidRPr="001347B7">
        <w:rPr>
          <w:rFonts w:ascii="Times New Roman" w:hAnsi="Times New Roman" w:cs="Times New Roman"/>
          <w:sz w:val="24"/>
          <w:szCs w:val="24"/>
        </w:rPr>
        <w:t>atau teori burung di tangan menyatakan bahwa dividen yang diistilahkan sebagai burung ditangan lebih disukai para investor daripada laba ditahan yang diistilahkan sebagai burung di pepohonan dan di semak-semak. Hal ini karena laba ditahan tidak mengandung unsur material sebagai dividen dimasa mendatang, yang berarti tidak ada imbal hasil yang diperoleh atas dana yang diinvestasikan.</w:t>
      </w:r>
    </w:p>
    <w:p w14:paraId="457480B2" w14:textId="77777777" w:rsidR="001347B7" w:rsidRPr="001347B7" w:rsidRDefault="001347B7" w:rsidP="001347B7">
      <w:pPr>
        <w:numPr>
          <w:ilvl w:val="0"/>
          <w:numId w:val="23"/>
        </w:numPr>
        <w:spacing w:line="480" w:lineRule="auto"/>
        <w:contextualSpacing/>
        <w:jc w:val="both"/>
        <w:rPr>
          <w:rFonts w:ascii="Times New Roman" w:hAnsi="Times New Roman" w:cs="Times New Roman"/>
          <w:i/>
          <w:iCs/>
          <w:sz w:val="24"/>
          <w:szCs w:val="24"/>
        </w:rPr>
      </w:pPr>
      <w:r w:rsidRPr="001347B7">
        <w:rPr>
          <w:rFonts w:ascii="Times New Roman" w:hAnsi="Times New Roman" w:cs="Times New Roman"/>
          <w:i/>
          <w:iCs/>
          <w:sz w:val="24"/>
          <w:szCs w:val="24"/>
        </w:rPr>
        <w:t>Tax Effect Theory</w:t>
      </w:r>
    </w:p>
    <w:p w14:paraId="217A1232" w14:textId="77777777" w:rsidR="001347B7" w:rsidRPr="001347B7" w:rsidRDefault="001347B7" w:rsidP="001347B7">
      <w:pPr>
        <w:spacing w:after="120" w:line="480" w:lineRule="auto"/>
        <w:ind w:left="1134" w:firstLine="624"/>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Menurut teori ini semakin tinggi dividen yang diberikan perusahaan maka semakin tinggi pula tingkat pajak yang dikenakan atas dividen tersebut. Sehingga para peneliti menyimpulkan bahwa investor mungkin akan berbalik untuk tidak mengharapkan dividen yang tinggi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{"citationItems":[{"id":"ITEM-1","itemData":{"ISBN":"978-979-3532-72-1","author":[{"dropping-particle":"","family":"Gumanti","given":"Tatang Ari","non-dropping-particle":"","parse-names":false,"suffix":""}],"edition":"1","id":"ITEM-1","issued":{"date-parts":[["2013"]]},"publisher":"UPP STIM YKPN","publisher-place":"Yogyakarta","title":"Kebijakan Dividen: Teori, Empiris, dan Implikasi","type":"book"},"uris":["http://www.mendeley.com/documents/?uuid=fc92a81e-4773-4e1f-b1c0-ea43c191eba8"]}],"mendeley":{"formattedCitation":"(Gumanti, 2013)","manualFormatting":"(Gumanti, 2013: 55)","plainTextFormattedCitation":"(Gumanti, 2013)","previouslyFormattedCitation":"(Gumanti, 2013)"},"properties":{"noteIndex":0},"schema":"https://github.com/citation-style-language/schema/raw/master/csl-citation.json"}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(Gumanti, 2013: 55)</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Seorang investor akan menghemat pajak jika pajak tersebut diinvestasikan ulang ke dalam asuransi jiwa bebas pajak (</w:t>
      </w:r>
      <w:r w:rsidRPr="001347B7">
        <w:rPr>
          <w:rFonts w:ascii="Times New Roman" w:hAnsi="Times New Roman" w:cs="Times New Roman"/>
          <w:i/>
          <w:iCs/>
          <w:sz w:val="24"/>
          <w:szCs w:val="24"/>
        </w:rPr>
        <w:t>tax-free life insurance</w:t>
      </w:r>
      <w:r w:rsidRPr="001347B7">
        <w:rPr>
          <w:rFonts w:ascii="Times New Roman" w:hAnsi="Times New Roman" w:cs="Times New Roman"/>
          <w:sz w:val="24"/>
          <w:szCs w:val="24"/>
        </w:rPr>
        <w:t>).</w:t>
      </w:r>
    </w:p>
    <w:p w14:paraId="6318C05C" w14:textId="77777777" w:rsidR="001347B7" w:rsidRPr="00695A72" w:rsidRDefault="001347B7" w:rsidP="009220E1">
      <w:pPr>
        <w:pStyle w:val="ListParagraph"/>
        <w:keepNext/>
        <w:keepLines/>
        <w:numPr>
          <w:ilvl w:val="0"/>
          <w:numId w:val="68"/>
        </w:numPr>
        <w:spacing w:line="240" w:lineRule="auto"/>
        <w:ind w:left="709"/>
        <w:jc w:val="both"/>
        <w:outlineLvl w:val="2"/>
        <w:rPr>
          <w:rFonts w:ascii="Times New Roman" w:eastAsiaTheme="majorEastAsia" w:hAnsi="Times New Roman" w:cs="Times New Roman"/>
          <w:b/>
          <w:bCs/>
          <w:iCs/>
          <w:sz w:val="24"/>
          <w:szCs w:val="24"/>
        </w:rPr>
      </w:pPr>
      <w:bookmarkStart w:id="31" w:name="_Toc166772126"/>
      <w:r w:rsidRPr="00695A72">
        <w:rPr>
          <w:rFonts w:ascii="Times New Roman" w:eastAsiaTheme="majorEastAsia" w:hAnsi="Times New Roman" w:cs="Times New Roman"/>
          <w:b/>
          <w:bCs/>
          <w:iCs/>
          <w:sz w:val="24"/>
          <w:szCs w:val="24"/>
        </w:rPr>
        <w:t>Jaminan Aset</w:t>
      </w:r>
      <w:bookmarkEnd w:id="31"/>
    </w:p>
    <w:p w14:paraId="47986C1A"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Jaminan aset (</w:t>
      </w:r>
      <w:r w:rsidRPr="001347B7">
        <w:rPr>
          <w:rFonts w:ascii="Times New Roman" w:hAnsi="Times New Roman" w:cs="Times New Roman"/>
          <w:i/>
          <w:iCs/>
          <w:sz w:val="24"/>
          <w:szCs w:val="24"/>
        </w:rPr>
        <w:t>collateral assets</w:t>
      </w:r>
      <w:r w:rsidRPr="001347B7">
        <w:rPr>
          <w:rFonts w:ascii="Times New Roman" w:hAnsi="Times New Roman" w:cs="Times New Roman"/>
          <w:sz w:val="24"/>
          <w:szCs w:val="24"/>
        </w:rPr>
        <w:t xml:space="preserve">) adalah aset yang dijaminkan (dijadikan agunan) untuk suatu pinjaman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{"citationItems":[{"id":"ITEM-1","itemData":{"ISBN":"979-503-488","author":[{"dropping-particle":"","family":"Hanafi","given":"Mamduh M","non-dropping-particle":"","parse-names":false,"suffix":""}],"edition":"1","id":"ITEM-1","issued":{"date-parts":[["2013"]]},"publisher":"BPFE","publisher-place":"Yogyakarta","title":"Manajemen Keuangan","type":"book"},"uris":["http://www.mendeley.com/documents/?uuid=433a734c-4794-484c-ae9e-6861dcb74254"]}],"mendeley":{"formattedCitation":"(Hanafi, 2013)","manualFormatting":"(Hanafi, 2013: 483)","plainTextFormattedCitation":"(Hanafi, 2013)","previouslyFormattedCitation":"(Hanafi, 2013)"},"properties":{"noteIndex":0},"schema":"https://github.com/citation-style-language/schema/raw/master/csl-citation.json"}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(Hanafi, 2013: 483)</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Jaminan aset juga dapat diartikan barang-barang yang diserahkan oleh peminjam sebagai agunan terhadap kredit yang akan diterima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978-602-5621-66-6","author":[{"dropping-particle":"","family":"Mubarok","given":"Abdulloh","non-dropping-particle":"","parse-names":false,"suffix":""},{"dropping-particle":"","family":"Waskita","given":"Jaka","non-dropping-particle":"","parse-names":false,"suffix":""},{"dropping-particle":"","family":"Rahmatika","given":"Dien Noviyani","non-dropping-particle":"","parse-names":false,"suffix":""}],"edition":"1","id":"ITEM-1","issued":{"date-parts":[["2019"]]},"publisher":"Expert","publisher-place":"Yogyakarta","title":"Manajemen Keuangan","type":"book"},"uris":["http://www.mendeley.com/documents/?uuid=a9417f01-33cc-43f8-b5d1-d1bf447884d3"]}],"mendeley":{"formattedCitation":"(Mubarok et al., 2019)","manualFormatting":"(Mubarok et al., 2019: 136)","plainTextFormattedCitation":"(Mubarok et al., 2019)","previouslyFormattedCitation":"(Mubarok et al., 2019)"},"properties":{"noteIndex":0},"schema":"https://github.com/citation-style-language/schema/raw/master/csl-citation.json"}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(Mubarok et al., 2019: 136)</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Dengan demikian, dapat disimpulkan bahwa </w:t>
      </w:r>
      <w:r w:rsidRPr="001347B7">
        <w:rPr>
          <w:rFonts w:ascii="Times New Roman" w:hAnsi="Times New Roman" w:cs="Times New Roman"/>
          <w:iCs/>
          <w:sz w:val="24"/>
          <w:szCs w:val="24"/>
        </w:rPr>
        <w:t>jaminan aset</w:t>
      </w:r>
      <w:r w:rsidRPr="001347B7">
        <w:rPr>
          <w:rFonts w:ascii="Times New Roman" w:hAnsi="Times New Roman" w:cs="Times New Roman"/>
          <w:sz w:val="24"/>
          <w:szCs w:val="24"/>
        </w:rPr>
        <w:t xml:space="preserve"> adalah aset perusahaan yang dijadikan agunan kepada kreditur sebagai syarat untuk </w:t>
      </w:r>
      <w:r w:rsidRPr="001347B7">
        <w:rPr>
          <w:rFonts w:ascii="Times New Roman" w:hAnsi="Times New Roman" w:cs="Times New Roman"/>
          <w:sz w:val="24"/>
          <w:szCs w:val="24"/>
        </w:rPr>
        <w:lastRenderedPageBreak/>
        <w:t>meminjam sejumlah dana, yang berfungsi untuk mengurangi konflik antara pemegang saham dengan kreditur.</w:t>
      </w:r>
    </w:p>
    <w:p w14:paraId="3D7803C0"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Jaminan atau agunan dijadikan syarat untuk mendapatkan pinjaman. Jaminan juga berfungsi sebagai perlindungan bagi kreditur untuk mengurangi risiko kerugian apabila perusahaan mengalami kebangkrutan. Jika perusahaan tidak dapat mengembalikan pinjaman kepada kreditur, maka jaminan tersebut bisa dijual untuk melunasi pinjaman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{"citationItems":[{"id":"ITEM-1","itemData":{"ISBN":"979-503-488","author":[{"dropping-particle":"","family":"Hanafi","given":"Mamduh M","non-dropping-particle":"","parse-names":false,"suffix":""}],"edition":"1","id":"ITEM-1","issued":{"date-parts":[["2013"]]},"publisher":"BPFE","publisher-place":"Yogyakarta","title":"Manajemen Keuangan","type":"book"},"uris":["http://www.mendeley.com/documents/?uuid=433a734c-4794-484c-ae9e-6861dcb74254"]}],"mendeley":{"formattedCitation":"(Hanafi, 2013)","manualFormatting":"(Hanafi, 2013: 562)","plainTextFormattedCitation":"(Hanafi, 2013)","previouslyFormattedCitation":"(Hanafi, 2013)"},"properties":{"noteIndex":0},"schema":"https://github.com/citation-style-language/schema/raw/master/csl-citation.json"}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(Hanafi, 2013: 562)</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Hal ini menunjukkan bahwa jaminan yang diberikan menjadi milik kreditur sebagai pengganti pinjaman yang tidak dibayarkan.</w:t>
      </w:r>
    </w:p>
    <w:p w14:paraId="4034C294"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bookmarkStart w:id="32" w:name="_Hlk166503619"/>
      <w:r w:rsidRPr="001347B7">
        <w:rPr>
          <w:rFonts w:ascii="Times New Roman" w:hAnsi="Times New Roman" w:cs="Times New Roman"/>
          <w:sz w:val="24"/>
          <w:szCs w:val="24"/>
        </w:rPr>
        <w:t xml:space="preserve">Konflik kepentingan juga terjadi pada pemegang saham dan kreditur yang disebabkan perbedaan sikap terhadap risiko di antara dua pihak </w:t>
      </w:r>
      <w:bookmarkEnd w:id="32"/>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{"citationItems":[{"id":"ITEM-1","itemData":{"ISBN":"978-979-756-491-9","author":[{"dropping-particle":"","family":"Sugiarto","given":"","non-dropping-particle":"","parse-names":false,"suffix":""}],"edition":"1","id":"ITEM-1","issued":{"date-parts":[["2009"]]},"publisher":"Graha Ilmu","publisher-place":"Yogyakarta","title":"Struktur Modal, Struktur Kepemilikan Perusahaan, Permasalahan Keagenan dan Informasi Asimetri","type":"book"},"uris":["http://www.mendeley.com/documents/?uuid=3e9e271d-9374-4f5e-bd11-b372a900c0fd"]}],"mendeley":{"formattedCitation":"(Sugiarto, 2009)","manualFormatting":"(Sugiarto, 2009: 59)","plainTextFormattedCitation":"(Sugiarto, 2009)","previouslyFormattedCitation":"(Sugiarto, 2009)"},"properties":{"noteIndex":0},"schema":"https://github.com/citation-style-language/schema/raw/master/csl-citation.json"}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(Sugiarto, 2009: 59)</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Jaminan aset yang tinggi akan mengurangi konflik kepentingan antara pemegang saham dengan kreditur, sehingga perusahaan dapat membayar dividen dalam jumlah besar. Namun, apabila </w:t>
      </w:r>
      <w:r w:rsidRPr="001347B7">
        <w:rPr>
          <w:rFonts w:ascii="Times New Roman" w:hAnsi="Times New Roman" w:cs="Times New Roman"/>
          <w:iCs/>
          <w:sz w:val="24"/>
          <w:szCs w:val="24"/>
        </w:rPr>
        <w:t>jaminan aset</w:t>
      </w:r>
      <w:r w:rsidRPr="001347B7">
        <w:rPr>
          <w:rFonts w:ascii="Times New Roman" w:hAnsi="Times New Roman" w:cs="Times New Roman"/>
          <w:sz w:val="24"/>
          <w:szCs w:val="24"/>
        </w:rPr>
        <w:t xml:space="preserve"> yang dimiliki perusahaan rendah, maka akan berpotensi meningkatkan konflik kepentingan antara keduanya. Hal ini mengakibatkan kreditur akan mencegah perusahaan untuk membayar dividen dalam jumlah besar kepada pemegang saham karena takut piutang mereka tidak dibayar.</w:t>
      </w:r>
    </w:p>
    <w:p w14:paraId="43197BD6"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Berdasarkan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{"citationItems":[{"id":"ITEM-1","itemData":{"author":[{"dropping-particle":"","family":"BANK INDONESIA","given":"","non-dropping-particle":"","parse-names":false,"suffix":""}],"container-title":"Bank Indonesia","id":"ITEM-1","issued":{"date-parts":[["2007"]]},"publisher-place":"Jakarta","title":"Peraturan Bank Indonesia Nomor: 9/ 9 /PBI/2007 Tentang Perubahan Atas Peraturan Bank Indonesia Nomor 8/21/PBI/2006 Tentang Penilaian Kualitas Aktiva Bank Umum yang Melaksanakan Kegiatan Usaha Berdasarkan Prinsip Syariah","type":"legislation"},"uris":["http://www.mendeley.com/documents/?uuid=d61b9f3a-16a6-452b-b7dd-563feb0219f2"]}],"mendeley":{"formattedCitation":"(BANK INDONESIA, 2007)","manualFormatting":"Peraturan Bank Indonesia (BI) No.9/9/PBI/2007","plainTextFormattedCitation":"(BANK INDONESIA, 2007)","previouslyFormattedCitation":"(BANK INDONESIA, 2007)"},"properties":{"noteIndex":0},"schema":"https://github.com/citation-style-language/schema/raw/master/csl-citation.json"}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Peraturan Bank Indonesia (BI) No.9/9/PBI/2007</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barang-barang yang dapat dijadikan sebagai agunan adalah sebagai berikut:</w:t>
      </w:r>
    </w:p>
    <w:p w14:paraId="43B092F0" w14:textId="77777777" w:rsidR="001347B7" w:rsidRPr="001347B7" w:rsidRDefault="001347B7" w:rsidP="001347B7">
      <w:pPr>
        <w:numPr>
          <w:ilvl w:val="0"/>
          <w:numId w:val="27"/>
        </w:numPr>
        <w:spacing w:after="0"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Agunan tunai berupa giro, tabungan, deposito, setoran jaminan dan/atau emas yang diblokir dan disertai dengan surat kuasa pencairan; </w:t>
      </w:r>
    </w:p>
    <w:p w14:paraId="6801E4FD" w14:textId="77777777" w:rsidR="001347B7" w:rsidRPr="001347B7" w:rsidRDefault="001347B7" w:rsidP="001347B7">
      <w:pPr>
        <w:numPr>
          <w:ilvl w:val="0"/>
          <w:numId w:val="27"/>
        </w:numPr>
        <w:spacing w:after="0"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lastRenderedPageBreak/>
        <w:t xml:space="preserve">Jaminan Pemerintah Indonesia sesuai dengan peraturan perundang-undangan yang berlaku; </w:t>
      </w:r>
    </w:p>
    <w:p w14:paraId="2BBABC04" w14:textId="77777777" w:rsidR="001347B7" w:rsidRPr="001347B7" w:rsidRDefault="001347B7" w:rsidP="001347B7">
      <w:pPr>
        <w:numPr>
          <w:ilvl w:val="0"/>
          <w:numId w:val="27"/>
        </w:numPr>
        <w:spacing w:after="0"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Sertifikat Wadiah Bank Indonesia dan/atau surat berharga dan/atau tagihan yang diterbitkan pemerintah; </w:t>
      </w:r>
    </w:p>
    <w:p w14:paraId="35CBB3D4" w14:textId="77777777" w:rsidR="001347B7" w:rsidRPr="001347B7" w:rsidRDefault="001347B7" w:rsidP="001347B7">
      <w:pPr>
        <w:numPr>
          <w:ilvl w:val="0"/>
          <w:numId w:val="27"/>
        </w:numPr>
        <w:spacing w:after="0"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Surat Berharga Syariah yang memiliki peringkat investasi (</w:t>
      </w:r>
      <w:r w:rsidRPr="001347B7">
        <w:rPr>
          <w:rFonts w:ascii="Times New Roman" w:hAnsi="Times New Roman" w:cs="Times New Roman"/>
          <w:i/>
          <w:iCs/>
          <w:sz w:val="24"/>
          <w:szCs w:val="24"/>
        </w:rPr>
        <w:t>investment grade</w:t>
      </w:r>
      <w:r w:rsidRPr="001347B7">
        <w:rPr>
          <w:rFonts w:ascii="Times New Roman" w:hAnsi="Times New Roman" w:cs="Times New Roman"/>
          <w:sz w:val="24"/>
          <w:szCs w:val="24"/>
        </w:rPr>
        <w:t>) dan aktif diperdagangkan di bursa;</w:t>
      </w:r>
    </w:p>
    <w:p w14:paraId="62BEA5B4" w14:textId="77777777" w:rsidR="001347B7" w:rsidRPr="001347B7" w:rsidRDefault="001347B7" w:rsidP="001347B7">
      <w:pPr>
        <w:numPr>
          <w:ilvl w:val="0"/>
          <w:numId w:val="27"/>
        </w:numPr>
        <w:spacing w:after="0"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Tanah, gedung, rumah tinggal, pesawat udara dan kapal laut dengan ukuran di atas 20 (dua puluh) meter kubik; </w:t>
      </w:r>
    </w:p>
    <w:p w14:paraId="46E7D47D" w14:textId="77777777" w:rsidR="001347B7" w:rsidRPr="001347B7" w:rsidRDefault="001347B7" w:rsidP="001347B7">
      <w:pPr>
        <w:numPr>
          <w:ilvl w:val="0"/>
          <w:numId w:val="27"/>
        </w:numPr>
        <w:spacing w:after="0"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Kendaraan bermotor dan persediaan yang diikat secara fidusia; </w:t>
      </w:r>
    </w:p>
    <w:p w14:paraId="46CFA10B" w14:textId="77777777" w:rsidR="001347B7" w:rsidRPr="001347B7" w:rsidRDefault="001347B7" w:rsidP="001347B7">
      <w:pPr>
        <w:numPr>
          <w:ilvl w:val="0"/>
          <w:numId w:val="27"/>
        </w:numPr>
        <w:spacing w:after="0"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Mesin yang dianggap sebagai satu kesatuan dengan tanah dan diikat dengan hak tanggungan; dan</w:t>
      </w:r>
    </w:p>
    <w:p w14:paraId="2661F079" w14:textId="77777777" w:rsidR="001347B7" w:rsidRPr="001347B7" w:rsidRDefault="001347B7" w:rsidP="001347B7">
      <w:pPr>
        <w:numPr>
          <w:ilvl w:val="0"/>
          <w:numId w:val="27"/>
        </w:numPr>
        <w:spacing w:after="0"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Resi gudang yang diikat dengan hak jaminan atas resi gudang.</w:t>
      </w:r>
    </w:p>
    <w:p w14:paraId="165324C1"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Menurut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{"citationItems":[{"id":"ITEM-1","itemData":{"DOI":"10.24912/jpa.v3i1.11500","abstract":"This study aims to examine the effect of free cash flow, collateralizable assets and debt policy on dividend policy in listed manufacturing companies in Indonesian Stock Exchange period 2016 – 2018. Sample were selected using purposive sampling method with total 45 companies. Data processing techniques using multiple linear regression methods with software Eviews 11. The results of this study indicate that free cash flow has a significant and positive effect on dividend policy, collateralizable assets has a significant and positive effect on dividen policy and debt policy has no effect on dividen policy.","author":[{"dropping-particle":"","family":"Sidharta","given":"Christovani Aditya","non-dropping-particle":"","parse-names":false,"suffix":""},{"dropping-particle":"","family":"Nariman","given":"Augustpaosa","non-dropping-particle":"","parse-names":false,"suffix":""}],"container-title":"Jurnal Paradigma Akuntansi","id":"ITEM-1","issue":"1","issued":{"date-parts":[["2021"]]},"page":"183 - 190","title":"Pengaruh Free Cash Flow , Collateralizable Assets , Dan Kebijakan Hutang Terhadap Kebijakan Dividen","type":"article-journal","volume":"3"},"uris":["http://www.mendeley.com/documents/?uuid=36b942ae-5e78-479b-8f12-60e50de5f828"]}],"mendeley":{"formattedCitation":"(Sidharta &amp; Nariman, 2021)","manualFormatting":"Sidharta &amp; Nariman (2021: 187)","plainTextFormattedCitation":"(Sidharta &amp; Nariman, 2021)","previouslyFormattedCitation":"(Sidharta &amp; Nariman, 2021)"},"properties":{"noteIndex":0},"schema":"https://github.com/citation-style-language/schema/raw/master/csl-citation.json"}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Sidharta &amp; Nariman (2021: 187)</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persamaan yang digunakan untuk menghitung </w:t>
      </w:r>
      <w:r w:rsidRPr="001347B7">
        <w:rPr>
          <w:rFonts w:ascii="Times New Roman" w:hAnsi="Times New Roman" w:cs="Times New Roman"/>
          <w:iCs/>
          <w:sz w:val="24"/>
          <w:szCs w:val="24"/>
        </w:rPr>
        <w:t>jaminan aset</w:t>
      </w:r>
      <w:r w:rsidRPr="001347B7">
        <w:rPr>
          <w:rFonts w:ascii="Times New Roman" w:hAnsi="Times New Roman" w:cs="Times New Roman"/>
          <w:i/>
          <w:iCs/>
          <w:sz w:val="24"/>
          <w:szCs w:val="24"/>
        </w:rPr>
        <w:t xml:space="preserve"> </w:t>
      </w:r>
      <w:r w:rsidRPr="001347B7">
        <w:rPr>
          <w:rFonts w:ascii="Times New Roman" w:hAnsi="Times New Roman" w:cs="Times New Roman"/>
          <w:sz w:val="24"/>
          <w:szCs w:val="24"/>
        </w:rPr>
        <w:t>adalah sebagai berikut:</w:t>
      </w:r>
    </w:p>
    <w:p w14:paraId="0EB5CEF1" w14:textId="77777777" w:rsidR="001347B7" w:rsidRPr="001347B7" w:rsidRDefault="001347B7" w:rsidP="001347B7">
      <w:pPr>
        <w:spacing w:after="120" w:line="480" w:lineRule="auto"/>
        <w:ind w:left="709"/>
        <w:contextualSpacing/>
        <w:jc w:val="both"/>
        <w:rPr>
          <w:rFonts w:ascii="Times New Roman" w:eastAsiaTheme="minorEastAsia" w:hAnsi="Times New Roman" w:cs="Times New Roman"/>
          <w:iCs/>
          <w:sz w:val="24"/>
          <w:szCs w:val="24"/>
        </w:rPr>
      </w:pPr>
      <m:oMathPara>
        <m:oMath>
          <m:r>
            <m:rPr>
              <m:sty m:val="p"/>
            </m:rPr>
            <w:rPr>
              <w:rFonts w:ascii="Cambria Math" w:eastAsiaTheme="minorEastAsia" w:hAnsi="Cambria Math" w:cs="Times New Roman"/>
              <w:sz w:val="24"/>
              <w:szCs w:val="24"/>
            </w:rPr>
            <m:t>Jaminan Aset=</m:t>
          </m:r>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Total Aset Tetap</m:t>
              </m:r>
            </m:num>
            <m:den>
              <m:r>
                <m:rPr>
                  <m:sty m:val="p"/>
                </m:rPr>
                <w:rPr>
                  <w:rFonts w:ascii="Cambria Math" w:eastAsiaTheme="minorEastAsia" w:hAnsi="Cambria Math" w:cs="Times New Roman"/>
                  <w:sz w:val="24"/>
                  <w:szCs w:val="24"/>
                </w:rPr>
                <m:t>Total Aset</m:t>
              </m:r>
            </m:den>
          </m:f>
        </m:oMath>
      </m:oMathPara>
    </w:p>
    <w:p w14:paraId="6FD0AA52" w14:textId="77777777" w:rsidR="001347B7" w:rsidRPr="00695A72" w:rsidRDefault="001347B7" w:rsidP="009220E1">
      <w:pPr>
        <w:pStyle w:val="ListParagraph"/>
        <w:keepNext/>
        <w:keepLines/>
        <w:numPr>
          <w:ilvl w:val="0"/>
          <w:numId w:val="68"/>
        </w:numPr>
        <w:spacing w:line="240" w:lineRule="auto"/>
        <w:ind w:left="709"/>
        <w:jc w:val="both"/>
        <w:outlineLvl w:val="2"/>
        <w:rPr>
          <w:rFonts w:ascii="Times New Roman" w:eastAsiaTheme="majorEastAsia" w:hAnsi="Times New Roman" w:cs="Times New Roman"/>
          <w:b/>
          <w:bCs/>
          <w:i/>
          <w:sz w:val="24"/>
          <w:szCs w:val="24"/>
        </w:rPr>
      </w:pPr>
      <w:bookmarkStart w:id="33" w:name="_Toc166772127"/>
      <w:r w:rsidRPr="00695A72">
        <w:rPr>
          <w:rFonts w:ascii="Times New Roman" w:eastAsiaTheme="majorEastAsia" w:hAnsi="Times New Roman" w:cs="Times New Roman"/>
          <w:b/>
          <w:bCs/>
          <w:iCs/>
          <w:sz w:val="24"/>
          <w:szCs w:val="24"/>
        </w:rPr>
        <w:t>Kesempatan</w:t>
      </w:r>
      <w:r w:rsidRPr="00695A72">
        <w:rPr>
          <w:rFonts w:ascii="Times New Roman" w:eastAsiaTheme="majorEastAsia" w:hAnsi="Times New Roman" w:cs="Times New Roman"/>
          <w:b/>
          <w:bCs/>
          <w:sz w:val="24"/>
          <w:szCs w:val="24"/>
        </w:rPr>
        <w:t xml:space="preserve"> Investasi</w:t>
      </w:r>
      <w:bookmarkEnd w:id="33"/>
    </w:p>
    <w:p w14:paraId="33230387"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Kesempatan investasi (</w:t>
      </w:r>
      <w:r w:rsidRPr="001347B7">
        <w:rPr>
          <w:rFonts w:ascii="Times New Roman" w:hAnsi="Times New Roman" w:cs="Times New Roman"/>
          <w:i/>
          <w:iCs/>
          <w:sz w:val="24"/>
          <w:szCs w:val="24"/>
        </w:rPr>
        <w:t>investment opportunity set</w:t>
      </w:r>
      <w:r w:rsidRPr="001347B7">
        <w:rPr>
          <w:rFonts w:ascii="Times New Roman" w:hAnsi="Times New Roman" w:cs="Times New Roman"/>
          <w:sz w:val="24"/>
          <w:szCs w:val="24"/>
        </w:rPr>
        <w:t xml:space="preserve">) merupakan Istilah </w:t>
      </w:r>
      <w:r w:rsidRPr="001347B7">
        <w:rPr>
          <w:rFonts w:ascii="Times New Roman" w:hAnsi="Times New Roman" w:cs="Times New Roman"/>
          <w:bCs/>
          <w:iCs/>
          <w:sz w:val="24"/>
          <w:szCs w:val="24"/>
        </w:rPr>
        <w:t>kesempatan investasi</w:t>
      </w:r>
      <w:r w:rsidRPr="001347B7">
        <w:rPr>
          <w:rFonts w:ascii="Times New Roman" w:hAnsi="Times New Roman" w:cs="Times New Roman"/>
          <w:sz w:val="24"/>
          <w:szCs w:val="24"/>
        </w:rPr>
        <w:t xml:space="preserve"> (IOS) pertama kali dipopulerkan oleh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{"citationItems":[{"id":"ITEM-1","itemData":{"DOI":"10.1016/0304-405X(77)90015-0","ISSN":"0304405X","abstract":"Many corporate assets, particularly growth opportunities, can be viewed as call options. The value of such 'real options' depends on discretionary future investment by the firm. Issuing risky debt reduces the present market value of a firm holding real options by inducing a suboptimal investment strategy or by forcing the firm and its creditors to bear the costs of avoiding the suboptimal strategy. The paper predicts that corporate borrowing is inversely related to the proportion of market value accounted for by real options. It also rationalizes other aspects of corporate borrowing behavior, for example the practice of matching maturities of assets and debt liabilities. © 1977.","author":[{"dropping-particle":"","family":"Myers","given":"Stewart C.","non-dropping-particle":"","parse-names":false,"suffix":""}],"container-title":"Journal of Financial Economics","id":"ITEM-1","issue":"2","issued":{"date-parts":[["1977"]]},"page":"147-175","title":"Determinants of Corporate Borrowing","type":"article-journal","volume":"5"},"uris":["http://www.mendeley.com/documents/?uuid=b08ad5a9-7d02-4647-92e4-575052997e28"]}],"mendeley":{"formattedCitation":"(Myers, 1977)","manualFormatting":"Myers (1977)","plainTextFormattedCitation":"(Myers, 1977)","previouslyFormattedCitation":"(Myers, 1977)"},"properties":{"noteIndex":0},"schema":"https://github.com/citation-style-language/schema/raw/master/csl-citation.json"}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Myers (1977)</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dalam bukunya yang berjudul </w:t>
      </w:r>
      <w:r w:rsidRPr="001347B7">
        <w:rPr>
          <w:rFonts w:ascii="Times New Roman" w:hAnsi="Times New Roman" w:cs="Times New Roman"/>
          <w:i/>
          <w:iCs/>
          <w:sz w:val="24"/>
          <w:szCs w:val="24"/>
        </w:rPr>
        <w:t>Determinants of Corporate Borrowing</w:t>
      </w:r>
      <w:r w:rsidRPr="001347B7">
        <w:rPr>
          <w:rFonts w:ascii="Times New Roman" w:hAnsi="Times New Roman" w:cs="Times New Roman"/>
          <w:sz w:val="24"/>
          <w:szCs w:val="24"/>
        </w:rPr>
        <w:t>, ia berpendapat bahwa IOS merupakan kombinasi antara aktiva riil (</w:t>
      </w:r>
      <w:r w:rsidRPr="001347B7">
        <w:rPr>
          <w:rFonts w:ascii="Times New Roman" w:hAnsi="Times New Roman" w:cs="Times New Roman"/>
          <w:i/>
          <w:iCs/>
          <w:sz w:val="24"/>
          <w:szCs w:val="24"/>
        </w:rPr>
        <w:t>assets in place</w:t>
      </w:r>
      <w:r w:rsidRPr="001347B7">
        <w:rPr>
          <w:rFonts w:ascii="Times New Roman" w:hAnsi="Times New Roman" w:cs="Times New Roman"/>
          <w:sz w:val="24"/>
          <w:szCs w:val="24"/>
        </w:rPr>
        <w:t>) dengan berbagai pilihan investasi (</w:t>
      </w:r>
      <w:r w:rsidRPr="001347B7">
        <w:rPr>
          <w:rFonts w:ascii="Times New Roman" w:hAnsi="Times New Roman" w:cs="Times New Roman"/>
          <w:i/>
          <w:iCs/>
          <w:sz w:val="24"/>
          <w:szCs w:val="24"/>
        </w:rPr>
        <w:t>investment option</w:t>
      </w:r>
      <w:r w:rsidRPr="001347B7">
        <w:rPr>
          <w:rFonts w:ascii="Times New Roman" w:hAnsi="Times New Roman" w:cs="Times New Roman"/>
          <w:sz w:val="24"/>
          <w:szCs w:val="24"/>
        </w:rPr>
        <w:t xml:space="preserve">) pada masa yang akan datang. Sedangkan menurut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{"citationItems":[{"id":"ITEM-1","itemData":{"abstract":"… Variabel yang digunakan dalam penelitian ini dan merupakan variabel independen adalah Investment Opportunity Set … nilai investment opportunity set dan kemudian dijadikan variabel …","author":[{"dropping-particle":"","family":"Homer","given":"Rosalina Evelince","non-dropping-particle":"","parse-names":false,"suffix":""}],"container-title":"Jurnal Akuntansi dan Manajemen","id":"ITEM-1","issue":"1","issued":{"date-parts":[["2018"]]},"page":"21-29","title":"Pengaruh Investment Opportunity Set dan Struktur Modal Terhadap Return Saham Dengan Kinerja Keuangan Sebagai Variabel Intervening pada Perusahaan Manufaktur di Bursa Efek Indonesia","type":"article-journal","volume":"29"},"uris":["http://www.mendeley.com/documents/?uuid=c4e9b5e9-7d6b-4b6a-917e-49d5aef44674"]}],"mendeley":{"formattedCitation":"(Homer, 2018)","manualFormatting":"Homer (2018: 22)","plainTextFormattedCitation":"(Homer, 2018)","previouslyFormattedCitation":"(Homer, 2018)"},"properties":{"noteIndex":0},"schema":"https://github.com/citation-style-language/schema/raw/master/csl-citation.json"}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Homer (2018: 22)</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menyatakan bahwa </w:t>
      </w:r>
      <w:r w:rsidRPr="001347B7">
        <w:rPr>
          <w:rFonts w:ascii="Times New Roman" w:hAnsi="Times New Roman" w:cs="Times New Roman"/>
          <w:bCs/>
          <w:iCs/>
          <w:sz w:val="24"/>
          <w:szCs w:val="24"/>
        </w:rPr>
        <w:t>kesempatan investasi</w:t>
      </w:r>
      <w:r w:rsidRPr="001347B7">
        <w:rPr>
          <w:rFonts w:ascii="Times New Roman" w:hAnsi="Times New Roman" w:cs="Times New Roman"/>
          <w:sz w:val="24"/>
          <w:szCs w:val="24"/>
        </w:rPr>
        <w:t xml:space="preserve"> merupakan nilai sekarang dari pilihan-pilihan </w:t>
      </w:r>
      <w:r w:rsidRPr="001347B7">
        <w:rPr>
          <w:rFonts w:ascii="Times New Roman" w:hAnsi="Times New Roman" w:cs="Times New Roman"/>
          <w:sz w:val="24"/>
          <w:szCs w:val="24"/>
        </w:rPr>
        <w:lastRenderedPageBreak/>
        <w:t xml:space="preserve">perusahaan untuk membuat investasi di masa depan. Besarnya nilai </w:t>
      </w:r>
      <w:r w:rsidRPr="001347B7">
        <w:rPr>
          <w:rFonts w:ascii="Times New Roman" w:hAnsi="Times New Roman" w:cs="Times New Roman"/>
          <w:i/>
          <w:iCs/>
          <w:sz w:val="24"/>
          <w:szCs w:val="24"/>
        </w:rPr>
        <w:t xml:space="preserve">investment option </w:t>
      </w:r>
      <w:r w:rsidRPr="001347B7">
        <w:rPr>
          <w:rFonts w:ascii="Times New Roman" w:hAnsi="Times New Roman" w:cs="Times New Roman"/>
          <w:sz w:val="24"/>
          <w:szCs w:val="24"/>
        </w:rPr>
        <w:t xml:space="preserve">tergantung pada </w:t>
      </w:r>
      <w:r w:rsidRPr="001347B7">
        <w:rPr>
          <w:rFonts w:ascii="Times New Roman" w:hAnsi="Times New Roman" w:cs="Times New Roman"/>
          <w:i/>
          <w:iCs/>
          <w:sz w:val="24"/>
          <w:szCs w:val="24"/>
        </w:rPr>
        <w:t xml:space="preserve">discretionary expense </w:t>
      </w:r>
      <w:r w:rsidRPr="001347B7">
        <w:rPr>
          <w:rFonts w:ascii="Times New Roman" w:hAnsi="Times New Roman" w:cs="Times New Roman"/>
          <w:sz w:val="24"/>
          <w:szCs w:val="24"/>
        </w:rPr>
        <w:t xml:space="preserve">yang dikeluarkan perusahaan untuk menghasilkan keuntungan dimasa depan. </w:t>
      </w:r>
      <w:r w:rsidRPr="001347B7">
        <w:rPr>
          <w:rFonts w:ascii="Times New Roman" w:hAnsi="Times New Roman" w:cs="Times New Roman"/>
          <w:i/>
          <w:iCs/>
          <w:sz w:val="24"/>
          <w:szCs w:val="24"/>
        </w:rPr>
        <w:t>Discretionary expenses</w:t>
      </w:r>
      <w:r w:rsidRPr="001347B7">
        <w:rPr>
          <w:rFonts w:ascii="Times New Roman" w:hAnsi="Times New Roman" w:cs="Times New Roman"/>
          <w:sz w:val="24"/>
          <w:szCs w:val="24"/>
        </w:rPr>
        <w:t xml:space="preserve"> merupakan anggaran yang ditetapkan oleh manajemen atas kebijakan yang diambil dan realisasinya tidak kurang atau tidak lebih.</w:t>
      </w:r>
    </w:p>
    <w:p w14:paraId="614B0FB5"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Tingkat kesempatan investasi yang tinggi mengindikasikan terdapat banyak kesempatan investasi yang perlu didanai, sehingga perusahaan cenderung akan mengurangi atau bahkan sama sekali tidak membagikan dividen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{"citationItems":[{"id":"ITEM-1","itemData":{"ISBN":"978-602-7869-18-9","author":[{"dropping-particle":"","family":"Hery","given":"","non-dropping-particle":"","parse-names":false,"suffix":""}],"edition":"1","id":"ITEM-1","issued":{"date-parts":[["2013"]]},"publisher":"Penerbit Gava Media","publisher-place":"Yogyakarta","title":"Rahasia Pembagian DIviden dan Tata Kelola Perusahaan","type":"book"},"uris":["http://www.mendeley.com/documents/?uuid=4662d198-bc6b-4ece-8c0a-3e289a2d93d9"]}],"mendeley":{"formattedCitation":"(Hery, 2013)","manualFormatting":"(Hery, 2013: 27)","plainTextFormattedCitation":"(Hery, 2013)","previouslyFormattedCitation":"(Hery, 2013)"},"properties":{"noteIndex":0},"schema":"https://github.com/citation-style-language/schema/raw/master/csl-citation.json"}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(Hery, 2013: 27)</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Pendapat tersebut sejalan dengan yang dikemukakan oleh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{"citationItems":[{"id":"ITEM-1","itemData":{"ISBN":"979-503-488","author":[{"dropping-particle":"","family":"Hanafi","given":"Mamduh M","non-dropping-particle":"","parse-names":false,"suffix":""}],"edition":"1","id":"ITEM-1","issued":{"date-parts":[["2013"]]},"publisher":"BPFE","publisher-place":"Yogyakarta","title":"Manajemen Keuangan","type":"book"},"uris":["http://www.mendeley.com/documents/?uuid=433a734c-4794-484c-ae9e-6861dcb74254"]}],"mendeley":{"formattedCitation":"(Hanafi, 2013)","manualFormatting":"(Hanafi, 2013: 375)","plainTextFormattedCitation":"(Hanafi, 2013)","previouslyFormattedCitation":"(Hanafi, 2013)"},"properties":{"noteIndex":0},"schema":"https://github.com/citation-style-language/schema/raw/master/csl-citation.json"}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(Hanafi, 2013: 375)</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yang mengatakan semakin besar kesempatan investasi maka dividen yang dibagikan akan semakin sedikit. Hal ini terjadi karena dana yang seharusnya dibayarkan kepada pemegang saham sebagai dividen akan digunakan untuk mendanai investasi tersebut. </w:t>
      </w:r>
    </w:p>
    <w:p w14:paraId="17A67F67"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Terdapat tiga kategori proksi </w:t>
      </w:r>
      <w:r w:rsidRPr="001347B7">
        <w:rPr>
          <w:rFonts w:ascii="Times New Roman" w:hAnsi="Times New Roman" w:cs="Times New Roman"/>
          <w:bCs/>
          <w:iCs/>
          <w:sz w:val="24"/>
          <w:szCs w:val="24"/>
        </w:rPr>
        <w:t>kesempatan investasi</w:t>
      </w:r>
      <w:r w:rsidRPr="001347B7">
        <w:rPr>
          <w:rFonts w:ascii="Times New Roman" w:hAnsi="Times New Roman" w:cs="Times New Roman"/>
          <w:sz w:val="24"/>
          <w:szCs w:val="24"/>
        </w:rPr>
        <w:t xml:space="preserve"> menurut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{"citationItems":[{"id":"ITEM-1","itemData":{"abstract":"… Variabel yang digunakan dalam penelitian ini dan merupakan variabel independen adalah Investment Opportunity Set … nilai investment opportunity set dan kemudian dijadikan variabel …","author":[{"dropping-particle":"","family":"Homer","given":"Rosalina Evelince","non-dropping-particle":"","parse-names":false,"suffix":""}],"container-title":"Jurnal Akuntansi dan Manajemen","id":"ITEM-1","issue":"1","issued":{"date-parts":[["2018"]]},"page":"21-29","title":"Pengaruh Investment Opportunity Set dan Struktur Modal Terhadap Return Saham Dengan Kinerja Keuangan Sebagai Variabel Intervening pada Perusahaan Manufaktur di Bursa Efek Indonesia","type":"article-journal","volume":"29"},"uris":["http://www.mendeley.com/documents/?uuid=c4e9b5e9-7d6b-4b6a-917e-49d5aef44674"]}],"mendeley":{"formattedCitation":"(Homer, 2018)","manualFormatting":"Homer (2018: 22)","plainTextFormattedCitation":"(Homer, 2018)","previouslyFormattedCitation":"(Homer, 2018)"},"properties":{"noteIndex":0},"schema":"https://github.com/citation-style-language/schema/raw/master/csl-citation.json"}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Homer (2018: 22)</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yang sering digunakan di antaranya sebagai berikut:</w:t>
      </w:r>
    </w:p>
    <w:p w14:paraId="6972546D" w14:textId="77777777" w:rsidR="001347B7" w:rsidRPr="001347B7" w:rsidRDefault="001347B7" w:rsidP="001347B7">
      <w:pPr>
        <w:numPr>
          <w:ilvl w:val="0"/>
          <w:numId w:val="28"/>
        </w:numPr>
        <w:spacing w:after="0" w:line="480" w:lineRule="auto"/>
        <w:contextualSpacing/>
        <w:jc w:val="both"/>
        <w:rPr>
          <w:rFonts w:ascii="Times New Roman" w:hAnsi="Times New Roman" w:cs="Times New Roman"/>
          <w:i/>
          <w:iCs/>
          <w:sz w:val="24"/>
          <w:szCs w:val="24"/>
        </w:rPr>
      </w:pPr>
      <w:r w:rsidRPr="001347B7">
        <w:rPr>
          <w:rFonts w:ascii="Times New Roman" w:hAnsi="Times New Roman" w:cs="Times New Roman"/>
          <w:bCs/>
          <w:iCs/>
          <w:sz w:val="24"/>
          <w:szCs w:val="24"/>
        </w:rPr>
        <w:t>Kesempatan investasi</w:t>
      </w:r>
      <w:r w:rsidRPr="001347B7">
        <w:rPr>
          <w:rFonts w:ascii="Times New Roman" w:hAnsi="Times New Roman" w:cs="Times New Roman"/>
          <w:i/>
          <w:iCs/>
          <w:sz w:val="24"/>
          <w:szCs w:val="24"/>
        </w:rPr>
        <w:t xml:space="preserve"> </w:t>
      </w:r>
      <w:r w:rsidRPr="001347B7">
        <w:rPr>
          <w:rFonts w:ascii="Times New Roman" w:hAnsi="Times New Roman" w:cs="Times New Roman"/>
          <w:sz w:val="24"/>
          <w:szCs w:val="24"/>
        </w:rPr>
        <w:t xml:space="preserve">berbasis harga merupakan proksi yang menyatakan bahwa prospek pertumbuhan perusahaan sebagian dinyatakan dalam harga pasar. Beberapa proksi yang termasuk ke dalam kategori ini yaitu </w:t>
      </w:r>
      <w:r w:rsidRPr="001347B7">
        <w:rPr>
          <w:rFonts w:ascii="Times New Roman" w:hAnsi="Times New Roman" w:cs="Times New Roman"/>
          <w:i/>
          <w:iCs/>
          <w:sz w:val="24"/>
          <w:szCs w:val="24"/>
        </w:rPr>
        <w:t xml:space="preserve">Market Value of Equity plus Book Value of Debt, Ratio of Book to Market Value of Asset, Ratio of Book to Market Value of Equity, Ratio of Book Value of Property, Plant, and Equipment to Firm Value, Ratio of Replacement Value of Assets to Market Value, Ratio of Depreciation Expense to Value, </w:t>
      </w:r>
      <w:r w:rsidRPr="001347B7">
        <w:rPr>
          <w:rFonts w:ascii="Times New Roman" w:hAnsi="Times New Roman" w:cs="Times New Roman"/>
          <w:sz w:val="24"/>
          <w:szCs w:val="24"/>
        </w:rPr>
        <w:t xml:space="preserve">dan </w:t>
      </w:r>
      <w:r w:rsidRPr="001347B7">
        <w:rPr>
          <w:rFonts w:ascii="Times New Roman" w:hAnsi="Times New Roman" w:cs="Times New Roman"/>
          <w:i/>
          <w:iCs/>
          <w:sz w:val="24"/>
          <w:szCs w:val="24"/>
        </w:rPr>
        <w:t>Price Earnings Ratio</w:t>
      </w:r>
      <w:r w:rsidRPr="001347B7">
        <w:rPr>
          <w:rFonts w:ascii="Times New Roman" w:hAnsi="Times New Roman" w:cs="Times New Roman"/>
          <w:sz w:val="24"/>
          <w:szCs w:val="24"/>
        </w:rPr>
        <w:t>.</w:t>
      </w:r>
    </w:p>
    <w:p w14:paraId="621DDAC6" w14:textId="77777777" w:rsidR="001347B7" w:rsidRPr="001347B7" w:rsidRDefault="001347B7" w:rsidP="001347B7">
      <w:pPr>
        <w:numPr>
          <w:ilvl w:val="0"/>
          <w:numId w:val="28"/>
        </w:numPr>
        <w:spacing w:after="0" w:line="480" w:lineRule="auto"/>
        <w:contextualSpacing/>
        <w:jc w:val="both"/>
        <w:rPr>
          <w:rFonts w:ascii="Times New Roman" w:hAnsi="Times New Roman" w:cs="Times New Roman"/>
          <w:i/>
          <w:iCs/>
          <w:sz w:val="24"/>
          <w:szCs w:val="24"/>
        </w:rPr>
      </w:pPr>
      <w:r w:rsidRPr="001347B7">
        <w:rPr>
          <w:rFonts w:ascii="Times New Roman" w:hAnsi="Times New Roman" w:cs="Times New Roman"/>
          <w:bCs/>
          <w:iCs/>
          <w:sz w:val="24"/>
          <w:szCs w:val="24"/>
        </w:rPr>
        <w:lastRenderedPageBreak/>
        <w:t>Kesempatan investasi</w:t>
      </w:r>
      <w:r w:rsidRPr="001347B7">
        <w:rPr>
          <w:rFonts w:ascii="Times New Roman" w:hAnsi="Times New Roman" w:cs="Times New Roman"/>
          <w:i/>
          <w:iCs/>
          <w:sz w:val="24"/>
          <w:szCs w:val="24"/>
        </w:rPr>
        <w:t xml:space="preserve"> </w:t>
      </w:r>
      <w:r w:rsidRPr="001347B7">
        <w:rPr>
          <w:rFonts w:ascii="Times New Roman" w:hAnsi="Times New Roman" w:cs="Times New Roman"/>
          <w:sz w:val="24"/>
          <w:szCs w:val="24"/>
        </w:rPr>
        <w:t xml:space="preserve">berbasis investasi merupakan proksi yang percaya pada gagasan bahwa suatu level kegiatan investasi yang tinggi berkaitan secara positif dengan nilai </w:t>
      </w:r>
      <w:r w:rsidRPr="001347B7">
        <w:rPr>
          <w:rFonts w:ascii="Times New Roman" w:hAnsi="Times New Roman" w:cs="Times New Roman"/>
          <w:bCs/>
          <w:iCs/>
          <w:sz w:val="24"/>
          <w:szCs w:val="24"/>
        </w:rPr>
        <w:t>kesempatan investasi</w:t>
      </w:r>
      <w:r w:rsidRPr="001347B7">
        <w:rPr>
          <w:rFonts w:ascii="Times New Roman" w:hAnsi="Times New Roman" w:cs="Times New Roman"/>
          <w:sz w:val="24"/>
          <w:szCs w:val="24"/>
        </w:rPr>
        <w:t xml:space="preserve"> suatu perusahaan. Proksi yang termasuk ke dalam kategori ini adalah </w:t>
      </w:r>
      <w:r w:rsidRPr="001347B7">
        <w:rPr>
          <w:rFonts w:ascii="Times New Roman" w:hAnsi="Times New Roman" w:cs="Times New Roman"/>
          <w:i/>
          <w:iCs/>
          <w:sz w:val="24"/>
          <w:szCs w:val="24"/>
        </w:rPr>
        <w:t xml:space="preserve">Ratio R&amp;D Expense to Firm Value, Ratio of R&amp;D Expense to Total Assets, Ratio of R&amp;D Expense to Sales, Ratio of Capital Addition to Firm Value, </w:t>
      </w:r>
      <w:r w:rsidRPr="001347B7">
        <w:rPr>
          <w:rFonts w:ascii="Times New Roman" w:hAnsi="Times New Roman" w:cs="Times New Roman"/>
          <w:sz w:val="24"/>
          <w:szCs w:val="24"/>
        </w:rPr>
        <w:t xml:space="preserve">dan </w:t>
      </w:r>
      <w:r w:rsidRPr="001347B7">
        <w:rPr>
          <w:rFonts w:ascii="Times New Roman" w:hAnsi="Times New Roman" w:cs="Times New Roman"/>
          <w:i/>
          <w:iCs/>
          <w:sz w:val="24"/>
          <w:szCs w:val="24"/>
        </w:rPr>
        <w:t>Ratio of Capital Addition to Asset Book Value</w:t>
      </w:r>
      <w:r w:rsidRPr="001347B7">
        <w:rPr>
          <w:rFonts w:ascii="Times New Roman" w:hAnsi="Times New Roman" w:cs="Times New Roman"/>
          <w:sz w:val="24"/>
          <w:szCs w:val="24"/>
        </w:rPr>
        <w:t>.</w:t>
      </w:r>
    </w:p>
    <w:p w14:paraId="2E5EBD77" w14:textId="77777777" w:rsidR="001347B7" w:rsidRPr="001347B7" w:rsidRDefault="001347B7" w:rsidP="001347B7">
      <w:pPr>
        <w:numPr>
          <w:ilvl w:val="0"/>
          <w:numId w:val="28"/>
        </w:numPr>
        <w:spacing w:after="0" w:line="480" w:lineRule="auto"/>
        <w:contextualSpacing/>
        <w:jc w:val="both"/>
        <w:rPr>
          <w:rFonts w:ascii="Times New Roman" w:hAnsi="Times New Roman" w:cs="Times New Roman"/>
          <w:i/>
          <w:iCs/>
          <w:sz w:val="24"/>
          <w:szCs w:val="24"/>
        </w:rPr>
      </w:pPr>
      <w:r w:rsidRPr="001347B7">
        <w:rPr>
          <w:rFonts w:ascii="Times New Roman" w:hAnsi="Times New Roman" w:cs="Times New Roman"/>
          <w:bCs/>
          <w:iCs/>
          <w:sz w:val="24"/>
          <w:szCs w:val="24"/>
        </w:rPr>
        <w:t>Kesempatan investasi</w:t>
      </w:r>
      <w:r w:rsidRPr="001347B7">
        <w:rPr>
          <w:rFonts w:ascii="Times New Roman" w:hAnsi="Times New Roman" w:cs="Times New Roman"/>
          <w:i/>
          <w:iCs/>
          <w:sz w:val="24"/>
          <w:szCs w:val="24"/>
        </w:rPr>
        <w:t xml:space="preserve"> </w:t>
      </w:r>
      <w:r w:rsidRPr="001347B7">
        <w:rPr>
          <w:rFonts w:ascii="Times New Roman" w:hAnsi="Times New Roman" w:cs="Times New Roman"/>
          <w:sz w:val="24"/>
          <w:szCs w:val="24"/>
        </w:rPr>
        <w:t>berbasis varian (</w:t>
      </w:r>
      <w:r w:rsidRPr="001347B7">
        <w:rPr>
          <w:rFonts w:ascii="Times New Roman" w:hAnsi="Times New Roman" w:cs="Times New Roman"/>
          <w:i/>
          <w:iCs/>
          <w:sz w:val="24"/>
          <w:szCs w:val="24"/>
        </w:rPr>
        <w:t>variance measurement</w:t>
      </w:r>
      <w:r w:rsidRPr="001347B7">
        <w:rPr>
          <w:rFonts w:ascii="Times New Roman" w:hAnsi="Times New Roman" w:cs="Times New Roman"/>
          <w:sz w:val="24"/>
          <w:szCs w:val="24"/>
        </w:rPr>
        <w:t xml:space="preserve">) merupakan proksi yang mengungkapkan bahwa suatu opsi akan menjadi lebih bernilai jika menggunakan variabilitas ukuran untuk memperkirakan besarnya opsi yang tumbuh, seperti variabilitas </w:t>
      </w:r>
      <w:r w:rsidRPr="001347B7">
        <w:rPr>
          <w:rFonts w:ascii="Times New Roman" w:hAnsi="Times New Roman" w:cs="Times New Roman"/>
          <w:i/>
          <w:iCs/>
          <w:sz w:val="24"/>
          <w:szCs w:val="24"/>
        </w:rPr>
        <w:t xml:space="preserve">return </w:t>
      </w:r>
      <w:r w:rsidRPr="001347B7">
        <w:rPr>
          <w:rFonts w:ascii="Times New Roman" w:hAnsi="Times New Roman" w:cs="Times New Roman"/>
          <w:sz w:val="24"/>
          <w:szCs w:val="24"/>
        </w:rPr>
        <w:t>yang mendasari peningkatan aktiva. Proksi yang termasuk ke dalam kategori ini adalah VARRET (</w:t>
      </w:r>
      <w:r w:rsidRPr="001347B7">
        <w:rPr>
          <w:rFonts w:ascii="Times New Roman" w:hAnsi="Times New Roman" w:cs="Times New Roman"/>
          <w:i/>
          <w:iCs/>
          <w:sz w:val="24"/>
          <w:szCs w:val="24"/>
        </w:rPr>
        <w:t>Variance of Total Return</w:t>
      </w:r>
      <w:r w:rsidRPr="001347B7">
        <w:rPr>
          <w:rFonts w:ascii="Times New Roman" w:hAnsi="Times New Roman" w:cs="Times New Roman"/>
          <w:sz w:val="24"/>
          <w:szCs w:val="24"/>
        </w:rPr>
        <w:t xml:space="preserve">) dan </w:t>
      </w:r>
      <w:r w:rsidRPr="001347B7">
        <w:rPr>
          <w:rFonts w:ascii="Times New Roman" w:hAnsi="Times New Roman" w:cs="Times New Roman"/>
          <w:i/>
          <w:iCs/>
          <w:sz w:val="24"/>
          <w:szCs w:val="24"/>
        </w:rPr>
        <w:t>Market Model Beta</w:t>
      </w:r>
      <w:r w:rsidRPr="001347B7">
        <w:rPr>
          <w:rFonts w:ascii="Times New Roman" w:hAnsi="Times New Roman" w:cs="Times New Roman"/>
          <w:sz w:val="24"/>
          <w:szCs w:val="24"/>
        </w:rPr>
        <w:t>.</w:t>
      </w:r>
    </w:p>
    <w:p w14:paraId="0397486A"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Proksi yang akan digunakan dalam penelitian ini adalah proksi </w:t>
      </w:r>
      <w:r w:rsidRPr="001347B7">
        <w:rPr>
          <w:rFonts w:ascii="Times New Roman" w:hAnsi="Times New Roman" w:cs="Times New Roman"/>
          <w:bCs/>
          <w:iCs/>
          <w:sz w:val="24"/>
          <w:szCs w:val="24"/>
        </w:rPr>
        <w:t>kesempatan investasi</w:t>
      </w:r>
      <w:r w:rsidRPr="001347B7">
        <w:rPr>
          <w:rFonts w:ascii="Times New Roman" w:hAnsi="Times New Roman" w:cs="Times New Roman"/>
          <w:sz w:val="24"/>
          <w:szCs w:val="24"/>
        </w:rPr>
        <w:t xml:space="preserve"> berbasis harga, yaitu dengan </w:t>
      </w:r>
      <w:r w:rsidRPr="001347B7">
        <w:rPr>
          <w:rFonts w:ascii="Times New Roman" w:hAnsi="Times New Roman" w:cs="Times New Roman"/>
          <w:i/>
          <w:iCs/>
          <w:sz w:val="24"/>
          <w:szCs w:val="24"/>
        </w:rPr>
        <w:t xml:space="preserve">Price Earning Ratio </w:t>
      </w:r>
      <w:r w:rsidRPr="001347B7">
        <w:rPr>
          <w:rFonts w:ascii="Times New Roman" w:hAnsi="Times New Roman" w:cs="Times New Roman"/>
          <w:sz w:val="24"/>
          <w:szCs w:val="24"/>
        </w:rPr>
        <w:t xml:space="preserve">(PER). Rumus untuk menghitung PER menurut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{"citationItems":[{"id":"ITEM-1","itemData":{"ISBN":"978-602-014-0","author":[{"dropping-particle":"","family":"Sudana","given":"I Made","non-dropping-particle":"","parse-names":false,"suffix":""}],"edition":"2","id":"ITEM-1","issued":{"date-parts":[["2011"]]},"publisher":"Penerbit Erlangga","publisher-place":"Jakarta","title":"Manajemen Keuangan Perusahaan Teori dan Praktik","type":"book"},"uris":["http://www.mendeley.com/documents/?uuid=bd324dfd-3a0b-4b08-b1e1-f5dfdafa7c0d"]}],"mendeley":{"formattedCitation":"(Sudana, 2011)","manualFormatting":"Sudana (2011: 26)","plainTextFormattedCitation":"(Sudana, 2011)"},"properties":{"noteIndex":0},"schema":"https://github.com/citation-style-language/schema/raw/master/csl-citation.json"}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Sudana (2011: 26)</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dengan persamaan sebagai berikut:</w:t>
      </w:r>
    </w:p>
    <w:p w14:paraId="5DC1B73D" w14:textId="77777777" w:rsidR="001347B7" w:rsidRPr="001347B7" w:rsidRDefault="001347B7" w:rsidP="001347B7">
      <w:pPr>
        <w:spacing w:after="120" w:line="480" w:lineRule="auto"/>
        <w:ind w:left="426"/>
        <w:jc w:val="both"/>
        <w:rPr>
          <w:rFonts w:ascii="Times New Roman" w:eastAsiaTheme="minorEastAsia" w:hAnsi="Times New Roman" w:cs="Times New Roman"/>
          <w:iCs/>
          <w:sz w:val="24"/>
          <w:szCs w:val="24"/>
        </w:rPr>
      </w:pPr>
      <m:oMathPara>
        <m:oMath>
          <m:r>
            <m:rPr>
              <m:sty m:val="p"/>
            </m:rPr>
            <w:rPr>
              <w:rFonts w:ascii="Cambria Math" w:eastAsiaTheme="minorEastAsia" w:hAnsi="Cambria Math" w:cs="Times New Roman"/>
              <w:sz w:val="24"/>
              <w:szCs w:val="24"/>
            </w:rPr>
            <m:t>PER=</m:t>
          </m:r>
          <m:f>
            <m:fPr>
              <m:ctrlPr>
                <w:rPr>
                  <w:rFonts w:ascii="Cambria Math" w:eastAsiaTheme="minorEastAsia" w:hAnsi="Cambria Math" w:cs="Times New Roman"/>
                  <w:iCs/>
                  <w:sz w:val="24"/>
                  <w:szCs w:val="24"/>
                </w:rPr>
              </m:ctrlPr>
            </m:fPr>
            <m:num>
              <m:r>
                <w:rPr>
                  <w:rFonts w:ascii="Cambria Math" w:eastAsiaTheme="minorEastAsia" w:hAnsi="Cambria Math" w:cs="Times New Roman"/>
                  <w:sz w:val="24"/>
                  <w:szCs w:val="24"/>
                </w:rPr>
                <m:t>Market Price per Share</m:t>
              </m:r>
            </m:num>
            <m:den>
              <m:r>
                <w:rPr>
                  <w:rFonts w:ascii="Cambria Math" w:eastAsiaTheme="minorEastAsia" w:hAnsi="Cambria Math" w:cs="Times New Roman"/>
                  <w:sz w:val="24"/>
                  <w:szCs w:val="24"/>
                </w:rPr>
                <m:t>Earning per Share</m:t>
              </m:r>
            </m:den>
          </m:f>
        </m:oMath>
      </m:oMathPara>
    </w:p>
    <w:p w14:paraId="6B9F89DB" w14:textId="77777777" w:rsidR="001347B7" w:rsidRPr="00695A72" w:rsidRDefault="001347B7" w:rsidP="009220E1">
      <w:pPr>
        <w:pStyle w:val="ListParagraph"/>
        <w:keepNext/>
        <w:keepLines/>
        <w:numPr>
          <w:ilvl w:val="0"/>
          <w:numId w:val="71"/>
        </w:numPr>
        <w:spacing w:line="240" w:lineRule="auto"/>
        <w:ind w:left="709"/>
        <w:jc w:val="both"/>
        <w:outlineLvl w:val="2"/>
        <w:rPr>
          <w:rFonts w:ascii="Times New Roman" w:eastAsiaTheme="majorEastAsia" w:hAnsi="Times New Roman" w:cs="Times New Roman"/>
          <w:b/>
          <w:bCs/>
          <w:iCs/>
          <w:sz w:val="24"/>
          <w:szCs w:val="24"/>
        </w:rPr>
      </w:pPr>
      <w:bookmarkStart w:id="34" w:name="_Toc166772128"/>
      <w:r w:rsidRPr="00695A72">
        <w:rPr>
          <w:rFonts w:ascii="Times New Roman" w:eastAsiaTheme="majorEastAsia" w:hAnsi="Times New Roman" w:cs="Times New Roman"/>
          <w:b/>
          <w:bCs/>
          <w:iCs/>
          <w:sz w:val="24"/>
          <w:szCs w:val="24"/>
        </w:rPr>
        <w:t>Kepemilikan Institusional</w:t>
      </w:r>
      <w:bookmarkEnd w:id="34"/>
    </w:p>
    <w:p w14:paraId="62788992"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Kepemilikan institusional (</w:t>
      </w:r>
      <w:r w:rsidRPr="001347B7">
        <w:rPr>
          <w:rFonts w:ascii="Times New Roman" w:hAnsi="Times New Roman" w:cs="Times New Roman"/>
          <w:i/>
          <w:iCs/>
          <w:sz w:val="24"/>
          <w:szCs w:val="24"/>
        </w:rPr>
        <w:t>institutional ownership</w:t>
      </w:r>
      <w:r w:rsidRPr="001347B7">
        <w:rPr>
          <w:rFonts w:ascii="Times New Roman" w:hAnsi="Times New Roman" w:cs="Times New Roman"/>
          <w:sz w:val="24"/>
          <w:szCs w:val="24"/>
        </w:rPr>
        <w:t xml:space="preserve">) merupakan kepemilikan saham pemerintah, lembaga keuangan, lembaga berbadan hukum, institusi luar negeri, dana perwalian serta lembaga lainnya di akhir </w:t>
      </w:r>
      <w:r w:rsidRPr="001347B7">
        <w:rPr>
          <w:rFonts w:ascii="Times New Roman" w:hAnsi="Times New Roman" w:cs="Times New Roman"/>
          <w:sz w:val="24"/>
          <w:szCs w:val="24"/>
        </w:rPr>
        <w:lastRenderedPageBreak/>
        <w:t xml:space="preserve">tahun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{"citationItems":[{"id":"ITEM-1","itemData":{"DOI":"10.36456/majeko.vol25.no1.a2449","ISSN":"1411-9501","abstract":"Manfaat dilakukan penelitian untuk mengerti dampak Sales Growth (SG), Posisi Kas (CP), Investment Opportunity Set (MBVE), serta Kepemilikan Institusional (INST) atas Kebijakan Dividen (DPR), di industri yang tercatat pada Indeks Kompas 100 periode 2014-2018. Didapatkan 160 sampel pengamatan setelah dikurangi data outlier dengan cara purposive sampling. Digunakan program SPSS 25.00 serta teknik analisis regresi linear berganda. Diperoleh bahwa secara parsial Sales Growth, Investment Opportunity Set, Kepemilikan institusional secara signifikan dan Posisi kas menunjukkan tidak adanya pengaruh terhadap kebijakan dividen.","author":[{"dropping-particle":"","family":"Aini","given":"Siti Nur","non-dropping-particle":"","parse-names":false,"suffix":""},{"dropping-particle":"","family":"Sawitri","given":"Aristha Purwanthari","non-dropping-particle":"","parse-names":false,"suffix":""}],"container-title":"Jurnal Majalah Ekonomi","id":"ITEM-1","issue":"1","issued":{"date-parts":[["2020"]]},"page":"36-42","title":"Dampak Sales Growth, Posisi Kas, Investment Opportunity Set, Kepemilikan Institusional Terhadap Kebijakan Dividen pada Indeks Kompas 100","type":"article-journal","volume":"25"},"uris":["http://www.mendeley.com/documents/?uuid=d878bbbf-c6fc-4148-8568-4cb3315cc185"]}],"mendeley":{"formattedCitation":"(Aini &amp; Sawitri, 2020)","manualFormatting":"(Aini &amp; Sawitri, 2020: 38)","plainTextFormattedCitation":"(Aini &amp; Sawitri, 2020)","previouslyFormattedCitation":"(Aini &amp; Sawitri, 2020)"},"properties":{"noteIndex":0},"schema":"https://github.com/citation-style-language/schema/raw/master/csl-citation.json"}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(Aini &amp; Sawitri, 2020: 38)</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Sedangkan menurut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{"citationItems":[{"id":"ITEM-1","itemData":{"DOI":"10.55606/optimal.v2i4.712","ISSN":"2962-4444","abstract":"The purpose of this study is to determine the effect of leverage, profitability, liquidity, managerial ownership, and institutional ownership on dividend policies in manufacturing companies listed on the Indonesia Stock Exchange (IDX). The research period used is 5 years, namely the period 2015-2019. The population of this study includes all manufacturing companies listed on the Indonesia Stock Exchange (IDX) for the 2015-2021 period. The sampling technique uses purposive sampling technique. Based on the established criteria obtained 7 companies. The type of data used is secondary data obtained from the Indonesia Stock Exchange website. The analysis method used is panel data regression analysis. The results showed that institutional ownership has a significant positive effect on dividend policy, managerial ownership has a significant negative effect on dividend policy. Leverage, profitability, and liquidity have no significant influence on dividend policy. Leverage, profitability, liquidity, managerial ownership, and institutional ownership together affect dividend policy","author":[{"dropping-particle":"","family":"Paradita","given":"Dwi Ayu","non-dropping-particle":"","parse-names":false,"suffix":""},{"dropping-particle":"","family":"Zulaecha","given":"Hesty Ervianni","non-dropping-particle":"","parse-names":false,"suffix":""},{"dropping-particle":"","family":"Hidayat","given":"Imam","non-dropping-particle":"","parse-names":false,"suffix":""},{"dropping-particle":"","family":"Rachmania","given":"Dewi","non-dropping-particle":"","parse-names":false,"suffix":""}],"container-title":"OPTIMAL: Jurnal Ekonomi dan Manajemen","id":"ITEM-1","issue":"4","issued":{"date-parts":[["2022"]]},"page":"101-120","title":"Pengaruh Leverage, Profitabilitas, Likuiditas, Kepemilikan Manajerial, Dan Kepemilikan Intitusional Terhadap Kebijakan Dividen","type":"article-journal","volume":"2"},"uris":["http://www.mendeley.com/documents/?uuid=44b8d1fd-6576-467b-b1a3-115315d4e6d5"]}],"mendeley":{"formattedCitation":"(Paradita et al., 2022)","manualFormatting":"Paradita et al. (2022: 106)","plainTextFormattedCitation":"(Paradita et al., 2022)","previouslyFormattedCitation":"(Paradita et al., 2022)"},"properties":{"noteIndex":0},"schema":"https://github.com/citation-style-language/schema/raw/master/csl-citation.json"}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Paradita et al. (2022: 106)</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mengatakan bahwa kepemilikan institusional merupakan pemegang saham terbesar dalam perusahaan dibandingkan dengan kepemilikan lainnya. Dari beberapa pengertian menurut para ahli di atas, maka dapat dikatakan bahwa </w:t>
      </w:r>
      <w:bookmarkStart w:id="35" w:name="_Hlk156161918"/>
      <w:r w:rsidRPr="001347B7">
        <w:rPr>
          <w:rFonts w:ascii="Times New Roman" w:hAnsi="Times New Roman" w:cs="Times New Roman"/>
          <w:sz w:val="24"/>
          <w:szCs w:val="24"/>
        </w:rPr>
        <w:t>kepemilikan institusional adalah kepemilikan saham yang dimiliki oleh lembaga atau institusi yang biasanya merupakan pemegang saham terbesar dalam perusahaan.</w:t>
      </w:r>
      <w:bookmarkEnd w:id="35"/>
    </w:p>
    <w:p w14:paraId="45429F59"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Hubungan antara manajer dengan pemegang saham sering kali terjadi konflik kepentingan. Pemegang saham dan manajer masing-masing memiliki kepentingan untuk memaksimalkan tujuannya. Masing-masing pihak juga memiliki risiko terkait dengan fungsinya. Pemegang saham memiliki risiko kehilangan modal yang ditanamkan apabila salah dalam memilih manajer, sedangkan manajer memiliki risiko tidak dipilih lagi sebagai manajer apabila gagal dalam menjalankan fungsinya,</w:t>
      </w:r>
    </w:p>
    <w:p w14:paraId="27E7F618"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Kepemilikan institusional memiliki kekuatan untuk mendukung atau menentang dalam pengambilan keputusan yang dilakukan oleh pihak manajemen, karena kepemilikan institusional memiliki proporsi kepemilikan saham yang besar. Melalui fungsi pengawasannya pemegang saham institusional dapat meminimalkan terjadinya penyelewengan yang dilakukan oleh manajemen.</w:t>
      </w:r>
      <w:bookmarkStart w:id="36" w:name="_Hlk156163475"/>
      <w:r w:rsidRPr="001347B7">
        <w:rPr>
          <w:rFonts w:ascii="Times New Roman" w:hAnsi="Times New Roman" w:cs="Times New Roman"/>
          <w:sz w:val="24"/>
          <w:szCs w:val="24"/>
        </w:rPr>
        <w:t xml:space="preserve"> </w:t>
      </w:r>
    </w:p>
    <w:p w14:paraId="08D8CB9E"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Upaya pengawasan terhadap manajer akan lebih intensif jika perusahaan memiliki tingkat kepemilikan institusional yang tinggi, sehingga dapat membatasi tindakan </w:t>
      </w:r>
      <w:r w:rsidRPr="001347B7">
        <w:rPr>
          <w:rFonts w:ascii="Times New Roman" w:hAnsi="Times New Roman" w:cs="Times New Roman"/>
          <w:i/>
          <w:iCs/>
          <w:sz w:val="24"/>
          <w:szCs w:val="24"/>
        </w:rPr>
        <w:t>opportunistic manager</w:t>
      </w:r>
      <w:r w:rsidRPr="001347B7">
        <w:rPr>
          <w:rFonts w:ascii="Times New Roman" w:hAnsi="Times New Roman" w:cs="Times New Roman"/>
          <w:sz w:val="24"/>
          <w:szCs w:val="24"/>
        </w:rPr>
        <w:t xml:space="preserve">, yaitu manajer </w:t>
      </w:r>
      <w:r w:rsidRPr="001347B7">
        <w:rPr>
          <w:rFonts w:ascii="Times New Roman" w:hAnsi="Times New Roman" w:cs="Times New Roman"/>
          <w:sz w:val="24"/>
          <w:szCs w:val="24"/>
        </w:rPr>
        <w:lastRenderedPageBreak/>
        <w:t>melaporkan laba secara oportunis untuk memaksimalkan kepentingan pribadinya</w:t>
      </w:r>
      <w:bookmarkEnd w:id="36"/>
      <w:r w:rsidRPr="001347B7">
        <w:rPr>
          <w:rFonts w:ascii="Times New Roman" w:hAnsi="Times New Roman" w:cs="Times New Roman"/>
          <w:sz w:val="24"/>
          <w:szCs w:val="24"/>
        </w:rPr>
        <w:t xml:space="preserve">. Dengan adanya pengawasan tersebut, maka pihak manajemen akan bekerja semaksimal mungkin dalam meningkatkan keuntungan perusahaan. Kenaikan keuntungan ini akan berdampak pada kenaikan dividen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{"citationItems":[{"id":"ITEM-1","itemData":{"DOI":"10.24815/jimen.v5i4.11891","ISSN":"2614-7696","abstract":"This study to aims to examine the effect of ownership structure on dividend policy in non-financial companies in Indonesia Stock Exchange on period 2011-2017. The technique used in this study is purposive sampling based on some certain criterias to obtain 26 samples from companies. The Fixed Effect Model method is used for the analysis. The results show that institutional ownership has significant positive effects on dividend policy. The higher institutional ownership, the greater monitoring of institutional to management, so the shareholders will get more profit of dividend. Meanwhile managerial ownership has significant negative effects on dividend policy. The higher managerial ownership makes companies more likely to allocate profit to retained earning and the lower managerial ownership, the company will pay more dividend as a good sign for future corporate performance. Keywords: Agency theory, institutional ownership, managerial ownership and dividend policy.","author":[{"dropping-particle":"","family":"Dina","given":"Reka","non-dropping-particle":"","parse-names":false,"suffix":""},{"dropping-particle":"","family":"Musnad","given":"Said","non-dropping-particle":"","parse-names":false,"suffix":""}],"container-title":"Jurnal Ilmiah Mahasiswa Ekonomi Manajemen","id":"ITEM-1","issue":"4","issued":{"date-parts":[["2020"]]},"page":"662-674","title":"Pengaruh Struktur Kepemilikan Terhadap Kebijakan Dividen pada Perusahaan Non-Keuangan di Bursa Efek Indonesia","type":"article-journal","volume":"5"},"uris":["http://www.mendeley.com/documents/?uuid=af58d435-cd39-4af5-8ce3-6c9c1617a3fe"]}],"mendeley":{"formattedCitation":"(Dina &amp; Musnad, 2020)","manualFormatting":"(Dina &amp; Musnad, 2020: 664)","plainTextFormattedCitation":"(Dina &amp; Musnad, 2020)","previouslyFormattedCitation":"(Dina &amp; Musnad, 2020)"},"properties":{"noteIndex":0},"schema":"https://github.com/citation-style-language/schema/raw/master/csl-citation.json"}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(Dina &amp; Musnad, 2020: 664)</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Menurut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{"citationItems":[{"id":"ITEM-1","itemData":{"DOI":"10.36456/majeko.vol25.no1.a2449","ISSN":"1411-9501","abstract":"Manfaat dilakukan penelitian untuk mengerti dampak Sales Growth (SG), Posisi Kas (CP), Investment Opportunity Set (MBVE), serta Kepemilikan Institusional (INST) atas Kebijakan Dividen (DPR), di industri yang tercatat pada Indeks Kompas 100 periode 2014-2018. Didapatkan 160 sampel pengamatan setelah dikurangi data outlier dengan cara purposive sampling. Digunakan program SPSS 25.00 serta teknik analisis regresi linear berganda. Diperoleh bahwa secara parsial Sales Growth, Investment Opportunity Set, Kepemilikan institusional secara signifikan dan Posisi kas menunjukkan tidak adanya pengaruh terhadap kebijakan dividen.","author":[{"dropping-particle":"","family":"Aini","given":"Siti Nur","non-dropping-particle":"","parse-names":false,"suffix":""},{"dropping-particle":"","family":"Sawitri","given":"Aristha Purwanthari","non-dropping-particle":"","parse-names":false,"suffix":""}],"container-title":"Jurnal Majalah Ekonomi","id":"ITEM-1","issue":"1","issued":{"date-parts":[["2020"]]},"page":"36-42","title":"Dampak Sales Growth, Posisi Kas, Investment Opportunity Set, Kepemilikan Institusional Terhadap Kebijakan Dividen pada Indeks Kompas 100","type":"article-journal","volume":"25"},"uris":["http://www.mendeley.com/documents/?uuid=d878bbbf-c6fc-4148-8568-4cb3315cc185"]}],"mendeley":{"formattedCitation":"(Aini &amp; Sawitri, 2020)","manualFormatting":"Aini &amp; Sawitri (2020: 38)","plainTextFormattedCitation":"(Aini &amp; Sawitri, 2020)","previouslyFormattedCitation":"(Aini &amp; Sawitri, 2020)"},"properties":{"noteIndex":0},"schema":"https://github.com/citation-style-language/schema/raw/master/csl-citation.json"}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Aini &amp; Sawitri (2020: 38)</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persamaan yang digunakan untuk menghitung kepemilikan manajerial adalah sebagai berikut:</w:t>
      </w:r>
    </w:p>
    <w:p w14:paraId="00081829" w14:textId="77777777" w:rsidR="001347B7" w:rsidRPr="001347B7" w:rsidRDefault="001347B7" w:rsidP="001347B7">
      <w:pPr>
        <w:spacing w:after="120" w:line="480" w:lineRule="auto"/>
        <w:ind w:left="720" w:firstLine="556"/>
        <w:contextualSpacing/>
        <w:jc w:val="both"/>
        <w:rPr>
          <w:rFonts w:ascii="Times New Roman" w:hAnsi="Times New Roman" w:cs="Times New Roman"/>
          <w:iCs/>
          <w:sz w:val="24"/>
          <w:szCs w:val="24"/>
        </w:rPr>
      </w:pPr>
      <m:oMathPara>
        <m:oMath>
          <m:r>
            <m:rPr>
              <m:sty m:val="p"/>
            </m:rPr>
            <w:rPr>
              <w:rFonts w:ascii="Cambria Math" w:eastAsiaTheme="minorEastAsia" w:hAnsi="Cambria Math" w:cs="Times New Roman"/>
              <w:sz w:val="24"/>
              <w:szCs w:val="24"/>
            </w:rPr>
            <m:t>INST=</m:t>
          </m:r>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Saham Institusional</m:t>
              </m:r>
            </m:num>
            <m:den>
              <m:r>
                <m:rPr>
                  <m:sty m:val="p"/>
                </m:rPr>
                <w:rPr>
                  <w:rFonts w:ascii="Cambria Math" w:eastAsiaTheme="minorEastAsia" w:hAnsi="Cambria Math" w:cs="Times New Roman"/>
                  <w:sz w:val="24"/>
                  <w:szCs w:val="24"/>
                </w:rPr>
                <m:t>Saham Beredar</m:t>
              </m:r>
            </m:den>
          </m:f>
          <m:r>
            <w:rPr>
              <w:rFonts w:ascii="Cambria Math" w:eastAsiaTheme="minorEastAsia" w:hAnsi="Cambria Math" w:cs="Times New Roman"/>
              <w:sz w:val="24"/>
              <w:szCs w:val="24"/>
            </w:rPr>
            <m:t xml:space="preserve"> x100%</m:t>
          </m:r>
        </m:oMath>
      </m:oMathPara>
    </w:p>
    <w:p w14:paraId="5193935E" w14:textId="77777777" w:rsidR="001347B7" w:rsidRPr="00695A72" w:rsidRDefault="001347B7" w:rsidP="009220E1">
      <w:pPr>
        <w:pStyle w:val="ListParagraph"/>
        <w:keepNext/>
        <w:keepLines/>
        <w:numPr>
          <w:ilvl w:val="0"/>
          <w:numId w:val="72"/>
        </w:numPr>
        <w:spacing w:line="240" w:lineRule="auto"/>
        <w:ind w:left="709"/>
        <w:jc w:val="both"/>
        <w:outlineLvl w:val="2"/>
        <w:rPr>
          <w:rFonts w:ascii="Times New Roman" w:eastAsiaTheme="majorEastAsia" w:hAnsi="Times New Roman" w:cs="Times New Roman"/>
          <w:b/>
          <w:bCs/>
          <w:iCs/>
          <w:sz w:val="24"/>
          <w:szCs w:val="24"/>
        </w:rPr>
      </w:pPr>
      <w:bookmarkStart w:id="37" w:name="_Toc166772129"/>
      <w:r w:rsidRPr="00695A72">
        <w:rPr>
          <w:rFonts w:ascii="Times New Roman" w:eastAsiaTheme="majorEastAsia" w:hAnsi="Times New Roman" w:cs="Times New Roman"/>
          <w:b/>
          <w:bCs/>
          <w:iCs/>
          <w:sz w:val="24"/>
          <w:szCs w:val="24"/>
        </w:rPr>
        <w:t>Pertumbuhan Perusahaan</w:t>
      </w:r>
      <w:bookmarkEnd w:id="37"/>
    </w:p>
    <w:p w14:paraId="25895904"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Pertumbuhan perusahaan (</w:t>
      </w:r>
      <w:r w:rsidRPr="001347B7">
        <w:rPr>
          <w:rFonts w:ascii="Times New Roman" w:hAnsi="Times New Roman" w:cs="Times New Roman"/>
          <w:i/>
          <w:iCs/>
          <w:sz w:val="24"/>
          <w:szCs w:val="24"/>
        </w:rPr>
        <w:t>growth</w:t>
      </w:r>
      <w:r w:rsidRPr="001347B7">
        <w:rPr>
          <w:rFonts w:ascii="Times New Roman" w:hAnsi="Times New Roman" w:cs="Times New Roman"/>
          <w:sz w:val="24"/>
          <w:szCs w:val="24"/>
        </w:rPr>
        <w:t xml:space="preserve">) merupakan tolak ukur bagi keberhasilan sebuah perusahaan yang dapat dilihat dari pada peningkatan total aktiva yang dimiliki perusahaan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{"citationItems":[{"id":"ITEM-1","itemData":{"ISBN":"978-602-7869-18-9","author":[{"dropping-particle":"","family":"Hery","given":"","non-dropping-particle":"","parse-names":false,"suffix":""}],"edition":"1","id":"ITEM-1","issued":{"date-parts":[["2013"]]},"publisher":"Penerbit Gava Media","publisher-place":"Yogyakarta","title":"Rahasia Pembagian DIviden dan Tata Kelola Perusahaan","type":"book"},"uris":["http://www.mendeley.com/documents/?uuid=4662d198-bc6b-4ece-8c0a-3e289a2d93d9"]}],"mendeley":{"formattedCitation":"(Hery, 2013)","manualFormatting":"(Hery, 2013: 26)","plainTextFormattedCitation":"(Hery, 2013)","previouslyFormattedCitation":"(Hery, 2013)"},"properties":{"noteIndex":0},"schema":"https://github.com/citation-style-language/schema/raw/master/csl-citation.json"}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(Hery, 2013: 26)</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Pertumbuhan perusahaan juga dapat diartikan sebagai rasio yang menggambarkan kemampuan perusahaan dalam mempertahankan kondisi ekonominya di tengah pertumbuhan perekonomian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author":[{"dropping-particle":"","family":"Kasmir","given":"","non-dropping-particle":"","parse-names":false,"suffix":""}],"edition":"2","id":"ITEM-1","issued":{"date-parts":[["2019"]]},"publisher":"Kencana","publisher-place":"Jakarta","title":"Pengantar Manajemen Keuangan","type":"book"},"uris":["http://www.mendeley.com/documents/?uuid=1c5960d4-4519-45b9-a862-995bffe35848"]}],"mendeley":{"formattedCitation":"(Kasmir, 2019)","manualFormatting":"(Kasmir, 2019: 116)","plainTextFormattedCitation":"(Kasmir, 2019)","previouslyFormattedCitation":"(Kasmir, 2019)"},"properties":{"noteIndex":0},"schema":"https://github.com/citation-style-language/schema/raw/master/csl-citation.json"}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(Kasmir, 2019: 116)</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Dengan demikian dapat dikatakan bahwa pertumbuhan perusahaan merupakan pertumbuhan aktiva dalam perusahaan yang dapat digunakan sebagai tolak ukur keberhasilan sebuah perusahaan. </w:t>
      </w:r>
    </w:p>
    <w:p w14:paraId="2128A3BB"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Semakin cepat pertumbuhan perusahaan semakin tinggi pula dana yang dibutuhkan untuk mendanai pertumbuhannya tersebut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979-503-320-4","author":[{"dropping-particle":"","family":"Riyanto","given":"Bambang","non-dropping-particle":"","parse-names":false,"suffix":""}],"edition":"4","id":"ITEM-1","issued":{"date-parts":[["2016"]]},"publisher":"BPFE","publisher-place":"Yogyakarta","title":"Dasar-Dasar Pembelanjaan Perusahaan","type":"book"},"uris":["http://www.mendeley.com/documents/?uuid=b823fdf3-e725-4c66-93fc-af1d67c94448"]}],"mendeley":{"formattedCitation":"(Riyanto, 2016)","manualFormatting":"(Riyanto, 2016: 268)","plainTextFormattedCitation":"(Riyanto, 2016)","previouslyFormattedCitation":"(Riyanto, 2016)"},"properties":{"noteIndex":0},"schema":"https://github.com/citation-style-language/schema/raw/master/csl-citation.json"}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(Riyanto, 2016: 268)</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Semakin besar kebutuhan dana yang dibutuhkan di masa yang akan datang, maka perusahaan berpotensi untuk menahan keuntungan dan tidak membayarkan dividen kepada pemegang saham. </w:t>
      </w:r>
    </w:p>
    <w:p w14:paraId="2F1DF608"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lastRenderedPageBreak/>
        <w:t>Pertumbuhan perusahaan yang tinggi merupakan harapan bagi semua pihak baik internal maupun eksternal perusahaan. Hal ini disebabkan karena pertumbuhan perusahaan merupakan tanda bahwa perusahaan tersebut memiliki dampak yang menguntungkan dan memiliki tingkat pengembalian (</w:t>
      </w:r>
      <w:r w:rsidRPr="001347B7">
        <w:rPr>
          <w:rFonts w:ascii="Times New Roman" w:hAnsi="Times New Roman" w:cs="Times New Roman"/>
          <w:i/>
          <w:iCs/>
          <w:sz w:val="24"/>
          <w:szCs w:val="24"/>
        </w:rPr>
        <w:t>rate of return</w:t>
      </w:r>
      <w:r w:rsidRPr="001347B7">
        <w:rPr>
          <w:rFonts w:ascii="Times New Roman" w:hAnsi="Times New Roman" w:cs="Times New Roman"/>
          <w:sz w:val="24"/>
          <w:szCs w:val="24"/>
        </w:rPr>
        <w:t xml:space="preserve">) yang tinggi dari investasi yang telah dilakukan. </w:t>
      </w:r>
    </w:p>
    <w:p w14:paraId="2B74541E"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Perusahaan dengan pertumbuhan yang selalu meningkat dari setiap periode mencerminkan perusahaan yang berhasil, sehingga investor tidak ragu lagi menginvestasikan modalnya di perusahaan tersebut. Selain itu, dampak yang positif dari meningkatnya pertumbuhan yang tinggi adalah dipermudah dalam melakukan pinjaman oleh kreditur dan mendapatkan kepercayaan di mata investor, sehingga memberikan sentimen yang positif bagi investor yang ingin menanamkan modal.</w:t>
      </w:r>
    </w:p>
    <w:p w14:paraId="28CBDA1E"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Menurut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{"citationItems":[{"id":"ITEM-1","itemData":{"ISBN":"979-442-352-1","author":[{"dropping-particle":"","family":"Prasetyo","given":"Aries Heru","non-dropping-particle":"","parse-names":false,"suffix":""}],"edition":"1","id":"ITEM-1","issued":{"date-parts":[["2011"]]},"publisher":"PPM","publisher-place":"Jakarta","title":"Valuasi Perusahaan","type":"book"},"uris":["http://www.mendeley.com/documents/?uuid=321b2fa8-2cf2-4588-a5cc-7110dc0a058a"]}],"mendeley":{"formattedCitation":"(Prasetyo, 2011)","manualFormatting":"Prasetyo (2011: 109)","plainTextFormattedCitation":"(Prasetyo, 2011)","previouslyFormattedCitation":"(Prasetyo, 2011)"},"properties":{"noteIndex":0},"schema":"https://github.com/citation-style-language/schema/raw/master/csl-citation.json"}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Prasetyo (2011: 109)</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terdapat empat indikator perhitungan pertumbuhan perusahaan, di antaranya sebagai berikut:</w:t>
      </w:r>
    </w:p>
    <w:p w14:paraId="2F7B74DC" w14:textId="77777777" w:rsidR="001347B7" w:rsidRPr="001347B7" w:rsidRDefault="001347B7" w:rsidP="001347B7">
      <w:pPr>
        <w:numPr>
          <w:ilvl w:val="0"/>
          <w:numId w:val="45"/>
        </w:numPr>
        <w:spacing w:after="0"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Aset</w:t>
      </w:r>
    </w:p>
    <w:p w14:paraId="2E3EEC19" w14:textId="77777777" w:rsidR="001347B7" w:rsidRPr="001347B7" w:rsidRDefault="001347B7" w:rsidP="001347B7">
      <w:pPr>
        <w:spacing w:after="0" w:line="480" w:lineRule="auto"/>
        <w:ind w:left="1134" w:firstLine="624"/>
        <w:contextualSpacing/>
        <w:jc w:val="both"/>
        <w:rPr>
          <w:rFonts w:ascii="Times New Roman" w:hAnsi="Times New Roman" w:cs="Times New Roman"/>
          <w:sz w:val="24"/>
          <w:szCs w:val="24"/>
        </w:rPr>
      </w:pPr>
      <w:r w:rsidRPr="001347B7">
        <w:rPr>
          <w:rFonts w:ascii="Times New Roman" w:hAnsi="Times New Roman" w:cs="Times New Roman"/>
          <w:sz w:val="24"/>
          <w:szCs w:val="24"/>
        </w:rPr>
        <w:t>Pertumbuhan perusahaan berkaitan dengan aset yang dimiliki perusahaan baik aset fisik maupun non fisik  (aset keuangan). Kekayaan perusahaan ditentukan oleh nilai total aset dalam neraca. Persamaan yang digunakan untuk menghitung pertumbuhan perusahaan berdasarkan total aset adalah sebagai berikut:</w:t>
      </w:r>
    </w:p>
    <w:p w14:paraId="3EF43C32" w14:textId="77777777" w:rsidR="001347B7" w:rsidRPr="001347B7" w:rsidRDefault="001347B7" w:rsidP="001347B7">
      <w:pPr>
        <w:spacing w:after="0" w:line="480" w:lineRule="auto"/>
        <w:ind w:left="720" w:firstLine="556"/>
        <w:contextualSpacing/>
        <w:jc w:val="both"/>
        <w:rPr>
          <w:rFonts w:ascii="Times New Roman" w:eastAsiaTheme="minorEastAsia" w:hAnsi="Times New Roman" w:cs="Times New Roman"/>
          <w:iCs/>
          <w:sz w:val="24"/>
          <w:szCs w:val="24"/>
        </w:rPr>
      </w:pPr>
      <m:oMathPara>
        <m:oMath>
          <m:r>
            <m:rPr>
              <m:sty m:val="p"/>
            </m:rPr>
            <w:rPr>
              <w:rFonts w:ascii="Cambria Math" w:eastAsiaTheme="minorEastAsia" w:hAnsi="Cambria Math" w:cs="Times New Roman"/>
              <w:sz w:val="24"/>
              <w:szCs w:val="24"/>
            </w:rPr>
            <m:t>Pertumbuhan=</m:t>
          </m:r>
          <m:f>
            <m:fPr>
              <m:ctrlPr>
                <w:rPr>
                  <w:rFonts w:ascii="Cambria Math" w:eastAsia="Aptos" w:hAnsi="Cambria Math" w:cs="Times New Roman"/>
                  <w:iCs/>
                  <w:sz w:val="24"/>
                  <w:szCs w:val="24"/>
                </w:rPr>
              </m:ctrlPr>
            </m:fPr>
            <m:num>
              <m:sSub>
                <m:sSubPr>
                  <m:ctrlPr>
                    <w:rPr>
                      <w:rFonts w:ascii="Cambria Math" w:eastAsia="Aptos" w:hAnsi="Cambria Math" w:cs="Times New Roman"/>
                      <w:iCs/>
                      <w:sz w:val="24"/>
                      <w:szCs w:val="24"/>
                    </w:rPr>
                  </m:ctrlPr>
                </m:sSubPr>
                <m:e>
                  <m:r>
                    <m:rPr>
                      <m:sty m:val="p"/>
                    </m:rPr>
                    <w:rPr>
                      <w:rFonts w:ascii="Cambria Math" w:eastAsia="Aptos" w:hAnsi="Cambria Math" w:cs="Times New Roman"/>
                      <w:sz w:val="24"/>
                      <w:szCs w:val="24"/>
                    </w:rPr>
                    <m:t xml:space="preserve">Total Aset </m:t>
                  </m:r>
                </m:e>
                <m:sub>
                  <m:r>
                    <m:rPr>
                      <m:sty m:val="p"/>
                    </m:rPr>
                    <w:rPr>
                      <w:rFonts w:ascii="Cambria Math" w:eastAsia="Aptos" w:hAnsi="Cambria Math" w:cs="Times New Roman"/>
                      <w:sz w:val="24"/>
                      <w:szCs w:val="24"/>
                    </w:rPr>
                    <m:t>t</m:t>
                  </m:r>
                </m:sub>
              </m:sSub>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 xml:space="preserve">Total Aset </m:t>
                  </m:r>
                </m:e>
                <m:sub>
                  <m:r>
                    <m:rPr>
                      <m:sty m:val="p"/>
                    </m:rPr>
                    <w:rPr>
                      <w:rFonts w:ascii="Cambria Math" w:hAnsi="Cambria Math" w:cs="Times New Roman"/>
                      <w:sz w:val="24"/>
                      <w:szCs w:val="24"/>
                    </w:rPr>
                    <m:t>t-1</m:t>
                  </m:r>
                </m:sub>
              </m:sSub>
            </m:num>
            <m:den>
              <m:sSub>
                <m:sSubPr>
                  <m:ctrlPr>
                    <w:rPr>
                      <w:rFonts w:ascii="Cambria Math" w:eastAsia="Aptos" w:hAnsi="Cambria Math" w:cs="Times New Roman"/>
                      <w:iCs/>
                      <w:sz w:val="24"/>
                      <w:szCs w:val="24"/>
                    </w:rPr>
                  </m:ctrlPr>
                </m:sSubPr>
                <m:e>
                  <m:r>
                    <m:rPr>
                      <m:sty m:val="p"/>
                    </m:rPr>
                    <w:rPr>
                      <w:rFonts w:ascii="Cambria Math" w:eastAsia="Aptos" w:hAnsi="Cambria Math" w:cs="Times New Roman"/>
                      <w:sz w:val="24"/>
                      <w:szCs w:val="24"/>
                    </w:rPr>
                    <m:t xml:space="preserve">Total Aset </m:t>
                  </m:r>
                </m:e>
                <m:sub>
                  <m:r>
                    <m:rPr>
                      <m:sty m:val="p"/>
                    </m:rPr>
                    <w:rPr>
                      <w:rFonts w:ascii="Cambria Math" w:eastAsia="Aptos" w:hAnsi="Cambria Math" w:cs="Times New Roman"/>
                      <w:sz w:val="24"/>
                      <w:szCs w:val="24"/>
                    </w:rPr>
                    <m:t>t-1</m:t>
                  </m:r>
                </m:sub>
              </m:sSub>
            </m:den>
          </m:f>
        </m:oMath>
      </m:oMathPara>
    </w:p>
    <w:p w14:paraId="3AB61E16" w14:textId="77777777" w:rsidR="001347B7" w:rsidRPr="001347B7" w:rsidRDefault="001347B7" w:rsidP="001347B7">
      <w:pPr>
        <w:rPr>
          <w:rFonts w:ascii="Times New Roman" w:eastAsiaTheme="minorEastAsia" w:hAnsi="Times New Roman" w:cs="Times New Roman"/>
          <w:sz w:val="24"/>
          <w:szCs w:val="24"/>
        </w:rPr>
      </w:pPr>
      <w:r w:rsidRPr="001347B7">
        <w:rPr>
          <w:rFonts w:ascii="Times New Roman" w:eastAsiaTheme="minorEastAsia" w:hAnsi="Times New Roman" w:cs="Times New Roman"/>
          <w:sz w:val="24"/>
          <w:szCs w:val="24"/>
        </w:rPr>
        <w:br w:type="page"/>
      </w:r>
    </w:p>
    <w:p w14:paraId="77ACF640" w14:textId="77777777" w:rsidR="001347B7" w:rsidRPr="001347B7" w:rsidRDefault="001347B7" w:rsidP="001347B7">
      <w:pPr>
        <w:spacing w:line="480" w:lineRule="auto"/>
        <w:ind w:left="1134"/>
        <w:contextualSpacing/>
        <w:jc w:val="both"/>
        <w:rPr>
          <w:rFonts w:ascii="Times New Roman" w:eastAsiaTheme="minorEastAsia" w:hAnsi="Times New Roman" w:cs="Times New Roman"/>
          <w:sz w:val="24"/>
          <w:szCs w:val="24"/>
        </w:rPr>
      </w:pPr>
      <w:r w:rsidRPr="001347B7">
        <w:rPr>
          <w:rFonts w:ascii="Times New Roman" w:eastAsiaTheme="minorEastAsia" w:hAnsi="Times New Roman" w:cs="Times New Roman"/>
          <w:sz w:val="24"/>
          <w:szCs w:val="24"/>
        </w:rPr>
        <w:lastRenderedPageBreak/>
        <w:t>Keterangan:</w:t>
      </w:r>
    </w:p>
    <w:p w14:paraId="416FE14C" w14:textId="77777777" w:rsidR="001347B7" w:rsidRPr="001347B7" w:rsidRDefault="001347B7" w:rsidP="001347B7">
      <w:pPr>
        <w:tabs>
          <w:tab w:val="left" w:pos="2552"/>
        </w:tabs>
        <w:spacing w:line="480" w:lineRule="auto"/>
        <w:ind w:left="1134"/>
        <w:contextualSpacing/>
        <w:jc w:val="both"/>
        <w:rPr>
          <w:rFonts w:ascii="Times New Roman" w:eastAsiaTheme="minorEastAsia" w:hAnsi="Times New Roman" w:cs="Times New Roman"/>
          <w:sz w:val="24"/>
          <w:szCs w:val="24"/>
        </w:rPr>
      </w:pPr>
      <w:r w:rsidRPr="001347B7">
        <w:rPr>
          <w:rFonts w:ascii="Times New Roman" w:eastAsiaTheme="minorEastAsia" w:hAnsi="Times New Roman" w:cs="Times New Roman"/>
          <w:sz w:val="24"/>
          <w:szCs w:val="24"/>
        </w:rPr>
        <w:t xml:space="preserve">Total Aset </w:t>
      </w:r>
      <w:r w:rsidRPr="001347B7">
        <w:rPr>
          <w:rFonts w:ascii="Times New Roman" w:eastAsiaTheme="minorEastAsia" w:hAnsi="Times New Roman" w:cs="Times New Roman"/>
          <w:sz w:val="24"/>
          <w:szCs w:val="24"/>
          <w:vertAlign w:val="subscript"/>
        </w:rPr>
        <w:t>t</w:t>
      </w:r>
      <w:r w:rsidRPr="001347B7">
        <w:rPr>
          <w:rFonts w:ascii="Times New Roman" w:eastAsiaTheme="minorEastAsia" w:hAnsi="Times New Roman" w:cs="Times New Roman"/>
          <w:sz w:val="24"/>
          <w:szCs w:val="24"/>
        </w:rPr>
        <w:tab/>
        <w:t>= Total aset periode tahun yang bersangkutan</w:t>
      </w:r>
    </w:p>
    <w:p w14:paraId="7C22F7BF" w14:textId="77777777" w:rsidR="001347B7" w:rsidRPr="001347B7" w:rsidRDefault="001347B7" w:rsidP="001347B7">
      <w:pPr>
        <w:tabs>
          <w:tab w:val="left" w:pos="2552"/>
        </w:tabs>
        <w:spacing w:after="0" w:line="480" w:lineRule="auto"/>
        <w:ind w:left="1134"/>
        <w:contextualSpacing/>
        <w:jc w:val="both"/>
        <w:rPr>
          <w:rFonts w:ascii="Times New Roman" w:eastAsiaTheme="minorEastAsia" w:hAnsi="Times New Roman" w:cs="Times New Roman"/>
          <w:sz w:val="24"/>
          <w:szCs w:val="24"/>
        </w:rPr>
      </w:pPr>
      <w:r w:rsidRPr="001347B7">
        <w:rPr>
          <w:rFonts w:ascii="Times New Roman" w:eastAsiaTheme="minorEastAsia" w:hAnsi="Times New Roman" w:cs="Times New Roman"/>
          <w:sz w:val="24"/>
          <w:szCs w:val="24"/>
        </w:rPr>
        <w:t xml:space="preserve">Total Aset </w:t>
      </w:r>
      <w:r w:rsidRPr="001347B7">
        <w:rPr>
          <w:rFonts w:ascii="Times New Roman" w:eastAsiaTheme="minorEastAsia" w:hAnsi="Times New Roman" w:cs="Times New Roman"/>
          <w:sz w:val="24"/>
          <w:szCs w:val="24"/>
          <w:vertAlign w:val="subscript"/>
        </w:rPr>
        <w:t>t-1</w:t>
      </w:r>
      <w:r w:rsidRPr="001347B7">
        <w:rPr>
          <w:rFonts w:ascii="Times New Roman" w:eastAsiaTheme="minorEastAsia" w:hAnsi="Times New Roman" w:cs="Times New Roman"/>
          <w:sz w:val="24"/>
          <w:szCs w:val="24"/>
        </w:rPr>
        <w:tab/>
        <w:t>= Total aset periode tahun sebelumnya</w:t>
      </w:r>
    </w:p>
    <w:p w14:paraId="6487641A" w14:textId="77777777" w:rsidR="001347B7" w:rsidRPr="001347B7" w:rsidRDefault="001347B7" w:rsidP="001347B7">
      <w:pPr>
        <w:numPr>
          <w:ilvl w:val="0"/>
          <w:numId w:val="45"/>
        </w:numPr>
        <w:spacing w:after="0"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Penjualan</w:t>
      </w:r>
    </w:p>
    <w:p w14:paraId="39183441" w14:textId="77777777" w:rsidR="001347B7" w:rsidRPr="001347B7" w:rsidRDefault="001347B7" w:rsidP="001347B7">
      <w:pPr>
        <w:spacing w:after="0" w:line="480" w:lineRule="auto"/>
        <w:ind w:left="1134" w:firstLine="624"/>
        <w:contextualSpacing/>
        <w:jc w:val="both"/>
        <w:rPr>
          <w:rFonts w:ascii="Times New Roman" w:hAnsi="Times New Roman" w:cs="Times New Roman"/>
          <w:sz w:val="24"/>
          <w:szCs w:val="24"/>
        </w:rPr>
      </w:pPr>
      <w:r w:rsidRPr="001347B7">
        <w:rPr>
          <w:rFonts w:ascii="Times New Roman" w:hAnsi="Times New Roman" w:cs="Times New Roman"/>
          <w:sz w:val="24"/>
          <w:szCs w:val="24"/>
        </w:rPr>
        <w:t>Selain aset, indikator lain yang juga digunakan untuk menghitung pertumbuhan perusahaan adalah penjualan. Kemampuan perusahaan dalam memperoleh penjualan merupakan hasil dari aset yang dimiliki, hal ini bisa menjadi alasan mengapa penjualan bisa dijadikan sebagai indikator pertumbuhan perusahaan. Meskipun demikian, sejumlah ilmuan masih menganggap bahwa penjualan bukan merupakan indikator terbaik karena dalam penjualan terdapat penjualan yang berbentuk tunai dan piutang. Perhitungan pertumbuhan perusahaan menggunakan indikator penjualan dapat dihitung menggunakan rumus berikut:</w:t>
      </w:r>
    </w:p>
    <w:p w14:paraId="70997049" w14:textId="77777777" w:rsidR="001347B7" w:rsidRPr="001347B7" w:rsidRDefault="001347B7" w:rsidP="001347B7">
      <w:pPr>
        <w:spacing w:after="0" w:line="480" w:lineRule="auto"/>
        <w:ind w:left="720" w:firstLine="556"/>
        <w:contextualSpacing/>
        <w:jc w:val="both"/>
        <w:rPr>
          <w:rFonts w:ascii="Times New Roman" w:eastAsiaTheme="minorEastAsia" w:hAnsi="Times New Roman" w:cs="Times New Roman"/>
          <w:iCs/>
          <w:sz w:val="24"/>
          <w:szCs w:val="24"/>
        </w:rPr>
      </w:pPr>
      <m:oMathPara>
        <m:oMath>
          <m:r>
            <m:rPr>
              <m:sty m:val="p"/>
            </m:rPr>
            <w:rPr>
              <w:rFonts w:ascii="Cambria Math" w:eastAsiaTheme="minorEastAsia" w:hAnsi="Cambria Math" w:cs="Times New Roman"/>
              <w:sz w:val="24"/>
              <w:szCs w:val="24"/>
            </w:rPr>
            <m:t>Pertumbuhan=</m:t>
          </m:r>
          <m:f>
            <m:fPr>
              <m:ctrlPr>
                <w:rPr>
                  <w:rFonts w:ascii="Cambria Math" w:eastAsia="Aptos" w:hAnsi="Cambria Math" w:cs="Times New Roman"/>
                  <w:iCs/>
                  <w:sz w:val="24"/>
                  <w:szCs w:val="24"/>
                </w:rPr>
              </m:ctrlPr>
            </m:fPr>
            <m:num>
              <m:sSub>
                <m:sSubPr>
                  <m:ctrlPr>
                    <w:rPr>
                      <w:rFonts w:ascii="Cambria Math" w:eastAsia="Aptos" w:hAnsi="Cambria Math" w:cs="Times New Roman"/>
                      <w:iCs/>
                      <w:sz w:val="24"/>
                      <w:szCs w:val="24"/>
                    </w:rPr>
                  </m:ctrlPr>
                </m:sSubPr>
                <m:e>
                  <m:r>
                    <m:rPr>
                      <m:sty m:val="p"/>
                    </m:rPr>
                    <w:rPr>
                      <w:rFonts w:ascii="Cambria Math" w:eastAsia="Aptos" w:hAnsi="Cambria Math" w:cs="Times New Roman"/>
                      <w:sz w:val="24"/>
                      <w:szCs w:val="24"/>
                    </w:rPr>
                    <m:t xml:space="preserve">Penjualan </m:t>
                  </m:r>
                </m:e>
                <m:sub>
                  <m:r>
                    <m:rPr>
                      <m:sty m:val="p"/>
                    </m:rPr>
                    <w:rPr>
                      <w:rFonts w:ascii="Cambria Math" w:eastAsia="Aptos" w:hAnsi="Cambria Math" w:cs="Times New Roman"/>
                      <w:sz w:val="24"/>
                      <w:szCs w:val="24"/>
                    </w:rPr>
                    <m:t>t</m:t>
                  </m:r>
                </m:sub>
              </m:sSub>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 xml:space="preserve">Penjualan </m:t>
                  </m:r>
                </m:e>
                <m:sub>
                  <m:r>
                    <m:rPr>
                      <m:sty m:val="p"/>
                    </m:rPr>
                    <w:rPr>
                      <w:rFonts w:ascii="Cambria Math" w:hAnsi="Cambria Math" w:cs="Times New Roman"/>
                      <w:sz w:val="24"/>
                      <w:szCs w:val="24"/>
                    </w:rPr>
                    <m:t>t-1</m:t>
                  </m:r>
                </m:sub>
              </m:sSub>
            </m:num>
            <m:den>
              <m:sSub>
                <m:sSubPr>
                  <m:ctrlPr>
                    <w:rPr>
                      <w:rFonts w:ascii="Cambria Math" w:eastAsia="Aptos" w:hAnsi="Cambria Math" w:cs="Times New Roman"/>
                      <w:iCs/>
                      <w:sz w:val="24"/>
                      <w:szCs w:val="24"/>
                    </w:rPr>
                  </m:ctrlPr>
                </m:sSubPr>
                <m:e>
                  <m:r>
                    <m:rPr>
                      <m:sty m:val="p"/>
                    </m:rPr>
                    <w:rPr>
                      <w:rFonts w:ascii="Cambria Math" w:eastAsia="Aptos" w:hAnsi="Cambria Math" w:cs="Times New Roman"/>
                      <w:sz w:val="24"/>
                      <w:szCs w:val="24"/>
                    </w:rPr>
                    <m:t xml:space="preserve">Penjualan </m:t>
                  </m:r>
                </m:e>
                <m:sub>
                  <m:r>
                    <m:rPr>
                      <m:sty m:val="p"/>
                    </m:rPr>
                    <w:rPr>
                      <w:rFonts w:ascii="Cambria Math" w:eastAsia="Aptos" w:hAnsi="Cambria Math" w:cs="Times New Roman"/>
                      <w:sz w:val="24"/>
                      <w:szCs w:val="24"/>
                    </w:rPr>
                    <m:t>t-1</m:t>
                  </m:r>
                </m:sub>
              </m:sSub>
            </m:den>
          </m:f>
        </m:oMath>
      </m:oMathPara>
    </w:p>
    <w:p w14:paraId="49759615" w14:textId="77777777" w:rsidR="001347B7" w:rsidRPr="001347B7" w:rsidRDefault="001347B7" w:rsidP="001347B7">
      <w:pPr>
        <w:spacing w:after="0" w:line="480" w:lineRule="auto"/>
        <w:ind w:left="1134"/>
        <w:contextualSpacing/>
        <w:jc w:val="both"/>
        <w:rPr>
          <w:rFonts w:ascii="Times New Roman" w:eastAsiaTheme="minorEastAsia" w:hAnsi="Times New Roman" w:cs="Times New Roman"/>
          <w:sz w:val="24"/>
          <w:szCs w:val="24"/>
        </w:rPr>
      </w:pPr>
      <w:r w:rsidRPr="001347B7">
        <w:rPr>
          <w:rFonts w:ascii="Times New Roman" w:eastAsiaTheme="minorEastAsia" w:hAnsi="Times New Roman" w:cs="Times New Roman"/>
          <w:sz w:val="24"/>
          <w:szCs w:val="24"/>
        </w:rPr>
        <w:t>Keterangan:</w:t>
      </w:r>
    </w:p>
    <w:p w14:paraId="3F0B7D52" w14:textId="77777777" w:rsidR="001347B7" w:rsidRPr="001347B7" w:rsidRDefault="001347B7" w:rsidP="001347B7">
      <w:pPr>
        <w:tabs>
          <w:tab w:val="left" w:pos="2552"/>
        </w:tabs>
        <w:spacing w:after="0" w:line="480" w:lineRule="auto"/>
        <w:ind w:left="1134"/>
        <w:contextualSpacing/>
        <w:jc w:val="both"/>
        <w:rPr>
          <w:rFonts w:ascii="Times New Roman" w:eastAsiaTheme="minorEastAsia" w:hAnsi="Times New Roman" w:cs="Times New Roman"/>
          <w:sz w:val="24"/>
          <w:szCs w:val="24"/>
        </w:rPr>
      </w:pPr>
      <w:r w:rsidRPr="001347B7">
        <w:rPr>
          <w:rFonts w:ascii="Times New Roman" w:eastAsiaTheme="minorEastAsia" w:hAnsi="Times New Roman" w:cs="Times New Roman"/>
          <w:sz w:val="24"/>
          <w:szCs w:val="24"/>
        </w:rPr>
        <w:t xml:space="preserve">Penjualan </w:t>
      </w:r>
      <w:r w:rsidRPr="001347B7">
        <w:rPr>
          <w:rFonts w:ascii="Times New Roman" w:eastAsiaTheme="minorEastAsia" w:hAnsi="Times New Roman" w:cs="Times New Roman"/>
          <w:sz w:val="24"/>
          <w:szCs w:val="24"/>
          <w:vertAlign w:val="subscript"/>
        </w:rPr>
        <w:t>t</w:t>
      </w:r>
      <w:r w:rsidRPr="001347B7">
        <w:rPr>
          <w:rFonts w:ascii="Times New Roman" w:eastAsiaTheme="minorEastAsia" w:hAnsi="Times New Roman" w:cs="Times New Roman"/>
          <w:sz w:val="24"/>
          <w:szCs w:val="24"/>
        </w:rPr>
        <w:tab/>
        <w:t>= Penjualan periode tahun yang bersangkutan</w:t>
      </w:r>
    </w:p>
    <w:p w14:paraId="36D37686" w14:textId="77777777" w:rsidR="001347B7" w:rsidRPr="001347B7" w:rsidRDefault="001347B7" w:rsidP="001347B7">
      <w:pPr>
        <w:tabs>
          <w:tab w:val="left" w:pos="2552"/>
        </w:tabs>
        <w:spacing w:after="0" w:line="480" w:lineRule="auto"/>
        <w:ind w:left="1134"/>
        <w:contextualSpacing/>
        <w:jc w:val="both"/>
        <w:rPr>
          <w:rFonts w:ascii="Times New Roman" w:eastAsiaTheme="minorEastAsia" w:hAnsi="Times New Roman" w:cs="Times New Roman"/>
          <w:sz w:val="24"/>
          <w:szCs w:val="24"/>
        </w:rPr>
      </w:pPr>
      <w:r w:rsidRPr="001347B7">
        <w:rPr>
          <w:rFonts w:ascii="Times New Roman" w:eastAsiaTheme="minorEastAsia" w:hAnsi="Times New Roman" w:cs="Times New Roman"/>
          <w:sz w:val="24"/>
          <w:szCs w:val="24"/>
        </w:rPr>
        <w:t xml:space="preserve">Penjualan </w:t>
      </w:r>
      <w:r w:rsidRPr="001347B7">
        <w:rPr>
          <w:rFonts w:ascii="Times New Roman" w:eastAsiaTheme="minorEastAsia" w:hAnsi="Times New Roman" w:cs="Times New Roman"/>
          <w:sz w:val="24"/>
          <w:szCs w:val="24"/>
          <w:vertAlign w:val="subscript"/>
        </w:rPr>
        <w:t>t-1</w:t>
      </w:r>
      <w:r w:rsidRPr="001347B7">
        <w:rPr>
          <w:rFonts w:ascii="Times New Roman" w:eastAsiaTheme="minorEastAsia" w:hAnsi="Times New Roman" w:cs="Times New Roman"/>
          <w:sz w:val="24"/>
          <w:szCs w:val="24"/>
        </w:rPr>
        <w:tab/>
        <w:t>= Penjualan periode tahun sebelumnya</w:t>
      </w:r>
    </w:p>
    <w:p w14:paraId="6976D44F" w14:textId="77777777" w:rsidR="001347B7" w:rsidRPr="001347B7" w:rsidRDefault="001347B7" w:rsidP="001347B7">
      <w:pPr>
        <w:numPr>
          <w:ilvl w:val="0"/>
          <w:numId w:val="45"/>
        </w:numPr>
        <w:spacing w:after="0"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Laba Bersih</w:t>
      </w:r>
    </w:p>
    <w:p w14:paraId="0EBBCE8B" w14:textId="77777777" w:rsidR="001347B7" w:rsidRPr="001347B7" w:rsidRDefault="001347B7" w:rsidP="001347B7">
      <w:pPr>
        <w:spacing w:after="0" w:line="480" w:lineRule="auto"/>
        <w:ind w:left="1134" w:firstLine="624"/>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Laba bersih juga merupakan salah satu indikator pertumbuhan perusahaan. Pendekatan ini menunjukkan efektivitas dan efisiensi yang berhasil dicapai oleh manajer dalam pengelolaan aset. Namun, perusahaan sering mengelola besaran pajak yang harus dibayarkan </w:t>
      </w:r>
      <w:r w:rsidRPr="001347B7">
        <w:rPr>
          <w:rFonts w:ascii="Times New Roman" w:hAnsi="Times New Roman" w:cs="Times New Roman"/>
          <w:sz w:val="24"/>
          <w:szCs w:val="24"/>
        </w:rPr>
        <w:lastRenderedPageBreak/>
        <w:t>untuk menjaga stabilitas kinerja keuangannya. Pada situasi tersebut laba bersih kurang merepresentasikan kondisi pertumbuhan perusahaan yang sebenarnya. Rumus untuk menghitung pertumbuhan perusahaan dengan laba bersih adalah sebagai berikut:</w:t>
      </w:r>
    </w:p>
    <w:p w14:paraId="55EF56ED" w14:textId="77777777" w:rsidR="001347B7" w:rsidRPr="001347B7" w:rsidRDefault="001347B7" w:rsidP="001347B7">
      <w:pPr>
        <w:spacing w:after="0" w:line="480" w:lineRule="auto"/>
        <w:ind w:left="720" w:firstLine="556"/>
        <w:contextualSpacing/>
        <w:jc w:val="both"/>
        <w:rPr>
          <w:rFonts w:ascii="Times New Roman" w:eastAsiaTheme="minorEastAsia" w:hAnsi="Times New Roman" w:cs="Times New Roman"/>
          <w:iCs/>
          <w:sz w:val="24"/>
          <w:szCs w:val="24"/>
        </w:rPr>
      </w:pPr>
      <w:bookmarkStart w:id="38" w:name="_Hlk157434405"/>
      <m:oMathPara>
        <m:oMath>
          <m:r>
            <m:rPr>
              <m:sty m:val="p"/>
            </m:rPr>
            <w:rPr>
              <w:rFonts w:ascii="Cambria Math" w:eastAsiaTheme="minorEastAsia" w:hAnsi="Cambria Math" w:cs="Times New Roman"/>
              <w:sz w:val="24"/>
              <w:szCs w:val="24"/>
            </w:rPr>
            <m:t>Pertumbuhan=</m:t>
          </m:r>
          <m:f>
            <m:fPr>
              <m:ctrlPr>
                <w:rPr>
                  <w:rFonts w:ascii="Cambria Math" w:eastAsia="Aptos" w:hAnsi="Cambria Math" w:cs="Times New Roman"/>
                  <w:iCs/>
                  <w:sz w:val="24"/>
                  <w:szCs w:val="24"/>
                </w:rPr>
              </m:ctrlPr>
            </m:fPr>
            <m:num>
              <m:sSub>
                <m:sSubPr>
                  <m:ctrlPr>
                    <w:rPr>
                      <w:rFonts w:ascii="Cambria Math" w:eastAsia="Aptos" w:hAnsi="Cambria Math" w:cs="Times New Roman"/>
                      <w:iCs/>
                      <w:sz w:val="24"/>
                      <w:szCs w:val="24"/>
                    </w:rPr>
                  </m:ctrlPr>
                </m:sSubPr>
                <m:e>
                  <m:r>
                    <m:rPr>
                      <m:sty m:val="p"/>
                    </m:rPr>
                    <w:rPr>
                      <w:rFonts w:ascii="Cambria Math" w:eastAsia="Aptos" w:hAnsi="Cambria Math" w:cs="Times New Roman"/>
                      <w:sz w:val="24"/>
                      <w:szCs w:val="24"/>
                    </w:rPr>
                    <m:t xml:space="preserve">Laba bersih </m:t>
                  </m:r>
                </m:e>
                <m:sub>
                  <m:r>
                    <m:rPr>
                      <m:sty m:val="p"/>
                    </m:rPr>
                    <w:rPr>
                      <w:rFonts w:ascii="Cambria Math" w:eastAsia="Aptos" w:hAnsi="Cambria Math" w:cs="Times New Roman"/>
                      <w:sz w:val="24"/>
                      <w:szCs w:val="24"/>
                    </w:rPr>
                    <m:t>t</m:t>
                  </m:r>
                </m:sub>
              </m:sSub>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Laba bersih</m:t>
                  </m:r>
                  <m:r>
                    <w:rPr>
                      <w:rFonts w:ascii="Cambria Math" w:hAnsi="Cambria Math" w:cs="Times New Roman"/>
                      <w:sz w:val="24"/>
                      <w:szCs w:val="24"/>
                    </w:rPr>
                    <m:t xml:space="preserve"> </m:t>
                  </m:r>
                </m:e>
                <m:sub>
                  <m:r>
                    <m:rPr>
                      <m:sty m:val="p"/>
                    </m:rPr>
                    <w:rPr>
                      <w:rFonts w:ascii="Cambria Math" w:hAnsi="Cambria Math" w:cs="Times New Roman"/>
                      <w:sz w:val="24"/>
                      <w:szCs w:val="24"/>
                    </w:rPr>
                    <m:t>t-1</m:t>
                  </m:r>
                </m:sub>
              </m:sSub>
            </m:num>
            <m:den>
              <m:sSub>
                <m:sSubPr>
                  <m:ctrlPr>
                    <w:rPr>
                      <w:rFonts w:ascii="Cambria Math" w:eastAsia="Aptos" w:hAnsi="Cambria Math" w:cs="Times New Roman"/>
                      <w:iCs/>
                      <w:sz w:val="24"/>
                      <w:szCs w:val="24"/>
                    </w:rPr>
                  </m:ctrlPr>
                </m:sSubPr>
                <m:e>
                  <m:r>
                    <m:rPr>
                      <m:sty m:val="p"/>
                    </m:rPr>
                    <w:rPr>
                      <w:rFonts w:ascii="Cambria Math" w:eastAsia="Aptos" w:hAnsi="Cambria Math" w:cs="Times New Roman"/>
                      <w:sz w:val="24"/>
                      <w:szCs w:val="24"/>
                    </w:rPr>
                    <m:t>Laba bersih</m:t>
                  </m:r>
                  <m:r>
                    <w:rPr>
                      <w:rFonts w:ascii="Cambria Math" w:eastAsia="Aptos" w:hAnsi="Cambria Math" w:cs="Times New Roman"/>
                      <w:sz w:val="24"/>
                      <w:szCs w:val="24"/>
                    </w:rPr>
                    <m:t xml:space="preserve"> </m:t>
                  </m:r>
                </m:e>
                <m:sub>
                  <m:r>
                    <m:rPr>
                      <m:sty m:val="p"/>
                    </m:rPr>
                    <w:rPr>
                      <w:rFonts w:ascii="Cambria Math" w:eastAsia="Aptos" w:hAnsi="Cambria Math" w:cs="Times New Roman"/>
                      <w:sz w:val="24"/>
                      <w:szCs w:val="24"/>
                    </w:rPr>
                    <m:t>t-1</m:t>
                  </m:r>
                </m:sub>
              </m:sSub>
            </m:den>
          </m:f>
        </m:oMath>
      </m:oMathPara>
      <w:bookmarkEnd w:id="38"/>
    </w:p>
    <w:p w14:paraId="59E6B749" w14:textId="77777777" w:rsidR="001347B7" w:rsidRPr="001347B7" w:rsidRDefault="001347B7" w:rsidP="001347B7">
      <w:pPr>
        <w:spacing w:after="0" w:line="480" w:lineRule="auto"/>
        <w:ind w:left="1134"/>
        <w:contextualSpacing/>
        <w:jc w:val="both"/>
        <w:rPr>
          <w:rFonts w:ascii="Times New Roman" w:eastAsiaTheme="minorEastAsia" w:hAnsi="Times New Roman" w:cs="Times New Roman"/>
          <w:sz w:val="24"/>
          <w:szCs w:val="24"/>
        </w:rPr>
      </w:pPr>
      <w:r w:rsidRPr="001347B7">
        <w:rPr>
          <w:rFonts w:ascii="Times New Roman" w:eastAsiaTheme="minorEastAsia" w:hAnsi="Times New Roman" w:cs="Times New Roman"/>
          <w:sz w:val="24"/>
          <w:szCs w:val="24"/>
        </w:rPr>
        <w:t>Keterangan:</w:t>
      </w:r>
    </w:p>
    <w:p w14:paraId="031248A9" w14:textId="77777777" w:rsidR="001347B7" w:rsidRPr="001347B7" w:rsidRDefault="001347B7" w:rsidP="001347B7">
      <w:pPr>
        <w:tabs>
          <w:tab w:val="left" w:pos="2552"/>
        </w:tabs>
        <w:spacing w:after="0" w:line="480" w:lineRule="auto"/>
        <w:ind w:left="1134"/>
        <w:contextualSpacing/>
        <w:jc w:val="both"/>
        <w:rPr>
          <w:rFonts w:ascii="Times New Roman" w:eastAsiaTheme="minorEastAsia" w:hAnsi="Times New Roman" w:cs="Times New Roman"/>
          <w:sz w:val="24"/>
          <w:szCs w:val="24"/>
        </w:rPr>
      </w:pPr>
      <w:r w:rsidRPr="001347B7">
        <w:rPr>
          <w:rFonts w:ascii="Times New Roman" w:eastAsiaTheme="minorEastAsia" w:hAnsi="Times New Roman" w:cs="Times New Roman"/>
          <w:sz w:val="24"/>
          <w:szCs w:val="24"/>
        </w:rPr>
        <w:t xml:space="preserve">Penjualan </w:t>
      </w:r>
      <w:r w:rsidRPr="001347B7">
        <w:rPr>
          <w:rFonts w:ascii="Times New Roman" w:eastAsiaTheme="minorEastAsia" w:hAnsi="Times New Roman" w:cs="Times New Roman"/>
          <w:sz w:val="24"/>
          <w:szCs w:val="24"/>
          <w:vertAlign w:val="subscript"/>
        </w:rPr>
        <w:t>t</w:t>
      </w:r>
      <w:r w:rsidRPr="001347B7">
        <w:rPr>
          <w:rFonts w:ascii="Times New Roman" w:eastAsiaTheme="minorEastAsia" w:hAnsi="Times New Roman" w:cs="Times New Roman"/>
          <w:sz w:val="24"/>
          <w:szCs w:val="24"/>
        </w:rPr>
        <w:tab/>
        <w:t>= Laba bersih periode tahun yang bersangkutan</w:t>
      </w:r>
    </w:p>
    <w:p w14:paraId="6F7A2667" w14:textId="77777777" w:rsidR="001347B7" w:rsidRPr="001347B7" w:rsidRDefault="001347B7" w:rsidP="001347B7">
      <w:pPr>
        <w:tabs>
          <w:tab w:val="left" w:pos="2552"/>
        </w:tabs>
        <w:spacing w:after="0" w:line="480" w:lineRule="auto"/>
        <w:ind w:left="1134"/>
        <w:contextualSpacing/>
        <w:jc w:val="both"/>
        <w:rPr>
          <w:rFonts w:ascii="Times New Roman" w:eastAsiaTheme="minorEastAsia" w:hAnsi="Times New Roman" w:cs="Times New Roman"/>
          <w:sz w:val="24"/>
          <w:szCs w:val="24"/>
        </w:rPr>
      </w:pPr>
      <w:r w:rsidRPr="001347B7">
        <w:rPr>
          <w:rFonts w:ascii="Times New Roman" w:eastAsiaTheme="minorEastAsia" w:hAnsi="Times New Roman" w:cs="Times New Roman"/>
          <w:sz w:val="24"/>
          <w:szCs w:val="24"/>
        </w:rPr>
        <w:t xml:space="preserve">Penjualan </w:t>
      </w:r>
      <w:r w:rsidRPr="001347B7">
        <w:rPr>
          <w:rFonts w:ascii="Times New Roman" w:eastAsiaTheme="minorEastAsia" w:hAnsi="Times New Roman" w:cs="Times New Roman"/>
          <w:sz w:val="24"/>
          <w:szCs w:val="24"/>
          <w:vertAlign w:val="subscript"/>
        </w:rPr>
        <w:t>t-1</w:t>
      </w:r>
      <w:r w:rsidRPr="001347B7">
        <w:rPr>
          <w:rFonts w:ascii="Times New Roman" w:eastAsiaTheme="minorEastAsia" w:hAnsi="Times New Roman" w:cs="Times New Roman"/>
          <w:sz w:val="24"/>
          <w:szCs w:val="24"/>
        </w:rPr>
        <w:tab/>
        <w:t>= Laba bersih periode tahun sebelumnya</w:t>
      </w:r>
    </w:p>
    <w:p w14:paraId="3C20214D" w14:textId="77777777" w:rsidR="001347B7" w:rsidRPr="001347B7" w:rsidRDefault="001347B7" w:rsidP="001347B7">
      <w:pPr>
        <w:numPr>
          <w:ilvl w:val="0"/>
          <w:numId w:val="45"/>
        </w:numPr>
        <w:spacing w:after="0"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Laba Operasi</w:t>
      </w:r>
    </w:p>
    <w:p w14:paraId="37AA5653" w14:textId="77777777" w:rsidR="001347B7" w:rsidRPr="001347B7" w:rsidRDefault="001347B7" w:rsidP="001347B7">
      <w:pPr>
        <w:spacing w:after="0" w:line="480" w:lineRule="auto"/>
        <w:ind w:left="1134" w:firstLine="624"/>
        <w:contextualSpacing/>
        <w:jc w:val="both"/>
        <w:rPr>
          <w:rFonts w:ascii="Times New Roman" w:eastAsiaTheme="minorEastAsia" w:hAnsi="Times New Roman" w:cs="Times New Roman"/>
          <w:sz w:val="24"/>
          <w:szCs w:val="24"/>
        </w:rPr>
      </w:pPr>
      <w:r w:rsidRPr="001347B7">
        <w:rPr>
          <w:rFonts w:ascii="Times New Roman" w:eastAsiaTheme="minorEastAsia" w:hAnsi="Times New Roman" w:cs="Times New Roman"/>
          <w:sz w:val="24"/>
          <w:szCs w:val="24"/>
        </w:rPr>
        <w:t>Laba operasi atau yang dikenal dengan EBIT (</w:t>
      </w:r>
      <w:r w:rsidRPr="001347B7">
        <w:rPr>
          <w:rFonts w:ascii="Times New Roman" w:eastAsiaTheme="minorEastAsia" w:hAnsi="Times New Roman" w:cs="Times New Roman"/>
          <w:i/>
          <w:iCs/>
          <w:sz w:val="24"/>
          <w:szCs w:val="24"/>
        </w:rPr>
        <w:t>Earning Before Interest and Tax</w:t>
      </w:r>
      <w:r w:rsidRPr="001347B7">
        <w:rPr>
          <w:rFonts w:ascii="Times New Roman" w:eastAsiaTheme="minorEastAsia" w:hAnsi="Times New Roman" w:cs="Times New Roman"/>
          <w:sz w:val="24"/>
          <w:szCs w:val="24"/>
        </w:rPr>
        <w:t>) merupakan perhitungan pertumbuhan perusahaan yang umumnya digunakan pada perusahaan yang mendasarkan operasionalnya pada pengelolaan aset seperti listrik, air, dan sebagainya. Berikut merupakan langkah-langkah perhitungan pertumbuhan perusahaan menggunakan laba operasi.</w:t>
      </w:r>
    </w:p>
    <w:p w14:paraId="1CBE6F58" w14:textId="77777777" w:rsidR="001347B7" w:rsidRPr="001347B7" w:rsidRDefault="001347B7" w:rsidP="001347B7">
      <w:pPr>
        <w:numPr>
          <w:ilvl w:val="0"/>
          <w:numId w:val="46"/>
        </w:numPr>
        <w:spacing w:after="0" w:line="480" w:lineRule="auto"/>
        <w:contextualSpacing/>
        <w:jc w:val="both"/>
        <w:rPr>
          <w:rFonts w:ascii="Times New Roman" w:eastAsiaTheme="minorEastAsia" w:hAnsi="Times New Roman" w:cs="Times New Roman"/>
          <w:sz w:val="24"/>
          <w:szCs w:val="24"/>
        </w:rPr>
      </w:pPr>
      <w:r w:rsidRPr="001347B7">
        <w:rPr>
          <w:rFonts w:ascii="Times New Roman" w:eastAsiaTheme="minorEastAsia" w:hAnsi="Times New Roman" w:cs="Times New Roman"/>
          <w:sz w:val="24"/>
          <w:szCs w:val="24"/>
        </w:rPr>
        <w:t>Menentukan tingkat reinvestasi.</w:t>
      </w:r>
    </w:p>
    <w:p w14:paraId="50C2377E" w14:textId="77777777" w:rsidR="001347B7" w:rsidRPr="001347B7" w:rsidRDefault="001347B7" w:rsidP="001347B7">
      <w:pPr>
        <w:spacing w:after="0" w:line="480" w:lineRule="auto"/>
        <w:ind w:left="709"/>
        <w:contextualSpacing/>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Reinvestasi=</m:t>
          </m:r>
          <m:f>
            <m:fPr>
              <m:ctrlPr>
                <w:rPr>
                  <w:rFonts w:ascii="Cambria Math" w:eastAsia="Aptos" w:hAnsi="Cambria Math" w:cs="Times New Roman"/>
                  <w:iCs/>
                  <w:sz w:val="24"/>
                  <w:szCs w:val="24"/>
                </w:rPr>
              </m:ctrlPr>
            </m:fPr>
            <m:num>
              <m:r>
                <m:rPr>
                  <m:sty m:val="p"/>
                </m:rPr>
                <w:rPr>
                  <w:rFonts w:ascii="Cambria Math" w:hAnsi="Cambria Math" w:cs="Times New Roman"/>
                  <w:sz w:val="24"/>
                  <w:szCs w:val="24"/>
                </w:rPr>
                <m:t>(Nilai investasi-Depresiasi-Perubahan modal kerja)</m:t>
              </m:r>
            </m:num>
            <m:den>
              <m:r>
                <m:rPr>
                  <m:sty m:val="p"/>
                </m:rPr>
                <w:rPr>
                  <w:rFonts w:ascii="Cambria Math" w:eastAsia="Aptos" w:hAnsi="Cambria Math" w:cs="Times New Roman"/>
                  <w:sz w:val="24"/>
                  <w:szCs w:val="24"/>
                </w:rPr>
                <m:t>[EBIT</m:t>
              </m:r>
              <m:r>
                <w:rPr>
                  <w:rFonts w:ascii="Cambria Math" w:eastAsia="Aptos" w:hAnsi="Cambria Math" w:cs="Times New Roman"/>
                  <w:sz w:val="24"/>
                  <w:szCs w:val="24"/>
                </w:rPr>
                <m:t>(1-</m:t>
              </m:r>
              <m:r>
                <m:rPr>
                  <m:sty m:val="p"/>
                </m:rPr>
                <w:rPr>
                  <w:rFonts w:ascii="Cambria Math" w:eastAsia="Aptos" w:hAnsi="Cambria Math" w:cs="Times New Roman"/>
                  <w:sz w:val="24"/>
                  <w:szCs w:val="24"/>
                </w:rPr>
                <m:t>pajak</m:t>
              </m:r>
              <m:r>
                <w:rPr>
                  <w:rFonts w:ascii="Cambria Math" w:eastAsia="Aptos" w:hAnsi="Cambria Math" w:cs="Times New Roman"/>
                  <w:sz w:val="24"/>
                  <w:szCs w:val="24"/>
                </w:rPr>
                <m:t>)]</m:t>
              </m:r>
            </m:den>
          </m:f>
        </m:oMath>
      </m:oMathPara>
    </w:p>
    <w:p w14:paraId="45D7C346" w14:textId="77777777" w:rsidR="001347B7" w:rsidRPr="001347B7" w:rsidRDefault="001347B7" w:rsidP="001347B7">
      <w:pPr>
        <w:numPr>
          <w:ilvl w:val="0"/>
          <w:numId w:val="46"/>
        </w:numPr>
        <w:spacing w:after="0" w:line="480" w:lineRule="auto"/>
        <w:contextualSpacing/>
        <w:jc w:val="both"/>
        <w:rPr>
          <w:rFonts w:ascii="Times New Roman" w:eastAsiaTheme="minorEastAsia" w:hAnsi="Times New Roman" w:cs="Times New Roman"/>
          <w:sz w:val="24"/>
          <w:szCs w:val="24"/>
        </w:rPr>
      </w:pPr>
      <w:r w:rsidRPr="001347B7">
        <w:rPr>
          <w:rFonts w:ascii="Times New Roman" w:eastAsiaTheme="minorEastAsia" w:hAnsi="Times New Roman" w:cs="Times New Roman"/>
          <w:sz w:val="24"/>
          <w:szCs w:val="24"/>
        </w:rPr>
        <w:t xml:space="preserve">Menentukan nilai </w:t>
      </w:r>
      <w:r w:rsidRPr="001347B7">
        <w:rPr>
          <w:rFonts w:ascii="Times New Roman" w:eastAsiaTheme="minorEastAsia" w:hAnsi="Times New Roman" w:cs="Times New Roman"/>
          <w:i/>
          <w:iCs/>
          <w:sz w:val="24"/>
          <w:szCs w:val="24"/>
        </w:rPr>
        <w:t>return on capital</w:t>
      </w:r>
      <w:r w:rsidRPr="001347B7">
        <w:rPr>
          <w:rFonts w:ascii="Times New Roman" w:eastAsiaTheme="minorEastAsia" w:hAnsi="Times New Roman" w:cs="Times New Roman"/>
          <w:sz w:val="24"/>
          <w:szCs w:val="24"/>
        </w:rPr>
        <w:t xml:space="preserve"> (ROC).</w:t>
      </w:r>
    </w:p>
    <w:p w14:paraId="016B40DB" w14:textId="77777777" w:rsidR="001347B7" w:rsidRPr="001347B7" w:rsidRDefault="001347B7" w:rsidP="001347B7">
      <w:pPr>
        <w:spacing w:after="0" w:line="480" w:lineRule="auto"/>
        <w:ind w:left="1494"/>
        <w:contextualSpacing/>
        <w:jc w:val="both"/>
        <w:rPr>
          <w:rFonts w:ascii="Times New Roman" w:eastAsiaTheme="minorEastAsia" w:hAnsi="Times New Roman" w:cs="Times New Roman"/>
          <w:iCs/>
          <w:sz w:val="24"/>
          <w:szCs w:val="24"/>
        </w:rPr>
      </w:pPr>
      <m:oMathPara>
        <m:oMath>
          <m:r>
            <m:rPr>
              <m:sty m:val="p"/>
            </m:rPr>
            <w:rPr>
              <w:rFonts w:ascii="Cambria Math" w:eastAsiaTheme="minorEastAsia" w:hAnsi="Cambria Math" w:cs="Times New Roman"/>
              <w:sz w:val="24"/>
              <w:szCs w:val="24"/>
            </w:rPr>
            <m:t>ROC=</m:t>
          </m:r>
          <m:f>
            <m:fPr>
              <m:ctrlPr>
                <w:rPr>
                  <w:rFonts w:ascii="Cambria Math" w:eastAsia="Aptos" w:hAnsi="Cambria Math" w:cs="Times New Roman"/>
                  <w:iCs/>
                  <w:sz w:val="24"/>
                  <w:szCs w:val="24"/>
                </w:rPr>
              </m:ctrlPr>
            </m:fPr>
            <m:num>
              <m:r>
                <m:rPr>
                  <m:sty m:val="p"/>
                </m:rPr>
                <w:rPr>
                  <w:rFonts w:ascii="Cambria Math" w:hAnsi="Cambria Math" w:cs="Times New Roman"/>
                  <w:sz w:val="24"/>
                  <w:szCs w:val="24"/>
                </w:rPr>
                <m:t>EBIT(</m:t>
              </m:r>
              <m:r>
                <w:rPr>
                  <w:rFonts w:ascii="Cambria Math" w:hAnsi="Cambria Math" w:cs="Times New Roman"/>
                  <w:sz w:val="24"/>
                  <w:szCs w:val="24"/>
                </w:rPr>
                <m:t>1</m:t>
              </m:r>
              <m:r>
                <m:rPr>
                  <m:sty m:val="p"/>
                </m:rPr>
                <w:rPr>
                  <w:rFonts w:ascii="Cambria Math" w:hAnsi="Cambria Math" w:cs="Times New Roman"/>
                  <w:sz w:val="24"/>
                  <w:szCs w:val="24"/>
                </w:rPr>
                <m:t>-pajak</m:t>
              </m:r>
              <m:r>
                <w:rPr>
                  <w:rFonts w:ascii="Cambria Math" w:hAnsi="Cambria Math" w:cs="Times New Roman"/>
                  <w:sz w:val="24"/>
                  <w:szCs w:val="24"/>
                </w:rPr>
                <m:t>)</m:t>
              </m:r>
            </m:num>
            <m:den>
              <m:r>
                <m:rPr>
                  <m:sty m:val="p"/>
                </m:rPr>
                <w:rPr>
                  <w:rFonts w:ascii="Cambria Math" w:eastAsia="Aptos" w:hAnsi="Cambria Math" w:cs="Times New Roman"/>
                  <w:sz w:val="24"/>
                  <w:szCs w:val="24"/>
                </w:rPr>
                <m:t>Nilai investasi</m:t>
              </m:r>
            </m:den>
          </m:f>
        </m:oMath>
      </m:oMathPara>
    </w:p>
    <w:p w14:paraId="0AA3BEAB" w14:textId="77777777" w:rsidR="001347B7" w:rsidRPr="001347B7" w:rsidRDefault="001347B7" w:rsidP="001347B7">
      <w:pPr>
        <w:numPr>
          <w:ilvl w:val="0"/>
          <w:numId w:val="46"/>
        </w:numPr>
        <w:spacing w:after="0" w:line="480" w:lineRule="auto"/>
        <w:contextualSpacing/>
        <w:jc w:val="both"/>
        <w:rPr>
          <w:rFonts w:ascii="Times New Roman" w:eastAsiaTheme="minorEastAsia" w:hAnsi="Times New Roman" w:cs="Times New Roman"/>
          <w:sz w:val="24"/>
          <w:szCs w:val="24"/>
        </w:rPr>
      </w:pPr>
      <w:r w:rsidRPr="001347B7">
        <w:rPr>
          <w:rFonts w:ascii="Times New Roman" w:eastAsiaTheme="minorEastAsia" w:hAnsi="Times New Roman" w:cs="Times New Roman"/>
          <w:sz w:val="24"/>
          <w:szCs w:val="24"/>
        </w:rPr>
        <w:t>Perhitungan pertumbuhan perusahaan.</w:t>
      </w:r>
    </w:p>
    <w:p w14:paraId="46D666EF" w14:textId="77777777" w:rsidR="001347B7" w:rsidRPr="001347B7" w:rsidRDefault="001347B7" w:rsidP="001347B7">
      <w:pPr>
        <w:spacing w:after="0" w:line="480" w:lineRule="auto"/>
        <w:ind w:left="1494"/>
        <w:contextualSpacing/>
        <w:jc w:val="both"/>
        <w:rPr>
          <w:rFonts w:ascii="Times New Roman" w:eastAsiaTheme="minorEastAsia" w:hAnsi="Times New Roman" w:cs="Times New Roman"/>
          <w:iCs/>
          <w:sz w:val="20"/>
          <w:szCs w:val="20"/>
        </w:rPr>
      </w:pPr>
      <m:oMathPara>
        <m:oMath>
          <m:r>
            <m:rPr>
              <m:sty m:val="p"/>
            </m:rPr>
            <w:rPr>
              <w:rFonts w:ascii="Cambria Math" w:eastAsiaTheme="minorEastAsia" w:hAnsi="Cambria Math" w:cs="Times New Roman"/>
              <w:sz w:val="24"/>
              <w:szCs w:val="24"/>
            </w:rPr>
            <m:t xml:space="preserve">Pertumbuhan=Reinvestasi </m:t>
          </m:r>
          <m:r>
            <w:rPr>
              <w:rFonts w:ascii="Cambria Math" w:eastAsiaTheme="minorEastAsia" w:hAnsi="Cambria Math" w:cs="Times New Roman"/>
              <w:sz w:val="24"/>
              <w:szCs w:val="24"/>
            </w:rPr>
            <m:t>x</m:t>
          </m:r>
          <m:r>
            <m:rPr>
              <m:sty m:val="p"/>
            </m:rPr>
            <w:rPr>
              <w:rFonts w:ascii="Cambria Math" w:eastAsiaTheme="minorEastAsia" w:hAnsi="Cambria Math" w:cs="Times New Roman"/>
              <w:sz w:val="24"/>
              <w:szCs w:val="24"/>
            </w:rPr>
            <m:t xml:space="preserve"> ROC</m:t>
          </m:r>
        </m:oMath>
      </m:oMathPara>
    </w:p>
    <w:p w14:paraId="2A37C8BD" w14:textId="77777777" w:rsidR="001347B7" w:rsidRPr="001347B7" w:rsidRDefault="001347B7" w:rsidP="001347B7">
      <w:pPr>
        <w:rPr>
          <w:rFonts w:ascii="Times New Roman" w:eastAsiaTheme="majorEastAsia" w:hAnsi="Times New Roman" w:cstheme="majorBidi"/>
          <w:b/>
          <w:sz w:val="24"/>
          <w:szCs w:val="32"/>
        </w:rPr>
      </w:pPr>
      <w:r w:rsidRPr="001347B7">
        <w:br w:type="page"/>
      </w:r>
    </w:p>
    <w:p w14:paraId="391CB7A7" w14:textId="77777777" w:rsidR="001347B7" w:rsidRPr="001347B7" w:rsidRDefault="001347B7" w:rsidP="001347B7">
      <w:pPr>
        <w:keepNext/>
        <w:keepLines/>
        <w:numPr>
          <w:ilvl w:val="0"/>
          <w:numId w:val="30"/>
        </w:numPr>
        <w:spacing w:line="240" w:lineRule="auto"/>
        <w:ind w:left="426" w:hanging="426"/>
        <w:outlineLvl w:val="1"/>
        <w:rPr>
          <w:rFonts w:ascii="Times New Roman" w:eastAsiaTheme="majorEastAsia" w:hAnsi="Times New Roman" w:cstheme="majorBidi"/>
          <w:b/>
          <w:sz w:val="24"/>
          <w:szCs w:val="32"/>
        </w:rPr>
      </w:pPr>
      <w:bookmarkStart w:id="39" w:name="_Toc166772130"/>
      <w:r w:rsidRPr="001347B7">
        <w:rPr>
          <w:rFonts w:ascii="Times New Roman" w:eastAsiaTheme="majorEastAsia" w:hAnsi="Times New Roman" w:cstheme="majorBidi"/>
          <w:b/>
          <w:sz w:val="24"/>
          <w:szCs w:val="32"/>
        </w:rPr>
        <w:lastRenderedPageBreak/>
        <w:t>Penelitian Terdahulu</w:t>
      </w:r>
      <w:bookmarkEnd w:id="39"/>
    </w:p>
    <w:p w14:paraId="1DBE55F7" w14:textId="77777777" w:rsidR="001347B7" w:rsidRPr="001347B7" w:rsidRDefault="001347B7" w:rsidP="001347B7">
      <w:pPr>
        <w:spacing w:line="480" w:lineRule="auto"/>
        <w:ind w:left="426"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Beberapa penelitian terdahulu telah menjadi referensi untuk mendukung penelitian ini, yaitu berupa jurnal-jurnal yang berkaitan dengan topik yang akan diteliti. Referensi penelitian yang telah digunakan yaitu sebagai berikut: </w:t>
      </w:r>
    </w:p>
    <w:p w14:paraId="29F4A578" w14:textId="77777777" w:rsidR="001347B7" w:rsidRPr="001347B7" w:rsidRDefault="001347B7" w:rsidP="001347B7">
      <w:pPr>
        <w:numPr>
          <w:ilvl w:val="0"/>
          <w:numId w:val="21"/>
        </w:numPr>
        <w:spacing w:line="480" w:lineRule="auto"/>
        <w:ind w:left="709" w:hanging="283"/>
        <w:contextualSpacing/>
        <w:jc w:val="both"/>
        <w:rPr>
          <w:rFonts w:ascii="Times New Roman" w:hAnsi="Times New Roman" w:cs="Times New Roman"/>
          <w:sz w:val="24"/>
          <w:szCs w:val="24"/>
        </w:rPr>
      </w:pPr>
      <w:bookmarkStart w:id="40" w:name="_Hlk155734127"/>
      <w:r w:rsidRPr="001347B7">
        <w:rPr>
          <w:rFonts w:ascii="Times New Roman" w:hAnsi="Times New Roman" w:cs="Times New Roman"/>
          <w:sz w:val="24"/>
          <w:szCs w:val="24"/>
        </w:rPr>
        <w:t xml:space="preserve">Penelitian oleh </w:t>
      </w:r>
      <w:bookmarkStart w:id="41" w:name="_Hlk166503316"/>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{"citationItems":[{"id":"ITEM-1","itemData":{"DOI":"10.33395/owner.v7i2.1445","ISSN":"2548-7507","abstract":"The purpose of study is to examine the effect of collateral assets, debt policy, and investment opportunity on dividend policy. The type of research is quantitative approach. The research population food and beverage companies listed on the Indonesia Stock Exchange in 2019-2021. The sample of research by using purposive sampling of the research sample selection of 11 food and beverage companies. The data analysis technique used classical assumption test, descriptive analysis, multiple linear regression, hypothesis testing and determination test. The results show that collateral assets, debt policy, and investment opportunity have no effect on dividend policy. Recommendations for further research are to expand the object and period of the research year so that the research results are more accurate and can be used as a general reference.","author":[{"dropping-particle":"","family":"Putra","given":"Angga Firmansyah","non-dropping-particle":"","parse-names":false,"suffix":""},{"dropping-particle":"","family":"Bahri","given":"Syaiful","non-dropping-particle":"","parse-names":false,"suffix":""}],"container-title":"Owner: Riset &amp; Jurnal Akuntansi","id":"ITEM-1","issue":"2","issued":{"date-parts":[["2023","4","1"]]},"page":"1310-1319","publisher":"Politeknik Ganesha","title":"Pengaruh Collateral Assets, Kebijakan Hutang, dan Investment Opportunity Terhadap Kebijakan Dividen","type":"article-journal","volume":"7"},"uris":["http://www.mendeley.com/documents/?uuid=4953a576-babc-3d67-997f-374271a13a03"]}],"mendeley":{"formattedCitation":"(Putra, A. F. &amp; Bahri, 2023)","manualFormatting":"Putra &amp; Bahri (2023)","plainTextFormattedCitation":"(Putra, A. F. &amp; Bahri, 2023)","previouslyFormattedCitation":"(Putra, A. F. &amp; Bahri, 2023)"},"properties":{"noteIndex":0},"schema":"https://github.com/citation-style-language/schema/raw/master/csl-citation.json"}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Putra &amp; Bahri (2023)</w:t>
      </w:r>
      <w:r w:rsidRPr="001347B7">
        <w:rPr>
          <w:rFonts w:ascii="Times New Roman" w:hAnsi="Times New Roman" w:cs="Times New Roman"/>
          <w:sz w:val="24"/>
          <w:szCs w:val="24"/>
        </w:rPr>
        <w:fldChar w:fldCharType="end"/>
      </w:r>
      <w:bookmarkEnd w:id="41"/>
      <w:r w:rsidRPr="001347B7">
        <w:rPr>
          <w:rFonts w:ascii="Times New Roman" w:hAnsi="Times New Roman" w:cs="Times New Roman"/>
          <w:sz w:val="24"/>
          <w:szCs w:val="24"/>
        </w:rPr>
        <w:t xml:space="preserve"> dengan judul “Pengaruh </w:t>
      </w:r>
      <w:r w:rsidRPr="001347B7">
        <w:rPr>
          <w:rFonts w:ascii="Times New Roman" w:hAnsi="Times New Roman" w:cs="Times New Roman"/>
          <w:i/>
          <w:iCs/>
          <w:sz w:val="24"/>
          <w:szCs w:val="24"/>
        </w:rPr>
        <w:t>Collateral Assets</w:t>
      </w:r>
      <w:r w:rsidRPr="001347B7">
        <w:rPr>
          <w:rFonts w:ascii="Times New Roman" w:hAnsi="Times New Roman" w:cs="Times New Roman"/>
          <w:sz w:val="24"/>
          <w:szCs w:val="24"/>
        </w:rPr>
        <w:t xml:space="preserve">, Kebijakan Hutang, dan </w:t>
      </w:r>
      <w:r w:rsidRPr="001347B7">
        <w:rPr>
          <w:rFonts w:ascii="Times New Roman" w:hAnsi="Times New Roman" w:cs="Times New Roman"/>
          <w:i/>
          <w:iCs/>
          <w:sz w:val="24"/>
          <w:szCs w:val="24"/>
        </w:rPr>
        <w:t>Investment Opportunity</w:t>
      </w:r>
      <w:r w:rsidRPr="001347B7">
        <w:rPr>
          <w:rFonts w:ascii="Times New Roman" w:hAnsi="Times New Roman" w:cs="Times New Roman"/>
          <w:sz w:val="24"/>
          <w:szCs w:val="24"/>
        </w:rPr>
        <w:t xml:space="preserve"> Terhadap Kebijakan Dividen”. menggunakan populasi perusahaan sub sektor </w:t>
      </w:r>
      <w:r w:rsidRPr="001347B7">
        <w:rPr>
          <w:rFonts w:ascii="Times New Roman" w:hAnsi="Times New Roman" w:cs="Times New Roman"/>
          <w:i/>
          <w:iCs/>
          <w:sz w:val="24"/>
          <w:szCs w:val="24"/>
        </w:rPr>
        <w:t xml:space="preserve">food and beverage </w:t>
      </w:r>
      <w:r w:rsidRPr="001347B7">
        <w:rPr>
          <w:rFonts w:ascii="Times New Roman" w:hAnsi="Times New Roman" w:cs="Times New Roman"/>
          <w:sz w:val="24"/>
          <w:szCs w:val="24"/>
        </w:rPr>
        <w:t xml:space="preserve">yang tercatat di Bursa Efek Indonesia selama tahun 2019-2021, dengan sampel sebanyak 11 perusahaan yang diperoleh menggunakan teknik </w:t>
      </w:r>
      <w:r w:rsidRPr="001347B7">
        <w:rPr>
          <w:rFonts w:ascii="Times New Roman" w:hAnsi="Times New Roman" w:cs="Times New Roman"/>
          <w:i/>
          <w:iCs/>
          <w:sz w:val="24"/>
          <w:szCs w:val="24"/>
        </w:rPr>
        <w:t>purposive sampling</w:t>
      </w:r>
      <w:r w:rsidRPr="001347B7">
        <w:rPr>
          <w:rFonts w:ascii="Times New Roman" w:hAnsi="Times New Roman" w:cs="Times New Roman"/>
          <w:sz w:val="24"/>
          <w:szCs w:val="24"/>
        </w:rPr>
        <w:t xml:space="preserve">. Penelitian ini menggunakan alat analisis regresi linier berganda. Hasilnya menyimpulkan </w:t>
      </w:r>
      <w:r w:rsidRPr="001347B7">
        <w:rPr>
          <w:rFonts w:ascii="Times New Roman" w:hAnsi="Times New Roman" w:cs="Times New Roman"/>
          <w:i/>
          <w:iCs/>
          <w:sz w:val="24"/>
          <w:szCs w:val="24"/>
        </w:rPr>
        <w:t>collateral assets</w:t>
      </w:r>
      <w:r w:rsidRPr="001347B7">
        <w:rPr>
          <w:rFonts w:ascii="Times New Roman" w:hAnsi="Times New Roman" w:cs="Times New Roman"/>
          <w:sz w:val="24"/>
          <w:szCs w:val="24"/>
        </w:rPr>
        <w:t xml:space="preserve">, kebijakan hutang dan </w:t>
      </w:r>
      <w:r w:rsidRPr="001347B7">
        <w:rPr>
          <w:rFonts w:ascii="Times New Roman" w:hAnsi="Times New Roman" w:cs="Times New Roman"/>
          <w:i/>
          <w:iCs/>
          <w:sz w:val="24"/>
          <w:szCs w:val="24"/>
        </w:rPr>
        <w:t>investment opportunity</w:t>
      </w:r>
      <w:r w:rsidRPr="001347B7">
        <w:rPr>
          <w:rFonts w:ascii="Times New Roman" w:hAnsi="Times New Roman" w:cs="Times New Roman"/>
          <w:sz w:val="24"/>
          <w:szCs w:val="24"/>
        </w:rPr>
        <w:t xml:space="preserve"> secara parsial tidak berpengaruh terhadap kebijakan dividen.</w:t>
      </w:r>
      <w:bookmarkEnd w:id="40"/>
    </w:p>
    <w:p w14:paraId="297CC409" w14:textId="77777777" w:rsidR="001347B7" w:rsidRPr="001347B7" w:rsidRDefault="001347B7" w:rsidP="001347B7">
      <w:pPr>
        <w:numPr>
          <w:ilvl w:val="0"/>
          <w:numId w:val="21"/>
        </w:numPr>
        <w:spacing w:line="480" w:lineRule="auto"/>
        <w:ind w:left="709" w:hanging="283"/>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Penelitian oleh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{"citationItems":[{"id":"ITEM-1","itemData":{"DOI":"10.29264/jmmn.v13i4.10773","abstract":"This study aims to obtain empirical evidence on the effect of free cash flow, collateralizable assets, and debt policies on dividend policy. The population in this research are companies engaged in the property, real estate, and building construction sectors which are listed on the Indonesia Stock Exchange for the period 2014-2018. The sample in this study was obtained using purposive sampling and 19 companies were used as samples. The method of analysis in this study uses multiple linear regression. The results of this study indicate that free cash flow and collateralizable assets have a positive and significant effect on dividend policy. Meanwhile, debt policy has a negative and insignificant effect on dividend policy.","author":[{"dropping-particle":"","family":"Deviyanti","given":"Dwi Risma","non-dropping-particle":"","parse-names":false,"suffix":""},{"dropping-particle":"","family":"Riyanto","given":"Mochlis Dwi","non-dropping-particle":"","parse-names":false,"suffix":""}],"container-title":"JURNAL MANAJEMEN","id":"ITEM-1","issue":"4","issued":{"date-parts":[["2021"]]},"page":"804 - 813","title":"Pengaruh free cash flow, collateralizable asset, dan kebijakan utang terhadap kebijakan dividen","type":"article-journal","volume":"13"},"uris":["http://www.mendeley.com/documents/?uuid=cd4bf965-7870-3ac6-85e4-eed8f01b17fa"]}],"mendeley":{"formattedCitation":"(Deviyanti &amp; Riyanto, 2021)","manualFormatting":"Deviyanti &amp; Riyanto (2021)","plainTextFormattedCitation":"(Deviyanti &amp; Riyanto, 2021)","previouslyFormattedCitation":"(Deviyanti &amp; Riyanto, 2021)"},"properties":{"noteIndex":0},"schema":"https://github.com/citation-style-language/schema/raw/master/csl-citation.json"}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Deviyanti &amp; Riyanto (2021)</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dengan judul ”Pengaruh </w:t>
      </w:r>
      <w:r w:rsidRPr="001347B7">
        <w:rPr>
          <w:rFonts w:ascii="Times New Roman" w:hAnsi="Times New Roman" w:cs="Times New Roman"/>
          <w:i/>
          <w:iCs/>
          <w:sz w:val="24"/>
          <w:szCs w:val="24"/>
        </w:rPr>
        <w:t>Free Cash Flow</w:t>
      </w:r>
      <w:r w:rsidRPr="001347B7">
        <w:rPr>
          <w:rFonts w:ascii="Times New Roman" w:hAnsi="Times New Roman" w:cs="Times New Roman"/>
          <w:sz w:val="24"/>
          <w:szCs w:val="24"/>
        </w:rPr>
        <w:t xml:space="preserve">, </w:t>
      </w:r>
      <w:r w:rsidRPr="001347B7">
        <w:rPr>
          <w:rFonts w:ascii="Times New Roman" w:hAnsi="Times New Roman" w:cs="Times New Roman"/>
          <w:i/>
          <w:iCs/>
          <w:sz w:val="24"/>
          <w:szCs w:val="24"/>
        </w:rPr>
        <w:t>Collateralizable Asset</w:t>
      </w:r>
      <w:r w:rsidRPr="001347B7">
        <w:rPr>
          <w:rFonts w:ascii="Times New Roman" w:hAnsi="Times New Roman" w:cs="Times New Roman"/>
          <w:sz w:val="24"/>
          <w:szCs w:val="24"/>
        </w:rPr>
        <w:t>, dan Kebijakan Utang Terhadap Kebijakan Dividen”. menggunakan populasi</w:t>
      </w:r>
      <w:r w:rsidRPr="001347B7">
        <w:rPr>
          <w:rFonts w:ascii="Times New Roman" w:hAnsi="Times New Roman" w:cs="Times New Roman"/>
          <w:color w:val="FFFFFF" w:themeColor="background1"/>
          <w:sz w:val="24"/>
          <w:szCs w:val="24"/>
        </w:rPr>
        <w:t xml:space="preserve"> </w:t>
      </w:r>
      <w:r w:rsidRPr="001347B7">
        <w:rPr>
          <w:rFonts w:ascii="Times New Roman" w:hAnsi="Times New Roman" w:cs="Times New Roman"/>
          <w:sz w:val="24"/>
          <w:szCs w:val="24"/>
        </w:rPr>
        <w:t xml:space="preserve">perusahaan sektor </w:t>
      </w:r>
      <w:r w:rsidRPr="001347B7">
        <w:rPr>
          <w:rFonts w:ascii="Times New Roman" w:hAnsi="Times New Roman" w:cs="Times New Roman"/>
          <w:i/>
          <w:iCs/>
          <w:sz w:val="24"/>
          <w:szCs w:val="24"/>
        </w:rPr>
        <w:t>property, real estate, and building construction</w:t>
      </w:r>
      <w:r w:rsidRPr="001347B7">
        <w:rPr>
          <w:rFonts w:ascii="Times New Roman" w:hAnsi="Times New Roman" w:cs="Times New Roman"/>
          <w:sz w:val="24"/>
          <w:szCs w:val="24"/>
        </w:rPr>
        <w:t xml:space="preserve"> yang tercatat di Bursa Efek Indonesia selama tahun 2014-2018, dengan sampel sebanyak 19 perusahaan yang diperoleh menggunakan teknik </w:t>
      </w:r>
      <w:r w:rsidRPr="001347B7">
        <w:rPr>
          <w:rFonts w:ascii="Times New Roman" w:hAnsi="Times New Roman" w:cs="Times New Roman"/>
          <w:i/>
          <w:iCs/>
          <w:sz w:val="24"/>
          <w:szCs w:val="24"/>
        </w:rPr>
        <w:t>purposive sampling</w:t>
      </w:r>
      <w:r w:rsidRPr="001347B7">
        <w:rPr>
          <w:rFonts w:ascii="Times New Roman" w:hAnsi="Times New Roman" w:cs="Times New Roman"/>
          <w:sz w:val="24"/>
          <w:szCs w:val="24"/>
        </w:rPr>
        <w:t xml:space="preserve">. Penelitian ini menggunakan alat analisis regresi linier berganda. Hasilnya menyimpulkan </w:t>
      </w:r>
      <w:r w:rsidRPr="001347B7">
        <w:rPr>
          <w:rFonts w:ascii="Times New Roman" w:hAnsi="Times New Roman" w:cs="Times New Roman"/>
          <w:i/>
          <w:iCs/>
          <w:sz w:val="24"/>
          <w:szCs w:val="24"/>
        </w:rPr>
        <w:t>free cash flow</w:t>
      </w:r>
      <w:r w:rsidRPr="001347B7">
        <w:rPr>
          <w:rFonts w:ascii="Times New Roman" w:hAnsi="Times New Roman" w:cs="Times New Roman"/>
          <w:sz w:val="24"/>
          <w:szCs w:val="24"/>
        </w:rPr>
        <w:t xml:space="preserve"> dan </w:t>
      </w:r>
      <w:r w:rsidRPr="001347B7">
        <w:rPr>
          <w:rFonts w:ascii="Times New Roman" w:hAnsi="Times New Roman" w:cs="Times New Roman"/>
          <w:i/>
          <w:iCs/>
          <w:sz w:val="24"/>
          <w:szCs w:val="24"/>
        </w:rPr>
        <w:t>collateralizable asset</w:t>
      </w:r>
      <w:r w:rsidRPr="001347B7">
        <w:rPr>
          <w:rFonts w:ascii="Times New Roman" w:hAnsi="Times New Roman" w:cs="Times New Roman"/>
          <w:sz w:val="24"/>
          <w:szCs w:val="24"/>
        </w:rPr>
        <w:t xml:space="preserve"> berpengaruh positif dan signifikan terhadap kebijakan dividen, sedangkan kebijakan utang berpengaruh negatif dan tidak signifikan terhadap kebijakan dividen.</w:t>
      </w:r>
    </w:p>
    <w:p w14:paraId="32796623" w14:textId="77777777" w:rsidR="001347B7" w:rsidRPr="001347B7" w:rsidRDefault="001347B7" w:rsidP="001347B7">
      <w:pPr>
        <w:numPr>
          <w:ilvl w:val="0"/>
          <w:numId w:val="21"/>
        </w:numPr>
        <w:spacing w:line="480" w:lineRule="auto"/>
        <w:ind w:left="709" w:hanging="283"/>
        <w:contextualSpacing/>
        <w:jc w:val="both"/>
        <w:rPr>
          <w:rFonts w:ascii="Times New Roman" w:hAnsi="Times New Roman" w:cs="Times New Roman"/>
          <w:sz w:val="24"/>
          <w:szCs w:val="24"/>
        </w:rPr>
      </w:pPr>
      <w:r w:rsidRPr="001347B7">
        <w:rPr>
          <w:rFonts w:ascii="Times New Roman" w:hAnsi="Times New Roman" w:cs="Times New Roman"/>
          <w:sz w:val="24"/>
          <w:szCs w:val="24"/>
        </w:rPr>
        <w:lastRenderedPageBreak/>
        <w:t xml:space="preserve">Penelitian oleh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{"citationItems":[{"id":"ITEM-1","itemData":{"DOI":"10.36080/jem.v10i1.1770","ISSN":"2252-6226","abstract":"Penelitian ini bertujuan untuk melihat pengaruh Leverage, Likuiditas, Profitabilitas, dan Pertumbuhan terhadap Kebijakan Dividen yang diukur dengan Dividen Payout Ratio (DPR) pada sub sektor properti dan real estate yang terdaftar di Bursa Efek Indonesia (BEI) periode 2015 – 2019 Jenis data yang digunakan adalah data kuantitatif yang diperoleh dari sumber data sekunder berupa laporan keuangan dari website resmi www.idx.co.id yang diperoleh sebanyak 40 perusahaan. Metode analisis yang digunakan adalah analisis regresi linier berganda dan pengolahan data menggunakan SPSS 20.0 for windows dan Microsoft Excel 2016. Berdasarkan hasil analisis diketahui bahwa variabel Leverage, Profitabilitas dan Pertumbuhan berpengaruh positif dan berpengaruh terhadap Kebijakan Dividen. Sedangkan Likuiditas tidak berpengaruh terhadap Kebijakan Dividen. Koefisien determinasi sebesar 36,5% dimana masih terdapat 63,5% lagi perubahan variabel dependen yang dipengaruhi oleh variabel lain yang tidak termasuk dalam penelitian ini.","author":[{"dropping-particle":"","family":"Wahyuni","given":"Endah Sri","non-dropping-particle":"","parse-names":false,"suffix":""}],"container-title":"Jurnal Ekonomika dan Manajemen","id":"ITEM-1","issue":"1","issued":{"date-parts":[["2021"]]},"page":"46 - 55","title":"Pengaruh Leverage, Likuiditas, Profitabilitas Dan Pertumbuhan Perusahaan Terhadap Kebijakan Dividen","type":"article-journal","volume":"10"},"uris":["http://www.mendeley.com/documents/?uuid=cfd373d5-cbd5-478c-8587-21c20784e9f5"]}],"mendeley":{"formattedCitation":"(Wahyuni, 2021)","manualFormatting":"Wahyuni (2021)","plainTextFormattedCitation":"(Wahyuni, 2021)","previouslyFormattedCitation":"(Wahyuni, 2021)"},"properties":{"noteIndex":0},"schema":"https://github.com/citation-style-language/schema/raw/master/csl-citation.json"}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Wahyuni (2021)</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dengan judul “Pengaruh Leverage, Likuiditas, Profitabilitas dan Pertumbuhan Perusahaan Terhadap Kebijakan Dividen”. menggunakan populasi</w:t>
      </w:r>
      <w:r w:rsidRPr="001347B7">
        <w:rPr>
          <w:rFonts w:ascii="Times New Roman" w:hAnsi="Times New Roman" w:cs="Times New Roman"/>
          <w:color w:val="FFFFFF" w:themeColor="background1"/>
          <w:sz w:val="24"/>
          <w:szCs w:val="24"/>
        </w:rPr>
        <w:t>“</w:t>
      </w:r>
      <w:r w:rsidRPr="001347B7">
        <w:rPr>
          <w:rFonts w:ascii="Times New Roman" w:hAnsi="Times New Roman" w:cs="Times New Roman"/>
          <w:sz w:val="24"/>
          <w:szCs w:val="24"/>
        </w:rPr>
        <w:t xml:space="preserve">perusahaan sub sektor properti dan </w:t>
      </w:r>
      <w:r w:rsidRPr="001347B7">
        <w:rPr>
          <w:rFonts w:ascii="Times New Roman" w:hAnsi="Times New Roman" w:cs="Times New Roman"/>
          <w:i/>
          <w:iCs/>
          <w:sz w:val="24"/>
          <w:szCs w:val="24"/>
        </w:rPr>
        <w:t>real estate</w:t>
      </w:r>
      <w:r w:rsidRPr="001347B7">
        <w:rPr>
          <w:rFonts w:ascii="Times New Roman" w:hAnsi="Times New Roman" w:cs="Times New Roman"/>
          <w:sz w:val="24"/>
          <w:szCs w:val="24"/>
        </w:rPr>
        <w:t xml:space="preserve"> yang terdaftar di Bursa Efek Indonesia selama tahun 2015-2019, dengan sampel sebanyak 40 perusahaan yang diperoleh menggunakan teknik </w:t>
      </w:r>
      <w:r w:rsidRPr="001347B7">
        <w:rPr>
          <w:rFonts w:ascii="Times New Roman" w:hAnsi="Times New Roman" w:cs="Times New Roman"/>
          <w:i/>
          <w:iCs/>
          <w:sz w:val="24"/>
          <w:szCs w:val="24"/>
        </w:rPr>
        <w:t>purposive sampling</w:t>
      </w:r>
      <w:r w:rsidRPr="001347B7">
        <w:rPr>
          <w:rFonts w:ascii="Times New Roman" w:hAnsi="Times New Roman" w:cs="Times New Roman"/>
          <w:sz w:val="24"/>
          <w:szCs w:val="24"/>
        </w:rPr>
        <w:t>. Penelitian ini menggunakan alat analisis regresi linier berganda. Hasilnya menyimpulkan leverage, likuiditas, profitabilitas dan pertumbuhan perusahaan berpengaruh secara simultan terhadap kebijakan dividen. Namun secara parsial, variabel leverage, profitabilitas dan pertumbuhan berpengaruh positif terhadap kebijakan dividen, sedangkan likuiditas tidak berpengaruh terhadap kebijakan dividen.</w:t>
      </w:r>
    </w:p>
    <w:p w14:paraId="76501086" w14:textId="77777777" w:rsidR="001347B7" w:rsidRPr="001347B7" w:rsidRDefault="001347B7" w:rsidP="001347B7">
      <w:pPr>
        <w:numPr>
          <w:ilvl w:val="0"/>
          <w:numId w:val="21"/>
        </w:numPr>
        <w:spacing w:line="480" w:lineRule="auto"/>
        <w:ind w:left="709" w:hanging="283"/>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Penelitian oleh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{"citationItems":[{"id":"ITEM-1","itemData":{"DOI":"10.32639/jimmba.v3i6","abstract":"Penelitian ini bertujuan untuk menguji pengaruh profitabilitas (return on equity), likuiditas (cash ratio), pertumbuhan perusahaan (asset growth), dan ukuran perusahaan (firm size) terhadap kebijakan dividen (dividend payout ratio) pada perusahaan sektor consumer goods industries yang terdaftar di Bursa Efek Indonesia (BEI) tahun 2015-2018. Teknik pengambilan sampel dalam penelitian ini menggunakan purposive sampling dan menghasilkan sampel sebanyak 19 perusahaan dengan 4 tahun pengamatan sehingga diperoleh 76 sampel penelitian. Teknik analisis yang digunakan adalah analisis regresi linier berganda. Hasil penelitian ini menunjukkan bahwa return on equity berpengaruh positif terhadap dividend payout ratio, sedangkan cash ratio, asset growth, dan firm size tidak berpengaruh terhadap dividend payout ratio. Secara simultan, variabel independen (return on equity, cash ratio, asset growth, dan firm size) berpengaruh terhadap dividend payout ratio pada perusahaan sektor consumer goods industries yang terdaftar di BEI tahun 2015-2018.","author":[{"dropping-particle":"","family":"Devi","given":"Elana","non-dropping-particle":"","parse-names":false,"suffix":""},{"dropping-particle":"","family":"Mispiyanti","given":"","non-dropping-particle":"","parse-names":false,"suffix":""}],"container-title":"Jurnal Ilmiah Mahasiswa Manajemen, Bisnis dan Akuntansi","id":"ITEM-1","issue":"3","issued":{"date-parts":[["2020"]]},"page":"376-391","title":"Pengaruh Profitabilitas, Likuiditas, Pertumbuhan Perusahaan dan Ukuran Perusahaan Terhadap Kebijakan Dividen","type":"article-journal","volume":"2"},"uris":["http://www.mendeley.com/documents/?uuid=5ac0bca3-fdd4-4e57-b0f0-9004775afada"]}],"mendeley":{"formattedCitation":"(Devi &amp; Mispiyanti, 2020)","manualFormatting":"Devi &amp; Mispiyanti (2020)","plainTextFormattedCitation":"(Devi &amp; Mispiyanti, 2020)","previouslyFormattedCitation":"(Devi &amp; Mispiyanti, 2020)"},"properties":{"noteIndex":0},"schema":"https://github.com/citation-style-language/schema/raw/master/csl-citation.json"}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Devi &amp; Mispiyanti (2020)</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dengan judul “Pengaruh Profitabilitas, Likuiditas, Pertumbuhan Perusahaan dan Ukuran Perusahaan Terhadap Kebijakan Dividen”. menggunakan populasi</w:t>
      </w:r>
      <w:r w:rsidRPr="001347B7">
        <w:rPr>
          <w:rFonts w:ascii="Times New Roman" w:hAnsi="Times New Roman" w:cs="Times New Roman"/>
          <w:color w:val="FFFFFF" w:themeColor="background1"/>
          <w:sz w:val="24"/>
          <w:szCs w:val="24"/>
        </w:rPr>
        <w:t xml:space="preserve"> </w:t>
      </w:r>
      <w:r w:rsidRPr="001347B7">
        <w:rPr>
          <w:rFonts w:ascii="Times New Roman" w:hAnsi="Times New Roman" w:cs="Times New Roman"/>
          <w:sz w:val="24"/>
          <w:szCs w:val="24"/>
        </w:rPr>
        <w:t xml:space="preserve">perusahaan </w:t>
      </w:r>
      <w:r w:rsidRPr="001347B7">
        <w:rPr>
          <w:rFonts w:ascii="Times New Roman" w:hAnsi="Times New Roman" w:cs="Times New Roman"/>
          <w:i/>
          <w:iCs/>
          <w:sz w:val="24"/>
          <w:szCs w:val="24"/>
        </w:rPr>
        <w:t>consumer goods industries</w:t>
      </w:r>
      <w:r w:rsidRPr="001347B7">
        <w:rPr>
          <w:rFonts w:ascii="Times New Roman" w:hAnsi="Times New Roman" w:cs="Times New Roman"/>
          <w:sz w:val="24"/>
          <w:szCs w:val="24"/>
        </w:rPr>
        <w:t xml:space="preserve"> yang terdaftar di Bursa Efek Indonesia selama periode 2015-2018, dengan sampel sebanyak 19 perusahaan yang diperoleh menggunakan teknik </w:t>
      </w:r>
      <w:r w:rsidRPr="001347B7">
        <w:rPr>
          <w:rFonts w:ascii="Times New Roman" w:hAnsi="Times New Roman" w:cs="Times New Roman"/>
          <w:i/>
          <w:iCs/>
          <w:sz w:val="24"/>
          <w:szCs w:val="24"/>
        </w:rPr>
        <w:t>purposive sampling</w:t>
      </w:r>
      <w:r w:rsidRPr="001347B7">
        <w:rPr>
          <w:rFonts w:ascii="Times New Roman" w:hAnsi="Times New Roman" w:cs="Times New Roman"/>
          <w:sz w:val="24"/>
          <w:szCs w:val="24"/>
        </w:rPr>
        <w:t xml:space="preserve">. Penelitian ini menggunakan alat analisis regresi linier berganda. Hasilnya menyimpulkan secara simultan terdapat pengaruh profitabilitas, likuiditas, pertumbuhan perusahaan, dan ukuran perusahaan terhadap kebijakan dividen. Namun secara parsial, variabel </w:t>
      </w:r>
      <w:r w:rsidRPr="001347B7">
        <w:rPr>
          <w:rFonts w:ascii="Times New Roman" w:hAnsi="Times New Roman" w:cs="Times New Roman"/>
          <w:i/>
          <w:iCs/>
          <w:sz w:val="24"/>
          <w:szCs w:val="24"/>
        </w:rPr>
        <w:t>return on equity</w:t>
      </w:r>
      <w:r w:rsidRPr="001347B7">
        <w:rPr>
          <w:rFonts w:ascii="Times New Roman" w:hAnsi="Times New Roman" w:cs="Times New Roman"/>
          <w:sz w:val="24"/>
          <w:szCs w:val="24"/>
        </w:rPr>
        <w:t xml:space="preserve"> berpengaruh positif terhadap kebijakan dividen, sedangkan </w:t>
      </w:r>
      <w:r w:rsidRPr="001347B7">
        <w:rPr>
          <w:rFonts w:ascii="Times New Roman" w:hAnsi="Times New Roman" w:cs="Times New Roman"/>
          <w:i/>
          <w:iCs/>
          <w:sz w:val="24"/>
          <w:szCs w:val="24"/>
        </w:rPr>
        <w:t>cash ratio</w:t>
      </w:r>
      <w:r w:rsidRPr="001347B7">
        <w:rPr>
          <w:rFonts w:ascii="Times New Roman" w:hAnsi="Times New Roman" w:cs="Times New Roman"/>
          <w:sz w:val="24"/>
          <w:szCs w:val="24"/>
        </w:rPr>
        <w:t xml:space="preserve">, </w:t>
      </w:r>
      <w:r w:rsidRPr="001347B7">
        <w:rPr>
          <w:rFonts w:ascii="Times New Roman" w:hAnsi="Times New Roman" w:cs="Times New Roman"/>
          <w:i/>
          <w:iCs/>
          <w:sz w:val="24"/>
          <w:szCs w:val="24"/>
        </w:rPr>
        <w:t>asset growth</w:t>
      </w:r>
      <w:r w:rsidRPr="001347B7">
        <w:rPr>
          <w:rFonts w:ascii="Times New Roman" w:hAnsi="Times New Roman" w:cs="Times New Roman"/>
          <w:sz w:val="24"/>
          <w:szCs w:val="24"/>
        </w:rPr>
        <w:t xml:space="preserve">, dan </w:t>
      </w:r>
      <w:r w:rsidRPr="001347B7">
        <w:rPr>
          <w:rFonts w:ascii="Times New Roman" w:hAnsi="Times New Roman" w:cs="Times New Roman"/>
          <w:i/>
          <w:iCs/>
          <w:sz w:val="24"/>
          <w:szCs w:val="24"/>
        </w:rPr>
        <w:t>firm size</w:t>
      </w:r>
      <w:r w:rsidRPr="001347B7">
        <w:rPr>
          <w:rFonts w:ascii="Times New Roman" w:hAnsi="Times New Roman" w:cs="Times New Roman"/>
          <w:sz w:val="24"/>
          <w:szCs w:val="24"/>
        </w:rPr>
        <w:t xml:space="preserve"> tidak berpengaruh terhadap kebijakan dividen.</w:t>
      </w:r>
    </w:p>
    <w:p w14:paraId="7896CD47" w14:textId="77777777" w:rsidR="001347B7" w:rsidRPr="001347B7" w:rsidRDefault="001347B7" w:rsidP="001347B7">
      <w:pPr>
        <w:numPr>
          <w:ilvl w:val="0"/>
          <w:numId w:val="21"/>
        </w:numPr>
        <w:spacing w:line="480" w:lineRule="auto"/>
        <w:ind w:left="709" w:hanging="283"/>
        <w:contextualSpacing/>
        <w:jc w:val="both"/>
        <w:rPr>
          <w:rFonts w:ascii="Times New Roman" w:hAnsi="Times New Roman" w:cs="Times New Roman"/>
          <w:sz w:val="24"/>
          <w:szCs w:val="24"/>
        </w:rPr>
      </w:pPr>
      <w:r w:rsidRPr="001347B7">
        <w:rPr>
          <w:rFonts w:ascii="Times New Roman" w:hAnsi="Times New Roman" w:cs="Times New Roman"/>
          <w:sz w:val="24"/>
          <w:szCs w:val="24"/>
        </w:rPr>
        <w:lastRenderedPageBreak/>
        <w:t xml:space="preserve">Penelitian oleh </w:t>
      </w:r>
      <w:bookmarkStart w:id="42" w:name="_Hlk166700764"/>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{"citationItems":[{"id":"ITEM-1","itemData":{"DOI":"10.36456/majeko.vol25.no1.a2449","ISSN":"1411-9501","abstract":"Manfaat dilakukan penelitian untuk mengerti dampak Sales Growth (SG), Posisi Kas (CP), Investment Opportunity Set (MBVE), serta Kepemilikan Institusional (INST) atas Kebijakan Dividen (DPR), di industri yang tercatat pada Indeks Kompas 100 periode 2014-2018. Didapatkan 160 sampel pengamatan setelah dikurangi data outlier dengan cara purposive sampling. Digunakan program SPSS 25.00 serta teknik analisis regresi linear berganda. Diperoleh bahwa secara parsial Sales Growth, Investment Opportunity Set, Kepemilikan institusional secara signifikan dan Posisi kas menunjukkan tidak adanya pengaruh terhadap kebijakan dividen.","author":[{"dropping-particle":"","family":"Aini","given":"Siti Nur","non-dropping-particle":"","parse-names":false,"suffix":""},{"dropping-particle":"","family":"Sawitri","given":"Aristha Purwanthari","non-dropping-particle":"","parse-names":false,"suffix":""}],"container-title":"Jurnal Majalah Ekonomi","id":"ITEM-1","issue":"1","issued":{"date-parts":[["2020"]]},"page":"36-42","title":"Dampak Sales Growth, Posisi Kas, Investment Opportunity Set, Kepemilikan Institusional Terhadap Kebijakan Dividen pada Indeks Kompas 100","type":"article-journal","volume":"25"},"uris":["http://www.mendeley.com/documents/?uuid=d878bbbf-c6fc-4148-8568-4cb3315cc185"]}],"mendeley":{"formattedCitation":"(Aini &amp; Sawitri, 2020)","manualFormatting":"Aini &amp; Sawitri (2020)","plainTextFormattedCitation":"(Aini &amp; Sawitri, 2020)","previouslyFormattedCitation":"(Aini &amp; Sawitri, 2020)"},"properties":{"noteIndex":0},"schema":"https://github.com/citation-style-language/schema/raw/master/csl-citation.json"}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Aini &amp; Sawitri (2020)</w:t>
      </w:r>
      <w:r w:rsidRPr="001347B7">
        <w:rPr>
          <w:rFonts w:ascii="Times New Roman" w:hAnsi="Times New Roman" w:cs="Times New Roman"/>
          <w:sz w:val="24"/>
          <w:szCs w:val="24"/>
        </w:rPr>
        <w:fldChar w:fldCharType="end"/>
      </w:r>
      <w:bookmarkEnd w:id="42"/>
      <w:r w:rsidRPr="001347B7">
        <w:rPr>
          <w:rFonts w:ascii="Times New Roman" w:hAnsi="Times New Roman" w:cs="Times New Roman"/>
          <w:sz w:val="24"/>
          <w:szCs w:val="24"/>
        </w:rPr>
        <w:t xml:space="preserve"> dengan judul “Dampak </w:t>
      </w:r>
      <w:r w:rsidRPr="001347B7">
        <w:rPr>
          <w:rFonts w:ascii="Times New Roman" w:hAnsi="Times New Roman" w:cs="Times New Roman"/>
          <w:i/>
          <w:iCs/>
          <w:sz w:val="24"/>
          <w:szCs w:val="24"/>
        </w:rPr>
        <w:t>Sales Growth</w:t>
      </w:r>
      <w:r w:rsidRPr="001347B7">
        <w:rPr>
          <w:rFonts w:ascii="Times New Roman" w:hAnsi="Times New Roman" w:cs="Times New Roman"/>
          <w:sz w:val="24"/>
          <w:szCs w:val="24"/>
        </w:rPr>
        <w:t xml:space="preserve">, Posisi Kas, </w:t>
      </w:r>
      <w:r w:rsidRPr="001347B7">
        <w:rPr>
          <w:rFonts w:ascii="Times New Roman" w:hAnsi="Times New Roman" w:cs="Times New Roman"/>
          <w:i/>
          <w:iCs/>
          <w:sz w:val="24"/>
          <w:szCs w:val="24"/>
        </w:rPr>
        <w:t>Investment Opportunity Set</w:t>
      </w:r>
      <w:r w:rsidRPr="001347B7">
        <w:rPr>
          <w:rFonts w:ascii="Times New Roman" w:hAnsi="Times New Roman" w:cs="Times New Roman"/>
          <w:sz w:val="24"/>
          <w:szCs w:val="24"/>
        </w:rPr>
        <w:t xml:space="preserve">, Kepemilikan Institusional Terhadap Kebijakan Dividen pada Indeks Kompas 100”. menggunakan populasi perusahaan Indeks Kompas 100 yang terdaftar di Bursa Efek Indonesia selama tahun 2014-2018, dengan sampel sebanyak 160 laporan keuangan yang diperoleh menggunakan teknik </w:t>
      </w:r>
      <w:r w:rsidRPr="001347B7">
        <w:rPr>
          <w:rFonts w:ascii="Times New Roman" w:hAnsi="Times New Roman" w:cs="Times New Roman"/>
          <w:i/>
          <w:iCs/>
          <w:sz w:val="24"/>
          <w:szCs w:val="24"/>
        </w:rPr>
        <w:t>purposive sampling</w:t>
      </w:r>
      <w:r w:rsidRPr="001347B7">
        <w:rPr>
          <w:rFonts w:ascii="Times New Roman" w:hAnsi="Times New Roman" w:cs="Times New Roman"/>
          <w:sz w:val="24"/>
          <w:szCs w:val="24"/>
        </w:rPr>
        <w:t xml:space="preserve">. Penelitian ini menggunakan alat analisis regresi linier berganda. Hasilnya menyimpulkan </w:t>
      </w:r>
      <w:r w:rsidRPr="001347B7">
        <w:rPr>
          <w:rFonts w:ascii="Times New Roman" w:hAnsi="Times New Roman" w:cs="Times New Roman"/>
          <w:i/>
          <w:iCs/>
          <w:sz w:val="24"/>
          <w:szCs w:val="24"/>
        </w:rPr>
        <w:t>sales growth</w:t>
      </w:r>
      <w:r w:rsidRPr="001347B7">
        <w:rPr>
          <w:rFonts w:ascii="Times New Roman" w:hAnsi="Times New Roman" w:cs="Times New Roman"/>
          <w:sz w:val="24"/>
          <w:szCs w:val="24"/>
        </w:rPr>
        <w:t xml:space="preserve">, </w:t>
      </w:r>
      <w:r w:rsidRPr="001347B7">
        <w:rPr>
          <w:rFonts w:ascii="Times New Roman" w:hAnsi="Times New Roman" w:cs="Times New Roman"/>
          <w:i/>
          <w:iCs/>
          <w:sz w:val="24"/>
          <w:szCs w:val="24"/>
        </w:rPr>
        <w:t>investment opportunity se</w:t>
      </w:r>
      <w:r w:rsidRPr="001347B7">
        <w:rPr>
          <w:rFonts w:ascii="Times New Roman" w:hAnsi="Times New Roman" w:cs="Times New Roman"/>
          <w:sz w:val="24"/>
          <w:szCs w:val="24"/>
        </w:rPr>
        <w:t>t, kepemilikan  institusional berpengaruh signifikan terhadap kebijakan dividen, sedangkan posisi kas tidak berpengaruh terhadap kebijakan dividen.</w:t>
      </w:r>
    </w:p>
    <w:p w14:paraId="4C4E0C83" w14:textId="77777777" w:rsidR="001347B7" w:rsidRPr="001347B7" w:rsidRDefault="001347B7" w:rsidP="001347B7">
      <w:pPr>
        <w:numPr>
          <w:ilvl w:val="0"/>
          <w:numId w:val="21"/>
        </w:numPr>
        <w:spacing w:line="480" w:lineRule="auto"/>
        <w:ind w:left="709" w:hanging="283"/>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Penelitian oleh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{"citationItems":[{"id":"ITEM-1","itemData":{"DOI":"10.20473/baki.v5i2.21480","ISSN":"2459-9581","abstract":"The purpose of this study was to examine the effect of Free Cash Flow, Debt Policy, Return On Assets, Company Growth on Dividend Policy. The sample of this study was using 10 companies in the Consumer Goods Industry Sector on the Indonesia Stock Exchange (IDX) in 2015-2018 met all the criteria. Empirical evidence suggests that Free Cash Flow has a Significant Effect on Dividend Policy. Debt Policy Has Negative and Significant Impact on Dividend Policy. Whereas Return On Assets and Company Growth Have No Significant Effect on Dividend Policy.","author":[{"dropping-particle":"","family":"Sejati","given":"Fajar Rina","non-dropping-particle":"","parse-names":false,"suffix":""},{"dropping-particle":"","family":"Ponto","given":"Sahrul","non-dropping-particle":"","parse-names":false,"suffix":""},{"dropping-particle":"","family":"Prasetianingrum","given":"Septyana","non-dropping-particle":"","parse-names":false,"suffix":""},{"dropping-particle":"","family":"Sumartono","given":"","non-dropping-particle":"","parse-names":false,"suffix":""},{"dropping-particle":"","family":"Sumbari","given":"Nona Naomi","non-dropping-particle":"","parse-names":false,"suffix":""}],"container-title":"Berkala Akuntansi dan Keuangan Indonesia","id":"ITEM-1","issue":"2","issued":{"date-parts":[["2020"]]},"page":"110 - 131","title":"Faktor-Faktor Yang Mempengaruhi Kebijakan Dividen","type":"article-journal","volume":"5"},"uris":["http://www.mendeley.com/documents/?uuid=e7efdc69-e754-4243-ba11-ea842834c8bc"]}],"mendeley":{"formattedCitation":"(Sejati et al., 2020)","manualFormatting":"Sejati et al. (2020)","plainTextFormattedCitation":"(Sejati et al., 2020)","previouslyFormattedCitation":"(Sejati et al., 2020)"},"properties":{"noteIndex":0},"schema":"https://github.com/citation-style-language/schema/raw/master/csl-citation.json"}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Sejati et al. (2020)</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dengan judul “Faktor-Faktor yang Mempengaruhi Kebijakan Dividen”. menggunakan populasi perusahaan industri barang konsumsi yang terdaftar di Bursa Efek Indonesia selama tahun 2015-2018, dengan sampel sebanyak 10 perusahaan yang diperoleh menggunakan teknik </w:t>
      </w:r>
      <w:r w:rsidRPr="001347B7">
        <w:rPr>
          <w:rFonts w:ascii="Times New Roman" w:hAnsi="Times New Roman" w:cs="Times New Roman"/>
          <w:i/>
          <w:iCs/>
          <w:sz w:val="24"/>
          <w:szCs w:val="24"/>
        </w:rPr>
        <w:t>purposive sampling</w:t>
      </w:r>
      <w:r w:rsidRPr="001347B7">
        <w:rPr>
          <w:rFonts w:ascii="Times New Roman" w:hAnsi="Times New Roman" w:cs="Times New Roman"/>
          <w:sz w:val="24"/>
          <w:szCs w:val="24"/>
        </w:rPr>
        <w:t xml:space="preserve">. Penelitian ini menggunakan alat analisis regresi linier berganda. Hasilnya menyimpulkan </w:t>
      </w:r>
      <w:r w:rsidRPr="001347B7">
        <w:rPr>
          <w:rFonts w:ascii="Times New Roman" w:hAnsi="Times New Roman" w:cs="Times New Roman"/>
          <w:i/>
          <w:iCs/>
          <w:sz w:val="24"/>
          <w:szCs w:val="24"/>
        </w:rPr>
        <w:t>free cash flow</w:t>
      </w:r>
      <w:r w:rsidRPr="001347B7">
        <w:rPr>
          <w:rFonts w:ascii="Times New Roman" w:hAnsi="Times New Roman" w:cs="Times New Roman"/>
          <w:sz w:val="24"/>
          <w:szCs w:val="24"/>
        </w:rPr>
        <w:t xml:space="preserve"> berpengaruh positif signifikan terhadap kebijakan dividen, kebijakan hutang berpengaruh negatif dan signifikan terhadap kebijakan dividen, sedangkan </w:t>
      </w:r>
      <w:r w:rsidRPr="001347B7">
        <w:rPr>
          <w:rFonts w:ascii="Times New Roman" w:hAnsi="Times New Roman" w:cs="Times New Roman"/>
          <w:i/>
          <w:iCs/>
          <w:sz w:val="24"/>
          <w:szCs w:val="24"/>
        </w:rPr>
        <w:t>return on asset</w:t>
      </w:r>
      <w:r w:rsidRPr="001347B7">
        <w:rPr>
          <w:rFonts w:ascii="Times New Roman" w:hAnsi="Times New Roman" w:cs="Times New Roman"/>
          <w:sz w:val="24"/>
          <w:szCs w:val="24"/>
        </w:rPr>
        <w:t xml:space="preserve"> dan pertumbuhan perusahaan tidak berpengaruh terhadap kebijakan dividen.</w:t>
      </w:r>
    </w:p>
    <w:p w14:paraId="6942D0D5" w14:textId="77777777" w:rsidR="001347B7" w:rsidRPr="001347B7" w:rsidRDefault="001347B7" w:rsidP="001347B7">
      <w:pPr>
        <w:numPr>
          <w:ilvl w:val="0"/>
          <w:numId w:val="21"/>
        </w:numPr>
        <w:spacing w:line="480" w:lineRule="auto"/>
        <w:ind w:left="709" w:hanging="283"/>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Penelitian oleh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{"citationItems":[{"id":"ITEM-1","itemData":{"DOI":"10.54783/jin.v4i2.570","abstract":"Abstrak Tujuan penelitian ini adalah untuk mengetahui apakah profitabilitas, lagged dividend, dan investment opportunity set berpengaruh terhadap kebijakan dividen. Analisis dalam penelitian ini menggunakan statistik deskriptif, sedangkan pengujian hipotesis menggunakan regresi linear berganda,dengan penambahan variabel yaitu investment opportunity set sebagai gap theory dari penelitian sebelumnya yang masih jarang diteliti. Hasil penelitian menunjukkan bahwa terdapat pengaruh secara simultan antara profitabilitas, lagged dividend, dan investment opportunity set terhadap kebijakan dividen. Secara parsial profitabilitas dan lagged dividend berpengaruh positif terhadap kebijakan dividen. Sedangkan Investment Opportunity Set berpengaruh negatif secara parsial terhadap kebijakan dividen. Hasil koefisien determinasi memperlihatkan bahwa 43,8% kebijakan dividen dengan dimensi dividend payout ratio (DPR) mendapat pengaruh variabel profitabilitas, lagged dividend serta investment opportunity set, sisanya 56,2% dipengaruhi oleh variabel lainnya. Abstract The purpose of this study was to determine whether profitability, lagged dividend, and investment opportunity set affect dividend policy. The analysis in this study uses descriptive statistics, while hypothesis testing uses multiple linear regression, with the addition of a variable, namely the investment opportunity set as a gap theory from previous research which is still rarely studied. The results of this study indicate that there is a simultaneous influence between profitability, lagged dividend, and investment opportunity set on dividend policy. Partially, profitability and lagged dividend have a positive effect on dividend policy. While the Investment Opportunity Set partially negative effect on dividend policy. With the results of the coefficient of determination which shows that 43.8% of the dividend policy with the dimensions of the Dividend Payout Ratio (DPR) is influenced by the variables of Profitability, Lagged Dividend, and Investment Opportunity Set, the remaining 56.2% can be influenced by other variables.","author":[{"dropping-particle":"","family":"Yani","given":"Hanifah Elka","non-dropping-particle":"","parse-names":false,"suffix":""},{"dropping-particle":"","family":"Maharani","given":"Novera Kristianti","non-dropping-particle":"","parse-names":false,"suffix":""}],"container-title":"AKSELERASI: Jurnal Ilmiah Nasional","id":"ITEM-1","issue":"2","issued":{"date-parts":[["2022"]]},"number-of-pages":"94-108","title":"Pengaruh Profitabilitas, Lagged Dividend, dan Investment Opportunity Set Terhadap Kebijakan Dividen","type":"report","volume":"4"},"uris":["http://www.mendeley.com/documents/?uuid=9d37bb64-afdb-3adb-80e5-339082402bc3"]}],"mendeley":{"formattedCitation":"(Yani &amp; Maharani, 2022)","manualFormatting":"Yani &amp; Kristianti Maharani (2022)","plainTextFormattedCitation":"(Yani &amp; Maharani, 2022)","previouslyFormattedCitation":"(Yani &amp; Maharani, 2022)"},"properties":{"noteIndex":0},"schema":"https://github.com/citation-style-language/schema/raw/master/csl-citation.json"}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Yani &amp; Kristianti Maharani (2022)</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dengan judul “Pengaruh Profitabilitas, </w:t>
      </w:r>
      <w:r w:rsidRPr="001347B7">
        <w:rPr>
          <w:rFonts w:ascii="Times New Roman" w:hAnsi="Times New Roman" w:cs="Times New Roman"/>
          <w:i/>
          <w:iCs/>
          <w:sz w:val="24"/>
          <w:szCs w:val="24"/>
        </w:rPr>
        <w:t>Lagged Dividend</w:t>
      </w:r>
      <w:r w:rsidRPr="001347B7">
        <w:rPr>
          <w:rFonts w:ascii="Times New Roman" w:hAnsi="Times New Roman" w:cs="Times New Roman"/>
          <w:sz w:val="24"/>
          <w:szCs w:val="24"/>
        </w:rPr>
        <w:t xml:space="preserve">, dan </w:t>
      </w:r>
      <w:r w:rsidRPr="001347B7">
        <w:rPr>
          <w:rFonts w:ascii="Times New Roman" w:hAnsi="Times New Roman" w:cs="Times New Roman"/>
          <w:i/>
          <w:iCs/>
          <w:sz w:val="24"/>
          <w:szCs w:val="24"/>
        </w:rPr>
        <w:t>Investment Opportunity Set</w:t>
      </w:r>
      <w:r w:rsidRPr="001347B7">
        <w:rPr>
          <w:rFonts w:ascii="Times New Roman" w:hAnsi="Times New Roman" w:cs="Times New Roman"/>
          <w:sz w:val="24"/>
          <w:szCs w:val="24"/>
        </w:rPr>
        <w:t xml:space="preserve"> Terhadap Kebijakan Dividen”. menggunakan populasi</w:t>
      </w:r>
      <w:r w:rsidRPr="001347B7">
        <w:rPr>
          <w:rFonts w:ascii="Times New Roman" w:hAnsi="Times New Roman" w:cs="Times New Roman"/>
          <w:color w:val="FFFFFF" w:themeColor="background1"/>
          <w:sz w:val="24"/>
          <w:szCs w:val="24"/>
        </w:rPr>
        <w:t xml:space="preserve"> </w:t>
      </w:r>
      <w:r w:rsidRPr="001347B7">
        <w:rPr>
          <w:rFonts w:ascii="Times New Roman" w:hAnsi="Times New Roman" w:cs="Times New Roman"/>
          <w:sz w:val="24"/>
          <w:szCs w:val="24"/>
        </w:rPr>
        <w:t xml:space="preserve">perusahaan perbankan sub </w:t>
      </w:r>
      <w:r w:rsidRPr="001347B7">
        <w:rPr>
          <w:rFonts w:ascii="Times New Roman" w:hAnsi="Times New Roman" w:cs="Times New Roman"/>
          <w:sz w:val="24"/>
          <w:szCs w:val="24"/>
        </w:rPr>
        <w:lastRenderedPageBreak/>
        <w:t xml:space="preserve">sektor makanan dan minuman yang terdaftar di Bursa Efek Indonesia selama tahun 2018-2021, dengan sampel sebanyak 48 perusahaan yang diperoleh menggunakan teknik </w:t>
      </w:r>
      <w:r w:rsidRPr="001347B7">
        <w:rPr>
          <w:rFonts w:ascii="Times New Roman" w:hAnsi="Times New Roman" w:cs="Times New Roman"/>
          <w:i/>
          <w:iCs/>
          <w:sz w:val="24"/>
          <w:szCs w:val="24"/>
        </w:rPr>
        <w:t>purposive sampling</w:t>
      </w:r>
      <w:r w:rsidRPr="001347B7">
        <w:rPr>
          <w:rFonts w:ascii="Times New Roman" w:hAnsi="Times New Roman" w:cs="Times New Roman"/>
          <w:sz w:val="24"/>
          <w:szCs w:val="24"/>
        </w:rPr>
        <w:t xml:space="preserve">. Penelitian ini menggunakan alat analisis regresi linier berganda. Hasilnya menyimpulkan profitabilitas, </w:t>
      </w:r>
      <w:r w:rsidRPr="001347B7">
        <w:rPr>
          <w:rFonts w:ascii="Times New Roman" w:hAnsi="Times New Roman" w:cs="Times New Roman"/>
          <w:i/>
          <w:iCs/>
          <w:sz w:val="24"/>
          <w:szCs w:val="24"/>
        </w:rPr>
        <w:t>lagged dividend</w:t>
      </w:r>
      <w:r w:rsidRPr="001347B7">
        <w:rPr>
          <w:rFonts w:ascii="Times New Roman" w:hAnsi="Times New Roman" w:cs="Times New Roman"/>
          <w:sz w:val="24"/>
          <w:szCs w:val="24"/>
        </w:rPr>
        <w:t xml:space="preserve">, dan </w:t>
      </w:r>
      <w:r w:rsidRPr="001347B7">
        <w:rPr>
          <w:rFonts w:ascii="Times New Roman" w:hAnsi="Times New Roman" w:cs="Times New Roman"/>
          <w:i/>
          <w:iCs/>
          <w:sz w:val="24"/>
          <w:szCs w:val="24"/>
        </w:rPr>
        <w:t>investment opportunity set</w:t>
      </w:r>
      <w:r w:rsidRPr="001347B7">
        <w:rPr>
          <w:rFonts w:ascii="Times New Roman" w:hAnsi="Times New Roman" w:cs="Times New Roman"/>
          <w:sz w:val="24"/>
          <w:szCs w:val="24"/>
        </w:rPr>
        <w:t xml:space="preserve"> secara simultan berpengaruh terhadap kebijakan dividen. Namun secara parsial, variabel profitabilitas dan </w:t>
      </w:r>
      <w:r w:rsidRPr="001347B7">
        <w:rPr>
          <w:rFonts w:ascii="Times New Roman" w:hAnsi="Times New Roman" w:cs="Times New Roman"/>
          <w:i/>
          <w:iCs/>
          <w:sz w:val="24"/>
          <w:szCs w:val="24"/>
        </w:rPr>
        <w:t>lagged dividend</w:t>
      </w:r>
      <w:r w:rsidRPr="001347B7">
        <w:rPr>
          <w:rFonts w:ascii="Times New Roman" w:hAnsi="Times New Roman" w:cs="Times New Roman"/>
          <w:sz w:val="24"/>
          <w:szCs w:val="24"/>
        </w:rPr>
        <w:t xml:space="preserve"> berpengaruh positif terhadap kebijakan dividen, sedangkan </w:t>
      </w:r>
      <w:r w:rsidRPr="001347B7">
        <w:rPr>
          <w:rFonts w:ascii="Times New Roman" w:hAnsi="Times New Roman" w:cs="Times New Roman"/>
          <w:i/>
          <w:iCs/>
          <w:sz w:val="24"/>
          <w:szCs w:val="24"/>
        </w:rPr>
        <w:t>investment opportunity set</w:t>
      </w:r>
      <w:r w:rsidRPr="001347B7">
        <w:rPr>
          <w:rFonts w:ascii="Times New Roman" w:hAnsi="Times New Roman" w:cs="Times New Roman"/>
          <w:sz w:val="24"/>
          <w:szCs w:val="24"/>
        </w:rPr>
        <w:t xml:space="preserve"> berpengaruh negatif terhadap kebijakan dividen.</w:t>
      </w:r>
    </w:p>
    <w:p w14:paraId="43527403" w14:textId="77777777" w:rsidR="001347B7" w:rsidRPr="001347B7" w:rsidRDefault="001347B7" w:rsidP="001347B7">
      <w:pPr>
        <w:numPr>
          <w:ilvl w:val="0"/>
          <w:numId w:val="21"/>
        </w:numPr>
        <w:spacing w:line="480" w:lineRule="auto"/>
        <w:ind w:left="709" w:hanging="283"/>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Penelitian oleh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{"citationItems":[{"id":"ITEM-1","itemData":{"DOI":"10.24903/je.v10i2.1236","ISSN":"2527-6379","abstract":"Issuance of shares is one option in choosing a company in making decisions to finance a company. Arizki &amp; et al. (2019) explains that the company's dividend policy is a very important policy because it involves investors who are a source of capital for the company. Therefore, researchers conduct research on constitutional ownership, debt policy, profitability and liquidity on dividend policy. This study uses the object of research on customer and good companies listed in the Indonesian Stock Exchange. This study uses a sample from 2018 to 2020. This study is a causal descriptive study. The method in this research is targeted sampling to get a representative sample. The company that is the research sample must meet several criteria, so that the sample taken is in accordance with the provisions of the researcher. Which this study resulted in a simultaneous influence between the independent variables on the dependent variableIssuance of shares is one option in choosing a company in making decisions to finance a company. Arizki &amp; et al. (2019) explains that the company's dividend policy is a very important policy because it involves investors who are a source of capital for the company. Therefore, researchers conduct research on constitutional ownership, debt policy, profitability and liquidity on dividend policy. This study uses the object of research on customer and good companies listed in the Indonesian Stock Exchange. This study uses a sample from 2018 to 2020. This study is a causal descriptive study. The method in this research is targeted sampling to get a representative sample. The company that is the research sample must meet several criteria, so that the sample taken is in accordance with the provisions of the researcher. Which this study resulted in a simultaneous influence between the independent variables on the dependent variable","author":[{"dropping-particle":"","family":"Raymond Sihombing","given":"Gevin","non-dropping-particle":"","parse-names":false,"suffix":""},{"dropping-particle":"","family":"Lindon Siagian","given":"Harlyn","non-dropping-particle":"","parse-names":false,"suffix":""}],"container-title":"Jurnal Ekonomika : Manajemen, Akuntansi, dan Perbankan Syari'ah","id":"ITEM-1","issue":"2","issued":{"date-parts":[["2021"]]},"page":"357-370","title":"Pengaruh Kepemilikan Institusional, Kebijakan Hutang, Profitabilitas dan Likuiditas Terhadap Kebijakan Dividen pada Perusahaan Sektor Consumer and Good di BEI Periode 2018-2020","type":"article-journal","volume":"10"},"uris":["http://www.mendeley.com/documents/?uuid=9c59d1d0-17d8-445c-8f09-3388151a757f"]}],"mendeley":{"formattedCitation":"(Raymond Sihombing &amp; Lindon Siagian, 2021)","manualFormatting":"Raymond Sihombing &amp; Lindon Siagian (2021)","plainTextFormattedCitation":"(Raymond Sihombing &amp; Lindon Siagian, 2021)","previouslyFormattedCitation":"(Raymond Sihombing &amp; Lindon Siagian, 2021)"},"properties":{"noteIndex":0},"schema":"https://github.com/citation-style-language/schema/raw/master/csl-citation.json"}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Raymond Sihombing &amp; Lindon Siagian (2021)</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dengan judul “Pengaruh Kepemilikan Institusional, Kebijakan Hutang, Profitabilitas dan Likuiditas Terhadap Kebijakan Dividen pada Perusahaan Sektor </w:t>
      </w:r>
      <w:r w:rsidRPr="001347B7">
        <w:rPr>
          <w:rFonts w:ascii="Times New Roman" w:hAnsi="Times New Roman" w:cs="Times New Roman"/>
          <w:i/>
          <w:iCs/>
          <w:sz w:val="24"/>
          <w:szCs w:val="24"/>
        </w:rPr>
        <w:t>Consumer and Good</w:t>
      </w:r>
      <w:r w:rsidRPr="001347B7">
        <w:rPr>
          <w:rFonts w:ascii="Times New Roman" w:hAnsi="Times New Roman" w:cs="Times New Roman"/>
          <w:sz w:val="24"/>
          <w:szCs w:val="24"/>
        </w:rPr>
        <w:t xml:space="preserve"> Di BEI Periode 2018-2020”. menggunakan populasi perusahaan sektor </w:t>
      </w:r>
      <w:r w:rsidRPr="001347B7">
        <w:rPr>
          <w:rFonts w:ascii="Times New Roman" w:hAnsi="Times New Roman" w:cs="Times New Roman"/>
          <w:i/>
          <w:iCs/>
          <w:sz w:val="24"/>
          <w:szCs w:val="24"/>
        </w:rPr>
        <w:t>consumer and good</w:t>
      </w:r>
      <w:r w:rsidRPr="001347B7">
        <w:rPr>
          <w:rFonts w:ascii="Times New Roman" w:hAnsi="Times New Roman" w:cs="Times New Roman"/>
          <w:sz w:val="24"/>
          <w:szCs w:val="24"/>
        </w:rPr>
        <w:t xml:space="preserve"> selama tahun 2018-2020, dengan sampel sebanyak 57 laporan keuangan yang diperoleh menggunakan teknik </w:t>
      </w:r>
      <w:r w:rsidRPr="001347B7">
        <w:rPr>
          <w:rFonts w:ascii="Times New Roman" w:hAnsi="Times New Roman" w:cs="Times New Roman"/>
          <w:i/>
          <w:iCs/>
          <w:sz w:val="24"/>
          <w:szCs w:val="24"/>
        </w:rPr>
        <w:t>purposive sampling</w:t>
      </w:r>
      <w:r w:rsidRPr="001347B7">
        <w:rPr>
          <w:rFonts w:ascii="Times New Roman" w:hAnsi="Times New Roman" w:cs="Times New Roman"/>
          <w:sz w:val="24"/>
          <w:szCs w:val="24"/>
        </w:rPr>
        <w:t>. Penelitian ini menggunakan alat analisis regresi linier berganda. Hasilnya menyimpulkan likuiditas, profitabilitas dan kebijakan hutang berpengaruh positif signifikan terhadap kebijakan dividen, sedangkan kepemilikan institusional tidak berpengaruh terhadap kebijakan dividen.</w:t>
      </w:r>
    </w:p>
    <w:p w14:paraId="4D3981DD" w14:textId="77777777" w:rsidR="001347B7" w:rsidRPr="001347B7" w:rsidRDefault="001347B7" w:rsidP="001347B7">
      <w:pPr>
        <w:numPr>
          <w:ilvl w:val="0"/>
          <w:numId w:val="21"/>
        </w:numPr>
        <w:spacing w:line="480" w:lineRule="auto"/>
        <w:ind w:left="709" w:hanging="425"/>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Penelitian oleh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{"citationItems":[{"id":"ITEM-1","itemData":{"DOI":"10.24912/jpa.v3i1.11500","abstract":"This study aims to examine the effect of free cash flow, collateralizable assets and debt policy on dividend policy in listed manufacturing companies in Indonesian Stock Exchange period 2016 – 2018. Sample were selected using purposive sampling method with total 45 companies. Data processing techniques using multiple linear regression methods with software Eviews 11. The results of this study indicate that free cash flow has a significant and positive effect on dividend policy, collateralizable assets has a significant and positive effect on dividen policy and debt policy has no effect on dividen policy.","author":[{"dropping-particle":"","family":"Sidharta","given":"Christovani Aditya","non-dropping-particle":"","parse-names":false,"suffix":""},{"dropping-particle":"","family":"Nariman","given":"Augustpaosa","non-dropping-particle":"","parse-names":false,"suffix":""}],"container-title":"Jurnal Paradigma Akuntansi","id":"ITEM-1","issue":"1","issued":{"date-parts":[["2021"]]},"page":"183 - 190","title":"Pengaruh Free Cash Flow , Collateralizable Assets , Dan Kebijakan Hutang Terhadap Kebijakan Dividen","type":"article-journal","volume":"3"},"uris":["http://www.mendeley.com/documents/?uuid=36b942ae-5e78-479b-8f12-60e50de5f828"]}],"mendeley":{"formattedCitation":"(Sidharta &amp; Nariman, 2021)","manualFormatting":"Sidharta &amp; Nariman (2021)","plainTextFormattedCitation":"(Sidharta &amp; Nariman, 2021)","previouslyFormattedCitation":"(Sidharta &amp; Nariman, 2021)"},"properties":{"noteIndex":0},"schema":"https://github.com/citation-style-language/schema/raw/master/csl-citation.json"}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Sidharta &amp; Nariman (2021)</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dengan judul “Pengaruh </w:t>
      </w:r>
      <w:r w:rsidRPr="001347B7">
        <w:rPr>
          <w:rFonts w:ascii="Times New Roman" w:hAnsi="Times New Roman" w:cs="Times New Roman"/>
          <w:i/>
          <w:iCs/>
          <w:sz w:val="24"/>
          <w:szCs w:val="24"/>
        </w:rPr>
        <w:t>Free Cash Flow</w:t>
      </w:r>
      <w:r w:rsidRPr="001347B7">
        <w:rPr>
          <w:rFonts w:ascii="Times New Roman" w:hAnsi="Times New Roman" w:cs="Times New Roman"/>
          <w:sz w:val="24"/>
          <w:szCs w:val="24"/>
        </w:rPr>
        <w:t xml:space="preserve">, </w:t>
      </w:r>
      <w:r w:rsidRPr="001347B7">
        <w:rPr>
          <w:rFonts w:ascii="Times New Roman" w:hAnsi="Times New Roman" w:cs="Times New Roman"/>
          <w:i/>
          <w:iCs/>
          <w:sz w:val="24"/>
          <w:szCs w:val="24"/>
        </w:rPr>
        <w:t>Collateralizable Assets</w:t>
      </w:r>
      <w:r w:rsidRPr="001347B7">
        <w:rPr>
          <w:rFonts w:ascii="Times New Roman" w:hAnsi="Times New Roman" w:cs="Times New Roman"/>
          <w:sz w:val="24"/>
          <w:szCs w:val="24"/>
        </w:rPr>
        <w:t xml:space="preserve">, dan Kebijakan Hutang Terhadap Kebijakan Dividen”. menggunakan populasi perusahaan manufaktur yang </w:t>
      </w:r>
      <w:r w:rsidRPr="001347B7">
        <w:rPr>
          <w:rFonts w:ascii="Times New Roman" w:hAnsi="Times New Roman" w:cs="Times New Roman"/>
          <w:sz w:val="24"/>
          <w:szCs w:val="24"/>
        </w:rPr>
        <w:lastRenderedPageBreak/>
        <w:t xml:space="preserve">terdaftar di Bursa Efek Indonesia selama tahun 2016-2018, dengan sampel sebanyak 45 perusahaan yang diperoleh menggunakan teknik </w:t>
      </w:r>
      <w:r w:rsidRPr="001347B7">
        <w:rPr>
          <w:rFonts w:ascii="Times New Roman" w:hAnsi="Times New Roman" w:cs="Times New Roman"/>
          <w:i/>
          <w:iCs/>
          <w:sz w:val="24"/>
          <w:szCs w:val="24"/>
        </w:rPr>
        <w:t>purposive sampling</w:t>
      </w:r>
      <w:r w:rsidRPr="001347B7">
        <w:rPr>
          <w:rFonts w:ascii="Times New Roman" w:hAnsi="Times New Roman" w:cs="Times New Roman"/>
          <w:sz w:val="24"/>
          <w:szCs w:val="24"/>
        </w:rPr>
        <w:t xml:space="preserve">. Penelitian ini menggunakan alat analisis regresi linier berganda. Hasilnya menyimpulkan </w:t>
      </w:r>
      <w:r w:rsidRPr="001347B7">
        <w:rPr>
          <w:rFonts w:ascii="Times New Roman" w:hAnsi="Times New Roman" w:cs="Times New Roman"/>
          <w:i/>
          <w:iCs/>
          <w:sz w:val="24"/>
          <w:szCs w:val="24"/>
        </w:rPr>
        <w:t>free cash flow</w:t>
      </w:r>
      <w:r w:rsidRPr="001347B7">
        <w:rPr>
          <w:rFonts w:ascii="Times New Roman" w:hAnsi="Times New Roman" w:cs="Times New Roman"/>
          <w:sz w:val="24"/>
          <w:szCs w:val="24"/>
        </w:rPr>
        <w:t xml:space="preserve">, </w:t>
      </w:r>
      <w:r w:rsidRPr="001347B7">
        <w:rPr>
          <w:rFonts w:ascii="Times New Roman" w:hAnsi="Times New Roman" w:cs="Times New Roman"/>
          <w:i/>
          <w:iCs/>
          <w:sz w:val="24"/>
          <w:szCs w:val="24"/>
        </w:rPr>
        <w:t>investment opportunity set</w:t>
      </w:r>
      <w:r w:rsidRPr="001347B7">
        <w:rPr>
          <w:rFonts w:ascii="Times New Roman" w:hAnsi="Times New Roman" w:cs="Times New Roman"/>
          <w:sz w:val="24"/>
          <w:szCs w:val="24"/>
        </w:rPr>
        <w:t xml:space="preserve">, dan kebijakan hutang secara simultan berpengaruh terhadap kebijakan dividen. Namun secara parsial, variabel </w:t>
      </w:r>
      <w:r w:rsidRPr="001347B7">
        <w:rPr>
          <w:rFonts w:ascii="Times New Roman" w:hAnsi="Times New Roman" w:cs="Times New Roman"/>
          <w:i/>
          <w:iCs/>
          <w:sz w:val="24"/>
          <w:szCs w:val="24"/>
        </w:rPr>
        <w:t>free cash flow</w:t>
      </w:r>
      <w:r w:rsidRPr="001347B7">
        <w:rPr>
          <w:rFonts w:ascii="Times New Roman" w:hAnsi="Times New Roman" w:cs="Times New Roman"/>
          <w:sz w:val="24"/>
          <w:szCs w:val="24"/>
        </w:rPr>
        <w:t xml:space="preserve"> dan </w:t>
      </w:r>
      <w:r w:rsidRPr="001347B7">
        <w:rPr>
          <w:rFonts w:ascii="Times New Roman" w:hAnsi="Times New Roman" w:cs="Times New Roman"/>
          <w:i/>
          <w:iCs/>
          <w:sz w:val="24"/>
          <w:szCs w:val="24"/>
        </w:rPr>
        <w:t>collateralizable assets</w:t>
      </w:r>
      <w:r w:rsidRPr="001347B7">
        <w:rPr>
          <w:rFonts w:ascii="Times New Roman" w:hAnsi="Times New Roman" w:cs="Times New Roman"/>
          <w:sz w:val="24"/>
          <w:szCs w:val="24"/>
        </w:rPr>
        <w:t xml:space="preserve"> memiliki pengaruh positif dan signifikan terhadap kebijakan dividen, sedangkan kebijakan hutang tidak memiliki pengaruh terhadap kebijakan dividen.</w:t>
      </w:r>
    </w:p>
    <w:p w14:paraId="3237CEE8" w14:textId="77777777" w:rsidR="001347B7" w:rsidRPr="001347B7" w:rsidRDefault="001347B7" w:rsidP="001347B7">
      <w:pPr>
        <w:numPr>
          <w:ilvl w:val="0"/>
          <w:numId w:val="21"/>
        </w:numPr>
        <w:spacing w:line="480" w:lineRule="auto"/>
        <w:ind w:left="709" w:hanging="425"/>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Penelitian oleh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{"citationItems":[{"id":"ITEM-1","itemData":{"DOI":"10.55606/optimal.v2i4.712","ISSN":"2962-4444","abstract":"The purpose of this study is to determine the effect of leverage, profitability, liquidity, managerial ownership, and institutional ownership on dividend policies in manufacturing companies listed on the Indonesia Stock Exchange (IDX). The research period used is 5 years, namely the period 2015-2019. The population of this study includes all manufacturing companies listed on the Indonesia Stock Exchange (IDX) for the 2015-2021 period. The sampling technique uses purposive sampling technique. Based on the established criteria obtained 7 companies. The type of data used is secondary data obtained from the Indonesia Stock Exchange website. The analysis method used is panel data regression analysis. The results showed that institutional ownership has a significant positive effect on dividend policy, managerial ownership has a significant negative effect on dividend policy. Leverage, profitability, and liquidity have no significant influence on dividend policy. Leverage, profitability, liquidity, managerial ownership, and institutional ownership together affect dividend policy","author":[{"dropping-particle":"","family":"Paradita","given":"Dwi Ayu","non-dropping-particle":"","parse-names":false,"suffix":""},{"dropping-particle":"","family":"Zulaecha","given":"Hesty Ervianni","non-dropping-particle":"","parse-names":false,"suffix":""},{"dropping-particle":"","family":"Hidayat","given":"Imam","non-dropping-particle":"","parse-names":false,"suffix":""},{"dropping-particle":"","family":"Rachmania","given":"Dewi","non-dropping-particle":"","parse-names":false,"suffix":""}],"container-title":"OPTIMAL: Jurnal Ekonomi dan Manajemen","id":"ITEM-1","issue":"4","issued":{"date-parts":[["2022"]]},"page":"101-120","title":"Pengaruh Leverage, Profitabilitas, Likuiditas, Kepemilikan Manajerial, Dan Kepemilikan Intitusional Terhadap Kebijakan Dividen","type":"article-journal","volume":"2"},"uris":["http://www.mendeley.com/documents/?uuid=44b8d1fd-6576-467b-b1a3-115315d4e6d5"]}],"mendeley":{"formattedCitation":"(Paradita et al., 2022)","manualFormatting":"Paradita et al. (2022)","plainTextFormattedCitation":"(Paradita et al., 2022)","previouslyFormattedCitation":"(Paradita et al., 2022)"},"properties":{"noteIndex":0},"schema":"https://github.com/citation-style-language/schema/raw/master/csl-citation.json"}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Paradita et al. (2022)</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dengan judul “Pengaruh Leverage, Profitabilitas, Likuiditas, Kepemilikan Manajerial, dan Kepemilikan Institusional Terhadap Kebijakan Dividen”. menggunakan populasi perusahaan manufaktur yang terdaftar di Bursa Efek Indonesia selama tahun 2015-2019, dengan sampel sebanyak 7 perusahaan yang diperoleh menggunakan teknik </w:t>
      </w:r>
      <w:r w:rsidRPr="001347B7">
        <w:rPr>
          <w:rFonts w:ascii="Times New Roman" w:hAnsi="Times New Roman" w:cs="Times New Roman"/>
          <w:i/>
          <w:iCs/>
          <w:sz w:val="24"/>
          <w:szCs w:val="24"/>
        </w:rPr>
        <w:t>purposive sampling</w:t>
      </w:r>
      <w:r w:rsidRPr="001347B7">
        <w:rPr>
          <w:rFonts w:ascii="Times New Roman" w:hAnsi="Times New Roman" w:cs="Times New Roman"/>
          <w:sz w:val="24"/>
          <w:szCs w:val="24"/>
        </w:rPr>
        <w:t>. Penelitian ini menggunakan alat analisis regresi data panel. Hasilnya menyimpulkan leverage, likuiditas dan kepemilikan institusional memiliki pengaruh yang signifikan terhadap kebijakan dividen, sedangkan profitabilitas dan kepemilikan manajerial tidak berpengaruh terhadap kebijakan dividen.</w:t>
      </w:r>
    </w:p>
    <w:p w14:paraId="22096908" w14:textId="77777777" w:rsidR="001347B7" w:rsidRPr="001347B7" w:rsidRDefault="001347B7" w:rsidP="001347B7">
      <w:pPr>
        <w:numPr>
          <w:ilvl w:val="0"/>
          <w:numId w:val="21"/>
        </w:numPr>
        <w:spacing w:line="480" w:lineRule="auto"/>
        <w:ind w:left="709" w:hanging="425"/>
        <w:contextualSpacing/>
        <w:jc w:val="both"/>
        <w:rPr>
          <w:rFonts w:ascii="Times New Roman" w:hAnsi="Times New Roman" w:cs="Times New Roman"/>
          <w:sz w:val="24"/>
          <w:szCs w:val="24"/>
        </w:rPr>
      </w:pPr>
      <w:bookmarkStart w:id="43" w:name="_Hlk156132589"/>
      <w:r w:rsidRPr="001347B7">
        <w:rPr>
          <w:rFonts w:ascii="Times New Roman" w:hAnsi="Times New Roman" w:cs="Times New Roman"/>
          <w:sz w:val="24"/>
          <w:szCs w:val="24"/>
        </w:rPr>
        <w:t xml:space="preserve">Penelitian oleh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{"citationItems":[{"id":"ITEM-1","itemData":{"DOI":"10.52300/blnc.v14i2.8567","ISSN":"2085-7349","abstract":"This study aims to examine the effect of investment opportunity set, debt policy, company growth and collateralizable assets on dividend policy. The population in this study are manufacturing companies listed on the Indonesia Stock Exchange (BEI) 2016-2019.The sampling technique used in this study was purposive sampling with a sample size of 30 manufacturing companies listed on the Indonesia Stock Exchange (BEI) 2016-2019. The data analysis used in this research is multiple linear regression analysis. The results of this study indicate that the investment opportunity set has a positive effect on dividend policy, while debt policy, company growth and collateralizable assets have a negative effect on dividend policy. While the simultaneous test results show that the investment opportunity set, debt policy, company growth and collateralisable assets together have a positive effect on dividend policy","author":[{"dropping-particle":"","family":"Sukarti","given":"Made","non-dropping-particle":"","parse-names":false,"suffix":""},{"dropping-particle":"","family":"Rapel","given":"","non-dropping-particle":"","parse-names":false,"suffix":""},{"dropping-particle":"","family":"Rosel","given":"","non-dropping-particle":"","parse-names":false,"suffix":""}],"container-title":"Jurnal Balance: Media Informasi Akuntansi dan Keuangan","id":"ITEM-1","issue":"2","issued":{"date-parts":[["2023"]]},"page":"57-67","title":"Pengaruh Investment Opportunity Set, Kebijakan Utang, Pertumbuhan Perusahaan dan Collateralizable Assets Terhadap Kebijakan Dividen","type":"article-journal","volume":"14"},"uris":["http://www.mendeley.com/documents/?uuid=d9a00e91-ea89-4672-8534-73e22d59e41c"]}],"mendeley":{"formattedCitation":"(Sukarti et al., 2023)","manualFormatting":"Sukarti et al. (2023)","plainTextFormattedCitation":"(Sukarti et al., 2023)","previouslyFormattedCitation":"(Sukarti et al., 2023)"},"properties":{"noteIndex":0},"schema":"https://github.com/citation-style-language/schema/raw/master/csl-citation.json"}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Sukarti et al. (2023)</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dengan judul “Pengaruh </w:t>
      </w:r>
      <w:r w:rsidRPr="001347B7">
        <w:rPr>
          <w:rFonts w:ascii="Times New Roman" w:hAnsi="Times New Roman" w:cs="Times New Roman"/>
          <w:i/>
          <w:iCs/>
          <w:sz w:val="24"/>
          <w:szCs w:val="24"/>
        </w:rPr>
        <w:t>Investment Opportunity Set</w:t>
      </w:r>
      <w:r w:rsidRPr="001347B7">
        <w:rPr>
          <w:rFonts w:ascii="Times New Roman" w:hAnsi="Times New Roman" w:cs="Times New Roman"/>
          <w:sz w:val="24"/>
          <w:szCs w:val="24"/>
        </w:rPr>
        <w:t xml:space="preserve">, Kebijakan Utang, Pertumbuhan Perusahaan dan </w:t>
      </w:r>
      <w:r w:rsidRPr="001347B7">
        <w:rPr>
          <w:rFonts w:ascii="Times New Roman" w:hAnsi="Times New Roman" w:cs="Times New Roman"/>
          <w:i/>
          <w:iCs/>
          <w:sz w:val="24"/>
          <w:szCs w:val="24"/>
        </w:rPr>
        <w:t>Collateralizable Assets</w:t>
      </w:r>
      <w:r w:rsidRPr="001347B7">
        <w:rPr>
          <w:rFonts w:ascii="Times New Roman" w:hAnsi="Times New Roman" w:cs="Times New Roman"/>
          <w:sz w:val="24"/>
          <w:szCs w:val="24"/>
        </w:rPr>
        <w:t xml:space="preserve"> terhadap Kebijakan Dividen”. menggunakan populasi perusahaan manufaktur</w:t>
      </w:r>
      <w:r w:rsidRPr="001347B7">
        <w:rPr>
          <w:rFonts w:ascii="Times New Roman" w:hAnsi="Times New Roman" w:cs="Times New Roman"/>
          <w:i/>
          <w:iCs/>
          <w:sz w:val="24"/>
          <w:szCs w:val="24"/>
        </w:rPr>
        <w:t xml:space="preserve"> </w:t>
      </w:r>
      <w:r w:rsidRPr="001347B7">
        <w:rPr>
          <w:rFonts w:ascii="Times New Roman" w:hAnsi="Times New Roman" w:cs="Times New Roman"/>
          <w:sz w:val="24"/>
          <w:szCs w:val="24"/>
        </w:rPr>
        <w:t xml:space="preserve">yang terdaftar di Bursa Efek Indonesia </w:t>
      </w:r>
      <w:r w:rsidRPr="001347B7">
        <w:rPr>
          <w:rFonts w:ascii="Times New Roman" w:hAnsi="Times New Roman" w:cs="Times New Roman"/>
          <w:sz w:val="24"/>
          <w:szCs w:val="24"/>
        </w:rPr>
        <w:lastRenderedPageBreak/>
        <w:t xml:space="preserve">selama tahun 2016-2019, dengan sampel sebanyak 30 perusahaan yang diperoleh menggunakan teknik </w:t>
      </w:r>
      <w:r w:rsidRPr="001347B7">
        <w:rPr>
          <w:rFonts w:ascii="Times New Roman" w:hAnsi="Times New Roman" w:cs="Times New Roman"/>
          <w:i/>
          <w:iCs/>
          <w:sz w:val="24"/>
          <w:szCs w:val="24"/>
        </w:rPr>
        <w:t>purposive sampling</w:t>
      </w:r>
      <w:r w:rsidRPr="001347B7">
        <w:rPr>
          <w:rFonts w:ascii="Times New Roman" w:hAnsi="Times New Roman" w:cs="Times New Roman"/>
          <w:sz w:val="24"/>
          <w:szCs w:val="24"/>
        </w:rPr>
        <w:t xml:space="preserve">. Penelitian ini menggunakan alat analisis regresi linier berganda. Hasilnya menyimpulkan </w:t>
      </w:r>
      <w:r w:rsidRPr="001347B7">
        <w:rPr>
          <w:rFonts w:ascii="Times New Roman" w:hAnsi="Times New Roman" w:cs="Times New Roman"/>
          <w:i/>
          <w:iCs/>
          <w:sz w:val="24"/>
          <w:szCs w:val="24"/>
        </w:rPr>
        <w:t>investment opportunity set</w:t>
      </w:r>
      <w:r w:rsidRPr="001347B7">
        <w:rPr>
          <w:rFonts w:ascii="Times New Roman" w:hAnsi="Times New Roman" w:cs="Times New Roman"/>
          <w:sz w:val="24"/>
          <w:szCs w:val="24"/>
        </w:rPr>
        <w:t xml:space="preserve">, kebijakan utang, pertumbuhan perusahaan, dan </w:t>
      </w:r>
      <w:r w:rsidRPr="001347B7">
        <w:rPr>
          <w:rFonts w:ascii="Times New Roman" w:hAnsi="Times New Roman" w:cs="Times New Roman"/>
          <w:i/>
          <w:iCs/>
          <w:sz w:val="24"/>
          <w:szCs w:val="24"/>
        </w:rPr>
        <w:t>collateralizable assets</w:t>
      </w:r>
      <w:r w:rsidRPr="001347B7">
        <w:rPr>
          <w:rFonts w:ascii="Times New Roman" w:hAnsi="Times New Roman" w:cs="Times New Roman"/>
          <w:sz w:val="24"/>
          <w:szCs w:val="24"/>
        </w:rPr>
        <w:t xml:space="preserve"> secara simultan berpengaruh positif terhadap kebijakan dividen. Secara parsial</w:t>
      </w:r>
      <w:r w:rsidRPr="001347B7">
        <w:rPr>
          <w:rFonts w:ascii="Times New Roman" w:hAnsi="Times New Roman" w:cs="Times New Roman"/>
          <w:i/>
          <w:iCs/>
          <w:sz w:val="24"/>
          <w:szCs w:val="24"/>
        </w:rPr>
        <w:t>, investment opportunity set</w:t>
      </w:r>
      <w:r w:rsidRPr="001347B7">
        <w:rPr>
          <w:rFonts w:ascii="Times New Roman" w:hAnsi="Times New Roman" w:cs="Times New Roman"/>
          <w:sz w:val="24"/>
          <w:szCs w:val="24"/>
        </w:rPr>
        <w:t xml:space="preserve"> berpengaruh positif terhadap kebijakan dividen, sedangkan kebijakan utang,</w:t>
      </w:r>
      <w:r w:rsidRPr="001347B7">
        <w:t xml:space="preserve"> </w:t>
      </w:r>
      <w:r w:rsidRPr="001347B7">
        <w:rPr>
          <w:rFonts w:ascii="Times New Roman" w:hAnsi="Times New Roman" w:cs="Times New Roman"/>
          <w:sz w:val="24"/>
          <w:szCs w:val="24"/>
        </w:rPr>
        <w:t xml:space="preserve">pertumbuhan perusahaan, dan </w:t>
      </w:r>
      <w:r w:rsidRPr="001347B7">
        <w:rPr>
          <w:rFonts w:ascii="Times New Roman" w:hAnsi="Times New Roman" w:cs="Times New Roman"/>
          <w:i/>
          <w:iCs/>
          <w:sz w:val="24"/>
          <w:szCs w:val="24"/>
        </w:rPr>
        <w:t xml:space="preserve">collateralizable assets </w:t>
      </w:r>
      <w:r w:rsidRPr="001347B7">
        <w:rPr>
          <w:rFonts w:ascii="Times New Roman" w:hAnsi="Times New Roman" w:cs="Times New Roman"/>
          <w:sz w:val="24"/>
          <w:szCs w:val="24"/>
        </w:rPr>
        <w:t>berpengaruh negatif terhadap kebijakan dividen.</w:t>
      </w:r>
    </w:p>
    <w:p w14:paraId="5E0F2E13" w14:textId="77777777" w:rsidR="001347B7" w:rsidRPr="001347B7" w:rsidRDefault="001347B7" w:rsidP="001347B7">
      <w:pPr>
        <w:numPr>
          <w:ilvl w:val="0"/>
          <w:numId w:val="21"/>
        </w:numPr>
        <w:spacing w:line="480" w:lineRule="auto"/>
        <w:ind w:left="709" w:hanging="425"/>
        <w:contextualSpacing/>
        <w:jc w:val="both"/>
        <w:rPr>
          <w:rFonts w:ascii="Times New Roman" w:hAnsi="Times New Roman" w:cs="Times New Roman"/>
          <w:sz w:val="24"/>
          <w:szCs w:val="24"/>
        </w:rPr>
      </w:pPr>
      <w:bookmarkStart w:id="44" w:name="_Hlk167196621"/>
      <w:bookmarkEnd w:id="43"/>
      <w:r w:rsidRPr="001347B7">
        <w:rPr>
          <w:rFonts w:ascii="Times New Roman" w:hAnsi="Times New Roman" w:cs="Times New Roman"/>
          <w:sz w:val="24"/>
          <w:szCs w:val="24"/>
        </w:rPr>
        <w:t xml:space="preserve">Penelitian oleh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{"citationItems":[{"id":"ITEM-1","itemData":{"DOI":"10.24815/jimen.v5i4.11891","ISSN":"2614-7696","abstract":"This study to aims to examine the effect of ownership structure on dividend policy in non-financial companies in Indonesia Stock Exchange on period 2011-2017. The technique used in this study is purposive sampling based on some certain criterias to obtain 26 samples from companies. The Fixed Effect Model method is used for the analysis. The results show that institutional ownership has significant positive effects on dividend policy. The higher institutional ownership, the greater monitoring of institutional to management, so the shareholders will get more profit of dividend. Meanwhile managerial ownership has significant negative effects on dividend policy. The higher managerial ownership makes companies more likely to allocate profit to retained earning and the lower managerial ownership, the company will pay more dividend as a good sign for future corporate performance. Keywords: Agency theory, institutional ownership, managerial ownership and dividend policy.","author":[{"dropping-particle":"","family":"Dina","given":"Reka","non-dropping-particle":"","parse-names":false,"suffix":""},{"dropping-particle":"","family":"Musnad","given":"Said","non-dropping-particle":"","parse-names":false,"suffix":""}],"container-title":"Jurnal Ilmiah Mahasiswa Ekonomi Manajemen","id":"ITEM-1","issue":"4","issued":{"date-parts":[["2020"]]},"page":"662-674","title":"Pengaruh Struktur Kepemilikan Terhadap Kebijakan Dividen pada Perusahaan Non-Keuangan di Bursa Efek Indonesia","type":"article-journal","volume":"5"},"uris":["http://www.mendeley.com/documents/?uuid=af58d435-cd39-4af5-8ce3-6c9c1617a3fe"]}],"mendeley":{"formattedCitation":"(Dina &amp; Musnad, 2020)","manualFormatting":"Dina &amp; Musnad (2020)","plainTextFormattedCitation":"(Dina &amp; Musnad, 2020)","previouslyFormattedCitation":"(Dina &amp; Musnad, 2020)"},"properties":{"noteIndex":0},"schema":"https://github.com/citation-style-language/schema/raw/master/csl-citation.json"}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Dina &amp; Musnad (2020)</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dengan judul “Pengaruh Struktur Kepemilikan Terhadap Kebijakan Dividen pada Perusahaan Non-Keuangan di Bursa Efek Indonesia”. menggunakan populasi perusahaan sektor non-keuangan </w:t>
      </w:r>
      <w:r w:rsidRPr="001347B7">
        <w:rPr>
          <w:rFonts w:ascii="Times New Roman" w:hAnsi="Times New Roman" w:cs="Times New Roman"/>
          <w:i/>
          <w:iCs/>
          <w:sz w:val="24"/>
          <w:szCs w:val="24"/>
        </w:rPr>
        <w:t xml:space="preserve"> </w:t>
      </w:r>
      <w:r w:rsidRPr="001347B7">
        <w:rPr>
          <w:rFonts w:ascii="Times New Roman" w:hAnsi="Times New Roman" w:cs="Times New Roman"/>
          <w:sz w:val="24"/>
          <w:szCs w:val="24"/>
        </w:rPr>
        <w:t xml:space="preserve">yang terdaftar di Bursa Efek Indonesia selama tahun 2011-2017, dengan sampel sebanyak 26 perusahaan yang diperoleh menggunakan teknik </w:t>
      </w:r>
      <w:r w:rsidRPr="001347B7">
        <w:rPr>
          <w:rFonts w:ascii="Times New Roman" w:hAnsi="Times New Roman" w:cs="Times New Roman"/>
          <w:i/>
          <w:iCs/>
          <w:sz w:val="24"/>
          <w:szCs w:val="24"/>
        </w:rPr>
        <w:t>purposive sampling</w:t>
      </w:r>
      <w:r w:rsidRPr="001347B7">
        <w:rPr>
          <w:rFonts w:ascii="Times New Roman" w:hAnsi="Times New Roman" w:cs="Times New Roman"/>
          <w:sz w:val="24"/>
          <w:szCs w:val="24"/>
        </w:rPr>
        <w:t>. Penelitian ini menggunakan alat analisis regresi linier berganda. Hasilnya menyimpulkan kepemilikan institusional berpengaruh positif signifikan terhadap kebijakan dividen, sedangkan</w:t>
      </w:r>
      <w:r w:rsidRPr="001347B7">
        <w:t xml:space="preserve"> </w:t>
      </w:r>
      <w:r w:rsidRPr="001347B7">
        <w:rPr>
          <w:rFonts w:ascii="Times New Roman" w:hAnsi="Times New Roman" w:cs="Times New Roman"/>
          <w:sz w:val="24"/>
          <w:szCs w:val="24"/>
        </w:rPr>
        <w:t>kepemilikan manajerial berpengaruh negatif signifikan terhadap kebijakan dividen.</w:t>
      </w:r>
      <w:bookmarkEnd w:id="44"/>
    </w:p>
    <w:p w14:paraId="07676466" w14:textId="77777777" w:rsidR="001347B7" w:rsidRPr="001347B7" w:rsidRDefault="001347B7" w:rsidP="001347B7">
      <w:pPr>
        <w:rPr>
          <w:rFonts w:ascii="Times New Roman" w:hAnsi="Times New Roman" w:cs="Times New Roman"/>
          <w:b/>
          <w:bCs/>
          <w:sz w:val="24"/>
          <w:szCs w:val="24"/>
        </w:rPr>
      </w:pPr>
      <w:r w:rsidRPr="001347B7">
        <w:rPr>
          <w:rFonts w:ascii="Times New Roman" w:hAnsi="Times New Roman" w:cs="Times New Roman"/>
          <w:b/>
          <w:bCs/>
          <w:sz w:val="24"/>
          <w:szCs w:val="24"/>
        </w:rPr>
        <w:br w:type="page"/>
      </w:r>
    </w:p>
    <w:p w14:paraId="24835A33" w14:textId="77777777" w:rsidR="001347B7" w:rsidRPr="001347B7" w:rsidRDefault="001347B7" w:rsidP="001347B7">
      <w:pPr>
        <w:keepNext/>
        <w:spacing w:after="0" w:line="240" w:lineRule="auto"/>
        <w:jc w:val="center"/>
        <w:rPr>
          <w:rFonts w:ascii="Times New Roman" w:hAnsi="Times New Roman" w:cs="Times New Roman"/>
          <w:b/>
          <w:bCs/>
          <w:sz w:val="24"/>
          <w:szCs w:val="24"/>
        </w:rPr>
      </w:pPr>
      <w:bookmarkStart w:id="45" w:name="_Toc166709267"/>
      <w:r w:rsidRPr="001347B7">
        <w:rPr>
          <w:rFonts w:ascii="Times New Roman" w:hAnsi="Times New Roman" w:cs="Times New Roman"/>
          <w:b/>
          <w:bCs/>
          <w:sz w:val="24"/>
          <w:szCs w:val="24"/>
        </w:rPr>
        <w:lastRenderedPageBreak/>
        <w:t>Tabel 2.</w:t>
      </w:r>
      <w:r w:rsidRPr="001347B7">
        <w:rPr>
          <w:rFonts w:ascii="Times New Roman" w:hAnsi="Times New Roman" w:cs="Times New Roman"/>
          <w:b/>
          <w:bCs/>
          <w:sz w:val="24"/>
          <w:szCs w:val="24"/>
        </w:rPr>
        <w:fldChar w:fldCharType="begin"/>
      </w:r>
      <w:r w:rsidRPr="001347B7">
        <w:rPr>
          <w:rFonts w:ascii="Times New Roman" w:hAnsi="Times New Roman" w:cs="Times New Roman"/>
          <w:b/>
          <w:bCs/>
          <w:sz w:val="24"/>
          <w:szCs w:val="24"/>
        </w:rPr>
        <w:instrText xml:space="preserve"> SEQ Tabel \* ARABIC </w:instrText>
      </w:r>
      <w:r w:rsidRPr="001347B7">
        <w:rPr>
          <w:rFonts w:ascii="Times New Roman" w:hAnsi="Times New Roman" w:cs="Times New Roman"/>
          <w:b/>
          <w:bCs/>
          <w:sz w:val="24"/>
          <w:szCs w:val="24"/>
        </w:rPr>
        <w:fldChar w:fldCharType="separate"/>
      </w:r>
      <w:r w:rsidRPr="001347B7">
        <w:rPr>
          <w:rFonts w:ascii="Times New Roman" w:hAnsi="Times New Roman" w:cs="Times New Roman"/>
          <w:b/>
          <w:bCs/>
          <w:noProof/>
          <w:sz w:val="24"/>
          <w:szCs w:val="24"/>
        </w:rPr>
        <w:t>1</w:t>
      </w:r>
      <w:bookmarkEnd w:id="45"/>
      <w:r w:rsidRPr="001347B7">
        <w:rPr>
          <w:rFonts w:ascii="Times New Roman" w:hAnsi="Times New Roman" w:cs="Times New Roman"/>
          <w:b/>
          <w:bCs/>
          <w:sz w:val="24"/>
          <w:szCs w:val="24"/>
        </w:rPr>
        <w:fldChar w:fldCharType="end"/>
      </w:r>
    </w:p>
    <w:p w14:paraId="5E281265" w14:textId="77777777" w:rsidR="001347B7" w:rsidRPr="001347B7" w:rsidRDefault="001347B7" w:rsidP="001347B7">
      <w:pPr>
        <w:keepNext/>
        <w:spacing w:after="120" w:line="240" w:lineRule="auto"/>
        <w:jc w:val="center"/>
        <w:rPr>
          <w:rFonts w:ascii="Times New Roman" w:hAnsi="Times New Roman" w:cs="Times New Roman"/>
          <w:b/>
          <w:bCs/>
          <w:sz w:val="24"/>
          <w:szCs w:val="24"/>
        </w:rPr>
      </w:pPr>
      <w:r w:rsidRPr="001347B7">
        <w:rPr>
          <w:rFonts w:ascii="Times New Roman" w:hAnsi="Times New Roman" w:cs="Times New Roman"/>
          <w:b/>
          <w:bCs/>
          <w:sz w:val="24"/>
          <w:szCs w:val="24"/>
        </w:rPr>
        <w:t>Penelitian Terdahulu</w:t>
      </w:r>
    </w:p>
    <w:tbl>
      <w:tblPr>
        <w:tblStyle w:val="TableGrid"/>
        <w:tblW w:w="8506" w:type="dxa"/>
        <w:tblInd w:w="-147" w:type="dxa"/>
        <w:tblLook w:val="04A0" w:firstRow="1" w:lastRow="0" w:firstColumn="1" w:lastColumn="0" w:noHBand="0" w:noVBand="1"/>
      </w:tblPr>
      <w:tblGrid>
        <w:gridCol w:w="566"/>
        <w:gridCol w:w="1182"/>
        <w:gridCol w:w="1796"/>
        <w:gridCol w:w="2268"/>
        <w:gridCol w:w="2694"/>
      </w:tblGrid>
      <w:tr w:rsidR="001347B7" w:rsidRPr="001347B7" w14:paraId="3D75E3A5" w14:textId="77777777" w:rsidTr="00BB6C01">
        <w:trPr>
          <w:trHeight w:val="850"/>
          <w:tblHeader/>
        </w:trPr>
        <w:tc>
          <w:tcPr>
            <w:tcW w:w="566" w:type="dxa"/>
            <w:vAlign w:val="center"/>
          </w:tcPr>
          <w:p w14:paraId="42568B8D" w14:textId="77777777" w:rsidR="001347B7" w:rsidRPr="001347B7" w:rsidRDefault="001347B7" w:rsidP="001347B7">
            <w:pPr>
              <w:contextualSpacing/>
              <w:jc w:val="center"/>
              <w:rPr>
                <w:rFonts w:ascii="Times New Roman" w:hAnsi="Times New Roman" w:cs="Times New Roman"/>
                <w:b/>
                <w:bCs/>
              </w:rPr>
            </w:pPr>
            <w:r w:rsidRPr="001347B7">
              <w:rPr>
                <w:rFonts w:ascii="Times New Roman" w:hAnsi="Times New Roman" w:cs="Times New Roman"/>
                <w:b/>
                <w:bCs/>
              </w:rPr>
              <w:t>No.</w:t>
            </w:r>
          </w:p>
        </w:tc>
        <w:tc>
          <w:tcPr>
            <w:tcW w:w="1182" w:type="dxa"/>
            <w:vAlign w:val="center"/>
          </w:tcPr>
          <w:p w14:paraId="0D34786B" w14:textId="77777777" w:rsidR="001347B7" w:rsidRPr="001347B7" w:rsidRDefault="001347B7" w:rsidP="001347B7">
            <w:pPr>
              <w:contextualSpacing/>
              <w:jc w:val="center"/>
              <w:rPr>
                <w:rFonts w:ascii="Times New Roman" w:hAnsi="Times New Roman" w:cs="Times New Roman"/>
                <w:b/>
                <w:bCs/>
              </w:rPr>
            </w:pPr>
            <w:r w:rsidRPr="001347B7">
              <w:rPr>
                <w:rFonts w:ascii="Times New Roman" w:hAnsi="Times New Roman" w:cs="Times New Roman"/>
                <w:b/>
                <w:bCs/>
              </w:rPr>
              <w:t>Nama Peneliti (Tahun)</w:t>
            </w:r>
          </w:p>
        </w:tc>
        <w:tc>
          <w:tcPr>
            <w:tcW w:w="1796" w:type="dxa"/>
            <w:vAlign w:val="center"/>
          </w:tcPr>
          <w:p w14:paraId="30FC4C55" w14:textId="77777777" w:rsidR="001347B7" w:rsidRPr="001347B7" w:rsidRDefault="001347B7" w:rsidP="001347B7">
            <w:pPr>
              <w:contextualSpacing/>
              <w:jc w:val="center"/>
              <w:rPr>
                <w:rFonts w:ascii="Times New Roman" w:hAnsi="Times New Roman" w:cs="Times New Roman"/>
                <w:b/>
                <w:bCs/>
              </w:rPr>
            </w:pPr>
            <w:r w:rsidRPr="001347B7">
              <w:rPr>
                <w:rFonts w:ascii="Times New Roman" w:hAnsi="Times New Roman" w:cs="Times New Roman"/>
                <w:b/>
                <w:bCs/>
              </w:rPr>
              <w:t>Judul Penelitian</w:t>
            </w:r>
          </w:p>
        </w:tc>
        <w:tc>
          <w:tcPr>
            <w:tcW w:w="2268" w:type="dxa"/>
            <w:vAlign w:val="center"/>
          </w:tcPr>
          <w:p w14:paraId="5A0919D7" w14:textId="77777777" w:rsidR="001347B7" w:rsidRPr="001347B7" w:rsidRDefault="001347B7" w:rsidP="001347B7">
            <w:pPr>
              <w:contextualSpacing/>
              <w:jc w:val="center"/>
              <w:rPr>
                <w:rFonts w:ascii="Times New Roman" w:hAnsi="Times New Roman" w:cs="Times New Roman"/>
                <w:b/>
                <w:bCs/>
              </w:rPr>
            </w:pPr>
            <w:r w:rsidRPr="001347B7">
              <w:rPr>
                <w:rFonts w:ascii="Times New Roman" w:hAnsi="Times New Roman" w:cs="Times New Roman"/>
                <w:b/>
                <w:bCs/>
              </w:rPr>
              <w:t>Hasil Penelitian</w:t>
            </w:r>
          </w:p>
        </w:tc>
        <w:tc>
          <w:tcPr>
            <w:tcW w:w="2694" w:type="dxa"/>
            <w:vAlign w:val="center"/>
          </w:tcPr>
          <w:p w14:paraId="2A313974" w14:textId="77777777" w:rsidR="001347B7" w:rsidRPr="001347B7" w:rsidRDefault="001347B7" w:rsidP="001347B7">
            <w:pPr>
              <w:contextualSpacing/>
              <w:jc w:val="center"/>
              <w:rPr>
                <w:rFonts w:ascii="Times New Roman" w:hAnsi="Times New Roman" w:cs="Times New Roman"/>
                <w:b/>
                <w:bCs/>
              </w:rPr>
            </w:pPr>
            <w:r w:rsidRPr="001347B7">
              <w:rPr>
                <w:rFonts w:ascii="Times New Roman" w:hAnsi="Times New Roman" w:cs="Times New Roman"/>
                <w:b/>
                <w:bCs/>
              </w:rPr>
              <w:t>Persamaan dan Perbedaan</w:t>
            </w:r>
          </w:p>
        </w:tc>
      </w:tr>
      <w:tr w:rsidR="001347B7" w:rsidRPr="001347B7" w14:paraId="78DB3F12" w14:textId="77777777" w:rsidTr="00BB6C01">
        <w:tc>
          <w:tcPr>
            <w:tcW w:w="566" w:type="dxa"/>
          </w:tcPr>
          <w:p w14:paraId="6EAAF5DF" w14:textId="77777777" w:rsidR="001347B7" w:rsidRPr="001347B7" w:rsidRDefault="001347B7" w:rsidP="001347B7">
            <w:pPr>
              <w:contextualSpacing/>
              <w:jc w:val="center"/>
              <w:rPr>
                <w:rFonts w:ascii="Times New Roman" w:hAnsi="Times New Roman" w:cs="Times New Roman"/>
              </w:rPr>
            </w:pPr>
            <w:r w:rsidRPr="001347B7">
              <w:rPr>
                <w:rFonts w:ascii="Times New Roman" w:hAnsi="Times New Roman" w:cs="Times New Roman"/>
              </w:rPr>
              <w:t>1.</w:t>
            </w:r>
          </w:p>
        </w:tc>
        <w:tc>
          <w:tcPr>
            <w:tcW w:w="1182" w:type="dxa"/>
          </w:tcPr>
          <w:p w14:paraId="2FA77069" w14:textId="77777777" w:rsidR="001347B7" w:rsidRPr="001347B7" w:rsidRDefault="001347B7" w:rsidP="001347B7">
            <w:pPr>
              <w:contextualSpacing/>
              <w:jc w:val="both"/>
              <w:rPr>
                <w:rFonts w:ascii="Times New Roman" w:hAnsi="Times New Roman" w:cs="Times New Roman"/>
                <w:bCs/>
              </w:rPr>
            </w:pPr>
            <w:r w:rsidRPr="001347B7">
              <w:rPr>
                <w:rFonts w:ascii="Times New Roman" w:hAnsi="Times New Roman" w:cs="Times New Roman"/>
                <w:vertAlign w:val="superscript"/>
              </w:rPr>
              <w:fldChar w:fldCharType="begin" w:fldLock="1"/>
            </w:r>
            <w:r w:rsidRPr="001347B7">
              <w:rPr>
                <w:rFonts w:ascii="Times New Roman" w:hAnsi="Times New Roman" w:cs="Times New Roman"/>
              </w:rPr>
              <w:instrText>ADDIN CSL_CITATION {"citationItems":[{"id":"ITEM-1","itemData":{"DOI":"10.33395/owner.v7i2.1445","ISSN":"2548-7507","abstract":"The purpose of study is to examine the effect of collateral assets, debt policy, and investment opportunity on dividend policy. The type of research is quantitative approach. The research population food and beverage companies listed on the Indonesia Stock Exchange in 2019-2021. The sample of research by using purposive sampling of the research sample selection of 11 food and beverage companies. The data analysis technique used classical assumption test, descriptive analysis, multiple linear regression, hypothesis testing and determination test. The results show that collateral assets, debt policy, and investment opportunity have no effect on dividend policy. Recommendations for further research are to expand the object and period of the research year so that the research results are more accurate and can be used as a general reference.","author":[{"dropping-particle":"","family":"Putra","given":"Angga Firmansyah","non-dropping-particle":"","parse-names":false,"suffix":""},{"dropping-particle":"","family":"Bahri","given":"Syaiful","non-dropping-particle":"","parse-names":false,"suffix":""}],"container-title":"Owner: Riset &amp; Jurnal Akuntansi","id":"ITEM-1","issue":"2","issued":{"date-parts":[["2023","4","1"]]},"page":"1310-1319","publisher":"Politeknik Ganesha","title":"Pengaruh Collateral Assets, Kebijakan Hutang, dan Investment Opportunity Terhadap Kebijakan Dividen","type":"article-journal","volume":"7"},"uris":["http://www.mendeley.com/documents/?uuid=4953a576-babc-3d67-997f-374271a13a03"]}],"mendeley":{"formattedCitation":"(Putra, A. F. &amp; Bahri, 2023)","manualFormatting":"A. F. Putra &amp; Bahri (2023)","plainTextFormattedCitation":"(Putra, A. F. &amp; Bahri, 2023)","previouslyFormattedCitation":"(Putra, A. F. &amp; Bahri, 2023)"},"properties":{"noteIndex":0},"schema":"https://github.com/citation-style-language/schema/raw/master/csl-citation.json"}</w:instrText>
            </w:r>
            <w:r w:rsidRPr="001347B7">
              <w:rPr>
                <w:rFonts w:ascii="Times New Roman" w:hAnsi="Times New Roman" w:cs="Times New Roman"/>
                <w:vertAlign w:val="superscript"/>
              </w:rPr>
              <w:fldChar w:fldCharType="separate"/>
            </w:r>
            <w:r w:rsidRPr="001347B7">
              <w:rPr>
                <w:rFonts w:ascii="Times New Roman" w:hAnsi="Times New Roman" w:cs="Times New Roman"/>
                <w:bCs/>
              </w:rPr>
              <w:t>A. F. Putra &amp; Bahri (2023)</w:t>
            </w:r>
            <w:r w:rsidRPr="001347B7">
              <w:rPr>
                <w:rFonts w:ascii="Times New Roman" w:hAnsi="Times New Roman" w:cs="Times New Roman"/>
                <w:vertAlign w:val="superscript"/>
              </w:rPr>
              <w:fldChar w:fldCharType="end"/>
            </w:r>
          </w:p>
        </w:tc>
        <w:tc>
          <w:tcPr>
            <w:tcW w:w="1796" w:type="dxa"/>
          </w:tcPr>
          <w:p w14:paraId="4590447C" w14:textId="77777777" w:rsidR="001347B7" w:rsidRPr="001347B7" w:rsidRDefault="001347B7" w:rsidP="001347B7">
            <w:pPr>
              <w:contextualSpacing/>
              <w:jc w:val="both"/>
              <w:rPr>
                <w:rFonts w:ascii="Times New Roman" w:hAnsi="Times New Roman" w:cs="Times New Roman"/>
              </w:rPr>
            </w:pPr>
            <w:bookmarkStart w:id="46" w:name="_Hlk152320265"/>
            <w:r w:rsidRPr="001347B7">
              <w:rPr>
                <w:rFonts w:ascii="Times New Roman" w:hAnsi="Times New Roman" w:cs="Times New Roman"/>
              </w:rPr>
              <w:t xml:space="preserve">Pengaruh </w:t>
            </w:r>
            <w:r w:rsidRPr="001347B7">
              <w:rPr>
                <w:rFonts w:ascii="Times New Roman" w:hAnsi="Times New Roman" w:cs="Times New Roman"/>
                <w:i/>
                <w:iCs/>
              </w:rPr>
              <w:t>Collateral Assets</w:t>
            </w:r>
            <w:r w:rsidRPr="001347B7">
              <w:rPr>
                <w:rFonts w:ascii="Times New Roman" w:hAnsi="Times New Roman" w:cs="Times New Roman"/>
              </w:rPr>
              <w:t xml:space="preserve">, Kebijakan Hutang, dan </w:t>
            </w:r>
            <w:r w:rsidRPr="001347B7">
              <w:rPr>
                <w:rFonts w:ascii="Times New Roman" w:hAnsi="Times New Roman" w:cs="Times New Roman"/>
                <w:i/>
                <w:iCs/>
              </w:rPr>
              <w:t>Investment Opportunity</w:t>
            </w:r>
            <w:r w:rsidRPr="001347B7">
              <w:rPr>
                <w:rFonts w:ascii="Times New Roman" w:hAnsi="Times New Roman" w:cs="Times New Roman"/>
              </w:rPr>
              <w:t xml:space="preserve"> Terhadap Kebijakan Dividen</w:t>
            </w:r>
            <w:bookmarkEnd w:id="46"/>
          </w:p>
        </w:tc>
        <w:tc>
          <w:tcPr>
            <w:tcW w:w="2268" w:type="dxa"/>
          </w:tcPr>
          <w:p w14:paraId="4AA028CE" w14:textId="77777777" w:rsidR="001347B7" w:rsidRPr="001347B7" w:rsidRDefault="001347B7" w:rsidP="001347B7">
            <w:pPr>
              <w:contextualSpacing/>
              <w:jc w:val="both"/>
              <w:rPr>
                <w:rFonts w:ascii="Times New Roman" w:hAnsi="Times New Roman" w:cs="Times New Roman"/>
              </w:rPr>
            </w:pPr>
            <w:r w:rsidRPr="001347B7">
              <w:rPr>
                <w:rFonts w:ascii="Times New Roman" w:hAnsi="Times New Roman" w:cs="Times New Roman"/>
              </w:rPr>
              <w:t xml:space="preserve">Hasil penelitian menunjukkan </w:t>
            </w:r>
            <w:r w:rsidRPr="001347B7">
              <w:rPr>
                <w:rFonts w:ascii="Times New Roman" w:hAnsi="Times New Roman" w:cs="Times New Roman"/>
                <w:i/>
                <w:iCs/>
              </w:rPr>
              <w:t>collateral assets</w:t>
            </w:r>
            <w:r w:rsidRPr="001347B7">
              <w:rPr>
                <w:rFonts w:ascii="Times New Roman" w:hAnsi="Times New Roman" w:cs="Times New Roman"/>
              </w:rPr>
              <w:t xml:space="preserve">, kebijakan hutang, dan </w:t>
            </w:r>
            <w:r w:rsidRPr="001347B7">
              <w:rPr>
                <w:rFonts w:ascii="Times New Roman" w:hAnsi="Times New Roman" w:cs="Times New Roman"/>
                <w:i/>
                <w:iCs/>
              </w:rPr>
              <w:t>investment opportunity</w:t>
            </w:r>
            <w:r w:rsidRPr="001347B7">
              <w:rPr>
                <w:rFonts w:ascii="Times New Roman" w:hAnsi="Times New Roman" w:cs="Times New Roman"/>
              </w:rPr>
              <w:t xml:space="preserve"> tidak berpengaruh terhadap kebijakan dividen pada </w:t>
            </w:r>
            <w:bookmarkStart w:id="47" w:name="_Hlk152320352"/>
            <w:r w:rsidRPr="001347B7">
              <w:rPr>
                <w:rFonts w:ascii="Times New Roman" w:hAnsi="Times New Roman" w:cs="Times New Roman"/>
              </w:rPr>
              <w:t>perusahaan f</w:t>
            </w:r>
            <w:r w:rsidRPr="001347B7">
              <w:rPr>
                <w:rFonts w:ascii="Times New Roman" w:hAnsi="Times New Roman" w:cs="Times New Roman"/>
                <w:i/>
                <w:iCs/>
              </w:rPr>
              <w:t xml:space="preserve">ood and beverage </w:t>
            </w:r>
            <w:r w:rsidRPr="001347B7">
              <w:rPr>
                <w:rFonts w:ascii="Times New Roman" w:hAnsi="Times New Roman" w:cs="Times New Roman"/>
              </w:rPr>
              <w:t>yang terdaftar di Bursa Efek Indonesia periode 2019-2021.</w:t>
            </w:r>
            <w:bookmarkEnd w:id="47"/>
          </w:p>
        </w:tc>
        <w:tc>
          <w:tcPr>
            <w:tcW w:w="2694" w:type="dxa"/>
          </w:tcPr>
          <w:p w14:paraId="7D4A45EB" w14:textId="77777777" w:rsidR="001347B7" w:rsidRPr="001347B7" w:rsidRDefault="001347B7" w:rsidP="001347B7">
            <w:pPr>
              <w:contextualSpacing/>
              <w:jc w:val="both"/>
              <w:rPr>
                <w:rFonts w:ascii="Times New Roman" w:hAnsi="Times New Roman" w:cs="Times New Roman"/>
                <w:b/>
                <w:bCs/>
              </w:rPr>
            </w:pPr>
            <w:r w:rsidRPr="001347B7">
              <w:rPr>
                <w:rFonts w:ascii="Times New Roman" w:hAnsi="Times New Roman" w:cs="Times New Roman"/>
                <w:b/>
                <w:bCs/>
              </w:rPr>
              <w:t>Persamaan :</w:t>
            </w:r>
          </w:p>
          <w:p w14:paraId="25693578" w14:textId="77777777" w:rsidR="001347B7" w:rsidRPr="001347B7" w:rsidRDefault="001347B7" w:rsidP="001347B7">
            <w:pPr>
              <w:numPr>
                <w:ilvl w:val="0"/>
                <w:numId w:val="48"/>
              </w:numPr>
              <w:ind w:left="175" w:hanging="219"/>
              <w:contextualSpacing/>
              <w:jc w:val="both"/>
              <w:rPr>
                <w:rFonts w:ascii="Times New Roman" w:hAnsi="Times New Roman" w:cs="Times New Roman"/>
              </w:rPr>
            </w:pPr>
            <w:r w:rsidRPr="001347B7">
              <w:rPr>
                <w:rFonts w:ascii="Times New Roman" w:hAnsi="Times New Roman" w:cs="Times New Roman"/>
              </w:rPr>
              <w:t xml:space="preserve">Terdapat variabel independen yang sama yaitu </w:t>
            </w:r>
            <w:r w:rsidRPr="001347B7">
              <w:rPr>
                <w:rFonts w:ascii="Times New Roman" w:hAnsi="Times New Roman" w:cs="Times New Roman"/>
                <w:iCs/>
                <w:sz w:val="24"/>
              </w:rPr>
              <w:t>jaminan aset</w:t>
            </w:r>
            <w:r w:rsidRPr="001347B7">
              <w:rPr>
                <w:rFonts w:ascii="Times New Roman" w:hAnsi="Times New Roman" w:cs="Times New Roman"/>
                <w:i/>
                <w:iCs/>
              </w:rPr>
              <w:t xml:space="preserve"> </w:t>
            </w:r>
            <w:r w:rsidRPr="001347B7">
              <w:rPr>
                <w:rFonts w:ascii="Times New Roman" w:hAnsi="Times New Roman" w:cs="Times New Roman"/>
              </w:rPr>
              <w:t xml:space="preserve">dan </w:t>
            </w:r>
            <w:r w:rsidRPr="001347B7">
              <w:rPr>
                <w:rFonts w:ascii="Times New Roman" w:hAnsi="Times New Roman" w:cs="Times New Roman"/>
                <w:bCs/>
                <w:iCs/>
              </w:rPr>
              <w:t>kesempatan investasi.</w:t>
            </w:r>
            <w:r w:rsidRPr="001347B7">
              <w:rPr>
                <w:rFonts w:ascii="Times New Roman" w:hAnsi="Times New Roman" w:cs="Times New Roman"/>
              </w:rPr>
              <w:t xml:space="preserve"> </w:t>
            </w:r>
          </w:p>
          <w:p w14:paraId="5035020D" w14:textId="77777777" w:rsidR="001347B7" w:rsidRPr="001347B7" w:rsidRDefault="001347B7" w:rsidP="001347B7">
            <w:pPr>
              <w:numPr>
                <w:ilvl w:val="0"/>
                <w:numId w:val="48"/>
              </w:numPr>
              <w:ind w:left="175" w:hanging="219"/>
              <w:contextualSpacing/>
              <w:jc w:val="both"/>
              <w:rPr>
                <w:rFonts w:ascii="Times New Roman" w:hAnsi="Times New Roman" w:cs="Times New Roman"/>
              </w:rPr>
            </w:pPr>
            <w:r w:rsidRPr="001347B7">
              <w:rPr>
                <w:rFonts w:ascii="Times New Roman" w:hAnsi="Times New Roman" w:cs="Times New Roman"/>
              </w:rPr>
              <w:t>Terdapat variabel dependen yang sama yakni kebijakan dividen.</w:t>
            </w:r>
          </w:p>
          <w:p w14:paraId="1C9C952D" w14:textId="77777777" w:rsidR="001347B7" w:rsidRPr="001347B7" w:rsidRDefault="001347B7" w:rsidP="001347B7">
            <w:pPr>
              <w:numPr>
                <w:ilvl w:val="0"/>
                <w:numId w:val="48"/>
              </w:numPr>
              <w:ind w:left="175" w:hanging="219"/>
              <w:contextualSpacing/>
              <w:jc w:val="both"/>
              <w:rPr>
                <w:rFonts w:ascii="Times New Roman" w:hAnsi="Times New Roman" w:cs="Times New Roman"/>
              </w:rPr>
            </w:pPr>
            <w:r w:rsidRPr="001347B7">
              <w:rPr>
                <w:rFonts w:ascii="Times New Roman" w:hAnsi="Times New Roman" w:cs="Times New Roman"/>
              </w:rPr>
              <w:t>Menggunakan alat analisis yang sama yaitu analisis regresi linier berganda.</w:t>
            </w:r>
          </w:p>
          <w:p w14:paraId="3E139AC4" w14:textId="77777777" w:rsidR="001347B7" w:rsidRPr="001347B7" w:rsidRDefault="001347B7" w:rsidP="001347B7">
            <w:pPr>
              <w:contextualSpacing/>
              <w:jc w:val="both"/>
              <w:rPr>
                <w:rFonts w:ascii="Times New Roman" w:hAnsi="Times New Roman" w:cs="Times New Roman"/>
                <w:b/>
                <w:bCs/>
              </w:rPr>
            </w:pPr>
            <w:r w:rsidRPr="001347B7">
              <w:rPr>
                <w:rFonts w:ascii="Times New Roman" w:hAnsi="Times New Roman" w:cs="Times New Roman"/>
                <w:b/>
                <w:bCs/>
              </w:rPr>
              <w:t>Perbedaan :</w:t>
            </w:r>
          </w:p>
          <w:p w14:paraId="11252C9E" w14:textId="77777777" w:rsidR="001347B7" w:rsidRPr="001347B7" w:rsidRDefault="001347B7" w:rsidP="001347B7">
            <w:pPr>
              <w:numPr>
                <w:ilvl w:val="0"/>
                <w:numId w:val="11"/>
              </w:numPr>
              <w:ind w:left="173" w:hanging="218"/>
              <w:contextualSpacing/>
              <w:jc w:val="both"/>
              <w:rPr>
                <w:rFonts w:ascii="Times New Roman" w:hAnsi="Times New Roman" w:cs="Times New Roman"/>
              </w:rPr>
            </w:pPr>
            <w:r w:rsidRPr="001347B7">
              <w:rPr>
                <w:rFonts w:ascii="Times New Roman" w:hAnsi="Times New Roman" w:cs="Times New Roman"/>
              </w:rPr>
              <w:t>Terdapat variabel independen yang berbeda yaitu kebijakan hutang.</w:t>
            </w:r>
          </w:p>
          <w:p w14:paraId="5A2D73F3" w14:textId="77777777" w:rsidR="001347B7" w:rsidRPr="001347B7" w:rsidRDefault="001347B7" w:rsidP="001347B7">
            <w:pPr>
              <w:numPr>
                <w:ilvl w:val="0"/>
                <w:numId w:val="11"/>
              </w:numPr>
              <w:ind w:left="173" w:hanging="218"/>
              <w:contextualSpacing/>
              <w:jc w:val="both"/>
              <w:rPr>
                <w:rFonts w:ascii="Times New Roman" w:hAnsi="Times New Roman" w:cs="Times New Roman"/>
              </w:rPr>
            </w:pPr>
            <w:r w:rsidRPr="001347B7">
              <w:rPr>
                <w:rFonts w:ascii="Times New Roman" w:hAnsi="Times New Roman" w:cs="Times New Roman"/>
              </w:rPr>
              <w:t>Terdapat penambahan variabel independen yaitu kepemilikan institusional dan pertumbuhan perusahaan.</w:t>
            </w:r>
          </w:p>
          <w:p w14:paraId="1CC62738" w14:textId="77777777" w:rsidR="001347B7" w:rsidRPr="001347B7" w:rsidRDefault="001347B7" w:rsidP="001347B7">
            <w:pPr>
              <w:numPr>
                <w:ilvl w:val="0"/>
                <w:numId w:val="11"/>
              </w:numPr>
              <w:ind w:left="173" w:hanging="218"/>
              <w:contextualSpacing/>
              <w:jc w:val="both"/>
              <w:rPr>
                <w:rFonts w:ascii="Times New Roman" w:hAnsi="Times New Roman" w:cs="Times New Roman"/>
              </w:rPr>
            </w:pPr>
            <w:r w:rsidRPr="001347B7">
              <w:rPr>
                <w:rFonts w:ascii="Times New Roman" w:hAnsi="Times New Roman" w:cs="Times New Roman"/>
              </w:rPr>
              <w:t>Peneliti menggunakan objek perusahaan infrastruktur yang terdaftar di Bursa Efek Indonesia.</w:t>
            </w:r>
          </w:p>
        </w:tc>
      </w:tr>
      <w:tr w:rsidR="001347B7" w:rsidRPr="001347B7" w14:paraId="7B915AEA" w14:textId="77777777" w:rsidTr="00BB6C01">
        <w:tc>
          <w:tcPr>
            <w:tcW w:w="566" w:type="dxa"/>
          </w:tcPr>
          <w:p w14:paraId="0E0F8A6E" w14:textId="77777777" w:rsidR="001347B7" w:rsidRPr="001347B7" w:rsidRDefault="001347B7" w:rsidP="001347B7">
            <w:pPr>
              <w:contextualSpacing/>
              <w:jc w:val="center"/>
              <w:rPr>
                <w:rFonts w:ascii="Times New Roman" w:hAnsi="Times New Roman" w:cs="Times New Roman"/>
              </w:rPr>
            </w:pPr>
            <w:r w:rsidRPr="001347B7">
              <w:rPr>
                <w:rFonts w:ascii="Times New Roman" w:hAnsi="Times New Roman" w:cs="Times New Roman"/>
              </w:rPr>
              <w:t>2.</w:t>
            </w:r>
          </w:p>
        </w:tc>
        <w:tc>
          <w:tcPr>
            <w:tcW w:w="1182" w:type="dxa"/>
          </w:tcPr>
          <w:p w14:paraId="053E5F3A" w14:textId="77777777" w:rsidR="001347B7" w:rsidRPr="001347B7" w:rsidRDefault="001347B7" w:rsidP="001347B7">
            <w:pPr>
              <w:contextualSpacing/>
              <w:jc w:val="both"/>
              <w:rPr>
                <w:rFonts w:ascii="Times New Roman" w:hAnsi="Times New Roman" w:cs="Times New Roman"/>
                <w:vertAlign w:val="superscript"/>
              </w:rPr>
            </w:pPr>
            <w:r w:rsidRPr="001347B7">
              <w:rPr>
                <w:rFonts w:ascii="Times New Roman" w:hAnsi="Times New Roman" w:cs="Times New Roman"/>
              </w:rPr>
              <w:fldChar w:fldCharType="begin" w:fldLock="1"/>
            </w:r>
            <w:r w:rsidRPr="001347B7">
              <w:rPr>
                <w:rFonts w:ascii="Times New Roman" w:hAnsi="Times New Roman" w:cs="Times New Roman"/>
              </w:rPr>
              <w:instrText>ADDIN CSL_CITATION {"citationItems":[{"id":"ITEM-1","itemData":{"DOI":"10.29264/jmmn.v13i4.10773","abstract":"This study aims to obtain empirical evidence on the effect of free cash flow, collateralizable assets, and debt policies on dividend policy. The population in this research are companies engaged in the property, real estate, and building construction sectors which are listed on the Indonesia Stock Exchange for the period 2014-2018. The sample in this study was obtained using purposive sampling and 19 companies were used as samples. The method of analysis in this study uses multiple linear regression. The results of this study indicate that free cash flow and collateralizable assets have a positive and significant effect on dividend policy. Meanwhile, debt policy has a negative and insignificant effect on dividend policy.","author":[{"dropping-particle":"","family":"Deviyanti","given":"Dwi Risma","non-dropping-particle":"","parse-names":false,"suffix":""},{"dropping-particle":"","family":"Riyanto","given":"Mochlis Dwi","non-dropping-particle":"","parse-names":false,"suffix":""}],"container-title":"JURNAL MANAJEMEN","id":"ITEM-1","issue":"4","issued":{"date-parts":[["2021"]]},"page":"804 - 813","title":"Pengaruh free cash flow, collateralizable asset, dan kebijakan utang terhadap kebijakan dividen","type":"article-journal","volume":"13"},"uris":["http://www.mendeley.com/documents/?uuid=cd4bf965-7870-3ac6-85e4-eed8f01b17fa"]}],"mendeley":{"formattedCitation":"(Deviyanti &amp; Riyanto, 2021)","manualFormatting":"Deviyanti &amp; Riyanto (2021)","plainTextFormattedCitation":"(Deviyanti &amp; Riyanto, 2021)","previouslyFormattedCitation":"(Deviyanti &amp; Riyanto, 2021)"},"properties":{"noteIndex":0},"schema":"https://github.com/citation-style-language/schema/raw/master/csl-citation.json"}</w:instrText>
            </w:r>
            <w:r w:rsidRPr="001347B7">
              <w:rPr>
                <w:rFonts w:ascii="Times New Roman" w:hAnsi="Times New Roman" w:cs="Times New Roman"/>
              </w:rPr>
              <w:fldChar w:fldCharType="separate"/>
            </w:r>
            <w:r w:rsidRPr="001347B7">
              <w:rPr>
                <w:rFonts w:ascii="Times New Roman" w:hAnsi="Times New Roman" w:cs="Times New Roman"/>
              </w:rPr>
              <w:t>Deviyanti &amp; Riyanto (2021)</w:t>
            </w:r>
            <w:r w:rsidRPr="001347B7">
              <w:rPr>
                <w:rFonts w:ascii="Times New Roman" w:hAnsi="Times New Roman" w:cs="Times New Roman"/>
              </w:rPr>
              <w:fldChar w:fldCharType="end"/>
            </w:r>
          </w:p>
        </w:tc>
        <w:tc>
          <w:tcPr>
            <w:tcW w:w="1796" w:type="dxa"/>
          </w:tcPr>
          <w:p w14:paraId="44D7EF90" w14:textId="77777777" w:rsidR="001347B7" w:rsidRPr="001347B7" w:rsidRDefault="001347B7" w:rsidP="001347B7">
            <w:pPr>
              <w:contextualSpacing/>
              <w:jc w:val="both"/>
              <w:rPr>
                <w:rFonts w:ascii="Times New Roman" w:hAnsi="Times New Roman" w:cs="Times New Roman"/>
              </w:rPr>
            </w:pPr>
            <w:r w:rsidRPr="001347B7">
              <w:rPr>
                <w:rFonts w:ascii="Times New Roman" w:hAnsi="Times New Roman" w:cs="Times New Roman"/>
              </w:rPr>
              <w:t xml:space="preserve">Pengaruh </w:t>
            </w:r>
            <w:r w:rsidRPr="001347B7">
              <w:rPr>
                <w:rFonts w:ascii="Times New Roman" w:hAnsi="Times New Roman" w:cs="Times New Roman"/>
                <w:i/>
                <w:iCs/>
              </w:rPr>
              <w:t>free cash flow</w:t>
            </w:r>
            <w:r w:rsidRPr="001347B7">
              <w:rPr>
                <w:rFonts w:ascii="Times New Roman" w:hAnsi="Times New Roman" w:cs="Times New Roman"/>
              </w:rPr>
              <w:t xml:space="preserve">, </w:t>
            </w:r>
            <w:r w:rsidRPr="001347B7">
              <w:rPr>
                <w:rFonts w:ascii="Times New Roman" w:hAnsi="Times New Roman" w:cs="Times New Roman"/>
                <w:i/>
                <w:iCs/>
              </w:rPr>
              <w:t>collateralizable asset</w:t>
            </w:r>
            <w:r w:rsidRPr="001347B7">
              <w:rPr>
                <w:rFonts w:ascii="Times New Roman" w:hAnsi="Times New Roman" w:cs="Times New Roman"/>
              </w:rPr>
              <w:t>, dan kebijakan utang terhadap kebijakan dividen</w:t>
            </w:r>
          </w:p>
        </w:tc>
        <w:tc>
          <w:tcPr>
            <w:tcW w:w="2268" w:type="dxa"/>
          </w:tcPr>
          <w:p w14:paraId="2B0E49B2" w14:textId="77777777" w:rsidR="001347B7" w:rsidRPr="001347B7" w:rsidRDefault="001347B7" w:rsidP="001347B7">
            <w:pPr>
              <w:contextualSpacing/>
              <w:jc w:val="both"/>
              <w:rPr>
                <w:rFonts w:ascii="Times New Roman" w:hAnsi="Times New Roman" w:cs="Times New Roman"/>
              </w:rPr>
            </w:pPr>
            <w:r w:rsidRPr="001347B7">
              <w:rPr>
                <w:rFonts w:ascii="Times New Roman" w:hAnsi="Times New Roman" w:cs="Times New Roman"/>
              </w:rPr>
              <w:t xml:space="preserve">Hasil penelitian menunjukkan bahwa </w:t>
            </w:r>
            <w:r w:rsidRPr="001347B7">
              <w:rPr>
                <w:rFonts w:ascii="Times New Roman" w:hAnsi="Times New Roman" w:cs="Times New Roman"/>
                <w:i/>
                <w:iCs/>
              </w:rPr>
              <w:t>free cash flow</w:t>
            </w:r>
            <w:r w:rsidRPr="001347B7">
              <w:rPr>
                <w:rFonts w:ascii="Times New Roman" w:hAnsi="Times New Roman" w:cs="Times New Roman"/>
              </w:rPr>
              <w:t xml:space="preserve">, </w:t>
            </w:r>
            <w:r w:rsidRPr="001347B7">
              <w:rPr>
                <w:rFonts w:ascii="Times New Roman" w:hAnsi="Times New Roman" w:cs="Times New Roman"/>
                <w:i/>
                <w:iCs/>
              </w:rPr>
              <w:t>collateralizable assets</w:t>
            </w:r>
            <w:r w:rsidRPr="001347B7">
              <w:rPr>
                <w:rFonts w:ascii="Times New Roman" w:hAnsi="Times New Roman" w:cs="Times New Roman"/>
              </w:rPr>
              <w:t xml:space="preserve">, dan kebijakan hutang berpengaruh terhadap kebijakan dividen pada sektor </w:t>
            </w:r>
            <w:r w:rsidRPr="001347B7">
              <w:rPr>
                <w:rFonts w:ascii="Times New Roman" w:hAnsi="Times New Roman" w:cs="Times New Roman"/>
                <w:i/>
                <w:iCs/>
              </w:rPr>
              <w:t>property, real estate, and building construction</w:t>
            </w:r>
            <w:r w:rsidRPr="001347B7">
              <w:rPr>
                <w:rFonts w:ascii="Times New Roman" w:hAnsi="Times New Roman" w:cs="Times New Roman"/>
              </w:rPr>
              <w:t xml:space="preserve"> yang terdaftar di Bursa Efek Indonesia periode tahun 2014-2018.</w:t>
            </w:r>
          </w:p>
        </w:tc>
        <w:tc>
          <w:tcPr>
            <w:tcW w:w="2694" w:type="dxa"/>
          </w:tcPr>
          <w:p w14:paraId="5E2DF818" w14:textId="77777777" w:rsidR="001347B7" w:rsidRPr="001347B7" w:rsidRDefault="001347B7" w:rsidP="001347B7">
            <w:pPr>
              <w:contextualSpacing/>
              <w:jc w:val="both"/>
              <w:rPr>
                <w:rFonts w:ascii="Times New Roman" w:hAnsi="Times New Roman" w:cs="Times New Roman"/>
                <w:b/>
                <w:bCs/>
              </w:rPr>
            </w:pPr>
            <w:r w:rsidRPr="001347B7">
              <w:rPr>
                <w:rFonts w:ascii="Times New Roman" w:hAnsi="Times New Roman" w:cs="Times New Roman"/>
                <w:b/>
                <w:bCs/>
              </w:rPr>
              <w:t>Persamaan :</w:t>
            </w:r>
          </w:p>
          <w:p w14:paraId="2493A708" w14:textId="77777777" w:rsidR="001347B7" w:rsidRPr="001347B7" w:rsidRDefault="001347B7" w:rsidP="001347B7">
            <w:pPr>
              <w:numPr>
                <w:ilvl w:val="0"/>
                <w:numId w:val="49"/>
              </w:numPr>
              <w:ind w:left="175" w:hanging="219"/>
              <w:contextualSpacing/>
              <w:jc w:val="both"/>
              <w:rPr>
                <w:rFonts w:ascii="Times New Roman" w:hAnsi="Times New Roman" w:cs="Times New Roman"/>
              </w:rPr>
            </w:pPr>
            <w:r w:rsidRPr="001347B7">
              <w:rPr>
                <w:rFonts w:ascii="Times New Roman" w:hAnsi="Times New Roman" w:cs="Times New Roman"/>
              </w:rPr>
              <w:t xml:space="preserve">Terdapat variabel independen yang sama yaitu </w:t>
            </w:r>
            <w:r w:rsidRPr="001347B7">
              <w:rPr>
                <w:rFonts w:ascii="Times New Roman" w:hAnsi="Times New Roman" w:cs="Times New Roman"/>
                <w:iCs/>
                <w:sz w:val="24"/>
              </w:rPr>
              <w:t>jaminan aset.</w:t>
            </w:r>
          </w:p>
          <w:p w14:paraId="4F7BB07A" w14:textId="77777777" w:rsidR="001347B7" w:rsidRPr="001347B7" w:rsidRDefault="001347B7" w:rsidP="001347B7">
            <w:pPr>
              <w:numPr>
                <w:ilvl w:val="0"/>
                <w:numId w:val="49"/>
              </w:numPr>
              <w:ind w:left="175" w:hanging="219"/>
              <w:contextualSpacing/>
              <w:jc w:val="both"/>
              <w:rPr>
                <w:rFonts w:ascii="Times New Roman" w:hAnsi="Times New Roman" w:cs="Times New Roman"/>
              </w:rPr>
            </w:pPr>
            <w:r w:rsidRPr="001347B7">
              <w:rPr>
                <w:rFonts w:ascii="Times New Roman" w:hAnsi="Times New Roman" w:cs="Times New Roman"/>
              </w:rPr>
              <w:t>Terdapat variabel dependen yang sama yaitu kebijakan dividen.</w:t>
            </w:r>
          </w:p>
          <w:p w14:paraId="572E189A" w14:textId="77777777" w:rsidR="001347B7" w:rsidRPr="001347B7" w:rsidRDefault="001347B7" w:rsidP="001347B7">
            <w:pPr>
              <w:numPr>
                <w:ilvl w:val="0"/>
                <w:numId w:val="49"/>
              </w:numPr>
              <w:ind w:left="175" w:hanging="219"/>
              <w:contextualSpacing/>
              <w:jc w:val="both"/>
              <w:rPr>
                <w:rFonts w:ascii="Times New Roman" w:hAnsi="Times New Roman" w:cs="Times New Roman"/>
              </w:rPr>
            </w:pPr>
            <w:r w:rsidRPr="001347B7">
              <w:rPr>
                <w:rFonts w:ascii="Times New Roman" w:hAnsi="Times New Roman" w:cs="Times New Roman"/>
              </w:rPr>
              <w:t>Menggunakan alat analisis yang sama yaitu analisis regresi linier berganda.</w:t>
            </w:r>
          </w:p>
          <w:p w14:paraId="1E72B572" w14:textId="77777777" w:rsidR="001347B7" w:rsidRPr="001347B7" w:rsidRDefault="001347B7" w:rsidP="001347B7">
            <w:pPr>
              <w:contextualSpacing/>
              <w:jc w:val="both"/>
              <w:rPr>
                <w:rFonts w:ascii="Times New Roman" w:hAnsi="Times New Roman" w:cs="Times New Roman"/>
                <w:b/>
                <w:bCs/>
              </w:rPr>
            </w:pPr>
            <w:r w:rsidRPr="001347B7">
              <w:rPr>
                <w:rFonts w:ascii="Times New Roman" w:hAnsi="Times New Roman" w:cs="Times New Roman"/>
                <w:b/>
                <w:bCs/>
              </w:rPr>
              <w:t>Perbedaan :</w:t>
            </w:r>
          </w:p>
          <w:p w14:paraId="31A7A6AA" w14:textId="77777777" w:rsidR="001347B7" w:rsidRPr="001347B7" w:rsidRDefault="001347B7" w:rsidP="001347B7">
            <w:pPr>
              <w:numPr>
                <w:ilvl w:val="0"/>
                <w:numId w:val="12"/>
              </w:numPr>
              <w:ind w:left="173" w:hanging="218"/>
              <w:contextualSpacing/>
              <w:jc w:val="both"/>
              <w:rPr>
                <w:rFonts w:ascii="Times New Roman" w:hAnsi="Times New Roman" w:cs="Times New Roman"/>
              </w:rPr>
            </w:pPr>
            <w:r w:rsidRPr="001347B7">
              <w:rPr>
                <w:rFonts w:ascii="Times New Roman" w:hAnsi="Times New Roman" w:cs="Times New Roman"/>
              </w:rPr>
              <w:t xml:space="preserve">Terdapat variabel independen yang berbeda yaitu </w:t>
            </w:r>
            <w:r w:rsidRPr="001347B7">
              <w:rPr>
                <w:rFonts w:ascii="Times New Roman" w:hAnsi="Times New Roman" w:cs="Times New Roman"/>
                <w:i/>
                <w:iCs/>
              </w:rPr>
              <w:t xml:space="preserve">free cash flow </w:t>
            </w:r>
            <w:r w:rsidRPr="001347B7">
              <w:rPr>
                <w:rFonts w:ascii="Times New Roman" w:hAnsi="Times New Roman" w:cs="Times New Roman"/>
              </w:rPr>
              <w:t>dan kebijakan hutang.</w:t>
            </w:r>
          </w:p>
          <w:p w14:paraId="07B18FD8" w14:textId="77777777" w:rsidR="001347B7" w:rsidRPr="001347B7" w:rsidRDefault="001347B7" w:rsidP="001347B7">
            <w:pPr>
              <w:numPr>
                <w:ilvl w:val="0"/>
                <w:numId w:val="12"/>
              </w:numPr>
              <w:ind w:left="173" w:hanging="218"/>
              <w:contextualSpacing/>
              <w:jc w:val="both"/>
              <w:rPr>
                <w:rFonts w:ascii="Times New Roman" w:hAnsi="Times New Roman" w:cs="Times New Roman"/>
              </w:rPr>
            </w:pPr>
            <w:r w:rsidRPr="001347B7">
              <w:rPr>
                <w:rFonts w:ascii="Times New Roman" w:hAnsi="Times New Roman" w:cs="Times New Roman"/>
              </w:rPr>
              <w:t xml:space="preserve">Terdapat penambahan variabel </w:t>
            </w:r>
            <w:r w:rsidRPr="001347B7">
              <w:rPr>
                <w:rFonts w:ascii="Times New Roman" w:hAnsi="Times New Roman" w:cs="Times New Roman"/>
                <w:bCs/>
                <w:iCs/>
              </w:rPr>
              <w:t xml:space="preserve">kesempatan </w:t>
            </w:r>
            <w:r w:rsidRPr="001347B7">
              <w:rPr>
                <w:rFonts w:ascii="Times New Roman" w:hAnsi="Times New Roman" w:cs="Times New Roman"/>
                <w:bCs/>
                <w:iCs/>
              </w:rPr>
              <w:lastRenderedPageBreak/>
              <w:t>investasi</w:t>
            </w:r>
            <w:r w:rsidRPr="001347B7">
              <w:rPr>
                <w:rFonts w:ascii="Times New Roman" w:hAnsi="Times New Roman" w:cs="Times New Roman"/>
              </w:rPr>
              <w:t>, kepemilikan institusional, dan pertumbuhan perusahaan.</w:t>
            </w:r>
          </w:p>
          <w:p w14:paraId="41E7FAE8" w14:textId="77777777" w:rsidR="001347B7" w:rsidRPr="001347B7" w:rsidRDefault="001347B7" w:rsidP="001347B7">
            <w:pPr>
              <w:numPr>
                <w:ilvl w:val="0"/>
                <w:numId w:val="12"/>
              </w:numPr>
              <w:ind w:left="173" w:hanging="218"/>
              <w:contextualSpacing/>
              <w:jc w:val="both"/>
              <w:rPr>
                <w:rFonts w:ascii="Times New Roman" w:hAnsi="Times New Roman" w:cs="Times New Roman"/>
              </w:rPr>
            </w:pPr>
            <w:r w:rsidRPr="001347B7">
              <w:rPr>
                <w:rFonts w:ascii="Times New Roman" w:hAnsi="Times New Roman" w:cs="Times New Roman"/>
              </w:rPr>
              <w:t>Peneliti menggunakan objek penelitian pada sektor infrastruktur yang terdaftar di Bursa Efek Indonesia.</w:t>
            </w:r>
          </w:p>
        </w:tc>
      </w:tr>
      <w:tr w:rsidR="001347B7" w:rsidRPr="001347B7" w14:paraId="35AC22E9" w14:textId="77777777" w:rsidTr="00BB6C01">
        <w:tc>
          <w:tcPr>
            <w:tcW w:w="566" w:type="dxa"/>
          </w:tcPr>
          <w:p w14:paraId="1259AB89" w14:textId="77777777" w:rsidR="001347B7" w:rsidRPr="001347B7" w:rsidRDefault="001347B7" w:rsidP="001347B7">
            <w:pPr>
              <w:contextualSpacing/>
              <w:jc w:val="center"/>
              <w:rPr>
                <w:rFonts w:ascii="Times New Roman" w:hAnsi="Times New Roman" w:cs="Times New Roman"/>
              </w:rPr>
            </w:pPr>
            <w:r w:rsidRPr="001347B7">
              <w:rPr>
                <w:rFonts w:ascii="Times New Roman" w:hAnsi="Times New Roman" w:cs="Times New Roman"/>
              </w:rPr>
              <w:lastRenderedPageBreak/>
              <w:t>3.</w:t>
            </w:r>
          </w:p>
        </w:tc>
        <w:tc>
          <w:tcPr>
            <w:tcW w:w="1182" w:type="dxa"/>
          </w:tcPr>
          <w:p w14:paraId="1516693C" w14:textId="77777777" w:rsidR="001347B7" w:rsidRPr="001347B7" w:rsidRDefault="001347B7" w:rsidP="001347B7">
            <w:pPr>
              <w:contextualSpacing/>
              <w:jc w:val="both"/>
              <w:rPr>
                <w:rFonts w:ascii="Times New Roman" w:hAnsi="Times New Roman" w:cs="Times New Roman"/>
              </w:rPr>
            </w:pPr>
            <w:r w:rsidRPr="001347B7">
              <w:rPr>
                <w:rFonts w:ascii="Times New Roman" w:hAnsi="Times New Roman" w:cs="Times New Roman"/>
              </w:rPr>
              <w:fldChar w:fldCharType="begin" w:fldLock="1"/>
            </w:r>
            <w:r w:rsidRPr="001347B7">
              <w:rPr>
                <w:rFonts w:ascii="Times New Roman" w:hAnsi="Times New Roman" w:cs="Times New Roman"/>
              </w:rPr>
              <w:instrText>ADDIN CSL_CITATION {"citationItems":[{"id":"ITEM-1","itemData":{"DOI":"10.36080/jem.v10i1.1770","ISSN":"2252-6226","abstract":"Penelitian ini bertujuan untuk melihat pengaruh Leverage, Likuiditas, Profitabilitas, dan Pertumbuhan terhadap Kebijakan Dividen yang diukur dengan Dividen Payout Ratio (DPR) pada sub sektor properti dan real estate yang terdaftar di Bursa Efek Indonesia (BEI) periode 2015 – 2019 Jenis data yang digunakan adalah data kuantitatif yang diperoleh dari sumber data sekunder berupa laporan keuangan dari website resmi www.idx.co.id yang diperoleh sebanyak 40 perusahaan. Metode analisis yang digunakan adalah analisis regresi linier berganda dan pengolahan data menggunakan SPSS 20.0 for windows dan Microsoft Excel 2016. Berdasarkan hasil analisis diketahui bahwa variabel Leverage, Profitabilitas dan Pertumbuhan berpengaruh positif dan berpengaruh terhadap Kebijakan Dividen. Sedangkan Likuiditas tidak berpengaruh terhadap Kebijakan Dividen. Koefisien determinasi sebesar 36,5% dimana masih terdapat 63,5% lagi perubahan variabel dependen yang dipengaruhi oleh variabel lain yang tidak termasuk dalam penelitian ini.","author":[{"dropping-particle":"","family":"Wahyuni","given":"Endah Sri","non-dropping-particle":"","parse-names":false,"suffix":""}],"container-title":"Jurnal Ekonomika dan Manajemen","id":"ITEM-1","issue":"1","issued":{"date-parts":[["2021"]]},"page":"46 - 55","title":"Pengaruh Leverage, Likuiditas, Profitabilitas Dan Pertumbuhan Perusahaan Terhadap Kebijakan Dividen","type":"article-journal","volume":"10"},"uris":["http://www.mendeley.com/documents/?uuid=cfd373d5-cbd5-478c-8587-21c20784e9f5"]}],"mendeley":{"formattedCitation":"(Wahyuni, 2021)","manualFormatting":"Wahyuni (2021)","plainTextFormattedCitation":"(Wahyuni, 2021)","previouslyFormattedCitation":"(Wahyuni, 2021)"},"properties":{"noteIndex":0},"schema":"https://github.com/citation-style-language/schema/raw/master/csl-citation.json"}</w:instrText>
            </w:r>
            <w:r w:rsidRPr="001347B7">
              <w:rPr>
                <w:rFonts w:ascii="Times New Roman" w:hAnsi="Times New Roman" w:cs="Times New Roman"/>
              </w:rPr>
              <w:fldChar w:fldCharType="separate"/>
            </w:r>
            <w:r w:rsidRPr="001347B7">
              <w:rPr>
                <w:rFonts w:ascii="Times New Roman" w:hAnsi="Times New Roman" w:cs="Times New Roman"/>
              </w:rPr>
              <w:t>Wahyuni (2021)</w:t>
            </w:r>
            <w:r w:rsidRPr="001347B7">
              <w:rPr>
                <w:rFonts w:ascii="Times New Roman" w:hAnsi="Times New Roman" w:cs="Times New Roman"/>
              </w:rPr>
              <w:fldChar w:fldCharType="end"/>
            </w:r>
          </w:p>
        </w:tc>
        <w:tc>
          <w:tcPr>
            <w:tcW w:w="1796" w:type="dxa"/>
          </w:tcPr>
          <w:p w14:paraId="17CFDAB2" w14:textId="77777777" w:rsidR="001347B7" w:rsidRPr="001347B7" w:rsidRDefault="001347B7" w:rsidP="001347B7">
            <w:pPr>
              <w:contextualSpacing/>
              <w:jc w:val="both"/>
              <w:rPr>
                <w:rFonts w:ascii="Times New Roman" w:hAnsi="Times New Roman" w:cs="Times New Roman"/>
              </w:rPr>
            </w:pPr>
            <w:r w:rsidRPr="001347B7">
              <w:rPr>
                <w:rFonts w:ascii="Times New Roman" w:hAnsi="Times New Roman" w:cs="Times New Roman"/>
              </w:rPr>
              <w:t>Pengaruh Leverage, Likuiditas, Profitabilitas dan Pertumbuhan Perusahaan Terhadap Kebijakan Dividen</w:t>
            </w:r>
          </w:p>
        </w:tc>
        <w:tc>
          <w:tcPr>
            <w:tcW w:w="2268" w:type="dxa"/>
          </w:tcPr>
          <w:p w14:paraId="1C05A579" w14:textId="77777777" w:rsidR="001347B7" w:rsidRPr="001347B7" w:rsidRDefault="001347B7" w:rsidP="001347B7">
            <w:pPr>
              <w:contextualSpacing/>
              <w:jc w:val="both"/>
              <w:rPr>
                <w:rFonts w:ascii="Times New Roman" w:hAnsi="Times New Roman" w:cs="Times New Roman"/>
              </w:rPr>
            </w:pPr>
            <w:r w:rsidRPr="001347B7">
              <w:rPr>
                <w:rFonts w:ascii="Times New Roman" w:hAnsi="Times New Roman" w:cs="Times New Roman"/>
              </w:rPr>
              <w:t>Hasil penelitian ini menunjukkan bahwa leverage, profitabilitas, dan pertumbuhan perusahaan berpengaruh positif terhadap kebijakan dividen, sedangkan likuiditas tidak berpengaruh terhadap kebijakan dividen pada perusahaan sub sektor properti dan real estate yang terdaftar di Bursa Efek Indonesia periode 2015-2019</w:t>
            </w:r>
          </w:p>
        </w:tc>
        <w:tc>
          <w:tcPr>
            <w:tcW w:w="2694" w:type="dxa"/>
          </w:tcPr>
          <w:p w14:paraId="1FA9DF63" w14:textId="77777777" w:rsidR="001347B7" w:rsidRPr="001347B7" w:rsidRDefault="001347B7" w:rsidP="001347B7">
            <w:pPr>
              <w:contextualSpacing/>
              <w:jc w:val="both"/>
              <w:rPr>
                <w:rFonts w:ascii="Times New Roman" w:hAnsi="Times New Roman" w:cs="Times New Roman"/>
                <w:b/>
                <w:bCs/>
              </w:rPr>
            </w:pPr>
            <w:r w:rsidRPr="001347B7">
              <w:rPr>
                <w:rFonts w:ascii="Times New Roman" w:hAnsi="Times New Roman" w:cs="Times New Roman"/>
                <w:b/>
                <w:bCs/>
              </w:rPr>
              <w:t>Persamaan :</w:t>
            </w:r>
          </w:p>
          <w:p w14:paraId="52EB96EE" w14:textId="77777777" w:rsidR="001347B7" w:rsidRPr="001347B7" w:rsidRDefault="001347B7" w:rsidP="001347B7">
            <w:pPr>
              <w:numPr>
                <w:ilvl w:val="0"/>
                <w:numId w:val="50"/>
              </w:numPr>
              <w:ind w:left="175" w:hanging="219"/>
              <w:contextualSpacing/>
              <w:jc w:val="both"/>
              <w:rPr>
                <w:rFonts w:ascii="Times New Roman" w:hAnsi="Times New Roman" w:cs="Times New Roman"/>
              </w:rPr>
            </w:pPr>
            <w:r w:rsidRPr="001347B7">
              <w:rPr>
                <w:rFonts w:ascii="Times New Roman" w:hAnsi="Times New Roman" w:cs="Times New Roman"/>
              </w:rPr>
              <w:t>Terdapat variabel independen yang sama yaitu pertumbuhan perusahaan.</w:t>
            </w:r>
          </w:p>
          <w:p w14:paraId="330A0A9E" w14:textId="77777777" w:rsidR="001347B7" w:rsidRPr="001347B7" w:rsidRDefault="001347B7" w:rsidP="001347B7">
            <w:pPr>
              <w:numPr>
                <w:ilvl w:val="0"/>
                <w:numId w:val="50"/>
              </w:numPr>
              <w:ind w:left="175" w:hanging="219"/>
              <w:contextualSpacing/>
              <w:jc w:val="both"/>
              <w:rPr>
                <w:rFonts w:ascii="Times New Roman" w:hAnsi="Times New Roman" w:cs="Times New Roman"/>
              </w:rPr>
            </w:pPr>
            <w:r w:rsidRPr="001347B7">
              <w:rPr>
                <w:rFonts w:ascii="Times New Roman" w:hAnsi="Times New Roman" w:cs="Times New Roman"/>
              </w:rPr>
              <w:t>Terdapat variabel dependen yang sama yaitu kebijakan dividen.</w:t>
            </w:r>
          </w:p>
          <w:p w14:paraId="2346274B" w14:textId="77777777" w:rsidR="001347B7" w:rsidRPr="001347B7" w:rsidRDefault="001347B7" w:rsidP="001347B7">
            <w:pPr>
              <w:numPr>
                <w:ilvl w:val="0"/>
                <w:numId w:val="50"/>
              </w:numPr>
              <w:ind w:left="175" w:hanging="219"/>
              <w:contextualSpacing/>
              <w:jc w:val="both"/>
              <w:rPr>
                <w:rFonts w:ascii="Times New Roman" w:hAnsi="Times New Roman" w:cs="Times New Roman"/>
              </w:rPr>
            </w:pPr>
            <w:r w:rsidRPr="001347B7">
              <w:rPr>
                <w:rFonts w:ascii="Times New Roman" w:hAnsi="Times New Roman" w:cs="Times New Roman"/>
              </w:rPr>
              <w:t>Menggunakan alat analisis yang sama yaitu analisis regresi linier berganda.</w:t>
            </w:r>
          </w:p>
          <w:p w14:paraId="555E1E32" w14:textId="77777777" w:rsidR="001347B7" w:rsidRPr="001347B7" w:rsidRDefault="001347B7" w:rsidP="001347B7">
            <w:pPr>
              <w:contextualSpacing/>
              <w:jc w:val="both"/>
              <w:rPr>
                <w:rFonts w:ascii="Times New Roman" w:hAnsi="Times New Roman" w:cs="Times New Roman"/>
                <w:b/>
                <w:bCs/>
              </w:rPr>
            </w:pPr>
            <w:r w:rsidRPr="001347B7">
              <w:rPr>
                <w:rFonts w:ascii="Times New Roman" w:hAnsi="Times New Roman" w:cs="Times New Roman"/>
                <w:b/>
                <w:bCs/>
              </w:rPr>
              <w:t>Perbedaan :</w:t>
            </w:r>
          </w:p>
          <w:p w14:paraId="16B9359D" w14:textId="77777777" w:rsidR="001347B7" w:rsidRPr="001347B7" w:rsidRDefault="001347B7" w:rsidP="001347B7">
            <w:pPr>
              <w:numPr>
                <w:ilvl w:val="0"/>
                <w:numId w:val="13"/>
              </w:numPr>
              <w:ind w:left="173" w:hanging="218"/>
              <w:contextualSpacing/>
              <w:jc w:val="both"/>
              <w:rPr>
                <w:rFonts w:ascii="Times New Roman" w:hAnsi="Times New Roman" w:cs="Times New Roman"/>
              </w:rPr>
            </w:pPr>
            <w:r w:rsidRPr="001347B7">
              <w:rPr>
                <w:rFonts w:ascii="Times New Roman" w:hAnsi="Times New Roman" w:cs="Times New Roman"/>
              </w:rPr>
              <w:t>Terdapat variabel independen yang berbeda yaitu leverage, likuiditas, dan profitabilitas.</w:t>
            </w:r>
          </w:p>
          <w:p w14:paraId="5A4A8C85" w14:textId="77777777" w:rsidR="001347B7" w:rsidRPr="001347B7" w:rsidRDefault="001347B7" w:rsidP="001347B7">
            <w:pPr>
              <w:numPr>
                <w:ilvl w:val="0"/>
                <w:numId w:val="13"/>
              </w:numPr>
              <w:ind w:left="173" w:hanging="218"/>
              <w:contextualSpacing/>
              <w:jc w:val="both"/>
              <w:rPr>
                <w:rFonts w:ascii="Times New Roman" w:hAnsi="Times New Roman" w:cs="Times New Roman"/>
              </w:rPr>
            </w:pPr>
            <w:r w:rsidRPr="001347B7">
              <w:rPr>
                <w:rFonts w:ascii="Times New Roman" w:hAnsi="Times New Roman" w:cs="Times New Roman"/>
              </w:rPr>
              <w:t xml:space="preserve">Terdapat penambahan variabel independen yaitu </w:t>
            </w:r>
            <w:r w:rsidRPr="001347B7">
              <w:rPr>
                <w:rFonts w:ascii="Times New Roman" w:hAnsi="Times New Roman" w:cs="Times New Roman"/>
                <w:iCs/>
                <w:sz w:val="24"/>
              </w:rPr>
              <w:t>jaminan aset</w:t>
            </w:r>
            <w:r w:rsidRPr="001347B7">
              <w:rPr>
                <w:rFonts w:ascii="Times New Roman" w:hAnsi="Times New Roman" w:cs="Times New Roman"/>
              </w:rPr>
              <w:t xml:space="preserve">¸ </w:t>
            </w:r>
            <w:r w:rsidRPr="001347B7">
              <w:rPr>
                <w:rFonts w:ascii="Times New Roman" w:hAnsi="Times New Roman" w:cs="Times New Roman"/>
                <w:bCs/>
                <w:iCs/>
              </w:rPr>
              <w:t>kesempatan investasi</w:t>
            </w:r>
            <w:r w:rsidRPr="001347B7">
              <w:rPr>
                <w:rFonts w:ascii="Times New Roman" w:hAnsi="Times New Roman" w:cs="Times New Roman"/>
              </w:rPr>
              <w:t>, dan kepemilikan institusional.</w:t>
            </w:r>
          </w:p>
          <w:p w14:paraId="78FDA4E7" w14:textId="77777777" w:rsidR="001347B7" w:rsidRPr="001347B7" w:rsidRDefault="001347B7" w:rsidP="001347B7">
            <w:pPr>
              <w:numPr>
                <w:ilvl w:val="0"/>
                <w:numId w:val="13"/>
              </w:numPr>
              <w:ind w:left="173" w:hanging="218"/>
              <w:contextualSpacing/>
              <w:jc w:val="both"/>
              <w:rPr>
                <w:rFonts w:ascii="Times New Roman" w:hAnsi="Times New Roman" w:cs="Times New Roman"/>
              </w:rPr>
            </w:pPr>
            <w:r w:rsidRPr="001347B7">
              <w:rPr>
                <w:rFonts w:ascii="Times New Roman" w:hAnsi="Times New Roman" w:cs="Times New Roman"/>
              </w:rPr>
              <w:t>Peneliti menggunakan objek perusahaan sektor infrastruktur yang terdaftar di Bursa Efek Indonesia.</w:t>
            </w:r>
          </w:p>
        </w:tc>
      </w:tr>
      <w:tr w:rsidR="001347B7" w:rsidRPr="001347B7" w14:paraId="350BDD35" w14:textId="77777777" w:rsidTr="00BB6C01">
        <w:tc>
          <w:tcPr>
            <w:tcW w:w="566" w:type="dxa"/>
          </w:tcPr>
          <w:p w14:paraId="27C41B30" w14:textId="77777777" w:rsidR="001347B7" w:rsidRPr="001347B7" w:rsidRDefault="001347B7" w:rsidP="001347B7">
            <w:pPr>
              <w:contextualSpacing/>
              <w:jc w:val="center"/>
              <w:rPr>
                <w:rFonts w:ascii="Times New Roman" w:hAnsi="Times New Roman" w:cs="Times New Roman"/>
              </w:rPr>
            </w:pPr>
            <w:r w:rsidRPr="001347B7">
              <w:rPr>
                <w:rFonts w:ascii="Times New Roman" w:hAnsi="Times New Roman" w:cs="Times New Roman"/>
              </w:rPr>
              <w:t>4.</w:t>
            </w:r>
          </w:p>
        </w:tc>
        <w:tc>
          <w:tcPr>
            <w:tcW w:w="1182" w:type="dxa"/>
          </w:tcPr>
          <w:p w14:paraId="2953D269" w14:textId="77777777" w:rsidR="001347B7" w:rsidRPr="001347B7" w:rsidRDefault="001347B7" w:rsidP="001347B7">
            <w:pPr>
              <w:contextualSpacing/>
              <w:jc w:val="both"/>
              <w:rPr>
                <w:rFonts w:ascii="Times New Roman" w:hAnsi="Times New Roman" w:cs="Times New Roman"/>
              </w:rPr>
            </w:pPr>
            <w:r w:rsidRPr="001347B7">
              <w:rPr>
                <w:rFonts w:ascii="Times New Roman" w:hAnsi="Times New Roman" w:cs="Times New Roman"/>
              </w:rPr>
              <w:fldChar w:fldCharType="begin" w:fldLock="1"/>
            </w:r>
            <w:r w:rsidRPr="001347B7">
              <w:rPr>
                <w:rFonts w:ascii="Times New Roman" w:hAnsi="Times New Roman" w:cs="Times New Roman"/>
              </w:rPr>
              <w:instrText>ADDIN CSL_CITATION {"citationItems":[{"id":"ITEM-1","itemData":{"DOI":"10.32639/jimmba.v3i6","abstract":"Penelitian ini bertujuan untuk menguji pengaruh profitabilitas (return on equity), likuiditas (cash ratio), pertumbuhan perusahaan (asset growth), dan ukuran perusahaan (firm size) terhadap kebijakan dividen (dividend payout ratio) pada perusahaan sektor consumer goods industries yang terdaftar di Bursa Efek Indonesia (BEI) tahun 2015-2018. Teknik pengambilan sampel dalam penelitian ini menggunakan purposive sampling dan menghasilkan sampel sebanyak 19 perusahaan dengan 4 tahun pengamatan sehingga diperoleh 76 sampel penelitian. Teknik analisis yang digunakan adalah analisis regresi linier berganda. Hasil penelitian ini menunjukkan bahwa return on equity berpengaruh positif terhadap dividend payout ratio, sedangkan cash ratio, asset growth, dan firm size tidak berpengaruh terhadap dividend payout ratio. Secara simultan, variabel independen (return on equity, cash ratio, asset growth, dan firm size) berpengaruh terhadap dividend payout ratio pada perusahaan sektor consumer goods industries yang terdaftar di BEI tahun 2015-2018.","author":[{"dropping-particle":"","family":"Devi","given":"Elana","non-dropping-particle":"","parse-names":false,"suffix":""},{"dropping-particle":"","family":"Mispiyanti","given":"","non-dropping-particle":"","parse-names":false,"suffix":""}],"container-title":"Jurnal Ilmiah Mahasiswa Manajemen, Bisnis dan Akuntansi","id":"ITEM-1","issue":"3","issued":{"date-parts":[["2020"]]},"page":"376-391","title":"Pengaruh Profitabilitas, Likuiditas, Pertumbuhan Perusahaan dan Ukuran Perusahaan Terhadap Kebijakan Dividen","type":"article-journal","volume":"2"},"uris":["http://www.mendeley.com/documents/?uuid=5ac0bca3-fdd4-4e57-b0f0-9004775afada"]}],"mendeley":{"formattedCitation":"(Devi &amp; Mispiyanti, 2020)","manualFormatting":"Devi &amp; Mispiyanti (2020)","plainTextFormattedCitation":"(Devi &amp; Mispiyanti, 2020)","previouslyFormattedCitation":"(Devi &amp; Mispiyanti, 2020)"},"properties":{"noteIndex":0},"schema":"https://github.com/citation-style-language/schema/raw/master/csl-citation.json"}</w:instrText>
            </w:r>
            <w:r w:rsidRPr="001347B7">
              <w:rPr>
                <w:rFonts w:ascii="Times New Roman" w:hAnsi="Times New Roman" w:cs="Times New Roman"/>
              </w:rPr>
              <w:fldChar w:fldCharType="separate"/>
            </w:r>
            <w:r w:rsidRPr="001347B7">
              <w:rPr>
                <w:rFonts w:ascii="Times New Roman" w:hAnsi="Times New Roman" w:cs="Times New Roman"/>
              </w:rPr>
              <w:t>Devi &amp; Mispiyanti (2020)</w:t>
            </w:r>
            <w:r w:rsidRPr="001347B7">
              <w:rPr>
                <w:rFonts w:ascii="Times New Roman" w:hAnsi="Times New Roman" w:cs="Times New Roman"/>
              </w:rPr>
              <w:fldChar w:fldCharType="end"/>
            </w:r>
          </w:p>
        </w:tc>
        <w:tc>
          <w:tcPr>
            <w:tcW w:w="1796" w:type="dxa"/>
          </w:tcPr>
          <w:p w14:paraId="0FBBD50C" w14:textId="77777777" w:rsidR="001347B7" w:rsidRPr="001347B7" w:rsidRDefault="001347B7" w:rsidP="001347B7">
            <w:pPr>
              <w:contextualSpacing/>
              <w:jc w:val="both"/>
              <w:rPr>
                <w:rFonts w:ascii="Times New Roman" w:hAnsi="Times New Roman" w:cs="Times New Roman"/>
              </w:rPr>
            </w:pPr>
            <w:r w:rsidRPr="001347B7">
              <w:rPr>
                <w:rFonts w:ascii="Times New Roman" w:hAnsi="Times New Roman" w:cs="Times New Roman"/>
              </w:rPr>
              <w:t>Pengaruh Profitabilitas, Likuiditas, Pertumbuhan Perusahaan dan Ukuran Perusahaan Terhadap Kebijakan Dividen</w:t>
            </w:r>
          </w:p>
        </w:tc>
        <w:tc>
          <w:tcPr>
            <w:tcW w:w="2268" w:type="dxa"/>
          </w:tcPr>
          <w:p w14:paraId="33E8EB1A" w14:textId="77777777" w:rsidR="001347B7" w:rsidRPr="001347B7" w:rsidRDefault="001347B7" w:rsidP="001347B7">
            <w:pPr>
              <w:contextualSpacing/>
              <w:jc w:val="both"/>
              <w:rPr>
                <w:rFonts w:ascii="Times New Roman" w:hAnsi="Times New Roman" w:cs="Times New Roman"/>
              </w:rPr>
            </w:pPr>
            <w:r w:rsidRPr="001347B7">
              <w:rPr>
                <w:rFonts w:ascii="Times New Roman" w:hAnsi="Times New Roman" w:cs="Times New Roman"/>
              </w:rPr>
              <w:t xml:space="preserve">Hasil penelitian ini menunjukkan bahwa profitabilitas berpengaruh terhadap kebijakan dividen sedangkan likuiditas, ukuran perusahaan, dan pertumbuhan perusahaan tidak berpengaruh terhadap kebijakan dividen pada sektor </w:t>
            </w:r>
            <w:r w:rsidRPr="001347B7">
              <w:rPr>
                <w:rFonts w:ascii="Times New Roman" w:hAnsi="Times New Roman" w:cs="Times New Roman"/>
                <w:i/>
                <w:iCs/>
              </w:rPr>
              <w:t xml:space="preserve">consumer goods </w:t>
            </w:r>
            <w:r w:rsidRPr="001347B7">
              <w:rPr>
                <w:rFonts w:ascii="Times New Roman" w:hAnsi="Times New Roman" w:cs="Times New Roman"/>
                <w:i/>
                <w:iCs/>
              </w:rPr>
              <w:lastRenderedPageBreak/>
              <w:t>industry</w:t>
            </w:r>
            <w:r w:rsidRPr="001347B7">
              <w:rPr>
                <w:rFonts w:ascii="Times New Roman" w:hAnsi="Times New Roman" w:cs="Times New Roman"/>
              </w:rPr>
              <w:t xml:space="preserve"> yang terdaftar di Bursa Efek Indonesia periode 2015-2018.</w:t>
            </w:r>
          </w:p>
        </w:tc>
        <w:tc>
          <w:tcPr>
            <w:tcW w:w="2694" w:type="dxa"/>
          </w:tcPr>
          <w:p w14:paraId="099011B3" w14:textId="77777777" w:rsidR="001347B7" w:rsidRPr="001347B7" w:rsidRDefault="001347B7" w:rsidP="001347B7">
            <w:pPr>
              <w:contextualSpacing/>
              <w:jc w:val="both"/>
              <w:rPr>
                <w:rFonts w:ascii="Times New Roman" w:hAnsi="Times New Roman" w:cs="Times New Roman"/>
                <w:b/>
                <w:bCs/>
              </w:rPr>
            </w:pPr>
            <w:r w:rsidRPr="001347B7">
              <w:rPr>
                <w:rFonts w:ascii="Times New Roman" w:hAnsi="Times New Roman" w:cs="Times New Roman"/>
                <w:b/>
                <w:bCs/>
              </w:rPr>
              <w:lastRenderedPageBreak/>
              <w:t>Persamaan :</w:t>
            </w:r>
          </w:p>
          <w:p w14:paraId="7703BDEA" w14:textId="77777777" w:rsidR="001347B7" w:rsidRPr="001347B7" w:rsidRDefault="001347B7" w:rsidP="001347B7">
            <w:pPr>
              <w:numPr>
                <w:ilvl w:val="0"/>
                <w:numId w:val="51"/>
              </w:numPr>
              <w:ind w:left="175" w:hanging="240"/>
              <w:contextualSpacing/>
              <w:jc w:val="both"/>
              <w:rPr>
                <w:rFonts w:ascii="Times New Roman" w:hAnsi="Times New Roman" w:cs="Times New Roman"/>
              </w:rPr>
            </w:pPr>
            <w:r w:rsidRPr="001347B7">
              <w:rPr>
                <w:rFonts w:ascii="Times New Roman" w:hAnsi="Times New Roman" w:cs="Times New Roman"/>
              </w:rPr>
              <w:t>Terdapat variabel independen yang sama yaitu pertumbuhan perusahaan.</w:t>
            </w:r>
          </w:p>
          <w:p w14:paraId="6599BB8F" w14:textId="77777777" w:rsidR="001347B7" w:rsidRPr="001347B7" w:rsidRDefault="001347B7" w:rsidP="001347B7">
            <w:pPr>
              <w:numPr>
                <w:ilvl w:val="0"/>
                <w:numId w:val="51"/>
              </w:numPr>
              <w:ind w:left="175" w:hanging="240"/>
              <w:contextualSpacing/>
              <w:jc w:val="both"/>
              <w:rPr>
                <w:rFonts w:ascii="Times New Roman" w:hAnsi="Times New Roman" w:cs="Times New Roman"/>
              </w:rPr>
            </w:pPr>
            <w:r w:rsidRPr="001347B7">
              <w:rPr>
                <w:rFonts w:ascii="Times New Roman" w:hAnsi="Times New Roman" w:cs="Times New Roman"/>
              </w:rPr>
              <w:t>Terdapat variabel dependen yang sama yaitu kebijakan dividen.</w:t>
            </w:r>
          </w:p>
          <w:p w14:paraId="55BD3909" w14:textId="77777777" w:rsidR="001347B7" w:rsidRPr="001347B7" w:rsidRDefault="001347B7" w:rsidP="001347B7">
            <w:pPr>
              <w:numPr>
                <w:ilvl w:val="0"/>
                <w:numId w:val="51"/>
              </w:numPr>
              <w:ind w:left="175" w:hanging="240"/>
              <w:contextualSpacing/>
              <w:jc w:val="both"/>
              <w:rPr>
                <w:rFonts w:ascii="Times New Roman" w:hAnsi="Times New Roman" w:cs="Times New Roman"/>
              </w:rPr>
            </w:pPr>
            <w:r w:rsidRPr="001347B7">
              <w:rPr>
                <w:rFonts w:ascii="Times New Roman" w:hAnsi="Times New Roman" w:cs="Times New Roman"/>
              </w:rPr>
              <w:t>Menggunakan alat analisis yang sama yaitu analisis regresi linier berganda.</w:t>
            </w:r>
          </w:p>
          <w:p w14:paraId="5741F12C" w14:textId="77777777" w:rsidR="001347B7" w:rsidRPr="001347B7" w:rsidRDefault="001347B7" w:rsidP="001347B7">
            <w:pPr>
              <w:contextualSpacing/>
              <w:jc w:val="both"/>
              <w:rPr>
                <w:rFonts w:ascii="Times New Roman" w:hAnsi="Times New Roman" w:cs="Times New Roman"/>
                <w:b/>
                <w:bCs/>
              </w:rPr>
            </w:pPr>
            <w:r w:rsidRPr="001347B7">
              <w:rPr>
                <w:rFonts w:ascii="Times New Roman" w:hAnsi="Times New Roman" w:cs="Times New Roman"/>
                <w:b/>
                <w:bCs/>
              </w:rPr>
              <w:lastRenderedPageBreak/>
              <w:t>Perbedaan :</w:t>
            </w:r>
          </w:p>
          <w:p w14:paraId="17CE1C33" w14:textId="77777777" w:rsidR="001347B7" w:rsidRPr="001347B7" w:rsidRDefault="001347B7" w:rsidP="001347B7">
            <w:pPr>
              <w:numPr>
                <w:ilvl w:val="0"/>
                <w:numId w:val="14"/>
              </w:numPr>
              <w:ind w:left="173" w:hanging="218"/>
              <w:contextualSpacing/>
              <w:jc w:val="both"/>
              <w:rPr>
                <w:rFonts w:ascii="Times New Roman" w:hAnsi="Times New Roman" w:cs="Times New Roman"/>
              </w:rPr>
            </w:pPr>
            <w:r w:rsidRPr="001347B7">
              <w:rPr>
                <w:rFonts w:ascii="Times New Roman" w:hAnsi="Times New Roman" w:cs="Times New Roman"/>
              </w:rPr>
              <w:t>Terdapat variabel independen yang berbeda yaitu profitabilitas, likuiditas, dan ukuran perusahaan.</w:t>
            </w:r>
          </w:p>
          <w:p w14:paraId="591C83A1" w14:textId="77777777" w:rsidR="001347B7" w:rsidRPr="001347B7" w:rsidRDefault="001347B7" w:rsidP="001347B7">
            <w:pPr>
              <w:numPr>
                <w:ilvl w:val="0"/>
                <w:numId w:val="14"/>
              </w:numPr>
              <w:ind w:left="173" w:hanging="218"/>
              <w:contextualSpacing/>
              <w:jc w:val="both"/>
              <w:rPr>
                <w:rFonts w:ascii="Times New Roman" w:hAnsi="Times New Roman" w:cs="Times New Roman"/>
              </w:rPr>
            </w:pPr>
            <w:r w:rsidRPr="001347B7">
              <w:rPr>
                <w:rFonts w:ascii="Times New Roman" w:hAnsi="Times New Roman" w:cs="Times New Roman"/>
              </w:rPr>
              <w:t xml:space="preserve">Terdapat penambahan variabel independen yaitu </w:t>
            </w:r>
            <w:r w:rsidRPr="001347B7">
              <w:rPr>
                <w:rFonts w:ascii="Times New Roman" w:hAnsi="Times New Roman" w:cs="Times New Roman"/>
                <w:iCs/>
                <w:sz w:val="24"/>
              </w:rPr>
              <w:t>jaminan aset</w:t>
            </w:r>
            <w:r w:rsidRPr="001347B7">
              <w:rPr>
                <w:rFonts w:ascii="Times New Roman" w:hAnsi="Times New Roman" w:cs="Times New Roman"/>
              </w:rPr>
              <w:t xml:space="preserve">, </w:t>
            </w:r>
            <w:r w:rsidRPr="001347B7">
              <w:rPr>
                <w:rFonts w:ascii="Times New Roman" w:hAnsi="Times New Roman" w:cs="Times New Roman"/>
                <w:bCs/>
                <w:iCs/>
              </w:rPr>
              <w:t>kesempatan investasi</w:t>
            </w:r>
            <w:r w:rsidRPr="001347B7">
              <w:rPr>
                <w:rFonts w:ascii="Times New Roman" w:hAnsi="Times New Roman" w:cs="Times New Roman"/>
              </w:rPr>
              <w:t>, dan kepemilikan manajerial.</w:t>
            </w:r>
          </w:p>
          <w:p w14:paraId="35F28CAF" w14:textId="77777777" w:rsidR="001347B7" w:rsidRPr="001347B7" w:rsidRDefault="001347B7" w:rsidP="001347B7">
            <w:pPr>
              <w:numPr>
                <w:ilvl w:val="0"/>
                <w:numId w:val="14"/>
              </w:numPr>
              <w:ind w:left="173" w:hanging="218"/>
              <w:contextualSpacing/>
              <w:jc w:val="both"/>
              <w:rPr>
                <w:rFonts w:ascii="Times New Roman" w:hAnsi="Times New Roman" w:cs="Times New Roman"/>
              </w:rPr>
            </w:pPr>
            <w:r w:rsidRPr="001347B7">
              <w:rPr>
                <w:rFonts w:ascii="Times New Roman" w:hAnsi="Times New Roman" w:cs="Times New Roman"/>
              </w:rPr>
              <w:t>Penelitian ini menggunakan objek perusahaan sektor infrastruktur yang terdaftar di Bursa Efek Indonesia.</w:t>
            </w:r>
          </w:p>
        </w:tc>
      </w:tr>
      <w:tr w:rsidR="001347B7" w:rsidRPr="001347B7" w14:paraId="07E882C2" w14:textId="77777777" w:rsidTr="00BB6C01">
        <w:tc>
          <w:tcPr>
            <w:tcW w:w="566" w:type="dxa"/>
          </w:tcPr>
          <w:p w14:paraId="2332069C" w14:textId="77777777" w:rsidR="001347B7" w:rsidRPr="001347B7" w:rsidRDefault="001347B7" w:rsidP="001347B7">
            <w:pPr>
              <w:contextualSpacing/>
              <w:jc w:val="center"/>
              <w:rPr>
                <w:rFonts w:ascii="Times New Roman" w:hAnsi="Times New Roman" w:cs="Times New Roman"/>
              </w:rPr>
            </w:pPr>
            <w:r w:rsidRPr="001347B7">
              <w:rPr>
                <w:rFonts w:ascii="Times New Roman" w:hAnsi="Times New Roman" w:cs="Times New Roman"/>
              </w:rPr>
              <w:lastRenderedPageBreak/>
              <w:t>5.</w:t>
            </w:r>
          </w:p>
        </w:tc>
        <w:tc>
          <w:tcPr>
            <w:tcW w:w="1182" w:type="dxa"/>
          </w:tcPr>
          <w:p w14:paraId="513445AB" w14:textId="77777777" w:rsidR="001347B7" w:rsidRPr="001347B7" w:rsidRDefault="001347B7" w:rsidP="001347B7">
            <w:pPr>
              <w:contextualSpacing/>
              <w:jc w:val="both"/>
              <w:rPr>
                <w:rFonts w:ascii="Times New Roman" w:hAnsi="Times New Roman" w:cs="Times New Roman"/>
              </w:rPr>
            </w:pPr>
            <w:r w:rsidRPr="001347B7">
              <w:rPr>
                <w:rFonts w:ascii="Times New Roman" w:hAnsi="Times New Roman" w:cs="Times New Roman"/>
              </w:rPr>
              <w:fldChar w:fldCharType="begin" w:fldLock="1"/>
            </w:r>
            <w:r w:rsidRPr="001347B7">
              <w:rPr>
                <w:rFonts w:ascii="Times New Roman" w:hAnsi="Times New Roman" w:cs="Times New Roman"/>
              </w:rPr>
              <w:instrText>ADDIN CSL_CITATION {"citationItems":[{"id":"ITEM-1","itemData":{"DOI":"10.36456/majeko.vol25.no1.a2449","ISSN":"1411-9501","abstract":"Manfaat dilakukan penelitian untuk mengerti dampak Sales Growth (SG), Posisi Kas (CP), Investment Opportunity Set (MBVE), serta Kepemilikan Institusional (INST) atas Kebijakan Dividen (DPR), di industri yang tercatat pada Indeks Kompas 100 periode 2014-2018. Didapatkan 160 sampel pengamatan setelah dikurangi data outlier dengan cara purposive sampling. Digunakan program SPSS 25.00 serta teknik analisis regresi linear berganda. Diperoleh bahwa secara parsial Sales Growth, Investment Opportunity Set, Kepemilikan institusional secara signifikan dan Posisi kas menunjukkan tidak adanya pengaruh terhadap kebijakan dividen.","author":[{"dropping-particle":"","family":"Aini","given":"Siti Nur","non-dropping-particle":"","parse-names":false,"suffix":""},{"dropping-particle":"","family":"Sawitri","given":"Aristha Purwanthari","non-dropping-particle":"","parse-names":false,"suffix":""}],"container-title":"Jurnal Majalah Ekonomi","id":"ITEM-1","issue":"1","issued":{"date-parts":[["2020"]]},"page":"36-42","title":"Dampak Sales Growth, Posisi Kas, Investment Opportunity Set, Kepemilikan Institusional Terhadap Kebijakan Dividen pada Indeks Kompas 100","type":"article-journal","volume":"25"},"uris":["http://www.mendeley.com/documents/?uuid=d878bbbf-c6fc-4148-8568-4cb3315cc185"]}],"mendeley":{"formattedCitation":"(Aini &amp; Sawitri, 2020)","manualFormatting":"Aini &amp; Sawitri, (2020)","plainTextFormattedCitation":"(Aini &amp; Sawitri, 2020)","previouslyFormattedCitation":"(Aini &amp; Sawitri, 2020)"},"properties":{"noteIndex":0},"schema":"https://github.com/citation-style-language/schema/raw/master/csl-citation.json"}</w:instrText>
            </w:r>
            <w:r w:rsidRPr="001347B7">
              <w:rPr>
                <w:rFonts w:ascii="Times New Roman" w:hAnsi="Times New Roman" w:cs="Times New Roman"/>
              </w:rPr>
              <w:fldChar w:fldCharType="separate"/>
            </w:r>
            <w:r w:rsidRPr="001347B7">
              <w:rPr>
                <w:rFonts w:ascii="Times New Roman" w:hAnsi="Times New Roman" w:cs="Times New Roman"/>
              </w:rPr>
              <w:t>Aini &amp; Sawitri, (2020)</w:t>
            </w:r>
            <w:r w:rsidRPr="001347B7">
              <w:rPr>
                <w:rFonts w:ascii="Times New Roman" w:hAnsi="Times New Roman" w:cs="Times New Roman"/>
              </w:rPr>
              <w:fldChar w:fldCharType="end"/>
            </w:r>
          </w:p>
        </w:tc>
        <w:tc>
          <w:tcPr>
            <w:tcW w:w="1796" w:type="dxa"/>
          </w:tcPr>
          <w:p w14:paraId="5D619766" w14:textId="77777777" w:rsidR="001347B7" w:rsidRPr="001347B7" w:rsidRDefault="001347B7" w:rsidP="001347B7">
            <w:pPr>
              <w:contextualSpacing/>
              <w:jc w:val="both"/>
              <w:rPr>
                <w:rFonts w:ascii="Times New Roman" w:hAnsi="Times New Roman" w:cs="Times New Roman"/>
              </w:rPr>
            </w:pPr>
            <w:r w:rsidRPr="001347B7">
              <w:rPr>
                <w:rFonts w:ascii="Times New Roman" w:hAnsi="Times New Roman" w:cs="Times New Roman"/>
              </w:rPr>
              <w:t xml:space="preserve">Dampak </w:t>
            </w:r>
            <w:r w:rsidRPr="001347B7">
              <w:rPr>
                <w:rFonts w:ascii="Times New Roman" w:hAnsi="Times New Roman" w:cs="Times New Roman"/>
                <w:i/>
                <w:iCs/>
              </w:rPr>
              <w:t>Sales Growth</w:t>
            </w:r>
            <w:r w:rsidRPr="001347B7">
              <w:rPr>
                <w:rFonts w:ascii="Times New Roman" w:hAnsi="Times New Roman" w:cs="Times New Roman"/>
              </w:rPr>
              <w:t xml:space="preserve">, Posisi Kas, </w:t>
            </w:r>
            <w:r w:rsidRPr="001347B7">
              <w:rPr>
                <w:rFonts w:ascii="Times New Roman" w:hAnsi="Times New Roman" w:cs="Times New Roman"/>
                <w:i/>
                <w:iCs/>
              </w:rPr>
              <w:t>Investment Opportunity Set</w:t>
            </w:r>
            <w:r w:rsidRPr="001347B7">
              <w:rPr>
                <w:rFonts w:ascii="Times New Roman" w:hAnsi="Times New Roman" w:cs="Times New Roman"/>
              </w:rPr>
              <w:t>, Kepemilikan Institusional Terhadap Kebijakan Dividen pada Indeks Kompas 100</w:t>
            </w:r>
          </w:p>
        </w:tc>
        <w:tc>
          <w:tcPr>
            <w:tcW w:w="2268" w:type="dxa"/>
          </w:tcPr>
          <w:p w14:paraId="03F9FB93" w14:textId="77777777" w:rsidR="001347B7" w:rsidRPr="001347B7" w:rsidRDefault="001347B7" w:rsidP="001347B7">
            <w:pPr>
              <w:contextualSpacing/>
              <w:jc w:val="both"/>
              <w:rPr>
                <w:rFonts w:ascii="Times New Roman" w:hAnsi="Times New Roman" w:cs="Times New Roman"/>
              </w:rPr>
            </w:pPr>
            <w:r w:rsidRPr="001347B7">
              <w:rPr>
                <w:rFonts w:ascii="Times New Roman" w:hAnsi="Times New Roman" w:cs="Times New Roman"/>
              </w:rPr>
              <w:t xml:space="preserve">Hasil penelitian ini menunjukkan bahwa </w:t>
            </w:r>
            <w:r w:rsidRPr="001347B7">
              <w:rPr>
                <w:rFonts w:ascii="Times New Roman" w:hAnsi="Times New Roman" w:cs="Times New Roman"/>
                <w:i/>
                <w:iCs/>
              </w:rPr>
              <w:t>sales growth</w:t>
            </w:r>
            <w:r w:rsidRPr="001347B7">
              <w:rPr>
                <w:rFonts w:ascii="Times New Roman" w:hAnsi="Times New Roman" w:cs="Times New Roman"/>
              </w:rPr>
              <w:t xml:space="preserve">, </w:t>
            </w:r>
            <w:r w:rsidRPr="001347B7">
              <w:rPr>
                <w:rFonts w:ascii="Times New Roman" w:hAnsi="Times New Roman" w:cs="Times New Roman"/>
                <w:i/>
                <w:iCs/>
              </w:rPr>
              <w:t>investment opportunity se</w:t>
            </w:r>
            <w:r w:rsidRPr="001347B7">
              <w:rPr>
                <w:rFonts w:ascii="Times New Roman" w:hAnsi="Times New Roman" w:cs="Times New Roman"/>
              </w:rPr>
              <w:t xml:space="preserve">t, kepemilikan  institusional berpengaruh terhadap kebijakan dividen, sedangkan posisi kas tidak berpengaruh terhadap kebijakan dividen </w:t>
            </w:r>
            <w:r w:rsidRPr="001347B7">
              <w:rPr>
                <w:rFonts w:ascii="Times New Roman" w:hAnsi="Times New Roman" w:cs="Times New Roman"/>
                <w:sz w:val="24"/>
                <w:szCs w:val="24"/>
              </w:rPr>
              <w:t>pada Indeks Kompas 100</w:t>
            </w:r>
          </w:p>
        </w:tc>
        <w:tc>
          <w:tcPr>
            <w:tcW w:w="2694" w:type="dxa"/>
          </w:tcPr>
          <w:p w14:paraId="2834EFE0" w14:textId="77777777" w:rsidR="001347B7" w:rsidRPr="001347B7" w:rsidRDefault="001347B7" w:rsidP="001347B7">
            <w:pPr>
              <w:contextualSpacing/>
              <w:jc w:val="both"/>
              <w:rPr>
                <w:rFonts w:ascii="Times New Roman" w:hAnsi="Times New Roman" w:cs="Times New Roman"/>
                <w:b/>
                <w:bCs/>
              </w:rPr>
            </w:pPr>
            <w:r w:rsidRPr="001347B7">
              <w:rPr>
                <w:rFonts w:ascii="Times New Roman" w:hAnsi="Times New Roman" w:cs="Times New Roman"/>
                <w:b/>
                <w:bCs/>
              </w:rPr>
              <w:t>Persamaan :</w:t>
            </w:r>
          </w:p>
          <w:p w14:paraId="11E32411" w14:textId="77777777" w:rsidR="001347B7" w:rsidRPr="001347B7" w:rsidRDefault="001347B7" w:rsidP="001347B7">
            <w:pPr>
              <w:numPr>
                <w:ilvl w:val="0"/>
                <w:numId w:val="52"/>
              </w:numPr>
              <w:ind w:left="175" w:hanging="219"/>
              <w:contextualSpacing/>
              <w:jc w:val="both"/>
              <w:rPr>
                <w:rFonts w:ascii="Times New Roman" w:hAnsi="Times New Roman" w:cs="Times New Roman"/>
              </w:rPr>
            </w:pPr>
            <w:r w:rsidRPr="001347B7">
              <w:rPr>
                <w:rFonts w:ascii="Times New Roman" w:hAnsi="Times New Roman" w:cs="Times New Roman"/>
              </w:rPr>
              <w:t xml:space="preserve">Terdapat variabel independen yang sama yaitu </w:t>
            </w:r>
            <w:r w:rsidRPr="001347B7">
              <w:rPr>
                <w:rFonts w:ascii="Times New Roman" w:hAnsi="Times New Roman" w:cs="Times New Roman"/>
                <w:bCs/>
                <w:iCs/>
              </w:rPr>
              <w:t>kesempatan investasi</w:t>
            </w:r>
            <w:r w:rsidRPr="001347B7">
              <w:rPr>
                <w:rFonts w:ascii="Times New Roman" w:hAnsi="Times New Roman" w:cs="Times New Roman"/>
              </w:rPr>
              <w:t xml:space="preserve"> dan kepemilikan institusional.</w:t>
            </w:r>
          </w:p>
          <w:p w14:paraId="51EB62C9" w14:textId="77777777" w:rsidR="001347B7" w:rsidRPr="001347B7" w:rsidRDefault="001347B7" w:rsidP="001347B7">
            <w:pPr>
              <w:numPr>
                <w:ilvl w:val="0"/>
                <w:numId w:val="52"/>
              </w:numPr>
              <w:ind w:left="175" w:hanging="219"/>
              <w:contextualSpacing/>
              <w:jc w:val="both"/>
              <w:rPr>
                <w:rFonts w:ascii="Times New Roman" w:hAnsi="Times New Roman" w:cs="Times New Roman"/>
              </w:rPr>
            </w:pPr>
            <w:r w:rsidRPr="001347B7">
              <w:rPr>
                <w:rFonts w:ascii="Times New Roman" w:hAnsi="Times New Roman" w:cs="Times New Roman"/>
              </w:rPr>
              <w:t>Terdapat variabel dependen yang sama yaitu kebijakan dividen.</w:t>
            </w:r>
          </w:p>
          <w:p w14:paraId="4E39A537" w14:textId="77777777" w:rsidR="001347B7" w:rsidRPr="001347B7" w:rsidRDefault="001347B7" w:rsidP="001347B7">
            <w:pPr>
              <w:numPr>
                <w:ilvl w:val="0"/>
                <w:numId w:val="52"/>
              </w:numPr>
              <w:ind w:left="175" w:hanging="219"/>
              <w:contextualSpacing/>
              <w:jc w:val="both"/>
              <w:rPr>
                <w:rFonts w:ascii="Times New Roman" w:hAnsi="Times New Roman" w:cs="Times New Roman"/>
              </w:rPr>
            </w:pPr>
            <w:r w:rsidRPr="001347B7">
              <w:rPr>
                <w:rFonts w:ascii="Times New Roman" w:hAnsi="Times New Roman" w:cs="Times New Roman"/>
              </w:rPr>
              <w:t>Menggunakan alat analisis yang sama yaitu analisis regresi linier berganda.</w:t>
            </w:r>
          </w:p>
          <w:p w14:paraId="148413E9" w14:textId="77777777" w:rsidR="001347B7" w:rsidRPr="001347B7" w:rsidRDefault="001347B7" w:rsidP="001347B7">
            <w:pPr>
              <w:contextualSpacing/>
              <w:jc w:val="both"/>
              <w:rPr>
                <w:rFonts w:ascii="Times New Roman" w:hAnsi="Times New Roman" w:cs="Times New Roman"/>
                <w:b/>
                <w:bCs/>
              </w:rPr>
            </w:pPr>
            <w:r w:rsidRPr="001347B7">
              <w:rPr>
                <w:rFonts w:ascii="Times New Roman" w:hAnsi="Times New Roman" w:cs="Times New Roman"/>
                <w:b/>
                <w:bCs/>
              </w:rPr>
              <w:t>Perbedaan :</w:t>
            </w:r>
          </w:p>
          <w:p w14:paraId="29FC9ED3" w14:textId="77777777" w:rsidR="001347B7" w:rsidRPr="001347B7" w:rsidRDefault="001347B7" w:rsidP="001347B7">
            <w:pPr>
              <w:numPr>
                <w:ilvl w:val="0"/>
                <w:numId w:val="15"/>
              </w:numPr>
              <w:ind w:left="173" w:hanging="218"/>
              <w:contextualSpacing/>
              <w:jc w:val="both"/>
              <w:rPr>
                <w:rFonts w:ascii="Times New Roman" w:hAnsi="Times New Roman" w:cs="Times New Roman"/>
              </w:rPr>
            </w:pPr>
            <w:r w:rsidRPr="001347B7">
              <w:rPr>
                <w:rFonts w:ascii="Times New Roman" w:hAnsi="Times New Roman" w:cs="Times New Roman"/>
              </w:rPr>
              <w:t xml:space="preserve">Terdapat variabel independen yang berbeda yaitu </w:t>
            </w:r>
            <w:r w:rsidRPr="001347B7">
              <w:rPr>
                <w:rFonts w:ascii="Times New Roman" w:hAnsi="Times New Roman" w:cs="Times New Roman"/>
                <w:i/>
                <w:iCs/>
              </w:rPr>
              <w:t>sales growth</w:t>
            </w:r>
            <w:r w:rsidRPr="001347B7">
              <w:rPr>
                <w:rFonts w:ascii="Times New Roman" w:hAnsi="Times New Roman" w:cs="Times New Roman"/>
              </w:rPr>
              <w:t xml:space="preserve"> dan posisi kas.</w:t>
            </w:r>
          </w:p>
          <w:p w14:paraId="5B65BB93" w14:textId="77777777" w:rsidR="001347B7" w:rsidRPr="001347B7" w:rsidRDefault="001347B7" w:rsidP="001347B7">
            <w:pPr>
              <w:numPr>
                <w:ilvl w:val="0"/>
                <w:numId w:val="15"/>
              </w:numPr>
              <w:ind w:left="173" w:hanging="218"/>
              <w:contextualSpacing/>
              <w:jc w:val="both"/>
              <w:rPr>
                <w:rFonts w:ascii="Times New Roman" w:hAnsi="Times New Roman" w:cs="Times New Roman"/>
              </w:rPr>
            </w:pPr>
            <w:r w:rsidRPr="001347B7">
              <w:rPr>
                <w:rFonts w:ascii="Times New Roman" w:hAnsi="Times New Roman" w:cs="Times New Roman"/>
              </w:rPr>
              <w:t xml:space="preserve">Terdapat penambahan variabel independen yaitu </w:t>
            </w:r>
            <w:r w:rsidRPr="001347B7">
              <w:rPr>
                <w:rFonts w:ascii="Times New Roman" w:hAnsi="Times New Roman" w:cs="Times New Roman"/>
                <w:iCs/>
                <w:sz w:val="24"/>
              </w:rPr>
              <w:t>jaminan aset</w:t>
            </w:r>
            <w:r w:rsidRPr="001347B7">
              <w:rPr>
                <w:rFonts w:ascii="Times New Roman" w:hAnsi="Times New Roman" w:cs="Times New Roman"/>
                <w:i/>
                <w:iCs/>
              </w:rPr>
              <w:t xml:space="preserve"> </w:t>
            </w:r>
            <w:r w:rsidRPr="001347B7">
              <w:rPr>
                <w:rFonts w:ascii="Times New Roman" w:hAnsi="Times New Roman" w:cs="Times New Roman"/>
              </w:rPr>
              <w:t>dan pertumbuhan laba.</w:t>
            </w:r>
          </w:p>
          <w:p w14:paraId="68D9D5B5" w14:textId="77777777" w:rsidR="001347B7" w:rsidRPr="001347B7" w:rsidRDefault="001347B7" w:rsidP="001347B7">
            <w:pPr>
              <w:numPr>
                <w:ilvl w:val="0"/>
                <w:numId w:val="15"/>
              </w:numPr>
              <w:ind w:left="173" w:hanging="218"/>
              <w:contextualSpacing/>
              <w:jc w:val="both"/>
              <w:rPr>
                <w:rFonts w:ascii="Times New Roman" w:hAnsi="Times New Roman" w:cs="Times New Roman"/>
              </w:rPr>
            </w:pPr>
            <w:r w:rsidRPr="001347B7">
              <w:rPr>
                <w:rFonts w:ascii="Times New Roman" w:hAnsi="Times New Roman" w:cs="Times New Roman"/>
              </w:rPr>
              <w:t>Peneliti menggunakan objek perusahaan sektor infrastruktur yang terdaftar di Bursa Efek Indonesia.</w:t>
            </w:r>
          </w:p>
        </w:tc>
      </w:tr>
      <w:tr w:rsidR="001347B7" w:rsidRPr="001347B7" w14:paraId="4E8277C8" w14:textId="77777777" w:rsidTr="00BB6C01">
        <w:tc>
          <w:tcPr>
            <w:tcW w:w="566" w:type="dxa"/>
          </w:tcPr>
          <w:p w14:paraId="7DED0592" w14:textId="77777777" w:rsidR="001347B7" w:rsidRPr="001347B7" w:rsidRDefault="001347B7" w:rsidP="001347B7">
            <w:pPr>
              <w:contextualSpacing/>
              <w:jc w:val="center"/>
              <w:rPr>
                <w:rFonts w:ascii="Times New Roman" w:hAnsi="Times New Roman" w:cs="Times New Roman"/>
              </w:rPr>
            </w:pPr>
            <w:r w:rsidRPr="001347B7">
              <w:rPr>
                <w:rFonts w:ascii="Times New Roman" w:hAnsi="Times New Roman" w:cs="Times New Roman"/>
              </w:rPr>
              <w:t>6.</w:t>
            </w:r>
          </w:p>
        </w:tc>
        <w:tc>
          <w:tcPr>
            <w:tcW w:w="1182" w:type="dxa"/>
          </w:tcPr>
          <w:p w14:paraId="08FB9B9E" w14:textId="77777777" w:rsidR="001347B7" w:rsidRPr="001347B7" w:rsidRDefault="001347B7" w:rsidP="001347B7">
            <w:pPr>
              <w:contextualSpacing/>
              <w:jc w:val="both"/>
              <w:rPr>
                <w:rFonts w:ascii="Times New Roman" w:hAnsi="Times New Roman" w:cs="Times New Roman"/>
              </w:rPr>
            </w:pPr>
            <w:r w:rsidRPr="001347B7">
              <w:rPr>
                <w:rFonts w:ascii="Times New Roman" w:hAnsi="Times New Roman" w:cs="Times New Roman"/>
              </w:rPr>
              <w:fldChar w:fldCharType="begin" w:fldLock="1"/>
            </w:r>
            <w:r w:rsidRPr="001347B7">
              <w:rPr>
                <w:rFonts w:ascii="Times New Roman" w:hAnsi="Times New Roman" w:cs="Times New Roman"/>
              </w:rPr>
              <w:instrText>ADDIN CSL_CITATION {"citationItems":[{"id":"ITEM-1","itemData":{"DOI":"10.20473/baki.v5i2.21480","ISSN":"2459-9581","abstract":"The purpose of this study was to examine the effect of Free Cash Flow, Debt Policy, Return On Assets, Company Growth on Dividend Policy. The sample of this study was using 10 companies in the Consumer Goods Industry Sector on the Indonesia Stock Exchange (IDX) in 2015-2018 met all the criteria. Empirical evidence suggests that Free Cash Flow has a Significant Effect on Dividend Policy. Debt Policy Has Negative and Significant Impact on Dividend Policy. Whereas Return On Assets and Company Growth Have No Significant Effect on Dividend Policy.","author":[{"dropping-particle":"","family":"Sejati","given":"Fajar Rina","non-dropping-particle":"","parse-names":false,"suffix":""},{"dropping-particle":"","family":"Ponto","given":"Sahrul","non-dropping-particle":"","parse-names":false,"suffix":""},{"dropping-particle":"","family":"Prasetianingrum","given":"Septyana","non-dropping-particle":"","parse-names":false,"suffix":""},{"dropping-particle":"","family":"Sumartono","given":"","non-dropping-particle":"","parse-names":false,"suffix":""},{"dropping-particle":"","family":"Sumbari","given":"Nona Naomi","non-dropping-particle":"","parse-names":false,"suffix":""}],"container-title":"Berkala Akuntansi dan Keuangan Indonesia","id":"ITEM-1","issue":"2","issued":{"date-parts":[["2020"]]},"page":"110 - 131","title":"Faktor-Faktor Yang Mempengaruhi Kebijakan Dividen","type":"article-journal","volume":"5"},"uris":["http://www.mendeley.com/documents/?uuid=e7efdc69-e754-4243-ba11-ea842834c8bc"]}],"mendeley":{"formattedCitation":"(Sejati et al., 2020)","manualFormatting":"Sejati et al. (2020)","plainTextFormattedCitation":"(Sejati et al., 2020)","previouslyFormattedCitation":"(Sejati et al., 2020)"},"properties":{"noteIndex":0},"schema":"https://github.com/citation-style-language/schema/raw/master/csl-citation.json"}</w:instrText>
            </w:r>
            <w:r w:rsidRPr="001347B7">
              <w:rPr>
                <w:rFonts w:ascii="Times New Roman" w:hAnsi="Times New Roman" w:cs="Times New Roman"/>
              </w:rPr>
              <w:fldChar w:fldCharType="separate"/>
            </w:r>
            <w:r w:rsidRPr="001347B7">
              <w:rPr>
                <w:rFonts w:ascii="Times New Roman" w:hAnsi="Times New Roman" w:cs="Times New Roman"/>
              </w:rPr>
              <w:t>Sejati et al. (2020)</w:t>
            </w:r>
            <w:r w:rsidRPr="001347B7">
              <w:rPr>
                <w:rFonts w:ascii="Times New Roman" w:hAnsi="Times New Roman" w:cs="Times New Roman"/>
              </w:rPr>
              <w:fldChar w:fldCharType="end"/>
            </w:r>
          </w:p>
        </w:tc>
        <w:tc>
          <w:tcPr>
            <w:tcW w:w="1796" w:type="dxa"/>
          </w:tcPr>
          <w:p w14:paraId="378DAD54" w14:textId="77777777" w:rsidR="001347B7" w:rsidRPr="001347B7" w:rsidRDefault="001347B7" w:rsidP="001347B7">
            <w:pPr>
              <w:contextualSpacing/>
              <w:jc w:val="both"/>
              <w:rPr>
                <w:rFonts w:ascii="Times New Roman" w:hAnsi="Times New Roman" w:cs="Times New Roman"/>
              </w:rPr>
            </w:pPr>
            <w:r w:rsidRPr="001347B7">
              <w:rPr>
                <w:rFonts w:ascii="Times New Roman" w:hAnsi="Times New Roman" w:cs="Times New Roman"/>
              </w:rPr>
              <w:t xml:space="preserve">Faktor-Faktor yang Mempengaruhi </w:t>
            </w:r>
            <w:r w:rsidRPr="001347B7">
              <w:rPr>
                <w:rFonts w:ascii="Times New Roman" w:hAnsi="Times New Roman" w:cs="Times New Roman"/>
              </w:rPr>
              <w:lastRenderedPageBreak/>
              <w:t>Kebijakan Dividen</w:t>
            </w:r>
          </w:p>
        </w:tc>
        <w:tc>
          <w:tcPr>
            <w:tcW w:w="2268" w:type="dxa"/>
          </w:tcPr>
          <w:p w14:paraId="513F3A71" w14:textId="77777777" w:rsidR="001347B7" w:rsidRPr="001347B7" w:rsidRDefault="001347B7" w:rsidP="001347B7">
            <w:pPr>
              <w:contextualSpacing/>
              <w:jc w:val="both"/>
              <w:rPr>
                <w:rFonts w:ascii="Times New Roman" w:hAnsi="Times New Roman" w:cs="Times New Roman"/>
              </w:rPr>
            </w:pPr>
            <w:r w:rsidRPr="001347B7">
              <w:rPr>
                <w:rFonts w:ascii="Times New Roman" w:hAnsi="Times New Roman" w:cs="Times New Roman"/>
              </w:rPr>
              <w:lastRenderedPageBreak/>
              <w:t xml:space="preserve">Hasil penelitian ini menunjukkan bahwa </w:t>
            </w:r>
            <w:r w:rsidRPr="001347B7">
              <w:rPr>
                <w:rFonts w:ascii="Times New Roman" w:hAnsi="Times New Roman" w:cs="Times New Roman"/>
                <w:i/>
                <w:iCs/>
              </w:rPr>
              <w:t xml:space="preserve">free cash flow </w:t>
            </w:r>
            <w:r w:rsidRPr="001347B7">
              <w:rPr>
                <w:rFonts w:ascii="Times New Roman" w:hAnsi="Times New Roman" w:cs="Times New Roman"/>
              </w:rPr>
              <w:t xml:space="preserve">dan </w:t>
            </w:r>
            <w:r w:rsidRPr="001347B7">
              <w:rPr>
                <w:rFonts w:ascii="Times New Roman" w:hAnsi="Times New Roman" w:cs="Times New Roman"/>
              </w:rPr>
              <w:lastRenderedPageBreak/>
              <w:t xml:space="preserve">kebijakan hutang berpengaruh terhadap kebijakan dividen, sedangkan </w:t>
            </w:r>
            <w:r w:rsidRPr="001347B7">
              <w:rPr>
                <w:rFonts w:ascii="Times New Roman" w:hAnsi="Times New Roman" w:cs="Times New Roman"/>
                <w:i/>
                <w:iCs/>
              </w:rPr>
              <w:t xml:space="preserve">return on assets </w:t>
            </w:r>
            <w:r w:rsidRPr="001347B7">
              <w:rPr>
                <w:rFonts w:ascii="Times New Roman" w:hAnsi="Times New Roman" w:cs="Times New Roman"/>
              </w:rPr>
              <w:t xml:space="preserve">dan pertumbuhan perusahaan tidak berpengaruh terhadap kebijakan dividen pada sektor industri barang konsumsi di Bursa Efek Indonesia periode 2015-2018. </w:t>
            </w:r>
          </w:p>
        </w:tc>
        <w:tc>
          <w:tcPr>
            <w:tcW w:w="2694" w:type="dxa"/>
          </w:tcPr>
          <w:p w14:paraId="01B1F378" w14:textId="77777777" w:rsidR="001347B7" w:rsidRPr="001347B7" w:rsidRDefault="001347B7" w:rsidP="001347B7">
            <w:pPr>
              <w:contextualSpacing/>
              <w:jc w:val="both"/>
              <w:rPr>
                <w:rFonts w:ascii="Times New Roman" w:hAnsi="Times New Roman" w:cs="Times New Roman"/>
                <w:b/>
                <w:bCs/>
              </w:rPr>
            </w:pPr>
            <w:r w:rsidRPr="001347B7">
              <w:rPr>
                <w:rFonts w:ascii="Times New Roman" w:hAnsi="Times New Roman" w:cs="Times New Roman"/>
                <w:b/>
                <w:bCs/>
              </w:rPr>
              <w:lastRenderedPageBreak/>
              <w:t xml:space="preserve">Persamaan : </w:t>
            </w:r>
          </w:p>
          <w:p w14:paraId="22D60415" w14:textId="77777777" w:rsidR="001347B7" w:rsidRPr="001347B7" w:rsidRDefault="001347B7" w:rsidP="001347B7">
            <w:pPr>
              <w:numPr>
                <w:ilvl w:val="0"/>
                <w:numId w:val="53"/>
              </w:numPr>
              <w:ind w:left="175" w:hanging="219"/>
              <w:contextualSpacing/>
              <w:jc w:val="both"/>
              <w:rPr>
                <w:rFonts w:ascii="Times New Roman" w:hAnsi="Times New Roman" w:cs="Times New Roman"/>
              </w:rPr>
            </w:pPr>
            <w:r w:rsidRPr="001347B7">
              <w:rPr>
                <w:rFonts w:ascii="Times New Roman" w:hAnsi="Times New Roman" w:cs="Times New Roman"/>
              </w:rPr>
              <w:t xml:space="preserve">Terdapat variabel independen yang sama </w:t>
            </w:r>
            <w:r w:rsidRPr="001347B7">
              <w:rPr>
                <w:rFonts w:ascii="Times New Roman" w:hAnsi="Times New Roman" w:cs="Times New Roman"/>
              </w:rPr>
              <w:lastRenderedPageBreak/>
              <w:t>yaitu pertumbuhan perusahaan.</w:t>
            </w:r>
          </w:p>
          <w:p w14:paraId="07676A08" w14:textId="77777777" w:rsidR="001347B7" w:rsidRPr="001347B7" w:rsidRDefault="001347B7" w:rsidP="001347B7">
            <w:pPr>
              <w:numPr>
                <w:ilvl w:val="0"/>
                <w:numId w:val="53"/>
              </w:numPr>
              <w:ind w:left="175" w:hanging="219"/>
              <w:contextualSpacing/>
              <w:jc w:val="both"/>
              <w:rPr>
                <w:rFonts w:ascii="Times New Roman" w:hAnsi="Times New Roman" w:cs="Times New Roman"/>
              </w:rPr>
            </w:pPr>
            <w:r w:rsidRPr="001347B7">
              <w:rPr>
                <w:rFonts w:ascii="Times New Roman" w:hAnsi="Times New Roman" w:cs="Times New Roman"/>
              </w:rPr>
              <w:t>Terdapat variabel dependen yang sama yaitu kebijakan dividen.</w:t>
            </w:r>
          </w:p>
          <w:p w14:paraId="255B7B91" w14:textId="77777777" w:rsidR="001347B7" w:rsidRPr="001347B7" w:rsidRDefault="001347B7" w:rsidP="001347B7">
            <w:pPr>
              <w:numPr>
                <w:ilvl w:val="0"/>
                <w:numId w:val="53"/>
              </w:numPr>
              <w:ind w:left="175" w:hanging="219"/>
              <w:contextualSpacing/>
              <w:jc w:val="both"/>
              <w:rPr>
                <w:rFonts w:ascii="Times New Roman" w:hAnsi="Times New Roman" w:cs="Times New Roman"/>
              </w:rPr>
            </w:pPr>
            <w:r w:rsidRPr="001347B7">
              <w:rPr>
                <w:rFonts w:ascii="Times New Roman" w:hAnsi="Times New Roman" w:cs="Times New Roman"/>
              </w:rPr>
              <w:t>Menggunakan alat analisis yang sama yaitu analisis regresi linier berganda.</w:t>
            </w:r>
          </w:p>
          <w:p w14:paraId="41A0282B" w14:textId="77777777" w:rsidR="001347B7" w:rsidRPr="001347B7" w:rsidRDefault="001347B7" w:rsidP="001347B7">
            <w:pPr>
              <w:contextualSpacing/>
              <w:jc w:val="both"/>
              <w:rPr>
                <w:rFonts w:ascii="Times New Roman" w:hAnsi="Times New Roman" w:cs="Times New Roman"/>
                <w:b/>
                <w:bCs/>
              </w:rPr>
            </w:pPr>
            <w:r w:rsidRPr="001347B7">
              <w:rPr>
                <w:rFonts w:ascii="Times New Roman" w:hAnsi="Times New Roman" w:cs="Times New Roman"/>
                <w:b/>
                <w:bCs/>
              </w:rPr>
              <w:t>Perbedaan :</w:t>
            </w:r>
          </w:p>
          <w:p w14:paraId="3831BFD4" w14:textId="77777777" w:rsidR="001347B7" w:rsidRPr="001347B7" w:rsidRDefault="001347B7" w:rsidP="001347B7">
            <w:pPr>
              <w:numPr>
                <w:ilvl w:val="0"/>
                <w:numId w:val="16"/>
              </w:numPr>
              <w:ind w:left="173" w:hanging="218"/>
              <w:contextualSpacing/>
              <w:jc w:val="both"/>
              <w:rPr>
                <w:rFonts w:ascii="Times New Roman" w:hAnsi="Times New Roman" w:cs="Times New Roman"/>
              </w:rPr>
            </w:pPr>
            <w:r w:rsidRPr="001347B7">
              <w:rPr>
                <w:rFonts w:ascii="Times New Roman" w:hAnsi="Times New Roman" w:cs="Times New Roman"/>
              </w:rPr>
              <w:t xml:space="preserve">Terdapat perbedaan variabel independen yaitu </w:t>
            </w:r>
            <w:r w:rsidRPr="001347B7">
              <w:rPr>
                <w:rFonts w:ascii="Times New Roman" w:hAnsi="Times New Roman" w:cs="Times New Roman"/>
                <w:i/>
                <w:iCs/>
              </w:rPr>
              <w:t>free cash flow</w:t>
            </w:r>
            <w:r w:rsidRPr="001347B7">
              <w:rPr>
                <w:rFonts w:ascii="Times New Roman" w:hAnsi="Times New Roman" w:cs="Times New Roman"/>
              </w:rPr>
              <w:t xml:space="preserve">, </w:t>
            </w:r>
            <w:r w:rsidRPr="001347B7">
              <w:rPr>
                <w:rFonts w:ascii="Times New Roman" w:hAnsi="Times New Roman" w:cs="Times New Roman"/>
                <w:i/>
                <w:iCs/>
              </w:rPr>
              <w:t>return ono assets</w:t>
            </w:r>
            <w:r w:rsidRPr="001347B7">
              <w:rPr>
                <w:rFonts w:ascii="Times New Roman" w:hAnsi="Times New Roman" w:cs="Times New Roman"/>
              </w:rPr>
              <w:t>, dan kebijakan hutang,</w:t>
            </w:r>
          </w:p>
          <w:p w14:paraId="6799096C" w14:textId="77777777" w:rsidR="001347B7" w:rsidRPr="001347B7" w:rsidRDefault="001347B7" w:rsidP="001347B7">
            <w:pPr>
              <w:numPr>
                <w:ilvl w:val="0"/>
                <w:numId w:val="16"/>
              </w:numPr>
              <w:ind w:left="173" w:hanging="218"/>
              <w:contextualSpacing/>
              <w:jc w:val="both"/>
              <w:rPr>
                <w:rFonts w:ascii="Times New Roman" w:hAnsi="Times New Roman" w:cs="Times New Roman"/>
              </w:rPr>
            </w:pPr>
            <w:r w:rsidRPr="001347B7">
              <w:rPr>
                <w:rFonts w:ascii="Times New Roman" w:hAnsi="Times New Roman" w:cs="Times New Roman"/>
              </w:rPr>
              <w:t xml:space="preserve">Terdapat penambahan variabel yaitu </w:t>
            </w:r>
            <w:r w:rsidRPr="001347B7">
              <w:rPr>
                <w:rFonts w:ascii="Times New Roman" w:hAnsi="Times New Roman" w:cs="Times New Roman"/>
                <w:iCs/>
                <w:sz w:val="24"/>
              </w:rPr>
              <w:t>jaminan aset</w:t>
            </w:r>
            <w:r w:rsidRPr="001347B7">
              <w:rPr>
                <w:rFonts w:ascii="Times New Roman" w:hAnsi="Times New Roman" w:cs="Times New Roman"/>
              </w:rPr>
              <w:t xml:space="preserve">, </w:t>
            </w:r>
            <w:r w:rsidRPr="001347B7">
              <w:rPr>
                <w:rFonts w:ascii="Times New Roman" w:hAnsi="Times New Roman" w:cs="Times New Roman"/>
                <w:bCs/>
                <w:iCs/>
              </w:rPr>
              <w:t>kesempatan investasi</w:t>
            </w:r>
            <w:r w:rsidRPr="001347B7">
              <w:rPr>
                <w:rFonts w:ascii="Times New Roman" w:hAnsi="Times New Roman" w:cs="Times New Roman"/>
              </w:rPr>
              <w:t>, dan kepemilikan manajerial.</w:t>
            </w:r>
          </w:p>
          <w:p w14:paraId="750B532A" w14:textId="77777777" w:rsidR="001347B7" w:rsidRPr="001347B7" w:rsidRDefault="001347B7" w:rsidP="001347B7">
            <w:pPr>
              <w:numPr>
                <w:ilvl w:val="0"/>
                <w:numId w:val="16"/>
              </w:numPr>
              <w:ind w:left="173" w:hanging="218"/>
              <w:contextualSpacing/>
              <w:jc w:val="both"/>
              <w:rPr>
                <w:rFonts w:ascii="Times New Roman" w:hAnsi="Times New Roman" w:cs="Times New Roman"/>
              </w:rPr>
            </w:pPr>
            <w:r w:rsidRPr="001347B7">
              <w:rPr>
                <w:rFonts w:ascii="Times New Roman" w:hAnsi="Times New Roman" w:cs="Times New Roman"/>
              </w:rPr>
              <w:t xml:space="preserve">Peneliti menggunakan objek perusahaan infrastruktur yang terdaftar di Bursa Efek Indonesia. </w:t>
            </w:r>
          </w:p>
        </w:tc>
      </w:tr>
      <w:tr w:rsidR="001347B7" w:rsidRPr="001347B7" w14:paraId="1F4C422F" w14:textId="77777777" w:rsidTr="00BB6C01">
        <w:tc>
          <w:tcPr>
            <w:tcW w:w="566" w:type="dxa"/>
          </w:tcPr>
          <w:p w14:paraId="7E3A0181" w14:textId="77777777" w:rsidR="001347B7" w:rsidRPr="001347B7" w:rsidRDefault="001347B7" w:rsidP="001347B7">
            <w:pPr>
              <w:contextualSpacing/>
              <w:jc w:val="center"/>
              <w:rPr>
                <w:rFonts w:ascii="Times New Roman" w:hAnsi="Times New Roman" w:cs="Times New Roman"/>
              </w:rPr>
            </w:pPr>
            <w:r w:rsidRPr="001347B7">
              <w:rPr>
                <w:rFonts w:ascii="Times New Roman" w:hAnsi="Times New Roman" w:cs="Times New Roman"/>
              </w:rPr>
              <w:lastRenderedPageBreak/>
              <w:t>7.</w:t>
            </w:r>
          </w:p>
        </w:tc>
        <w:tc>
          <w:tcPr>
            <w:tcW w:w="1182" w:type="dxa"/>
          </w:tcPr>
          <w:p w14:paraId="1258A781" w14:textId="77777777" w:rsidR="001347B7" w:rsidRPr="001347B7" w:rsidRDefault="001347B7" w:rsidP="001347B7">
            <w:pPr>
              <w:contextualSpacing/>
              <w:jc w:val="both"/>
              <w:rPr>
                <w:rFonts w:ascii="Times New Roman" w:hAnsi="Times New Roman" w:cs="Times New Roman"/>
              </w:rPr>
            </w:pPr>
            <w:r w:rsidRPr="001347B7">
              <w:rPr>
                <w:rFonts w:ascii="Times New Roman" w:hAnsi="Times New Roman" w:cs="Times New Roman"/>
              </w:rPr>
              <w:fldChar w:fldCharType="begin" w:fldLock="1"/>
            </w:r>
            <w:r w:rsidRPr="001347B7">
              <w:rPr>
                <w:rFonts w:ascii="Times New Roman" w:hAnsi="Times New Roman" w:cs="Times New Roman"/>
              </w:rPr>
              <w:instrText>ADDIN CSL_CITATION {"citationItems":[{"id":"ITEM-1","itemData":{"DOI":"10.54783/jin.v4i2.570","abstract":"Abstrak Tujuan penelitian ini adalah untuk mengetahui apakah profitabilitas, lagged dividend, dan investment opportunity set berpengaruh terhadap kebijakan dividen. Analisis dalam penelitian ini menggunakan statistik deskriptif, sedangkan pengujian hipotesis menggunakan regresi linear berganda,dengan penambahan variabel yaitu investment opportunity set sebagai gap theory dari penelitian sebelumnya yang masih jarang diteliti. Hasil penelitian menunjukkan bahwa terdapat pengaruh secara simultan antara profitabilitas, lagged dividend, dan investment opportunity set terhadap kebijakan dividen. Secara parsial profitabilitas dan lagged dividend berpengaruh positif terhadap kebijakan dividen. Sedangkan Investment Opportunity Set berpengaruh negatif secara parsial terhadap kebijakan dividen. Hasil koefisien determinasi memperlihatkan bahwa 43,8% kebijakan dividen dengan dimensi dividend payout ratio (DPR) mendapat pengaruh variabel profitabilitas, lagged dividend serta investment opportunity set, sisanya 56,2% dipengaruhi oleh variabel lainnya. Abstract The purpose of this study was to determine whether profitability, lagged dividend, and investment opportunity set affect dividend policy. The analysis in this study uses descriptive statistics, while hypothesis testing uses multiple linear regression, with the addition of a variable, namely the investment opportunity set as a gap theory from previous research which is still rarely studied. The results of this study indicate that there is a simultaneous influence between profitability, lagged dividend, and investment opportunity set on dividend policy. Partially, profitability and lagged dividend have a positive effect on dividend policy. While the Investment Opportunity Set partially negative effect on dividend policy. With the results of the coefficient of determination which shows that 43.8% of the dividend policy with the dimensions of the Dividend Payout Ratio (DPR) is influenced by the variables of Profitability, Lagged Dividend, and Investment Opportunity Set, the remaining 56.2% can be influenced by other variables.","author":[{"dropping-particle":"","family":"Yani","given":"Hanifah Elka","non-dropping-particle":"","parse-names":false,"suffix":""},{"dropping-particle":"","family":"Maharani","given":"Novera Kristianti","non-dropping-particle":"","parse-names":false,"suffix":""}],"container-title":"AKSELERASI: Jurnal Ilmiah Nasional","id":"ITEM-1","issue":"2","issued":{"date-parts":[["2022"]]},"number-of-pages":"94-108","title":"Pengaruh Profitabilitas, Lagged Dividend, dan Investment Opportunity Set Terhadap Kebijakan Dividen","type":"report","volume":"4"},"uris":["http://www.mendeley.com/documents/?uuid=9d37bb64-afdb-3adb-80e5-339082402bc3"]}],"mendeley":{"formattedCitation":"(Yani &amp; Maharani, 2022)","manualFormatting":"Yani &amp; Kristianti Maharani (2022)","plainTextFormattedCitation":"(Yani &amp; Maharani, 2022)","previouslyFormattedCitation":"(Yani &amp; Maharani, 2022)"},"properties":{"noteIndex":0},"schema":"https://github.com/citation-style-language/schema/raw/master/csl-citation.json"}</w:instrText>
            </w:r>
            <w:r w:rsidRPr="001347B7">
              <w:rPr>
                <w:rFonts w:ascii="Times New Roman" w:hAnsi="Times New Roman" w:cs="Times New Roman"/>
              </w:rPr>
              <w:fldChar w:fldCharType="separate"/>
            </w:r>
            <w:r w:rsidRPr="001347B7">
              <w:rPr>
                <w:rFonts w:ascii="Times New Roman" w:hAnsi="Times New Roman" w:cs="Times New Roman"/>
              </w:rPr>
              <w:t>Yani &amp; Kristianti Maharani (2022)</w:t>
            </w:r>
            <w:r w:rsidRPr="001347B7">
              <w:rPr>
                <w:rFonts w:ascii="Times New Roman" w:hAnsi="Times New Roman" w:cs="Times New Roman"/>
              </w:rPr>
              <w:fldChar w:fldCharType="end"/>
            </w:r>
          </w:p>
        </w:tc>
        <w:tc>
          <w:tcPr>
            <w:tcW w:w="1796" w:type="dxa"/>
          </w:tcPr>
          <w:p w14:paraId="6E1EBA3B" w14:textId="77777777" w:rsidR="001347B7" w:rsidRPr="001347B7" w:rsidRDefault="001347B7" w:rsidP="001347B7">
            <w:pPr>
              <w:contextualSpacing/>
              <w:jc w:val="both"/>
              <w:rPr>
                <w:rFonts w:ascii="Times New Roman" w:hAnsi="Times New Roman" w:cs="Times New Roman"/>
              </w:rPr>
            </w:pPr>
            <w:r w:rsidRPr="001347B7">
              <w:rPr>
                <w:rFonts w:ascii="Times New Roman" w:hAnsi="Times New Roman" w:cs="Times New Roman"/>
              </w:rPr>
              <w:t xml:space="preserve">Pengaruh Profitabilitas, </w:t>
            </w:r>
            <w:r w:rsidRPr="001347B7">
              <w:rPr>
                <w:rFonts w:ascii="Times New Roman" w:hAnsi="Times New Roman" w:cs="Times New Roman"/>
                <w:i/>
                <w:iCs/>
              </w:rPr>
              <w:t>Lagged Dividend</w:t>
            </w:r>
            <w:r w:rsidRPr="001347B7">
              <w:rPr>
                <w:rFonts w:ascii="Times New Roman" w:hAnsi="Times New Roman" w:cs="Times New Roman"/>
              </w:rPr>
              <w:t xml:space="preserve">, dan </w:t>
            </w:r>
            <w:r w:rsidRPr="001347B7">
              <w:rPr>
                <w:rFonts w:ascii="Times New Roman" w:hAnsi="Times New Roman" w:cs="Times New Roman"/>
                <w:i/>
                <w:iCs/>
              </w:rPr>
              <w:t>Investment Opportunity Set</w:t>
            </w:r>
            <w:r w:rsidRPr="001347B7">
              <w:rPr>
                <w:rFonts w:ascii="Times New Roman" w:hAnsi="Times New Roman" w:cs="Times New Roman"/>
              </w:rPr>
              <w:t xml:space="preserve"> Terhadap Kebijakan Dividen</w:t>
            </w:r>
          </w:p>
        </w:tc>
        <w:tc>
          <w:tcPr>
            <w:tcW w:w="2268" w:type="dxa"/>
          </w:tcPr>
          <w:p w14:paraId="2BDB5662" w14:textId="77777777" w:rsidR="001347B7" w:rsidRPr="001347B7" w:rsidRDefault="001347B7" w:rsidP="001347B7">
            <w:pPr>
              <w:contextualSpacing/>
              <w:jc w:val="both"/>
              <w:rPr>
                <w:rFonts w:ascii="Times New Roman" w:hAnsi="Times New Roman" w:cs="Times New Roman"/>
              </w:rPr>
            </w:pPr>
            <w:r w:rsidRPr="001347B7">
              <w:rPr>
                <w:rFonts w:ascii="Times New Roman" w:hAnsi="Times New Roman" w:cs="Times New Roman"/>
              </w:rPr>
              <w:t xml:space="preserve">Hasil penelitian ini menunjukkan bahwa profitabilitas, </w:t>
            </w:r>
            <w:r w:rsidRPr="001347B7">
              <w:rPr>
                <w:rFonts w:ascii="Times New Roman" w:hAnsi="Times New Roman" w:cs="Times New Roman"/>
                <w:i/>
                <w:iCs/>
              </w:rPr>
              <w:t>lagged dividend</w:t>
            </w:r>
            <w:r w:rsidRPr="001347B7">
              <w:rPr>
                <w:rFonts w:ascii="Times New Roman" w:hAnsi="Times New Roman" w:cs="Times New Roman"/>
              </w:rPr>
              <w:t xml:space="preserve">, dan </w:t>
            </w:r>
            <w:r w:rsidRPr="001347B7">
              <w:rPr>
                <w:rFonts w:ascii="Times New Roman" w:hAnsi="Times New Roman" w:cs="Times New Roman"/>
                <w:i/>
                <w:iCs/>
              </w:rPr>
              <w:t>investment</w:t>
            </w:r>
            <w:r w:rsidRPr="001347B7">
              <w:rPr>
                <w:rFonts w:ascii="Times New Roman" w:hAnsi="Times New Roman" w:cs="Times New Roman"/>
              </w:rPr>
              <w:t xml:space="preserve"> </w:t>
            </w:r>
            <w:r w:rsidRPr="001347B7">
              <w:rPr>
                <w:rFonts w:ascii="Times New Roman" w:hAnsi="Times New Roman" w:cs="Times New Roman"/>
                <w:i/>
                <w:iCs/>
              </w:rPr>
              <w:t>opportunity set</w:t>
            </w:r>
            <w:r w:rsidRPr="001347B7">
              <w:rPr>
                <w:rFonts w:ascii="Times New Roman" w:hAnsi="Times New Roman" w:cs="Times New Roman"/>
              </w:rPr>
              <w:t xml:space="preserve"> berpengaruh terhadap kebijakan dividen.</w:t>
            </w:r>
          </w:p>
        </w:tc>
        <w:tc>
          <w:tcPr>
            <w:tcW w:w="2694" w:type="dxa"/>
          </w:tcPr>
          <w:p w14:paraId="188DA547" w14:textId="77777777" w:rsidR="001347B7" w:rsidRPr="001347B7" w:rsidRDefault="001347B7" w:rsidP="001347B7">
            <w:pPr>
              <w:contextualSpacing/>
              <w:jc w:val="both"/>
              <w:rPr>
                <w:rFonts w:ascii="Times New Roman" w:hAnsi="Times New Roman" w:cs="Times New Roman"/>
                <w:b/>
                <w:bCs/>
              </w:rPr>
            </w:pPr>
            <w:r w:rsidRPr="001347B7">
              <w:rPr>
                <w:rFonts w:ascii="Times New Roman" w:hAnsi="Times New Roman" w:cs="Times New Roman"/>
                <w:b/>
                <w:bCs/>
              </w:rPr>
              <w:t>Persamaan :</w:t>
            </w:r>
          </w:p>
          <w:p w14:paraId="0D0A46B3" w14:textId="77777777" w:rsidR="001347B7" w:rsidRPr="001347B7" w:rsidRDefault="001347B7" w:rsidP="001347B7">
            <w:pPr>
              <w:numPr>
                <w:ilvl w:val="0"/>
                <w:numId w:val="54"/>
              </w:numPr>
              <w:ind w:left="175" w:hanging="219"/>
              <w:contextualSpacing/>
              <w:jc w:val="both"/>
              <w:rPr>
                <w:rFonts w:ascii="Times New Roman" w:hAnsi="Times New Roman" w:cs="Times New Roman"/>
              </w:rPr>
            </w:pPr>
            <w:r w:rsidRPr="001347B7">
              <w:rPr>
                <w:rFonts w:ascii="Times New Roman" w:hAnsi="Times New Roman" w:cs="Times New Roman"/>
              </w:rPr>
              <w:t xml:space="preserve">Terdapat persamaan variabel independen yaitu </w:t>
            </w:r>
            <w:r w:rsidRPr="001347B7">
              <w:rPr>
                <w:rFonts w:ascii="Times New Roman" w:hAnsi="Times New Roman" w:cs="Times New Roman"/>
                <w:bCs/>
                <w:iCs/>
              </w:rPr>
              <w:t>kesempatan investasi.</w:t>
            </w:r>
          </w:p>
          <w:p w14:paraId="5E46F374" w14:textId="77777777" w:rsidR="001347B7" w:rsidRPr="001347B7" w:rsidRDefault="001347B7" w:rsidP="001347B7">
            <w:pPr>
              <w:numPr>
                <w:ilvl w:val="0"/>
                <w:numId w:val="54"/>
              </w:numPr>
              <w:ind w:left="175" w:hanging="219"/>
              <w:contextualSpacing/>
              <w:jc w:val="both"/>
              <w:rPr>
                <w:rFonts w:ascii="Times New Roman" w:hAnsi="Times New Roman" w:cs="Times New Roman"/>
              </w:rPr>
            </w:pPr>
            <w:r w:rsidRPr="001347B7">
              <w:rPr>
                <w:rFonts w:ascii="Times New Roman" w:hAnsi="Times New Roman" w:cs="Times New Roman"/>
                <w:bCs/>
                <w:iCs/>
              </w:rPr>
              <w:t>Terdapat</w:t>
            </w:r>
            <w:r w:rsidRPr="001347B7">
              <w:rPr>
                <w:rFonts w:ascii="Times New Roman" w:hAnsi="Times New Roman" w:cs="Times New Roman"/>
              </w:rPr>
              <w:t xml:space="preserve"> variabel dependen yang sama yaitu kebijakan dividen.</w:t>
            </w:r>
          </w:p>
          <w:p w14:paraId="62F68C58" w14:textId="77777777" w:rsidR="001347B7" w:rsidRPr="001347B7" w:rsidRDefault="001347B7" w:rsidP="001347B7">
            <w:pPr>
              <w:numPr>
                <w:ilvl w:val="0"/>
                <w:numId w:val="54"/>
              </w:numPr>
              <w:ind w:left="175" w:hanging="219"/>
              <w:contextualSpacing/>
              <w:jc w:val="both"/>
              <w:rPr>
                <w:rFonts w:ascii="Times New Roman" w:hAnsi="Times New Roman" w:cs="Times New Roman"/>
              </w:rPr>
            </w:pPr>
            <w:r w:rsidRPr="001347B7">
              <w:rPr>
                <w:rFonts w:ascii="Times New Roman" w:hAnsi="Times New Roman" w:cs="Times New Roman"/>
              </w:rPr>
              <w:t>Menggunakan alat analisis yang sama yaitu analisis regresi linier berganda.</w:t>
            </w:r>
          </w:p>
          <w:p w14:paraId="2772F8B1" w14:textId="77777777" w:rsidR="001347B7" w:rsidRPr="001347B7" w:rsidRDefault="001347B7" w:rsidP="001347B7">
            <w:pPr>
              <w:contextualSpacing/>
              <w:jc w:val="both"/>
              <w:rPr>
                <w:rFonts w:ascii="Times New Roman" w:hAnsi="Times New Roman" w:cs="Times New Roman"/>
              </w:rPr>
            </w:pPr>
            <w:r w:rsidRPr="001347B7">
              <w:rPr>
                <w:rFonts w:ascii="Times New Roman" w:hAnsi="Times New Roman" w:cs="Times New Roman"/>
                <w:b/>
                <w:bCs/>
              </w:rPr>
              <w:t>Perbedaan :</w:t>
            </w:r>
          </w:p>
          <w:p w14:paraId="00BB6749" w14:textId="77777777" w:rsidR="001347B7" w:rsidRPr="001347B7" w:rsidRDefault="001347B7" w:rsidP="001347B7">
            <w:pPr>
              <w:numPr>
                <w:ilvl w:val="0"/>
                <w:numId w:val="17"/>
              </w:numPr>
              <w:ind w:left="173" w:hanging="218"/>
              <w:contextualSpacing/>
              <w:jc w:val="both"/>
              <w:rPr>
                <w:rFonts w:ascii="Times New Roman" w:hAnsi="Times New Roman" w:cs="Times New Roman"/>
              </w:rPr>
            </w:pPr>
            <w:r w:rsidRPr="001347B7">
              <w:rPr>
                <w:rFonts w:ascii="Times New Roman" w:hAnsi="Times New Roman" w:cs="Times New Roman"/>
              </w:rPr>
              <w:t xml:space="preserve">Terdapat perbedaan pada variabel independen yaitu profitabilitas dan </w:t>
            </w:r>
            <w:r w:rsidRPr="001347B7">
              <w:rPr>
                <w:rFonts w:ascii="Times New Roman" w:hAnsi="Times New Roman" w:cs="Times New Roman"/>
                <w:i/>
                <w:iCs/>
              </w:rPr>
              <w:t>lagged dividend</w:t>
            </w:r>
            <w:r w:rsidRPr="001347B7">
              <w:rPr>
                <w:rFonts w:ascii="Times New Roman" w:hAnsi="Times New Roman" w:cs="Times New Roman"/>
              </w:rPr>
              <w:t>.</w:t>
            </w:r>
          </w:p>
          <w:p w14:paraId="30760BD9" w14:textId="77777777" w:rsidR="001347B7" w:rsidRPr="001347B7" w:rsidRDefault="001347B7" w:rsidP="001347B7">
            <w:pPr>
              <w:numPr>
                <w:ilvl w:val="0"/>
                <w:numId w:val="17"/>
              </w:numPr>
              <w:ind w:left="173" w:hanging="218"/>
              <w:contextualSpacing/>
              <w:jc w:val="both"/>
              <w:rPr>
                <w:rFonts w:ascii="Times New Roman" w:hAnsi="Times New Roman" w:cs="Times New Roman"/>
              </w:rPr>
            </w:pPr>
            <w:r w:rsidRPr="001347B7">
              <w:rPr>
                <w:rFonts w:ascii="Times New Roman" w:hAnsi="Times New Roman" w:cs="Times New Roman"/>
              </w:rPr>
              <w:t xml:space="preserve">Terdapat penambahan variabel independen yaitu </w:t>
            </w:r>
            <w:r w:rsidRPr="001347B7">
              <w:rPr>
                <w:rFonts w:ascii="Times New Roman" w:hAnsi="Times New Roman" w:cs="Times New Roman"/>
                <w:iCs/>
                <w:sz w:val="24"/>
              </w:rPr>
              <w:t>jaminan aset</w:t>
            </w:r>
            <w:r w:rsidRPr="001347B7">
              <w:rPr>
                <w:rFonts w:ascii="Times New Roman" w:hAnsi="Times New Roman" w:cs="Times New Roman"/>
              </w:rPr>
              <w:t>, kepemilikan manajerial, dan pertumbuhan perusahaan.</w:t>
            </w:r>
          </w:p>
          <w:p w14:paraId="3BB163BE" w14:textId="77777777" w:rsidR="001347B7" w:rsidRPr="001347B7" w:rsidRDefault="001347B7" w:rsidP="001347B7">
            <w:pPr>
              <w:numPr>
                <w:ilvl w:val="0"/>
                <w:numId w:val="17"/>
              </w:numPr>
              <w:ind w:left="173" w:hanging="218"/>
              <w:contextualSpacing/>
              <w:jc w:val="both"/>
              <w:rPr>
                <w:rFonts w:ascii="Times New Roman" w:hAnsi="Times New Roman" w:cs="Times New Roman"/>
              </w:rPr>
            </w:pPr>
            <w:r w:rsidRPr="001347B7">
              <w:rPr>
                <w:rFonts w:ascii="Times New Roman" w:hAnsi="Times New Roman" w:cs="Times New Roman"/>
              </w:rPr>
              <w:lastRenderedPageBreak/>
              <w:t>Peneliti menggunakan objek perusahaan infrastruktur yang terdaftar di Bursa Efek Indonesia.</w:t>
            </w:r>
          </w:p>
        </w:tc>
      </w:tr>
      <w:tr w:rsidR="001347B7" w:rsidRPr="001347B7" w14:paraId="1E0BE474" w14:textId="77777777" w:rsidTr="00BB6C01">
        <w:tc>
          <w:tcPr>
            <w:tcW w:w="566" w:type="dxa"/>
          </w:tcPr>
          <w:p w14:paraId="4B93D240" w14:textId="77777777" w:rsidR="001347B7" w:rsidRPr="001347B7" w:rsidRDefault="001347B7" w:rsidP="001347B7">
            <w:pPr>
              <w:contextualSpacing/>
              <w:jc w:val="center"/>
              <w:rPr>
                <w:rFonts w:ascii="Times New Roman" w:hAnsi="Times New Roman" w:cs="Times New Roman"/>
              </w:rPr>
            </w:pPr>
            <w:r w:rsidRPr="001347B7">
              <w:rPr>
                <w:rFonts w:ascii="Times New Roman" w:hAnsi="Times New Roman" w:cs="Times New Roman"/>
              </w:rPr>
              <w:lastRenderedPageBreak/>
              <w:t>8.</w:t>
            </w:r>
          </w:p>
        </w:tc>
        <w:tc>
          <w:tcPr>
            <w:tcW w:w="1182" w:type="dxa"/>
          </w:tcPr>
          <w:p w14:paraId="00F5BE8A" w14:textId="77777777" w:rsidR="001347B7" w:rsidRPr="001347B7" w:rsidRDefault="001347B7" w:rsidP="001347B7">
            <w:pPr>
              <w:contextualSpacing/>
              <w:jc w:val="both"/>
              <w:rPr>
                <w:rFonts w:ascii="Times New Roman" w:hAnsi="Times New Roman" w:cs="Times New Roman"/>
              </w:rPr>
            </w:pPr>
            <w:r w:rsidRPr="001347B7">
              <w:rPr>
                <w:rFonts w:ascii="Times New Roman" w:hAnsi="Times New Roman" w:cs="Times New Roman"/>
              </w:rPr>
              <w:fldChar w:fldCharType="begin" w:fldLock="1"/>
            </w:r>
            <w:r w:rsidRPr="001347B7">
              <w:rPr>
                <w:rFonts w:ascii="Times New Roman" w:hAnsi="Times New Roman" w:cs="Times New Roman"/>
              </w:rPr>
              <w:instrText>ADDIN CSL_CITATION {"citationItems":[{"id":"ITEM-1","itemData":{"DOI":"10.24903/je.v10i2.1236","ISSN":"2527-6379","abstract":"Issuance of shares is one option in choosing a company in making decisions to finance a company. Arizki &amp; et al. (2019) explains that the company's dividend policy is a very important policy because it involves investors who are a source of capital for the company. Therefore, researchers conduct research on constitutional ownership, debt policy, profitability and liquidity on dividend policy. This study uses the object of research on customer and good companies listed in the Indonesian Stock Exchange. This study uses a sample from 2018 to 2020. This study is a causal descriptive study. The method in this research is targeted sampling to get a representative sample. The company that is the research sample must meet several criteria, so that the sample taken is in accordance with the provisions of the researcher. Which this study resulted in a simultaneous influence between the independent variables on the dependent variableIssuance of shares is one option in choosing a company in making decisions to finance a company. Arizki &amp; et al. (2019) explains that the company's dividend policy is a very important policy because it involves investors who are a source of capital for the company. Therefore, researchers conduct research on constitutional ownership, debt policy, profitability and liquidity on dividend policy. This study uses the object of research on customer and good companies listed in the Indonesian Stock Exchange. This study uses a sample from 2018 to 2020. This study is a causal descriptive study. The method in this research is targeted sampling to get a representative sample. The company that is the research sample must meet several criteria, so that the sample taken is in accordance with the provisions of the researcher. Which this study resulted in a simultaneous influence between the independent variables on the dependent variable","author":[{"dropping-particle":"","family":"Raymond Sihombing","given":"Gevin","non-dropping-particle":"","parse-names":false,"suffix":""},{"dropping-particle":"","family":"Lindon Siagian","given":"Harlyn","non-dropping-particle":"","parse-names":false,"suffix":""}],"container-title":"Jurnal Ekonomika : Manajemen, Akuntansi, dan Perbankan Syari'ah","id":"ITEM-1","issue":"2","issued":{"date-parts":[["2021"]]},"page":"357-370","title":"Pengaruh Kepemilikan Institusional, Kebijakan Hutang, Profitabilitas dan Likuiditas Terhadap Kebijakan Dividen pada Perusahaan Sektor Consumer and Good di BEI Periode 2018-2020","type":"article-journal","volume":"10"},"uris":["http://www.mendeley.com/documents/?uuid=9c59d1d0-17d8-445c-8f09-3388151a757f"]}],"mendeley":{"formattedCitation":"(Raymond Sihombing &amp; Lindon Siagian, 2021)","manualFormatting":"Raymond Sihombing &amp; Lindon Siagian, (2021)","plainTextFormattedCitation":"(Raymond Sihombing &amp; Lindon Siagian, 2021)","previouslyFormattedCitation":"(Raymond Sihombing &amp; Lindon Siagian, 2021)"},"properties":{"noteIndex":0},"schema":"https://github.com/citation-style-language/schema/raw/master/csl-citation.json"}</w:instrText>
            </w:r>
            <w:r w:rsidRPr="001347B7">
              <w:rPr>
                <w:rFonts w:ascii="Times New Roman" w:hAnsi="Times New Roman" w:cs="Times New Roman"/>
              </w:rPr>
              <w:fldChar w:fldCharType="separate"/>
            </w:r>
            <w:r w:rsidRPr="001347B7">
              <w:rPr>
                <w:rFonts w:ascii="Times New Roman" w:hAnsi="Times New Roman" w:cs="Times New Roman"/>
              </w:rPr>
              <w:t>Raymond Sihombing &amp; Lindon Siagian, (2021)</w:t>
            </w:r>
            <w:r w:rsidRPr="001347B7">
              <w:rPr>
                <w:rFonts w:ascii="Times New Roman" w:hAnsi="Times New Roman" w:cs="Times New Roman"/>
              </w:rPr>
              <w:fldChar w:fldCharType="end"/>
            </w:r>
          </w:p>
        </w:tc>
        <w:tc>
          <w:tcPr>
            <w:tcW w:w="1796" w:type="dxa"/>
          </w:tcPr>
          <w:p w14:paraId="6E9B6D13" w14:textId="77777777" w:rsidR="001347B7" w:rsidRPr="001347B7" w:rsidRDefault="001347B7" w:rsidP="001347B7">
            <w:pPr>
              <w:contextualSpacing/>
              <w:jc w:val="both"/>
              <w:rPr>
                <w:rFonts w:ascii="Times New Roman" w:hAnsi="Times New Roman" w:cs="Times New Roman"/>
              </w:rPr>
            </w:pPr>
            <w:r w:rsidRPr="001347B7">
              <w:rPr>
                <w:rFonts w:ascii="Times New Roman" w:hAnsi="Times New Roman" w:cs="Times New Roman"/>
              </w:rPr>
              <w:t xml:space="preserve">Pengaruh Kepemilikan Institusional, Kebijakan Hutang, Profitabilitas dan Likuiditas Terhadap Kebijakan Dividen pada Perusahaan Sektor </w:t>
            </w:r>
            <w:r w:rsidRPr="001347B7">
              <w:rPr>
                <w:rFonts w:ascii="Times New Roman" w:hAnsi="Times New Roman" w:cs="Times New Roman"/>
                <w:i/>
                <w:iCs/>
              </w:rPr>
              <w:t>Consumer and Good</w:t>
            </w:r>
            <w:r w:rsidRPr="001347B7">
              <w:rPr>
                <w:rFonts w:ascii="Times New Roman" w:hAnsi="Times New Roman" w:cs="Times New Roman"/>
              </w:rPr>
              <w:t xml:space="preserve"> Di BEI Periode 2018-2020</w:t>
            </w:r>
          </w:p>
        </w:tc>
        <w:tc>
          <w:tcPr>
            <w:tcW w:w="2268" w:type="dxa"/>
          </w:tcPr>
          <w:p w14:paraId="5BB473E7" w14:textId="77777777" w:rsidR="001347B7" w:rsidRPr="001347B7" w:rsidRDefault="001347B7" w:rsidP="001347B7">
            <w:pPr>
              <w:contextualSpacing/>
              <w:jc w:val="both"/>
              <w:rPr>
                <w:rFonts w:ascii="Times New Roman" w:hAnsi="Times New Roman" w:cs="Times New Roman"/>
              </w:rPr>
            </w:pPr>
            <w:r w:rsidRPr="001347B7">
              <w:rPr>
                <w:rFonts w:ascii="Times New Roman" w:hAnsi="Times New Roman" w:cs="Times New Roman"/>
              </w:rPr>
              <w:t>Hasil penelitian ini menunjukkan bahwa likuiditas, profitabilitas dan kebijakan hutang berpengaruh terhadap kebijakan dividen, sedangkan kepemilikan institusional tidak berpengaruh terhadap kebijakan dividen</w:t>
            </w:r>
            <w:r w:rsidRPr="001347B7">
              <w:rPr>
                <w:rFonts w:ascii="Times New Roman" w:hAnsi="Times New Roman" w:cs="Times New Roman"/>
                <w:i/>
                <w:iCs/>
                <w:sz w:val="24"/>
                <w:szCs w:val="24"/>
              </w:rPr>
              <w:t xml:space="preserve"> </w:t>
            </w:r>
            <w:r w:rsidRPr="001347B7">
              <w:rPr>
                <w:rFonts w:ascii="Times New Roman" w:hAnsi="Times New Roman" w:cs="Times New Roman"/>
                <w:sz w:val="24"/>
                <w:szCs w:val="24"/>
              </w:rPr>
              <w:t xml:space="preserve">pada perusahaan </w:t>
            </w:r>
            <w:r w:rsidRPr="001347B7">
              <w:rPr>
                <w:rFonts w:ascii="Times New Roman" w:hAnsi="Times New Roman" w:cs="Times New Roman"/>
                <w:i/>
                <w:iCs/>
              </w:rPr>
              <w:t>Consumer and Good</w:t>
            </w:r>
            <w:r w:rsidRPr="001347B7">
              <w:rPr>
                <w:rFonts w:ascii="Times New Roman" w:hAnsi="Times New Roman" w:cs="Times New Roman"/>
              </w:rPr>
              <w:t xml:space="preserve"> periode 2018-2020 .</w:t>
            </w:r>
          </w:p>
        </w:tc>
        <w:tc>
          <w:tcPr>
            <w:tcW w:w="2694" w:type="dxa"/>
          </w:tcPr>
          <w:p w14:paraId="34CF4FFE" w14:textId="77777777" w:rsidR="001347B7" w:rsidRPr="001347B7" w:rsidRDefault="001347B7" w:rsidP="001347B7">
            <w:pPr>
              <w:contextualSpacing/>
              <w:jc w:val="both"/>
              <w:rPr>
                <w:rFonts w:ascii="Times New Roman" w:hAnsi="Times New Roman" w:cs="Times New Roman"/>
                <w:b/>
                <w:bCs/>
              </w:rPr>
            </w:pPr>
            <w:r w:rsidRPr="001347B7">
              <w:rPr>
                <w:rFonts w:ascii="Times New Roman" w:hAnsi="Times New Roman" w:cs="Times New Roman"/>
                <w:b/>
                <w:bCs/>
              </w:rPr>
              <w:t xml:space="preserve">Persamaan : </w:t>
            </w:r>
          </w:p>
          <w:p w14:paraId="103C8C68" w14:textId="77777777" w:rsidR="001347B7" w:rsidRPr="001347B7" w:rsidRDefault="001347B7" w:rsidP="001347B7">
            <w:pPr>
              <w:numPr>
                <w:ilvl w:val="0"/>
                <w:numId w:val="55"/>
              </w:numPr>
              <w:ind w:left="175" w:hanging="219"/>
              <w:contextualSpacing/>
              <w:jc w:val="both"/>
              <w:rPr>
                <w:rFonts w:ascii="Times New Roman" w:hAnsi="Times New Roman" w:cs="Times New Roman"/>
              </w:rPr>
            </w:pPr>
            <w:r w:rsidRPr="001347B7">
              <w:rPr>
                <w:rFonts w:ascii="Times New Roman" w:hAnsi="Times New Roman" w:cs="Times New Roman"/>
              </w:rPr>
              <w:t>Terdapat persamaan variabel independen yaitu kepemilikan institusional.</w:t>
            </w:r>
          </w:p>
          <w:p w14:paraId="7DE3300B" w14:textId="77777777" w:rsidR="001347B7" w:rsidRPr="001347B7" w:rsidRDefault="001347B7" w:rsidP="001347B7">
            <w:pPr>
              <w:numPr>
                <w:ilvl w:val="0"/>
                <w:numId w:val="55"/>
              </w:numPr>
              <w:ind w:left="175" w:hanging="219"/>
              <w:contextualSpacing/>
              <w:jc w:val="both"/>
              <w:rPr>
                <w:rFonts w:ascii="Times New Roman" w:hAnsi="Times New Roman" w:cs="Times New Roman"/>
              </w:rPr>
            </w:pPr>
            <w:r w:rsidRPr="001347B7">
              <w:rPr>
                <w:rFonts w:ascii="Times New Roman" w:hAnsi="Times New Roman" w:cs="Times New Roman"/>
              </w:rPr>
              <w:t>Terdapat variabel dependen yang sama yaitu kebijakan dividen.</w:t>
            </w:r>
          </w:p>
          <w:p w14:paraId="0FB71407" w14:textId="77777777" w:rsidR="001347B7" w:rsidRPr="001347B7" w:rsidRDefault="001347B7" w:rsidP="001347B7">
            <w:pPr>
              <w:numPr>
                <w:ilvl w:val="0"/>
                <w:numId w:val="55"/>
              </w:numPr>
              <w:ind w:left="175" w:hanging="219"/>
              <w:contextualSpacing/>
              <w:jc w:val="both"/>
              <w:rPr>
                <w:rFonts w:ascii="Times New Roman" w:hAnsi="Times New Roman" w:cs="Times New Roman"/>
              </w:rPr>
            </w:pPr>
            <w:r w:rsidRPr="001347B7">
              <w:rPr>
                <w:rFonts w:ascii="Times New Roman" w:hAnsi="Times New Roman" w:cs="Times New Roman"/>
              </w:rPr>
              <w:t>Menggunakan alat analisis yang sama yaitu analisis regresi linier berganda.</w:t>
            </w:r>
          </w:p>
          <w:p w14:paraId="7D881819" w14:textId="77777777" w:rsidR="001347B7" w:rsidRPr="001347B7" w:rsidRDefault="001347B7" w:rsidP="001347B7">
            <w:pPr>
              <w:contextualSpacing/>
              <w:jc w:val="both"/>
              <w:rPr>
                <w:rFonts w:ascii="Times New Roman" w:hAnsi="Times New Roman" w:cs="Times New Roman"/>
                <w:b/>
                <w:bCs/>
              </w:rPr>
            </w:pPr>
            <w:r w:rsidRPr="001347B7">
              <w:rPr>
                <w:rFonts w:ascii="Times New Roman" w:hAnsi="Times New Roman" w:cs="Times New Roman"/>
                <w:b/>
                <w:bCs/>
              </w:rPr>
              <w:t>Perbedaan :</w:t>
            </w:r>
          </w:p>
          <w:p w14:paraId="691162D4" w14:textId="77777777" w:rsidR="001347B7" w:rsidRPr="001347B7" w:rsidRDefault="001347B7" w:rsidP="001347B7">
            <w:pPr>
              <w:numPr>
                <w:ilvl w:val="0"/>
                <w:numId w:val="18"/>
              </w:numPr>
              <w:ind w:left="173" w:hanging="218"/>
              <w:contextualSpacing/>
              <w:jc w:val="both"/>
              <w:rPr>
                <w:rFonts w:ascii="Times New Roman" w:hAnsi="Times New Roman" w:cs="Times New Roman"/>
              </w:rPr>
            </w:pPr>
            <w:r w:rsidRPr="001347B7">
              <w:rPr>
                <w:rFonts w:ascii="Times New Roman" w:hAnsi="Times New Roman" w:cs="Times New Roman"/>
              </w:rPr>
              <w:t>Terdapat perbedaan pada variabel independen yaitu kebijakan hutang, profitabilitas, dan likuiditas.</w:t>
            </w:r>
          </w:p>
          <w:p w14:paraId="5B0940A5" w14:textId="77777777" w:rsidR="001347B7" w:rsidRPr="001347B7" w:rsidRDefault="001347B7" w:rsidP="001347B7">
            <w:pPr>
              <w:numPr>
                <w:ilvl w:val="0"/>
                <w:numId w:val="18"/>
              </w:numPr>
              <w:ind w:left="173" w:hanging="218"/>
              <w:contextualSpacing/>
              <w:jc w:val="both"/>
              <w:rPr>
                <w:rFonts w:ascii="Times New Roman" w:hAnsi="Times New Roman" w:cs="Times New Roman"/>
              </w:rPr>
            </w:pPr>
            <w:r w:rsidRPr="001347B7">
              <w:rPr>
                <w:rFonts w:ascii="Times New Roman" w:hAnsi="Times New Roman" w:cs="Times New Roman"/>
              </w:rPr>
              <w:t xml:space="preserve">Terdapat penambahan variabel independen yaitu </w:t>
            </w:r>
            <w:r w:rsidRPr="001347B7">
              <w:rPr>
                <w:rFonts w:ascii="Times New Roman" w:hAnsi="Times New Roman" w:cs="Times New Roman"/>
                <w:iCs/>
                <w:sz w:val="24"/>
              </w:rPr>
              <w:t>jaminan aset</w:t>
            </w:r>
            <w:r w:rsidRPr="001347B7">
              <w:rPr>
                <w:rFonts w:ascii="Times New Roman" w:hAnsi="Times New Roman" w:cs="Times New Roman"/>
              </w:rPr>
              <w:t xml:space="preserve">, </w:t>
            </w:r>
            <w:r w:rsidRPr="001347B7">
              <w:rPr>
                <w:rFonts w:ascii="Times New Roman" w:hAnsi="Times New Roman" w:cs="Times New Roman"/>
                <w:bCs/>
                <w:iCs/>
              </w:rPr>
              <w:t>kesempatan investasi</w:t>
            </w:r>
            <w:r w:rsidRPr="001347B7">
              <w:rPr>
                <w:rFonts w:ascii="Times New Roman" w:hAnsi="Times New Roman" w:cs="Times New Roman"/>
              </w:rPr>
              <w:t>, dan pertumbuhan perusahaan.</w:t>
            </w:r>
          </w:p>
          <w:p w14:paraId="0D01EDC9" w14:textId="77777777" w:rsidR="001347B7" w:rsidRPr="001347B7" w:rsidRDefault="001347B7" w:rsidP="001347B7">
            <w:pPr>
              <w:numPr>
                <w:ilvl w:val="0"/>
                <w:numId w:val="18"/>
              </w:numPr>
              <w:ind w:left="173" w:hanging="218"/>
              <w:contextualSpacing/>
              <w:jc w:val="both"/>
              <w:rPr>
                <w:rFonts w:ascii="Times New Roman" w:hAnsi="Times New Roman" w:cs="Times New Roman"/>
              </w:rPr>
            </w:pPr>
            <w:r w:rsidRPr="001347B7">
              <w:rPr>
                <w:rFonts w:ascii="Times New Roman" w:hAnsi="Times New Roman" w:cs="Times New Roman"/>
              </w:rPr>
              <w:t>Peneliti menggunakan objek perusahaan infrastruktur yang terdaftar di Bursa Efek Indonesia.</w:t>
            </w:r>
          </w:p>
        </w:tc>
      </w:tr>
      <w:tr w:rsidR="001347B7" w:rsidRPr="001347B7" w14:paraId="10BC73A7" w14:textId="77777777" w:rsidTr="00BB6C01">
        <w:tc>
          <w:tcPr>
            <w:tcW w:w="566" w:type="dxa"/>
          </w:tcPr>
          <w:p w14:paraId="494804F7" w14:textId="77777777" w:rsidR="001347B7" w:rsidRPr="001347B7" w:rsidRDefault="001347B7" w:rsidP="001347B7">
            <w:pPr>
              <w:contextualSpacing/>
              <w:jc w:val="center"/>
              <w:rPr>
                <w:rFonts w:ascii="Times New Roman" w:hAnsi="Times New Roman" w:cs="Times New Roman"/>
              </w:rPr>
            </w:pPr>
            <w:r w:rsidRPr="001347B7">
              <w:rPr>
                <w:rFonts w:ascii="Times New Roman" w:hAnsi="Times New Roman" w:cs="Times New Roman"/>
              </w:rPr>
              <w:t>9.</w:t>
            </w:r>
          </w:p>
        </w:tc>
        <w:tc>
          <w:tcPr>
            <w:tcW w:w="1182" w:type="dxa"/>
          </w:tcPr>
          <w:p w14:paraId="6AF354DD" w14:textId="77777777" w:rsidR="001347B7" w:rsidRPr="001347B7" w:rsidRDefault="001347B7" w:rsidP="001347B7">
            <w:pPr>
              <w:contextualSpacing/>
              <w:jc w:val="both"/>
              <w:rPr>
                <w:rFonts w:ascii="Times New Roman" w:hAnsi="Times New Roman" w:cs="Times New Roman"/>
              </w:rPr>
            </w:pPr>
            <w:r w:rsidRPr="001347B7">
              <w:rPr>
                <w:rFonts w:ascii="Times New Roman" w:hAnsi="Times New Roman" w:cs="Times New Roman"/>
              </w:rPr>
              <w:fldChar w:fldCharType="begin" w:fldLock="1"/>
            </w:r>
            <w:r w:rsidRPr="001347B7">
              <w:rPr>
                <w:rFonts w:ascii="Times New Roman" w:hAnsi="Times New Roman" w:cs="Times New Roman"/>
              </w:rPr>
              <w:instrText>ADDIN CSL_CITATION {"citationItems":[{"id":"ITEM-1","itemData":{"DOI":"10.24912/jpa.v3i1.11500","abstract":"This study aims to examine the effect of free cash flow, collateralizable assets and debt policy on dividend policy in listed manufacturing companies in Indonesian Stock Exchange period 2016 – 2018. Sample were selected using purposive sampling method with total 45 companies. Data processing techniques using multiple linear regression methods with software Eviews 11. The results of this study indicate that free cash flow has a significant and positive effect on dividend policy, collateralizable assets has a significant and positive effect on dividen policy and debt policy has no effect on dividen policy.","author":[{"dropping-particle":"","family":"Sidharta","given":"Christovani Aditya","non-dropping-particle":"","parse-names":false,"suffix":""},{"dropping-particle":"","family":"Nariman","given":"Augustpaosa","non-dropping-particle":"","parse-names":false,"suffix":""}],"container-title":"Jurnal Paradigma Akuntansi","id":"ITEM-1","issue":"1","issued":{"date-parts":[["2021"]]},"page":"183 - 190","title":"Pengaruh Free Cash Flow , Collateralizable Assets , Dan Kebijakan Hutang Terhadap Kebijakan Dividen","type":"article-journal","volume":"3"},"uris":["http://www.mendeley.com/documents/?uuid=36b942ae-5e78-479b-8f12-60e50de5f828"]}],"mendeley":{"formattedCitation":"(Sidharta &amp; Nariman, 2021)","manualFormatting":"Sidharta &amp; Nariman (2021)","plainTextFormattedCitation":"(Sidharta &amp; Nariman, 2021)","previouslyFormattedCitation":"(Sidharta &amp; Nariman, 2021)"},"properties":{"noteIndex":0},"schema":"https://github.com/citation-style-language/schema/raw/master/csl-citation.json"}</w:instrText>
            </w:r>
            <w:r w:rsidRPr="001347B7">
              <w:rPr>
                <w:rFonts w:ascii="Times New Roman" w:hAnsi="Times New Roman" w:cs="Times New Roman"/>
              </w:rPr>
              <w:fldChar w:fldCharType="separate"/>
            </w:r>
            <w:r w:rsidRPr="001347B7">
              <w:rPr>
                <w:rFonts w:ascii="Times New Roman" w:hAnsi="Times New Roman" w:cs="Times New Roman"/>
              </w:rPr>
              <w:t>Sidharta &amp; Nariman (2021)</w:t>
            </w:r>
            <w:r w:rsidRPr="001347B7">
              <w:rPr>
                <w:rFonts w:ascii="Times New Roman" w:hAnsi="Times New Roman" w:cs="Times New Roman"/>
              </w:rPr>
              <w:fldChar w:fldCharType="end"/>
            </w:r>
          </w:p>
        </w:tc>
        <w:tc>
          <w:tcPr>
            <w:tcW w:w="1796" w:type="dxa"/>
          </w:tcPr>
          <w:p w14:paraId="140B9A06" w14:textId="77777777" w:rsidR="001347B7" w:rsidRPr="001347B7" w:rsidRDefault="001347B7" w:rsidP="001347B7">
            <w:pPr>
              <w:contextualSpacing/>
              <w:jc w:val="both"/>
              <w:rPr>
                <w:rFonts w:ascii="Times New Roman" w:hAnsi="Times New Roman" w:cs="Times New Roman"/>
              </w:rPr>
            </w:pPr>
            <w:r w:rsidRPr="001347B7">
              <w:rPr>
                <w:rFonts w:ascii="Times New Roman" w:hAnsi="Times New Roman" w:cs="Times New Roman"/>
              </w:rPr>
              <w:t xml:space="preserve">Pengaruh </w:t>
            </w:r>
            <w:r w:rsidRPr="001347B7">
              <w:rPr>
                <w:rFonts w:ascii="Times New Roman" w:hAnsi="Times New Roman" w:cs="Times New Roman"/>
                <w:i/>
                <w:iCs/>
              </w:rPr>
              <w:t>Free Cash Flow</w:t>
            </w:r>
            <w:r w:rsidRPr="001347B7">
              <w:rPr>
                <w:rFonts w:ascii="Times New Roman" w:hAnsi="Times New Roman" w:cs="Times New Roman"/>
              </w:rPr>
              <w:t xml:space="preserve">, </w:t>
            </w:r>
            <w:r w:rsidRPr="001347B7">
              <w:rPr>
                <w:rFonts w:ascii="Times New Roman" w:hAnsi="Times New Roman" w:cs="Times New Roman"/>
                <w:i/>
                <w:iCs/>
              </w:rPr>
              <w:t>Collateralizable Assets</w:t>
            </w:r>
            <w:r w:rsidRPr="001347B7">
              <w:rPr>
                <w:rFonts w:ascii="Times New Roman" w:hAnsi="Times New Roman" w:cs="Times New Roman"/>
              </w:rPr>
              <w:t>, dan Kebijakan Hutang Terhadap Kebijakan Dividen</w:t>
            </w:r>
          </w:p>
        </w:tc>
        <w:tc>
          <w:tcPr>
            <w:tcW w:w="2268" w:type="dxa"/>
          </w:tcPr>
          <w:p w14:paraId="1C2095D9" w14:textId="77777777" w:rsidR="001347B7" w:rsidRPr="001347B7" w:rsidRDefault="001347B7" w:rsidP="001347B7">
            <w:pPr>
              <w:contextualSpacing/>
              <w:jc w:val="both"/>
              <w:rPr>
                <w:rFonts w:ascii="Times New Roman" w:hAnsi="Times New Roman" w:cs="Times New Roman"/>
              </w:rPr>
            </w:pPr>
            <w:r w:rsidRPr="001347B7">
              <w:rPr>
                <w:rFonts w:ascii="Times New Roman" w:hAnsi="Times New Roman" w:cs="Times New Roman"/>
              </w:rPr>
              <w:t xml:space="preserve">Hasil Penelitian ini menunjukkan bahwa </w:t>
            </w:r>
            <w:r w:rsidRPr="001347B7">
              <w:rPr>
                <w:rFonts w:ascii="Times New Roman" w:hAnsi="Times New Roman" w:cs="Times New Roman"/>
                <w:i/>
                <w:iCs/>
              </w:rPr>
              <w:t>free cash flow</w:t>
            </w:r>
            <w:r w:rsidRPr="001347B7">
              <w:rPr>
                <w:rFonts w:ascii="Times New Roman" w:hAnsi="Times New Roman" w:cs="Times New Roman"/>
              </w:rPr>
              <w:t xml:space="preserve">, dan </w:t>
            </w:r>
            <w:r w:rsidRPr="001347B7">
              <w:rPr>
                <w:rFonts w:ascii="Times New Roman" w:hAnsi="Times New Roman" w:cs="Times New Roman"/>
                <w:i/>
                <w:iCs/>
              </w:rPr>
              <w:t>collateralizable assets</w:t>
            </w:r>
            <w:r w:rsidRPr="001347B7">
              <w:rPr>
                <w:rFonts w:ascii="Times New Roman" w:hAnsi="Times New Roman" w:cs="Times New Roman"/>
              </w:rPr>
              <w:t xml:space="preserve"> berpengaruh terhadap kebijakan dividen, sedangkan kebijakan hutang tidak berpengaruh terhadap kebijakan dividen pada perusahaan manufaktur periode 2016-2018. </w:t>
            </w:r>
          </w:p>
        </w:tc>
        <w:tc>
          <w:tcPr>
            <w:tcW w:w="2694" w:type="dxa"/>
          </w:tcPr>
          <w:p w14:paraId="29216C1E" w14:textId="77777777" w:rsidR="001347B7" w:rsidRPr="001347B7" w:rsidRDefault="001347B7" w:rsidP="001347B7">
            <w:pPr>
              <w:contextualSpacing/>
              <w:jc w:val="both"/>
              <w:rPr>
                <w:rFonts w:ascii="Times New Roman" w:hAnsi="Times New Roman" w:cs="Times New Roman"/>
                <w:b/>
                <w:bCs/>
              </w:rPr>
            </w:pPr>
            <w:r w:rsidRPr="001347B7">
              <w:rPr>
                <w:rFonts w:ascii="Times New Roman" w:hAnsi="Times New Roman" w:cs="Times New Roman"/>
                <w:b/>
                <w:bCs/>
              </w:rPr>
              <w:t>Persamaan :</w:t>
            </w:r>
          </w:p>
          <w:p w14:paraId="023D7CEA" w14:textId="77777777" w:rsidR="001347B7" w:rsidRPr="001347B7" w:rsidRDefault="001347B7" w:rsidP="001347B7">
            <w:pPr>
              <w:numPr>
                <w:ilvl w:val="0"/>
                <w:numId w:val="56"/>
              </w:numPr>
              <w:ind w:left="175" w:hanging="219"/>
              <w:contextualSpacing/>
              <w:jc w:val="both"/>
              <w:rPr>
                <w:rFonts w:ascii="Times New Roman" w:hAnsi="Times New Roman" w:cs="Times New Roman"/>
              </w:rPr>
            </w:pPr>
            <w:r w:rsidRPr="001347B7">
              <w:rPr>
                <w:rFonts w:ascii="Times New Roman" w:hAnsi="Times New Roman" w:cs="Times New Roman"/>
              </w:rPr>
              <w:t xml:space="preserve">Terdapat persamaan variabel independen yaitu </w:t>
            </w:r>
            <w:r w:rsidRPr="001347B7">
              <w:rPr>
                <w:rFonts w:ascii="Times New Roman" w:hAnsi="Times New Roman" w:cs="Times New Roman"/>
                <w:iCs/>
                <w:sz w:val="24"/>
              </w:rPr>
              <w:t>jaminan aset.</w:t>
            </w:r>
          </w:p>
          <w:p w14:paraId="0BEDD176" w14:textId="77777777" w:rsidR="001347B7" w:rsidRPr="001347B7" w:rsidRDefault="001347B7" w:rsidP="001347B7">
            <w:pPr>
              <w:numPr>
                <w:ilvl w:val="0"/>
                <w:numId w:val="56"/>
              </w:numPr>
              <w:ind w:left="175" w:hanging="219"/>
              <w:contextualSpacing/>
              <w:jc w:val="both"/>
              <w:rPr>
                <w:rFonts w:ascii="Times New Roman" w:hAnsi="Times New Roman" w:cs="Times New Roman"/>
              </w:rPr>
            </w:pPr>
            <w:r w:rsidRPr="001347B7">
              <w:rPr>
                <w:rFonts w:ascii="Times New Roman" w:hAnsi="Times New Roman" w:cs="Times New Roman"/>
                <w:iCs/>
                <w:sz w:val="24"/>
              </w:rPr>
              <w:t xml:space="preserve">Terdapat </w:t>
            </w:r>
            <w:r w:rsidRPr="001347B7">
              <w:rPr>
                <w:rFonts w:ascii="Times New Roman" w:hAnsi="Times New Roman" w:cs="Times New Roman"/>
              </w:rPr>
              <w:t>variabel dependen yang sama yaitu kebijakan dividen.</w:t>
            </w:r>
          </w:p>
          <w:p w14:paraId="3D89550A" w14:textId="77777777" w:rsidR="001347B7" w:rsidRPr="001347B7" w:rsidRDefault="001347B7" w:rsidP="001347B7">
            <w:pPr>
              <w:numPr>
                <w:ilvl w:val="0"/>
                <w:numId w:val="56"/>
              </w:numPr>
              <w:ind w:left="175" w:hanging="219"/>
              <w:contextualSpacing/>
              <w:jc w:val="both"/>
              <w:rPr>
                <w:rFonts w:ascii="Times New Roman" w:hAnsi="Times New Roman" w:cs="Times New Roman"/>
              </w:rPr>
            </w:pPr>
            <w:r w:rsidRPr="001347B7">
              <w:rPr>
                <w:rFonts w:ascii="Times New Roman" w:hAnsi="Times New Roman" w:cs="Times New Roman"/>
              </w:rPr>
              <w:t>Menggunakan alat analisis yang sama yaitu analisis regresi linier berganda.</w:t>
            </w:r>
          </w:p>
          <w:p w14:paraId="589041CE" w14:textId="77777777" w:rsidR="001347B7" w:rsidRPr="001347B7" w:rsidRDefault="001347B7" w:rsidP="001347B7">
            <w:pPr>
              <w:contextualSpacing/>
              <w:jc w:val="both"/>
              <w:rPr>
                <w:rFonts w:ascii="Times New Roman" w:hAnsi="Times New Roman" w:cs="Times New Roman"/>
                <w:b/>
                <w:bCs/>
              </w:rPr>
            </w:pPr>
            <w:r w:rsidRPr="001347B7">
              <w:rPr>
                <w:rFonts w:ascii="Times New Roman" w:hAnsi="Times New Roman" w:cs="Times New Roman"/>
                <w:b/>
                <w:bCs/>
              </w:rPr>
              <w:t>Perbedaan :</w:t>
            </w:r>
          </w:p>
          <w:p w14:paraId="31395CF2" w14:textId="77777777" w:rsidR="001347B7" w:rsidRPr="001347B7" w:rsidRDefault="001347B7" w:rsidP="001347B7">
            <w:pPr>
              <w:numPr>
                <w:ilvl w:val="0"/>
                <w:numId w:val="19"/>
              </w:numPr>
              <w:ind w:left="173" w:hanging="218"/>
              <w:contextualSpacing/>
              <w:jc w:val="both"/>
              <w:rPr>
                <w:rFonts w:ascii="Times New Roman" w:hAnsi="Times New Roman" w:cs="Times New Roman"/>
              </w:rPr>
            </w:pPr>
            <w:r w:rsidRPr="001347B7">
              <w:rPr>
                <w:rFonts w:ascii="Times New Roman" w:hAnsi="Times New Roman" w:cs="Times New Roman"/>
              </w:rPr>
              <w:t xml:space="preserve">Terdapat perbedaan variabel independen yaitu </w:t>
            </w:r>
            <w:r w:rsidRPr="001347B7">
              <w:rPr>
                <w:rFonts w:ascii="Times New Roman" w:hAnsi="Times New Roman" w:cs="Times New Roman"/>
                <w:i/>
                <w:iCs/>
              </w:rPr>
              <w:lastRenderedPageBreak/>
              <w:t xml:space="preserve">free cash flow </w:t>
            </w:r>
            <w:r w:rsidRPr="001347B7">
              <w:rPr>
                <w:rFonts w:ascii="Times New Roman" w:hAnsi="Times New Roman" w:cs="Times New Roman"/>
              </w:rPr>
              <w:t>dan kebijakan hutang.</w:t>
            </w:r>
          </w:p>
          <w:p w14:paraId="00AF72FB" w14:textId="77777777" w:rsidR="001347B7" w:rsidRPr="001347B7" w:rsidRDefault="001347B7" w:rsidP="001347B7">
            <w:pPr>
              <w:numPr>
                <w:ilvl w:val="0"/>
                <w:numId w:val="19"/>
              </w:numPr>
              <w:ind w:left="173" w:hanging="218"/>
              <w:contextualSpacing/>
              <w:jc w:val="both"/>
              <w:rPr>
                <w:rFonts w:ascii="Times New Roman" w:hAnsi="Times New Roman" w:cs="Times New Roman"/>
              </w:rPr>
            </w:pPr>
            <w:r w:rsidRPr="001347B7">
              <w:rPr>
                <w:rFonts w:ascii="Times New Roman" w:hAnsi="Times New Roman" w:cs="Times New Roman"/>
              </w:rPr>
              <w:t xml:space="preserve">Terdapat penambahan variabel yaitu </w:t>
            </w:r>
            <w:r w:rsidRPr="001347B7">
              <w:rPr>
                <w:rFonts w:ascii="Times New Roman" w:hAnsi="Times New Roman" w:cs="Times New Roman"/>
                <w:bCs/>
                <w:iCs/>
              </w:rPr>
              <w:t>kesempatan investasi</w:t>
            </w:r>
            <w:r w:rsidRPr="001347B7">
              <w:rPr>
                <w:rFonts w:ascii="Times New Roman" w:hAnsi="Times New Roman" w:cs="Times New Roman"/>
              </w:rPr>
              <w:t>, kepemilikan manajerial, dan pertumbuhan perusahaan.</w:t>
            </w:r>
          </w:p>
          <w:p w14:paraId="65DAAA19" w14:textId="77777777" w:rsidR="001347B7" w:rsidRPr="001347B7" w:rsidRDefault="001347B7" w:rsidP="001347B7">
            <w:pPr>
              <w:numPr>
                <w:ilvl w:val="0"/>
                <w:numId w:val="19"/>
              </w:numPr>
              <w:ind w:left="173" w:hanging="218"/>
              <w:contextualSpacing/>
              <w:jc w:val="both"/>
              <w:rPr>
                <w:rFonts w:ascii="Times New Roman" w:hAnsi="Times New Roman" w:cs="Times New Roman"/>
              </w:rPr>
            </w:pPr>
            <w:r w:rsidRPr="001347B7">
              <w:rPr>
                <w:rFonts w:ascii="Times New Roman" w:hAnsi="Times New Roman" w:cs="Times New Roman"/>
              </w:rPr>
              <w:t>Peneliti menggunakan objek perusahaan infrastruktur yang terdaftar di Bursa Efek Indonesia.</w:t>
            </w:r>
          </w:p>
        </w:tc>
      </w:tr>
      <w:tr w:rsidR="001347B7" w:rsidRPr="001347B7" w14:paraId="05DC0846" w14:textId="77777777" w:rsidTr="00BB6C01">
        <w:tc>
          <w:tcPr>
            <w:tcW w:w="566" w:type="dxa"/>
          </w:tcPr>
          <w:p w14:paraId="28AD8232" w14:textId="77777777" w:rsidR="001347B7" w:rsidRPr="001347B7" w:rsidRDefault="001347B7" w:rsidP="001347B7">
            <w:pPr>
              <w:contextualSpacing/>
              <w:jc w:val="center"/>
              <w:rPr>
                <w:rFonts w:ascii="Times New Roman" w:hAnsi="Times New Roman" w:cs="Times New Roman"/>
              </w:rPr>
            </w:pPr>
            <w:r w:rsidRPr="001347B7">
              <w:rPr>
                <w:rFonts w:ascii="Times New Roman" w:hAnsi="Times New Roman" w:cs="Times New Roman"/>
              </w:rPr>
              <w:lastRenderedPageBreak/>
              <w:t>10.</w:t>
            </w:r>
          </w:p>
        </w:tc>
        <w:tc>
          <w:tcPr>
            <w:tcW w:w="1182" w:type="dxa"/>
          </w:tcPr>
          <w:p w14:paraId="2368784E" w14:textId="77777777" w:rsidR="001347B7" w:rsidRPr="001347B7" w:rsidRDefault="001347B7" w:rsidP="001347B7">
            <w:pPr>
              <w:contextualSpacing/>
              <w:jc w:val="both"/>
              <w:rPr>
                <w:rFonts w:ascii="Times New Roman" w:hAnsi="Times New Roman" w:cs="Times New Roman"/>
              </w:rPr>
            </w:pPr>
            <w:r w:rsidRPr="001347B7">
              <w:rPr>
                <w:rFonts w:ascii="Times New Roman" w:hAnsi="Times New Roman" w:cs="Times New Roman"/>
              </w:rPr>
              <w:fldChar w:fldCharType="begin" w:fldLock="1"/>
            </w:r>
            <w:r w:rsidRPr="001347B7">
              <w:rPr>
                <w:rFonts w:ascii="Times New Roman" w:hAnsi="Times New Roman" w:cs="Times New Roman"/>
              </w:rPr>
              <w:instrText>ADDIN CSL_CITATION {"citationItems":[{"id":"ITEM-1","itemData":{"DOI":"10.55606/optimal.v2i4.712","ISSN":"2962-4444","abstract":"The purpose of this study is to determine the effect of leverage, profitability, liquidity, managerial ownership, and institutional ownership on dividend policies in manufacturing companies listed on the Indonesia Stock Exchange (IDX). The research period used is 5 years, namely the period 2015-2019. The population of this study includes all manufacturing companies listed on the Indonesia Stock Exchange (IDX) for the 2015-2021 period. The sampling technique uses purposive sampling technique. Based on the established criteria obtained 7 companies. The type of data used is secondary data obtained from the Indonesia Stock Exchange website. The analysis method used is panel data regression analysis. The results showed that institutional ownership has a significant positive effect on dividend policy, managerial ownership has a significant negative effect on dividend policy. Leverage, profitability, and liquidity have no significant influence on dividend policy. Leverage, profitability, liquidity, managerial ownership, and institutional ownership together affect dividend policy","author":[{"dropping-particle":"","family":"Paradita","given":"Dwi Ayu","non-dropping-particle":"","parse-names":false,"suffix":""},{"dropping-particle":"","family":"Zulaecha","given":"Hesty Ervianni","non-dropping-particle":"","parse-names":false,"suffix":""},{"dropping-particle":"","family":"Hidayat","given":"Imam","non-dropping-particle":"","parse-names":false,"suffix":""},{"dropping-particle":"","family":"Rachmania","given":"Dewi","non-dropping-particle":"","parse-names":false,"suffix":""}],"container-title":"OPTIMAL: Jurnal Ekonomi dan Manajemen","id":"ITEM-1","issue":"4","issued":{"date-parts":[["2022"]]},"page":"101-120","title":"Pengaruh Leverage, Profitabilitas, Likuiditas, Kepemilikan Manajerial, Dan Kepemilikan Intitusional Terhadap Kebijakan Dividen","type":"article-journal","volume":"2"},"uris":["http://www.mendeley.com/documents/?uuid=44b8d1fd-6576-467b-b1a3-115315d4e6d5"]}],"mendeley":{"formattedCitation":"(Paradita et al., 2022)","manualFormatting":"Paradita et al. (2022)","plainTextFormattedCitation":"(Paradita et al., 2022)","previouslyFormattedCitation":"(Paradita et al., 2022)"},"properties":{"noteIndex":0},"schema":"https://github.com/citation-style-language/schema/raw/master/csl-citation.json"}</w:instrText>
            </w:r>
            <w:r w:rsidRPr="001347B7">
              <w:rPr>
                <w:rFonts w:ascii="Times New Roman" w:hAnsi="Times New Roman" w:cs="Times New Roman"/>
              </w:rPr>
              <w:fldChar w:fldCharType="separate"/>
            </w:r>
            <w:r w:rsidRPr="001347B7">
              <w:rPr>
                <w:rFonts w:ascii="Times New Roman" w:hAnsi="Times New Roman" w:cs="Times New Roman"/>
              </w:rPr>
              <w:t>Paradita et al. (2022)</w:t>
            </w:r>
            <w:r w:rsidRPr="001347B7">
              <w:rPr>
                <w:rFonts w:ascii="Times New Roman" w:hAnsi="Times New Roman" w:cs="Times New Roman"/>
              </w:rPr>
              <w:fldChar w:fldCharType="end"/>
            </w:r>
          </w:p>
        </w:tc>
        <w:tc>
          <w:tcPr>
            <w:tcW w:w="1796" w:type="dxa"/>
          </w:tcPr>
          <w:p w14:paraId="79DC0E64" w14:textId="77777777" w:rsidR="001347B7" w:rsidRPr="001347B7" w:rsidRDefault="001347B7" w:rsidP="001347B7">
            <w:pPr>
              <w:contextualSpacing/>
              <w:jc w:val="both"/>
              <w:rPr>
                <w:rFonts w:ascii="Times New Roman" w:hAnsi="Times New Roman" w:cs="Times New Roman"/>
              </w:rPr>
            </w:pPr>
            <w:r w:rsidRPr="001347B7">
              <w:rPr>
                <w:rFonts w:ascii="Times New Roman" w:hAnsi="Times New Roman" w:cs="Times New Roman"/>
              </w:rPr>
              <w:t>Pengaruh Leverage, Profitabilitas, Likuiditas, Kepemilikan Manajerial, dan Kepemilikan Intitusional Terhadap Kebijakan Dividen</w:t>
            </w:r>
          </w:p>
        </w:tc>
        <w:tc>
          <w:tcPr>
            <w:tcW w:w="2268" w:type="dxa"/>
          </w:tcPr>
          <w:p w14:paraId="0A210C2A" w14:textId="77777777" w:rsidR="001347B7" w:rsidRPr="001347B7" w:rsidRDefault="001347B7" w:rsidP="001347B7">
            <w:pPr>
              <w:contextualSpacing/>
              <w:jc w:val="both"/>
              <w:rPr>
                <w:rFonts w:ascii="Times New Roman" w:hAnsi="Times New Roman" w:cs="Times New Roman"/>
              </w:rPr>
            </w:pPr>
            <w:r w:rsidRPr="001347B7">
              <w:rPr>
                <w:rFonts w:ascii="Times New Roman" w:hAnsi="Times New Roman" w:cs="Times New Roman"/>
              </w:rPr>
              <w:t>Hasil penelitian ini menunjukkan bahwa leverage, likuiditas dan kepemilikan institusional memiliki pengaruh terhadap kebijakan  dividen, sedangkan profitabilitas  dan  keepemilikan  manajerial dalam  hal  ini tidak memiliki  pengaruh terhadap  kebijakan  dividen    pada  perusahaan manufaktur yang terdaftar di Bursa Efek Indonesia periode 2015-2021</w:t>
            </w:r>
          </w:p>
        </w:tc>
        <w:tc>
          <w:tcPr>
            <w:tcW w:w="2694" w:type="dxa"/>
          </w:tcPr>
          <w:p w14:paraId="30DC6839" w14:textId="77777777" w:rsidR="001347B7" w:rsidRPr="001347B7" w:rsidRDefault="001347B7" w:rsidP="001347B7">
            <w:pPr>
              <w:contextualSpacing/>
              <w:jc w:val="both"/>
              <w:rPr>
                <w:rFonts w:ascii="Times New Roman" w:hAnsi="Times New Roman" w:cs="Times New Roman"/>
                <w:b/>
                <w:bCs/>
              </w:rPr>
            </w:pPr>
            <w:r w:rsidRPr="001347B7">
              <w:rPr>
                <w:rFonts w:ascii="Times New Roman" w:hAnsi="Times New Roman" w:cs="Times New Roman"/>
                <w:b/>
                <w:bCs/>
              </w:rPr>
              <w:t>Persamaan :</w:t>
            </w:r>
          </w:p>
          <w:p w14:paraId="129718B1" w14:textId="77777777" w:rsidR="001347B7" w:rsidRPr="001347B7" w:rsidRDefault="001347B7" w:rsidP="001347B7">
            <w:pPr>
              <w:numPr>
                <w:ilvl w:val="0"/>
                <w:numId w:val="57"/>
              </w:numPr>
              <w:ind w:left="175" w:hanging="219"/>
              <w:contextualSpacing/>
              <w:jc w:val="both"/>
              <w:rPr>
                <w:rFonts w:ascii="Times New Roman" w:hAnsi="Times New Roman" w:cs="Times New Roman"/>
              </w:rPr>
            </w:pPr>
            <w:r w:rsidRPr="001347B7">
              <w:rPr>
                <w:rFonts w:ascii="Times New Roman" w:hAnsi="Times New Roman" w:cs="Times New Roman"/>
              </w:rPr>
              <w:t>Terdapat persamaan variabel independen yaitu kepemilikan institusional.</w:t>
            </w:r>
          </w:p>
          <w:p w14:paraId="499B0ACD" w14:textId="77777777" w:rsidR="001347B7" w:rsidRPr="001347B7" w:rsidRDefault="001347B7" w:rsidP="001347B7">
            <w:pPr>
              <w:numPr>
                <w:ilvl w:val="0"/>
                <w:numId w:val="57"/>
              </w:numPr>
              <w:ind w:left="175" w:hanging="219"/>
              <w:contextualSpacing/>
              <w:jc w:val="both"/>
              <w:rPr>
                <w:rFonts w:ascii="Times New Roman" w:hAnsi="Times New Roman" w:cs="Times New Roman"/>
              </w:rPr>
            </w:pPr>
            <w:r w:rsidRPr="001347B7">
              <w:rPr>
                <w:rFonts w:ascii="Times New Roman" w:hAnsi="Times New Roman" w:cs="Times New Roman"/>
              </w:rPr>
              <w:t>Terdapat variabel dependen yang sama yaitu kebijakan dividen.</w:t>
            </w:r>
          </w:p>
          <w:p w14:paraId="5BFA45C5" w14:textId="77777777" w:rsidR="001347B7" w:rsidRPr="001347B7" w:rsidRDefault="001347B7" w:rsidP="001347B7">
            <w:pPr>
              <w:contextualSpacing/>
              <w:jc w:val="both"/>
              <w:rPr>
                <w:rFonts w:ascii="Times New Roman" w:hAnsi="Times New Roman" w:cs="Times New Roman"/>
                <w:b/>
                <w:bCs/>
              </w:rPr>
            </w:pPr>
            <w:r w:rsidRPr="001347B7">
              <w:rPr>
                <w:rFonts w:ascii="Times New Roman" w:hAnsi="Times New Roman" w:cs="Times New Roman"/>
                <w:b/>
                <w:bCs/>
              </w:rPr>
              <w:t>Perbedaan :</w:t>
            </w:r>
          </w:p>
          <w:p w14:paraId="2B53749A" w14:textId="77777777" w:rsidR="001347B7" w:rsidRPr="001347B7" w:rsidRDefault="001347B7" w:rsidP="001347B7">
            <w:pPr>
              <w:numPr>
                <w:ilvl w:val="0"/>
                <w:numId w:val="20"/>
              </w:numPr>
              <w:ind w:left="173" w:hanging="218"/>
              <w:contextualSpacing/>
              <w:jc w:val="both"/>
              <w:rPr>
                <w:rFonts w:ascii="Times New Roman" w:hAnsi="Times New Roman" w:cs="Times New Roman"/>
              </w:rPr>
            </w:pPr>
            <w:r w:rsidRPr="001347B7">
              <w:rPr>
                <w:rFonts w:ascii="Times New Roman" w:hAnsi="Times New Roman" w:cs="Times New Roman"/>
              </w:rPr>
              <w:t>Terdapat perbedaan variabel independen yaitu leverage, profitabilitas, likuiditas, dan kepemilikan manajerial.</w:t>
            </w:r>
          </w:p>
          <w:p w14:paraId="3BAD1036" w14:textId="77777777" w:rsidR="001347B7" w:rsidRPr="001347B7" w:rsidRDefault="001347B7" w:rsidP="001347B7">
            <w:pPr>
              <w:numPr>
                <w:ilvl w:val="0"/>
                <w:numId w:val="20"/>
              </w:numPr>
              <w:ind w:left="173" w:hanging="218"/>
              <w:contextualSpacing/>
              <w:jc w:val="both"/>
              <w:rPr>
                <w:rFonts w:ascii="Times New Roman" w:hAnsi="Times New Roman" w:cs="Times New Roman"/>
              </w:rPr>
            </w:pPr>
            <w:r w:rsidRPr="001347B7">
              <w:rPr>
                <w:rFonts w:ascii="Times New Roman" w:hAnsi="Times New Roman" w:cs="Times New Roman"/>
              </w:rPr>
              <w:t xml:space="preserve">Terdapat penambahan variabel independen yaitu </w:t>
            </w:r>
            <w:r w:rsidRPr="001347B7">
              <w:rPr>
                <w:rFonts w:ascii="Times New Roman" w:hAnsi="Times New Roman" w:cs="Times New Roman"/>
                <w:iCs/>
                <w:sz w:val="24"/>
              </w:rPr>
              <w:t>jaminan aset</w:t>
            </w:r>
            <w:r w:rsidRPr="001347B7">
              <w:rPr>
                <w:rFonts w:ascii="Times New Roman" w:hAnsi="Times New Roman" w:cs="Times New Roman"/>
              </w:rPr>
              <w:t xml:space="preserve">, </w:t>
            </w:r>
            <w:r w:rsidRPr="001347B7">
              <w:rPr>
                <w:rFonts w:ascii="Times New Roman" w:hAnsi="Times New Roman" w:cs="Times New Roman"/>
                <w:bCs/>
                <w:iCs/>
              </w:rPr>
              <w:t>kesempatan investasi</w:t>
            </w:r>
            <w:r w:rsidRPr="001347B7">
              <w:rPr>
                <w:rFonts w:ascii="Times New Roman" w:hAnsi="Times New Roman" w:cs="Times New Roman"/>
              </w:rPr>
              <w:t>, dan pertumbuhan perusahaan.</w:t>
            </w:r>
          </w:p>
          <w:p w14:paraId="7953C067" w14:textId="77777777" w:rsidR="001347B7" w:rsidRPr="001347B7" w:rsidRDefault="001347B7" w:rsidP="001347B7">
            <w:pPr>
              <w:numPr>
                <w:ilvl w:val="0"/>
                <w:numId w:val="20"/>
              </w:numPr>
              <w:ind w:left="173" w:hanging="218"/>
              <w:contextualSpacing/>
              <w:jc w:val="both"/>
              <w:rPr>
                <w:rFonts w:ascii="Times New Roman" w:hAnsi="Times New Roman" w:cs="Times New Roman"/>
              </w:rPr>
            </w:pPr>
            <w:r w:rsidRPr="001347B7">
              <w:rPr>
                <w:rFonts w:ascii="Times New Roman" w:hAnsi="Times New Roman" w:cs="Times New Roman"/>
              </w:rPr>
              <w:t>Menggunakan alat analisis yang berbeda yaitu analisis regresi data panel.</w:t>
            </w:r>
          </w:p>
          <w:p w14:paraId="1D0938FD" w14:textId="77777777" w:rsidR="001347B7" w:rsidRPr="001347B7" w:rsidRDefault="001347B7" w:rsidP="001347B7">
            <w:pPr>
              <w:numPr>
                <w:ilvl w:val="0"/>
                <w:numId w:val="20"/>
              </w:numPr>
              <w:ind w:left="173" w:hanging="218"/>
              <w:contextualSpacing/>
              <w:jc w:val="both"/>
              <w:rPr>
                <w:rFonts w:ascii="Times New Roman" w:hAnsi="Times New Roman" w:cs="Times New Roman"/>
              </w:rPr>
            </w:pPr>
            <w:r w:rsidRPr="001347B7">
              <w:rPr>
                <w:rFonts w:ascii="Times New Roman" w:hAnsi="Times New Roman" w:cs="Times New Roman"/>
              </w:rPr>
              <w:t>Peneliti menggunakan objek perusahaan infrastruktur yang terdaftar di Bursa Efek Indonesia.</w:t>
            </w:r>
          </w:p>
        </w:tc>
      </w:tr>
      <w:tr w:rsidR="001347B7" w:rsidRPr="001347B7" w14:paraId="1928E4E1" w14:textId="77777777" w:rsidTr="00BB6C01">
        <w:tc>
          <w:tcPr>
            <w:tcW w:w="566" w:type="dxa"/>
          </w:tcPr>
          <w:p w14:paraId="6536080B" w14:textId="77777777" w:rsidR="001347B7" w:rsidRPr="001347B7" w:rsidRDefault="001347B7" w:rsidP="001347B7">
            <w:pPr>
              <w:contextualSpacing/>
              <w:jc w:val="center"/>
              <w:rPr>
                <w:rFonts w:ascii="Times New Roman" w:hAnsi="Times New Roman" w:cs="Times New Roman"/>
              </w:rPr>
            </w:pPr>
            <w:r w:rsidRPr="001347B7">
              <w:rPr>
                <w:rFonts w:ascii="Times New Roman" w:hAnsi="Times New Roman" w:cs="Times New Roman"/>
              </w:rPr>
              <w:t>11.</w:t>
            </w:r>
          </w:p>
        </w:tc>
        <w:tc>
          <w:tcPr>
            <w:tcW w:w="1182" w:type="dxa"/>
          </w:tcPr>
          <w:p w14:paraId="64DF8B0D" w14:textId="77777777" w:rsidR="001347B7" w:rsidRPr="001347B7" w:rsidRDefault="001347B7" w:rsidP="001347B7">
            <w:pPr>
              <w:contextualSpacing/>
              <w:jc w:val="both"/>
              <w:rPr>
                <w:rFonts w:ascii="Times New Roman" w:hAnsi="Times New Roman" w:cs="Times New Roman"/>
              </w:rPr>
            </w:pPr>
            <w:r w:rsidRPr="001347B7">
              <w:rPr>
                <w:rFonts w:ascii="Times New Roman" w:hAnsi="Times New Roman" w:cs="Times New Roman"/>
              </w:rPr>
              <w:fldChar w:fldCharType="begin" w:fldLock="1"/>
            </w:r>
            <w:r w:rsidRPr="001347B7">
              <w:rPr>
                <w:rFonts w:ascii="Times New Roman" w:hAnsi="Times New Roman" w:cs="Times New Roman"/>
              </w:rPr>
              <w:instrText>ADDIN CSL_CITATION {"citationItems":[{"id":"ITEM-1","itemData":{"DOI":"10.52300/blnc.v14i2.8567","ISSN":"2085-7349","abstract":"This study aims to examine the effect of investment opportunity set, debt policy, company growth and collateralizable assets on dividend policy. The population in this study are manufacturing companies listed on the Indonesia Stock Exchange (BEI) 2016-2019.The sampling technique used in this study was purposive sampling with a sample size of 30 manufacturing companies listed on the Indonesia Stock Exchange (BEI) 2016-2019. The data analysis used in this research is multiple linear regression analysis. The results of this study indicate that the investment opportunity set has a positive effect on dividend policy, while debt policy, company growth and collateralizable assets have a negative effect on dividend policy. While the simultaneous test results show that the investment opportunity set, debt policy, company growth and collateralisable assets together have a positive effect on dividend policy","author":[{"dropping-particle":"","family":"Sukarti","given":"Made","non-dropping-particle":"","parse-names":false,"suffix":""},{"dropping-particle":"","family":"Rapel","given":"","non-dropping-particle":"","parse-names":false,"suffix":""},{"dropping-particle":"","family":"Rosel","given":"","non-dropping-particle":"","parse-names":false,"suffix":""}],"container-title":"Jurnal Balance: Media Informasi Akuntansi dan Keuangan","id":"ITEM-1","issue":"2","issued":{"date-parts":[["2023"]]},"page":"57-67","title":"Pengaruh Investment Opportunity Set, Kebijakan Utang, Pertumbuhan Perusahaan dan Collateralizable Assets Terhadap Kebijakan Dividen","type":"article-journal","volume":"14"},"uris":["http://www.mendeley.com/documents/?uuid=d9a00e91-ea89-4672-8534-73e22d59e41c"]}],"mendeley":{"formattedCitation":"(Sukarti et al., 2023)","manualFormatting":"Sukarti et al (2023)","plainTextFormattedCitation":"(Sukarti et al., 2023)","previouslyFormattedCitation":"(Sukarti et al., 2023)"},"properties":{"noteIndex":0},"schema":"https://github.com/citation-style-language/schema/raw/master/csl-citation.json"}</w:instrText>
            </w:r>
            <w:r w:rsidRPr="001347B7">
              <w:rPr>
                <w:rFonts w:ascii="Times New Roman" w:hAnsi="Times New Roman" w:cs="Times New Roman"/>
              </w:rPr>
              <w:fldChar w:fldCharType="separate"/>
            </w:r>
            <w:r w:rsidRPr="001347B7">
              <w:rPr>
                <w:rFonts w:ascii="Times New Roman" w:hAnsi="Times New Roman" w:cs="Times New Roman"/>
              </w:rPr>
              <w:t>Sukarti et al (2023)</w:t>
            </w:r>
            <w:r w:rsidRPr="001347B7">
              <w:rPr>
                <w:rFonts w:ascii="Times New Roman" w:hAnsi="Times New Roman" w:cs="Times New Roman"/>
              </w:rPr>
              <w:fldChar w:fldCharType="end"/>
            </w:r>
          </w:p>
        </w:tc>
        <w:tc>
          <w:tcPr>
            <w:tcW w:w="1796" w:type="dxa"/>
          </w:tcPr>
          <w:p w14:paraId="6EE651A1" w14:textId="77777777" w:rsidR="001347B7" w:rsidRPr="001347B7" w:rsidRDefault="001347B7" w:rsidP="001347B7">
            <w:pPr>
              <w:contextualSpacing/>
              <w:jc w:val="both"/>
              <w:rPr>
                <w:rFonts w:ascii="Times New Roman" w:hAnsi="Times New Roman" w:cs="Times New Roman"/>
              </w:rPr>
            </w:pPr>
            <w:r w:rsidRPr="001347B7">
              <w:rPr>
                <w:rFonts w:ascii="Times New Roman" w:hAnsi="Times New Roman" w:cs="Times New Roman"/>
              </w:rPr>
              <w:t xml:space="preserve">Pengaruh </w:t>
            </w:r>
            <w:r w:rsidRPr="001347B7">
              <w:rPr>
                <w:rFonts w:ascii="Times New Roman" w:hAnsi="Times New Roman" w:cs="Times New Roman"/>
                <w:i/>
                <w:iCs/>
              </w:rPr>
              <w:t>Investment Opportunity Set</w:t>
            </w:r>
            <w:r w:rsidRPr="001347B7">
              <w:rPr>
                <w:rFonts w:ascii="Times New Roman" w:hAnsi="Times New Roman" w:cs="Times New Roman"/>
              </w:rPr>
              <w:t xml:space="preserve">, Kebijakan Utang, Pertumbuhan Perusahaan dan </w:t>
            </w:r>
            <w:r w:rsidRPr="001347B7">
              <w:rPr>
                <w:rFonts w:ascii="Times New Roman" w:hAnsi="Times New Roman" w:cs="Times New Roman"/>
                <w:i/>
                <w:iCs/>
              </w:rPr>
              <w:t>Collateralizable Assets</w:t>
            </w:r>
            <w:r w:rsidRPr="001347B7">
              <w:rPr>
                <w:rFonts w:ascii="Times New Roman" w:hAnsi="Times New Roman" w:cs="Times New Roman"/>
              </w:rPr>
              <w:t xml:space="preserve"> terhadap </w:t>
            </w:r>
            <w:r w:rsidRPr="001347B7">
              <w:rPr>
                <w:rFonts w:ascii="Times New Roman" w:hAnsi="Times New Roman" w:cs="Times New Roman"/>
              </w:rPr>
              <w:lastRenderedPageBreak/>
              <w:t>Kebijakan Dividen</w:t>
            </w:r>
          </w:p>
        </w:tc>
        <w:tc>
          <w:tcPr>
            <w:tcW w:w="2268" w:type="dxa"/>
          </w:tcPr>
          <w:p w14:paraId="14D67A83" w14:textId="77777777" w:rsidR="001347B7" w:rsidRPr="001347B7" w:rsidRDefault="001347B7" w:rsidP="001347B7">
            <w:pPr>
              <w:contextualSpacing/>
              <w:jc w:val="both"/>
              <w:rPr>
                <w:rFonts w:ascii="Times New Roman" w:hAnsi="Times New Roman" w:cs="Times New Roman"/>
              </w:rPr>
            </w:pPr>
            <w:r w:rsidRPr="001347B7">
              <w:rPr>
                <w:rFonts w:ascii="Times New Roman" w:hAnsi="Times New Roman" w:cs="Times New Roman"/>
              </w:rPr>
              <w:lastRenderedPageBreak/>
              <w:t xml:space="preserve">Hasil penelitian menunjukkan bahwa </w:t>
            </w:r>
            <w:r w:rsidRPr="001347B7">
              <w:rPr>
                <w:rFonts w:ascii="Times New Roman" w:hAnsi="Times New Roman" w:cs="Times New Roman"/>
                <w:i/>
                <w:iCs/>
              </w:rPr>
              <w:t>investment opportunity set,</w:t>
            </w:r>
            <w:r w:rsidRPr="001347B7">
              <w:rPr>
                <w:rFonts w:ascii="Times New Roman" w:hAnsi="Times New Roman" w:cs="Times New Roman"/>
              </w:rPr>
              <w:t xml:space="preserve"> kebijakan utang, pertumbuhan perusahaan, dan </w:t>
            </w:r>
            <w:r w:rsidRPr="001347B7">
              <w:rPr>
                <w:rFonts w:ascii="Times New Roman" w:hAnsi="Times New Roman" w:cs="Times New Roman"/>
                <w:i/>
                <w:iCs/>
              </w:rPr>
              <w:t xml:space="preserve">collateralizable assets </w:t>
            </w:r>
            <w:r w:rsidRPr="001347B7">
              <w:rPr>
                <w:rFonts w:ascii="Times New Roman" w:hAnsi="Times New Roman" w:cs="Times New Roman"/>
              </w:rPr>
              <w:t xml:space="preserve">berpengaruh negatif </w:t>
            </w:r>
            <w:r w:rsidRPr="001347B7">
              <w:rPr>
                <w:rFonts w:ascii="Times New Roman" w:hAnsi="Times New Roman" w:cs="Times New Roman"/>
              </w:rPr>
              <w:lastRenderedPageBreak/>
              <w:t>terhadap kebijakan dividen pada  perusahaan manufaktur yang terdaftar di Bursa Efek Indonesia periode 2016-2019.</w:t>
            </w:r>
          </w:p>
        </w:tc>
        <w:tc>
          <w:tcPr>
            <w:tcW w:w="2694" w:type="dxa"/>
          </w:tcPr>
          <w:p w14:paraId="0326B229" w14:textId="77777777" w:rsidR="001347B7" w:rsidRPr="001347B7" w:rsidRDefault="001347B7" w:rsidP="001347B7">
            <w:pPr>
              <w:contextualSpacing/>
              <w:jc w:val="both"/>
              <w:rPr>
                <w:rFonts w:ascii="Times New Roman" w:hAnsi="Times New Roman" w:cs="Times New Roman"/>
                <w:b/>
                <w:bCs/>
              </w:rPr>
            </w:pPr>
            <w:r w:rsidRPr="001347B7">
              <w:rPr>
                <w:rFonts w:ascii="Times New Roman" w:hAnsi="Times New Roman" w:cs="Times New Roman"/>
                <w:b/>
                <w:bCs/>
              </w:rPr>
              <w:lastRenderedPageBreak/>
              <w:t>Persamaan :</w:t>
            </w:r>
          </w:p>
          <w:p w14:paraId="7E8D75B4" w14:textId="77777777" w:rsidR="001347B7" w:rsidRPr="001347B7" w:rsidRDefault="001347B7" w:rsidP="001347B7">
            <w:pPr>
              <w:numPr>
                <w:ilvl w:val="0"/>
                <w:numId w:val="58"/>
              </w:numPr>
              <w:ind w:left="175" w:hanging="219"/>
              <w:contextualSpacing/>
              <w:jc w:val="both"/>
              <w:rPr>
                <w:rFonts w:ascii="Times New Roman" w:hAnsi="Times New Roman" w:cs="Times New Roman"/>
              </w:rPr>
            </w:pPr>
            <w:r w:rsidRPr="001347B7">
              <w:rPr>
                <w:rFonts w:ascii="Times New Roman" w:hAnsi="Times New Roman" w:cs="Times New Roman"/>
              </w:rPr>
              <w:t xml:space="preserve">Terdapat persamaan variabel independen yaitu </w:t>
            </w:r>
            <w:r w:rsidRPr="001347B7">
              <w:rPr>
                <w:rFonts w:ascii="Times New Roman" w:hAnsi="Times New Roman" w:cs="Times New Roman"/>
                <w:bCs/>
                <w:iCs/>
              </w:rPr>
              <w:t>kesempatan investasi</w:t>
            </w:r>
            <w:r w:rsidRPr="001347B7">
              <w:rPr>
                <w:rFonts w:ascii="Times New Roman" w:hAnsi="Times New Roman" w:cs="Times New Roman"/>
                <w:i/>
                <w:iCs/>
              </w:rPr>
              <w:t xml:space="preserve">, </w:t>
            </w:r>
            <w:r w:rsidRPr="001347B7">
              <w:rPr>
                <w:rFonts w:ascii="Times New Roman" w:hAnsi="Times New Roman" w:cs="Times New Roman"/>
              </w:rPr>
              <w:t xml:space="preserve">pertumbuhan perusahaan, dan </w:t>
            </w:r>
            <w:r w:rsidRPr="001347B7">
              <w:rPr>
                <w:rFonts w:ascii="Times New Roman" w:hAnsi="Times New Roman" w:cs="Times New Roman"/>
                <w:iCs/>
                <w:sz w:val="24"/>
              </w:rPr>
              <w:t>jaminan aset.</w:t>
            </w:r>
          </w:p>
          <w:p w14:paraId="13E97E0C" w14:textId="77777777" w:rsidR="001347B7" w:rsidRPr="001347B7" w:rsidRDefault="001347B7" w:rsidP="001347B7">
            <w:pPr>
              <w:numPr>
                <w:ilvl w:val="0"/>
                <w:numId w:val="58"/>
              </w:numPr>
              <w:ind w:left="175" w:hanging="219"/>
              <w:contextualSpacing/>
              <w:jc w:val="both"/>
              <w:rPr>
                <w:rFonts w:ascii="Times New Roman" w:hAnsi="Times New Roman" w:cs="Times New Roman"/>
              </w:rPr>
            </w:pPr>
            <w:r w:rsidRPr="001347B7">
              <w:rPr>
                <w:rFonts w:ascii="Times New Roman" w:hAnsi="Times New Roman" w:cs="Times New Roman"/>
                <w:sz w:val="24"/>
              </w:rPr>
              <w:lastRenderedPageBreak/>
              <w:t xml:space="preserve">Terdapat </w:t>
            </w:r>
            <w:r w:rsidRPr="001347B7">
              <w:rPr>
                <w:rFonts w:ascii="Times New Roman" w:hAnsi="Times New Roman" w:cs="Times New Roman"/>
              </w:rPr>
              <w:t>variabel dependen yang sama yaitu kebijakan dividen.</w:t>
            </w:r>
          </w:p>
          <w:p w14:paraId="7F953BF1" w14:textId="77777777" w:rsidR="001347B7" w:rsidRPr="001347B7" w:rsidRDefault="001347B7" w:rsidP="001347B7">
            <w:pPr>
              <w:numPr>
                <w:ilvl w:val="0"/>
                <w:numId w:val="58"/>
              </w:numPr>
              <w:ind w:left="175" w:hanging="219"/>
              <w:contextualSpacing/>
              <w:jc w:val="both"/>
              <w:rPr>
                <w:rFonts w:ascii="Times New Roman" w:hAnsi="Times New Roman" w:cs="Times New Roman"/>
              </w:rPr>
            </w:pPr>
            <w:r w:rsidRPr="001347B7">
              <w:rPr>
                <w:rFonts w:ascii="Times New Roman" w:hAnsi="Times New Roman" w:cs="Times New Roman"/>
              </w:rPr>
              <w:t>Menggunakan alat analisis yang sama yaitu analisis regresi linier berganda.</w:t>
            </w:r>
          </w:p>
          <w:p w14:paraId="1B29857D" w14:textId="77777777" w:rsidR="001347B7" w:rsidRPr="001347B7" w:rsidRDefault="001347B7" w:rsidP="001347B7">
            <w:pPr>
              <w:contextualSpacing/>
              <w:jc w:val="both"/>
              <w:rPr>
                <w:rFonts w:ascii="Times New Roman" w:hAnsi="Times New Roman" w:cs="Times New Roman"/>
                <w:b/>
                <w:bCs/>
              </w:rPr>
            </w:pPr>
            <w:r w:rsidRPr="001347B7">
              <w:rPr>
                <w:rFonts w:ascii="Times New Roman" w:hAnsi="Times New Roman" w:cs="Times New Roman"/>
                <w:b/>
                <w:bCs/>
              </w:rPr>
              <w:t>Perbedaan :</w:t>
            </w:r>
          </w:p>
          <w:p w14:paraId="22F2C67B" w14:textId="77777777" w:rsidR="001347B7" w:rsidRPr="001347B7" w:rsidRDefault="001347B7" w:rsidP="001347B7">
            <w:pPr>
              <w:numPr>
                <w:ilvl w:val="0"/>
                <w:numId w:val="43"/>
              </w:numPr>
              <w:ind w:left="175" w:hanging="218"/>
              <w:contextualSpacing/>
              <w:jc w:val="both"/>
              <w:rPr>
                <w:rFonts w:ascii="Times New Roman" w:hAnsi="Times New Roman" w:cs="Times New Roman"/>
              </w:rPr>
            </w:pPr>
            <w:r w:rsidRPr="001347B7">
              <w:rPr>
                <w:rFonts w:ascii="Times New Roman" w:hAnsi="Times New Roman" w:cs="Times New Roman"/>
              </w:rPr>
              <w:t>Terdapat perbedaan variabel independen yaitu kebijakan hutang.</w:t>
            </w:r>
          </w:p>
          <w:p w14:paraId="56B52DC1" w14:textId="77777777" w:rsidR="001347B7" w:rsidRPr="001347B7" w:rsidRDefault="001347B7" w:rsidP="001347B7">
            <w:pPr>
              <w:numPr>
                <w:ilvl w:val="0"/>
                <w:numId w:val="43"/>
              </w:numPr>
              <w:ind w:left="173" w:hanging="218"/>
              <w:contextualSpacing/>
              <w:jc w:val="both"/>
              <w:rPr>
                <w:rFonts w:ascii="Times New Roman" w:hAnsi="Times New Roman" w:cs="Times New Roman"/>
              </w:rPr>
            </w:pPr>
            <w:r w:rsidRPr="001347B7">
              <w:rPr>
                <w:rFonts w:ascii="Times New Roman" w:hAnsi="Times New Roman" w:cs="Times New Roman"/>
              </w:rPr>
              <w:t>Terdapat penambahan variabel yaitu kepemilikan manajerial.</w:t>
            </w:r>
          </w:p>
          <w:p w14:paraId="7FA9337B" w14:textId="77777777" w:rsidR="001347B7" w:rsidRPr="001347B7" w:rsidRDefault="001347B7" w:rsidP="001347B7">
            <w:pPr>
              <w:numPr>
                <w:ilvl w:val="0"/>
                <w:numId w:val="43"/>
              </w:numPr>
              <w:ind w:left="173" w:hanging="218"/>
              <w:contextualSpacing/>
              <w:jc w:val="both"/>
              <w:rPr>
                <w:rFonts w:ascii="Times New Roman" w:hAnsi="Times New Roman" w:cs="Times New Roman"/>
              </w:rPr>
            </w:pPr>
            <w:r w:rsidRPr="001347B7">
              <w:rPr>
                <w:rFonts w:ascii="Times New Roman" w:hAnsi="Times New Roman" w:cs="Times New Roman"/>
              </w:rPr>
              <w:t>Peneliti menggunakan objek perusahaan infrastruktur yang terdaftar di Bursa Efek Indonesia.</w:t>
            </w:r>
          </w:p>
        </w:tc>
      </w:tr>
      <w:tr w:rsidR="001347B7" w:rsidRPr="001347B7" w14:paraId="2B371431" w14:textId="77777777" w:rsidTr="00BB6C01">
        <w:tc>
          <w:tcPr>
            <w:tcW w:w="566" w:type="dxa"/>
          </w:tcPr>
          <w:p w14:paraId="50E1547E" w14:textId="77777777" w:rsidR="001347B7" w:rsidRPr="001347B7" w:rsidRDefault="001347B7" w:rsidP="001347B7">
            <w:pPr>
              <w:contextualSpacing/>
              <w:jc w:val="center"/>
              <w:rPr>
                <w:rFonts w:ascii="Times New Roman" w:hAnsi="Times New Roman" w:cs="Times New Roman"/>
              </w:rPr>
            </w:pPr>
            <w:r w:rsidRPr="001347B7">
              <w:rPr>
                <w:rFonts w:ascii="Times New Roman" w:hAnsi="Times New Roman" w:cs="Times New Roman"/>
              </w:rPr>
              <w:lastRenderedPageBreak/>
              <w:t>12.</w:t>
            </w:r>
          </w:p>
        </w:tc>
        <w:tc>
          <w:tcPr>
            <w:tcW w:w="1182" w:type="dxa"/>
          </w:tcPr>
          <w:p w14:paraId="6F734DEC" w14:textId="77777777" w:rsidR="001347B7" w:rsidRPr="001347B7" w:rsidRDefault="001347B7" w:rsidP="001347B7">
            <w:pPr>
              <w:contextualSpacing/>
              <w:jc w:val="both"/>
              <w:rPr>
                <w:rFonts w:ascii="Times New Roman" w:hAnsi="Times New Roman" w:cs="Times New Roman"/>
              </w:rPr>
            </w:pPr>
            <w:r w:rsidRPr="001347B7">
              <w:rPr>
                <w:rFonts w:ascii="Times New Roman" w:hAnsi="Times New Roman" w:cs="Times New Roman"/>
              </w:rPr>
              <w:fldChar w:fldCharType="begin" w:fldLock="1"/>
            </w:r>
            <w:r w:rsidRPr="001347B7">
              <w:rPr>
                <w:rFonts w:ascii="Times New Roman" w:hAnsi="Times New Roman" w:cs="Times New Roman"/>
              </w:rPr>
              <w:instrText>ADDIN CSL_CITATION {"citationItems":[{"id":"ITEM-1","itemData":{"DOI":"10.24815/jimen.v5i4.11891","ISSN":"2614-7696","abstract":"This study to aims to examine the effect of ownership structure on dividend policy in non-financial companies in Indonesia Stock Exchange on period 2011-2017. The technique used in this study is purposive sampling based on some certain criterias to obtain 26 samples from companies. The Fixed Effect Model method is used for the analysis. The results show that institutional ownership has significant positive effects on dividend policy. The higher institutional ownership, the greater monitoring of institutional to management, so the shareholders will get more profit of dividend. Meanwhile managerial ownership has significant negative effects on dividend policy. The higher managerial ownership makes companies more likely to allocate profit to retained earning and the lower managerial ownership, the company will pay more dividend as a good sign for future corporate performance. Keywords: Agency theory, institutional ownership, managerial ownership and dividend policy.","author":[{"dropping-particle":"","family":"Dina","given":"Reka","non-dropping-particle":"","parse-names":false,"suffix":""},{"dropping-particle":"","family":"Musnad","given":"Said","non-dropping-particle":"","parse-names":false,"suffix":""}],"container-title":"Jurnal Ilmiah Mahasiswa Ekonomi Manajemen","id":"ITEM-1","issue":"4","issued":{"date-parts":[["2020"]]},"page":"662-674","title":"Pengaruh Struktur Kepemilikan Terhadap Kebijakan Dividen pada Perusahaan Non-Keuangan di Bursa Efek Indonesia","type":"article-journal","volume":"5"},"uris":["http://www.mendeley.com/documents/?uuid=af58d435-cd39-4af5-8ce3-6c9c1617a3fe"]}],"mendeley":{"formattedCitation":"(Dina &amp; Musnad, 2020)","manualFormatting":"Dina &amp; Musnad, (2020)","plainTextFormattedCitation":"(Dina &amp; Musnad, 2020)","previouslyFormattedCitation":"(Dina &amp; Musnad, 2020)"},"properties":{"noteIndex":0},"schema":"https://github.com/citation-style-language/schema/raw/master/csl-citation.json"}</w:instrText>
            </w:r>
            <w:r w:rsidRPr="001347B7">
              <w:rPr>
                <w:rFonts w:ascii="Times New Roman" w:hAnsi="Times New Roman" w:cs="Times New Roman"/>
              </w:rPr>
              <w:fldChar w:fldCharType="separate"/>
            </w:r>
            <w:r w:rsidRPr="001347B7">
              <w:rPr>
                <w:rFonts w:ascii="Times New Roman" w:hAnsi="Times New Roman" w:cs="Times New Roman"/>
              </w:rPr>
              <w:t>Dina &amp; Musnad, (2020)</w:t>
            </w:r>
            <w:r w:rsidRPr="001347B7">
              <w:rPr>
                <w:rFonts w:ascii="Times New Roman" w:hAnsi="Times New Roman" w:cs="Times New Roman"/>
              </w:rPr>
              <w:fldChar w:fldCharType="end"/>
            </w:r>
          </w:p>
        </w:tc>
        <w:tc>
          <w:tcPr>
            <w:tcW w:w="1796" w:type="dxa"/>
          </w:tcPr>
          <w:p w14:paraId="35814302" w14:textId="77777777" w:rsidR="001347B7" w:rsidRPr="001347B7" w:rsidRDefault="001347B7" w:rsidP="001347B7">
            <w:pPr>
              <w:contextualSpacing/>
              <w:jc w:val="both"/>
              <w:rPr>
                <w:rFonts w:ascii="Times New Roman" w:hAnsi="Times New Roman" w:cs="Times New Roman"/>
              </w:rPr>
            </w:pPr>
            <w:r w:rsidRPr="001347B7">
              <w:rPr>
                <w:rFonts w:ascii="Times New Roman" w:hAnsi="Times New Roman" w:cs="Times New Roman"/>
              </w:rPr>
              <w:t>Pengaruh Struktur Kepemilikan Terhadap Kebijakan Dividen pada Perusahaan Non-Keuangan di Bursa Efek Indonesia</w:t>
            </w:r>
          </w:p>
        </w:tc>
        <w:tc>
          <w:tcPr>
            <w:tcW w:w="2268" w:type="dxa"/>
          </w:tcPr>
          <w:p w14:paraId="3AF46956" w14:textId="77777777" w:rsidR="001347B7" w:rsidRPr="001347B7" w:rsidRDefault="001347B7" w:rsidP="001347B7">
            <w:pPr>
              <w:contextualSpacing/>
              <w:jc w:val="both"/>
              <w:rPr>
                <w:rFonts w:ascii="Times New Roman" w:hAnsi="Times New Roman" w:cs="Times New Roman"/>
              </w:rPr>
            </w:pPr>
            <w:r w:rsidRPr="001347B7">
              <w:rPr>
                <w:rFonts w:ascii="Times New Roman" w:hAnsi="Times New Roman" w:cs="Times New Roman"/>
              </w:rPr>
              <w:t>kepemilikan institusional dan kepemilikan manajerial berpengaruh terhadap kebijakan dividen di perusahaan non-keuangan yang terdaftar di Bursa Efek Indonesia periode 2011-2017.</w:t>
            </w:r>
          </w:p>
        </w:tc>
        <w:tc>
          <w:tcPr>
            <w:tcW w:w="2694" w:type="dxa"/>
          </w:tcPr>
          <w:p w14:paraId="4D79D844" w14:textId="77777777" w:rsidR="001347B7" w:rsidRPr="001347B7" w:rsidRDefault="001347B7" w:rsidP="001347B7">
            <w:pPr>
              <w:contextualSpacing/>
              <w:jc w:val="both"/>
              <w:rPr>
                <w:rFonts w:ascii="Times New Roman" w:hAnsi="Times New Roman" w:cs="Times New Roman"/>
                <w:b/>
                <w:bCs/>
              </w:rPr>
            </w:pPr>
            <w:r w:rsidRPr="001347B7">
              <w:rPr>
                <w:rFonts w:ascii="Times New Roman" w:hAnsi="Times New Roman" w:cs="Times New Roman"/>
                <w:b/>
                <w:bCs/>
              </w:rPr>
              <w:t>Persamaan :</w:t>
            </w:r>
          </w:p>
          <w:p w14:paraId="566A823E" w14:textId="77777777" w:rsidR="001347B7" w:rsidRPr="001347B7" w:rsidRDefault="001347B7" w:rsidP="001347B7">
            <w:pPr>
              <w:numPr>
                <w:ilvl w:val="0"/>
                <w:numId w:val="59"/>
              </w:numPr>
              <w:ind w:left="175" w:hanging="219"/>
              <w:contextualSpacing/>
              <w:jc w:val="both"/>
              <w:rPr>
                <w:rFonts w:ascii="Times New Roman" w:hAnsi="Times New Roman" w:cs="Times New Roman"/>
              </w:rPr>
            </w:pPr>
            <w:r w:rsidRPr="001347B7">
              <w:rPr>
                <w:rFonts w:ascii="Times New Roman" w:hAnsi="Times New Roman" w:cs="Times New Roman"/>
              </w:rPr>
              <w:t>Terdapat persamaan variabel independen yaitu kepemilikan institusional.</w:t>
            </w:r>
          </w:p>
          <w:p w14:paraId="4F1360AF" w14:textId="77777777" w:rsidR="001347B7" w:rsidRPr="001347B7" w:rsidRDefault="001347B7" w:rsidP="001347B7">
            <w:pPr>
              <w:numPr>
                <w:ilvl w:val="0"/>
                <w:numId w:val="59"/>
              </w:numPr>
              <w:ind w:left="175" w:hanging="219"/>
              <w:contextualSpacing/>
              <w:jc w:val="both"/>
              <w:rPr>
                <w:rFonts w:ascii="Times New Roman" w:hAnsi="Times New Roman" w:cs="Times New Roman"/>
              </w:rPr>
            </w:pPr>
            <w:r w:rsidRPr="001347B7">
              <w:rPr>
                <w:rFonts w:ascii="Times New Roman" w:hAnsi="Times New Roman" w:cs="Times New Roman"/>
              </w:rPr>
              <w:t>Terdapat</w:t>
            </w:r>
            <w:r w:rsidRPr="001347B7">
              <w:rPr>
                <w:rFonts w:ascii="Times New Roman" w:hAnsi="Times New Roman" w:cs="Times New Roman"/>
                <w:i/>
                <w:iCs/>
              </w:rPr>
              <w:t xml:space="preserve"> </w:t>
            </w:r>
            <w:r w:rsidRPr="001347B7">
              <w:rPr>
                <w:rFonts w:ascii="Times New Roman" w:hAnsi="Times New Roman" w:cs="Times New Roman"/>
              </w:rPr>
              <w:t>variabel dependen yang sama yaitu kebijakan dividen.</w:t>
            </w:r>
          </w:p>
          <w:p w14:paraId="35710373" w14:textId="77777777" w:rsidR="001347B7" w:rsidRPr="001347B7" w:rsidRDefault="001347B7" w:rsidP="001347B7">
            <w:pPr>
              <w:numPr>
                <w:ilvl w:val="0"/>
                <w:numId w:val="59"/>
              </w:numPr>
              <w:ind w:left="175" w:hanging="219"/>
              <w:contextualSpacing/>
              <w:jc w:val="both"/>
              <w:rPr>
                <w:rFonts w:ascii="Times New Roman" w:hAnsi="Times New Roman" w:cs="Times New Roman"/>
              </w:rPr>
            </w:pPr>
            <w:r w:rsidRPr="001347B7">
              <w:rPr>
                <w:rFonts w:ascii="Times New Roman" w:hAnsi="Times New Roman" w:cs="Times New Roman"/>
              </w:rPr>
              <w:t>Menggunakan alat analisis yang sama yaitu analisis regresi linier berganda.</w:t>
            </w:r>
          </w:p>
          <w:p w14:paraId="4B9E1F81" w14:textId="77777777" w:rsidR="001347B7" w:rsidRPr="001347B7" w:rsidRDefault="001347B7" w:rsidP="001347B7">
            <w:pPr>
              <w:contextualSpacing/>
              <w:jc w:val="both"/>
              <w:rPr>
                <w:rFonts w:ascii="Times New Roman" w:hAnsi="Times New Roman" w:cs="Times New Roman"/>
                <w:b/>
                <w:bCs/>
              </w:rPr>
            </w:pPr>
            <w:r w:rsidRPr="001347B7">
              <w:rPr>
                <w:rFonts w:ascii="Times New Roman" w:hAnsi="Times New Roman" w:cs="Times New Roman"/>
                <w:b/>
                <w:bCs/>
              </w:rPr>
              <w:t>Perbedaan :</w:t>
            </w:r>
          </w:p>
          <w:p w14:paraId="0C2B71B5" w14:textId="77777777" w:rsidR="001347B7" w:rsidRPr="001347B7" w:rsidRDefault="001347B7" w:rsidP="001347B7">
            <w:pPr>
              <w:numPr>
                <w:ilvl w:val="0"/>
                <w:numId w:val="44"/>
              </w:numPr>
              <w:ind w:left="175" w:hanging="240"/>
              <w:contextualSpacing/>
              <w:jc w:val="both"/>
              <w:rPr>
                <w:rFonts w:ascii="Times New Roman" w:hAnsi="Times New Roman" w:cs="Times New Roman"/>
              </w:rPr>
            </w:pPr>
            <w:r w:rsidRPr="001347B7">
              <w:rPr>
                <w:rFonts w:ascii="Times New Roman" w:hAnsi="Times New Roman" w:cs="Times New Roman"/>
              </w:rPr>
              <w:t>Terdapat perbedaan variabel independen yaitu kepemilikan manajerial.</w:t>
            </w:r>
          </w:p>
          <w:p w14:paraId="79B5D80F" w14:textId="77777777" w:rsidR="001347B7" w:rsidRPr="001347B7" w:rsidRDefault="001347B7" w:rsidP="001347B7">
            <w:pPr>
              <w:numPr>
                <w:ilvl w:val="0"/>
                <w:numId w:val="44"/>
              </w:numPr>
              <w:ind w:left="173" w:hanging="218"/>
              <w:contextualSpacing/>
              <w:jc w:val="both"/>
              <w:rPr>
                <w:rFonts w:ascii="Times New Roman" w:hAnsi="Times New Roman" w:cs="Times New Roman"/>
              </w:rPr>
            </w:pPr>
            <w:r w:rsidRPr="001347B7">
              <w:rPr>
                <w:rFonts w:ascii="Times New Roman" w:hAnsi="Times New Roman" w:cs="Times New Roman"/>
              </w:rPr>
              <w:t xml:space="preserve">Terdapat penambahan variabel yaitu </w:t>
            </w:r>
            <w:r w:rsidRPr="001347B7">
              <w:rPr>
                <w:rFonts w:ascii="Times New Roman" w:hAnsi="Times New Roman" w:cs="Times New Roman"/>
                <w:iCs/>
                <w:sz w:val="24"/>
              </w:rPr>
              <w:t>jaminan aset</w:t>
            </w:r>
            <w:r w:rsidRPr="001347B7">
              <w:rPr>
                <w:rFonts w:ascii="Times New Roman" w:hAnsi="Times New Roman" w:cs="Times New Roman"/>
              </w:rPr>
              <w:t xml:space="preserve">, </w:t>
            </w:r>
            <w:r w:rsidRPr="001347B7">
              <w:rPr>
                <w:rFonts w:ascii="Times New Roman" w:hAnsi="Times New Roman" w:cs="Times New Roman"/>
                <w:bCs/>
                <w:iCs/>
              </w:rPr>
              <w:t>kesempatan investasi</w:t>
            </w:r>
            <w:r w:rsidRPr="001347B7">
              <w:rPr>
                <w:rFonts w:ascii="Times New Roman" w:hAnsi="Times New Roman" w:cs="Times New Roman"/>
              </w:rPr>
              <w:t xml:space="preserve"> dan pertumbuhan perusahaan.</w:t>
            </w:r>
          </w:p>
          <w:p w14:paraId="502EB734" w14:textId="77777777" w:rsidR="001347B7" w:rsidRPr="001347B7" w:rsidRDefault="001347B7" w:rsidP="001347B7">
            <w:pPr>
              <w:numPr>
                <w:ilvl w:val="0"/>
                <w:numId w:val="44"/>
              </w:numPr>
              <w:ind w:left="173" w:hanging="218"/>
              <w:contextualSpacing/>
              <w:jc w:val="both"/>
              <w:rPr>
                <w:rFonts w:ascii="Times New Roman" w:hAnsi="Times New Roman" w:cs="Times New Roman"/>
              </w:rPr>
            </w:pPr>
            <w:r w:rsidRPr="001347B7">
              <w:rPr>
                <w:rFonts w:ascii="Times New Roman" w:hAnsi="Times New Roman" w:cs="Times New Roman"/>
              </w:rPr>
              <w:t>Peneliti menggunakan objek perusahaan infrastruktur yang terdaftar di Bursa Efek Indonesia.</w:t>
            </w:r>
          </w:p>
        </w:tc>
      </w:tr>
    </w:tbl>
    <w:p w14:paraId="7B0E6E85" w14:textId="77777777" w:rsidR="001347B7" w:rsidRPr="001347B7" w:rsidRDefault="001347B7" w:rsidP="001347B7">
      <w:pPr>
        <w:spacing w:before="120" w:after="120" w:line="480" w:lineRule="auto"/>
        <w:ind w:left="-142"/>
        <w:contextualSpacing/>
        <w:rPr>
          <w:rFonts w:ascii="Times New Roman" w:hAnsi="Times New Roman" w:cs="Times New Roman"/>
          <w:sz w:val="24"/>
          <w:szCs w:val="24"/>
        </w:rPr>
      </w:pPr>
      <w:r w:rsidRPr="001347B7">
        <w:rPr>
          <w:rFonts w:ascii="Times New Roman" w:hAnsi="Times New Roman" w:cs="Times New Roman"/>
          <w:sz w:val="24"/>
          <w:szCs w:val="24"/>
        </w:rPr>
        <w:t>Sumber: Data yang diolah berdasarkan penelitian terdahulu (2023)</w:t>
      </w:r>
    </w:p>
    <w:p w14:paraId="73B2D288" w14:textId="77777777" w:rsidR="001347B7" w:rsidRPr="001347B7" w:rsidRDefault="001347B7" w:rsidP="001347B7">
      <w:pPr>
        <w:keepNext/>
        <w:keepLines/>
        <w:numPr>
          <w:ilvl w:val="0"/>
          <w:numId w:val="30"/>
        </w:numPr>
        <w:spacing w:after="0" w:line="360" w:lineRule="auto"/>
        <w:outlineLvl w:val="1"/>
        <w:rPr>
          <w:rFonts w:ascii="Times New Roman" w:eastAsiaTheme="majorEastAsia" w:hAnsi="Times New Roman" w:cstheme="majorBidi"/>
          <w:b/>
          <w:sz w:val="24"/>
          <w:szCs w:val="32"/>
        </w:rPr>
      </w:pPr>
      <w:bookmarkStart w:id="48" w:name="_Toc166772131"/>
      <w:r w:rsidRPr="001347B7">
        <w:rPr>
          <w:rFonts w:ascii="Times New Roman" w:eastAsiaTheme="majorEastAsia" w:hAnsi="Times New Roman" w:cstheme="majorBidi"/>
          <w:b/>
          <w:sz w:val="24"/>
          <w:szCs w:val="32"/>
        </w:rPr>
        <w:lastRenderedPageBreak/>
        <w:t>Kerangka Pemikiran Konseptual</w:t>
      </w:r>
      <w:bookmarkEnd w:id="48"/>
    </w:p>
    <w:p w14:paraId="2E43B31A" w14:textId="77777777" w:rsidR="001347B7" w:rsidRPr="001347B7" w:rsidRDefault="001347B7" w:rsidP="001347B7">
      <w:pPr>
        <w:numPr>
          <w:ilvl w:val="0"/>
          <w:numId w:val="26"/>
        </w:numPr>
        <w:spacing w:after="0"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Pengaruh Jaminan Aset Terhadap Kebijakan Dividen</w:t>
      </w:r>
    </w:p>
    <w:p w14:paraId="763AC47C"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iCs/>
          <w:sz w:val="24"/>
          <w:szCs w:val="24"/>
        </w:rPr>
        <w:t>Jaminan aset</w:t>
      </w:r>
      <w:r w:rsidRPr="001347B7">
        <w:rPr>
          <w:rFonts w:ascii="Times New Roman" w:hAnsi="Times New Roman" w:cs="Times New Roman"/>
          <w:sz w:val="24"/>
          <w:szCs w:val="24"/>
        </w:rPr>
        <w:t xml:space="preserve"> yang tinggi dapat dijadikan sebagai jaminan kepada kreditur. Apabila suatu saat perusahaan tidak dapat melunasi kewajibannya, maka jaminan tersebut bisa dijual untuk menutupi kewajiban yang dimiliki perusahaan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{"citationItems":[{"id":"ITEM-1","itemData":{"ISBN":"979-503-488","author":[{"dropping-particle":"","family":"Hanafi","given":"Mamduh M","non-dropping-particle":"","parse-names":false,"suffix":""}],"edition":"1","id":"ITEM-1","issued":{"date-parts":[["2013"]]},"publisher":"BPFE","publisher-place":"Yogyakarta","title":"Manajemen Keuangan","type":"book"},"uris":["http://www.mendeley.com/documents/?uuid=433a734c-4794-484c-ae9e-6861dcb74254"]}],"mendeley":{"formattedCitation":"(Hanafi, 2013)","manualFormatting":"(Hanafi, 2013: 526)","plainTextFormattedCitation":"(Hanafi, 2013)","previouslyFormattedCitation":"(Hanafi, 2013)"},"properties":{"noteIndex":0},"schema":"https://github.com/citation-style-language/schema/raw/master/csl-citation.json"}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(Hanafi, 2013: 526)</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Dengan begitu, perusahaan dapat memberikan jumlah dividen yang besar kepada para pemegang saham tanpa takut tidak bisa membayar utang, karena utang-utang tersebut sudah dijamin bisa terbayar dengan adanya aset yang dimiliki perusahaan. Oleh karena itu, jaminan aset yang besar dapat mengurangi konflik antara pemegang saham dengan kreditur. </w:t>
      </w:r>
    </w:p>
    <w:p w14:paraId="4790B34C"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iCs/>
          <w:sz w:val="24"/>
          <w:szCs w:val="24"/>
        </w:rPr>
        <w:t>Berbeda</w:t>
      </w:r>
      <w:r w:rsidRPr="001347B7">
        <w:rPr>
          <w:rFonts w:ascii="Times New Roman" w:hAnsi="Times New Roman" w:cs="Times New Roman"/>
          <w:sz w:val="24"/>
          <w:szCs w:val="24"/>
        </w:rPr>
        <w:t xml:space="preserve"> kondisinya ketika perusahaan memiliki jumlah aset yang rendah, perusahaan akan mengalami kesulitan membayar utang, karena jaminan aset yang tersedia jumlahnya sedikit. Hal ini akan mengakibatkan kreditur menghalangi pemberian dividen yang besar kepada pemegang saham, karena kreditur menganggap dari pada laba bersih dibagikan kepada pemegang saham secara cuma-cuma, lebih baik perusahaan menggunakan laba tersebut untuk cadangan ketika perusahaan sedang lesu. Dengan demikian, perusahaan memiliki cadangan dana untuk membayar utang. </w:t>
      </w:r>
    </w:p>
    <w:p w14:paraId="153B33F8"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iCs/>
          <w:sz w:val="24"/>
          <w:szCs w:val="24"/>
        </w:rPr>
        <w:t>Pada</w:t>
      </w:r>
      <w:r w:rsidRPr="001347B7">
        <w:rPr>
          <w:rFonts w:ascii="Times New Roman" w:hAnsi="Times New Roman" w:cs="Times New Roman"/>
          <w:sz w:val="24"/>
          <w:szCs w:val="24"/>
        </w:rPr>
        <w:t xml:space="preserve"> dasarnya, tindakan ini dilakukan kreditur karena takut piutang mereka tidak dibayar. Kondisi tersebut akan mengakibatkan terjadinya konflik antara pemegang saham dengan kreditur. Penelitian yang pernah dilakukan oleh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{"citationItems":[{"id":"ITEM-1","itemData":{"DOI":"10.24912/jpa.v3i1.11500","abstract":"This study aims to examine the effect of free cash flow, collateralizable assets and debt policy on dividend policy in listed manufacturing companies in Indonesian Stock Exchange period 2016 – 2018. Sample were selected using purposive sampling method with total 45 companies. Data processing techniques using multiple linear regression methods with software Eviews 11. The results of this study indicate that free cash flow has a significant and positive effect on dividend policy, collateralizable assets has a significant and positive effect on dividen policy and debt policy has no effect on dividen policy.","author":[{"dropping-particle":"","family":"Sidharta","given":"Christovani Aditya","non-dropping-particle":"","parse-names":false,"suffix":""},{"dropping-particle":"","family":"Nariman","given":"Augustpaosa","non-dropping-particle":"","parse-names":false,"suffix":""}],"container-title":"Jurnal Paradigma Akuntansi","id":"ITEM-1","issue":"1","issued":{"date-parts":[["2021"]]},"page":"183 - 190","title":"Pengaruh Free Cash Flow , Collateralizable Assets , Dan Kebijakan Hutang Terhadap Kebijakan Dividen","type":"article-journal","volume":"3"},"uris":["http://www.mendeley.com/documents/?uuid=36b942ae-5e78-479b-8f12-60e50de5f828"]}],"mendeley":{"formattedCitation":"(Sidharta &amp; Nariman, 2021)","manualFormatting":"Sidharta &amp; Nariman (2021)","plainTextFormattedCitation":"(Sidharta &amp; Nariman, 2021)","previouslyFormattedCitation":"(Sidharta &amp; Nariman, 2021)"},"properties":{"noteIndex":0},"schema":"https://github.com/citation-style-language/schema/raw/master/csl-citation.json"}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Sidharta &amp; Nariman (2021)</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dan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{"citationItems":[{"id":"ITEM-1","itemData":{"DOI":"10.29264/jmmn.v13i4.10773","abstract":"This study aims to obtain empirical evidence on the effect of free cash flow, collateralizable assets, and debt policies on dividend policy. The population in this research are companies engaged in the property, real estate, and building construction sectors which are listed on the Indonesia Stock Exchange for the period 2014-2018. The sample in this study was obtained using purposive sampling and 19 companies were used as samples. The method of analysis in this study uses multiple linear regression. The results of this study indicate that free cash flow and collateralizable assets have a positive and significant effect on dividend policy. Meanwhile, debt policy has a negative and insignificant effect on dividend policy.","author":[{"dropping-particle":"","family":"Deviyanti","given":"Dwi Risma","non-dropping-particle":"","parse-names":false,"suffix":""},{"dropping-particle":"","family":"Riyanto","given":"Mochlis Dwi","non-dropping-particle":"","parse-names":false,"suffix":""}],"container-title":"JURNAL MANAJEMEN","id":"ITEM-1","issue":"4","issued":{"date-parts":[["2021"]]},"page":"804 - 813","title":"Pengaruh free cash flow, collateralizable asset, dan kebijakan utang terhadap kebijakan dividen","type":"article-journal","volume":"13"},"uris":["http://www.mendeley.com/documents/?uuid=cd4bf965-7870-3ac6-85e4-eed8f01b17fa"]}],"mendeley":{"formattedCitation":"(Deviyanti &amp; Riyanto, 2021)","manualFormatting":"Deviyanti &amp; Riyanto (2021)","plainTextFormattedCitation":"(Deviyanti &amp; Riyanto, 2021)","previouslyFormattedCitation":"(Deviyanti &amp; Riyanto, 2021)"},"properties":{"noteIndex":0},"schema":"https://github.com/citation-style-language/schema/raw/master/csl-citation.json"}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Deviyanti &amp; Riyanto (2021)</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menyatakan variabel </w:t>
      </w:r>
      <w:r w:rsidRPr="001347B7">
        <w:rPr>
          <w:rFonts w:ascii="Times New Roman" w:hAnsi="Times New Roman" w:cs="Times New Roman"/>
          <w:iCs/>
          <w:sz w:val="24"/>
          <w:szCs w:val="24"/>
        </w:rPr>
        <w:t>jaminan aset</w:t>
      </w:r>
      <w:r w:rsidRPr="001347B7">
        <w:rPr>
          <w:rFonts w:ascii="Times New Roman" w:hAnsi="Times New Roman" w:cs="Times New Roman"/>
          <w:sz w:val="24"/>
          <w:szCs w:val="24"/>
        </w:rPr>
        <w:t xml:space="preserve"> berpengaruh terhadap kebijakan dividen, </w:t>
      </w:r>
      <w:r w:rsidRPr="001347B7">
        <w:rPr>
          <w:rFonts w:ascii="Times New Roman" w:hAnsi="Times New Roman" w:cs="Times New Roman"/>
          <w:sz w:val="24"/>
          <w:szCs w:val="24"/>
        </w:rPr>
        <w:lastRenderedPageBreak/>
        <w:t xml:space="preserve">sehingga dalam penelitian ini diduga variabel </w:t>
      </w:r>
      <w:r w:rsidRPr="001347B7">
        <w:rPr>
          <w:rFonts w:ascii="Times New Roman" w:hAnsi="Times New Roman" w:cs="Times New Roman"/>
          <w:iCs/>
          <w:sz w:val="24"/>
          <w:szCs w:val="24"/>
        </w:rPr>
        <w:t>jaminan aset</w:t>
      </w:r>
      <w:r w:rsidRPr="001347B7">
        <w:rPr>
          <w:rFonts w:ascii="Times New Roman" w:hAnsi="Times New Roman" w:cs="Times New Roman"/>
          <w:i/>
          <w:iCs/>
          <w:sz w:val="24"/>
          <w:szCs w:val="24"/>
        </w:rPr>
        <w:t xml:space="preserve"> </w:t>
      </w:r>
      <w:r w:rsidRPr="001347B7">
        <w:rPr>
          <w:rFonts w:ascii="Times New Roman" w:hAnsi="Times New Roman" w:cs="Times New Roman"/>
          <w:sz w:val="24"/>
          <w:szCs w:val="24"/>
        </w:rPr>
        <w:t>berpengaruh terhadap kebijakan dividen.</w:t>
      </w:r>
    </w:p>
    <w:p w14:paraId="1B455DE7" w14:textId="77777777" w:rsidR="001347B7" w:rsidRPr="001347B7" w:rsidRDefault="001347B7" w:rsidP="001347B7">
      <w:pPr>
        <w:numPr>
          <w:ilvl w:val="0"/>
          <w:numId w:val="26"/>
        </w:numPr>
        <w:spacing w:after="0"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Pengaruh </w:t>
      </w:r>
      <w:r w:rsidRPr="001347B7">
        <w:rPr>
          <w:rFonts w:ascii="Times New Roman" w:hAnsi="Times New Roman" w:cs="Times New Roman"/>
          <w:bCs/>
          <w:iCs/>
          <w:sz w:val="24"/>
          <w:szCs w:val="24"/>
        </w:rPr>
        <w:t>Kesempatan Investasi</w:t>
      </w:r>
      <w:r w:rsidRPr="001347B7">
        <w:rPr>
          <w:rFonts w:ascii="Times New Roman" w:hAnsi="Times New Roman" w:cs="Times New Roman"/>
          <w:sz w:val="24"/>
          <w:szCs w:val="24"/>
        </w:rPr>
        <w:t xml:space="preserve"> Terhadap Kebijakan Dividen</w:t>
      </w:r>
    </w:p>
    <w:p w14:paraId="4F303238"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Nilai </w:t>
      </w:r>
      <w:r w:rsidRPr="001347B7">
        <w:rPr>
          <w:rFonts w:ascii="Times New Roman" w:hAnsi="Times New Roman" w:cs="Times New Roman"/>
          <w:bCs/>
          <w:iCs/>
          <w:sz w:val="24"/>
          <w:szCs w:val="24"/>
        </w:rPr>
        <w:t>kesempatan investasi</w:t>
      </w:r>
      <w:r w:rsidRPr="001347B7">
        <w:t xml:space="preserve"> </w:t>
      </w:r>
      <w:r w:rsidRPr="001347B7">
        <w:rPr>
          <w:rFonts w:ascii="Times New Roman" w:hAnsi="Times New Roman" w:cs="Times New Roman"/>
          <w:sz w:val="24"/>
          <w:szCs w:val="24"/>
        </w:rPr>
        <w:t xml:space="preserve">yang tinggi menandakan tingkat peluang </w:t>
      </w:r>
      <w:r w:rsidRPr="001347B7">
        <w:rPr>
          <w:rFonts w:ascii="Times New Roman" w:hAnsi="Times New Roman" w:cs="Times New Roman"/>
          <w:iCs/>
          <w:sz w:val="24"/>
          <w:szCs w:val="24"/>
        </w:rPr>
        <w:t>investasi</w:t>
      </w:r>
      <w:r w:rsidRPr="001347B7">
        <w:rPr>
          <w:rFonts w:ascii="Times New Roman" w:hAnsi="Times New Roman" w:cs="Times New Roman"/>
          <w:sz w:val="24"/>
          <w:szCs w:val="24"/>
        </w:rPr>
        <w:t xml:space="preserve"> yang tinggi, sehingga perusahaan perlu mengeluarkan dana yang lebih besar untuk investasi. Untuk memenuhi kebutuhan dana tersebut, perusahaan cenderung akan memangkas jumlah dividen atau bahkan meniadakan pembagian dividen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{"citationItems":[{"id":"ITEM-1","itemData":{"ISBN":"978-602-7869-18-9","author":[{"dropping-particle":"","family":"Hery","given":"","non-dropping-particle":"","parse-names":false,"suffix":""}],"edition":"1","id":"ITEM-1","issued":{"date-parts":[["2013"]]},"publisher":"Penerbit Gava Media","publisher-place":"Yogyakarta","title":"Rahasia Pembagian DIviden dan Tata Kelola Perusahaan","type":"book"},"uris":["http://www.mendeley.com/documents/?uuid=4662d198-bc6b-4ece-8c0a-3e289a2d93d9"]}],"mendeley":{"formattedCitation":"(Hery, 2013)","manualFormatting":"(Hery, 2013: 27)","plainTextFormattedCitation":"(Hery, 2013)","previouslyFormattedCitation":"(Hery, 2013)"},"properties":{"noteIndex":0},"schema":"https://github.com/citation-style-language/schema/raw/master/csl-citation.json"}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(Hery, 2013: 27)</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w:t>
      </w:r>
    </w:p>
    <w:p w14:paraId="07037D3E"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Hal ini didukung dengan penelitian yang dilakukan oleh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{"citationItems":[{"id":"ITEM-1","itemData":{"DOI":"10.54783/jin.v4i2.570","abstract":"Abstrak Tujuan penelitian ini adalah untuk mengetahui apakah profitabilitas, lagged dividend, dan investment opportunity set berpengaruh terhadap kebijakan dividen. Analisis dalam penelitian ini menggunakan statistik deskriptif, sedangkan pengujian hipotesis menggunakan regresi linear berganda,dengan penambahan variabel yaitu investment opportunity set sebagai gap theory dari penelitian sebelumnya yang masih jarang diteliti. Hasil penelitian menunjukkan bahwa terdapat pengaruh secara simultan antara profitabilitas, lagged dividend, dan investment opportunity set terhadap kebijakan dividen. Secara parsial profitabilitas dan lagged dividend berpengaruh positif terhadap kebijakan dividen. Sedangkan Investment Opportunity Set berpengaruh negatif secara parsial terhadap kebijakan dividen. Hasil koefisien determinasi memperlihatkan bahwa 43,8% kebijakan dividen dengan dimensi dividend payout ratio (DPR) mendapat pengaruh variabel profitabilitas, lagged dividend serta investment opportunity set, sisanya 56,2% dipengaruhi oleh variabel lainnya. Abstract The purpose of this study was to determine whether profitability, lagged dividend, and investment opportunity set affect dividend policy. The analysis in this study uses descriptive statistics, while hypothesis testing uses multiple linear regression, with the addition of a variable, namely the investment opportunity set as a gap theory from previous research which is still rarely studied. The results of this study indicate that there is a simultaneous influence between profitability, lagged dividend, and investment opportunity set on dividend policy. Partially, profitability and lagged dividend have a positive effect on dividend policy. While the Investment Opportunity Set partially negative effect on dividend policy. With the results of the coefficient of determination which shows that 43.8% of the dividend policy with the dimensions of the Dividend Payout Ratio (DPR) is influenced by the variables of Profitability, Lagged Dividend, and Investment Opportunity Set, the remaining 56.2% can be influenced by other variables.","author":[{"dropping-particle":"","family":"Yani","given":"Hanifah Elka","non-dropping-particle":"","parse-names":false,"suffix":""},{"dropping-particle":"","family":"Maharani","given":"Novera Kristianti","non-dropping-particle":"","parse-names":false,"suffix":""}],"container-title":"AKSELERASI: Jurnal Ilmiah Nasional","id":"ITEM-1","issue":"2","issued":{"date-parts":[["2022"]]},"number-of-pages":"94-108","title":"Pengaruh Profitabilitas, Lagged Dividend, dan Investment Opportunity Set Terhadap Kebijakan Dividen","type":"report","volume":"4"},"uris":["http://www.mendeley.com/documents/?uuid=9d37bb64-afdb-3adb-80e5-339082402bc3"]}],"mendeley":{"formattedCitation":"(Yani &amp; Maharani, 2022)","manualFormatting":"Yani &amp; Kristianti Maharani (2022)","plainTextFormattedCitation":"(Yani &amp; Maharani, 2022)","previouslyFormattedCitation":"(Yani &amp; Maharani, 2022)"},"properties":{"noteIndex":0},"schema":"https://github.com/citation-style-language/schema/raw/master/csl-citation.json"}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Yani &amp; Kristianti Maharani (2022)</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dan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{"citationItems":[{"id":"ITEM-1","itemData":{"DOI":"10.52300/blnc.v14i2.8567","ISSN":"2085-7349","abstract":"This study aims to examine the effect of investment opportunity set, debt policy, company growth and collateralizable assets on dividend policy. The population in this study are manufacturing companies listed on the Indonesia Stock Exchange (BEI) 2016-2019.The sampling technique used in this study was purposive sampling with a sample size of 30 manufacturing companies listed on the Indonesia Stock Exchange (BEI) 2016-2019. The data analysis used in this research is multiple linear regression analysis. The results of this study indicate that the investment opportunity set has a positive effect on dividend policy, while debt policy, company growth and collateralizable assets have a negative effect on dividend policy. While the simultaneous test results show that the investment opportunity set, debt policy, company growth and collateralisable assets together have a positive effect on dividend policy","author":[{"dropping-particle":"","family":"Sukarti","given":"Made","non-dropping-particle":"","parse-names":false,"suffix":""},{"dropping-particle":"","family":"Rapel","given":"","non-dropping-particle":"","parse-names":false,"suffix":""},{"dropping-particle":"","family":"Rosel","given":"","non-dropping-particle":"","parse-names":false,"suffix":""}],"container-title":"Jurnal Balance: Media Informasi Akuntansi dan Keuangan","id":"ITEM-1","issue":"2","issued":{"date-parts":[["2023"]]},"page":"57-67","title":"Pengaruh Investment Opportunity Set, Kebijakan Utang, Pertumbuhan Perusahaan dan Collateralizable Assets Terhadap Kebijakan Dividen","type":"article-journal","volume":"14"},"uris":["http://www.mendeley.com/documents/?uuid=d9a00e91-ea89-4672-8534-73e22d59e41c"]}],"mendeley":{"formattedCitation":"(Sukarti et al., 2023)","manualFormatting":"Sukarti et al. (2023)","plainTextFormattedCitation":"(Sukarti et al., 2023)","previouslyFormattedCitation":"(Sukarti et al., 2023)"},"properties":{"noteIndex":0},"schema":"https://github.com/citation-style-language/schema/raw/master/csl-citation.json"}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Sukarti et al. (2023)</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yang menyatakan bahwa </w:t>
      </w:r>
      <w:r w:rsidRPr="001347B7">
        <w:rPr>
          <w:rFonts w:ascii="Times New Roman" w:hAnsi="Times New Roman" w:cs="Times New Roman"/>
          <w:bCs/>
          <w:iCs/>
          <w:sz w:val="24"/>
          <w:szCs w:val="24"/>
        </w:rPr>
        <w:t>kesempatan investasi</w:t>
      </w:r>
      <w:r w:rsidRPr="001347B7">
        <w:rPr>
          <w:rFonts w:ascii="Times New Roman" w:hAnsi="Times New Roman" w:cs="Times New Roman"/>
          <w:i/>
          <w:iCs/>
          <w:sz w:val="24"/>
          <w:szCs w:val="24"/>
        </w:rPr>
        <w:t xml:space="preserve"> </w:t>
      </w:r>
      <w:r w:rsidRPr="001347B7">
        <w:rPr>
          <w:rFonts w:ascii="Times New Roman" w:hAnsi="Times New Roman" w:cs="Times New Roman"/>
          <w:sz w:val="24"/>
          <w:szCs w:val="24"/>
        </w:rPr>
        <w:t xml:space="preserve">berpengaruh terhadap kebijakan dividen, sehingga dalam penelitian ini </w:t>
      </w:r>
      <w:r w:rsidRPr="001347B7">
        <w:rPr>
          <w:rFonts w:ascii="Times New Roman" w:hAnsi="Times New Roman" w:cs="Times New Roman"/>
          <w:bCs/>
          <w:iCs/>
          <w:sz w:val="24"/>
          <w:szCs w:val="24"/>
        </w:rPr>
        <w:t>kesempatan investasi</w:t>
      </w:r>
      <w:r w:rsidRPr="001347B7">
        <w:rPr>
          <w:rFonts w:ascii="Times New Roman" w:hAnsi="Times New Roman" w:cs="Times New Roman"/>
          <w:i/>
          <w:iCs/>
          <w:sz w:val="24"/>
          <w:szCs w:val="24"/>
        </w:rPr>
        <w:t xml:space="preserve"> </w:t>
      </w:r>
      <w:r w:rsidRPr="001347B7">
        <w:rPr>
          <w:rFonts w:ascii="Times New Roman" w:hAnsi="Times New Roman" w:cs="Times New Roman"/>
          <w:sz w:val="24"/>
          <w:szCs w:val="24"/>
        </w:rPr>
        <w:t>diduga berpengaruh terhadap kebijakan dividen.</w:t>
      </w:r>
    </w:p>
    <w:p w14:paraId="2BE86068" w14:textId="77777777" w:rsidR="001347B7" w:rsidRPr="001347B7" w:rsidRDefault="001347B7" w:rsidP="001347B7">
      <w:pPr>
        <w:numPr>
          <w:ilvl w:val="0"/>
          <w:numId w:val="26"/>
        </w:numPr>
        <w:spacing w:after="0"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Pengaruh Kepemilikan Institusional Terhadap Kebijakan Dividen</w:t>
      </w:r>
    </w:p>
    <w:p w14:paraId="0CC7480E"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Teori agensi menjelaskan bahwa hubungan antara pemegang saham dengan manajer sering kali terjadi konflik kepentingan. Hal ini disebabkan karena antara pemegang saham dengan manajer memiliki kepentingan masing-masing. Kepemilikan institusional yang tinggi bisa menjadi alat untuk mendukung dan menentang kebijakan manajer. Melalui fungsi pengawasannya, pihak institusional dapat meminta kepada manajer agar arus kas didistribusikan sebagai dividen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{"citationItems":[{"id":"ITEM-1","itemData":{"DOI":"10.24815/jimen.v5i4.11891","ISSN":"2614-7696","abstract":"This study to aims to examine the effect of ownership structure on dividend policy in non-financial companies in Indonesia Stock Exchange on period 2011-2017. The technique used in this study is purposive sampling based on some certain criterias to obtain 26 samples from companies. The Fixed Effect Model method is used for the analysis. The results show that institutional ownership has significant positive effects on dividend policy. The higher institutional ownership, the greater monitoring of institutional to management, so the shareholders will get more profit of dividend. Meanwhile managerial ownership has significant negative effects on dividend policy. The higher managerial ownership makes companies more likely to allocate profit to retained earning and the lower managerial ownership, the company will pay more dividend as a good sign for future corporate performance. Keywords: Agency theory, institutional ownership, managerial ownership and dividend policy.","author":[{"dropping-particle":"","family":"Dina","given":"Reka","non-dropping-particle":"","parse-names":false,"suffix":""},{"dropping-particle":"","family":"Musnad","given":"Said","non-dropping-particle":"","parse-names":false,"suffix":""}],"container-title":"Jurnal Ilmiah Mahasiswa Ekonomi Manajemen","id":"ITEM-1","issue":"4","issued":{"date-parts":[["2020"]]},"page":"662-674","title":"Pengaruh Struktur Kepemilikan Terhadap Kebijakan Dividen pada Perusahaan Non-Keuangan di Bursa Efek Indonesia","type":"article-journal","volume":"5"},"uris":["http://www.mendeley.com/documents/?uuid=af58d435-cd39-4af5-8ce3-6c9c1617a3fe"]}],"mendeley":{"formattedCitation":"(Dina &amp; Musnad, 2020)","manualFormatting":"(Dina &amp; Musnad, 2020: 664)","plainTextFormattedCitation":"(Dina &amp; Musnad, 2020)","previouslyFormattedCitation":"(Dina &amp; Musnad, 2020)"},"properties":{"noteIndex":0},"schema":"https://github.com/citation-style-language/schema/raw/master/csl-citation.json"}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(Dina &amp; Musnad, 2020: 664)</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w:t>
      </w:r>
    </w:p>
    <w:p w14:paraId="5424057F" w14:textId="77777777" w:rsidR="001347B7" w:rsidRPr="001347B7" w:rsidRDefault="001347B7" w:rsidP="001347B7">
      <w:pPr>
        <w:rPr>
          <w:rFonts w:ascii="Times New Roman" w:hAnsi="Times New Roman" w:cs="Times New Roman"/>
          <w:sz w:val="24"/>
          <w:szCs w:val="24"/>
        </w:rPr>
      </w:pPr>
      <w:r w:rsidRPr="001347B7">
        <w:rPr>
          <w:rFonts w:ascii="Times New Roman" w:hAnsi="Times New Roman" w:cs="Times New Roman"/>
          <w:sz w:val="24"/>
          <w:szCs w:val="24"/>
        </w:rPr>
        <w:br w:type="page"/>
      </w:r>
    </w:p>
    <w:p w14:paraId="04F3ACC3"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lastRenderedPageBreak/>
        <w:t xml:space="preserve">Hal ini selaras dengan penelitian yang dilakukan oleh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{"citationItems":[{"id":"ITEM-1","itemData":{"abstract":"Adapun tujuan dari penelitian ini adalah untuk menguji apakah earning per share, kepemilikan manajerial dan posisi kas berpengaruh terhadap kebijakan dividen dengan menggunakan uji secara parsial. Penelitian ini merupakan penelitian kuantitatif dan deskriptif. Populasi yang digunakan dalam penelitian ini adalah semua perusahaan yang terdaftar di Indeks LQ45 dengan 3 tahun pengamatan yaitu sejak tahun 2017-2019. Jumlah populasi dalam penelitian ini adalah 45 perusahaan dagang dan sampel yang memenuhi kriteria menurut purposive sampling yaitu 17 perusahaan. Hasil analisis menunjukkan bahwa, kepemilikan manajerial berpengaruh positif dan signifikan terhadap kebijakan dividen pada perusahaan yang terdaftar di Indeks LQ45 dan posisi kas berpengaruh negatif dan signifikan terhadap kebijakan dividen pada perusahaan yang terdaftar di Indeks LQ45, serta earning per share tidak berpengaruh signifikan pada perusahaan yang terdaftar di Indeks LQ45","author":[{"dropping-particle":"","family":"Putra","given":"I Made Gede Romi Ananda","non-dropping-particle":"","parse-names":false,"suffix":""},{"dropping-particle":"","family":"Devi","given":"Sunitha","non-dropping-particle":"","parse-names":false,"suffix":""}],"container-title":"JIMAT (Jurnal Ilmiah Mahasiswa Akuntansi)","id":"ITEM-1","issue":"2","issued":{"date-parts":[["2022"]]},"page":"416-425","title":"Earning Per Share (EPS), Kepemilikan Manajerial, Dan Posisi Kas Terhadap Kebijakan Dividen Pada Perusahaan Yang Terdaftar Di Indeks LQ45 Tahun 2017-2019","type":"article-journal","volume":"13"},"uris":["http://www.mendeley.com/documents/?uuid=8de83b79-4264-496a-9132-f1557f0be47c"]}],"mendeley":{"formattedCitation":"(Putra, I. M. G. R. A. &amp; Devi, 2022)","manualFormatting":"Putra &amp; Devi (2022)","plainTextFormattedCitation":"(Putra, I. M. G. R. A. &amp; Devi, 2022)","previouslyFormattedCitation":"(Putra, I. M. G. R. A. &amp; Devi, 2022)"},"properties":{"noteIndex":0},"schema":"https://github.com/citation-style-language/schema/raw/master/csl-citation.json"}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Putra &amp; Devi (2022)</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yang menyatakan bahwa kepemilikan institusional berpengaruh terhadap kebijakan dividen, sehingga dalam penelitian ini kepemilikan institusional diduga berpengaruh terhadap kebijakan dividen.</w:t>
      </w:r>
    </w:p>
    <w:p w14:paraId="13375D3B" w14:textId="77777777" w:rsidR="001347B7" w:rsidRPr="001347B7" w:rsidRDefault="001347B7" w:rsidP="001347B7">
      <w:pPr>
        <w:numPr>
          <w:ilvl w:val="0"/>
          <w:numId w:val="26"/>
        </w:numPr>
        <w:spacing w:after="0"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Pengaruh Pertumbuhan Perusahaan Terhadap Kebijakan Dividen</w:t>
      </w:r>
    </w:p>
    <w:p w14:paraId="4E00503D"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Perusahaan yang memiliki tingkat pertumbuhan yang tinggi cenderung akan menahan laba bersih yang dimiliki untuk kegiatan operasional perusahaan, sehingga dividen yang diterima pemegang saham menjadi sedikit. Hal ini terjadi karena semakin cepat pertumbuhan perusahaan membuat perusahaan membutuhkan dana yang lebih besar pula untuk membiayai pertumbuhannya dalam melakukan ekspansi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979-503-320-4","author":[{"dropping-particle":"","family":"Riyanto","given":"Bambang","non-dropping-particle":"","parse-names":false,"suffix":""}],"edition":"4","id":"ITEM-1","issued":{"date-parts":[["2016"]]},"publisher":"BPFE","publisher-place":"Yogyakarta","title":"Dasar-Dasar Pembelanjaan Perusahaan","type":"book"},"uris":["http://www.mendeley.com/documents/?uuid=b823fdf3-e725-4c66-93fc-af1d67c94448"]}],"mendeley":{"formattedCitation":"(Riyanto, 2016)","manualFormatting":"(Riyanto, 2016: 268)","plainTextFormattedCitation":"(Riyanto, 2016)","previouslyFormattedCitation":"(Riyanto, 2016)"},"properties":{"noteIndex":0},"schema":"https://github.com/citation-style-language/schema/raw/master/csl-citation.json"}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(Riyanto, 2016: 268)</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Penelitian yang dilakukan oleh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{"citationItems":[{"id":"ITEM-1","itemData":{"DOI":"10.36080/jem.v10i1.1770","ISSN":"2252-6226","abstract":"Penelitian ini bertujuan untuk melihat pengaruh Leverage, Likuiditas, Profitabilitas, dan Pertumbuhan terhadap Kebijakan Dividen yang diukur dengan Dividen Payout Ratio (DPR) pada sub sektor properti dan real estate yang terdaftar di Bursa Efek Indonesia (BEI) periode 2015 – 2019 Jenis data yang digunakan adalah data kuantitatif yang diperoleh dari sumber data sekunder berupa laporan keuangan dari website resmi www.idx.co.id yang diperoleh sebanyak 40 perusahaan. Metode analisis yang digunakan adalah analisis regresi linier berganda dan pengolahan data menggunakan SPSS 20.0 for windows dan Microsoft Excel 2016. Berdasarkan hasil analisis diketahui bahwa variabel Leverage, Profitabilitas dan Pertumbuhan berpengaruh positif dan berpengaruh terhadap Kebijakan Dividen. Sedangkan Likuiditas tidak berpengaruh terhadap Kebijakan Dividen. Koefisien determinasi sebesar 36,5% dimana masih terdapat 63,5% lagi perubahan variabel dependen yang dipengaruhi oleh variabel lain yang tidak termasuk dalam penelitian ini.","author":[{"dropping-particle":"","family":"Wahyuni","given":"Endah Sri","non-dropping-particle":"","parse-names":false,"suffix":""}],"container-title":"Jurnal Ekonomika dan Manajemen","id":"ITEM-1","issue":"1","issued":{"date-parts":[["2021"]]},"page":"46 - 55","title":"Pengaruh Leverage, Likuiditas, Profitabilitas Dan Pertumbuhan Perusahaan Terhadap Kebijakan Dividen","type":"article-journal","volume":"10"},"uris":["http://www.mendeley.com/documents/?uuid=cfd373d5-cbd5-478c-8587-21c20784e9f5"]}],"mendeley":{"formattedCitation":"(Wahyuni, 2021)","manualFormatting":"Wahyuni (2021)","plainTextFormattedCitation":"(Wahyuni, 2021)","previouslyFormattedCitation":"(Wahyuni, 2021)"},"properties":{"noteIndex":0},"schema":"https://github.com/citation-style-language/schema/raw/master/csl-citation.json"}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Wahyuni (2021)</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menyatakan bahwa pertumbuhan perusahaan berpengaruh terhadap kebijakan dividen, sehingga dalam penelitian ini pertumbuhan perusahaan diduga berpengaruh terhadap kebijakan dividen.</w:t>
      </w:r>
    </w:p>
    <w:p w14:paraId="7D1309A6" w14:textId="77777777" w:rsidR="001347B7" w:rsidRPr="001347B7" w:rsidRDefault="001347B7" w:rsidP="001347B7">
      <w:pPr>
        <w:spacing w:line="480" w:lineRule="auto"/>
        <w:ind w:left="425" w:firstLine="624"/>
        <w:contextualSpacing/>
        <w:jc w:val="both"/>
        <w:rPr>
          <w:rFonts w:ascii="Times New Roman" w:hAnsi="Times New Roman" w:cs="Times New Roman"/>
          <w:sz w:val="24"/>
          <w:szCs w:val="24"/>
        </w:rPr>
      </w:pPr>
      <w:r w:rsidRPr="001347B7">
        <w:rPr>
          <w:rFonts w:ascii="Times New Roman" w:hAnsi="Times New Roman" w:cs="Times New Roman"/>
          <w:noProof/>
          <w:sz w:val="24"/>
          <w:szCs w:val="24"/>
        </w:rPr>
        <w:lastRenderedPageBreak/>
        <mc:AlternateContent>
          <mc:Choice Requires="wpg">
            <w:drawing>
              <wp:anchor distT="0" distB="0" distL="114300" distR="114300" simplePos="0" relativeHeight="251661312" behindDoc="0" locked="0" layoutInCell="1" allowOverlap="1" wp14:anchorId="41CF3336" wp14:editId="44EC6520">
                <wp:simplePos x="0" y="0"/>
                <wp:positionH relativeFrom="column">
                  <wp:posOffset>-189230</wp:posOffset>
                </wp:positionH>
                <wp:positionV relativeFrom="paragraph">
                  <wp:posOffset>728980</wp:posOffset>
                </wp:positionV>
                <wp:extent cx="5334000" cy="3543300"/>
                <wp:effectExtent l="0" t="0" r="0" b="19050"/>
                <wp:wrapTopAndBottom/>
                <wp:docPr id="18" name="Group 17">
                  <a:extLst xmlns:a="http://schemas.openxmlformats.org/drawingml/2006/main">
                    <a:ext uri="{FF2B5EF4-FFF2-40B4-BE49-F238E27FC236}">
                      <a16:creationId xmlns:a16="http://schemas.microsoft.com/office/drawing/2014/main" id="{D7510131-E7FC-95A2-ECE7-2707B2C61D28}"/>
                    </a:ext>
                  </a:extLst>
                </wp:docPr>
                <wp:cNvGraphicFramePr/>
                <a:graphic xmlns:a="http://schemas.openxmlformats.org/drawingml/2006/main">
                  <a:graphicData uri="http://schemas.microsoft.com/office/word/2010/wordprocessingGroup">
                    <wpg:wgp>
                      <wpg:cNvGrpSpPr/>
                      <wpg:grpSpPr>
                        <a:xfrm>
                          <a:off x="0" y="0"/>
                          <a:ext cx="5334000" cy="3543300"/>
                          <a:chOff x="0" y="0"/>
                          <a:chExt cx="5334000" cy="3543300"/>
                        </a:xfrm>
                      </wpg:grpSpPr>
                      <wps:wsp>
                        <wps:cNvPr id="1352355427" name="Text Box 2">
                          <a:extLst>
                            <a:ext uri="{FF2B5EF4-FFF2-40B4-BE49-F238E27FC236}">
                              <a16:creationId xmlns:a16="http://schemas.microsoft.com/office/drawing/2014/main" id="{FB4B3372-0760-422C-A3BD-EA535B105D37}"/>
                            </a:ext>
                          </a:extLst>
                        </wps:cNvPr>
                        <wps:cNvSpPr txBox="1"/>
                        <wps:spPr>
                          <a:xfrm>
                            <a:off x="2755239" y="704850"/>
                            <a:ext cx="375920" cy="295275"/>
                          </a:xfrm>
                          <a:prstGeom prst="rect">
                            <a:avLst/>
                          </a:prstGeom>
                          <a:noFill/>
                          <a:ln w="6350">
                            <a:noFill/>
                          </a:ln>
                        </wps:spPr>
                        <wps:txbx>
                          <w:txbxContent>
                            <w:p w14:paraId="1617CC7F" w14:textId="77777777" w:rsidR="001347B7" w:rsidRPr="00C9713F" w:rsidRDefault="001347B7" w:rsidP="001347B7">
                              <w:pPr>
                                <w:spacing w:line="256" w:lineRule="auto"/>
                                <w:rPr>
                                  <w:rFonts w:ascii="Times New Roman" w:eastAsia="Aptos" w:hAnsi="Times New Roman" w:cs="Times New Roman"/>
                                  <w:color w:val="000000" w:themeColor="text1"/>
                                  <w:sz w:val="24"/>
                                  <w:szCs w:val="24"/>
                                  <w14:ligatures w14:val="none"/>
                                </w:rPr>
                              </w:pPr>
                              <w:r w:rsidRPr="00C9713F">
                                <w:rPr>
                                  <w:rFonts w:ascii="Times New Roman" w:eastAsia="Aptos" w:hAnsi="Times New Roman" w:cs="Times New Roman"/>
                                  <w:color w:val="000000" w:themeColor="text1"/>
                                  <w:sz w:val="24"/>
                                  <w:szCs w:val="24"/>
                                </w:rPr>
                                <w:t>H1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067964292" name="Straight Arrow Connector 1067964292">
                          <a:extLst>
                            <a:ext uri="{FF2B5EF4-FFF2-40B4-BE49-F238E27FC236}">
                              <a16:creationId xmlns:a16="http://schemas.microsoft.com/office/drawing/2014/main" id="{8DB5C245-8B06-FF57-D750-D9285FBED600}"/>
                            </a:ext>
                          </a:extLst>
                        </wps:cNvPr>
                        <wps:cNvCnPr/>
                        <wps:spPr>
                          <a:xfrm>
                            <a:off x="2212556" y="409575"/>
                            <a:ext cx="1240698" cy="1024890"/>
                          </a:xfrm>
                          <a:prstGeom prst="straightConnector1">
                            <a:avLst/>
                          </a:prstGeom>
                          <a:noFill/>
                          <a:ln w="12700" cap="flat" cmpd="sng" algn="ctr">
                            <a:solidFill>
                              <a:sysClr val="windowText" lastClr="000000"/>
                            </a:solidFill>
                            <a:prstDash val="solid"/>
                            <a:miter lim="800000"/>
                            <a:tailEnd type="triangle"/>
                          </a:ln>
                          <a:effectLst/>
                        </wps:spPr>
                        <wps:bodyPr/>
                      </wps:wsp>
                      <wps:wsp>
                        <wps:cNvPr id="331704898" name="Straight Arrow Connector 331704898">
                          <a:extLst>
                            <a:ext uri="{FF2B5EF4-FFF2-40B4-BE49-F238E27FC236}">
                              <a16:creationId xmlns:a16="http://schemas.microsoft.com/office/drawing/2014/main" id="{01BBD21F-4DB8-B0C5-05E1-D711B6BC0CBC}"/>
                            </a:ext>
                          </a:extLst>
                        </wps:cNvPr>
                        <wps:cNvCnPr/>
                        <wps:spPr>
                          <a:xfrm>
                            <a:off x="2212556" y="1171575"/>
                            <a:ext cx="1210220" cy="326571"/>
                          </a:xfrm>
                          <a:prstGeom prst="straightConnector1">
                            <a:avLst/>
                          </a:prstGeom>
                          <a:noFill/>
                          <a:ln w="12700" cap="flat" cmpd="sng" algn="ctr">
                            <a:solidFill>
                              <a:sysClr val="windowText" lastClr="000000"/>
                            </a:solidFill>
                            <a:prstDash val="solid"/>
                            <a:miter lim="800000"/>
                            <a:tailEnd type="triangle"/>
                          </a:ln>
                          <a:effectLst/>
                        </wps:spPr>
                        <wps:bodyPr/>
                      </wps:wsp>
                      <wps:wsp>
                        <wps:cNvPr id="1968086286" name="Straight Arrow Connector 1968086286">
                          <a:extLst>
                            <a:ext uri="{FF2B5EF4-FFF2-40B4-BE49-F238E27FC236}">
                              <a16:creationId xmlns:a16="http://schemas.microsoft.com/office/drawing/2014/main" id="{D7BA5378-3EC5-6ECC-79F0-8BA11AC64979}"/>
                            </a:ext>
                          </a:extLst>
                        </wps:cNvPr>
                        <wps:cNvCnPr/>
                        <wps:spPr>
                          <a:xfrm flipV="1">
                            <a:off x="2212556" y="1562100"/>
                            <a:ext cx="1210220" cy="363576"/>
                          </a:xfrm>
                          <a:prstGeom prst="straightConnector1">
                            <a:avLst/>
                          </a:prstGeom>
                          <a:noFill/>
                          <a:ln w="12700" cap="flat" cmpd="sng" algn="ctr">
                            <a:solidFill>
                              <a:sysClr val="windowText" lastClr="000000"/>
                            </a:solidFill>
                            <a:prstDash val="solid"/>
                            <a:miter lim="800000"/>
                            <a:tailEnd type="triangle"/>
                          </a:ln>
                          <a:effectLst/>
                        </wps:spPr>
                        <wps:bodyPr/>
                      </wps:wsp>
                      <wps:wsp>
                        <wps:cNvPr id="1762501505" name="Straight Arrow Connector 1762501505">
                          <a:extLst>
                            <a:ext uri="{FF2B5EF4-FFF2-40B4-BE49-F238E27FC236}">
                              <a16:creationId xmlns:a16="http://schemas.microsoft.com/office/drawing/2014/main" id="{25B17571-3B37-47A9-02F4-F2EF40CEEF83}"/>
                            </a:ext>
                          </a:extLst>
                        </wps:cNvPr>
                        <wps:cNvCnPr/>
                        <wps:spPr>
                          <a:xfrm flipV="1">
                            <a:off x="2212556" y="1609725"/>
                            <a:ext cx="1240879" cy="1074909"/>
                          </a:xfrm>
                          <a:prstGeom prst="straightConnector1">
                            <a:avLst/>
                          </a:prstGeom>
                          <a:noFill/>
                          <a:ln w="12700" cap="flat" cmpd="sng" algn="ctr">
                            <a:solidFill>
                              <a:sysClr val="windowText" lastClr="000000"/>
                            </a:solidFill>
                            <a:prstDash val="solid"/>
                            <a:miter lim="800000"/>
                            <a:tailEnd type="triangle"/>
                          </a:ln>
                          <a:effectLst/>
                        </wps:spPr>
                        <wps:bodyPr/>
                      </wps:wsp>
                      <wps:wsp>
                        <wps:cNvPr id="159857304" name="Text Box 2">
                          <a:extLst>
                            <a:ext uri="{FF2B5EF4-FFF2-40B4-BE49-F238E27FC236}">
                              <a16:creationId xmlns:a16="http://schemas.microsoft.com/office/drawing/2014/main" id="{D15C518D-E1AD-0F92-E8BA-7A3BF40D532A}"/>
                            </a:ext>
                          </a:extLst>
                        </wps:cNvPr>
                        <wps:cNvSpPr txBox="1"/>
                        <wps:spPr>
                          <a:xfrm>
                            <a:off x="2564767" y="1076325"/>
                            <a:ext cx="375920" cy="295275"/>
                          </a:xfrm>
                          <a:prstGeom prst="rect">
                            <a:avLst/>
                          </a:prstGeom>
                          <a:noFill/>
                          <a:ln w="6350">
                            <a:noFill/>
                          </a:ln>
                        </wps:spPr>
                        <wps:txbx>
                          <w:txbxContent>
                            <w:p w14:paraId="4CE30F3D" w14:textId="77777777" w:rsidR="001347B7" w:rsidRPr="00C9713F" w:rsidRDefault="001347B7" w:rsidP="001347B7">
                              <w:pPr>
                                <w:spacing w:line="256" w:lineRule="auto"/>
                                <w:rPr>
                                  <w:rFonts w:eastAsia="Aptos" w:cs="Arial"/>
                                  <w:color w:val="000000" w:themeColor="text1"/>
                                  <w:sz w:val="24"/>
                                  <w:szCs w:val="24"/>
                                  <w14:ligatures w14:val="none"/>
                                </w:rPr>
                              </w:pPr>
                              <w:r w:rsidRPr="00C9713F">
                                <w:rPr>
                                  <w:rFonts w:ascii="Times New Roman" w:eastAsia="Aptos" w:hAnsi="Times New Roman" w:cs="Times New Roman"/>
                                  <w:color w:val="000000" w:themeColor="text1"/>
                                  <w:sz w:val="24"/>
                                  <w:szCs w:val="24"/>
                                </w:rPr>
                                <w:t>H2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30067632" name="Text Box 2">
                          <a:extLst>
                            <a:ext uri="{FF2B5EF4-FFF2-40B4-BE49-F238E27FC236}">
                              <a16:creationId xmlns:a16="http://schemas.microsoft.com/office/drawing/2014/main" id="{43E95B12-48C5-F4FF-4E32-3EDF4738F668}"/>
                            </a:ext>
                          </a:extLst>
                        </wps:cNvPr>
                        <wps:cNvSpPr txBox="1"/>
                        <wps:spPr>
                          <a:xfrm>
                            <a:off x="2479054" y="1543050"/>
                            <a:ext cx="375920" cy="295275"/>
                          </a:xfrm>
                          <a:prstGeom prst="rect">
                            <a:avLst/>
                          </a:prstGeom>
                          <a:noFill/>
                          <a:ln w="6350">
                            <a:noFill/>
                          </a:ln>
                        </wps:spPr>
                        <wps:txbx>
                          <w:txbxContent>
                            <w:p w14:paraId="655772D8" w14:textId="77777777" w:rsidR="001347B7" w:rsidRPr="00C9713F" w:rsidRDefault="001347B7" w:rsidP="001347B7">
                              <w:pPr>
                                <w:spacing w:line="256" w:lineRule="auto"/>
                                <w:rPr>
                                  <w:rFonts w:ascii="Times New Roman" w:eastAsia="Aptos" w:hAnsi="Times New Roman" w:cs="Times New Roman"/>
                                  <w:color w:val="000000" w:themeColor="text1"/>
                                  <w:sz w:val="24"/>
                                  <w:szCs w:val="24"/>
                                  <w14:ligatures w14:val="none"/>
                                </w:rPr>
                              </w:pPr>
                              <w:r w:rsidRPr="00C9713F">
                                <w:rPr>
                                  <w:rFonts w:ascii="Times New Roman" w:eastAsia="Aptos" w:hAnsi="Times New Roman" w:cs="Times New Roman"/>
                                  <w:color w:val="000000" w:themeColor="text1"/>
                                  <w:sz w:val="24"/>
                                  <w:szCs w:val="24"/>
                                </w:rPr>
                                <w:t>H3</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52925351" name="Text Box 2">
                          <a:extLst>
                            <a:ext uri="{FF2B5EF4-FFF2-40B4-BE49-F238E27FC236}">
                              <a16:creationId xmlns:a16="http://schemas.microsoft.com/office/drawing/2014/main" id="{B36283E8-BDC4-3DC3-C310-C56B61E02702}"/>
                            </a:ext>
                          </a:extLst>
                        </wps:cNvPr>
                        <wps:cNvSpPr txBox="1"/>
                        <wps:spPr>
                          <a:xfrm>
                            <a:off x="2517149" y="1943100"/>
                            <a:ext cx="375920" cy="295275"/>
                          </a:xfrm>
                          <a:prstGeom prst="rect">
                            <a:avLst/>
                          </a:prstGeom>
                          <a:noFill/>
                          <a:ln w="6350">
                            <a:noFill/>
                          </a:ln>
                        </wps:spPr>
                        <wps:txbx>
                          <w:txbxContent>
                            <w:p w14:paraId="63F290F7" w14:textId="77777777" w:rsidR="001347B7" w:rsidRPr="00C9713F" w:rsidRDefault="001347B7" w:rsidP="001347B7">
                              <w:pPr>
                                <w:spacing w:line="256" w:lineRule="auto"/>
                                <w:rPr>
                                  <w:rFonts w:ascii="Times New Roman" w:eastAsia="Aptos" w:hAnsi="Times New Roman" w:cs="Times New Roman"/>
                                  <w:color w:val="000000" w:themeColor="text1"/>
                                  <w:sz w:val="24"/>
                                  <w:szCs w:val="24"/>
                                  <w14:ligatures w14:val="none"/>
                                </w:rPr>
                              </w:pPr>
                              <w:r w:rsidRPr="00C9713F">
                                <w:rPr>
                                  <w:rFonts w:ascii="Times New Roman" w:eastAsia="Aptos" w:hAnsi="Times New Roman" w:cs="Times New Roman"/>
                                  <w:color w:val="000000" w:themeColor="text1"/>
                                  <w:sz w:val="24"/>
                                  <w:szCs w:val="24"/>
                                </w:rPr>
                                <w:t>H4</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44556425" name="Rectangle: Rounded Corners 344556425">
                          <a:extLst>
                            <a:ext uri="{FF2B5EF4-FFF2-40B4-BE49-F238E27FC236}">
                              <a16:creationId xmlns:a16="http://schemas.microsoft.com/office/drawing/2014/main" id="{76E653EF-1F28-65D6-2E5D-087F05120389}"/>
                            </a:ext>
                          </a:extLst>
                        </wps:cNvPr>
                        <wps:cNvSpPr/>
                        <wps:spPr>
                          <a:xfrm>
                            <a:off x="61299" y="0"/>
                            <a:ext cx="2265548" cy="3124200"/>
                          </a:xfrm>
                          <a:prstGeom prst="roundRect">
                            <a:avLst>
                              <a:gd name="adj" fmla="val 3552"/>
                            </a:avLst>
                          </a:prstGeom>
                          <a:noFill/>
                          <a:ln w="19050" cap="flat" cmpd="sng" algn="ctr">
                            <a:solidFill>
                              <a:srgbClr val="156082">
                                <a:shade val="15000"/>
                              </a:srgbClr>
                            </a:solidFill>
                            <a:prstDash val="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92939362" name="Connector: Elbow 1192939362">
                          <a:extLst>
                            <a:ext uri="{FF2B5EF4-FFF2-40B4-BE49-F238E27FC236}">
                              <a16:creationId xmlns:a16="http://schemas.microsoft.com/office/drawing/2014/main" id="{31784E92-6BF8-89F9-7ACB-FFF1ABCAECE2}"/>
                            </a:ext>
                          </a:extLst>
                        </wps:cNvPr>
                        <wps:cNvCnPr/>
                        <wps:spPr>
                          <a:xfrm rot="16200000">
                            <a:off x="2136318" y="952618"/>
                            <a:ext cx="1186180" cy="3166508"/>
                          </a:xfrm>
                          <a:prstGeom prst="bentConnector3">
                            <a:avLst>
                              <a:gd name="adj1" fmla="val -34015"/>
                            </a:avLst>
                          </a:prstGeom>
                          <a:noFill/>
                          <a:ln w="19050" cap="flat" cmpd="sng" algn="ctr">
                            <a:solidFill>
                              <a:sysClr val="windowText" lastClr="000000"/>
                            </a:solidFill>
                            <a:prstDash val="dash"/>
                            <a:miter lim="800000"/>
                            <a:tailEnd type="triangle"/>
                          </a:ln>
                          <a:effectLst/>
                        </wps:spPr>
                        <wps:bodyPr/>
                      </wps:wsp>
                      <wps:wsp>
                        <wps:cNvPr id="341947411" name="Text Box 2">
                          <a:extLst>
                            <a:ext uri="{FF2B5EF4-FFF2-40B4-BE49-F238E27FC236}">
                              <a16:creationId xmlns:a16="http://schemas.microsoft.com/office/drawing/2014/main" id="{CBCC84DF-A727-069D-C7E3-E4B83ECBE38F}"/>
                            </a:ext>
                          </a:extLst>
                        </wps:cNvPr>
                        <wps:cNvSpPr txBox="1"/>
                        <wps:spPr>
                          <a:xfrm>
                            <a:off x="2517149" y="3248025"/>
                            <a:ext cx="375920" cy="295275"/>
                          </a:xfrm>
                          <a:prstGeom prst="rect">
                            <a:avLst/>
                          </a:prstGeom>
                          <a:noFill/>
                          <a:ln w="6350">
                            <a:noFill/>
                          </a:ln>
                        </wps:spPr>
                        <wps:txbx>
                          <w:txbxContent>
                            <w:p w14:paraId="664BCC99" w14:textId="77777777" w:rsidR="001347B7" w:rsidRPr="00C9713F" w:rsidRDefault="001347B7" w:rsidP="001347B7">
                              <w:pPr>
                                <w:spacing w:line="256" w:lineRule="auto"/>
                                <w:rPr>
                                  <w:rFonts w:ascii="Times New Roman" w:eastAsia="Aptos" w:hAnsi="Times New Roman" w:cs="Times New Roman"/>
                                  <w:color w:val="000000" w:themeColor="text1"/>
                                  <w:sz w:val="24"/>
                                  <w:szCs w:val="24"/>
                                  <w14:ligatures w14:val="none"/>
                                </w:rPr>
                              </w:pPr>
                              <w:r w:rsidRPr="00C9713F">
                                <w:rPr>
                                  <w:rFonts w:ascii="Times New Roman" w:eastAsia="Aptos" w:hAnsi="Times New Roman" w:cs="Times New Roman"/>
                                  <w:color w:val="000000" w:themeColor="text1"/>
                                  <w:sz w:val="24"/>
                                  <w:szCs w:val="24"/>
                                </w:rPr>
                                <w:t>H5</w:t>
                              </w:r>
                            </w:p>
                          </w:txbxContent>
                        </wps:txbx>
                        <wps:bodyPr rot="0" spcFirstLastPara="0" vert="horz" wrap="none" lIns="91440" tIns="45720" rIns="91440" bIns="45720" numCol="1" spcCol="0" rtlCol="0" fromWordArt="0" anchor="t" anchorCtr="0" forceAA="0" compatLnSpc="1">
                          <a:prstTxWarp prst="textNoShape">
                            <a:avLst/>
                          </a:prstTxWarp>
                          <a:noAutofit/>
                        </wps:bodyPr>
                      </wps:wsp>
                      <wpg:graphicFrame>
                        <wpg:cNvPr id="116338287" name="Diagram 116338287">
                          <a:extLst>
                            <a:ext uri="{FF2B5EF4-FFF2-40B4-BE49-F238E27FC236}">
                              <a16:creationId xmlns:a16="http://schemas.microsoft.com/office/drawing/2014/main" id="{C797E5D6-93A1-BCB5-F520-DC0801B07972}"/>
                            </a:ext>
                          </a:extLst>
                        </wpg:cNvPr>
                        <wpg:cNvFrPr/>
                        <wpg:xfrm>
                          <a:off x="0" y="101465"/>
                          <a:ext cx="5334000" cy="2940050"/>
                        </wpg:xfrm>
                        <a:graphic>
                          <a:graphicData uri="http://schemas.openxmlformats.org/drawingml/2006/diagram">
                            <dgm:relIds xmlns:dgm="http://schemas.openxmlformats.org/drawingml/2006/diagram" xmlns:r="http://schemas.openxmlformats.org/officeDocument/2006/relationships" r:dm="rId27" r:lo="rId28" r:qs="rId29" r:cs="rId30"/>
                          </a:graphicData>
                        </a:graphic>
                      </wpg:graphicFrame>
                    </wpg:wgp>
                  </a:graphicData>
                </a:graphic>
              </wp:anchor>
            </w:drawing>
          </mc:Choice>
          <mc:Fallback>
            <w:pict>
              <v:group w14:anchorId="41CF3336" id="Group 17" o:spid="_x0000_s1029" style="position:absolute;left:0;text-align:left;margin-left:-14.9pt;margin-top:57.4pt;width:420pt;height:279pt;z-index:251661312" coordsize="53340,35433"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">
                <v:shape id="Text Box 2" o:spid="_x0000_s1030" type="#_x0000_t202" style="position:absolute;left:27552;top:7048;width:3759;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" filled="f" stroked="f" strokeweight=".5pt">
                  <v:textbox>
                    <w:txbxContent>
                      <w:p w14:paraId="1617CC7F" w14:textId="77777777" w:rsidR="001347B7" w:rsidRPr="00C9713F" w:rsidRDefault="001347B7" w:rsidP="001347B7">
                        <w:pPr>
                          <w:spacing w:line="256" w:lineRule="auto"/>
                          <w:rPr>
                            <w:rFonts w:ascii="Times New Roman" w:eastAsia="Aptos" w:hAnsi="Times New Roman" w:cs="Times New Roman"/>
                            <w:color w:val="000000" w:themeColor="text1"/>
                            <w:sz w:val="24"/>
                            <w:szCs w:val="24"/>
                            <w14:ligatures w14:val="none"/>
                          </w:rPr>
                        </w:pPr>
                        <w:r w:rsidRPr="00C9713F">
                          <w:rPr>
                            <w:rFonts w:ascii="Times New Roman" w:eastAsia="Aptos" w:hAnsi="Times New Roman" w:cs="Times New Roman"/>
                            <w:color w:val="000000" w:themeColor="text1"/>
                            <w:sz w:val="24"/>
                            <w:szCs w:val="24"/>
                          </w:rPr>
                          <w:t>H1</w:t>
                        </w:r>
                      </w:p>
                    </w:txbxContent>
                  </v:textbox>
                </v:shape>
                <v:shapetype id="_x0000_t32" coordsize="21600,21600" o:spt="32" o:oned="t" path="m,l21600,21600e" filled="f">
                  <v:path arrowok="t" fillok="f" o:connecttype="none"/>
                  <o:lock v:ext="edit" shapetype="t"/>
                </v:shapetype>
                <v:shape id="Straight Arrow Connector 1067964292" o:spid="_x0000_s1031" type="#_x0000_t32" style="position:absolute;left:22125;top:4095;width:12407;height:102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" strokecolor="windowText" strokeweight="1pt">
                  <v:stroke endarrow="block" joinstyle="miter"/>
                </v:shape>
                <v:shape id="Straight Arrow Connector 331704898" o:spid="_x0000_s1032" type="#_x0000_t32" style="position:absolute;left:22125;top:11715;width:12102;height:32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" strokecolor="windowText" strokeweight="1pt">
                  <v:stroke endarrow="block" joinstyle="miter"/>
                </v:shape>
                <v:shape id="Straight Arrow Connector 1968086286" o:spid="_x0000_s1033" type="#_x0000_t32" style="position:absolute;left:22125;top:15621;width:12102;height:36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" strokecolor="windowText" strokeweight="1pt">
                  <v:stroke endarrow="block" joinstyle="miter"/>
                </v:shape>
                <v:shape id="Straight Arrow Connector 1762501505" o:spid="_x0000_s1034" type="#_x0000_t32" style="position:absolute;left:22125;top:16097;width:12409;height:107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" strokecolor="windowText" strokeweight="1pt">
                  <v:stroke endarrow="block" joinstyle="miter"/>
                </v:shape>
                <v:shape id="Text Box 2" o:spid="_x0000_s1035" type="#_x0000_t202" style="position:absolute;left:25647;top:10763;width:3759;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" filled="f" stroked="f" strokeweight=".5pt">
                  <v:textbox>
                    <w:txbxContent>
                      <w:p w14:paraId="4CE30F3D" w14:textId="77777777" w:rsidR="001347B7" w:rsidRPr="00C9713F" w:rsidRDefault="001347B7" w:rsidP="001347B7">
                        <w:pPr>
                          <w:spacing w:line="256" w:lineRule="auto"/>
                          <w:rPr>
                            <w:rFonts w:eastAsia="Aptos" w:cs="Arial"/>
                            <w:color w:val="000000" w:themeColor="text1"/>
                            <w:sz w:val="24"/>
                            <w:szCs w:val="24"/>
                            <w14:ligatures w14:val="none"/>
                          </w:rPr>
                        </w:pPr>
                        <w:r w:rsidRPr="00C9713F">
                          <w:rPr>
                            <w:rFonts w:ascii="Times New Roman" w:eastAsia="Aptos" w:hAnsi="Times New Roman" w:cs="Times New Roman"/>
                            <w:color w:val="000000" w:themeColor="text1"/>
                            <w:sz w:val="24"/>
                            <w:szCs w:val="24"/>
                          </w:rPr>
                          <w:t>H2</w:t>
                        </w:r>
                      </w:p>
                    </w:txbxContent>
                  </v:textbox>
                </v:shape>
                <v:shape id="Text Box 2" o:spid="_x0000_s1036" type="#_x0000_t202" style="position:absolute;left:24790;top:15430;width:3759;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" filled="f" stroked="f" strokeweight=".5pt">
                  <v:textbox>
                    <w:txbxContent>
                      <w:p w14:paraId="655772D8" w14:textId="77777777" w:rsidR="001347B7" w:rsidRPr="00C9713F" w:rsidRDefault="001347B7" w:rsidP="001347B7">
                        <w:pPr>
                          <w:spacing w:line="256" w:lineRule="auto"/>
                          <w:rPr>
                            <w:rFonts w:ascii="Times New Roman" w:eastAsia="Aptos" w:hAnsi="Times New Roman" w:cs="Times New Roman"/>
                            <w:color w:val="000000" w:themeColor="text1"/>
                            <w:sz w:val="24"/>
                            <w:szCs w:val="24"/>
                            <w14:ligatures w14:val="none"/>
                          </w:rPr>
                        </w:pPr>
                        <w:r w:rsidRPr="00C9713F">
                          <w:rPr>
                            <w:rFonts w:ascii="Times New Roman" w:eastAsia="Aptos" w:hAnsi="Times New Roman" w:cs="Times New Roman"/>
                            <w:color w:val="000000" w:themeColor="text1"/>
                            <w:sz w:val="24"/>
                            <w:szCs w:val="24"/>
                          </w:rPr>
                          <w:t>H3</w:t>
                        </w:r>
                      </w:p>
                    </w:txbxContent>
                  </v:textbox>
                </v:shape>
                <v:shape id="Text Box 2" o:spid="_x0000_s1037" type="#_x0000_t202" style="position:absolute;left:25171;top:19431;width:3759;height:29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" filled="f" stroked="f" strokeweight=".5pt">
                  <v:textbox>
                    <w:txbxContent>
                      <w:p w14:paraId="63F290F7" w14:textId="77777777" w:rsidR="001347B7" w:rsidRPr="00C9713F" w:rsidRDefault="001347B7" w:rsidP="001347B7">
                        <w:pPr>
                          <w:spacing w:line="256" w:lineRule="auto"/>
                          <w:rPr>
                            <w:rFonts w:ascii="Times New Roman" w:eastAsia="Aptos" w:hAnsi="Times New Roman" w:cs="Times New Roman"/>
                            <w:color w:val="000000" w:themeColor="text1"/>
                            <w:sz w:val="24"/>
                            <w:szCs w:val="24"/>
                            <w14:ligatures w14:val="none"/>
                          </w:rPr>
                        </w:pPr>
                        <w:r w:rsidRPr="00C9713F">
                          <w:rPr>
                            <w:rFonts w:ascii="Times New Roman" w:eastAsia="Aptos" w:hAnsi="Times New Roman" w:cs="Times New Roman"/>
                            <w:color w:val="000000" w:themeColor="text1"/>
                            <w:sz w:val="24"/>
                            <w:szCs w:val="24"/>
                          </w:rPr>
                          <w:t>H4</w:t>
                        </w:r>
                      </w:p>
                    </w:txbxContent>
                  </v:textbox>
                </v:shape>
                <v:roundrect id="Rectangle: Rounded Corners 344556425" o:spid="_x0000_s1038" style="position:absolute;left:612;width:22656;height:31242;visibility:visible;mso-wrap-style:square;v-text-anchor:middle" arcsize="2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" filled="f" strokecolor="#042433" strokeweight="1.5pt">
                  <v:stroke dashstyle="dash" joinstyle="miter"/>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192939362" o:spid="_x0000_s1039" type="#_x0000_t34" style="position:absolute;left:21363;top:9525;width:11862;height:3166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" adj="-7347" strokecolor="windowText" strokeweight="1.5pt">
                  <v:stroke dashstyle="dash" endarrow="block"/>
                </v:shape>
                <v:shape id="Text Box 2" o:spid="_x0000_s1040" type="#_x0000_t202" style="position:absolute;left:25171;top:32480;width:3759;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" filled="f" stroked="f" strokeweight=".5pt">
                  <v:textbox>
                    <w:txbxContent>
                      <w:p w14:paraId="664BCC99" w14:textId="77777777" w:rsidR="001347B7" w:rsidRPr="00C9713F" w:rsidRDefault="001347B7" w:rsidP="001347B7">
                        <w:pPr>
                          <w:spacing w:line="256" w:lineRule="auto"/>
                          <w:rPr>
                            <w:rFonts w:ascii="Times New Roman" w:eastAsia="Aptos" w:hAnsi="Times New Roman" w:cs="Times New Roman"/>
                            <w:color w:val="000000" w:themeColor="text1"/>
                            <w:sz w:val="24"/>
                            <w:szCs w:val="24"/>
                            <w14:ligatures w14:val="none"/>
                          </w:rPr>
                        </w:pPr>
                        <w:r w:rsidRPr="00C9713F">
                          <w:rPr>
                            <w:rFonts w:ascii="Times New Roman" w:eastAsia="Aptos" w:hAnsi="Times New Roman" w:cs="Times New Roman"/>
                            <w:color w:val="000000" w:themeColor="text1"/>
                            <w:sz w:val="24"/>
                            <w:szCs w:val="24"/>
                          </w:rPr>
                          <w:t>H5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16338287" o:spid="_x0000_s1041" type="#_x0000_t75" style="position:absolute;left:1097;top:975;width:51084;height:295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">
                  <v:imagedata r:id="rId32" o:title=""/>
                  <o:lock v:ext="edit" aspectratio="f"/>
                </v:shape>
                <w10:wrap type="topAndBottom"/>
              </v:group>
            </w:pict>
          </mc:Fallback>
        </mc:AlternateContent>
      </w:r>
      <w:r w:rsidRPr="001347B7">
        <w:rPr>
          <w:rFonts w:ascii="Times New Roman" w:hAnsi="Times New Roman" w:cs="Times New Roman"/>
          <w:sz w:val="24"/>
          <w:szCs w:val="24"/>
        </w:rPr>
        <w:t>Kerangka pemikiran yang dapat disusun berdasarkan penjelasan di atas adalah sebagai berikut:</w:t>
      </w:r>
    </w:p>
    <w:p w14:paraId="5E662F2C" w14:textId="77777777" w:rsidR="001347B7" w:rsidRPr="001347B7" w:rsidRDefault="001347B7" w:rsidP="001347B7">
      <w:pPr>
        <w:spacing w:line="480" w:lineRule="auto"/>
        <w:jc w:val="both"/>
        <w:rPr>
          <w:rFonts w:ascii="Times New Roman" w:hAnsi="Times New Roman" w:cs="Times New Roman"/>
          <w:sz w:val="24"/>
          <w:szCs w:val="24"/>
        </w:rPr>
      </w:pPr>
      <w:r w:rsidRPr="001347B7">
        <w:rPr>
          <w:noProof/>
        </w:rPr>
        <mc:AlternateContent>
          <mc:Choice Requires="wps">
            <w:drawing>
              <wp:anchor distT="0" distB="0" distL="114300" distR="114300" simplePos="0" relativeHeight="251664384" behindDoc="0" locked="0" layoutInCell="1" allowOverlap="1" wp14:anchorId="3BF0538B" wp14:editId="0DC1C9F3">
                <wp:simplePos x="0" y="0"/>
                <wp:positionH relativeFrom="column">
                  <wp:posOffset>-189230</wp:posOffset>
                </wp:positionH>
                <wp:positionV relativeFrom="paragraph">
                  <wp:posOffset>3777615</wp:posOffset>
                </wp:positionV>
                <wp:extent cx="5334000" cy="635"/>
                <wp:effectExtent l="0" t="0" r="0" b="5080"/>
                <wp:wrapTopAndBottom/>
                <wp:docPr id="587489688" name="Text Box 1"/>
                <wp:cNvGraphicFramePr/>
                <a:graphic xmlns:a="http://schemas.openxmlformats.org/drawingml/2006/main">
                  <a:graphicData uri="http://schemas.microsoft.com/office/word/2010/wordprocessingShape">
                    <wps:wsp>
                      <wps:cNvSpPr txBox="1"/>
                      <wps:spPr>
                        <a:xfrm>
                          <a:off x="0" y="0"/>
                          <a:ext cx="5334000" cy="635"/>
                        </a:xfrm>
                        <a:prstGeom prst="rect">
                          <a:avLst/>
                        </a:prstGeom>
                        <a:solidFill>
                          <a:prstClr val="white"/>
                        </a:solidFill>
                        <a:ln>
                          <a:noFill/>
                        </a:ln>
                      </wps:spPr>
                      <wps:txbx>
                        <w:txbxContent>
                          <w:p w14:paraId="450CD225" w14:textId="77777777" w:rsidR="001347B7" w:rsidRPr="00C9713F" w:rsidRDefault="001347B7" w:rsidP="001347B7">
                            <w:pPr>
                              <w:pStyle w:val="Caption"/>
                              <w:spacing w:after="0"/>
                              <w:jc w:val="center"/>
                              <w:rPr>
                                <w:rFonts w:ascii="Times New Roman" w:hAnsi="Times New Roman" w:cs="Times New Roman"/>
                                <w:b/>
                                <w:bCs/>
                                <w:i w:val="0"/>
                                <w:iCs w:val="0"/>
                                <w:color w:val="auto"/>
                                <w:sz w:val="24"/>
                                <w:szCs w:val="24"/>
                              </w:rPr>
                            </w:pPr>
                            <w:bookmarkStart w:id="49" w:name="_Toc154993585"/>
                            <w:bookmarkStart w:id="50" w:name="_Toc166709707"/>
                            <w:bookmarkStart w:id="51" w:name="_Toc166709735"/>
                            <w:r w:rsidRPr="00C9713F">
                              <w:rPr>
                                <w:rFonts w:ascii="Times New Roman" w:hAnsi="Times New Roman" w:cs="Times New Roman"/>
                                <w:b/>
                                <w:bCs/>
                                <w:i w:val="0"/>
                                <w:iCs w:val="0"/>
                                <w:color w:val="FFFFFF" w:themeColor="background1"/>
                                <w:sz w:val="24"/>
                                <w:szCs w:val="24"/>
                              </w:rPr>
                              <w:t>3.</w:t>
                            </w:r>
                            <w:r w:rsidRPr="00C9713F">
                              <w:rPr>
                                <w:rFonts w:ascii="Times New Roman" w:hAnsi="Times New Roman" w:cs="Times New Roman"/>
                                <w:b/>
                                <w:bCs/>
                                <w:i w:val="0"/>
                                <w:iCs w:val="0"/>
                                <w:color w:val="auto"/>
                                <w:sz w:val="24"/>
                                <w:szCs w:val="24"/>
                              </w:rPr>
                              <w:t>Gambar 2.1</w:t>
                            </w:r>
                            <w:r w:rsidRPr="00C9713F">
                              <w:rPr>
                                <w:rFonts w:ascii="Times New Roman" w:hAnsi="Times New Roman" w:cs="Times New Roman"/>
                                <w:b/>
                                <w:bCs/>
                                <w:i w:val="0"/>
                                <w:iCs w:val="0"/>
                                <w:color w:val="FFFFFF" w:themeColor="background1"/>
                                <w:sz w:val="24"/>
                                <w:szCs w:val="24"/>
                              </w:rPr>
                              <w:t>.</w:t>
                            </w:r>
                            <w:r w:rsidRPr="00C9713F">
                              <w:rPr>
                                <w:rFonts w:ascii="Times New Roman" w:hAnsi="Times New Roman" w:cs="Times New Roman"/>
                                <w:b/>
                                <w:bCs/>
                                <w:i w:val="0"/>
                                <w:iCs w:val="0"/>
                                <w:color w:val="FFFFFF" w:themeColor="background1"/>
                                <w:sz w:val="24"/>
                                <w:szCs w:val="24"/>
                              </w:rPr>
                              <w:fldChar w:fldCharType="begin"/>
                            </w:r>
                            <w:r w:rsidRPr="00C9713F">
                              <w:rPr>
                                <w:rFonts w:ascii="Times New Roman" w:hAnsi="Times New Roman" w:cs="Times New Roman"/>
                                <w:b/>
                                <w:bCs/>
                                <w:i w:val="0"/>
                                <w:iCs w:val="0"/>
                                <w:color w:val="FFFFFF" w:themeColor="background1"/>
                                <w:sz w:val="24"/>
                                <w:szCs w:val="24"/>
                              </w:rPr>
                              <w:instrText xml:space="preserve"> SEQ Gambar \* ARABIC </w:instrText>
                            </w:r>
                            <w:r w:rsidRPr="00C9713F">
                              <w:rPr>
                                <w:rFonts w:ascii="Times New Roman" w:hAnsi="Times New Roman" w:cs="Times New Roman"/>
                                <w:b/>
                                <w:bCs/>
                                <w:i w:val="0"/>
                                <w:iCs w:val="0"/>
                                <w:color w:val="FFFFFF" w:themeColor="background1"/>
                                <w:sz w:val="24"/>
                                <w:szCs w:val="24"/>
                              </w:rPr>
                              <w:fldChar w:fldCharType="separate"/>
                            </w:r>
                            <w:r>
                              <w:rPr>
                                <w:rFonts w:ascii="Times New Roman" w:hAnsi="Times New Roman" w:cs="Times New Roman"/>
                                <w:b/>
                                <w:bCs/>
                                <w:i w:val="0"/>
                                <w:iCs w:val="0"/>
                                <w:noProof/>
                                <w:color w:val="FFFFFF" w:themeColor="background1"/>
                                <w:sz w:val="24"/>
                                <w:szCs w:val="24"/>
                              </w:rPr>
                              <w:t>3</w:t>
                            </w:r>
                            <w:bookmarkEnd w:id="49"/>
                            <w:bookmarkEnd w:id="50"/>
                            <w:bookmarkEnd w:id="51"/>
                            <w:r w:rsidRPr="00C9713F">
                              <w:rPr>
                                <w:rFonts w:ascii="Times New Roman" w:hAnsi="Times New Roman" w:cs="Times New Roman"/>
                                <w:b/>
                                <w:bCs/>
                                <w:i w:val="0"/>
                                <w:iCs w:val="0"/>
                                <w:color w:val="FFFFFF" w:themeColor="background1"/>
                                <w:sz w:val="24"/>
                                <w:szCs w:val="24"/>
                              </w:rPr>
                              <w:fldChar w:fldCharType="end"/>
                            </w:r>
                          </w:p>
                          <w:p w14:paraId="17E6A0BF" w14:textId="77777777" w:rsidR="001347B7" w:rsidRPr="00C9713F" w:rsidRDefault="001347B7" w:rsidP="001347B7">
                            <w:pPr>
                              <w:pStyle w:val="Caption"/>
                              <w:spacing w:after="0"/>
                              <w:jc w:val="center"/>
                              <w:rPr>
                                <w:rFonts w:ascii="Times New Roman" w:hAnsi="Times New Roman" w:cs="Times New Roman"/>
                                <w:b/>
                                <w:bCs/>
                                <w:i w:val="0"/>
                                <w:iCs w:val="0"/>
                                <w:color w:val="auto"/>
                                <w:sz w:val="24"/>
                                <w:szCs w:val="24"/>
                              </w:rPr>
                            </w:pPr>
                            <w:r w:rsidRPr="00C9713F">
                              <w:rPr>
                                <w:rFonts w:ascii="Times New Roman" w:hAnsi="Times New Roman" w:cs="Times New Roman"/>
                                <w:b/>
                                <w:bCs/>
                                <w:i w:val="0"/>
                                <w:iCs w:val="0"/>
                                <w:color w:val="auto"/>
                                <w:sz w:val="24"/>
                                <w:szCs w:val="24"/>
                              </w:rPr>
                              <w:t>Kerangka Pemikiran</w:t>
                            </w:r>
                          </w:p>
                          <w:p w14:paraId="05B187EC" w14:textId="77777777" w:rsidR="001347B7" w:rsidRPr="00C9713F" w:rsidRDefault="001347B7" w:rsidP="001347B7"/>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F0538B" id="_x0000_s1042" type="#_x0000_t202" style="position:absolute;left:0;text-align:left;margin-left:-14.9pt;margin-top:297.45pt;width:420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" stroked="f">
                <v:textbox style="mso-fit-shape-to-text:t" inset="0,0,0,0">
                  <w:txbxContent>
                    <w:p w14:paraId="450CD225" w14:textId="77777777" w:rsidR="001347B7" w:rsidRPr="00C9713F" w:rsidRDefault="001347B7" w:rsidP="001347B7">
                      <w:pPr>
                        <w:pStyle w:val="Caption"/>
                        <w:spacing w:after="0"/>
                        <w:jc w:val="center"/>
                        <w:rPr>
                          <w:rFonts w:ascii="Times New Roman" w:hAnsi="Times New Roman" w:cs="Times New Roman"/>
                          <w:b/>
                          <w:bCs/>
                          <w:i w:val="0"/>
                          <w:iCs w:val="0"/>
                          <w:color w:val="auto"/>
                          <w:sz w:val="24"/>
                          <w:szCs w:val="24"/>
                        </w:rPr>
                      </w:pPr>
                      <w:bookmarkStart w:id="56" w:name="_Toc154993585"/>
                      <w:bookmarkStart w:id="57" w:name="_Toc166709707"/>
                      <w:bookmarkStart w:id="58" w:name="_Toc166709735"/>
                      <w:r w:rsidRPr="00C9713F">
                        <w:rPr>
                          <w:rFonts w:ascii="Times New Roman" w:hAnsi="Times New Roman" w:cs="Times New Roman"/>
                          <w:b/>
                          <w:bCs/>
                          <w:i w:val="0"/>
                          <w:iCs w:val="0"/>
                          <w:color w:val="FFFFFF" w:themeColor="background1"/>
                          <w:sz w:val="24"/>
                          <w:szCs w:val="24"/>
                        </w:rPr>
                        <w:t>3.</w:t>
                      </w:r>
                      <w:r w:rsidRPr="00C9713F">
                        <w:rPr>
                          <w:rFonts w:ascii="Times New Roman" w:hAnsi="Times New Roman" w:cs="Times New Roman"/>
                          <w:b/>
                          <w:bCs/>
                          <w:i w:val="0"/>
                          <w:iCs w:val="0"/>
                          <w:color w:val="auto"/>
                          <w:sz w:val="24"/>
                          <w:szCs w:val="24"/>
                        </w:rPr>
                        <w:t>Gambar 2.1</w:t>
                      </w:r>
                      <w:r w:rsidRPr="00C9713F">
                        <w:rPr>
                          <w:rFonts w:ascii="Times New Roman" w:hAnsi="Times New Roman" w:cs="Times New Roman"/>
                          <w:b/>
                          <w:bCs/>
                          <w:i w:val="0"/>
                          <w:iCs w:val="0"/>
                          <w:color w:val="FFFFFF" w:themeColor="background1"/>
                          <w:sz w:val="24"/>
                          <w:szCs w:val="24"/>
                        </w:rPr>
                        <w:t>.</w:t>
                      </w:r>
                      <w:r w:rsidRPr="00C9713F">
                        <w:rPr>
                          <w:rFonts w:ascii="Times New Roman" w:hAnsi="Times New Roman" w:cs="Times New Roman"/>
                          <w:b/>
                          <w:bCs/>
                          <w:i w:val="0"/>
                          <w:iCs w:val="0"/>
                          <w:color w:val="FFFFFF" w:themeColor="background1"/>
                          <w:sz w:val="24"/>
                          <w:szCs w:val="24"/>
                        </w:rPr>
                        <w:fldChar w:fldCharType="begin"/>
                      </w:r>
                      <w:r w:rsidRPr="00C9713F">
                        <w:rPr>
                          <w:rFonts w:ascii="Times New Roman" w:hAnsi="Times New Roman" w:cs="Times New Roman"/>
                          <w:b/>
                          <w:bCs/>
                          <w:i w:val="0"/>
                          <w:iCs w:val="0"/>
                          <w:color w:val="FFFFFF" w:themeColor="background1"/>
                          <w:sz w:val="24"/>
                          <w:szCs w:val="24"/>
                        </w:rPr>
                        <w:instrText xml:space="preserve"> SEQ Gambar \* ARABIC </w:instrText>
                      </w:r>
                      <w:r w:rsidRPr="00C9713F">
                        <w:rPr>
                          <w:rFonts w:ascii="Times New Roman" w:hAnsi="Times New Roman" w:cs="Times New Roman"/>
                          <w:b/>
                          <w:bCs/>
                          <w:i w:val="0"/>
                          <w:iCs w:val="0"/>
                          <w:color w:val="FFFFFF" w:themeColor="background1"/>
                          <w:sz w:val="24"/>
                          <w:szCs w:val="24"/>
                        </w:rPr>
                        <w:fldChar w:fldCharType="separate"/>
                      </w:r>
                      <w:r>
                        <w:rPr>
                          <w:rFonts w:ascii="Times New Roman" w:hAnsi="Times New Roman" w:cs="Times New Roman"/>
                          <w:b/>
                          <w:bCs/>
                          <w:i w:val="0"/>
                          <w:iCs w:val="0"/>
                          <w:noProof/>
                          <w:color w:val="FFFFFF" w:themeColor="background1"/>
                          <w:sz w:val="24"/>
                          <w:szCs w:val="24"/>
                        </w:rPr>
                        <w:t>3</w:t>
                      </w:r>
                      <w:bookmarkEnd w:id="56"/>
                      <w:bookmarkEnd w:id="57"/>
                      <w:bookmarkEnd w:id="58"/>
                      <w:r w:rsidRPr="00C9713F">
                        <w:rPr>
                          <w:rFonts w:ascii="Times New Roman" w:hAnsi="Times New Roman" w:cs="Times New Roman"/>
                          <w:b/>
                          <w:bCs/>
                          <w:i w:val="0"/>
                          <w:iCs w:val="0"/>
                          <w:color w:val="FFFFFF" w:themeColor="background1"/>
                          <w:sz w:val="24"/>
                          <w:szCs w:val="24"/>
                        </w:rPr>
                        <w:fldChar w:fldCharType="end"/>
                      </w:r>
                    </w:p>
                    <w:p w14:paraId="17E6A0BF" w14:textId="77777777" w:rsidR="001347B7" w:rsidRPr="00C9713F" w:rsidRDefault="001347B7" w:rsidP="001347B7">
                      <w:pPr>
                        <w:pStyle w:val="Caption"/>
                        <w:spacing w:after="0"/>
                        <w:jc w:val="center"/>
                        <w:rPr>
                          <w:rFonts w:ascii="Times New Roman" w:hAnsi="Times New Roman" w:cs="Times New Roman"/>
                          <w:b/>
                          <w:bCs/>
                          <w:i w:val="0"/>
                          <w:iCs w:val="0"/>
                          <w:color w:val="auto"/>
                          <w:sz w:val="24"/>
                          <w:szCs w:val="24"/>
                        </w:rPr>
                      </w:pPr>
                      <w:r w:rsidRPr="00C9713F">
                        <w:rPr>
                          <w:rFonts w:ascii="Times New Roman" w:hAnsi="Times New Roman" w:cs="Times New Roman"/>
                          <w:b/>
                          <w:bCs/>
                          <w:i w:val="0"/>
                          <w:iCs w:val="0"/>
                          <w:color w:val="auto"/>
                          <w:sz w:val="24"/>
                          <w:szCs w:val="24"/>
                        </w:rPr>
                        <w:t>Kerangka Pemikiran</w:t>
                      </w:r>
                    </w:p>
                    <w:p w14:paraId="05B187EC" w14:textId="77777777" w:rsidR="001347B7" w:rsidRPr="00C9713F" w:rsidRDefault="001347B7" w:rsidP="001347B7"/>
                  </w:txbxContent>
                </v:textbox>
                <w10:wrap type="topAndBottom"/>
              </v:shape>
            </w:pict>
          </mc:Fallback>
        </mc:AlternateContent>
      </w:r>
    </w:p>
    <w:p w14:paraId="112C8D38" w14:textId="77777777" w:rsidR="001347B7" w:rsidRPr="001347B7" w:rsidRDefault="001347B7" w:rsidP="001347B7">
      <w:pPr>
        <w:spacing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 Keterangan: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5098"/>
      </w:tblGrid>
      <w:tr w:rsidR="001347B7" w:rsidRPr="001347B7" w14:paraId="35286AEA" w14:textId="77777777" w:rsidTr="00BB6C01">
        <w:tc>
          <w:tcPr>
            <w:tcW w:w="1560" w:type="dxa"/>
            <w:vAlign w:val="center"/>
          </w:tcPr>
          <w:p w14:paraId="753255D6" w14:textId="77777777" w:rsidR="001347B7" w:rsidRPr="001347B7" w:rsidRDefault="001347B7" w:rsidP="001347B7">
            <w:pPr>
              <w:spacing w:before="240" w:line="480" w:lineRule="auto"/>
              <w:contextualSpacing/>
              <w:rPr>
                <w:rFonts w:ascii="Times New Roman" w:hAnsi="Times New Roman" w:cs="Times New Roman"/>
                <w:sz w:val="24"/>
                <w:szCs w:val="24"/>
              </w:rPr>
            </w:pPr>
            <w:r w:rsidRPr="001347B7">
              <w:rPr>
                <w:rFonts w:ascii="Times New Roman" w:hAnsi="Times New Roman" w:cs="Times New Roman"/>
                <w:sz w:val="24"/>
                <w:szCs w:val="24"/>
              </w:rPr>
              <w:t xml:space="preserve">X1 </w:t>
            </w:r>
          </w:p>
          <w:p w14:paraId="2713F14C" w14:textId="77777777" w:rsidR="001347B7" w:rsidRPr="001347B7" w:rsidRDefault="001347B7" w:rsidP="001347B7">
            <w:pPr>
              <w:spacing w:line="480" w:lineRule="auto"/>
              <w:contextualSpacing/>
              <w:rPr>
                <w:rFonts w:ascii="Times New Roman" w:hAnsi="Times New Roman" w:cs="Times New Roman"/>
                <w:sz w:val="24"/>
                <w:szCs w:val="24"/>
              </w:rPr>
            </w:pPr>
            <w:r w:rsidRPr="001347B7">
              <w:rPr>
                <w:rFonts w:ascii="Times New Roman" w:hAnsi="Times New Roman" w:cs="Times New Roman"/>
                <w:sz w:val="24"/>
                <w:szCs w:val="24"/>
              </w:rPr>
              <w:t xml:space="preserve">X2 </w:t>
            </w:r>
          </w:p>
          <w:p w14:paraId="431CC282" w14:textId="77777777" w:rsidR="001347B7" w:rsidRPr="001347B7" w:rsidRDefault="001347B7" w:rsidP="001347B7">
            <w:pPr>
              <w:spacing w:line="480" w:lineRule="auto"/>
              <w:contextualSpacing/>
              <w:rPr>
                <w:rFonts w:ascii="Times New Roman" w:hAnsi="Times New Roman" w:cs="Times New Roman"/>
                <w:sz w:val="24"/>
                <w:szCs w:val="24"/>
              </w:rPr>
            </w:pPr>
            <w:r w:rsidRPr="001347B7">
              <w:rPr>
                <w:rFonts w:ascii="Times New Roman" w:hAnsi="Times New Roman" w:cs="Times New Roman"/>
                <w:sz w:val="24"/>
                <w:szCs w:val="24"/>
              </w:rPr>
              <w:t xml:space="preserve">X3 </w:t>
            </w:r>
          </w:p>
          <w:p w14:paraId="415EBD28" w14:textId="77777777" w:rsidR="001347B7" w:rsidRPr="001347B7" w:rsidRDefault="001347B7" w:rsidP="001347B7">
            <w:pPr>
              <w:spacing w:line="480" w:lineRule="auto"/>
              <w:contextualSpacing/>
              <w:rPr>
                <w:rFonts w:ascii="Times New Roman" w:hAnsi="Times New Roman" w:cs="Times New Roman"/>
                <w:sz w:val="24"/>
                <w:szCs w:val="24"/>
              </w:rPr>
            </w:pPr>
            <w:r w:rsidRPr="001347B7">
              <w:rPr>
                <w:rFonts w:ascii="Times New Roman" w:hAnsi="Times New Roman" w:cs="Times New Roman"/>
                <w:sz w:val="24"/>
                <w:szCs w:val="24"/>
              </w:rPr>
              <w:t xml:space="preserve">X4 </w:t>
            </w:r>
          </w:p>
          <w:p w14:paraId="6A8B8FC1" w14:textId="77777777" w:rsidR="001347B7" w:rsidRPr="001347B7" w:rsidRDefault="001347B7" w:rsidP="001347B7">
            <w:pPr>
              <w:spacing w:line="480" w:lineRule="auto"/>
              <w:contextualSpacing/>
              <w:rPr>
                <w:rFonts w:ascii="Times New Roman" w:hAnsi="Times New Roman" w:cs="Times New Roman"/>
                <w:sz w:val="24"/>
                <w:szCs w:val="24"/>
              </w:rPr>
            </w:pPr>
            <w:r w:rsidRPr="001347B7">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E6D2992" wp14:editId="1CE0AC05">
                      <wp:simplePos x="0" y="0"/>
                      <wp:positionH relativeFrom="column">
                        <wp:posOffset>119380</wp:posOffset>
                      </wp:positionH>
                      <wp:positionV relativeFrom="paragraph">
                        <wp:posOffset>154940</wp:posOffset>
                      </wp:positionV>
                      <wp:extent cx="592455" cy="592455"/>
                      <wp:effectExtent l="133350" t="0" r="150495" b="0"/>
                      <wp:wrapNone/>
                      <wp:docPr id="205129297" name="Straight Connector 7"/>
                      <wp:cNvGraphicFramePr/>
                      <a:graphic xmlns:a="http://schemas.openxmlformats.org/drawingml/2006/main">
                        <a:graphicData uri="http://schemas.microsoft.com/office/word/2010/wordprocessingShape">
                          <wps:wsp>
                            <wps:cNvCnPr/>
                            <wps:spPr>
                              <a:xfrm rot="18900000">
                                <a:off x="0" y="0"/>
                                <a:ext cx="592455" cy="59245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971D8E" id="Straight Connector 7" o:spid="_x0000_s1026" style="position:absolute;rotation:-45;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12.2pt" to="56.0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" strokecolor="windowText" strokeweight="1.5pt">
                      <v:stroke joinstyle="miter"/>
                    </v:line>
                  </w:pict>
                </mc:Fallback>
              </mc:AlternateContent>
            </w:r>
            <w:r w:rsidRPr="001347B7">
              <w:rPr>
                <w:rFonts w:ascii="Times New Roman" w:hAnsi="Times New Roman" w:cs="Times New Roman"/>
                <w:sz w:val="24"/>
                <w:szCs w:val="24"/>
              </w:rPr>
              <w:t xml:space="preserve">Y   </w:t>
            </w:r>
          </w:p>
          <w:p w14:paraId="0716D25B" w14:textId="77777777" w:rsidR="001347B7" w:rsidRPr="001347B7" w:rsidRDefault="001347B7" w:rsidP="001347B7">
            <w:pPr>
              <w:spacing w:line="480" w:lineRule="auto"/>
              <w:contextualSpacing/>
              <w:rPr>
                <w:rFonts w:ascii="Times New Roman" w:hAnsi="Times New Roman" w:cs="Times New Roman"/>
                <w:sz w:val="24"/>
                <w:szCs w:val="24"/>
              </w:rPr>
            </w:pPr>
            <w:r w:rsidRPr="001347B7">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233F775" wp14:editId="4EA933D2">
                      <wp:simplePos x="0" y="0"/>
                      <wp:positionH relativeFrom="column">
                        <wp:posOffset>111760</wp:posOffset>
                      </wp:positionH>
                      <wp:positionV relativeFrom="paragraph">
                        <wp:posOffset>143510</wp:posOffset>
                      </wp:positionV>
                      <wp:extent cx="603250" cy="603250"/>
                      <wp:effectExtent l="133350" t="0" r="139700" b="0"/>
                      <wp:wrapNone/>
                      <wp:docPr id="545737918" name="Straight Connector 7"/>
                      <wp:cNvGraphicFramePr/>
                      <a:graphic xmlns:a="http://schemas.openxmlformats.org/drawingml/2006/main">
                        <a:graphicData uri="http://schemas.microsoft.com/office/word/2010/wordprocessingShape">
                          <wps:wsp>
                            <wps:cNvCnPr/>
                            <wps:spPr>
                              <a:xfrm rot="18900000">
                                <a:off x="0" y="0"/>
                                <a:ext cx="603250" cy="603250"/>
                              </a:xfrm>
                              <a:prstGeom prst="line">
                                <a:avLst/>
                              </a:prstGeom>
                              <a:noFill/>
                              <a:ln w="190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651C48" id="Straight Connector 7" o:spid="_x0000_s1026" style="position:absolute;rotation:-45;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11.3pt" to="56.3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" strokecolor="windowText" strokeweight="1.5pt">
                      <v:stroke dashstyle="dash" joinstyle="miter"/>
                    </v:line>
                  </w:pict>
                </mc:Fallback>
              </mc:AlternateContent>
            </w:r>
          </w:p>
        </w:tc>
        <w:tc>
          <w:tcPr>
            <w:tcW w:w="5098" w:type="dxa"/>
          </w:tcPr>
          <w:p w14:paraId="1190AE79" w14:textId="77777777" w:rsidR="001347B7" w:rsidRPr="001347B7" w:rsidRDefault="001347B7" w:rsidP="001347B7">
            <w:pPr>
              <w:spacing w:line="480" w:lineRule="auto"/>
              <w:ind w:left="-106"/>
              <w:contextualSpacing/>
              <w:jc w:val="both"/>
              <w:rPr>
                <w:rFonts w:ascii="Times New Roman" w:hAnsi="Times New Roman" w:cs="Times New Roman"/>
                <w:sz w:val="24"/>
                <w:szCs w:val="24"/>
              </w:rPr>
            </w:pPr>
            <w:r w:rsidRPr="001347B7">
              <w:rPr>
                <w:rFonts w:ascii="Times New Roman" w:hAnsi="Times New Roman" w:cs="Times New Roman"/>
                <w:sz w:val="24"/>
                <w:szCs w:val="24"/>
              </w:rPr>
              <w:t>= Jaminan Aset</w:t>
            </w:r>
          </w:p>
          <w:p w14:paraId="76822162" w14:textId="77777777" w:rsidR="001347B7" w:rsidRPr="001347B7" w:rsidRDefault="001347B7" w:rsidP="001347B7">
            <w:pPr>
              <w:spacing w:line="480" w:lineRule="auto"/>
              <w:ind w:left="-106"/>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 </w:t>
            </w:r>
            <w:r w:rsidRPr="001347B7">
              <w:rPr>
                <w:rFonts w:ascii="Times New Roman" w:hAnsi="Times New Roman" w:cs="Times New Roman"/>
                <w:bCs/>
                <w:sz w:val="24"/>
                <w:szCs w:val="24"/>
              </w:rPr>
              <w:t>Kesempatan Investasi</w:t>
            </w:r>
          </w:p>
          <w:p w14:paraId="7947AD1A" w14:textId="77777777" w:rsidR="001347B7" w:rsidRPr="001347B7" w:rsidRDefault="001347B7" w:rsidP="001347B7">
            <w:pPr>
              <w:spacing w:line="480" w:lineRule="auto"/>
              <w:ind w:left="-106"/>
              <w:contextualSpacing/>
              <w:jc w:val="both"/>
              <w:rPr>
                <w:rFonts w:ascii="Times New Roman" w:hAnsi="Times New Roman" w:cs="Times New Roman"/>
                <w:sz w:val="24"/>
                <w:szCs w:val="24"/>
              </w:rPr>
            </w:pPr>
            <w:r w:rsidRPr="001347B7">
              <w:rPr>
                <w:rFonts w:ascii="Times New Roman" w:hAnsi="Times New Roman" w:cs="Times New Roman"/>
                <w:sz w:val="24"/>
                <w:szCs w:val="24"/>
              </w:rPr>
              <w:t>= Kepemilikan Institusional</w:t>
            </w:r>
          </w:p>
          <w:p w14:paraId="4DC8AC11" w14:textId="77777777" w:rsidR="001347B7" w:rsidRPr="001347B7" w:rsidRDefault="001347B7" w:rsidP="001347B7">
            <w:pPr>
              <w:spacing w:line="480" w:lineRule="auto"/>
              <w:ind w:left="-106"/>
              <w:contextualSpacing/>
              <w:jc w:val="both"/>
              <w:rPr>
                <w:rFonts w:ascii="Times New Roman" w:hAnsi="Times New Roman" w:cs="Times New Roman"/>
                <w:sz w:val="24"/>
                <w:szCs w:val="24"/>
              </w:rPr>
            </w:pPr>
            <w:r w:rsidRPr="001347B7">
              <w:rPr>
                <w:rFonts w:ascii="Times New Roman" w:hAnsi="Times New Roman" w:cs="Times New Roman"/>
                <w:sz w:val="24"/>
                <w:szCs w:val="24"/>
              </w:rPr>
              <w:t>= Pertumbuhan Perusahaan</w:t>
            </w:r>
          </w:p>
          <w:p w14:paraId="267DD820" w14:textId="77777777" w:rsidR="001347B7" w:rsidRPr="001347B7" w:rsidRDefault="001347B7" w:rsidP="001347B7">
            <w:pPr>
              <w:spacing w:line="480" w:lineRule="auto"/>
              <w:ind w:left="-106"/>
              <w:contextualSpacing/>
              <w:jc w:val="both"/>
              <w:rPr>
                <w:rFonts w:ascii="Times New Roman" w:hAnsi="Times New Roman" w:cs="Times New Roman"/>
                <w:sz w:val="24"/>
                <w:szCs w:val="24"/>
              </w:rPr>
            </w:pPr>
            <w:r w:rsidRPr="001347B7">
              <w:rPr>
                <w:rFonts w:ascii="Times New Roman" w:hAnsi="Times New Roman" w:cs="Times New Roman"/>
                <w:sz w:val="24"/>
                <w:szCs w:val="24"/>
              </w:rPr>
              <w:t>= Kebijakan Dividen</w:t>
            </w:r>
          </w:p>
          <w:p w14:paraId="44D91632" w14:textId="77777777" w:rsidR="001347B7" w:rsidRPr="001347B7" w:rsidRDefault="001347B7" w:rsidP="001347B7">
            <w:pPr>
              <w:spacing w:line="480" w:lineRule="auto"/>
              <w:ind w:left="-106"/>
              <w:contextualSpacing/>
              <w:jc w:val="both"/>
              <w:rPr>
                <w:rFonts w:ascii="Times New Roman" w:hAnsi="Times New Roman" w:cs="Times New Roman"/>
                <w:sz w:val="24"/>
                <w:szCs w:val="24"/>
              </w:rPr>
            </w:pPr>
            <w:r w:rsidRPr="001347B7">
              <w:rPr>
                <w:rFonts w:ascii="Times New Roman" w:hAnsi="Times New Roman" w:cs="Times New Roman"/>
                <w:sz w:val="24"/>
                <w:szCs w:val="24"/>
              </w:rPr>
              <w:t>= Parsial</w:t>
            </w:r>
          </w:p>
          <w:p w14:paraId="57355C72" w14:textId="77777777" w:rsidR="001347B7" w:rsidRPr="001347B7" w:rsidRDefault="001347B7" w:rsidP="001347B7">
            <w:pPr>
              <w:spacing w:line="480" w:lineRule="auto"/>
              <w:ind w:left="-106"/>
              <w:contextualSpacing/>
              <w:jc w:val="both"/>
              <w:rPr>
                <w:rFonts w:ascii="Times New Roman" w:hAnsi="Times New Roman" w:cs="Times New Roman"/>
                <w:sz w:val="24"/>
                <w:szCs w:val="24"/>
              </w:rPr>
            </w:pPr>
            <w:r w:rsidRPr="001347B7">
              <w:rPr>
                <w:rFonts w:ascii="Times New Roman" w:hAnsi="Times New Roman" w:cs="Times New Roman"/>
                <w:sz w:val="24"/>
                <w:szCs w:val="24"/>
              </w:rPr>
              <w:t>= Simultan</w:t>
            </w:r>
          </w:p>
        </w:tc>
      </w:tr>
    </w:tbl>
    <w:p w14:paraId="6A9A6341" w14:textId="77777777" w:rsidR="001347B7" w:rsidRPr="001347B7" w:rsidRDefault="001347B7" w:rsidP="001347B7">
      <w:pPr>
        <w:keepNext/>
        <w:keepLines/>
        <w:numPr>
          <w:ilvl w:val="0"/>
          <w:numId w:val="30"/>
        </w:numPr>
        <w:spacing w:line="240" w:lineRule="auto"/>
        <w:ind w:left="426" w:hanging="426"/>
        <w:outlineLvl w:val="1"/>
        <w:rPr>
          <w:rFonts w:ascii="Times New Roman" w:eastAsiaTheme="majorEastAsia" w:hAnsi="Times New Roman" w:cstheme="majorBidi"/>
          <w:b/>
          <w:sz w:val="24"/>
          <w:szCs w:val="32"/>
        </w:rPr>
      </w:pPr>
      <w:bookmarkStart w:id="52" w:name="_Toc166772132"/>
      <w:r w:rsidRPr="001347B7">
        <w:rPr>
          <w:rFonts w:ascii="Times New Roman" w:eastAsiaTheme="majorEastAsia" w:hAnsi="Times New Roman" w:cstheme="majorBidi"/>
          <w:b/>
          <w:sz w:val="24"/>
          <w:szCs w:val="32"/>
        </w:rPr>
        <w:lastRenderedPageBreak/>
        <w:t>Hipotesis</w:t>
      </w:r>
      <w:bookmarkEnd w:id="52"/>
    </w:p>
    <w:p w14:paraId="3FDEA30F" w14:textId="77777777" w:rsidR="001347B7" w:rsidRPr="001347B7" w:rsidRDefault="001347B7" w:rsidP="001347B7">
      <w:pPr>
        <w:spacing w:after="0" w:line="480" w:lineRule="auto"/>
        <w:ind w:left="425" w:firstLine="624"/>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Hipotesis merupakan jawaban sementara terhadap rumusan masalah penelitian, di mana rumusan masalah penelitian telah dinyatakan dalam bentuk kalimat pertanyaan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author":[{"dropping-particle":"","family":"Sugiyono","given":"","non-dropping-particle":"","parse-names":false,"suffix":""}],"edition":"2","id":"ITEM-1","issued":{"date-parts":[["2022"]]},"publisher":"Alfabeta","publisher-place":"Bandung","title":"Metode Penelitian Kuantitatif, Kualitatif, dan R&amp;D","type":"book"},"uris":["http://www.mendeley.com/documents/?uuid=18fbcb6a-1cfb-4f89-8f6c-b368b1d2e002"]}],"mendeley":{"formattedCitation":"(Sugiyono, 2022)","manualFormatting":"(Sugiyono, 2022: 63)","plainTextFormattedCitation":"(Sugiyono, 2022)","previouslyFormattedCitation":"(Sugiyono, 2022)"},"properties":{"noteIndex":0},"schema":"https://github.com/citation-style-language/schema/raw/master/csl-citation.json"}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(Sugiyono, 2022: 63)</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Dari rumusan masalah dan kerangka pemikiran serta kajian pustaka yang telah disusun, maka dapat dirumuskan hipotesis sebagai berikut:</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939"/>
      </w:tblGrid>
      <w:tr w:rsidR="001347B7" w:rsidRPr="001347B7" w14:paraId="5966CBA0" w14:textId="77777777" w:rsidTr="00BB6C01">
        <w:tc>
          <w:tcPr>
            <w:tcW w:w="704" w:type="dxa"/>
          </w:tcPr>
          <w:p w14:paraId="5B22463F" w14:textId="77777777" w:rsidR="001347B7" w:rsidRPr="001347B7" w:rsidRDefault="001347B7" w:rsidP="001347B7">
            <w:pPr>
              <w:spacing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H</w:t>
            </w:r>
            <w:r w:rsidRPr="001347B7">
              <w:rPr>
                <w:rFonts w:ascii="Times New Roman" w:hAnsi="Times New Roman" w:cs="Times New Roman"/>
                <w:sz w:val="24"/>
                <w:szCs w:val="24"/>
                <w:vertAlign w:val="subscript"/>
              </w:rPr>
              <w:t>1</w:t>
            </w:r>
            <w:r w:rsidRPr="001347B7">
              <w:rPr>
                <w:rFonts w:ascii="Times New Roman" w:hAnsi="Times New Roman" w:cs="Times New Roman"/>
                <w:sz w:val="24"/>
                <w:szCs w:val="24"/>
              </w:rPr>
              <w:t>:</w:t>
            </w:r>
          </w:p>
        </w:tc>
        <w:tc>
          <w:tcPr>
            <w:tcW w:w="6939" w:type="dxa"/>
          </w:tcPr>
          <w:p w14:paraId="4CEDC9E2" w14:textId="77777777" w:rsidR="001347B7" w:rsidRPr="001347B7" w:rsidRDefault="001347B7" w:rsidP="001347B7">
            <w:pPr>
              <w:spacing w:line="480" w:lineRule="auto"/>
              <w:contextualSpacing/>
              <w:jc w:val="both"/>
              <w:rPr>
                <w:rFonts w:ascii="Times New Roman" w:hAnsi="Times New Roman" w:cs="Times New Roman"/>
                <w:sz w:val="24"/>
                <w:szCs w:val="24"/>
              </w:rPr>
            </w:pPr>
            <w:r w:rsidRPr="001347B7">
              <w:rPr>
                <w:rFonts w:ascii="Times New Roman" w:hAnsi="Times New Roman" w:cs="Times New Roman"/>
                <w:iCs/>
                <w:sz w:val="24"/>
                <w:szCs w:val="24"/>
              </w:rPr>
              <w:t>Jaminan Aset</w:t>
            </w:r>
            <w:r w:rsidRPr="001347B7">
              <w:rPr>
                <w:rFonts w:ascii="Times New Roman" w:hAnsi="Times New Roman" w:cs="Times New Roman"/>
                <w:sz w:val="24"/>
                <w:szCs w:val="24"/>
              </w:rPr>
              <w:t xml:space="preserve"> berpengaruh terhadap Kebijakan Dividen pada perusahaan sektor infrastruktur yang terdaftar di Bursa Efek Indonesia periode 2019-2023.</w:t>
            </w:r>
          </w:p>
        </w:tc>
      </w:tr>
      <w:tr w:rsidR="001347B7" w:rsidRPr="001347B7" w14:paraId="65DB9C0C" w14:textId="77777777" w:rsidTr="00BB6C01">
        <w:tc>
          <w:tcPr>
            <w:tcW w:w="704" w:type="dxa"/>
          </w:tcPr>
          <w:p w14:paraId="579EA1E0" w14:textId="77777777" w:rsidR="001347B7" w:rsidRPr="001347B7" w:rsidRDefault="001347B7" w:rsidP="001347B7">
            <w:pPr>
              <w:spacing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H</w:t>
            </w:r>
            <w:r w:rsidRPr="001347B7">
              <w:rPr>
                <w:rFonts w:ascii="Times New Roman" w:hAnsi="Times New Roman" w:cs="Times New Roman"/>
                <w:sz w:val="24"/>
                <w:szCs w:val="24"/>
                <w:vertAlign w:val="subscript"/>
              </w:rPr>
              <w:t>2</w:t>
            </w:r>
            <w:r w:rsidRPr="001347B7">
              <w:rPr>
                <w:rFonts w:ascii="Times New Roman" w:hAnsi="Times New Roman" w:cs="Times New Roman"/>
                <w:sz w:val="24"/>
                <w:szCs w:val="24"/>
              </w:rPr>
              <w:t>:</w:t>
            </w:r>
          </w:p>
        </w:tc>
        <w:tc>
          <w:tcPr>
            <w:tcW w:w="6939" w:type="dxa"/>
          </w:tcPr>
          <w:p w14:paraId="7BB4E5AA" w14:textId="77777777" w:rsidR="001347B7" w:rsidRPr="001347B7" w:rsidRDefault="001347B7" w:rsidP="001347B7">
            <w:pPr>
              <w:spacing w:line="480" w:lineRule="auto"/>
              <w:contextualSpacing/>
              <w:jc w:val="both"/>
              <w:rPr>
                <w:rFonts w:ascii="Times New Roman" w:hAnsi="Times New Roman" w:cs="Times New Roman"/>
                <w:sz w:val="24"/>
                <w:szCs w:val="24"/>
              </w:rPr>
            </w:pPr>
            <w:r w:rsidRPr="001347B7">
              <w:rPr>
                <w:rFonts w:ascii="Times New Roman" w:hAnsi="Times New Roman" w:cs="Times New Roman"/>
                <w:bCs/>
                <w:iCs/>
                <w:sz w:val="24"/>
                <w:szCs w:val="24"/>
              </w:rPr>
              <w:t>Kesempatan Investasi</w:t>
            </w:r>
            <w:r w:rsidRPr="001347B7">
              <w:rPr>
                <w:rFonts w:ascii="Times New Roman" w:hAnsi="Times New Roman" w:cs="Times New Roman"/>
                <w:i/>
                <w:iCs/>
                <w:sz w:val="24"/>
                <w:szCs w:val="24"/>
              </w:rPr>
              <w:t xml:space="preserve"> </w:t>
            </w:r>
            <w:r w:rsidRPr="001347B7">
              <w:rPr>
                <w:rFonts w:ascii="Times New Roman" w:hAnsi="Times New Roman" w:cs="Times New Roman"/>
                <w:sz w:val="24"/>
                <w:szCs w:val="24"/>
              </w:rPr>
              <w:t>berpengaruh terhadap Kebijakan Dividen pada perusahaan sektor infrastruktur yang terdaftar di Bursa Efek Indonesia periode 2019-2023.</w:t>
            </w:r>
          </w:p>
        </w:tc>
      </w:tr>
      <w:tr w:rsidR="001347B7" w:rsidRPr="001347B7" w14:paraId="51776A0E" w14:textId="77777777" w:rsidTr="00BB6C01">
        <w:tc>
          <w:tcPr>
            <w:tcW w:w="704" w:type="dxa"/>
          </w:tcPr>
          <w:p w14:paraId="34FE6AC7" w14:textId="77777777" w:rsidR="001347B7" w:rsidRPr="001347B7" w:rsidRDefault="001347B7" w:rsidP="001347B7">
            <w:pPr>
              <w:spacing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H</w:t>
            </w:r>
            <w:r w:rsidRPr="001347B7">
              <w:rPr>
                <w:rFonts w:ascii="Times New Roman" w:hAnsi="Times New Roman" w:cs="Times New Roman"/>
                <w:sz w:val="24"/>
                <w:szCs w:val="24"/>
                <w:vertAlign w:val="subscript"/>
              </w:rPr>
              <w:t>3</w:t>
            </w:r>
            <w:r w:rsidRPr="001347B7">
              <w:rPr>
                <w:rFonts w:ascii="Times New Roman" w:hAnsi="Times New Roman" w:cs="Times New Roman"/>
                <w:sz w:val="24"/>
                <w:szCs w:val="24"/>
              </w:rPr>
              <w:t>:</w:t>
            </w:r>
          </w:p>
        </w:tc>
        <w:tc>
          <w:tcPr>
            <w:tcW w:w="6939" w:type="dxa"/>
          </w:tcPr>
          <w:p w14:paraId="1F5315C8" w14:textId="77777777" w:rsidR="001347B7" w:rsidRPr="001347B7" w:rsidRDefault="001347B7" w:rsidP="001347B7">
            <w:pPr>
              <w:spacing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Kepemilikan Institusional berpengaruh terhadap Kebijakan Dividen pada perusahaan sektor infrastruktur yang terdaftar di Bursa Efek Indonesia periode 2019-2023.</w:t>
            </w:r>
          </w:p>
        </w:tc>
      </w:tr>
      <w:tr w:rsidR="001347B7" w:rsidRPr="001347B7" w14:paraId="45DB3B9B" w14:textId="77777777" w:rsidTr="00BB6C01">
        <w:tc>
          <w:tcPr>
            <w:tcW w:w="704" w:type="dxa"/>
          </w:tcPr>
          <w:p w14:paraId="6D2C711A" w14:textId="77777777" w:rsidR="001347B7" w:rsidRPr="001347B7" w:rsidRDefault="001347B7" w:rsidP="001347B7">
            <w:pPr>
              <w:spacing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H</w:t>
            </w:r>
            <w:r w:rsidRPr="001347B7">
              <w:rPr>
                <w:rFonts w:ascii="Times New Roman" w:hAnsi="Times New Roman" w:cs="Times New Roman"/>
                <w:sz w:val="24"/>
                <w:szCs w:val="24"/>
                <w:vertAlign w:val="subscript"/>
              </w:rPr>
              <w:t>4</w:t>
            </w:r>
            <w:r w:rsidRPr="001347B7">
              <w:rPr>
                <w:rFonts w:ascii="Times New Roman" w:hAnsi="Times New Roman" w:cs="Times New Roman"/>
                <w:sz w:val="24"/>
                <w:szCs w:val="24"/>
              </w:rPr>
              <w:t>:</w:t>
            </w:r>
          </w:p>
        </w:tc>
        <w:tc>
          <w:tcPr>
            <w:tcW w:w="6939" w:type="dxa"/>
          </w:tcPr>
          <w:p w14:paraId="5CFBE05D" w14:textId="77777777" w:rsidR="001347B7" w:rsidRPr="001347B7" w:rsidRDefault="001347B7" w:rsidP="001347B7">
            <w:pPr>
              <w:spacing w:line="480" w:lineRule="auto"/>
              <w:contextualSpacing/>
              <w:jc w:val="both"/>
              <w:rPr>
                <w:rFonts w:ascii="Times New Roman" w:hAnsi="Times New Roman" w:cs="Times New Roman"/>
                <w:i/>
                <w:iCs/>
                <w:sz w:val="24"/>
                <w:szCs w:val="24"/>
              </w:rPr>
            </w:pPr>
            <w:r w:rsidRPr="001347B7">
              <w:rPr>
                <w:rFonts w:ascii="Times New Roman" w:hAnsi="Times New Roman" w:cs="Times New Roman"/>
                <w:sz w:val="24"/>
                <w:szCs w:val="24"/>
              </w:rPr>
              <w:t>Pertumbuhan Perusahaan berpengaruh terhadap Kebijakan Dividen pada perusahaan sektor infrastruktur yang terdaftar di Bursa Efek Indonesia periode 2019-2023.</w:t>
            </w:r>
          </w:p>
        </w:tc>
      </w:tr>
      <w:tr w:rsidR="001347B7" w:rsidRPr="001347B7" w14:paraId="52653C63" w14:textId="77777777" w:rsidTr="00BB6C01">
        <w:tc>
          <w:tcPr>
            <w:tcW w:w="704" w:type="dxa"/>
          </w:tcPr>
          <w:p w14:paraId="068A91C3" w14:textId="77777777" w:rsidR="001347B7" w:rsidRPr="001347B7" w:rsidRDefault="001347B7" w:rsidP="001347B7">
            <w:pPr>
              <w:spacing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H</w:t>
            </w:r>
            <w:r w:rsidRPr="001347B7">
              <w:rPr>
                <w:rFonts w:ascii="Times New Roman" w:hAnsi="Times New Roman" w:cs="Times New Roman"/>
                <w:sz w:val="24"/>
                <w:szCs w:val="24"/>
                <w:vertAlign w:val="subscript"/>
              </w:rPr>
              <w:t>5</w:t>
            </w:r>
            <w:r w:rsidRPr="001347B7">
              <w:rPr>
                <w:rFonts w:ascii="Times New Roman" w:hAnsi="Times New Roman" w:cs="Times New Roman"/>
                <w:sz w:val="24"/>
                <w:szCs w:val="24"/>
              </w:rPr>
              <w:t>:</w:t>
            </w:r>
          </w:p>
        </w:tc>
        <w:tc>
          <w:tcPr>
            <w:tcW w:w="6939" w:type="dxa"/>
          </w:tcPr>
          <w:p w14:paraId="0D06A143" w14:textId="77777777" w:rsidR="001347B7" w:rsidRPr="001347B7" w:rsidRDefault="001347B7" w:rsidP="001347B7">
            <w:pPr>
              <w:spacing w:line="480" w:lineRule="auto"/>
              <w:contextualSpacing/>
              <w:jc w:val="both"/>
              <w:rPr>
                <w:rFonts w:ascii="Times New Roman" w:hAnsi="Times New Roman" w:cs="Times New Roman"/>
                <w:sz w:val="24"/>
                <w:szCs w:val="24"/>
              </w:rPr>
            </w:pPr>
            <w:r w:rsidRPr="001347B7">
              <w:rPr>
                <w:rFonts w:ascii="Times New Roman" w:hAnsi="Times New Roman" w:cs="Times New Roman"/>
                <w:iCs/>
                <w:sz w:val="24"/>
                <w:szCs w:val="24"/>
              </w:rPr>
              <w:t>Jaminan Aset</w:t>
            </w:r>
            <w:r w:rsidRPr="001347B7">
              <w:rPr>
                <w:rFonts w:ascii="Times New Roman" w:hAnsi="Times New Roman" w:cs="Times New Roman"/>
                <w:sz w:val="24"/>
                <w:szCs w:val="24"/>
              </w:rPr>
              <w:t xml:space="preserve">, </w:t>
            </w:r>
            <w:r w:rsidRPr="001347B7">
              <w:rPr>
                <w:rFonts w:ascii="Times New Roman" w:hAnsi="Times New Roman" w:cs="Times New Roman"/>
                <w:bCs/>
                <w:iCs/>
                <w:sz w:val="24"/>
                <w:szCs w:val="24"/>
              </w:rPr>
              <w:t>Kesempatan Investasi</w:t>
            </w:r>
            <w:r w:rsidRPr="001347B7">
              <w:rPr>
                <w:rFonts w:ascii="Times New Roman" w:hAnsi="Times New Roman" w:cs="Times New Roman"/>
                <w:sz w:val="24"/>
                <w:szCs w:val="24"/>
              </w:rPr>
              <w:t>, Kepemilikan Institusional, dan Pertumbuhan Perusahaan berpengaruh secara simultan terhadap Kebijakan Dividen pada perusahaan sektor infrastruktur yang terdaftar di Bursa Efek Indonesia periode 2019-2023.</w:t>
            </w:r>
          </w:p>
        </w:tc>
      </w:tr>
    </w:tbl>
    <w:p w14:paraId="10CA92E3" w14:textId="77777777" w:rsidR="001347B7" w:rsidRPr="001347B7" w:rsidRDefault="001347B7" w:rsidP="001347B7">
      <w:pPr>
        <w:spacing w:line="480" w:lineRule="auto"/>
        <w:contextualSpacing/>
        <w:rPr>
          <w:rFonts w:ascii="Times New Roman" w:hAnsi="Times New Roman" w:cs="Times New Roman"/>
          <w:sz w:val="24"/>
          <w:szCs w:val="24"/>
        </w:rPr>
        <w:sectPr w:rsidR="001347B7" w:rsidRPr="001347B7" w:rsidSect="001347B7">
          <w:pgSz w:w="11906" w:h="16838" w:code="9"/>
          <w:pgMar w:top="2268" w:right="1701" w:bottom="1701" w:left="2268" w:header="720" w:footer="720" w:gutter="0"/>
          <w:cols w:space="720"/>
          <w:titlePg/>
          <w:docGrid w:linePitch="360"/>
        </w:sectPr>
      </w:pPr>
    </w:p>
    <w:p w14:paraId="4671B7AD" w14:textId="77777777" w:rsidR="001347B7" w:rsidRPr="001347B7" w:rsidRDefault="001347B7" w:rsidP="001347B7">
      <w:pPr>
        <w:keepNext/>
        <w:keepLines/>
        <w:spacing w:after="0" w:line="480" w:lineRule="auto"/>
        <w:jc w:val="center"/>
        <w:outlineLvl w:val="0"/>
        <w:rPr>
          <w:rFonts w:ascii="Times New Roman" w:eastAsiaTheme="majorEastAsia" w:hAnsi="Times New Roman" w:cstheme="majorBidi"/>
          <w:b/>
          <w:sz w:val="24"/>
          <w:szCs w:val="40"/>
        </w:rPr>
      </w:pPr>
      <w:bookmarkStart w:id="53" w:name="_Toc166772133"/>
      <w:r w:rsidRPr="001347B7">
        <w:rPr>
          <w:rFonts w:ascii="Times New Roman" w:eastAsiaTheme="majorEastAsia" w:hAnsi="Times New Roman" w:cstheme="majorBidi"/>
          <w:b/>
          <w:sz w:val="24"/>
          <w:szCs w:val="40"/>
        </w:rPr>
        <w:lastRenderedPageBreak/>
        <w:t>BAB III</w:t>
      </w:r>
      <w:bookmarkEnd w:id="53"/>
    </w:p>
    <w:p w14:paraId="13A03DF1" w14:textId="77777777" w:rsidR="001347B7" w:rsidRPr="001347B7" w:rsidRDefault="001347B7" w:rsidP="001347B7">
      <w:pPr>
        <w:spacing w:after="0" w:line="480" w:lineRule="auto"/>
        <w:jc w:val="center"/>
        <w:rPr>
          <w:rFonts w:ascii="Times New Roman" w:hAnsi="Times New Roman" w:cs="Times New Roman"/>
          <w:b/>
          <w:bCs/>
          <w:sz w:val="24"/>
          <w:szCs w:val="24"/>
        </w:rPr>
      </w:pPr>
      <w:r w:rsidRPr="001347B7">
        <w:rPr>
          <w:rFonts w:ascii="Times New Roman" w:hAnsi="Times New Roman" w:cs="Times New Roman"/>
          <w:b/>
          <w:bCs/>
          <w:sz w:val="24"/>
          <w:szCs w:val="24"/>
        </w:rPr>
        <w:t>METODE PENELITIAN</w:t>
      </w:r>
    </w:p>
    <w:p w14:paraId="05751514" w14:textId="77777777" w:rsidR="001347B7" w:rsidRPr="00695A72" w:rsidRDefault="001347B7" w:rsidP="009220E1">
      <w:pPr>
        <w:pStyle w:val="ListParagraph"/>
        <w:keepNext/>
        <w:keepLines/>
        <w:numPr>
          <w:ilvl w:val="0"/>
          <w:numId w:val="73"/>
        </w:numPr>
        <w:spacing w:line="240" w:lineRule="auto"/>
        <w:outlineLvl w:val="1"/>
        <w:rPr>
          <w:rFonts w:ascii="Times New Roman" w:eastAsiaTheme="majorEastAsia" w:hAnsi="Times New Roman" w:cs="Times New Roman"/>
          <w:b/>
          <w:sz w:val="24"/>
          <w:szCs w:val="24"/>
        </w:rPr>
      </w:pPr>
      <w:bookmarkStart w:id="54" w:name="_Toc166772134"/>
      <w:r w:rsidRPr="00695A72">
        <w:rPr>
          <w:rFonts w:ascii="Times New Roman" w:eastAsiaTheme="majorEastAsia" w:hAnsi="Times New Roman" w:cs="Times New Roman"/>
          <w:b/>
          <w:sz w:val="24"/>
          <w:szCs w:val="24"/>
        </w:rPr>
        <w:t>Jenis Penelitian</w:t>
      </w:r>
      <w:bookmarkEnd w:id="54"/>
    </w:p>
    <w:p w14:paraId="77B66186" w14:textId="77777777" w:rsidR="001347B7" w:rsidRPr="001347B7" w:rsidRDefault="001347B7" w:rsidP="001347B7">
      <w:pPr>
        <w:spacing w:after="0" w:line="480" w:lineRule="auto"/>
        <w:ind w:left="426"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Penelitian ini menggunakan metode penelitian kausalitas atau hubungan sebab-akibat dengan pendekatan kuantitatif. Penelitian kuantitatif disebut sebagai metode ilmiah/</w:t>
      </w:r>
      <w:r w:rsidRPr="001347B7">
        <w:rPr>
          <w:rFonts w:ascii="Times New Roman" w:hAnsi="Times New Roman" w:cs="Times New Roman"/>
          <w:i/>
          <w:iCs/>
          <w:sz w:val="24"/>
          <w:szCs w:val="24"/>
        </w:rPr>
        <w:t>scientific</w:t>
      </w:r>
      <w:r w:rsidRPr="001347B7">
        <w:rPr>
          <w:rFonts w:ascii="Times New Roman" w:hAnsi="Times New Roman" w:cs="Times New Roman"/>
          <w:sz w:val="24"/>
          <w:szCs w:val="24"/>
        </w:rPr>
        <w:t xml:space="preserve"> karena telah memenuhi kaidah-kaidah ilmiah yaitu konkret/empiris, obyektif, terukur, rasional, dan sistematis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author":[{"dropping-particle":"","family":"Sugiyono","given":"","non-dropping-particle":"","parse-names":false,"suffix":""}],"edition":"2","id":"ITEM-1","issued":{"date-parts":[["2022"]]},"publisher":"Alfabeta","publisher-place":"Bandung","title":"Metode Penelitian Kuantitatif, Kualitatif, dan R&amp;D","type":"book"},"uris":["http://www.mendeley.com/documents/?uuid=18fbcb6a-1cfb-4f89-8f6c-b368b1d2e002"]}],"mendeley":{"formattedCitation":"(Sugiyono, 2022)","manualFormatting":"(Sugiyono, 2022: 7)","plainTextFormattedCitation":"(Sugiyono, 2022)","previouslyFormattedCitation":"(Sugiyono, 2022)"},"properties":{"noteIndex":0},"schema":"https://github.com/citation-style-language/schema/raw/master/csl-citation.json"}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(Sugiyono, 2022: 7)</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Metode ini disebut sebagai metode kuantitatif karena data penelitian berupa angka-angka dan analisis menggunakan statistik. </w:t>
      </w:r>
    </w:p>
    <w:p w14:paraId="2AC859E7" w14:textId="77777777" w:rsidR="001347B7" w:rsidRPr="001347B7" w:rsidRDefault="001347B7" w:rsidP="001347B7">
      <w:pPr>
        <w:spacing w:after="0" w:line="480" w:lineRule="auto"/>
        <w:ind w:left="426"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Objek penelitian ini adalah perusahaan sektor infrastruktur yang tercatat di Bursa Efek Indonesia. Situs </w:t>
      </w:r>
      <w:hyperlink r:id="rId33" w:history="1">
        <w:r w:rsidRPr="001347B7">
          <w:rPr>
            <w:rFonts w:ascii="Times New Roman" w:hAnsi="Times New Roman" w:cs="Times New Roman"/>
            <w:sz w:val="24"/>
            <w:szCs w:val="24"/>
          </w:rPr>
          <w:t>www.idx.co.id</w:t>
        </w:r>
      </w:hyperlink>
      <w:r w:rsidRPr="001347B7">
        <w:rPr>
          <w:rFonts w:ascii="Times New Roman" w:hAnsi="Times New Roman" w:cs="Times New Roman"/>
          <w:sz w:val="24"/>
          <w:szCs w:val="24"/>
        </w:rPr>
        <w:t xml:space="preserve"> dan situs perusahaan terkait merupakan situs resmi yang digunakan untuk memperoleh data dan dalam pengolahan datanya menggunakan alat analisis regresi linier berganda.</w:t>
      </w:r>
    </w:p>
    <w:p w14:paraId="632DAF15" w14:textId="77777777" w:rsidR="001347B7" w:rsidRPr="001347B7" w:rsidRDefault="001347B7" w:rsidP="001347B7">
      <w:pPr>
        <w:spacing w:after="0" w:line="480" w:lineRule="auto"/>
        <w:ind w:left="426"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Penelitian ini menggunakan satu variabel dependen dan empat variabel independen. Variabel dependen merupakan variabel yang dipengaruhi atau yang menjadi akibat karena adanya variabel independen, sedangkan variabel independen merupakan variabel yang memengaruhi atau menjadi yang menjadi sebab perubahannya atau timbulnya variabel dependen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author":[{"dropping-particle":"","family":"Sugiyono","given":"","non-dropping-particle":"","parse-names":false,"suffix":""}],"edition":"2","id":"ITEM-1","issued":{"date-parts":[["2022"]]},"publisher":"Alfabeta","publisher-place":"Bandung","title":"Metode Penelitian Kuantitatif, Kualitatif, dan R&amp;D","type":"book"},"uris":["http://www.mendeley.com/documents/?uuid=18fbcb6a-1cfb-4f89-8f6c-b368b1d2e002"]}],"mendeley":{"formattedCitation":"(Sugiyono, 2022)","manualFormatting":"(Sugiyono, 2022: 39)","plainTextFormattedCitation":"(Sugiyono, 2022)","previouslyFormattedCitation":"(Sugiyono, 2022)"},"properties":{"noteIndex":0},"schema":"https://github.com/citation-style-language/schema/raw/master/csl-citation.json"}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(Sugiyono, 2022: 39)</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Variabel dependen yang digunakan dalam penelitian ini yaitu kebijakan dividen, sedangkan variabel independennya yaitu </w:t>
      </w:r>
      <w:r w:rsidRPr="001347B7">
        <w:rPr>
          <w:rFonts w:ascii="Times New Roman" w:hAnsi="Times New Roman" w:cs="Times New Roman"/>
          <w:iCs/>
          <w:sz w:val="24"/>
          <w:szCs w:val="24"/>
        </w:rPr>
        <w:t>jaminan aset</w:t>
      </w:r>
      <w:r w:rsidRPr="001347B7">
        <w:rPr>
          <w:rFonts w:ascii="Times New Roman" w:hAnsi="Times New Roman" w:cs="Times New Roman"/>
          <w:sz w:val="24"/>
          <w:szCs w:val="24"/>
        </w:rPr>
        <w:t xml:space="preserve">, </w:t>
      </w:r>
      <w:r w:rsidRPr="001347B7">
        <w:rPr>
          <w:rFonts w:ascii="Times New Roman" w:hAnsi="Times New Roman" w:cs="Times New Roman"/>
          <w:bCs/>
          <w:iCs/>
          <w:sz w:val="24"/>
          <w:szCs w:val="24"/>
        </w:rPr>
        <w:t>kesempatan investasi</w:t>
      </w:r>
      <w:r w:rsidRPr="001347B7">
        <w:rPr>
          <w:rFonts w:ascii="Times New Roman" w:hAnsi="Times New Roman" w:cs="Times New Roman"/>
          <w:sz w:val="24"/>
          <w:szCs w:val="24"/>
        </w:rPr>
        <w:t>, kepemilikan institusional, dan pertumbuhan perusahaan.</w:t>
      </w:r>
    </w:p>
    <w:p w14:paraId="6AA2B35C" w14:textId="77777777" w:rsidR="001347B7" w:rsidRPr="00695A72" w:rsidRDefault="001347B7" w:rsidP="009220E1">
      <w:pPr>
        <w:pStyle w:val="ListParagraph"/>
        <w:keepNext/>
        <w:keepLines/>
        <w:numPr>
          <w:ilvl w:val="0"/>
          <w:numId w:val="75"/>
        </w:numPr>
        <w:spacing w:line="360" w:lineRule="auto"/>
        <w:outlineLvl w:val="1"/>
        <w:rPr>
          <w:rFonts w:ascii="Times New Roman" w:eastAsiaTheme="majorEastAsia" w:hAnsi="Times New Roman" w:cs="Times New Roman"/>
          <w:b/>
          <w:sz w:val="24"/>
          <w:szCs w:val="24"/>
        </w:rPr>
      </w:pPr>
      <w:bookmarkStart w:id="55" w:name="_Toc166772135"/>
      <w:r w:rsidRPr="00695A72">
        <w:rPr>
          <w:rFonts w:ascii="Times New Roman" w:eastAsiaTheme="majorEastAsia" w:hAnsi="Times New Roman" w:cs="Times New Roman"/>
          <w:b/>
          <w:sz w:val="24"/>
          <w:szCs w:val="24"/>
        </w:rPr>
        <w:lastRenderedPageBreak/>
        <w:t>Populasi dan Sampel</w:t>
      </w:r>
      <w:bookmarkEnd w:id="55"/>
    </w:p>
    <w:p w14:paraId="7EC7BE7D" w14:textId="77777777" w:rsidR="001347B7" w:rsidRPr="00695A72" w:rsidRDefault="001347B7" w:rsidP="009220E1">
      <w:pPr>
        <w:pStyle w:val="ListParagraph"/>
        <w:keepNext/>
        <w:keepLines/>
        <w:numPr>
          <w:ilvl w:val="0"/>
          <w:numId w:val="74"/>
        </w:numPr>
        <w:spacing w:line="240" w:lineRule="auto"/>
        <w:jc w:val="both"/>
        <w:outlineLvl w:val="2"/>
        <w:rPr>
          <w:rFonts w:ascii="Times New Roman" w:eastAsiaTheme="majorEastAsia" w:hAnsi="Times New Roman" w:cs="Times New Roman"/>
          <w:b/>
          <w:bCs/>
          <w:sz w:val="24"/>
          <w:szCs w:val="24"/>
        </w:rPr>
      </w:pPr>
      <w:bookmarkStart w:id="56" w:name="_Toc166772136"/>
      <w:r w:rsidRPr="00695A72">
        <w:rPr>
          <w:rFonts w:ascii="Times New Roman" w:eastAsiaTheme="majorEastAsia" w:hAnsi="Times New Roman" w:cs="Times New Roman"/>
          <w:b/>
          <w:bCs/>
          <w:sz w:val="24"/>
          <w:szCs w:val="24"/>
        </w:rPr>
        <w:t>Populasi</w:t>
      </w:r>
      <w:bookmarkEnd w:id="56"/>
    </w:p>
    <w:p w14:paraId="4FE3BB18" w14:textId="77777777" w:rsidR="001347B7" w:rsidRPr="001347B7" w:rsidRDefault="001347B7" w:rsidP="001347B7">
      <w:pPr>
        <w:spacing w:after="0" w:line="480" w:lineRule="auto"/>
        <w:ind w:left="720"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Populasi adalah wilayah generalisasi yang terdiri atas obyek/subyek yang mempunyai kualitas dan karakteristik tertentu yang ditetapkan oleh peneliti untuk dipelajari dan kemudian ditarik kesimpulannya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author":[{"dropping-particle":"","family":"Sugiyono","given":"","non-dropping-particle":"","parse-names":false,"suffix":""}],"edition":"2","id":"ITEM-1","issued":{"date-parts":[["2022"]]},"publisher":"Alfabeta","publisher-place":"Bandung","title":"Metode Penelitian Kuantitatif, Kualitatif, dan R&amp;D","type":"book"},"uris":["http://www.mendeley.com/documents/?uuid=18fbcb6a-1cfb-4f89-8f6c-b368b1d2e002"]}],"mendeley":{"formattedCitation":"(Sugiyono, 2022)","manualFormatting":"(Sugiyono, 2022: 80)","plainTextFormattedCitation":"(Sugiyono, 2022)","previouslyFormattedCitation":"(Sugiyono, 2022)"},"properties":{"noteIndex":0},"schema":"https://github.com/citation-style-language/schema/raw/master/csl-citation.json"}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(Sugiyono, 2022: 80)</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Populasi yang digunakan dalam penelitian ini adalah perusahaan sektor infrastruktur yang terdaftar di Bursa Efek Indonesia periode 2019-2023 dengan jumlah 67 perusahaan. Berikut merupakan perusahaan sektor infrastruktur yang menjadi populasi pada penelitian ini. </w:t>
      </w:r>
    </w:p>
    <w:p w14:paraId="6E8D60F5" w14:textId="77777777" w:rsidR="001347B7" w:rsidRPr="001347B7" w:rsidRDefault="001347B7" w:rsidP="001347B7">
      <w:pPr>
        <w:keepNext/>
        <w:spacing w:after="0" w:line="240" w:lineRule="auto"/>
        <w:ind w:left="709"/>
        <w:jc w:val="center"/>
        <w:rPr>
          <w:rFonts w:ascii="Times New Roman" w:hAnsi="Times New Roman" w:cs="Times New Roman"/>
          <w:b/>
          <w:bCs/>
          <w:sz w:val="24"/>
          <w:szCs w:val="24"/>
        </w:rPr>
      </w:pPr>
      <w:bookmarkStart w:id="57" w:name="_Toc166709268"/>
      <w:r w:rsidRPr="001347B7">
        <w:rPr>
          <w:rFonts w:ascii="Times New Roman" w:hAnsi="Times New Roman" w:cs="Times New Roman"/>
          <w:b/>
          <w:bCs/>
          <w:sz w:val="24"/>
          <w:szCs w:val="24"/>
        </w:rPr>
        <w:t>Tabel 3.1</w:t>
      </w:r>
      <w:r w:rsidRPr="001347B7">
        <w:rPr>
          <w:rFonts w:ascii="Times New Roman" w:hAnsi="Times New Roman" w:cs="Times New Roman"/>
          <w:b/>
          <w:bCs/>
          <w:color w:val="FFFFFF" w:themeColor="background1"/>
          <w:sz w:val="24"/>
          <w:szCs w:val="24"/>
        </w:rPr>
        <w:fldChar w:fldCharType="begin"/>
      </w:r>
      <w:r w:rsidRPr="001347B7">
        <w:rPr>
          <w:rFonts w:ascii="Times New Roman" w:hAnsi="Times New Roman" w:cs="Times New Roman"/>
          <w:b/>
          <w:bCs/>
          <w:color w:val="FFFFFF" w:themeColor="background1"/>
          <w:sz w:val="24"/>
          <w:szCs w:val="24"/>
        </w:rPr>
        <w:instrText xml:space="preserve"> SEQ Tabel \* ARABIC </w:instrText>
      </w:r>
      <w:r w:rsidRPr="001347B7">
        <w:rPr>
          <w:rFonts w:ascii="Times New Roman" w:hAnsi="Times New Roman" w:cs="Times New Roman"/>
          <w:b/>
          <w:bCs/>
          <w:color w:val="FFFFFF" w:themeColor="background1"/>
          <w:sz w:val="24"/>
          <w:szCs w:val="24"/>
        </w:rPr>
        <w:fldChar w:fldCharType="separate"/>
      </w:r>
      <w:r w:rsidRPr="001347B7">
        <w:rPr>
          <w:rFonts w:ascii="Times New Roman" w:hAnsi="Times New Roman" w:cs="Times New Roman"/>
          <w:b/>
          <w:bCs/>
          <w:noProof/>
          <w:color w:val="FFFFFF" w:themeColor="background1"/>
          <w:sz w:val="24"/>
          <w:szCs w:val="24"/>
        </w:rPr>
        <w:t>2</w:t>
      </w:r>
      <w:bookmarkEnd w:id="57"/>
      <w:r w:rsidRPr="001347B7">
        <w:rPr>
          <w:rFonts w:ascii="Times New Roman" w:hAnsi="Times New Roman" w:cs="Times New Roman"/>
          <w:b/>
          <w:bCs/>
          <w:color w:val="FFFFFF" w:themeColor="background1"/>
          <w:sz w:val="24"/>
          <w:szCs w:val="24"/>
        </w:rPr>
        <w:fldChar w:fldCharType="end"/>
      </w:r>
      <w:r w:rsidRPr="001347B7">
        <w:rPr>
          <w:rFonts w:ascii="Times New Roman" w:hAnsi="Times New Roman" w:cs="Times New Roman"/>
          <w:b/>
          <w:bCs/>
          <w:color w:val="FFFFFF" w:themeColor="background1"/>
          <w:sz w:val="24"/>
          <w:szCs w:val="24"/>
        </w:rPr>
        <w:t xml:space="preserve"> </w:t>
      </w:r>
    </w:p>
    <w:p w14:paraId="40CD7DA8" w14:textId="77777777" w:rsidR="001347B7" w:rsidRPr="001347B7" w:rsidRDefault="001347B7" w:rsidP="001347B7">
      <w:pPr>
        <w:keepNext/>
        <w:spacing w:after="0" w:line="240" w:lineRule="auto"/>
        <w:ind w:left="709"/>
        <w:jc w:val="center"/>
        <w:rPr>
          <w:rFonts w:ascii="Times New Roman" w:hAnsi="Times New Roman" w:cs="Times New Roman"/>
          <w:b/>
          <w:bCs/>
          <w:sz w:val="24"/>
          <w:szCs w:val="24"/>
        </w:rPr>
      </w:pPr>
      <w:r w:rsidRPr="001347B7">
        <w:rPr>
          <w:rFonts w:ascii="Times New Roman" w:hAnsi="Times New Roman" w:cs="Times New Roman"/>
          <w:b/>
          <w:bCs/>
          <w:sz w:val="24"/>
          <w:szCs w:val="24"/>
        </w:rPr>
        <w:t>Daftar Populasi Perusahaan Infrastruktur</w:t>
      </w:r>
    </w:p>
    <w:p w14:paraId="265A6A2D" w14:textId="77777777" w:rsidR="001347B7" w:rsidRPr="001347B7" w:rsidRDefault="001347B7" w:rsidP="001347B7">
      <w:pPr>
        <w:keepNext/>
        <w:spacing w:line="240" w:lineRule="auto"/>
        <w:ind w:left="709"/>
        <w:jc w:val="center"/>
        <w:rPr>
          <w:rFonts w:ascii="Times New Roman" w:hAnsi="Times New Roman" w:cs="Times New Roman"/>
          <w:b/>
          <w:bCs/>
          <w:sz w:val="24"/>
          <w:szCs w:val="24"/>
        </w:rPr>
      </w:pPr>
      <w:r w:rsidRPr="001347B7">
        <w:rPr>
          <w:rFonts w:ascii="Times New Roman" w:hAnsi="Times New Roman" w:cs="Times New Roman"/>
          <w:b/>
          <w:bCs/>
          <w:sz w:val="24"/>
          <w:szCs w:val="24"/>
        </w:rPr>
        <w:t>yang Terdaftar di Bursa Efek Indonesia</w:t>
      </w:r>
    </w:p>
    <w:tbl>
      <w:tblPr>
        <w:tblStyle w:val="TableGrid"/>
        <w:tblW w:w="0" w:type="auto"/>
        <w:tblInd w:w="709" w:type="dxa"/>
        <w:tblLook w:val="04A0" w:firstRow="1" w:lastRow="0" w:firstColumn="1" w:lastColumn="0" w:noHBand="0" w:noVBand="1"/>
      </w:tblPr>
      <w:tblGrid>
        <w:gridCol w:w="570"/>
        <w:gridCol w:w="1126"/>
        <w:gridCol w:w="5522"/>
      </w:tblGrid>
      <w:tr w:rsidR="001347B7" w:rsidRPr="001347B7" w14:paraId="2ECF4C96" w14:textId="77777777" w:rsidTr="00BB6C01">
        <w:trPr>
          <w:trHeight w:val="315"/>
          <w:tblHeader/>
        </w:trPr>
        <w:tc>
          <w:tcPr>
            <w:tcW w:w="570" w:type="dxa"/>
            <w:noWrap/>
            <w:hideMark/>
          </w:tcPr>
          <w:p w14:paraId="75A81982" w14:textId="77777777" w:rsidR="001347B7" w:rsidRPr="001347B7" w:rsidRDefault="001347B7" w:rsidP="001347B7">
            <w:pPr>
              <w:spacing w:line="276" w:lineRule="auto"/>
              <w:jc w:val="center"/>
              <w:rPr>
                <w:rFonts w:ascii="Times New Roman" w:eastAsia="Times New Roman" w:hAnsi="Times New Roman" w:cs="Times New Roman"/>
                <w:b/>
                <w:bCs/>
                <w:color w:val="000000"/>
                <w:kern w:val="0"/>
                <w:sz w:val="24"/>
                <w:szCs w:val="24"/>
                <w:lang w:eastAsia="id-ID"/>
                <w14:ligatures w14:val="none"/>
              </w:rPr>
            </w:pPr>
            <w:r w:rsidRPr="001347B7">
              <w:rPr>
                <w:rFonts w:ascii="Times New Roman" w:eastAsia="Times New Roman" w:hAnsi="Times New Roman" w:cs="Times New Roman"/>
                <w:b/>
                <w:bCs/>
                <w:color w:val="000000"/>
                <w:kern w:val="0"/>
                <w:sz w:val="24"/>
                <w:szCs w:val="24"/>
                <w:lang w:eastAsia="id-ID"/>
                <w14:ligatures w14:val="none"/>
              </w:rPr>
              <w:t>No.</w:t>
            </w:r>
          </w:p>
        </w:tc>
        <w:tc>
          <w:tcPr>
            <w:tcW w:w="1126" w:type="dxa"/>
            <w:noWrap/>
            <w:hideMark/>
          </w:tcPr>
          <w:p w14:paraId="4CE79646" w14:textId="77777777" w:rsidR="001347B7" w:rsidRPr="001347B7" w:rsidRDefault="001347B7" w:rsidP="001347B7">
            <w:pPr>
              <w:spacing w:line="276" w:lineRule="auto"/>
              <w:jc w:val="center"/>
              <w:rPr>
                <w:rFonts w:ascii="Times New Roman" w:eastAsia="Times New Roman" w:hAnsi="Times New Roman" w:cs="Times New Roman"/>
                <w:b/>
                <w:bCs/>
                <w:color w:val="000000"/>
                <w:kern w:val="0"/>
                <w:sz w:val="24"/>
                <w:szCs w:val="24"/>
                <w:lang w:eastAsia="id-ID"/>
                <w14:ligatures w14:val="none"/>
              </w:rPr>
            </w:pPr>
            <w:r w:rsidRPr="001347B7">
              <w:rPr>
                <w:rFonts w:ascii="Times New Roman" w:eastAsia="Times New Roman" w:hAnsi="Times New Roman" w:cs="Times New Roman"/>
                <w:b/>
                <w:bCs/>
                <w:color w:val="000000"/>
                <w:kern w:val="0"/>
                <w:sz w:val="24"/>
                <w:szCs w:val="24"/>
                <w:lang w:eastAsia="id-ID"/>
                <w14:ligatures w14:val="none"/>
              </w:rPr>
              <w:t>Kode</w:t>
            </w:r>
          </w:p>
        </w:tc>
        <w:tc>
          <w:tcPr>
            <w:tcW w:w="5522" w:type="dxa"/>
            <w:noWrap/>
            <w:hideMark/>
          </w:tcPr>
          <w:p w14:paraId="6B7CD39E" w14:textId="77777777" w:rsidR="001347B7" w:rsidRPr="001347B7" w:rsidRDefault="001347B7" w:rsidP="001347B7">
            <w:pPr>
              <w:spacing w:line="276" w:lineRule="auto"/>
              <w:jc w:val="center"/>
              <w:rPr>
                <w:rFonts w:ascii="Times New Roman" w:eastAsia="Times New Roman" w:hAnsi="Times New Roman" w:cs="Times New Roman"/>
                <w:b/>
                <w:bCs/>
                <w:color w:val="000000"/>
                <w:kern w:val="0"/>
                <w:sz w:val="24"/>
                <w:szCs w:val="24"/>
                <w:lang w:eastAsia="id-ID"/>
                <w14:ligatures w14:val="none"/>
              </w:rPr>
            </w:pPr>
            <w:r w:rsidRPr="001347B7">
              <w:rPr>
                <w:rFonts w:ascii="Times New Roman" w:eastAsia="Times New Roman" w:hAnsi="Times New Roman" w:cs="Times New Roman"/>
                <w:b/>
                <w:bCs/>
                <w:color w:val="000000"/>
                <w:kern w:val="0"/>
                <w:sz w:val="24"/>
                <w:szCs w:val="24"/>
                <w:lang w:eastAsia="id-ID"/>
                <w14:ligatures w14:val="none"/>
              </w:rPr>
              <w:t>Nama Perusahaan</w:t>
            </w:r>
          </w:p>
        </w:tc>
      </w:tr>
      <w:tr w:rsidR="001347B7" w:rsidRPr="001347B7" w14:paraId="4DA851F1" w14:textId="77777777" w:rsidTr="00BB6C01">
        <w:trPr>
          <w:trHeight w:val="315"/>
        </w:trPr>
        <w:tc>
          <w:tcPr>
            <w:tcW w:w="570" w:type="dxa"/>
            <w:noWrap/>
            <w:hideMark/>
          </w:tcPr>
          <w:p w14:paraId="61B9D774"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1</w:t>
            </w:r>
          </w:p>
        </w:tc>
        <w:tc>
          <w:tcPr>
            <w:tcW w:w="1126" w:type="dxa"/>
            <w:noWrap/>
            <w:hideMark/>
          </w:tcPr>
          <w:p w14:paraId="318B697D"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CASS</w:t>
            </w:r>
          </w:p>
        </w:tc>
        <w:tc>
          <w:tcPr>
            <w:tcW w:w="5522" w:type="dxa"/>
            <w:noWrap/>
            <w:hideMark/>
          </w:tcPr>
          <w:p w14:paraId="4C5AACE9"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Cardig Aero Services Tbk.</w:t>
            </w:r>
          </w:p>
        </w:tc>
      </w:tr>
      <w:tr w:rsidR="001347B7" w:rsidRPr="001347B7" w14:paraId="2E86DCFC" w14:textId="77777777" w:rsidTr="00BB6C01">
        <w:trPr>
          <w:trHeight w:val="315"/>
        </w:trPr>
        <w:tc>
          <w:tcPr>
            <w:tcW w:w="570" w:type="dxa"/>
            <w:noWrap/>
            <w:hideMark/>
          </w:tcPr>
          <w:p w14:paraId="4D5C6896"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2</w:t>
            </w:r>
          </w:p>
        </w:tc>
        <w:tc>
          <w:tcPr>
            <w:tcW w:w="1126" w:type="dxa"/>
            <w:noWrap/>
            <w:hideMark/>
          </w:tcPr>
          <w:p w14:paraId="6D251AC1"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CENT</w:t>
            </w:r>
          </w:p>
        </w:tc>
        <w:tc>
          <w:tcPr>
            <w:tcW w:w="5522" w:type="dxa"/>
            <w:noWrap/>
            <w:hideMark/>
          </w:tcPr>
          <w:p w14:paraId="43805D44"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Centratama Telekomunikasi Indonesia Tbk.</w:t>
            </w:r>
          </w:p>
        </w:tc>
      </w:tr>
      <w:tr w:rsidR="001347B7" w:rsidRPr="001347B7" w14:paraId="5D8DF0AC" w14:textId="77777777" w:rsidTr="00BB6C01">
        <w:trPr>
          <w:trHeight w:val="315"/>
        </w:trPr>
        <w:tc>
          <w:tcPr>
            <w:tcW w:w="570" w:type="dxa"/>
            <w:noWrap/>
            <w:hideMark/>
          </w:tcPr>
          <w:p w14:paraId="06D87CE0"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3</w:t>
            </w:r>
          </w:p>
        </w:tc>
        <w:tc>
          <w:tcPr>
            <w:tcW w:w="1126" w:type="dxa"/>
            <w:noWrap/>
            <w:hideMark/>
          </w:tcPr>
          <w:p w14:paraId="3A3B623C"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JSMR</w:t>
            </w:r>
          </w:p>
        </w:tc>
        <w:tc>
          <w:tcPr>
            <w:tcW w:w="5522" w:type="dxa"/>
            <w:noWrap/>
            <w:hideMark/>
          </w:tcPr>
          <w:p w14:paraId="13346EDE"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Jasa Marga (Persero) Tbk.</w:t>
            </w:r>
          </w:p>
        </w:tc>
      </w:tr>
      <w:tr w:rsidR="001347B7" w:rsidRPr="001347B7" w14:paraId="515F315F" w14:textId="77777777" w:rsidTr="00BB6C01">
        <w:trPr>
          <w:trHeight w:val="315"/>
        </w:trPr>
        <w:tc>
          <w:tcPr>
            <w:tcW w:w="570" w:type="dxa"/>
            <w:noWrap/>
            <w:hideMark/>
          </w:tcPr>
          <w:p w14:paraId="2956CEE7"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4</w:t>
            </w:r>
          </w:p>
        </w:tc>
        <w:tc>
          <w:tcPr>
            <w:tcW w:w="1126" w:type="dxa"/>
            <w:noWrap/>
            <w:hideMark/>
          </w:tcPr>
          <w:p w14:paraId="024C3449"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KARW</w:t>
            </w:r>
          </w:p>
        </w:tc>
        <w:tc>
          <w:tcPr>
            <w:tcW w:w="5522" w:type="dxa"/>
            <w:noWrap/>
            <w:hideMark/>
          </w:tcPr>
          <w:p w14:paraId="407E891F"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ICTSI Jasa Prima Tbk.</w:t>
            </w:r>
          </w:p>
        </w:tc>
      </w:tr>
      <w:tr w:rsidR="001347B7" w:rsidRPr="001347B7" w14:paraId="5F3339EC" w14:textId="77777777" w:rsidTr="00BB6C01">
        <w:trPr>
          <w:trHeight w:val="315"/>
        </w:trPr>
        <w:tc>
          <w:tcPr>
            <w:tcW w:w="570" w:type="dxa"/>
            <w:noWrap/>
            <w:hideMark/>
          </w:tcPr>
          <w:p w14:paraId="4BF5E274"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5</w:t>
            </w:r>
          </w:p>
        </w:tc>
        <w:tc>
          <w:tcPr>
            <w:tcW w:w="1126" w:type="dxa"/>
            <w:noWrap/>
            <w:hideMark/>
          </w:tcPr>
          <w:p w14:paraId="32FD46EC"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NRCA</w:t>
            </w:r>
          </w:p>
        </w:tc>
        <w:tc>
          <w:tcPr>
            <w:tcW w:w="5522" w:type="dxa"/>
            <w:noWrap/>
            <w:hideMark/>
          </w:tcPr>
          <w:p w14:paraId="399689DA"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Nusa Raya Cipta Tbk.</w:t>
            </w:r>
          </w:p>
        </w:tc>
      </w:tr>
      <w:tr w:rsidR="001347B7" w:rsidRPr="001347B7" w14:paraId="08887EB7" w14:textId="77777777" w:rsidTr="00BB6C01">
        <w:trPr>
          <w:trHeight w:val="315"/>
        </w:trPr>
        <w:tc>
          <w:tcPr>
            <w:tcW w:w="570" w:type="dxa"/>
            <w:noWrap/>
            <w:hideMark/>
          </w:tcPr>
          <w:p w14:paraId="4B4208BF"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6</w:t>
            </w:r>
          </w:p>
        </w:tc>
        <w:tc>
          <w:tcPr>
            <w:tcW w:w="1126" w:type="dxa"/>
            <w:noWrap/>
            <w:hideMark/>
          </w:tcPr>
          <w:p w14:paraId="3F566473"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ACST</w:t>
            </w:r>
          </w:p>
        </w:tc>
        <w:tc>
          <w:tcPr>
            <w:tcW w:w="5522" w:type="dxa"/>
            <w:noWrap/>
            <w:hideMark/>
          </w:tcPr>
          <w:p w14:paraId="70585A2E"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Acset Indonusa Tbk.</w:t>
            </w:r>
          </w:p>
        </w:tc>
      </w:tr>
      <w:tr w:rsidR="001347B7" w:rsidRPr="001347B7" w14:paraId="71E5AD4A" w14:textId="77777777" w:rsidTr="00BB6C01">
        <w:trPr>
          <w:trHeight w:val="315"/>
        </w:trPr>
        <w:tc>
          <w:tcPr>
            <w:tcW w:w="570" w:type="dxa"/>
            <w:noWrap/>
            <w:hideMark/>
          </w:tcPr>
          <w:p w14:paraId="7771EA73"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7</w:t>
            </w:r>
          </w:p>
        </w:tc>
        <w:tc>
          <w:tcPr>
            <w:tcW w:w="1126" w:type="dxa"/>
            <w:noWrap/>
            <w:hideMark/>
          </w:tcPr>
          <w:p w14:paraId="683C31EA"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ADHI</w:t>
            </w:r>
          </w:p>
        </w:tc>
        <w:tc>
          <w:tcPr>
            <w:tcW w:w="5522" w:type="dxa"/>
            <w:noWrap/>
            <w:hideMark/>
          </w:tcPr>
          <w:p w14:paraId="6853CCD3"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Adhi Karya (Persero) Tbk.</w:t>
            </w:r>
          </w:p>
        </w:tc>
      </w:tr>
      <w:tr w:rsidR="001347B7" w:rsidRPr="001347B7" w14:paraId="1A7E1C99" w14:textId="77777777" w:rsidTr="00BB6C01">
        <w:trPr>
          <w:trHeight w:val="315"/>
        </w:trPr>
        <w:tc>
          <w:tcPr>
            <w:tcW w:w="570" w:type="dxa"/>
            <w:noWrap/>
            <w:hideMark/>
          </w:tcPr>
          <w:p w14:paraId="1335ECA4"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8</w:t>
            </w:r>
          </w:p>
        </w:tc>
        <w:tc>
          <w:tcPr>
            <w:tcW w:w="1126" w:type="dxa"/>
            <w:noWrap/>
            <w:hideMark/>
          </w:tcPr>
          <w:p w14:paraId="16C413B1"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BALI</w:t>
            </w:r>
          </w:p>
        </w:tc>
        <w:tc>
          <w:tcPr>
            <w:tcW w:w="5522" w:type="dxa"/>
            <w:noWrap/>
            <w:hideMark/>
          </w:tcPr>
          <w:p w14:paraId="7B34250B"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Bali Towerindo Sentra Tbk.</w:t>
            </w:r>
          </w:p>
        </w:tc>
      </w:tr>
      <w:tr w:rsidR="001347B7" w:rsidRPr="001347B7" w14:paraId="250966D9" w14:textId="77777777" w:rsidTr="00BB6C01">
        <w:trPr>
          <w:trHeight w:val="315"/>
        </w:trPr>
        <w:tc>
          <w:tcPr>
            <w:tcW w:w="570" w:type="dxa"/>
            <w:noWrap/>
            <w:hideMark/>
          </w:tcPr>
          <w:p w14:paraId="731BC7F6"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9</w:t>
            </w:r>
          </w:p>
        </w:tc>
        <w:tc>
          <w:tcPr>
            <w:tcW w:w="1126" w:type="dxa"/>
            <w:noWrap/>
            <w:hideMark/>
          </w:tcPr>
          <w:p w14:paraId="0BD312EB"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BTEL</w:t>
            </w:r>
          </w:p>
        </w:tc>
        <w:tc>
          <w:tcPr>
            <w:tcW w:w="5522" w:type="dxa"/>
            <w:noWrap/>
            <w:hideMark/>
          </w:tcPr>
          <w:p w14:paraId="3B89803D"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Bakrie Telecom Tbk.</w:t>
            </w:r>
          </w:p>
        </w:tc>
      </w:tr>
      <w:tr w:rsidR="001347B7" w:rsidRPr="001347B7" w14:paraId="6EA237AD" w14:textId="77777777" w:rsidTr="00BB6C01">
        <w:trPr>
          <w:trHeight w:val="315"/>
        </w:trPr>
        <w:tc>
          <w:tcPr>
            <w:tcW w:w="570" w:type="dxa"/>
            <w:noWrap/>
            <w:hideMark/>
          </w:tcPr>
          <w:p w14:paraId="74BB5FA1"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10</w:t>
            </w:r>
          </w:p>
        </w:tc>
        <w:tc>
          <w:tcPr>
            <w:tcW w:w="1126" w:type="dxa"/>
            <w:noWrap/>
            <w:hideMark/>
          </w:tcPr>
          <w:p w14:paraId="5350AAA8"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BUKK</w:t>
            </w:r>
          </w:p>
        </w:tc>
        <w:tc>
          <w:tcPr>
            <w:tcW w:w="5522" w:type="dxa"/>
            <w:noWrap/>
            <w:hideMark/>
          </w:tcPr>
          <w:p w14:paraId="58AFE2F2"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Bukaka Teknik Utama Tbk.</w:t>
            </w:r>
          </w:p>
        </w:tc>
      </w:tr>
      <w:tr w:rsidR="001347B7" w:rsidRPr="001347B7" w14:paraId="0F780CCA" w14:textId="77777777" w:rsidTr="00BB6C01">
        <w:trPr>
          <w:trHeight w:val="315"/>
        </w:trPr>
        <w:tc>
          <w:tcPr>
            <w:tcW w:w="570" w:type="dxa"/>
            <w:noWrap/>
            <w:hideMark/>
          </w:tcPr>
          <w:p w14:paraId="603ED8EA"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11</w:t>
            </w:r>
          </w:p>
        </w:tc>
        <w:tc>
          <w:tcPr>
            <w:tcW w:w="1126" w:type="dxa"/>
            <w:noWrap/>
            <w:hideMark/>
          </w:tcPr>
          <w:p w14:paraId="66146697"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CMNP</w:t>
            </w:r>
          </w:p>
        </w:tc>
        <w:tc>
          <w:tcPr>
            <w:tcW w:w="5522" w:type="dxa"/>
            <w:noWrap/>
            <w:hideMark/>
          </w:tcPr>
          <w:p w14:paraId="37B0AA0A"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Citra Marga Nusaphala Persada Tbk</w:t>
            </w:r>
          </w:p>
        </w:tc>
      </w:tr>
      <w:tr w:rsidR="001347B7" w:rsidRPr="001347B7" w14:paraId="04EB872A" w14:textId="77777777" w:rsidTr="00BB6C01">
        <w:trPr>
          <w:trHeight w:val="315"/>
        </w:trPr>
        <w:tc>
          <w:tcPr>
            <w:tcW w:w="570" w:type="dxa"/>
            <w:noWrap/>
            <w:hideMark/>
          </w:tcPr>
          <w:p w14:paraId="0B8F5BFB"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12</w:t>
            </w:r>
          </w:p>
        </w:tc>
        <w:tc>
          <w:tcPr>
            <w:tcW w:w="1126" w:type="dxa"/>
            <w:noWrap/>
            <w:hideMark/>
          </w:tcPr>
          <w:p w14:paraId="15C86150"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DGIK</w:t>
            </w:r>
          </w:p>
        </w:tc>
        <w:tc>
          <w:tcPr>
            <w:tcW w:w="5522" w:type="dxa"/>
            <w:noWrap/>
            <w:hideMark/>
          </w:tcPr>
          <w:p w14:paraId="4349E539"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Nusa Konstruksi Enjiniring Tbk</w:t>
            </w:r>
          </w:p>
        </w:tc>
      </w:tr>
      <w:tr w:rsidR="001347B7" w:rsidRPr="001347B7" w14:paraId="0CB33327" w14:textId="77777777" w:rsidTr="00BB6C01">
        <w:trPr>
          <w:trHeight w:val="315"/>
        </w:trPr>
        <w:tc>
          <w:tcPr>
            <w:tcW w:w="570" w:type="dxa"/>
            <w:noWrap/>
            <w:hideMark/>
          </w:tcPr>
          <w:p w14:paraId="5AAD065C"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13</w:t>
            </w:r>
          </w:p>
        </w:tc>
        <w:tc>
          <w:tcPr>
            <w:tcW w:w="1126" w:type="dxa"/>
            <w:noWrap/>
            <w:hideMark/>
          </w:tcPr>
          <w:p w14:paraId="3AD9E8CA"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EXCL</w:t>
            </w:r>
          </w:p>
        </w:tc>
        <w:tc>
          <w:tcPr>
            <w:tcW w:w="5522" w:type="dxa"/>
            <w:noWrap/>
            <w:hideMark/>
          </w:tcPr>
          <w:p w14:paraId="54C46067"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XL Axiata Tbk.</w:t>
            </w:r>
          </w:p>
        </w:tc>
      </w:tr>
      <w:tr w:rsidR="001347B7" w:rsidRPr="001347B7" w14:paraId="7861984A" w14:textId="77777777" w:rsidTr="00BB6C01">
        <w:trPr>
          <w:trHeight w:val="315"/>
        </w:trPr>
        <w:tc>
          <w:tcPr>
            <w:tcW w:w="570" w:type="dxa"/>
            <w:noWrap/>
            <w:hideMark/>
          </w:tcPr>
          <w:p w14:paraId="51BE0994"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14</w:t>
            </w:r>
          </w:p>
        </w:tc>
        <w:tc>
          <w:tcPr>
            <w:tcW w:w="1126" w:type="dxa"/>
            <w:noWrap/>
            <w:hideMark/>
          </w:tcPr>
          <w:p w14:paraId="02824544"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FREN</w:t>
            </w:r>
          </w:p>
        </w:tc>
        <w:tc>
          <w:tcPr>
            <w:tcW w:w="5522" w:type="dxa"/>
            <w:noWrap/>
            <w:hideMark/>
          </w:tcPr>
          <w:p w14:paraId="5AA7F4A7"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Smartfren Telecom Tbk.</w:t>
            </w:r>
          </w:p>
        </w:tc>
      </w:tr>
      <w:tr w:rsidR="001347B7" w:rsidRPr="001347B7" w14:paraId="5E2A7C62" w14:textId="77777777" w:rsidTr="00BB6C01">
        <w:trPr>
          <w:trHeight w:val="315"/>
        </w:trPr>
        <w:tc>
          <w:tcPr>
            <w:tcW w:w="570" w:type="dxa"/>
            <w:noWrap/>
            <w:hideMark/>
          </w:tcPr>
          <w:p w14:paraId="531C35C2"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15</w:t>
            </w:r>
          </w:p>
        </w:tc>
        <w:tc>
          <w:tcPr>
            <w:tcW w:w="1126" w:type="dxa"/>
            <w:noWrap/>
            <w:hideMark/>
          </w:tcPr>
          <w:p w14:paraId="7C473C73"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GOLD</w:t>
            </w:r>
          </w:p>
        </w:tc>
        <w:tc>
          <w:tcPr>
            <w:tcW w:w="5522" w:type="dxa"/>
            <w:noWrap/>
            <w:hideMark/>
          </w:tcPr>
          <w:p w14:paraId="53E6F3F9"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Visi Telekomunikasi Infrastruktur Tbk.</w:t>
            </w:r>
          </w:p>
        </w:tc>
      </w:tr>
      <w:tr w:rsidR="001347B7" w:rsidRPr="001347B7" w14:paraId="590CE45B" w14:textId="77777777" w:rsidTr="00BB6C01">
        <w:trPr>
          <w:trHeight w:val="315"/>
        </w:trPr>
        <w:tc>
          <w:tcPr>
            <w:tcW w:w="570" w:type="dxa"/>
            <w:noWrap/>
            <w:hideMark/>
          </w:tcPr>
          <w:p w14:paraId="1EF2AF25"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16</w:t>
            </w:r>
          </w:p>
        </w:tc>
        <w:tc>
          <w:tcPr>
            <w:tcW w:w="1126" w:type="dxa"/>
            <w:noWrap/>
            <w:hideMark/>
          </w:tcPr>
          <w:p w14:paraId="5F35D55D"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HADE</w:t>
            </w:r>
          </w:p>
        </w:tc>
        <w:tc>
          <w:tcPr>
            <w:tcW w:w="5522" w:type="dxa"/>
            <w:noWrap/>
            <w:hideMark/>
          </w:tcPr>
          <w:p w14:paraId="2F473018"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Himalaya Energi Perkasa Tbk.</w:t>
            </w:r>
          </w:p>
        </w:tc>
      </w:tr>
      <w:tr w:rsidR="001347B7" w:rsidRPr="001347B7" w14:paraId="2374FF4D" w14:textId="77777777" w:rsidTr="00BB6C01">
        <w:trPr>
          <w:trHeight w:val="315"/>
        </w:trPr>
        <w:tc>
          <w:tcPr>
            <w:tcW w:w="570" w:type="dxa"/>
            <w:noWrap/>
            <w:hideMark/>
          </w:tcPr>
          <w:p w14:paraId="5EA15684"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17</w:t>
            </w:r>
          </w:p>
        </w:tc>
        <w:tc>
          <w:tcPr>
            <w:tcW w:w="1126" w:type="dxa"/>
            <w:noWrap/>
            <w:hideMark/>
          </w:tcPr>
          <w:p w14:paraId="6E80EF86"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IBST</w:t>
            </w:r>
          </w:p>
        </w:tc>
        <w:tc>
          <w:tcPr>
            <w:tcW w:w="5522" w:type="dxa"/>
            <w:noWrap/>
            <w:hideMark/>
          </w:tcPr>
          <w:p w14:paraId="6371E542"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Inti Bangun Sejahtera Tbk.</w:t>
            </w:r>
          </w:p>
        </w:tc>
      </w:tr>
      <w:tr w:rsidR="001347B7" w:rsidRPr="001347B7" w14:paraId="2BBA7382" w14:textId="77777777" w:rsidTr="00BB6C01">
        <w:trPr>
          <w:trHeight w:val="315"/>
        </w:trPr>
        <w:tc>
          <w:tcPr>
            <w:tcW w:w="570" w:type="dxa"/>
            <w:noWrap/>
            <w:hideMark/>
          </w:tcPr>
          <w:p w14:paraId="5A72FD25"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18</w:t>
            </w:r>
          </w:p>
        </w:tc>
        <w:tc>
          <w:tcPr>
            <w:tcW w:w="1126" w:type="dxa"/>
            <w:noWrap/>
            <w:hideMark/>
          </w:tcPr>
          <w:p w14:paraId="08665BEC"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ISAT</w:t>
            </w:r>
          </w:p>
        </w:tc>
        <w:tc>
          <w:tcPr>
            <w:tcW w:w="5522" w:type="dxa"/>
            <w:noWrap/>
            <w:hideMark/>
          </w:tcPr>
          <w:p w14:paraId="59E11A4A"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Indosat Tbk.</w:t>
            </w:r>
          </w:p>
        </w:tc>
      </w:tr>
      <w:tr w:rsidR="001347B7" w:rsidRPr="001347B7" w14:paraId="2993C964" w14:textId="77777777" w:rsidTr="00BB6C01">
        <w:trPr>
          <w:trHeight w:val="315"/>
        </w:trPr>
        <w:tc>
          <w:tcPr>
            <w:tcW w:w="570" w:type="dxa"/>
            <w:noWrap/>
            <w:hideMark/>
          </w:tcPr>
          <w:p w14:paraId="2AEE07E9"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19</w:t>
            </w:r>
          </w:p>
        </w:tc>
        <w:tc>
          <w:tcPr>
            <w:tcW w:w="1126" w:type="dxa"/>
            <w:noWrap/>
            <w:hideMark/>
          </w:tcPr>
          <w:p w14:paraId="08B24CA4"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JKON</w:t>
            </w:r>
          </w:p>
        </w:tc>
        <w:tc>
          <w:tcPr>
            <w:tcW w:w="5522" w:type="dxa"/>
            <w:noWrap/>
            <w:hideMark/>
          </w:tcPr>
          <w:p w14:paraId="3B32DEA2"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Jaya Konstruksi Manggala Pratama Tbk.</w:t>
            </w:r>
          </w:p>
        </w:tc>
      </w:tr>
      <w:tr w:rsidR="001347B7" w:rsidRPr="001347B7" w14:paraId="3C29057C" w14:textId="77777777" w:rsidTr="00BB6C01">
        <w:trPr>
          <w:trHeight w:val="315"/>
        </w:trPr>
        <w:tc>
          <w:tcPr>
            <w:tcW w:w="570" w:type="dxa"/>
            <w:noWrap/>
            <w:hideMark/>
          </w:tcPr>
          <w:p w14:paraId="25A1C152"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20</w:t>
            </w:r>
          </w:p>
        </w:tc>
        <w:tc>
          <w:tcPr>
            <w:tcW w:w="1126" w:type="dxa"/>
            <w:noWrap/>
            <w:hideMark/>
          </w:tcPr>
          <w:p w14:paraId="49821EE9"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KBLV</w:t>
            </w:r>
          </w:p>
        </w:tc>
        <w:tc>
          <w:tcPr>
            <w:tcW w:w="5522" w:type="dxa"/>
            <w:noWrap/>
            <w:hideMark/>
          </w:tcPr>
          <w:p w14:paraId="1FE8AC5C"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First Media Tbk.</w:t>
            </w:r>
          </w:p>
        </w:tc>
      </w:tr>
      <w:tr w:rsidR="001347B7" w:rsidRPr="001347B7" w14:paraId="33396277" w14:textId="77777777" w:rsidTr="00BB6C01">
        <w:trPr>
          <w:trHeight w:val="315"/>
        </w:trPr>
        <w:tc>
          <w:tcPr>
            <w:tcW w:w="570" w:type="dxa"/>
            <w:noWrap/>
            <w:hideMark/>
          </w:tcPr>
          <w:p w14:paraId="0CC44B81"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lastRenderedPageBreak/>
              <w:t>21</w:t>
            </w:r>
          </w:p>
        </w:tc>
        <w:tc>
          <w:tcPr>
            <w:tcW w:w="1126" w:type="dxa"/>
            <w:noWrap/>
            <w:hideMark/>
          </w:tcPr>
          <w:p w14:paraId="61914517"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LAPD</w:t>
            </w:r>
          </w:p>
        </w:tc>
        <w:tc>
          <w:tcPr>
            <w:tcW w:w="5522" w:type="dxa"/>
            <w:noWrap/>
            <w:hideMark/>
          </w:tcPr>
          <w:p w14:paraId="1D146A29"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Leyand International Tbk.</w:t>
            </w:r>
          </w:p>
        </w:tc>
      </w:tr>
      <w:tr w:rsidR="001347B7" w:rsidRPr="001347B7" w14:paraId="34BE2B1C" w14:textId="77777777" w:rsidTr="00BB6C01">
        <w:trPr>
          <w:trHeight w:val="315"/>
        </w:trPr>
        <w:tc>
          <w:tcPr>
            <w:tcW w:w="570" w:type="dxa"/>
            <w:noWrap/>
            <w:hideMark/>
          </w:tcPr>
          <w:p w14:paraId="3B833238"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22</w:t>
            </w:r>
          </w:p>
        </w:tc>
        <w:tc>
          <w:tcPr>
            <w:tcW w:w="1126" w:type="dxa"/>
            <w:noWrap/>
            <w:hideMark/>
          </w:tcPr>
          <w:p w14:paraId="332A50A8"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LINK</w:t>
            </w:r>
          </w:p>
        </w:tc>
        <w:tc>
          <w:tcPr>
            <w:tcW w:w="5522" w:type="dxa"/>
            <w:noWrap/>
            <w:hideMark/>
          </w:tcPr>
          <w:p w14:paraId="79650D5A"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Link Net Tbk.</w:t>
            </w:r>
          </w:p>
        </w:tc>
      </w:tr>
      <w:tr w:rsidR="001347B7" w:rsidRPr="001347B7" w14:paraId="3FE6C448" w14:textId="77777777" w:rsidTr="00BB6C01">
        <w:trPr>
          <w:trHeight w:val="315"/>
        </w:trPr>
        <w:tc>
          <w:tcPr>
            <w:tcW w:w="570" w:type="dxa"/>
            <w:noWrap/>
            <w:hideMark/>
          </w:tcPr>
          <w:p w14:paraId="7E889CEC"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23</w:t>
            </w:r>
          </w:p>
        </w:tc>
        <w:tc>
          <w:tcPr>
            <w:tcW w:w="1126" w:type="dxa"/>
            <w:noWrap/>
            <w:hideMark/>
          </w:tcPr>
          <w:p w14:paraId="59F8FC13"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META</w:t>
            </w:r>
          </w:p>
        </w:tc>
        <w:tc>
          <w:tcPr>
            <w:tcW w:w="5522" w:type="dxa"/>
            <w:noWrap/>
            <w:hideMark/>
          </w:tcPr>
          <w:p w14:paraId="3FEB45EF"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Nusantara Infrastructure Tbk.</w:t>
            </w:r>
          </w:p>
        </w:tc>
      </w:tr>
      <w:tr w:rsidR="001347B7" w:rsidRPr="001347B7" w14:paraId="55B5A9EC" w14:textId="77777777" w:rsidTr="00BB6C01">
        <w:trPr>
          <w:trHeight w:val="315"/>
        </w:trPr>
        <w:tc>
          <w:tcPr>
            <w:tcW w:w="570" w:type="dxa"/>
            <w:noWrap/>
            <w:hideMark/>
          </w:tcPr>
          <w:p w14:paraId="1304CB8F"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24</w:t>
            </w:r>
          </w:p>
        </w:tc>
        <w:tc>
          <w:tcPr>
            <w:tcW w:w="1126" w:type="dxa"/>
            <w:noWrap/>
            <w:hideMark/>
          </w:tcPr>
          <w:p w14:paraId="3A01F8C7"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PTPP</w:t>
            </w:r>
          </w:p>
        </w:tc>
        <w:tc>
          <w:tcPr>
            <w:tcW w:w="5522" w:type="dxa"/>
            <w:noWrap/>
            <w:hideMark/>
          </w:tcPr>
          <w:p w14:paraId="78B1BD3C"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PP (Persero) Tbk.</w:t>
            </w:r>
          </w:p>
        </w:tc>
      </w:tr>
      <w:tr w:rsidR="001347B7" w:rsidRPr="001347B7" w14:paraId="18EC157F" w14:textId="77777777" w:rsidTr="00BB6C01">
        <w:trPr>
          <w:trHeight w:val="315"/>
        </w:trPr>
        <w:tc>
          <w:tcPr>
            <w:tcW w:w="570" w:type="dxa"/>
            <w:noWrap/>
            <w:hideMark/>
          </w:tcPr>
          <w:p w14:paraId="354497C7"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25</w:t>
            </w:r>
          </w:p>
        </w:tc>
        <w:tc>
          <w:tcPr>
            <w:tcW w:w="1126" w:type="dxa"/>
            <w:noWrap/>
            <w:hideMark/>
          </w:tcPr>
          <w:p w14:paraId="237F8D5A"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SUPR</w:t>
            </w:r>
          </w:p>
        </w:tc>
        <w:tc>
          <w:tcPr>
            <w:tcW w:w="5522" w:type="dxa"/>
            <w:noWrap/>
            <w:hideMark/>
          </w:tcPr>
          <w:p w14:paraId="6F5E8A49"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Solusi Tunas Pratama Tbk.</w:t>
            </w:r>
          </w:p>
        </w:tc>
      </w:tr>
      <w:tr w:rsidR="001347B7" w:rsidRPr="001347B7" w14:paraId="75772762" w14:textId="77777777" w:rsidTr="00BB6C01">
        <w:trPr>
          <w:trHeight w:val="315"/>
        </w:trPr>
        <w:tc>
          <w:tcPr>
            <w:tcW w:w="570" w:type="dxa"/>
            <w:noWrap/>
            <w:hideMark/>
          </w:tcPr>
          <w:p w14:paraId="34017018"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26</w:t>
            </w:r>
          </w:p>
        </w:tc>
        <w:tc>
          <w:tcPr>
            <w:tcW w:w="1126" w:type="dxa"/>
            <w:noWrap/>
            <w:hideMark/>
          </w:tcPr>
          <w:p w14:paraId="36362315"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TBIG</w:t>
            </w:r>
          </w:p>
        </w:tc>
        <w:tc>
          <w:tcPr>
            <w:tcW w:w="5522" w:type="dxa"/>
            <w:noWrap/>
            <w:hideMark/>
          </w:tcPr>
          <w:p w14:paraId="55ECB8B7"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Tower Bersama Infrastructure Tbk.</w:t>
            </w:r>
          </w:p>
        </w:tc>
      </w:tr>
      <w:tr w:rsidR="001347B7" w:rsidRPr="001347B7" w14:paraId="2756230E" w14:textId="77777777" w:rsidTr="00BB6C01">
        <w:trPr>
          <w:trHeight w:val="315"/>
        </w:trPr>
        <w:tc>
          <w:tcPr>
            <w:tcW w:w="570" w:type="dxa"/>
            <w:noWrap/>
            <w:hideMark/>
          </w:tcPr>
          <w:p w14:paraId="772ED1CF"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27</w:t>
            </w:r>
          </w:p>
        </w:tc>
        <w:tc>
          <w:tcPr>
            <w:tcW w:w="1126" w:type="dxa"/>
            <w:noWrap/>
            <w:hideMark/>
          </w:tcPr>
          <w:p w14:paraId="5A33F21A"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TLKM</w:t>
            </w:r>
          </w:p>
        </w:tc>
        <w:tc>
          <w:tcPr>
            <w:tcW w:w="5522" w:type="dxa"/>
            <w:noWrap/>
            <w:hideMark/>
          </w:tcPr>
          <w:p w14:paraId="15DBABAF"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Telkom Indonesia (Persero) Tbk</w:t>
            </w:r>
          </w:p>
        </w:tc>
      </w:tr>
      <w:tr w:rsidR="001347B7" w:rsidRPr="001347B7" w14:paraId="0F6FA699" w14:textId="77777777" w:rsidTr="00BB6C01">
        <w:trPr>
          <w:trHeight w:val="315"/>
        </w:trPr>
        <w:tc>
          <w:tcPr>
            <w:tcW w:w="570" w:type="dxa"/>
            <w:noWrap/>
            <w:hideMark/>
          </w:tcPr>
          <w:p w14:paraId="2E8B98B1"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28</w:t>
            </w:r>
          </w:p>
        </w:tc>
        <w:tc>
          <w:tcPr>
            <w:tcW w:w="1126" w:type="dxa"/>
            <w:noWrap/>
            <w:hideMark/>
          </w:tcPr>
          <w:p w14:paraId="3C6D9884"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TOTL</w:t>
            </w:r>
          </w:p>
        </w:tc>
        <w:tc>
          <w:tcPr>
            <w:tcW w:w="5522" w:type="dxa"/>
            <w:noWrap/>
            <w:hideMark/>
          </w:tcPr>
          <w:p w14:paraId="5380CE1A"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Total Bangun Persada Tbk.</w:t>
            </w:r>
          </w:p>
        </w:tc>
      </w:tr>
      <w:tr w:rsidR="001347B7" w:rsidRPr="001347B7" w14:paraId="403FE489" w14:textId="77777777" w:rsidTr="00BB6C01">
        <w:trPr>
          <w:trHeight w:val="315"/>
        </w:trPr>
        <w:tc>
          <w:tcPr>
            <w:tcW w:w="570" w:type="dxa"/>
            <w:noWrap/>
            <w:hideMark/>
          </w:tcPr>
          <w:p w14:paraId="4956E551"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29</w:t>
            </w:r>
          </w:p>
        </w:tc>
        <w:tc>
          <w:tcPr>
            <w:tcW w:w="1126" w:type="dxa"/>
            <w:noWrap/>
            <w:hideMark/>
          </w:tcPr>
          <w:p w14:paraId="25A834EF"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TOWR</w:t>
            </w:r>
          </w:p>
        </w:tc>
        <w:tc>
          <w:tcPr>
            <w:tcW w:w="5522" w:type="dxa"/>
            <w:noWrap/>
            <w:hideMark/>
          </w:tcPr>
          <w:p w14:paraId="41038CDD"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Sarana Menara Nusantara Tbk.</w:t>
            </w:r>
          </w:p>
        </w:tc>
      </w:tr>
      <w:tr w:rsidR="001347B7" w:rsidRPr="001347B7" w14:paraId="02619AA3" w14:textId="77777777" w:rsidTr="00BB6C01">
        <w:trPr>
          <w:trHeight w:val="315"/>
        </w:trPr>
        <w:tc>
          <w:tcPr>
            <w:tcW w:w="570" w:type="dxa"/>
            <w:noWrap/>
            <w:hideMark/>
          </w:tcPr>
          <w:p w14:paraId="6E2F24F9"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30</w:t>
            </w:r>
          </w:p>
        </w:tc>
        <w:tc>
          <w:tcPr>
            <w:tcW w:w="1126" w:type="dxa"/>
            <w:noWrap/>
            <w:hideMark/>
          </w:tcPr>
          <w:p w14:paraId="21AA500E"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WIKA</w:t>
            </w:r>
          </w:p>
        </w:tc>
        <w:tc>
          <w:tcPr>
            <w:tcW w:w="5522" w:type="dxa"/>
            <w:noWrap/>
            <w:hideMark/>
          </w:tcPr>
          <w:p w14:paraId="1DCDFCA2"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Wijaya Karya (Persero) Tbk.</w:t>
            </w:r>
          </w:p>
        </w:tc>
      </w:tr>
      <w:tr w:rsidR="001347B7" w:rsidRPr="001347B7" w14:paraId="2B381A71" w14:textId="77777777" w:rsidTr="00BB6C01">
        <w:trPr>
          <w:trHeight w:val="315"/>
        </w:trPr>
        <w:tc>
          <w:tcPr>
            <w:tcW w:w="570" w:type="dxa"/>
            <w:noWrap/>
            <w:hideMark/>
          </w:tcPr>
          <w:p w14:paraId="75761323"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31</w:t>
            </w:r>
          </w:p>
        </w:tc>
        <w:tc>
          <w:tcPr>
            <w:tcW w:w="1126" w:type="dxa"/>
            <w:noWrap/>
            <w:hideMark/>
          </w:tcPr>
          <w:p w14:paraId="4DC92133"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WSKT</w:t>
            </w:r>
          </w:p>
        </w:tc>
        <w:tc>
          <w:tcPr>
            <w:tcW w:w="5522" w:type="dxa"/>
            <w:noWrap/>
            <w:hideMark/>
          </w:tcPr>
          <w:p w14:paraId="380B7945"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Waskita Karya (Persero) Tbk.</w:t>
            </w:r>
          </w:p>
        </w:tc>
      </w:tr>
      <w:tr w:rsidR="001347B7" w:rsidRPr="001347B7" w14:paraId="7B4AE1A5" w14:textId="77777777" w:rsidTr="00BB6C01">
        <w:trPr>
          <w:trHeight w:val="315"/>
        </w:trPr>
        <w:tc>
          <w:tcPr>
            <w:tcW w:w="570" w:type="dxa"/>
            <w:noWrap/>
            <w:hideMark/>
          </w:tcPr>
          <w:p w14:paraId="225B3ABE"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32</w:t>
            </w:r>
          </w:p>
        </w:tc>
        <w:tc>
          <w:tcPr>
            <w:tcW w:w="1126" w:type="dxa"/>
            <w:noWrap/>
            <w:hideMark/>
          </w:tcPr>
          <w:p w14:paraId="20E94EC3"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IDPR</w:t>
            </w:r>
          </w:p>
        </w:tc>
        <w:tc>
          <w:tcPr>
            <w:tcW w:w="5522" w:type="dxa"/>
            <w:noWrap/>
            <w:hideMark/>
          </w:tcPr>
          <w:p w14:paraId="317F4A1C"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Indonesia Pondasi Raya Tbk.</w:t>
            </w:r>
          </w:p>
        </w:tc>
      </w:tr>
      <w:tr w:rsidR="001347B7" w:rsidRPr="001347B7" w14:paraId="20BF8526" w14:textId="77777777" w:rsidTr="00BB6C01">
        <w:trPr>
          <w:trHeight w:val="315"/>
        </w:trPr>
        <w:tc>
          <w:tcPr>
            <w:tcW w:w="570" w:type="dxa"/>
            <w:noWrap/>
            <w:hideMark/>
          </w:tcPr>
          <w:p w14:paraId="02BF701B"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33</w:t>
            </w:r>
          </w:p>
        </w:tc>
        <w:tc>
          <w:tcPr>
            <w:tcW w:w="1126" w:type="dxa"/>
            <w:noWrap/>
            <w:hideMark/>
          </w:tcPr>
          <w:p w14:paraId="053C6459"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MTRA</w:t>
            </w:r>
          </w:p>
        </w:tc>
        <w:tc>
          <w:tcPr>
            <w:tcW w:w="5522" w:type="dxa"/>
            <w:noWrap/>
            <w:hideMark/>
          </w:tcPr>
          <w:p w14:paraId="78E26812"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Mitra Pemuda Tbk.</w:t>
            </w:r>
          </w:p>
        </w:tc>
      </w:tr>
      <w:tr w:rsidR="001347B7" w:rsidRPr="001347B7" w14:paraId="3BAC8D41" w14:textId="77777777" w:rsidTr="00BB6C01">
        <w:trPr>
          <w:trHeight w:val="315"/>
        </w:trPr>
        <w:tc>
          <w:tcPr>
            <w:tcW w:w="570" w:type="dxa"/>
            <w:noWrap/>
            <w:hideMark/>
          </w:tcPr>
          <w:p w14:paraId="6E63CEDB"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34</w:t>
            </w:r>
          </w:p>
        </w:tc>
        <w:tc>
          <w:tcPr>
            <w:tcW w:w="1126" w:type="dxa"/>
            <w:noWrap/>
            <w:hideMark/>
          </w:tcPr>
          <w:p w14:paraId="06038F6A"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OASA</w:t>
            </w:r>
          </w:p>
        </w:tc>
        <w:tc>
          <w:tcPr>
            <w:tcW w:w="5522" w:type="dxa"/>
            <w:noWrap/>
            <w:hideMark/>
          </w:tcPr>
          <w:p w14:paraId="51A17FB1"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Maharaksa Biru Energi Tbk.</w:t>
            </w:r>
          </w:p>
        </w:tc>
      </w:tr>
      <w:tr w:rsidR="001347B7" w:rsidRPr="001347B7" w14:paraId="16406DE8" w14:textId="77777777" w:rsidTr="00BB6C01">
        <w:trPr>
          <w:trHeight w:val="315"/>
        </w:trPr>
        <w:tc>
          <w:tcPr>
            <w:tcW w:w="570" w:type="dxa"/>
            <w:noWrap/>
            <w:hideMark/>
          </w:tcPr>
          <w:p w14:paraId="65B3DC4A"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35</w:t>
            </w:r>
          </w:p>
        </w:tc>
        <w:tc>
          <w:tcPr>
            <w:tcW w:w="1126" w:type="dxa"/>
            <w:noWrap/>
            <w:hideMark/>
          </w:tcPr>
          <w:p w14:paraId="4016EF61"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POWR</w:t>
            </w:r>
          </w:p>
        </w:tc>
        <w:tc>
          <w:tcPr>
            <w:tcW w:w="5522" w:type="dxa"/>
            <w:noWrap/>
            <w:hideMark/>
          </w:tcPr>
          <w:p w14:paraId="4AEA36AD"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Cikarang Listrindo Tbk.</w:t>
            </w:r>
          </w:p>
        </w:tc>
      </w:tr>
      <w:tr w:rsidR="001347B7" w:rsidRPr="001347B7" w14:paraId="50B0CCC5" w14:textId="77777777" w:rsidTr="00BB6C01">
        <w:trPr>
          <w:trHeight w:val="315"/>
        </w:trPr>
        <w:tc>
          <w:tcPr>
            <w:tcW w:w="570" w:type="dxa"/>
            <w:noWrap/>
            <w:hideMark/>
          </w:tcPr>
          <w:p w14:paraId="40C515B4"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36</w:t>
            </w:r>
          </w:p>
        </w:tc>
        <w:tc>
          <w:tcPr>
            <w:tcW w:w="1126" w:type="dxa"/>
            <w:noWrap/>
            <w:hideMark/>
          </w:tcPr>
          <w:p w14:paraId="63DE6B9C"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PBSA</w:t>
            </w:r>
          </w:p>
        </w:tc>
        <w:tc>
          <w:tcPr>
            <w:tcW w:w="5522" w:type="dxa"/>
            <w:noWrap/>
            <w:hideMark/>
          </w:tcPr>
          <w:p w14:paraId="66D33BFA"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Paramita Bangun Sarana Tbk.</w:t>
            </w:r>
          </w:p>
        </w:tc>
      </w:tr>
      <w:tr w:rsidR="001347B7" w:rsidRPr="001347B7" w14:paraId="4751003F" w14:textId="77777777" w:rsidTr="00BB6C01">
        <w:trPr>
          <w:trHeight w:val="315"/>
        </w:trPr>
        <w:tc>
          <w:tcPr>
            <w:tcW w:w="570" w:type="dxa"/>
            <w:noWrap/>
            <w:hideMark/>
          </w:tcPr>
          <w:p w14:paraId="29AC9170"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37</w:t>
            </w:r>
          </w:p>
        </w:tc>
        <w:tc>
          <w:tcPr>
            <w:tcW w:w="1126" w:type="dxa"/>
            <w:noWrap/>
            <w:hideMark/>
          </w:tcPr>
          <w:p w14:paraId="5C54306E"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PORT</w:t>
            </w:r>
          </w:p>
        </w:tc>
        <w:tc>
          <w:tcPr>
            <w:tcW w:w="5522" w:type="dxa"/>
            <w:noWrap/>
            <w:hideMark/>
          </w:tcPr>
          <w:p w14:paraId="24D2D563"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Nusantara Pelabuhan Handal Tbk</w:t>
            </w:r>
          </w:p>
        </w:tc>
      </w:tr>
      <w:tr w:rsidR="001347B7" w:rsidRPr="001347B7" w14:paraId="0F2BFC55" w14:textId="77777777" w:rsidTr="00BB6C01">
        <w:trPr>
          <w:trHeight w:val="315"/>
        </w:trPr>
        <w:tc>
          <w:tcPr>
            <w:tcW w:w="570" w:type="dxa"/>
            <w:noWrap/>
            <w:hideMark/>
          </w:tcPr>
          <w:p w14:paraId="09833D18"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38</w:t>
            </w:r>
          </w:p>
        </w:tc>
        <w:tc>
          <w:tcPr>
            <w:tcW w:w="1126" w:type="dxa"/>
            <w:noWrap/>
            <w:hideMark/>
          </w:tcPr>
          <w:p w14:paraId="0ACB6AC8"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TGRA</w:t>
            </w:r>
          </w:p>
        </w:tc>
        <w:tc>
          <w:tcPr>
            <w:tcW w:w="5522" w:type="dxa"/>
            <w:noWrap/>
            <w:hideMark/>
          </w:tcPr>
          <w:p w14:paraId="38CC42D0"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Terregra Asia Energy Tbk.</w:t>
            </w:r>
          </w:p>
        </w:tc>
      </w:tr>
      <w:tr w:rsidR="001347B7" w:rsidRPr="001347B7" w14:paraId="6F9FC4A8" w14:textId="77777777" w:rsidTr="00BB6C01">
        <w:trPr>
          <w:trHeight w:val="315"/>
        </w:trPr>
        <w:tc>
          <w:tcPr>
            <w:tcW w:w="570" w:type="dxa"/>
            <w:noWrap/>
            <w:hideMark/>
          </w:tcPr>
          <w:p w14:paraId="257C0965"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39</w:t>
            </w:r>
          </w:p>
        </w:tc>
        <w:tc>
          <w:tcPr>
            <w:tcW w:w="1126" w:type="dxa"/>
            <w:noWrap/>
            <w:hideMark/>
          </w:tcPr>
          <w:p w14:paraId="22812A3B"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TOPS</w:t>
            </w:r>
          </w:p>
        </w:tc>
        <w:tc>
          <w:tcPr>
            <w:tcW w:w="5522" w:type="dxa"/>
            <w:noWrap/>
            <w:hideMark/>
          </w:tcPr>
          <w:p w14:paraId="503DD84C"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Totalindo Eka Persada Tbk.</w:t>
            </w:r>
          </w:p>
        </w:tc>
      </w:tr>
      <w:tr w:rsidR="001347B7" w:rsidRPr="001347B7" w14:paraId="6369E861" w14:textId="77777777" w:rsidTr="00BB6C01">
        <w:trPr>
          <w:trHeight w:val="315"/>
        </w:trPr>
        <w:tc>
          <w:tcPr>
            <w:tcW w:w="570" w:type="dxa"/>
            <w:noWrap/>
            <w:hideMark/>
          </w:tcPr>
          <w:p w14:paraId="5F485432"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40</w:t>
            </w:r>
          </w:p>
        </w:tc>
        <w:tc>
          <w:tcPr>
            <w:tcW w:w="1126" w:type="dxa"/>
            <w:noWrap/>
            <w:hideMark/>
          </w:tcPr>
          <w:p w14:paraId="74D2E30B"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MPOW</w:t>
            </w:r>
          </w:p>
        </w:tc>
        <w:tc>
          <w:tcPr>
            <w:tcW w:w="5522" w:type="dxa"/>
            <w:noWrap/>
            <w:hideMark/>
          </w:tcPr>
          <w:p w14:paraId="595D17E1"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Megapower Makmur Tbk.</w:t>
            </w:r>
          </w:p>
        </w:tc>
      </w:tr>
      <w:tr w:rsidR="001347B7" w:rsidRPr="001347B7" w14:paraId="3151C2BC" w14:textId="77777777" w:rsidTr="00BB6C01">
        <w:trPr>
          <w:trHeight w:val="315"/>
        </w:trPr>
        <w:tc>
          <w:tcPr>
            <w:tcW w:w="570" w:type="dxa"/>
            <w:noWrap/>
            <w:hideMark/>
          </w:tcPr>
          <w:p w14:paraId="7104C2AD"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41</w:t>
            </w:r>
          </w:p>
        </w:tc>
        <w:tc>
          <w:tcPr>
            <w:tcW w:w="1126" w:type="dxa"/>
            <w:noWrap/>
            <w:hideMark/>
          </w:tcPr>
          <w:p w14:paraId="5EAD6733"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GMFI</w:t>
            </w:r>
          </w:p>
        </w:tc>
        <w:tc>
          <w:tcPr>
            <w:tcW w:w="5522" w:type="dxa"/>
            <w:noWrap/>
            <w:hideMark/>
          </w:tcPr>
          <w:p w14:paraId="3D5CEF36"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Garuda Maintenance Facility Aero Asia Tbk.</w:t>
            </w:r>
          </w:p>
        </w:tc>
      </w:tr>
      <w:tr w:rsidR="001347B7" w:rsidRPr="001347B7" w14:paraId="72CD6BBA" w14:textId="77777777" w:rsidTr="00BB6C01">
        <w:trPr>
          <w:trHeight w:val="315"/>
        </w:trPr>
        <w:tc>
          <w:tcPr>
            <w:tcW w:w="570" w:type="dxa"/>
            <w:noWrap/>
            <w:hideMark/>
          </w:tcPr>
          <w:p w14:paraId="28A87127"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42</w:t>
            </w:r>
          </w:p>
        </w:tc>
        <w:tc>
          <w:tcPr>
            <w:tcW w:w="1126" w:type="dxa"/>
            <w:noWrap/>
            <w:hideMark/>
          </w:tcPr>
          <w:p w14:paraId="6109AA40"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PPRE</w:t>
            </w:r>
          </w:p>
        </w:tc>
        <w:tc>
          <w:tcPr>
            <w:tcW w:w="5522" w:type="dxa"/>
            <w:noWrap/>
            <w:hideMark/>
          </w:tcPr>
          <w:p w14:paraId="4AD54539"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PP Presisi Tbk.</w:t>
            </w:r>
          </w:p>
        </w:tc>
      </w:tr>
      <w:tr w:rsidR="001347B7" w:rsidRPr="001347B7" w14:paraId="25D4CE8D" w14:textId="77777777" w:rsidTr="00BB6C01">
        <w:trPr>
          <w:trHeight w:val="315"/>
        </w:trPr>
        <w:tc>
          <w:tcPr>
            <w:tcW w:w="570" w:type="dxa"/>
            <w:noWrap/>
            <w:hideMark/>
          </w:tcPr>
          <w:p w14:paraId="4DAABE79"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43</w:t>
            </w:r>
          </w:p>
        </w:tc>
        <w:tc>
          <w:tcPr>
            <w:tcW w:w="1126" w:type="dxa"/>
            <w:noWrap/>
            <w:hideMark/>
          </w:tcPr>
          <w:p w14:paraId="2A5A0432"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WEGE</w:t>
            </w:r>
          </w:p>
        </w:tc>
        <w:tc>
          <w:tcPr>
            <w:tcW w:w="5522" w:type="dxa"/>
            <w:noWrap/>
            <w:hideMark/>
          </w:tcPr>
          <w:p w14:paraId="5A5FBCA4"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Wijaya Karya Bangunan Gedung Tbk.</w:t>
            </w:r>
          </w:p>
        </w:tc>
      </w:tr>
      <w:tr w:rsidR="001347B7" w:rsidRPr="001347B7" w14:paraId="51A9DA0E" w14:textId="77777777" w:rsidTr="00BB6C01">
        <w:trPr>
          <w:trHeight w:val="315"/>
        </w:trPr>
        <w:tc>
          <w:tcPr>
            <w:tcW w:w="570" w:type="dxa"/>
            <w:noWrap/>
            <w:hideMark/>
          </w:tcPr>
          <w:p w14:paraId="7004AB12"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44</w:t>
            </w:r>
          </w:p>
        </w:tc>
        <w:tc>
          <w:tcPr>
            <w:tcW w:w="1126" w:type="dxa"/>
            <w:noWrap/>
            <w:hideMark/>
          </w:tcPr>
          <w:p w14:paraId="7E23C60D"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MORA</w:t>
            </w:r>
          </w:p>
        </w:tc>
        <w:tc>
          <w:tcPr>
            <w:tcW w:w="5522" w:type="dxa"/>
            <w:noWrap/>
            <w:hideMark/>
          </w:tcPr>
          <w:p w14:paraId="3D71CBF2"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Mora Telematika Indonesia Tbk.</w:t>
            </w:r>
          </w:p>
        </w:tc>
      </w:tr>
      <w:tr w:rsidR="001347B7" w:rsidRPr="001347B7" w14:paraId="45D7C5DA" w14:textId="77777777" w:rsidTr="00BB6C01">
        <w:trPr>
          <w:trHeight w:val="315"/>
        </w:trPr>
        <w:tc>
          <w:tcPr>
            <w:tcW w:w="570" w:type="dxa"/>
            <w:noWrap/>
            <w:hideMark/>
          </w:tcPr>
          <w:p w14:paraId="7C1F2E70"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45</w:t>
            </w:r>
          </w:p>
        </w:tc>
        <w:tc>
          <w:tcPr>
            <w:tcW w:w="1126" w:type="dxa"/>
            <w:noWrap/>
            <w:hideMark/>
          </w:tcPr>
          <w:p w14:paraId="53457958"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IPCM</w:t>
            </w:r>
          </w:p>
        </w:tc>
        <w:tc>
          <w:tcPr>
            <w:tcW w:w="5522" w:type="dxa"/>
            <w:noWrap/>
            <w:hideMark/>
          </w:tcPr>
          <w:p w14:paraId="2B4D0C26"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Jasa Armada Indonesia Tbk.</w:t>
            </w:r>
          </w:p>
        </w:tc>
      </w:tr>
      <w:tr w:rsidR="001347B7" w:rsidRPr="001347B7" w14:paraId="15907AFE" w14:textId="77777777" w:rsidTr="00BB6C01">
        <w:trPr>
          <w:trHeight w:val="315"/>
        </w:trPr>
        <w:tc>
          <w:tcPr>
            <w:tcW w:w="570" w:type="dxa"/>
            <w:noWrap/>
            <w:hideMark/>
          </w:tcPr>
          <w:p w14:paraId="01CE10F1"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46</w:t>
            </w:r>
          </w:p>
        </w:tc>
        <w:tc>
          <w:tcPr>
            <w:tcW w:w="1126" w:type="dxa"/>
            <w:noWrap/>
            <w:hideMark/>
          </w:tcPr>
          <w:p w14:paraId="596CB1BC"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LCKM</w:t>
            </w:r>
          </w:p>
        </w:tc>
        <w:tc>
          <w:tcPr>
            <w:tcW w:w="5522" w:type="dxa"/>
            <w:noWrap/>
            <w:hideMark/>
          </w:tcPr>
          <w:p w14:paraId="39EB5E61"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LCK Global Kedaton Tbk.</w:t>
            </w:r>
          </w:p>
        </w:tc>
      </w:tr>
      <w:tr w:rsidR="001347B7" w:rsidRPr="001347B7" w14:paraId="10DD1AA8" w14:textId="77777777" w:rsidTr="00BB6C01">
        <w:trPr>
          <w:trHeight w:val="315"/>
        </w:trPr>
        <w:tc>
          <w:tcPr>
            <w:tcW w:w="570" w:type="dxa"/>
            <w:noWrap/>
            <w:hideMark/>
          </w:tcPr>
          <w:p w14:paraId="62CB2E40"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47</w:t>
            </w:r>
          </w:p>
        </w:tc>
        <w:tc>
          <w:tcPr>
            <w:tcW w:w="1126" w:type="dxa"/>
            <w:noWrap/>
            <w:hideMark/>
          </w:tcPr>
          <w:p w14:paraId="27BA2E22"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GHON</w:t>
            </w:r>
          </w:p>
        </w:tc>
        <w:tc>
          <w:tcPr>
            <w:tcW w:w="5522" w:type="dxa"/>
            <w:noWrap/>
            <w:hideMark/>
          </w:tcPr>
          <w:p w14:paraId="2C88A2DF"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Gihon Telekomunikasi Indonesia Tbk.</w:t>
            </w:r>
          </w:p>
        </w:tc>
      </w:tr>
      <w:tr w:rsidR="001347B7" w:rsidRPr="001347B7" w14:paraId="21551803" w14:textId="77777777" w:rsidTr="00BB6C01">
        <w:trPr>
          <w:trHeight w:val="315"/>
        </w:trPr>
        <w:tc>
          <w:tcPr>
            <w:tcW w:w="570" w:type="dxa"/>
            <w:noWrap/>
            <w:hideMark/>
          </w:tcPr>
          <w:p w14:paraId="0D546A1D"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48</w:t>
            </w:r>
          </w:p>
        </w:tc>
        <w:tc>
          <w:tcPr>
            <w:tcW w:w="1126" w:type="dxa"/>
            <w:noWrap/>
            <w:hideMark/>
          </w:tcPr>
          <w:p w14:paraId="7A778E28"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IPCC</w:t>
            </w:r>
          </w:p>
        </w:tc>
        <w:tc>
          <w:tcPr>
            <w:tcW w:w="5522" w:type="dxa"/>
            <w:noWrap/>
            <w:hideMark/>
          </w:tcPr>
          <w:p w14:paraId="57959A80"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Indonesia Kendaraan Terminal Tbk.</w:t>
            </w:r>
          </w:p>
        </w:tc>
      </w:tr>
      <w:tr w:rsidR="001347B7" w:rsidRPr="001347B7" w14:paraId="669AD6D8" w14:textId="77777777" w:rsidTr="00BB6C01">
        <w:trPr>
          <w:trHeight w:val="315"/>
        </w:trPr>
        <w:tc>
          <w:tcPr>
            <w:tcW w:w="570" w:type="dxa"/>
            <w:noWrap/>
            <w:hideMark/>
          </w:tcPr>
          <w:p w14:paraId="5886FA10"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49</w:t>
            </w:r>
          </w:p>
        </w:tc>
        <w:tc>
          <w:tcPr>
            <w:tcW w:w="1126" w:type="dxa"/>
            <w:noWrap/>
            <w:hideMark/>
          </w:tcPr>
          <w:p w14:paraId="4D3422E2"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MTPS</w:t>
            </w:r>
          </w:p>
        </w:tc>
        <w:tc>
          <w:tcPr>
            <w:tcW w:w="5522" w:type="dxa"/>
            <w:noWrap/>
            <w:hideMark/>
          </w:tcPr>
          <w:p w14:paraId="642B2798"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Meta Epsi Tbk.</w:t>
            </w:r>
          </w:p>
        </w:tc>
      </w:tr>
      <w:tr w:rsidR="001347B7" w:rsidRPr="001347B7" w14:paraId="58A81514" w14:textId="77777777" w:rsidTr="00BB6C01">
        <w:trPr>
          <w:trHeight w:val="315"/>
        </w:trPr>
        <w:tc>
          <w:tcPr>
            <w:tcW w:w="570" w:type="dxa"/>
            <w:noWrap/>
            <w:hideMark/>
          </w:tcPr>
          <w:p w14:paraId="5D311A7F"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50</w:t>
            </w:r>
          </w:p>
        </w:tc>
        <w:tc>
          <w:tcPr>
            <w:tcW w:w="1126" w:type="dxa"/>
            <w:noWrap/>
            <w:hideMark/>
          </w:tcPr>
          <w:p w14:paraId="3FD267E8"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KEEN</w:t>
            </w:r>
          </w:p>
        </w:tc>
        <w:tc>
          <w:tcPr>
            <w:tcW w:w="5522" w:type="dxa"/>
            <w:noWrap/>
            <w:hideMark/>
          </w:tcPr>
          <w:p w14:paraId="05E90D18"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Kencana Energi Lestari Tbk.</w:t>
            </w:r>
          </w:p>
        </w:tc>
      </w:tr>
      <w:tr w:rsidR="001347B7" w:rsidRPr="001347B7" w14:paraId="080A04C0" w14:textId="77777777" w:rsidTr="00BB6C01">
        <w:trPr>
          <w:trHeight w:val="315"/>
        </w:trPr>
        <w:tc>
          <w:tcPr>
            <w:tcW w:w="570" w:type="dxa"/>
            <w:noWrap/>
            <w:hideMark/>
          </w:tcPr>
          <w:p w14:paraId="433D856B"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51</w:t>
            </w:r>
          </w:p>
        </w:tc>
        <w:tc>
          <w:tcPr>
            <w:tcW w:w="1126" w:type="dxa"/>
            <w:noWrap/>
            <w:hideMark/>
          </w:tcPr>
          <w:p w14:paraId="2A343BF4"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PTPW</w:t>
            </w:r>
          </w:p>
        </w:tc>
        <w:tc>
          <w:tcPr>
            <w:tcW w:w="5522" w:type="dxa"/>
            <w:noWrap/>
            <w:hideMark/>
          </w:tcPr>
          <w:p w14:paraId="30ECD090"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Pratama Widya Tbk.</w:t>
            </w:r>
          </w:p>
        </w:tc>
      </w:tr>
      <w:tr w:rsidR="001347B7" w:rsidRPr="001347B7" w14:paraId="7D688601" w14:textId="77777777" w:rsidTr="00BB6C01">
        <w:trPr>
          <w:trHeight w:val="315"/>
        </w:trPr>
        <w:tc>
          <w:tcPr>
            <w:tcW w:w="570" w:type="dxa"/>
            <w:noWrap/>
            <w:hideMark/>
          </w:tcPr>
          <w:p w14:paraId="0364E477"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52</w:t>
            </w:r>
          </w:p>
        </w:tc>
        <w:tc>
          <w:tcPr>
            <w:tcW w:w="1126" w:type="dxa"/>
            <w:noWrap/>
            <w:hideMark/>
          </w:tcPr>
          <w:p w14:paraId="509D4ADF"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TAMA</w:t>
            </w:r>
          </w:p>
        </w:tc>
        <w:tc>
          <w:tcPr>
            <w:tcW w:w="5522" w:type="dxa"/>
            <w:noWrap/>
            <w:hideMark/>
          </w:tcPr>
          <w:p w14:paraId="3D4E3C35"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Lancartama Sejati Tbk.</w:t>
            </w:r>
          </w:p>
        </w:tc>
      </w:tr>
      <w:tr w:rsidR="001347B7" w:rsidRPr="001347B7" w14:paraId="3BCF54F2" w14:textId="77777777" w:rsidTr="00BB6C01">
        <w:trPr>
          <w:trHeight w:val="315"/>
        </w:trPr>
        <w:tc>
          <w:tcPr>
            <w:tcW w:w="570" w:type="dxa"/>
            <w:noWrap/>
            <w:hideMark/>
          </w:tcPr>
          <w:p w14:paraId="2DE9E2E1"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53</w:t>
            </w:r>
          </w:p>
        </w:tc>
        <w:tc>
          <w:tcPr>
            <w:tcW w:w="1126" w:type="dxa"/>
            <w:noWrap/>
            <w:hideMark/>
          </w:tcPr>
          <w:p w14:paraId="00B197CD"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PTDU</w:t>
            </w:r>
          </w:p>
        </w:tc>
        <w:tc>
          <w:tcPr>
            <w:tcW w:w="5522" w:type="dxa"/>
            <w:noWrap/>
            <w:hideMark/>
          </w:tcPr>
          <w:p w14:paraId="38194095"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Djasa Ubersakti Tbk.</w:t>
            </w:r>
          </w:p>
        </w:tc>
      </w:tr>
      <w:tr w:rsidR="001347B7" w:rsidRPr="001347B7" w14:paraId="37AED005" w14:textId="77777777" w:rsidTr="00BB6C01">
        <w:trPr>
          <w:trHeight w:val="315"/>
        </w:trPr>
        <w:tc>
          <w:tcPr>
            <w:tcW w:w="570" w:type="dxa"/>
            <w:noWrap/>
            <w:hideMark/>
          </w:tcPr>
          <w:p w14:paraId="1BFA8B6D"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54</w:t>
            </w:r>
          </w:p>
        </w:tc>
        <w:tc>
          <w:tcPr>
            <w:tcW w:w="1126" w:type="dxa"/>
            <w:noWrap/>
            <w:hideMark/>
          </w:tcPr>
          <w:p w14:paraId="75C3A152"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KETR</w:t>
            </w:r>
          </w:p>
        </w:tc>
        <w:tc>
          <w:tcPr>
            <w:tcW w:w="5522" w:type="dxa"/>
            <w:noWrap/>
            <w:hideMark/>
          </w:tcPr>
          <w:p w14:paraId="6D10C6FD"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Ketrosden Triasmitra Tbk.</w:t>
            </w:r>
          </w:p>
        </w:tc>
      </w:tr>
      <w:tr w:rsidR="001347B7" w:rsidRPr="001347B7" w14:paraId="7097DDCC" w14:textId="77777777" w:rsidTr="00BB6C01">
        <w:trPr>
          <w:trHeight w:val="315"/>
        </w:trPr>
        <w:tc>
          <w:tcPr>
            <w:tcW w:w="570" w:type="dxa"/>
            <w:noWrap/>
            <w:hideMark/>
          </w:tcPr>
          <w:p w14:paraId="486F3040"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55</w:t>
            </w:r>
          </w:p>
        </w:tc>
        <w:tc>
          <w:tcPr>
            <w:tcW w:w="1126" w:type="dxa"/>
            <w:noWrap/>
            <w:hideMark/>
          </w:tcPr>
          <w:p w14:paraId="6C9AD852"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FIMP</w:t>
            </w:r>
          </w:p>
        </w:tc>
        <w:tc>
          <w:tcPr>
            <w:tcW w:w="5522" w:type="dxa"/>
            <w:noWrap/>
            <w:hideMark/>
          </w:tcPr>
          <w:p w14:paraId="0B69B029"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Fimperkasa Utama Tbk.</w:t>
            </w:r>
          </w:p>
        </w:tc>
      </w:tr>
      <w:tr w:rsidR="001347B7" w:rsidRPr="001347B7" w14:paraId="28EDB8CA" w14:textId="77777777" w:rsidTr="00BB6C01">
        <w:trPr>
          <w:trHeight w:val="315"/>
        </w:trPr>
        <w:tc>
          <w:tcPr>
            <w:tcW w:w="570" w:type="dxa"/>
            <w:noWrap/>
            <w:hideMark/>
          </w:tcPr>
          <w:p w14:paraId="0D24D133"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56</w:t>
            </w:r>
          </w:p>
        </w:tc>
        <w:tc>
          <w:tcPr>
            <w:tcW w:w="1126" w:type="dxa"/>
            <w:noWrap/>
            <w:hideMark/>
          </w:tcPr>
          <w:p w14:paraId="587A4F31"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MTEL</w:t>
            </w:r>
          </w:p>
        </w:tc>
        <w:tc>
          <w:tcPr>
            <w:tcW w:w="5522" w:type="dxa"/>
            <w:noWrap/>
            <w:hideMark/>
          </w:tcPr>
          <w:p w14:paraId="673CF772"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Dayamitra Telekomunikasi Tbk.</w:t>
            </w:r>
          </w:p>
        </w:tc>
      </w:tr>
      <w:tr w:rsidR="001347B7" w:rsidRPr="001347B7" w14:paraId="305FAA5A" w14:textId="77777777" w:rsidTr="00BB6C01">
        <w:trPr>
          <w:trHeight w:val="315"/>
        </w:trPr>
        <w:tc>
          <w:tcPr>
            <w:tcW w:w="570" w:type="dxa"/>
            <w:noWrap/>
            <w:hideMark/>
          </w:tcPr>
          <w:p w14:paraId="42D6F832"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57</w:t>
            </w:r>
          </w:p>
        </w:tc>
        <w:tc>
          <w:tcPr>
            <w:tcW w:w="1126" w:type="dxa"/>
            <w:noWrap/>
            <w:hideMark/>
          </w:tcPr>
          <w:p w14:paraId="4BFC75B2"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SMKM</w:t>
            </w:r>
          </w:p>
        </w:tc>
        <w:tc>
          <w:tcPr>
            <w:tcW w:w="5522" w:type="dxa"/>
            <w:noWrap/>
            <w:hideMark/>
          </w:tcPr>
          <w:p w14:paraId="2F3C1E35"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Sumber Mas Konstruksi Tbk.</w:t>
            </w:r>
          </w:p>
        </w:tc>
      </w:tr>
      <w:tr w:rsidR="001347B7" w:rsidRPr="001347B7" w14:paraId="3928D415" w14:textId="77777777" w:rsidTr="00BB6C01">
        <w:trPr>
          <w:trHeight w:val="315"/>
        </w:trPr>
        <w:tc>
          <w:tcPr>
            <w:tcW w:w="570" w:type="dxa"/>
            <w:noWrap/>
            <w:hideMark/>
          </w:tcPr>
          <w:p w14:paraId="61170307"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58</w:t>
            </w:r>
          </w:p>
        </w:tc>
        <w:tc>
          <w:tcPr>
            <w:tcW w:w="1126" w:type="dxa"/>
            <w:noWrap/>
            <w:hideMark/>
          </w:tcPr>
          <w:p w14:paraId="4ADC168F"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ARKO</w:t>
            </w:r>
          </w:p>
        </w:tc>
        <w:tc>
          <w:tcPr>
            <w:tcW w:w="5522" w:type="dxa"/>
            <w:noWrap/>
            <w:hideMark/>
          </w:tcPr>
          <w:p w14:paraId="785A3ED1"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Arkora Hydro Tbk.</w:t>
            </w:r>
          </w:p>
        </w:tc>
      </w:tr>
      <w:tr w:rsidR="001347B7" w:rsidRPr="001347B7" w14:paraId="03A0EAEC" w14:textId="77777777" w:rsidTr="00BB6C01">
        <w:trPr>
          <w:trHeight w:val="315"/>
        </w:trPr>
        <w:tc>
          <w:tcPr>
            <w:tcW w:w="570" w:type="dxa"/>
            <w:noWrap/>
            <w:hideMark/>
          </w:tcPr>
          <w:p w14:paraId="6E5D02B7"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lastRenderedPageBreak/>
              <w:t>59</w:t>
            </w:r>
          </w:p>
        </w:tc>
        <w:tc>
          <w:tcPr>
            <w:tcW w:w="1126" w:type="dxa"/>
            <w:noWrap/>
            <w:hideMark/>
          </w:tcPr>
          <w:p w14:paraId="013E2590"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PGEO</w:t>
            </w:r>
          </w:p>
        </w:tc>
        <w:tc>
          <w:tcPr>
            <w:tcW w:w="5522" w:type="dxa"/>
            <w:noWrap/>
            <w:hideMark/>
          </w:tcPr>
          <w:p w14:paraId="4833BB30"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Pertamina Geothermal Energy Tbk.</w:t>
            </w:r>
          </w:p>
        </w:tc>
      </w:tr>
      <w:tr w:rsidR="001347B7" w:rsidRPr="001347B7" w14:paraId="19A2AC0B" w14:textId="77777777" w:rsidTr="00BB6C01">
        <w:trPr>
          <w:trHeight w:val="315"/>
        </w:trPr>
        <w:tc>
          <w:tcPr>
            <w:tcW w:w="570" w:type="dxa"/>
            <w:noWrap/>
            <w:hideMark/>
          </w:tcPr>
          <w:p w14:paraId="4F610D71"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60</w:t>
            </w:r>
          </w:p>
        </w:tc>
        <w:tc>
          <w:tcPr>
            <w:tcW w:w="1126" w:type="dxa"/>
            <w:noWrap/>
            <w:hideMark/>
          </w:tcPr>
          <w:p w14:paraId="594D7A3F"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BDKR</w:t>
            </w:r>
          </w:p>
        </w:tc>
        <w:tc>
          <w:tcPr>
            <w:tcW w:w="5522" w:type="dxa"/>
            <w:noWrap/>
            <w:hideMark/>
          </w:tcPr>
          <w:p w14:paraId="0C57A6B2"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Berdikari Pondasi Perkasa Tbk.</w:t>
            </w:r>
          </w:p>
        </w:tc>
      </w:tr>
      <w:tr w:rsidR="001347B7" w:rsidRPr="001347B7" w14:paraId="7F1D67C1" w14:textId="77777777" w:rsidTr="00BB6C01">
        <w:trPr>
          <w:trHeight w:val="315"/>
        </w:trPr>
        <w:tc>
          <w:tcPr>
            <w:tcW w:w="570" w:type="dxa"/>
            <w:noWrap/>
            <w:hideMark/>
          </w:tcPr>
          <w:p w14:paraId="10AEF060"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61</w:t>
            </w:r>
          </w:p>
        </w:tc>
        <w:tc>
          <w:tcPr>
            <w:tcW w:w="1126" w:type="dxa"/>
            <w:noWrap/>
            <w:hideMark/>
          </w:tcPr>
          <w:p w14:paraId="22484634"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JAST</w:t>
            </w:r>
          </w:p>
        </w:tc>
        <w:tc>
          <w:tcPr>
            <w:tcW w:w="5522" w:type="dxa"/>
            <w:noWrap/>
            <w:hideMark/>
          </w:tcPr>
          <w:p w14:paraId="49B9FCA0"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Jasnita Telekomindo Tbk.</w:t>
            </w:r>
          </w:p>
        </w:tc>
      </w:tr>
      <w:tr w:rsidR="001347B7" w:rsidRPr="001347B7" w14:paraId="69305A81" w14:textId="77777777" w:rsidTr="00BB6C01">
        <w:trPr>
          <w:trHeight w:val="315"/>
        </w:trPr>
        <w:tc>
          <w:tcPr>
            <w:tcW w:w="570" w:type="dxa"/>
            <w:noWrap/>
            <w:hideMark/>
          </w:tcPr>
          <w:p w14:paraId="26224AF4"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62</w:t>
            </w:r>
          </w:p>
        </w:tc>
        <w:tc>
          <w:tcPr>
            <w:tcW w:w="1126" w:type="dxa"/>
            <w:noWrap/>
            <w:hideMark/>
          </w:tcPr>
          <w:p w14:paraId="0CA24597"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RONY</w:t>
            </w:r>
          </w:p>
        </w:tc>
        <w:tc>
          <w:tcPr>
            <w:tcW w:w="5522" w:type="dxa"/>
            <w:noWrap/>
            <w:hideMark/>
          </w:tcPr>
          <w:p w14:paraId="48546841"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Aesler Grup Internasional Tbk.</w:t>
            </w:r>
          </w:p>
        </w:tc>
      </w:tr>
      <w:tr w:rsidR="001347B7" w:rsidRPr="001347B7" w14:paraId="4A4541EB" w14:textId="77777777" w:rsidTr="00BB6C01">
        <w:trPr>
          <w:trHeight w:val="315"/>
        </w:trPr>
        <w:tc>
          <w:tcPr>
            <w:tcW w:w="570" w:type="dxa"/>
            <w:noWrap/>
            <w:hideMark/>
          </w:tcPr>
          <w:p w14:paraId="7F0CFF58"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63</w:t>
            </w:r>
          </w:p>
        </w:tc>
        <w:tc>
          <w:tcPr>
            <w:tcW w:w="1126" w:type="dxa"/>
            <w:noWrap/>
            <w:hideMark/>
          </w:tcPr>
          <w:p w14:paraId="30ACD62B"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SSIA</w:t>
            </w:r>
          </w:p>
        </w:tc>
        <w:tc>
          <w:tcPr>
            <w:tcW w:w="5522" w:type="dxa"/>
            <w:noWrap/>
            <w:hideMark/>
          </w:tcPr>
          <w:p w14:paraId="71A10B8E"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Surya Semesta Internusa Tbk.</w:t>
            </w:r>
          </w:p>
        </w:tc>
      </w:tr>
      <w:tr w:rsidR="001347B7" w:rsidRPr="001347B7" w14:paraId="28605109" w14:textId="77777777" w:rsidTr="00BB6C01">
        <w:trPr>
          <w:trHeight w:val="315"/>
        </w:trPr>
        <w:tc>
          <w:tcPr>
            <w:tcW w:w="570" w:type="dxa"/>
            <w:noWrap/>
            <w:hideMark/>
          </w:tcPr>
          <w:p w14:paraId="5DFEAD9C"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64</w:t>
            </w:r>
          </w:p>
        </w:tc>
        <w:tc>
          <w:tcPr>
            <w:tcW w:w="1126" w:type="dxa"/>
            <w:noWrap/>
            <w:hideMark/>
          </w:tcPr>
          <w:p w14:paraId="0E572054"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KRYA</w:t>
            </w:r>
          </w:p>
        </w:tc>
        <w:tc>
          <w:tcPr>
            <w:tcW w:w="5522" w:type="dxa"/>
            <w:noWrap/>
            <w:hideMark/>
          </w:tcPr>
          <w:p w14:paraId="3F7FE426"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Bangun Karya Perkasa Jaya Tbk.</w:t>
            </w:r>
          </w:p>
        </w:tc>
      </w:tr>
      <w:tr w:rsidR="001347B7" w:rsidRPr="001347B7" w14:paraId="1019BA74" w14:textId="77777777" w:rsidTr="00BB6C01">
        <w:trPr>
          <w:trHeight w:val="315"/>
        </w:trPr>
        <w:tc>
          <w:tcPr>
            <w:tcW w:w="570" w:type="dxa"/>
            <w:noWrap/>
            <w:hideMark/>
          </w:tcPr>
          <w:p w14:paraId="121187D6"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65</w:t>
            </w:r>
          </w:p>
        </w:tc>
        <w:tc>
          <w:tcPr>
            <w:tcW w:w="1126" w:type="dxa"/>
            <w:noWrap/>
            <w:hideMark/>
          </w:tcPr>
          <w:p w14:paraId="4594CDBF"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INET</w:t>
            </w:r>
          </w:p>
        </w:tc>
        <w:tc>
          <w:tcPr>
            <w:tcW w:w="5522" w:type="dxa"/>
            <w:noWrap/>
            <w:hideMark/>
          </w:tcPr>
          <w:p w14:paraId="78A5EA48"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Sinergi Inti Andalan Prima Tbk</w:t>
            </w:r>
          </w:p>
        </w:tc>
      </w:tr>
      <w:tr w:rsidR="001347B7" w:rsidRPr="001347B7" w14:paraId="4FF4189E" w14:textId="77777777" w:rsidTr="00BB6C01">
        <w:trPr>
          <w:trHeight w:val="315"/>
        </w:trPr>
        <w:tc>
          <w:tcPr>
            <w:tcW w:w="570" w:type="dxa"/>
            <w:noWrap/>
            <w:hideMark/>
          </w:tcPr>
          <w:p w14:paraId="4612B601"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66</w:t>
            </w:r>
          </w:p>
        </w:tc>
        <w:tc>
          <w:tcPr>
            <w:tcW w:w="1126" w:type="dxa"/>
            <w:noWrap/>
            <w:hideMark/>
          </w:tcPr>
          <w:p w14:paraId="56DD113D"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BREN</w:t>
            </w:r>
          </w:p>
        </w:tc>
        <w:tc>
          <w:tcPr>
            <w:tcW w:w="5522" w:type="dxa"/>
            <w:noWrap/>
            <w:hideMark/>
          </w:tcPr>
          <w:p w14:paraId="79EB38EF"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Barito Renewables Energy Tbk.</w:t>
            </w:r>
          </w:p>
        </w:tc>
      </w:tr>
      <w:tr w:rsidR="001347B7" w:rsidRPr="001347B7" w14:paraId="43F3609A" w14:textId="77777777" w:rsidTr="00BB6C01">
        <w:trPr>
          <w:trHeight w:val="315"/>
        </w:trPr>
        <w:tc>
          <w:tcPr>
            <w:tcW w:w="570" w:type="dxa"/>
            <w:noWrap/>
            <w:hideMark/>
          </w:tcPr>
          <w:p w14:paraId="62613F89" w14:textId="77777777" w:rsidR="001347B7" w:rsidRPr="001347B7" w:rsidRDefault="001347B7" w:rsidP="001347B7">
            <w:pPr>
              <w:spacing w:line="276"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67</w:t>
            </w:r>
          </w:p>
        </w:tc>
        <w:tc>
          <w:tcPr>
            <w:tcW w:w="1126" w:type="dxa"/>
            <w:noWrap/>
            <w:hideMark/>
          </w:tcPr>
          <w:p w14:paraId="47CF5851" w14:textId="77777777" w:rsidR="001347B7" w:rsidRPr="001347B7" w:rsidRDefault="001347B7" w:rsidP="001347B7">
            <w:pPr>
              <w:spacing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KOKA</w:t>
            </w:r>
          </w:p>
        </w:tc>
        <w:tc>
          <w:tcPr>
            <w:tcW w:w="5522" w:type="dxa"/>
            <w:noWrap/>
            <w:hideMark/>
          </w:tcPr>
          <w:p w14:paraId="787BE454" w14:textId="77777777" w:rsidR="001347B7" w:rsidRPr="001347B7" w:rsidRDefault="001347B7" w:rsidP="001347B7">
            <w:pPr>
              <w:spacing w:after="100" w:afterAutospacing="1" w:line="276"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Koka Indonesia Tbk.</w:t>
            </w:r>
          </w:p>
        </w:tc>
      </w:tr>
    </w:tbl>
    <w:p w14:paraId="6ACDD7F9" w14:textId="77777777" w:rsidR="001347B7" w:rsidRPr="001347B7" w:rsidRDefault="001347B7" w:rsidP="001347B7">
      <w:pPr>
        <w:spacing w:after="0" w:line="240" w:lineRule="auto"/>
        <w:ind w:left="709"/>
        <w:rPr>
          <w:rFonts w:ascii="Times New Roman" w:hAnsi="Times New Roman" w:cs="Times New Roman"/>
          <w:sz w:val="24"/>
          <w:szCs w:val="24"/>
        </w:rPr>
      </w:pPr>
      <w:r w:rsidRPr="001347B7">
        <w:rPr>
          <w:rFonts w:ascii="Times New Roman" w:hAnsi="Times New Roman" w:cs="Times New Roman"/>
          <w:sz w:val="24"/>
          <w:szCs w:val="24"/>
        </w:rPr>
        <w:t>Sumber: Bursa Efek Indonesia 2023</w:t>
      </w:r>
    </w:p>
    <w:p w14:paraId="75E3581A" w14:textId="77777777" w:rsidR="001347B7" w:rsidRPr="00695A72" w:rsidRDefault="001347B7" w:rsidP="009220E1">
      <w:pPr>
        <w:pStyle w:val="ListParagraph"/>
        <w:keepNext/>
        <w:keepLines/>
        <w:numPr>
          <w:ilvl w:val="0"/>
          <w:numId w:val="74"/>
        </w:numPr>
        <w:spacing w:before="100" w:beforeAutospacing="1" w:line="240" w:lineRule="auto"/>
        <w:jc w:val="both"/>
        <w:outlineLvl w:val="2"/>
        <w:rPr>
          <w:rFonts w:ascii="Times New Roman" w:eastAsiaTheme="majorEastAsia" w:hAnsi="Times New Roman" w:cs="Times New Roman"/>
          <w:b/>
          <w:bCs/>
          <w:sz w:val="24"/>
          <w:szCs w:val="24"/>
        </w:rPr>
      </w:pPr>
      <w:bookmarkStart w:id="58" w:name="_Toc166772137"/>
      <w:r w:rsidRPr="00695A72">
        <w:rPr>
          <w:rFonts w:ascii="Times New Roman" w:eastAsiaTheme="majorEastAsia" w:hAnsi="Times New Roman" w:cs="Times New Roman"/>
          <w:b/>
          <w:bCs/>
          <w:sz w:val="24"/>
          <w:szCs w:val="24"/>
        </w:rPr>
        <w:t>Sampel</w:t>
      </w:r>
      <w:bookmarkEnd w:id="58"/>
    </w:p>
    <w:p w14:paraId="2DB7C5F9" w14:textId="77777777" w:rsidR="001347B7" w:rsidRPr="001347B7" w:rsidRDefault="001347B7" w:rsidP="001347B7">
      <w:pPr>
        <w:spacing w:after="0" w:line="480" w:lineRule="auto"/>
        <w:ind w:left="720"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Sampel adalah bagian dari jumlah dan karakteristik yang dimiliki oleh populasi tersebut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author":[{"dropping-particle":"","family":"Sugiyono","given":"","non-dropping-particle":"","parse-names":false,"suffix":""}],"edition":"2","id":"ITEM-1","issued":{"date-parts":[["2022"]]},"publisher":"Alfabeta","publisher-place":"Bandung","title":"Metode Penelitian Kuantitatif, Kualitatif, dan R&amp;D","type":"book"},"uris":["http://www.mendeley.com/documents/?uuid=18fbcb6a-1cfb-4f89-8f6c-b368b1d2e002"]}],"mendeley":{"formattedCitation":"(Sugiyono, 2022)","manualFormatting":"(Sugiyono, 2022: 81)","plainTextFormattedCitation":"(Sugiyono, 2022)","previouslyFormattedCitation":"(Sugiyono, 2022)"},"properties":{"noteIndex":0},"schema":"https://github.com/citation-style-language/schema/raw/master/csl-citation.json"}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(Sugiyono, 2022: 81)</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Sampel yang diambil harus bersifat representatif atau bisa mewakili populasi yang digunakan. Teknik pengambilan sampel yang digunakan adalah menggunakan teknik </w:t>
      </w:r>
      <w:r w:rsidRPr="001347B7">
        <w:rPr>
          <w:rFonts w:ascii="Times New Roman" w:hAnsi="Times New Roman" w:cs="Times New Roman"/>
          <w:i/>
          <w:iCs/>
          <w:sz w:val="24"/>
          <w:szCs w:val="24"/>
        </w:rPr>
        <w:t>purposive sampling</w:t>
      </w:r>
      <w:r w:rsidRPr="001347B7">
        <w:rPr>
          <w:rFonts w:ascii="Times New Roman" w:hAnsi="Times New Roman" w:cs="Times New Roman"/>
          <w:sz w:val="24"/>
          <w:szCs w:val="24"/>
        </w:rPr>
        <w:t>,</w:t>
      </w:r>
      <w:r w:rsidRPr="001347B7">
        <w:t xml:space="preserve"> </w:t>
      </w:r>
      <w:r w:rsidRPr="001347B7">
        <w:rPr>
          <w:rFonts w:ascii="Times New Roman" w:hAnsi="Times New Roman" w:cs="Times New Roman"/>
          <w:sz w:val="24"/>
          <w:szCs w:val="24"/>
        </w:rPr>
        <w:t>yaitu teknik penentuan sampel dengan pertimbangan atau kriteria tertentu. Adapun kriteria sampel yang digunakan untuk menentukan sampel penelitian ini adalah sebagai berikut:</w:t>
      </w:r>
    </w:p>
    <w:p w14:paraId="7E32A3EA" w14:textId="77777777" w:rsidR="001347B7" w:rsidRPr="001347B7" w:rsidRDefault="001347B7" w:rsidP="001347B7">
      <w:pPr>
        <w:numPr>
          <w:ilvl w:val="0"/>
          <w:numId w:val="37"/>
        </w:numPr>
        <w:spacing w:after="0"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Perusahaan sektor infrastruktur yang terdaftar di Bursa Efek Indonesia periode 2019-2023.</w:t>
      </w:r>
    </w:p>
    <w:p w14:paraId="77C74CA1" w14:textId="77777777" w:rsidR="001347B7" w:rsidRPr="001347B7" w:rsidRDefault="001347B7" w:rsidP="001347B7">
      <w:pPr>
        <w:numPr>
          <w:ilvl w:val="0"/>
          <w:numId w:val="37"/>
        </w:numPr>
        <w:spacing w:after="0"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Perusahaan sektor infrastruktur yang menerbitkan laporan keuangan secara lengkap selama 5 tahun berturut-turut (periode 2019-2023).</w:t>
      </w:r>
    </w:p>
    <w:p w14:paraId="33D3A9CF" w14:textId="77777777" w:rsidR="001347B7" w:rsidRPr="001347B7" w:rsidRDefault="001347B7" w:rsidP="001347B7">
      <w:pPr>
        <w:numPr>
          <w:ilvl w:val="0"/>
          <w:numId w:val="37"/>
        </w:numPr>
        <w:spacing w:after="0"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Perusahaan sektor infrastruktur yang membagikan dividen selama periode 2019-2023.</w:t>
      </w:r>
    </w:p>
    <w:p w14:paraId="5A2644A3" w14:textId="77777777" w:rsidR="001347B7" w:rsidRPr="001347B7" w:rsidRDefault="001347B7" w:rsidP="001347B7">
      <w:pPr>
        <w:numPr>
          <w:ilvl w:val="0"/>
          <w:numId w:val="37"/>
        </w:numPr>
        <w:spacing w:after="0"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Perusahaan sektor infrastruktur yang menggunakan mata uang rupiah dalam laporan keuangan.</w:t>
      </w:r>
    </w:p>
    <w:p w14:paraId="09240446" w14:textId="77777777" w:rsidR="001347B7" w:rsidRPr="001347B7" w:rsidRDefault="001347B7" w:rsidP="001347B7">
      <w:pPr>
        <w:keepNext/>
        <w:spacing w:after="0" w:line="240" w:lineRule="auto"/>
        <w:ind w:left="709"/>
        <w:jc w:val="center"/>
        <w:rPr>
          <w:rFonts w:ascii="Times New Roman" w:hAnsi="Times New Roman" w:cs="Times New Roman"/>
          <w:b/>
          <w:bCs/>
          <w:sz w:val="24"/>
          <w:szCs w:val="24"/>
        </w:rPr>
      </w:pPr>
      <w:bookmarkStart w:id="59" w:name="_Toc166709269"/>
      <w:r w:rsidRPr="001347B7">
        <w:rPr>
          <w:rFonts w:ascii="Times New Roman" w:hAnsi="Times New Roman" w:cs="Times New Roman"/>
          <w:b/>
          <w:bCs/>
          <w:sz w:val="24"/>
          <w:szCs w:val="24"/>
        </w:rPr>
        <w:lastRenderedPageBreak/>
        <w:t xml:space="preserve">Tabel </w:t>
      </w:r>
      <w:r w:rsidRPr="001347B7">
        <w:rPr>
          <w:rFonts w:ascii="Times New Roman" w:hAnsi="Times New Roman" w:cs="Times New Roman"/>
          <w:b/>
          <w:bCs/>
          <w:sz w:val="24"/>
          <w:szCs w:val="24"/>
        </w:rPr>
        <w:fldChar w:fldCharType="begin"/>
      </w:r>
      <w:r w:rsidRPr="001347B7">
        <w:rPr>
          <w:rFonts w:ascii="Times New Roman" w:hAnsi="Times New Roman" w:cs="Times New Roman"/>
          <w:b/>
          <w:bCs/>
          <w:sz w:val="24"/>
          <w:szCs w:val="24"/>
        </w:rPr>
        <w:instrText xml:space="preserve"> SEQ Tabel \* ARABIC </w:instrText>
      </w:r>
      <w:r w:rsidRPr="001347B7">
        <w:rPr>
          <w:rFonts w:ascii="Times New Roman" w:hAnsi="Times New Roman" w:cs="Times New Roman"/>
          <w:b/>
          <w:bCs/>
          <w:sz w:val="24"/>
          <w:szCs w:val="24"/>
        </w:rPr>
        <w:fldChar w:fldCharType="separate"/>
      </w:r>
      <w:r w:rsidRPr="001347B7">
        <w:rPr>
          <w:rFonts w:ascii="Times New Roman" w:hAnsi="Times New Roman" w:cs="Times New Roman"/>
          <w:b/>
          <w:bCs/>
          <w:noProof/>
          <w:sz w:val="24"/>
          <w:szCs w:val="24"/>
        </w:rPr>
        <w:t>3</w:t>
      </w:r>
      <w:bookmarkEnd w:id="59"/>
      <w:r w:rsidRPr="001347B7">
        <w:rPr>
          <w:rFonts w:ascii="Times New Roman" w:hAnsi="Times New Roman" w:cs="Times New Roman"/>
          <w:b/>
          <w:bCs/>
          <w:sz w:val="24"/>
          <w:szCs w:val="24"/>
        </w:rPr>
        <w:fldChar w:fldCharType="end"/>
      </w:r>
      <w:r w:rsidRPr="001347B7">
        <w:rPr>
          <w:rFonts w:ascii="Times New Roman" w:hAnsi="Times New Roman" w:cs="Times New Roman"/>
          <w:b/>
          <w:bCs/>
          <w:sz w:val="24"/>
          <w:szCs w:val="24"/>
        </w:rPr>
        <w:t xml:space="preserve">.2 </w:t>
      </w:r>
    </w:p>
    <w:p w14:paraId="45C4A9DA" w14:textId="77777777" w:rsidR="001347B7" w:rsidRPr="001347B7" w:rsidRDefault="001347B7" w:rsidP="001347B7">
      <w:pPr>
        <w:keepNext/>
        <w:spacing w:line="240" w:lineRule="auto"/>
        <w:ind w:left="709"/>
        <w:jc w:val="center"/>
        <w:rPr>
          <w:rFonts w:ascii="Times New Roman" w:hAnsi="Times New Roman" w:cs="Times New Roman"/>
          <w:b/>
          <w:bCs/>
          <w:sz w:val="24"/>
          <w:szCs w:val="24"/>
        </w:rPr>
      </w:pPr>
      <w:r w:rsidRPr="001347B7">
        <w:rPr>
          <w:rFonts w:ascii="Times New Roman" w:hAnsi="Times New Roman" w:cs="Times New Roman"/>
          <w:b/>
          <w:bCs/>
          <w:sz w:val="24"/>
          <w:szCs w:val="24"/>
        </w:rPr>
        <w:t>Kriteria Penentuan Sampel</w:t>
      </w:r>
    </w:p>
    <w:tbl>
      <w:tblPr>
        <w:tblStyle w:val="TableGrid"/>
        <w:tblW w:w="0" w:type="auto"/>
        <w:tblInd w:w="720" w:type="dxa"/>
        <w:tblLook w:val="04A0" w:firstRow="1" w:lastRow="0" w:firstColumn="1" w:lastColumn="0" w:noHBand="0" w:noVBand="1"/>
      </w:tblPr>
      <w:tblGrid>
        <w:gridCol w:w="570"/>
        <w:gridCol w:w="5647"/>
        <w:gridCol w:w="990"/>
      </w:tblGrid>
      <w:tr w:rsidR="001347B7" w:rsidRPr="001347B7" w14:paraId="3AAFCE75" w14:textId="77777777" w:rsidTr="00BB6C01">
        <w:tc>
          <w:tcPr>
            <w:tcW w:w="570" w:type="dxa"/>
          </w:tcPr>
          <w:p w14:paraId="24B4E16B" w14:textId="77777777" w:rsidR="001347B7" w:rsidRPr="001347B7" w:rsidRDefault="001347B7" w:rsidP="001347B7">
            <w:pPr>
              <w:spacing w:line="276" w:lineRule="auto"/>
              <w:contextualSpacing/>
              <w:jc w:val="center"/>
              <w:rPr>
                <w:rFonts w:ascii="Times New Roman" w:hAnsi="Times New Roman" w:cs="Times New Roman"/>
                <w:b/>
                <w:bCs/>
                <w:sz w:val="24"/>
                <w:szCs w:val="24"/>
              </w:rPr>
            </w:pPr>
            <w:r w:rsidRPr="001347B7">
              <w:rPr>
                <w:rFonts w:ascii="Times New Roman" w:hAnsi="Times New Roman" w:cs="Times New Roman"/>
                <w:b/>
                <w:bCs/>
                <w:sz w:val="24"/>
                <w:szCs w:val="24"/>
              </w:rPr>
              <w:t>No.</w:t>
            </w:r>
          </w:p>
        </w:tc>
        <w:tc>
          <w:tcPr>
            <w:tcW w:w="5647" w:type="dxa"/>
          </w:tcPr>
          <w:p w14:paraId="4A389BD0" w14:textId="77777777" w:rsidR="001347B7" w:rsidRPr="001347B7" w:rsidRDefault="001347B7" w:rsidP="001347B7">
            <w:pPr>
              <w:spacing w:line="276" w:lineRule="auto"/>
              <w:contextualSpacing/>
              <w:jc w:val="center"/>
              <w:rPr>
                <w:rFonts w:ascii="Times New Roman" w:hAnsi="Times New Roman" w:cs="Times New Roman"/>
                <w:b/>
                <w:bCs/>
                <w:sz w:val="24"/>
                <w:szCs w:val="24"/>
              </w:rPr>
            </w:pPr>
            <w:r w:rsidRPr="001347B7">
              <w:rPr>
                <w:rFonts w:ascii="Times New Roman" w:hAnsi="Times New Roman" w:cs="Times New Roman"/>
                <w:b/>
                <w:bCs/>
                <w:sz w:val="24"/>
                <w:szCs w:val="24"/>
              </w:rPr>
              <w:t>Keterangan</w:t>
            </w:r>
          </w:p>
        </w:tc>
        <w:tc>
          <w:tcPr>
            <w:tcW w:w="990" w:type="dxa"/>
          </w:tcPr>
          <w:p w14:paraId="78BE6183" w14:textId="77777777" w:rsidR="001347B7" w:rsidRPr="001347B7" w:rsidRDefault="001347B7" w:rsidP="001347B7">
            <w:pPr>
              <w:spacing w:line="276" w:lineRule="auto"/>
              <w:contextualSpacing/>
              <w:jc w:val="center"/>
              <w:rPr>
                <w:rFonts w:ascii="Times New Roman" w:hAnsi="Times New Roman" w:cs="Times New Roman"/>
                <w:b/>
                <w:bCs/>
                <w:sz w:val="24"/>
                <w:szCs w:val="24"/>
              </w:rPr>
            </w:pPr>
            <w:r w:rsidRPr="001347B7">
              <w:rPr>
                <w:rFonts w:ascii="Times New Roman" w:hAnsi="Times New Roman" w:cs="Times New Roman"/>
                <w:b/>
                <w:bCs/>
                <w:sz w:val="24"/>
                <w:szCs w:val="24"/>
              </w:rPr>
              <w:t>Jumlah</w:t>
            </w:r>
          </w:p>
        </w:tc>
      </w:tr>
      <w:tr w:rsidR="001347B7" w:rsidRPr="001347B7" w14:paraId="71C1C930" w14:textId="77777777" w:rsidTr="00BB6C01">
        <w:tc>
          <w:tcPr>
            <w:tcW w:w="570" w:type="dxa"/>
            <w:vAlign w:val="center"/>
          </w:tcPr>
          <w:p w14:paraId="05903FB1" w14:textId="77777777" w:rsidR="001347B7" w:rsidRPr="001347B7" w:rsidRDefault="001347B7" w:rsidP="001347B7">
            <w:pPr>
              <w:spacing w:line="276" w:lineRule="auto"/>
              <w:contextualSpacing/>
              <w:jc w:val="center"/>
              <w:rPr>
                <w:rFonts w:ascii="Times New Roman" w:hAnsi="Times New Roman" w:cs="Times New Roman"/>
                <w:sz w:val="24"/>
                <w:szCs w:val="24"/>
              </w:rPr>
            </w:pPr>
            <w:r w:rsidRPr="001347B7">
              <w:rPr>
                <w:rFonts w:ascii="Times New Roman" w:hAnsi="Times New Roman" w:cs="Times New Roman"/>
                <w:sz w:val="24"/>
                <w:szCs w:val="24"/>
              </w:rPr>
              <w:t>1.</w:t>
            </w:r>
          </w:p>
        </w:tc>
        <w:tc>
          <w:tcPr>
            <w:tcW w:w="5647" w:type="dxa"/>
          </w:tcPr>
          <w:p w14:paraId="09E80CF8" w14:textId="77777777" w:rsidR="001347B7" w:rsidRPr="001347B7" w:rsidRDefault="001347B7" w:rsidP="001347B7">
            <w:pPr>
              <w:spacing w:line="276"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Perusahaan sektor infrastruktur yang terdaftar di Bursa Efek Indonesia periode 2019-2023.</w:t>
            </w:r>
          </w:p>
        </w:tc>
        <w:tc>
          <w:tcPr>
            <w:tcW w:w="990" w:type="dxa"/>
            <w:vAlign w:val="center"/>
          </w:tcPr>
          <w:p w14:paraId="26464B41" w14:textId="77777777" w:rsidR="001347B7" w:rsidRPr="001347B7" w:rsidRDefault="001347B7" w:rsidP="001347B7">
            <w:pPr>
              <w:spacing w:line="276" w:lineRule="auto"/>
              <w:contextualSpacing/>
              <w:jc w:val="center"/>
              <w:rPr>
                <w:rFonts w:ascii="Times New Roman" w:hAnsi="Times New Roman" w:cs="Times New Roman"/>
                <w:sz w:val="24"/>
                <w:szCs w:val="24"/>
              </w:rPr>
            </w:pPr>
            <w:r w:rsidRPr="001347B7">
              <w:rPr>
                <w:rFonts w:ascii="Times New Roman" w:hAnsi="Times New Roman" w:cs="Times New Roman"/>
                <w:sz w:val="24"/>
                <w:szCs w:val="24"/>
              </w:rPr>
              <w:t>67</w:t>
            </w:r>
          </w:p>
        </w:tc>
      </w:tr>
      <w:tr w:rsidR="001347B7" w:rsidRPr="001347B7" w14:paraId="3E6E90FB" w14:textId="77777777" w:rsidTr="00BB6C01">
        <w:tc>
          <w:tcPr>
            <w:tcW w:w="570" w:type="dxa"/>
            <w:vAlign w:val="center"/>
          </w:tcPr>
          <w:p w14:paraId="325028B4" w14:textId="77777777" w:rsidR="001347B7" w:rsidRPr="001347B7" w:rsidRDefault="001347B7" w:rsidP="001347B7">
            <w:pPr>
              <w:spacing w:line="276" w:lineRule="auto"/>
              <w:contextualSpacing/>
              <w:jc w:val="center"/>
              <w:rPr>
                <w:rFonts w:ascii="Times New Roman" w:hAnsi="Times New Roman" w:cs="Times New Roman"/>
                <w:sz w:val="24"/>
                <w:szCs w:val="24"/>
              </w:rPr>
            </w:pPr>
            <w:r w:rsidRPr="001347B7">
              <w:rPr>
                <w:rFonts w:ascii="Times New Roman" w:hAnsi="Times New Roman" w:cs="Times New Roman"/>
                <w:sz w:val="24"/>
                <w:szCs w:val="24"/>
              </w:rPr>
              <w:t>2.</w:t>
            </w:r>
          </w:p>
        </w:tc>
        <w:tc>
          <w:tcPr>
            <w:tcW w:w="5647" w:type="dxa"/>
          </w:tcPr>
          <w:p w14:paraId="48365B61" w14:textId="77777777" w:rsidR="001347B7" w:rsidRPr="001347B7" w:rsidRDefault="001347B7" w:rsidP="001347B7">
            <w:pPr>
              <w:spacing w:line="276"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Perusahaan sektor infrastruktur yang menerbitkan laporan keuangan secara lengkap selama 5 tahun berturut-turut (periode 2019-2023).</w:t>
            </w:r>
          </w:p>
        </w:tc>
        <w:tc>
          <w:tcPr>
            <w:tcW w:w="990" w:type="dxa"/>
            <w:vAlign w:val="center"/>
          </w:tcPr>
          <w:p w14:paraId="685C77D8" w14:textId="77777777" w:rsidR="001347B7" w:rsidRPr="001347B7" w:rsidRDefault="001347B7" w:rsidP="001347B7">
            <w:pPr>
              <w:spacing w:line="276" w:lineRule="auto"/>
              <w:contextualSpacing/>
              <w:jc w:val="center"/>
              <w:rPr>
                <w:rFonts w:ascii="Times New Roman" w:hAnsi="Times New Roman" w:cs="Times New Roman"/>
                <w:sz w:val="24"/>
                <w:szCs w:val="24"/>
              </w:rPr>
            </w:pPr>
            <w:r w:rsidRPr="001347B7">
              <w:rPr>
                <w:rFonts w:ascii="Times New Roman" w:hAnsi="Times New Roman" w:cs="Times New Roman"/>
                <w:sz w:val="24"/>
                <w:szCs w:val="24"/>
              </w:rPr>
              <w:t>51</w:t>
            </w:r>
          </w:p>
        </w:tc>
      </w:tr>
      <w:tr w:rsidR="001347B7" w:rsidRPr="001347B7" w14:paraId="43126151" w14:textId="77777777" w:rsidTr="00BB6C01">
        <w:tc>
          <w:tcPr>
            <w:tcW w:w="570" w:type="dxa"/>
            <w:vAlign w:val="center"/>
          </w:tcPr>
          <w:p w14:paraId="32BCBC29" w14:textId="77777777" w:rsidR="001347B7" w:rsidRPr="001347B7" w:rsidRDefault="001347B7" w:rsidP="001347B7">
            <w:pPr>
              <w:spacing w:line="276" w:lineRule="auto"/>
              <w:contextualSpacing/>
              <w:jc w:val="center"/>
              <w:rPr>
                <w:rFonts w:ascii="Times New Roman" w:hAnsi="Times New Roman" w:cs="Times New Roman"/>
                <w:sz w:val="24"/>
                <w:szCs w:val="24"/>
              </w:rPr>
            </w:pPr>
            <w:r w:rsidRPr="001347B7">
              <w:rPr>
                <w:rFonts w:ascii="Times New Roman" w:hAnsi="Times New Roman" w:cs="Times New Roman"/>
                <w:sz w:val="24"/>
                <w:szCs w:val="24"/>
              </w:rPr>
              <w:t>3</w:t>
            </w:r>
          </w:p>
        </w:tc>
        <w:tc>
          <w:tcPr>
            <w:tcW w:w="5647" w:type="dxa"/>
          </w:tcPr>
          <w:p w14:paraId="0D8B359B" w14:textId="77777777" w:rsidR="001347B7" w:rsidRPr="001347B7" w:rsidRDefault="001347B7" w:rsidP="001347B7">
            <w:pPr>
              <w:spacing w:line="276" w:lineRule="auto"/>
              <w:contextualSpacing/>
              <w:jc w:val="both"/>
              <w:rPr>
                <w:rFonts w:ascii="Times New Roman" w:hAnsi="Times New Roman" w:cs="Times New Roman"/>
                <w:sz w:val="24"/>
                <w:szCs w:val="24"/>
              </w:rPr>
            </w:pPr>
            <w:bookmarkStart w:id="60" w:name="_Hlk155208433"/>
            <w:r w:rsidRPr="001347B7">
              <w:rPr>
                <w:rFonts w:ascii="Times New Roman" w:hAnsi="Times New Roman" w:cs="Times New Roman"/>
                <w:sz w:val="24"/>
                <w:szCs w:val="24"/>
              </w:rPr>
              <w:t>Perusahaan sektor infrastruktur yang membagikan dividen selama periode 2019-2023.</w:t>
            </w:r>
            <w:bookmarkEnd w:id="60"/>
          </w:p>
        </w:tc>
        <w:tc>
          <w:tcPr>
            <w:tcW w:w="990" w:type="dxa"/>
            <w:vAlign w:val="center"/>
          </w:tcPr>
          <w:p w14:paraId="30944471" w14:textId="77777777" w:rsidR="001347B7" w:rsidRPr="001347B7" w:rsidRDefault="001347B7" w:rsidP="001347B7">
            <w:pPr>
              <w:spacing w:line="276" w:lineRule="auto"/>
              <w:contextualSpacing/>
              <w:jc w:val="center"/>
              <w:rPr>
                <w:rFonts w:ascii="Times New Roman" w:hAnsi="Times New Roman" w:cs="Times New Roman"/>
                <w:sz w:val="24"/>
                <w:szCs w:val="24"/>
              </w:rPr>
            </w:pPr>
            <w:r w:rsidRPr="001347B7">
              <w:rPr>
                <w:rFonts w:ascii="Times New Roman" w:hAnsi="Times New Roman" w:cs="Times New Roman"/>
                <w:sz w:val="24"/>
                <w:szCs w:val="24"/>
              </w:rPr>
              <w:t>11</w:t>
            </w:r>
          </w:p>
        </w:tc>
      </w:tr>
      <w:tr w:rsidR="001347B7" w:rsidRPr="001347B7" w14:paraId="39F6690C" w14:textId="77777777" w:rsidTr="00BB6C01">
        <w:tc>
          <w:tcPr>
            <w:tcW w:w="570" w:type="dxa"/>
            <w:vAlign w:val="center"/>
          </w:tcPr>
          <w:p w14:paraId="332C3818" w14:textId="77777777" w:rsidR="001347B7" w:rsidRPr="001347B7" w:rsidRDefault="001347B7" w:rsidP="001347B7">
            <w:pPr>
              <w:spacing w:line="276" w:lineRule="auto"/>
              <w:contextualSpacing/>
              <w:jc w:val="center"/>
              <w:rPr>
                <w:rFonts w:ascii="Times New Roman" w:hAnsi="Times New Roman" w:cs="Times New Roman"/>
                <w:sz w:val="24"/>
                <w:szCs w:val="24"/>
              </w:rPr>
            </w:pPr>
            <w:r w:rsidRPr="001347B7">
              <w:rPr>
                <w:rFonts w:ascii="Times New Roman" w:hAnsi="Times New Roman" w:cs="Times New Roman"/>
                <w:sz w:val="24"/>
                <w:szCs w:val="24"/>
              </w:rPr>
              <w:t>4.</w:t>
            </w:r>
          </w:p>
        </w:tc>
        <w:tc>
          <w:tcPr>
            <w:tcW w:w="5647" w:type="dxa"/>
          </w:tcPr>
          <w:p w14:paraId="4270B820" w14:textId="77777777" w:rsidR="001347B7" w:rsidRPr="001347B7" w:rsidRDefault="001347B7" w:rsidP="001347B7">
            <w:pPr>
              <w:spacing w:line="276"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Perusahaan sektor infrastruktur yang menggunakan mata uang rupiah dalam laporan keuangan.</w:t>
            </w:r>
          </w:p>
        </w:tc>
        <w:tc>
          <w:tcPr>
            <w:tcW w:w="990" w:type="dxa"/>
            <w:vAlign w:val="center"/>
          </w:tcPr>
          <w:p w14:paraId="7954816F" w14:textId="77777777" w:rsidR="001347B7" w:rsidRPr="001347B7" w:rsidRDefault="001347B7" w:rsidP="001347B7">
            <w:pPr>
              <w:spacing w:line="276" w:lineRule="auto"/>
              <w:contextualSpacing/>
              <w:jc w:val="center"/>
              <w:rPr>
                <w:rFonts w:ascii="Times New Roman" w:hAnsi="Times New Roman" w:cs="Times New Roman"/>
                <w:sz w:val="24"/>
                <w:szCs w:val="24"/>
              </w:rPr>
            </w:pPr>
            <w:r w:rsidRPr="001347B7">
              <w:rPr>
                <w:rFonts w:ascii="Times New Roman" w:hAnsi="Times New Roman" w:cs="Times New Roman"/>
                <w:sz w:val="24"/>
                <w:szCs w:val="24"/>
              </w:rPr>
              <w:t>9</w:t>
            </w:r>
          </w:p>
        </w:tc>
      </w:tr>
      <w:tr w:rsidR="001347B7" w:rsidRPr="001347B7" w14:paraId="3B11AA6B" w14:textId="77777777" w:rsidTr="00BB6C01">
        <w:tc>
          <w:tcPr>
            <w:tcW w:w="570" w:type="dxa"/>
            <w:vAlign w:val="center"/>
          </w:tcPr>
          <w:p w14:paraId="3D28D697" w14:textId="77777777" w:rsidR="001347B7" w:rsidRPr="001347B7" w:rsidRDefault="001347B7" w:rsidP="001347B7">
            <w:pPr>
              <w:spacing w:line="276" w:lineRule="auto"/>
              <w:contextualSpacing/>
              <w:jc w:val="center"/>
              <w:rPr>
                <w:rFonts w:ascii="Times New Roman" w:hAnsi="Times New Roman" w:cs="Times New Roman"/>
                <w:sz w:val="24"/>
                <w:szCs w:val="24"/>
              </w:rPr>
            </w:pPr>
          </w:p>
        </w:tc>
        <w:tc>
          <w:tcPr>
            <w:tcW w:w="5647" w:type="dxa"/>
          </w:tcPr>
          <w:p w14:paraId="62BD218A" w14:textId="77777777" w:rsidR="001347B7" w:rsidRPr="001347B7" w:rsidRDefault="001347B7" w:rsidP="001347B7">
            <w:pPr>
              <w:spacing w:line="276"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Perusahaan yang memenuhi kriteria sampel</w:t>
            </w:r>
          </w:p>
        </w:tc>
        <w:tc>
          <w:tcPr>
            <w:tcW w:w="990" w:type="dxa"/>
            <w:vAlign w:val="center"/>
          </w:tcPr>
          <w:p w14:paraId="0CBC9E4D" w14:textId="77777777" w:rsidR="001347B7" w:rsidRPr="001347B7" w:rsidRDefault="001347B7" w:rsidP="001347B7">
            <w:pPr>
              <w:spacing w:line="276" w:lineRule="auto"/>
              <w:contextualSpacing/>
              <w:jc w:val="center"/>
              <w:rPr>
                <w:rFonts w:ascii="Times New Roman" w:hAnsi="Times New Roman" w:cs="Times New Roman"/>
                <w:sz w:val="24"/>
                <w:szCs w:val="24"/>
              </w:rPr>
            </w:pPr>
            <w:r w:rsidRPr="001347B7">
              <w:rPr>
                <w:rFonts w:ascii="Times New Roman" w:hAnsi="Times New Roman" w:cs="Times New Roman"/>
                <w:sz w:val="24"/>
                <w:szCs w:val="24"/>
              </w:rPr>
              <w:t>9</w:t>
            </w:r>
          </w:p>
        </w:tc>
      </w:tr>
      <w:tr w:rsidR="001347B7" w:rsidRPr="001347B7" w14:paraId="4ACC41FA" w14:textId="77777777" w:rsidTr="00BB6C01">
        <w:tc>
          <w:tcPr>
            <w:tcW w:w="570" w:type="dxa"/>
            <w:vAlign w:val="center"/>
          </w:tcPr>
          <w:p w14:paraId="2FC3986C" w14:textId="77777777" w:rsidR="001347B7" w:rsidRPr="001347B7" w:rsidRDefault="001347B7" w:rsidP="001347B7">
            <w:pPr>
              <w:spacing w:line="276" w:lineRule="auto"/>
              <w:contextualSpacing/>
              <w:jc w:val="center"/>
              <w:rPr>
                <w:rFonts w:ascii="Times New Roman" w:hAnsi="Times New Roman" w:cs="Times New Roman"/>
                <w:sz w:val="24"/>
                <w:szCs w:val="24"/>
              </w:rPr>
            </w:pPr>
          </w:p>
        </w:tc>
        <w:tc>
          <w:tcPr>
            <w:tcW w:w="5647" w:type="dxa"/>
          </w:tcPr>
          <w:p w14:paraId="7DBB40FF" w14:textId="77777777" w:rsidR="001347B7" w:rsidRPr="001347B7" w:rsidRDefault="001347B7" w:rsidP="001347B7">
            <w:pPr>
              <w:spacing w:line="276"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Periode penelitian</w:t>
            </w:r>
          </w:p>
        </w:tc>
        <w:tc>
          <w:tcPr>
            <w:tcW w:w="990" w:type="dxa"/>
            <w:vAlign w:val="center"/>
          </w:tcPr>
          <w:p w14:paraId="13B967B5" w14:textId="77777777" w:rsidR="001347B7" w:rsidRPr="001347B7" w:rsidRDefault="001347B7" w:rsidP="001347B7">
            <w:pPr>
              <w:spacing w:line="276" w:lineRule="auto"/>
              <w:contextualSpacing/>
              <w:jc w:val="center"/>
              <w:rPr>
                <w:rFonts w:ascii="Times New Roman" w:hAnsi="Times New Roman" w:cs="Times New Roman"/>
                <w:sz w:val="24"/>
                <w:szCs w:val="24"/>
              </w:rPr>
            </w:pPr>
            <w:r w:rsidRPr="001347B7">
              <w:rPr>
                <w:rFonts w:ascii="Times New Roman" w:hAnsi="Times New Roman" w:cs="Times New Roman"/>
                <w:sz w:val="24"/>
                <w:szCs w:val="24"/>
              </w:rPr>
              <w:t>5</w:t>
            </w:r>
          </w:p>
        </w:tc>
      </w:tr>
      <w:tr w:rsidR="001347B7" w:rsidRPr="001347B7" w14:paraId="1666EA78" w14:textId="77777777" w:rsidTr="00BB6C01">
        <w:tc>
          <w:tcPr>
            <w:tcW w:w="570" w:type="dxa"/>
            <w:vAlign w:val="center"/>
          </w:tcPr>
          <w:p w14:paraId="190BE8A4" w14:textId="77777777" w:rsidR="001347B7" w:rsidRPr="001347B7" w:rsidRDefault="001347B7" w:rsidP="001347B7">
            <w:pPr>
              <w:spacing w:line="276" w:lineRule="auto"/>
              <w:contextualSpacing/>
              <w:jc w:val="center"/>
              <w:rPr>
                <w:rFonts w:ascii="Times New Roman" w:hAnsi="Times New Roman" w:cs="Times New Roman"/>
                <w:sz w:val="24"/>
                <w:szCs w:val="24"/>
              </w:rPr>
            </w:pPr>
          </w:p>
        </w:tc>
        <w:tc>
          <w:tcPr>
            <w:tcW w:w="5647" w:type="dxa"/>
          </w:tcPr>
          <w:p w14:paraId="78E8A6BA" w14:textId="77777777" w:rsidR="001347B7" w:rsidRPr="001347B7" w:rsidRDefault="001347B7" w:rsidP="001347B7">
            <w:pPr>
              <w:spacing w:line="276"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Jumlah (n x periode penelitian)</w:t>
            </w:r>
          </w:p>
        </w:tc>
        <w:tc>
          <w:tcPr>
            <w:tcW w:w="990" w:type="dxa"/>
            <w:vAlign w:val="center"/>
          </w:tcPr>
          <w:p w14:paraId="105134E5" w14:textId="77777777" w:rsidR="001347B7" w:rsidRPr="001347B7" w:rsidRDefault="001347B7" w:rsidP="001347B7">
            <w:pPr>
              <w:spacing w:line="276" w:lineRule="auto"/>
              <w:contextualSpacing/>
              <w:jc w:val="center"/>
              <w:rPr>
                <w:rFonts w:ascii="Times New Roman" w:hAnsi="Times New Roman" w:cs="Times New Roman"/>
                <w:sz w:val="24"/>
                <w:szCs w:val="24"/>
              </w:rPr>
            </w:pPr>
            <w:r w:rsidRPr="001347B7">
              <w:rPr>
                <w:rFonts w:ascii="Times New Roman" w:hAnsi="Times New Roman" w:cs="Times New Roman"/>
                <w:sz w:val="24"/>
                <w:szCs w:val="24"/>
              </w:rPr>
              <w:t>45</w:t>
            </w:r>
          </w:p>
        </w:tc>
      </w:tr>
    </w:tbl>
    <w:p w14:paraId="053DB6B1" w14:textId="77777777" w:rsidR="001347B7" w:rsidRPr="001347B7" w:rsidRDefault="001347B7" w:rsidP="001347B7">
      <w:pPr>
        <w:spacing w:line="240" w:lineRule="auto"/>
        <w:contextualSpacing/>
        <w:jc w:val="both"/>
        <w:rPr>
          <w:rFonts w:ascii="Times New Roman" w:hAnsi="Times New Roman" w:cs="Times New Roman"/>
          <w:sz w:val="24"/>
          <w:szCs w:val="24"/>
        </w:rPr>
      </w:pPr>
    </w:p>
    <w:p w14:paraId="2B966783" w14:textId="77777777" w:rsidR="001347B7" w:rsidRPr="001347B7" w:rsidRDefault="001347B7" w:rsidP="001347B7">
      <w:pPr>
        <w:spacing w:after="0" w:line="480" w:lineRule="auto"/>
        <w:ind w:left="720"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Setelah dilakukan pengambilan sampel dari total populasi sejumlah 67 perusahaan, terdapat 9 perusahaan yang memenuhi kriteria sampel. Periode waktu penelitian yang digunakan yakni selama 5 tahun, sehingga dapat diperoleh sampel sebanyak 45 sampel penelitian. Berikut merupakan perusahaan yang termasuk ke dalam sampel penelitian ini.</w:t>
      </w:r>
    </w:p>
    <w:p w14:paraId="440DE3CE" w14:textId="77777777" w:rsidR="001347B7" w:rsidRPr="001347B7" w:rsidRDefault="001347B7" w:rsidP="001347B7">
      <w:pPr>
        <w:keepNext/>
        <w:spacing w:after="0" w:line="240" w:lineRule="auto"/>
        <w:ind w:left="567"/>
        <w:jc w:val="center"/>
        <w:rPr>
          <w:rFonts w:ascii="Times New Roman" w:hAnsi="Times New Roman" w:cs="Times New Roman"/>
          <w:b/>
          <w:bCs/>
          <w:sz w:val="24"/>
          <w:szCs w:val="24"/>
        </w:rPr>
      </w:pPr>
      <w:bookmarkStart w:id="61" w:name="_Toc166709270"/>
      <w:r w:rsidRPr="001347B7">
        <w:rPr>
          <w:rFonts w:ascii="Times New Roman" w:hAnsi="Times New Roman" w:cs="Times New Roman"/>
          <w:b/>
          <w:bCs/>
          <w:sz w:val="24"/>
          <w:szCs w:val="24"/>
        </w:rPr>
        <w:t>Tabel 3.3</w:t>
      </w:r>
      <w:r w:rsidRPr="001347B7">
        <w:rPr>
          <w:rFonts w:ascii="Times New Roman" w:hAnsi="Times New Roman" w:cs="Times New Roman"/>
          <w:b/>
          <w:bCs/>
          <w:color w:val="FFFFFF" w:themeColor="background1"/>
          <w:sz w:val="24"/>
          <w:szCs w:val="24"/>
        </w:rPr>
        <w:fldChar w:fldCharType="begin"/>
      </w:r>
      <w:r w:rsidRPr="001347B7">
        <w:rPr>
          <w:rFonts w:ascii="Times New Roman" w:hAnsi="Times New Roman" w:cs="Times New Roman"/>
          <w:b/>
          <w:bCs/>
          <w:color w:val="FFFFFF" w:themeColor="background1"/>
          <w:sz w:val="24"/>
          <w:szCs w:val="24"/>
        </w:rPr>
        <w:instrText xml:space="preserve"> SEQ Tabel \* ARABIC </w:instrText>
      </w:r>
      <w:r w:rsidRPr="001347B7">
        <w:rPr>
          <w:rFonts w:ascii="Times New Roman" w:hAnsi="Times New Roman" w:cs="Times New Roman"/>
          <w:b/>
          <w:bCs/>
          <w:color w:val="FFFFFF" w:themeColor="background1"/>
          <w:sz w:val="24"/>
          <w:szCs w:val="24"/>
        </w:rPr>
        <w:fldChar w:fldCharType="separate"/>
      </w:r>
      <w:r w:rsidRPr="001347B7">
        <w:rPr>
          <w:rFonts w:ascii="Times New Roman" w:hAnsi="Times New Roman" w:cs="Times New Roman"/>
          <w:b/>
          <w:bCs/>
          <w:noProof/>
          <w:color w:val="FFFFFF" w:themeColor="background1"/>
          <w:sz w:val="24"/>
          <w:szCs w:val="24"/>
        </w:rPr>
        <w:t>4</w:t>
      </w:r>
      <w:bookmarkEnd w:id="61"/>
      <w:r w:rsidRPr="001347B7">
        <w:rPr>
          <w:rFonts w:ascii="Times New Roman" w:hAnsi="Times New Roman" w:cs="Times New Roman"/>
          <w:b/>
          <w:bCs/>
          <w:color w:val="FFFFFF" w:themeColor="background1"/>
          <w:sz w:val="24"/>
          <w:szCs w:val="24"/>
        </w:rPr>
        <w:fldChar w:fldCharType="end"/>
      </w:r>
    </w:p>
    <w:p w14:paraId="63E94028" w14:textId="77777777" w:rsidR="001347B7" w:rsidRPr="001347B7" w:rsidRDefault="001347B7" w:rsidP="001347B7">
      <w:pPr>
        <w:keepNext/>
        <w:spacing w:after="0" w:line="240" w:lineRule="auto"/>
        <w:ind w:left="567"/>
        <w:jc w:val="center"/>
        <w:rPr>
          <w:rFonts w:ascii="Times New Roman" w:hAnsi="Times New Roman" w:cs="Times New Roman"/>
          <w:b/>
          <w:bCs/>
          <w:sz w:val="24"/>
          <w:szCs w:val="24"/>
        </w:rPr>
      </w:pPr>
      <w:r w:rsidRPr="001347B7">
        <w:rPr>
          <w:rFonts w:ascii="Times New Roman" w:hAnsi="Times New Roman" w:cs="Times New Roman"/>
          <w:b/>
          <w:bCs/>
          <w:sz w:val="24"/>
          <w:szCs w:val="24"/>
        </w:rPr>
        <w:t>Daftar Sampel Perusahaan Sektor Infrastruktur</w:t>
      </w:r>
    </w:p>
    <w:p w14:paraId="064F3512" w14:textId="77777777" w:rsidR="001347B7" w:rsidRPr="001347B7" w:rsidRDefault="001347B7" w:rsidP="001347B7">
      <w:pPr>
        <w:keepNext/>
        <w:spacing w:line="240" w:lineRule="auto"/>
        <w:ind w:left="567"/>
        <w:jc w:val="center"/>
        <w:rPr>
          <w:rFonts w:ascii="Times New Roman" w:hAnsi="Times New Roman" w:cs="Times New Roman"/>
          <w:b/>
          <w:bCs/>
          <w:color w:val="0E2841" w:themeColor="text2"/>
          <w:sz w:val="24"/>
          <w:szCs w:val="24"/>
        </w:rPr>
      </w:pPr>
      <w:r w:rsidRPr="001347B7">
        <w:rPr>
          <w:rFonts w:ascii="Times New Roman" w:hAnsi="Times New Roman" w:cs="Times New Roman"/>
          <w:b/>
          <w:bCs/>
          <w:sz w:val="24"/>
          <w:szCs w:val="24"/>
        </w:rPr>
        <w:t>yang Terdaftar di Bursa Efek Indonesia</w:t>
      </w:r>
    </w:p>
    <w:tbl>
      <w:tblPr>
        <w:tblW w:w="7384"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923"/>
        <w:gridCol w:w="5941"/>
      </w:tblGrid>
      <w:tr w:rsidR="001347B7" w:rsidRPr="001347B7" w14:paraId="27B7A395" w14:textId="77777777" w:rsidTr="00BB6C01">
        <w:trPr>
          <w:trHeight w:val="315"/>
          <w:tblHeader/>
        </w:trPr>
        <w:tc>
          <w:tcPr>
            <w:tcW w:w="520" w:type="dxa"/>
            <w:shd w:val="clear" w:color="auto" w:fill="auto"/>
            <w:noWrap/>
            <w:vAlign w:val="bottom"/>
            <w:hideMark/>
          </w:tcPr>
          <w:p w14:paraId="27B3B4A7" w14:textId="77777777" w:rsidR="001347B7" w:rsidRPr="001347B7" w:rsidRDefault="001347B7" w:rsidP="001347B7">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1347B7">
              <w:rPr>
                <w:rFonts w:ascii="Times New Roman" w:eastAsia="Times New Roman" w:hAnsi="Times New Roman" w:cs="Times New Roman"/>
                <w:b/>
                <w:bCs/>
                <w:color w:val="000000"/>
                <w:kern w:val="0"/>
                <w:sz w:val="24"/>
                <w:szCs w:val="24"/>
                <w:lang w:eastAsia="id-ID"/>
                <w14:ligatures w14:val="none"/>
              </w:rPr>
              <w:t>No.</w:t>
            </w:r>
          </w:p>
        </w:tc>
        <w:tc>
          <w:tcPr>
            <w:tcW w:w="923" w:type="dxa"/>
            <w:shd w:val="clear" w:color="auto" w:fill="auto"/>
            <w:noWrap/>
            <w:vAlign w:val="bottom"/>
            <w:hideMark/>
          </w:tcPr>
          <w:p w14:paraId="34263E97" w14:textId="77777777" w:rsidR="001347B7" w:rsidRPr="001347B7" w:rsidRDefault="001347B7" w:rsidP="001347B7">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1347B7">
              <w:rPr>
                <w:rFonts w:ascii="Times New Roman" w:eastAsia="Times New Roman" w:hAnsi="Times New Roman" w:cs="Times New Roman"/>
                <w:b/>
                <w:bCs/>
                <w:color w:val="000000"/>
                <w:kern w:val="0"/>
                <w:sz w:val="24"/>
                <w:szCs w:val="24"/>
                <w:lang w:eastAsia="id-ID"/>
                <w14:ligatures w14:val="none"/>
              </w:rPr>
              <w:t>Kode</w:t>
            </w:r>
          </w:p>
        </w:tc>
        <w:tc>
          <w:tcPr>
            <w:tcW w:w="5941" w:type="dxa"/>
            <w:shd w:val="clear" w:color="auto" w:fill="auto"/>
            <w:noWrap/>
            <w:vAlign w:val="bottom"/>
            <w:hideMark/>
          </w:tcPr>
          <w:p w14:paraId="3A3BEB1E" w14:textId="77777777" w:rsidR="001347B7" w:rsidRPr="001347B7" w:rsidRDefault="001347B7" w:rsidP="001347B7">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1347B7">
              <w:rPr>
                <w:rFonts w:ascii="Times New Roman" w:eastAsia="Times New Roman" w:hAnsi="Times New Roman" w:cs="Times New Roman"/>
                <w:b/>
                <w:bCs/>
                <w:color w:val="000000"/>
                <w:kern w:val="0"/>
                <w:sz w:val="24"/>
                <w:szCs w:val="24"/>
                <w:lang w:eastAsia="id-ID"/>
                <w14:ligatures w14:val="none"/>
              </w:rPr>
              <w:t>Nama Perusahaan</w:t>
            </w:r>
          </w:p>
        </w:tc>
      </w:tr>
      <w:tr w:rsidR="001347B7" w:rsidRPr="001347B7" w14:paraId="0F5C0CBE" w14:textId="77777777" w:rsidTr="00BB6C01">
        <w:trPr>
          <w:trHeight w:val="315"/>
        </w:trPr>
        <w:tc>
          <w:tcPr>
            <w:tcW w:w="520" w:type="dxa"/>
            <w:shd w:val="clear" w:color="auto" w:fill="auto"/>
            <w:noWrap/>
            <w:vAlign w:val="bottom"/>
            <w:hideMark/>
          </w:tcPr>
          <w:p w14:paraId="4B0B621F" w14:textId="77777777" w:rsidR="001347B7" w:rsidRPr="001347B7" w:rsidRDefault="001347B7" w:rsidP="001347B7">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1.</w:t>
            </w:r>
          </w:p>
        </w:tc>
        <w:tc>
          <w:tcPr>
            <w:tcW w:w="923" w:type="dxa"/>
            <w:shd w:val="clear" w:color="auto" w:fill="auto"/>
            <w:noWrap/>
            <w:vAlign w:val="bottom"/>
            <w:hideMark/>
          </w:tcPr>
          <w:p w14:paraId="0EC014AF" w14:textId="77777777" w:rsidR="001347B7" w:rsidRPr="001347B7" w:rsidRDefault="001347B7" w:rsidP="001347B7">
            <w:pPr>
              <w:spacing w:after="0" w:line="240"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NRCA</w:t>
            </w:r>
          </w:p>
        </w:tc>
        <w:tc>
          <w:tcPr>
            <w:tcW w:w="5941" w:type="dxa"/>
            <w:shd w:val="clear" w:color="auto" w:fill="auto"/>
            <w:noWrap/>
            <w:vAlign w:val="bottom"/>
            <w:hideMark/>
          </w:tcPr>
          <w:p w14:paraId="79E633BF" w14:textId="77777777" w:rsidR="001347B7" w:rsidRPr="001347B7" w:rsidRDefault="001347B7" w:rsidP="001347B7">
            <w:pPr>
              <w:spacing w:after="0" w:line="240"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Nusa Raya Cipta Tbk.</w:t>
            </w:r>
          </w:p>
        </w:tc>
      </w:tr>
      <w:tr w:rsidR="001347B7" w:rsidRPr="001347B7" w14:paraId="1C4CF314" w14:textId="77777777" w:rsidTr="00BB6C01">
        <w:trPr>
          <w:trHeight w:val="315"/>
        </w:trPr>
        <w:tc>
          <w:tcPr>
            <w:tcW w:w="520" w:type="dxa"/>
            <w:shd w:val="clear" w:color="auto" w:fill="auto"/>
            <w:noWrap/>
            <w:vAlign w:val="bottom"/>
            <w:hideMark/>
          </w:tcPr>
          <w:p w14:paraId="59618D4B" w14:textId="77777777" w:rsidR="001347B7" w:rsidRPr="001347B7" w:rsidRDefault="001347B7" w:rsidP="001347B7">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2.</w:t>
            </w:r>
          </w:p>
        </w:tc>
        <w:tc>
          <w:tcPr>
            <w:tcW w:w="923" w:type="dxa"/>
            <w:shd w:val="clear" w:color="auto" w:fill="auto"/>
            <w:noWrap/>
            <w:vAlign w:val="bottom"/>
            <w:hideMark/>
          </w:tcPr>
          <w:p w14:paraId="0E765FE6" w14:textId="77777777" w:rsidR="001347B7" w:rsidRPr="001347B7" w:rsidRDefault="001347B7" w:rsidP="001347B7">
            <w:pPr>
              <w:spacing w:after="0" w:line="240"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LINK</w:t>
            </w:r>
          </w:p>
        </w:tc>
        <w:tc>
          <w:tcPr>
            <w:tcW w:w="5941" w:type="dxa"/>
            <w:shd w:val="clear" w:color="auto" w:fill="auto"/>
            <w:noWrap/>
            <w:vAlign w:val="bottom"/>
            <w:hideMark/>
          </w:tcPr>
          <w:p w14:paraId="6E49B260" w14:textId="77777777" w:rsidR="001347B7" w:rsidRPr="001347B7" w:rsidRDefault="001347B7" w:rsidP="001347B7">
            <w:pPr>
              <w:spacing w:after="0" w:line="240"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Link Net Tbk.</w:t>
            </w:r>
          </w:p>
        </w:tc>
      </w:tr>
      <w:tr w:rsidR="001347B7" w:rsidRPr="001347B7" w14:paraId="4BFB1AFC" w14:textId="77777777" w:rsidTr="00BB6C01">
        <w:trPr>
          <w:trHeight w:val="315"/>
        </w:trPr>
        <w:tc>
          <w:tcPr>
            <w:tcW w:w="520" w:type="dxa"/>
            <w:shd w:val="clear" w:color="auto" w:fill="auto"/>
            <w:noWrap/>
            <w:vAlign w:val="bottom"/>
            <w:hideMark/>
          </w:tcPr>
          <w:p w14:paraId="4F1616D0" w14:textId="77777777" w:rsidR="001347B7" w:rsidRPr="001347B7" w:rsidRDefault="001347B7" w:rsidP="001347B7">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3.</w:t>
            </w:r>
          </w:p>
        </w:tc>
        <w:tc>
          <w:tcPr>
            <w:tcW w:w="923" w:type="dxa"/>
            <w:shd w:val="clear" w:color="auto" w:fill="auto"/>
            <w:noWrap/>
            <w:vAlign w:val="bottom"/>
            <w:hideMark/>
          </w:tcPr>
          <w:p w14:paraId="1D760D85" w14:textId="77777777" w:rsidR="001347B7" w:rsidRPr="001347B7" w:rsidRDefault="001347B7" w:rsidP="001347B7">
            <w:pPr>
              <w:spacing w:after="0" w:line="240"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TLKM</w:t>
            </w:r>
          </w:p>
        </w:tc>
        <w:tc>
          <w:tcPr>
            <w:tcW w:w="5941" w:type="dxa"/>
            <w:shd w:val="clear" w:color="auto" w:fill="auto"/>
            <w:noWrap/>
            <w:vAlign w:val="bottom"/>
            <w:hideMark/>
          </w:tcPr>
          <w:p w14:paraId="54F166A1" w14:textId="77777777" w:rsidR="001347B7" w:rsidRPr="001347B7" w:rsidRDefault="001347B7" w:rsidP="001347B7">
            <w:pPr>
              <w:spacing w:after="0" w:line="240"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Telkom Indonesia (Persero) Tbk</w:t>
            </w:r>
          </w:p>
        </w:tc>
      </w:tr>
      <w:tr w:rsidR="001347B7" w:rsidRPr="001347B7" w14:paraId="2F9721F9" w14:textId="77777777" w:rsidTr="00BB6C01">
        <w:trPr>
          <w:trHeight w:val="315"/>
        </w:trPr>
        <w:tc>
          <w:tcPr>
            <w:tcW w:w="520" w:type="dxa"/>
            <w:shd w:val="clear" w:color="auto" w:fill="auto"/>
            <w:noWrap/>
            <w:vAlign w:val="bottom"/>
            <w:hideMark/>
          </w:tcPr>
          <w:p w14:paraId="7B470FFB" w14:textId="77777777" w:rsidR="001347B7" w:rsidRPr="001347B7" w:rsidRDefault="001347B7" w:rsidP="001347B7">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4.</w:t>
            </w:r>
          </w:p>
        </w:tc>
        <w:tc>
          <w:tcPr>
            <w:tcW w:w="923" w:type="dxa"/>
            <w:shd w:val="clear" w:color="auto" w:fill="auto"/>
            <w:noWrap/>
            <w:vAlign w:val="bottom"/>
            <w:hideMark/>
          </w:tcPr>
          <w:p w14:paraId="703D1999" w14:textId="77777777" w:rsidR="001347B7" w:rsidRPr="001347B7" w:rsidRDefault="001347B7" w:rsidP="001347B7">
            <w:pPr>
              <w:spacing w:after="0" w:line="240"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TOTL</w:t>
            </w:r>
          </w:p>
        </w:tc>
        <w:tc>
          <w:tcPr>
            <w:tcW w:w="5941" w:type="dxa"/>
            <w:shd w:val="clear" w:color="auto" w:fill="auto"/>
            <w:noWrap/>
            <w:vAlign w:val="bottom"/>
            <w:hideMark/>
          </w:tcPr>
          <w:p w14:paraId="730C07E0" w14:textId="77777777" w:rsidR="001347B7" w:rsidRPr="001347B7" w:rsidRDefault="001347B7" w:rsidP="001347B7">
            <w:pPr>
              <w:spacing w:after="0" w:line="240"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Total Bangun Persada Tbk.</w:t>
            </w:r>
          </w:p>
        </w:tc>
      </w:tr>
      <w:tr w:rsidR="001347B7" w:rsidRPr="001347B7" w14:paraId="643B125F" w14:textId="77777777" w:rsidTr="00BB6C01">
        <w:trPr>
          <w:trHeight w:val="315"/>
        </w:trPr>
        <w:tc>
          <w:tcPr>
            <w:tcW w:w="520" w:type="dxa"/>
            <w:shd w:val="clear" w:color="auto" w:fill="auto"/>
            <w:noWrap/>
            <w:vAlign w:val="bottom"/>
            <w:hideMark/>
          </w:tcPr>
          <w:p w14:paraId="53FF2233" w14:textId="77777777" w:rsidR="001347B7" w:rsidRPr="001347B7" w:rsidRDefault="001347B7" w:rsidP="001347B7">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5.</w:t>
            </w:r>
          </w:p>
        </w:tc>
        <w:tc>
          <w:tcPr>
            <w:tcW w:w="923" w:type="dxa"/>
            <w:shd w:val="clear" w:color="auto" w:fill="auto"/>
            <w:noWrap/>
            <w:vAlign w:val="bottom"/>
            <w:hideMark/>
          </w:tcPr>
          <w:p w14:paraId="7DCFE912" w14:textId="77777777" w:rsidR="001347B7" w:rsidRPr="001347B7" w:rsidRDefault="001347B7" w:rsidP="001347B7">
            <w:pPr>
              <w:spacing w:after="0" w:line="240"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TOWR</w:t>
            </w:r>
          </w:p>
        </w:tc>
        <w:tc>
          <w:tcPr>
            <w:tcW w:w="5941" w:type="dxa"/>
            <w:shd w:val="clear" w:color="auto" w:fill="auto"/>
            <w:noWrap/>
            <w:vAlign w:val="bottom"/>
            <w:hideMark/>
          </w:tcPr>
          <w:p w14:paraId="2C2D62FB" w14:textId="77777777" w:rsidR="001347B7" w:rsidRPr="001347B7" w:rsidRDefault="001347B7" w:rsidP="001347B7">
            <w:pPr>
              <w:spacing w:after="0" w:line="240"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Sarana Menara Nusantara Tbk.</w:t>
            </w:r>
          </w:p>
        </w:tc>
      </w:tr>
      <w:tr w:rsidR="001347B7" w:rsidRPr="001347B7" w14:paraId="6375C33D" w14:textId="77777777" w:rsidTr="00BB6C01">
        <w:trPr>
          <w:trHeight w:val="315"/>
        </w:trPr>
        <w:tc>
          <w:tcPr>
            <w:tcW w:w="520" w:type="dxa"/>
            <w:shd w:val="clear" w:color="auto" w:fill="auto"/>
            <w:noWrap/>
            <w:vAlign w:val="bottom"/>
            <w:hideMark/>
          </w:tcPr>
          <w:p w14:paraId="493CA286" w14:textId="77777777" w:rsidR="001347B7" w:rsidRPr="001347B7" w:rsidRDefault="001347B7" w:rsidP="001347B7">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6.</w:t>
            </w:r>
          </w:p>
        </w:tc>
        <w:tc>
          <w:tcPr>
            <w:tcW w:w="923" w:type="dxa"/>
            <w:shd w:val="clear" w:color="auto" w:fill="auto"/>
            <w:noWrap/>
            <w:vAlign w:val="bottom"/>
            <w:hideMark/>
          </w:tcPr>
          <w:p w14:paraId="3633CA9E" w14:textId="77777777" w:rsidR="001347B7" w:rsidRPr="001347B7" w:rsidRDefault="001347B7" w:rsidP="001347B7">
            <w:pPr>
              <w:spacing w:after="0" w:line="240"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PBSA</w:t>
            </w:r>
          </w:p>
        </w:tc>
        <w:tc>
          <w:tcPr>
            <w:tcW w:w="5941" w:type="dxa"/>
            <w:shd w:val="clear" w:color="auto" w:fill="auto"/>
            <w:noWrap/>
            <w:vAlign w:val="bottom"/>
            <w:hideMark/>
          </w:tcPr>
          <w:p w14:paraId="7BF0E45D" w14:textId="77777777" w:rsidR="001347B7" w:rsidRPr="001347B7" w:rsidRDefault="001347B7" w:rsidP="001347B7">
            <w:pPr>
              <w:spacing w:after="0" w:line="240"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Paramita Bangun Sarana Tbk.</w:t>
            </w:r>
          </w:p>
        </w:tc>
      </w:tr>
      <w:tr w:rsidR="001347B7" w:rsidRPr="001347B7" w14:paraId="2C7801C3" w14:textId="77777777" w:rsidTr="00BB6C01">
        <w:trPr>
          <w:trHeight w:val="315"/>
        </w:trPr>
        <w:tc>
          <w:tcPr>
            <w:tcW w:w="520" w:type="dxa"/>
            <w:shd w:val="clear" w:color="auto" w:fill="auto"/>
            <w:noWrap/>
            <w:vAlign w:val="bottom"/>
            <w:hideMark/>
          </w:tcPr>
          <w:p w14:paraId="37CFD3F3" w14:textId="77777777" w:rsidR="001347B7" w:rsidRPr="001347B7" w:rsidRDefault="001347B7" w:rsidP="001347B7">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7.</w:t>
            </w:r>
          </w:p>
        </w:tc>
        <w:tc>
          <w:tcPr>
            <w:tcW w:w="923" w:type="dxa"/>
            <w:shd w:val="clear" w:color="auto" w:fill="auto"/>
            <w:noWrap/>
            <w:vAlign w:val="bottom"/>
            <w:hideMark/>
          </w:tcPr>
          <w:p w14:paraId="3B02F47C" w14:textId="77777777" w:rsidR="001347B7" w:rsidRPr="001347B7" w:rsidRDefault="001347B7" w:rsidP="001347B7">
            <w:pPr>
              <w:spacing w:after="0" w:line="240"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WEGE</w:t>
            </w:r>
          </w:p>
        </w:tc>
        <w:tc>
          <w:tcPr>
            <w:tcW w:w="5941" w:type="dxa"/>
            <w:shd w:val="clear" w:color="auto" w:fill="auto"/>
            <w:noWrap/>
            <w:vAlign w:val="bottom"/>
            <w:hideMark/>
          </w:tcPr>
          <w:p w14:paraId="7B69FF67" w14:textId="77777777" w:rsidR="001347B7" w:rsidRPr="001347B7" w:rsidRDefault="001347B7" w:rsidP="001347B7">
            <w:pPr>
              <w:spacing w:after="0" w:line="240"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Wijaya Karya Bangunan Gedung Tbk.</w:t>
            </w:r>
          </w:p>
        </w:tc>
      </w:tr>
      <w:tr w:rsidR="001347B7" w:rsidRPr="001347B7" w14:paraId="7C74D1F6" w14:textId="77777777" w:rsidTr="00BB6C01">
        <w:trPr>
          <w:trHeight w:val="315"/>
        </w:trPr>
        <w:tc>
          <w:tcPr>
            <w:tcW w:w="520" w:type="dxa"/>
            <w:shd w:val="clear" w:color="auto" w:fill="auto"/>
            <w:noWrap/>
            <w:vAlign w:val="bottom"/>
            <w:hideMark/>
          </w:tcPr>
          <w:p w14:paraId="12E86CAF" w14:textId="77777777" w:rsidR="001347B7" w:rsidRPr="001347B7" w:rsidRDefault="001347B7" w:rsidP="001347B7">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8.</w:t>
            </w:r>
          </w:p>
        </w:tc>
        <w:tc>
          <w:tcPr>
            <w:tcW w:w="923" w:type="dxa"/>
            <w:shd w:val="clear" w:color="auto" w:fill="auto"/>
            <w:noWrap/>
            <w:vAlign w:val="bottom"/>
            <w:hideMark/>
          </w:tcPr>
          <w:p w14:paraId="799E3D0D" w14:textId="77777777" w:rsidR="001347B7" w:rsidRPr="001347B7" w:rsidRDefault="001347B7" w:rsidP="001347B7">
            <w:pPr>
              <w:spacing w:after="0" w:line="240"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IPCM</w:t>
            </w:r>
          </w:p>
        </w:tc>
        <w:tc>
          <w:tcPr>
            <w:tcW w:w="5941" w:type="dxa"/>
            <w:shd w:val="clear" w:color="auto" w:fill="auto"/>
            <w:noWrap/>
            <w:vAlign w:val="bottom"/>
            <w:hideMark/>
          </w:tcPr>
          <w:p w14:paraId="469926DD" w14:textId="77777777" w:rsidR="001347B7" w:rsidRPr="001347B7" w:rsidRDefault="001347B7" w:rsidP="001347B7">
            <w:pPr>
              <w:spacing w:after="0" w:line="240"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Jasa Armada Indonesia Tbk.</w:t>
            </w:r>
          </w:p>
        </w:tc>
      </w:tr>
      <w:tr w:rsidR="001347B7" w:rsidRPr="001347B7" w14:paraId="22A5DB20" w14:textId="77777777" w:rsidTr="00BB6C01">
        <w:trPr>
          <w:trHeight w:val="315"/>
        </w:trPr>
        <w:tc>
          <w:tcPr>
            <w:tcW w:w="520" w:type="dxa"/>
            <w:shd w:val="clear" w:color="auto" w:fill="auto"/>
            <w:noWrap/>
            <w:vAlign w:val="bottom"/>
            <w:hideMark/>
          </w:tcPr>
          <w:p w14:paraId="28A7B6DD" w14:textId="77777777" w:rsidR="001347B7" w:rsidRPr="001347B7" w:rsidRDefault="001347B7" w:rsidP="001347B7">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9.</w:t>
            </w:r>
          </w:p>
        </w:tc>
        <w:tc>
          <w:tcPr>
            <w:tcW w:w="923" w:type="dxa"/>
            <w:shd w:val="clear" w:color="auto" w:fill="auto"/>
            <w:noWrap/>
            <w:vAlign w:val="bottom"/>
            <w:hideMark/>
          </w:tcPr>
          <w:p w14:paraId="451F16B9" w14:textId="77777777" w:rsidR="001347B7" w:rsidRPr="001347B7" w:rsidRDefault="001347B7" w:rsidP="001347B7">
            <w:pPr>
              <w:spacing w:after="0" w:line="240"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GHON</w:t>
            </w:r>
          </w:p>
        </w:tc>
        <w:tc>
          <w:tcPr>
            <w:tcW w:w="5941" w:type="dxa"/>
            <w:shd w:val="clear" w:color="auto" w:fill="auto"/>
            <w:noWrap/>
            <w:vAlign w:val="bottom"/>
            <w:hideMark/>
          </w:tcPr>
          <w:p w14:paraId="54B79A43" w14:textId="77777777" w:rsidR="001347B7" w:rsidRPr="001347B7" w:rsidRDefault="001347B7" w:rsidP="001347B7">
            <w:pPr>
              <w:spacing w:after="0" w:line="240" w:lineRule="auto"/>
              <w:rPr>
                <w:rFonts w:ascii="Times New Roman" w:eastAsia="Times New Roman" w:hAnsi="Times New Roman" w:cs="Times New Roman"/>
                <w:color w:val="000000"/>
                <w:kern w:val="0"/>
                <w:sz w:val="24"/>
                <w:szCs w:val="24"/>
                <w:lang w:eastAsia="id-ID"/>
                <w14:ligatures w14:val="none"/>
              </w:rPr>
            </w:pPr>
            <w:r w:rsidRPr="001347B7">
              <w:rPr>
                <w:rFonts w:ascii="Times New Roman" w:eastAsia="Times New Roman" w:hAnsi="Times New Roman" w:cs="Times New Roman"/>
                <w:color w:val="000000"/>
                <w:kern w:val="0"/>
                <w:sz w:val="24"/>
                <w:szCs w:val="24"/>
                <w:lang w:eastAsia="id-ID"/>
                <w14:ligatures w14:val="none"/>
              </w:rPr>
              <w:t>Gihon Telekomunikasi Indonesia Tbk.</w:t>
            </w:r>
          </w:p>
        </w:tc>
      </w:tr>
    </w:tbl>
    <w:p w14:paraId="4FD42BD9" w14:textId="77777777" w:rsidR="001347B7" w:rsidRPr="001347B7" w:rsidRDefault="001347B7" w:rsidP="001347B7">
      <w:pPr>
        <w:spacing w:after="0" w:line="360" w:lineRule="auto"/>
        <w:ind w:left="567"/>
        <w:jc w:val="both"/>
        <w:rPr>
          <w:rFonts w:ascii="Times New Roman" w:hAnsi="Times New Roman" w:cs="Times New Roman"/>
          <w:sz w:val="24"/>
          <w:szCs w:val="24"/>
        </w:rPr>
      </w:pPr>
      <w:r w:rsidRPr="001347B7">
        <w:rPr>
          <w:rFonts w:ascii="Times New Roman" w:hAnsi="Times New Roman" w:cs="Times New Roman"/>
          <w:sz w:val="24"/>
          <w:szCs w:val="24"/>
        </w:rPr>
        <w:t>Sumber: Bursa Efek Indonesia 2023</w:t>
      </w:r>
    </w:p>
    <w:p w14:paraId="19A2F9C7" w14:textId="77777777" w:rsidR="001347B7" w:rsidRPr="00695A72" w:rsidRDefault="001347B7" w:rsidP="009220E1">
      <w:pPr>
        <w:pStyle w:val="ListParagraph"/>
        <w:keepNext/>
        <w:keepLines/>
        <w:numPr>
          <w:ilvl w:val="0"/>
          <w:numId w:val="76"/>
        </w:numPr>
        <w:spacing w:line="240" w:lineRule="auto"/>
        <w:outlineLvl w:val="1"/>
        <w:rPr>
          <w:rFonts w:ascii="Times New Roman" w:eastAsiaTheme="majorEastAsia" w:hAnsi="Times New Roman" w:cs="Times New Roman"/>
          <w:b/>
          <w:sz w:val="24"/>
          <w:szCs w:val="24"/>
        </w:rPr>
      </w:pPr>
      <w:bookmarkStart w:id="62" w:name="_Toc166772138"/>
      <w:r w:rsidRPr="00695A72">
        <w:rPr>
          <w:rFonts w:ascii="Times New Roman" w:eastAsiaTheme="majorEastAsia" w:hAnsi="Times New Roman" w:cs="Times New Roman"/>
          <w:b/>
          <w:sz w:val="24"/>
          <w:szCs w:val="24"/>
        </w:rPr>
        <w:lastRenderedPageBreak/>
        <w:t>Definisi Konseptual dan Operasionalisasi Variabel</w:t>
      </w:r>
      <w:bookmarkEnd w:id="62"/>
    </w:p>
    <w:p w14:paraId="1C5507E2" w14:textId="77777777" w:rsidR="001347B7" w:rsidRPr="001347B7" w:rsidRDefault="001347B7" w:rsidP="001347B7">
      <w:pPr>
        <w:keepNext/>
        <w:keepLines/>
        <w:numPr>
          <w:ilvl w:val="0"/>
          <w:numId w:val="40"/>
        </w:numPr>
        <w:spacing w:line="240" w:lineRule="auto"/>
        <w:ind w:left="720"/>
        <w:contextualSpacing/>
        <w:jc w:val="both"/>
        <w:outlineLvl w:val="2"/>
        <w:rPr>
          <w:rFonts w:ascii="Times New Roman" w:eastAsiaTheme="majorEastAsia" w:hAnsi="Times New Roman" w:cs="Times New Roman"/>
          <w:b/>
          <w:bCs/>
          <w:sz w:val="24"/>
          <w:szCs w:val="24"/>
        </w:rPr>
      </w:pPr>
      <w:bookmarkStart w:id="63" w:name="_Toc166772139"/>
      <w:r w:rsidRPr="001347B7">
        <w:rPr>
          <w:rFonts w:ascii="Times New Roman" w:eastAsiaTheme="majorEastAsia" w:hAnsi="Times New Roman" w:cs="Times New Roman"/>
          <w:b/>
          <w:bCs/>
          <w:sz w:val="24"/>
          <w:szCs w:val="24"/>
        </w:rPr>
        <w:t>Definisi Konseptual</w:t>
      </w:r>
      <w:bookmarkEnd w:id="63"/>
    </w:p>
    <w:p w14:paraId="051C329C" w14:textId="77777777" w:rsidR="001347B7" w:rsidRPr="001347B7" w:rsidRDefault="001347B7" w:rsidP="001347B7">
      <w:pPr>
        <w:numPr>
          <w:ilvl w:val="0"/>
          <w:numId w:val="38"/>
        </w:numPr>
        <w:spacing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Variabel Dependen (Variabel Terikat)</w:t>
      </w:r>
    </w:p>
    <w:p w14:paraId="25CE456B" w14:textId="77777777" w:rsidR="001347B7" w:rsidRPr="001347B7" w:rsidRDefault="001347B7" w:rsidP="001347B7">
      <w:pPr>
        <w:spacing w:after="0" w:line="480" w:lineRule="auto"/>
        <w:ind w:left="1077" w:firstLine="596"/>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Penelitian ini menggunakan variabel kebijakan dividen sebagai variabel dependen. Kebijakan dividen merupakan keputusan besarnya persentase antara dividen yang akan dibagikan kepada pemegang saham dengan laba ditahan. Menurut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{"citationItems":[{"id":"ITEM-1","itemData":{"ISBN":"978-602-014-0","author":[{"dropping-particle":"","family":"Sudana","given":"I Made","non-dropping-particle":"","parse-names":false,"suffix":""}],"edition":"2","id":"ITEM-1","issued":{"date-parts":[["2011"]]},"publisher":"Penerbit Erlangga","publisher-place":"Jakarta","title":"Manajemen Keuangan Perusahaan Teori dan Praktik","type":"book"},"uris":["http://www.mendeley.com/documents/?uuid=bd324dfd-3a0b-4b08-b1e1-f5dfdafa7c0d"]}],"mendeley":{"formattedCitation":"(Sudana, 2011)","manualFormatting":"Sudana (2011: 26)","plainTextFormattedCitation":"(Sudana, 2011)","previouslyFormattedCitation":"(Sudana, 2011)"},"properties":{"noteIndex":0},"schema":"https://github.com/citation-style-language/schema/raw/master/csl-citation.json"}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Sudana (2011: 26)</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variabel kebijakan dividen diproksikan dengan </w:t>
      </w:r>
      <w:r w:rsidRPr="001347B7">
        <w:rPr>
          <w:rFonts w:ascii="Times New Roman" w:hAnsi="Times New Roman" w:cs="Times New Roman"/>
          <w:i/>
          <w:iCs/>
          <w:sz w:val="24"/>
          <w:szCs w:val="24"/>
        </w:rPr>
        <w:t>dividend payout ratio</w:t>
      </w:r>
      <w:r w:rsidRPr="001347B7">
        <w:rPr>
          <w:rFonts w:ascii="Times New Roman" w:hAnsi="Times New Roman" w:cs="Times New Roman"/>
          <w:sz w:val="24"/>
          <w:szCs w:val="24"/>
        </w:rPr>
        <w:t xml:space="preserve"> (DPR) menggunakan rumus sebagai berikut:</w:t>
      </w:r>
    </w:p>
    <w:p w14:paraId="7549DCEE" w14:textId="77777777" w:rsidR="001347B7" w:rsidRPr="001347B7" w:rsidRDefault="001347B7" w:rsidP="001347B7">
      <w:pPr>
        <w:spacing w:line="480" w:lineRule="auto"/>
        <w:ind w:left="1080"/>
        <w:contextualSpacing/>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DPR= </m:t>
          </m:r>
          <m:f>
            <m:fPr>
              <m:ctrlPr>
                <w:rPr>
                  <w:rFonts w:ascii="Cambria Math" w:hAnsi="Cambria Math" w:cs="Times New Roman"/>
                  <w:i/>
                  <w:sz w:val="24"/>
                  <w:szCs w:val="24"/>
                </w:rPr>
              </m:ctrlPr>
            </m:fPr>
            <m:num>
              <m:r>
                <w:rPr>
                  <w:rFonts w:ascii="Cambria Math" w:hAnsi="Cambria Math" w:cs="Times New Roman"/>
                  <w:sz w:val="24"/>
                  <w:szCs w:val="24"/>
                </w:rPr>
                <m:t>Dividend</m:t>
              </m:r>
            </m:num>
            <m:den>
              <m:r>
                <w:rPr>
                  <w:rFonts w:ascii="Cambria Math" w:hAnsi="Cambria Math" w:cs="Times New Roman"/>
                  <w:sz w:val="24"/>
                  <w:szCs w:val="24"/>
                </w:rPr>
                <m:t>Earning After Tax</m:t>
              </m:r>
            </m:den>
          </m:f>
          <m:r>
            <w:rPr>
              <w:rFonts w:ascii="Cambria Math" w:hAnsi="Cambria Math" w:cs="Times New Roman"/>
              <w:sz w:val="24"/>
              <w:szCs w:val="24"/>
            </w:rPr>
            <m:t xml:space="preserve"> x100%</m:t>
          </m:r>
        </m:oMath>
      </m:oMathPara>
    </w:p>
    <w:p w14:paraId="2DAD861B" w14:textId="77777777" w:rsidR="001347B7" w:rsidRPr="001347B7" w:rsidRDefault="001347B7" w:rsidP="001347B7">
      <w:pPr>
        <w:numPr>
          <w:ilvl w:val="0"/>
          <w:numId w:val="38"/>
        </w:numPr>
        <w:spacing w:line="480" w:lineRule="auto"/>
        <w:contextualSpacing/>
        <w:jc w:val="both"/>
        <w:rPr>
          <w:rFonts w:ascii="Times New Roman" w:hAnsi="Times New Roman" w:cs="Times New Roman"/>
          <w:i/>
          <w:iCs/>
          <w:sz w:val="24"/>
          <w:szCs w:val="24"/>
        </w:rPr>
      </w:pPr>
      <w:r w:rsidRPr="001347B7">
        <w:rPr>
          <w:rFonts w:ascii="Times New Roman" w:eastAsiaTheme="minorEastAsia" w:hAnsi="Times New Roman" w:cs="Times New Roman"/>
          <w:sz w:val="24"/>
          <w:szCs w:val="24"/>
        </w:rPr>
        <w:t>Variabel Independen (Variabel Bebas)</w:t>
      </w:r>
    </w:p>
    <w:p w14:paraId="74FE8628" w14:textId="77777777" w:rsidR="001347B7" w:rsidRPr="001347B7" w:rsidRDefault="001347B7" w:rsidP="001347B7">
      <w:pPr>
        <w:numPr>
          <w:ilvl w:val="0"/>
          <w:numId w:val="39"/>
        </w:numPr>
        <w:spacing w:line="480" w:lineRule="auto"/>
        <w:contextualSpacing/>
        <w:jc w:val="both"/>
        <w:rPr>
          <w:rFonts w:ascii="Times New Roman" w:eastAsiaTheme="minorEastAsia" w:hAnsi="Times New Roman" w:cs="Times New Roman"/>
          <w:i/>
          <w:iCs/>
          <w:sz w:val="24"/>
          <w:szCs w:val="24"/>
        </w:rPr>
      </w:pPr>
      <w:r w:rsidRPr="001347B7">
        <w:rPr>
          <w:rFonts w:ascii="Times New Roman" w:eastAsiaTheme="minorEastAsia" w:hAnsi="Times New Roman" w:cs="Times New Roman"/>
          <w:iCs/>
          <w:sz w:val="24"/>
          <w:szCs w:val="24"/>
        </w:rPr>
        <w:t>Jaminan Aset</w:t>
      </w:r>
    </w:p>
    <w:p w14:paraId="636DB041" w14:textId="77777777" w:rsidR="001347B7" w:rsidRPr="001347B7" w:rsidRDefault="001347B7" w:rsidP="001347B7">
      <w:pPr>
        <w:spacing w:line="480" w:lineRule="auto"/>
        <w:ind w:left="1440" w:firstLine="658"/>
        <w:contextualSpacing/>
        <w:jc w:val="both"/>
        <w:rPr>
          <w:rFonts w:ascii="Times New Roman" w:eastAsiaTheme="minorEastAsia" w:hAnsi="Times New Roman" w:cs="Times New Roman"/>
          <w:sz w:val="24"/>
          <w:szCs w:val="24"/>
        </w:rPr>
      </w:pPr>
      <w:r w:rsidRPr="001347B7">
        <w:rPr>
          <w:rFonts w:ascii="Times New Roman" w:eastAsiaTheme="minorEastAsia" w:hAnsi="Times New Roman" w:cs="Times New Roman"/>
          <w:sz w:val="24"/>
          <w:szCs w:val="24"/>
        </w:rPr>
        <w:t>Jaminan</w:t>
      </w:r>
      <w:r w:rsidRPr="001347B7">
        <w:rPr>
          <w:rFonts w:ascii="Times New Roman" w:eastAsiaTheme="minorEastAsia" w:hAnsi="Times New Roman" w:cs="Times New Roman"/>
          <w:iCs/>
          <w:sz w:val="24"/>
          <w:szCs w:val="24"/>
        </w:rPr>
        <w:t xml:space="preserve"> aset</w:t>
      </w:r>
      <w:r w:rsidRPr="001347B7">
        <w:rPr>
          <w:rFonts w:ascii="Times New Roman" w:eastAsiaTheme="minorEastAsia" w:hAnsi="Times New Roman" w:cs="Times New Roman"/>
          <w:sz w:val="24"/>
          <w:szCs w:val="24"/>
        </w:rPr>
        <w:t xml:space="preserve"> adalah aset perusahaan yang dijadikan agunan kepada kreditur sebagai syarat untuk peminjaman sebuah dana. Menurut </w:t>
      </w:r>
      <w:r w:rsidRPr="001347B7">
        <w:rPr>
          <w:rFonts w:ascii="Times New Roman" w:eastAsiaTheme="minorEastAsia" w:hAnsi="Times New Roman" w:cs="Times New Roman"/>
          <w:sz w:val="24"/>
          <w:szCs w:val="24"/>
        </w:rPr>
        <w:fldChar w:fldCharType="begin" w:fldLock="1"/>
      </w:r>
      <w:r w:rsidRPr="001347B7">
        <w:rPr>
          <w:rFonts w:ascii="Times New Roman" w:eastAsiaTheme="minorEastAsia" w:hAnsi="Times New Roman" w:cs="Times New Roman"/>
          <w:sz w:val="24"/>
          <w:szCs w:val="24"/>
        </w:rPr>
        <w:instrText>ADDIN CSL_CITATION {"citationItems":[{"id":"ITEM-1","itemData":{"DOI":"10.24912/jpa.v3i1.11500","abstract":"This study aims to examine the effect of free cash flow, collateralizable assets and debt policy on dividend policy in listed manufacturing companies in Indonesian Stock Exchange period 2016 – 2018. Sample were selected using purposive sampling method with total 45 companies. Data processing techniques using multiple linear regression methods with software Eviews 11. The results of this study indicate that free cash flow has a significant and positive effect on dividend policy, collateralizable assets has a significant and positive effect on dividen policy and debt policy has no effect on dividen policy.","author":[{"dropping-particle":"","family":"Sidharta","given":"Christovani Aditya","non-dropping-particle":"","parse-names":false,"suffix":""},{"dropping-particle":"","family":"Nariman","given":"Augustpaosa","non-dropping-particle":"","parse-names":false,"suffix":""}],"container-title":"Jurnal Paradigma Akuntansi","id":"ITEM-1","issue":"1","issued":{"date-parts":[["2021"]]},"page":"183 - 190","title":"Pengaruh Free Cash Flow , Collateralizable Assets , Dan Kebijakan Hutang Terhadap Kebijakan Dividen","type":"article-journal","volume":"3"},"uris":["http://www.mendeley.com/documents/?uuid=36b942ae-5e78-479b-8f12-60e50de5f828"]}],"mendeley":{"formattedCitation":"(Sidharta &amp; Nariman, 2021)","manualFormatting":"Sidharta &amp; Nariman (2021: 187)","plainTextFormattedCitation":"(Sidharta &amp; Nariman, 2021)","previouslyFormattedCitation":"(Sidharta &amp; Nariman, 2021)"},"properties":{"noteIndex":0},"schema":"https://github.com/citation-style-language/schema/raw/master/csl-citation.json"}</w:instrText>
      </w:r>
      <w:r w:rsidRPr="001347B7">
        <w:rPr>
          <w:rFonts w:ascii="Times New Roman" w:eastAsiaTheme="minorEastAsia" w:hAnsi="Times New Roman" w:cs="Times New Roman"/>
          <w:sz w:val="24"/>
          <w:szCs w:val="24"/>
        </w:rPr>
        <w:fldChar w:fldCharType="separate"/>
      </w:r>
      <w:r w:rsidRPr="001347B7">
        <w:rPr>
          <w:rFonts w:ascii="Times New Roman" w:eastAsiaTheme="minorEastAsia" w:hAnsi="Times New Roman" w:cs="Times New Roman"/>
          <w:sz w:val="24"/>
          <w:szCs w:val="24"/>
        </w:rPr>
        <w:t>Sidharta &amp; Nariman (2021: 187)</w:t>
      </w:r>
      <w:r w:rsidRPr="001347B7">
        <w:rPr>
          <w:rFonts w:ascii="Times New Roman" w:eastAsiaTheme="minorEastAsia" w:hAnsi="Times New Roman" w:cs="Times New Roman"/>
          <w:sz w:val="24"/>
          <w:szCs w:val="24"/>
        </w:rPr>
        <w:fldChar w:fldCharType="end"/>
      </w:r>
      <w:r w:rsidRPr="001347B7">
        <w:rPr>
          <w:rFonts w:ascii="Times New Roman" w:eastAsiaTheme="minorEastAsia" w:hAnsi="Times New Roman" w:cs="Times New Roman"/>
          <w:sz w:val="24"/>
          <w:szCs w:val="24"/>
        </w:rPr>
        <w:t xml:space="preserve"> untuk mengukur </w:t>
      </w:r>
      <w:r w:rsidRPr="001347B7">
        <w:rPr>
          <w:rFonts w:ascii="Times New Roman" w:eastAsiaTheme="minorEastAsia" w:hAnsi="Times New Roman" w:cs="Times New Roman"/>
          <w:iCs/>
          <w:sz w:val="24"/>
          <w:szCs w:val="24"/>
        </w:rPr>
        <w:t>jaminan aset</w:t>
      </w:r>
      <w:r w:rsidRPr="001347B7">
        <w:rPr>
          <w:rFonts w:ascii="Times New Roman" w:eastAsiaTheme="minorEastAsia" w:hAnsi="Times New Roman" w:cs="Times New Roman"/>
          <w:i/>
          <w:iCs/>
          <w:sz w:val="24"/>
          <w:szCs w:val="24"/>
        </w:rPr>
        <w:t xml:space="preserve"> </w:t>
      </w:r>
      <w:r w:rsidRPr="001347B7">
        <w:rPr>
          <w:rFonts w:ascii="Times New Roman" w:eastAsiaTheme="minorEastAsia" w:hAnsi="Times New Roman" w:cs="Times New Roman"/>
          <w:sz w:val="24"/>
          <w:szCs w:val="24"/>
        </w:rPr>
        <w:t>menggunakan rumus sebagai berikut:</w:t>
      </w:r>
    </w:p>
    <w:p w14:paraId="020F940B" w14:textId="77777777" w:rsidR="001347B7" w:rsidRPr="001347B7" w:rsidRDefault="001347B7" w:rsidP="001347B7">
      <w:pPr>
        <w:spacing w:line="480" w:lineRule="auto"/>
        <w:ind w:left="1440"/>
        <w:contextualSpacing/>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Jaminan Aset</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Total Aset Tetap</m:t>
              </m:r>
            </m:num>
            <m:den>
              <m:r>
                <m:rPr>
                  <m:sty m:val="p"/>
                </m:rPr>
                <w:rPr>
                  <w:rFonts w:ascii="Cambria Math" w:eastAsiaTheme="minorEastAsia" w:hAnsi="Cambria Math" w:cs="Times New Roman"/>
                  <w:sz w:val="24"/>
                  <w:szCs w:val="24"/>
                </w:rPr>
                <m:t>Total Aset</m:t>
              </m:r>
            </m:den>
          </m:f>
        </m:oMath>
      </m:oMathPara>
    </w:p>
    <w:p w14:paraId="2AAF2916" w14:textId="77777777" w:rsidR="001347B7" w:rsidRPr="001347B7" w:rsidRDefault="001347B7" w:rsidP="001347B7">
      <w:pPr>
        <w:numPr>
          <w:ilvl w:val="0"/>
          <w:numId w:val="39"/>
        </w:numPr>
        <w:spacing w:after="0" w:line="480" w:lineRule="auto"/>
        <w:contextualSpacing/>
        <w:jc w:val="both"/>
        <w:rPr>
          <w:rFonts w:ascii="Times New Roman" w:eastAsiaTheme="minorEastAsia" w:hAnsi="Times New Roman" w:cs="Times New Roman"/>
          <w:i/>
          <w:iCs/>
          <w:sz w:val="24"/>
          <w:szCs w:val="24"/>
        </w:rPr>
      </w:pPr>
      <w:r w:rsidRPr="001347B7">
        <w:rPr>
          <w:rFonts w:ascii="Times New Roman" w:eastAsiaTheme="minorEastAsia" w:hAnsi="Times New Roman" w:cs="Times New Roman"/>
          <w:bCs/>
          <w:iCs/>
          <w:sz w:val="24"/>
          <w:szCs w:val="24"/>
        </w:rPr>
        <w:t>Kesempatan Investasi</w:t>
      </w:r>
    </w:p>
    <w:p w14:paraId="1CC80897" w14:textId="77777777" w:rsidR="001347B7" w:rsidRPr="001347B7" w:rsidRDefault="001347B7" w:rsidP="001347B7">
      <w:pPr>
        <w:spacing w:line="480" w:lineRule="auto"/>
        <w:ind w:left="1440" w:firstLine="658"/>
        <w:contextualSpacing/>
        <w:jc w:val="both"/>
        <w:rPr>
          <w:rFonts w:ascii="Times New Roman" w:eastAsiaTheme="minorEastAsia" w:hAnsi="Times New Roman" w:cs="Times New Roman"/>
          <w:sz w:val="24"/>
          <w:szCs w:val="24"/>
        </w:rPr>
      </w:pPr>
      <w:r w:rsidRPr="001347B7">
        <w:rPr>
          <w:rFonts w:ascii="Times New Roman" w:eastAsiaTheme="minorEastAsia" w:hAnsi="Times New Roman" w:cs="Times New Roman"/>
          <w:sz w:val="24"/>
          <w:szCs w:val="24"/>
        </w:rPr>
        <w:t>Kesempatan</w:t>
      </w:r>
      <w:r w:rsidRPr="001347B7">
        <w:rPr>
          <w:rFonts w:ascii="Times New Roman" w:eastAsiaTheme="minorEastAsia" w:hAnsi="Times New Roman" w:cs="Times New Roman"/>
          <w:bCs/>
          <w:iCs/>
          <w:sz w:val="24"/>
          <w:szCs w:val="24"/>
        </w:rPr>
        <w:t xml:space="preserve"> investasi</w:t>
      </w:r>
      <w:r w:rsidRPr="001347B7">
        <w:rPr>
          <w:rFonts w:ascii="Times New Roman" w:eastAsiaTheme="minorEastAsia" w:hAnsi="Times New Roman" w:cs="Times New Roman"/>
          <w:i/>
          <w:iCs/>
          <w:sz w:val="24"/>
          <w:szCs w:val="24"/>
        </w:rPr>
        <w:t xml:space="preserve"> </w:t>
      </w:r>
      <w:r w:rsidRPr="001347B7">
        <w:rPr>
          <w:rFonts w:ascii="Times New Roman" w:eastAsiaTheme="minorEastAsia" w:hAnsi="Times New Roman" w:cs="Times New Roman"/>
          <w:sz w:val="24"/>
          <w:szCs w:val="24"/>
        </w:rPr>
        <w:t xml:space="preserve">merupakan keputusan investasi dimasa yang akan datang dari berbagai pilihan investasi sesuai dengan dana yang dimiliki perusahaan. Menurut </w:t>
      </w:r>
      <w:r w:rsidRPr="001347B7">
        <w:rPr>
          <w:rFonts w:ascii="Times New Roman" w:eastAsiaTheme="minorEastAsia" w:hAnsi="Times New Roman" w:cs="Times New Roman"/>
          <w:sz w:val="24"/>
          <w:szCs w:val="24"/>
        </w:rPr>
        <w:fldChar w:fldCharType="begin" w:fldLock="1"/>
      </w:r>
      <w:r w:rsidRPr="001347B7">
        <w:rPr>
          <w:rFonts w:ascii="Times New Roman" w:eastAsiaTheme="minorEastAsia" w:hAnsi="Times New Roman" w:cs="Times New Roman"/>
          <w:sz w:val="24"/>
          <w:szCs w:val="24"/>
        </w:rPr>
        <w:instrText>ADDIN CSL_CITATION {"citationItems":[{"id":"ITEM-1","itemData":{"ISBN":"978-602-014-0","author":[{"dropping-particle":"","family":"Sudana","given":"I Made","non-dropping-particle":"","parse-names":false,"suffix":""}],"edition":"2","id":"ITEM-1","issued":{"date-parts":[["2011"]]},"publisher":"Penerbit Erlangga","publisher-place":"Jakarta","title":"Manajemen Keuangan Perusahaan Teori dan Praktik","type":"book"},"uris":["http://www.mendeley.com/documents/?uuid=bd324dfd-3a0b-4b08-b1e1-f5dfdafa7c0d"]}],"mendeley":{"formattedCitation":"(Sudana, 2011)","manualFormatting":"Sudana (2011: 26)","plainTextFormattedCitation":"(Sudana, 2011)"},"properties":{"noteIndex":0},"schema":"https://github.com/citation-style-language/schema/raw/master/csl-citation.json"}</w:instrText>
      </w:r>
      <w:r w:rsidRPr="001347B7">
        <w:rPr>
          <w:rFonts w:ascii="Times New Roman" w:eastAsiaTheme="minorEastAsia" w:hAnsi="Times New Roman" w:cs="Times New Roman"/>
          <w:sz w:val="24"/>
          <w:szCs w:val="24"/>
        </w:rPr>
        <w:fldChar w:fldCharType="separate"/>
      </w:r>
      <w:r w:rsidRPr="001347B7">
        <w:rPr>
          <w:rFonts w:ascii="Times New Roman" w:eastAsiaTheme="minorEastAsia" w:hAnsi="Times New Roman" w:cs="Times New Roman"/>
          <w:sz w:val="24"/>
          <w:szCs w:val="24"/>
        </w:rPr>
        <w:t>Sudana (2011: 26)</w:t>
      </w:r>
      <w:r w:rsidRPr="001347B7">
        <w:rPr>
          <w:rFonts w:ascii="Times New Roman" w:eastAsiaTheme="minorEastAsia" w:hAnsi="Times New Roman" w:cs="Times New Roman"/>
          <w:sz w:val="24"/>
          <w:szCs w:val="24"/>
        </w:rPr>
        <w:fldChar w:fldCharType="end"/>
      </w:r>
      <w:r w:rsidRPr="001347B7">
        <w:rPr>
          <w:rFonts w:ascii="Times New Roman" w:eastAsiaTheme="minorEastAsia" w:hAnsi="Times New Roman" w:cs="Times New Roman"/>
          <w:sz w:val="24"/>
          <w:szCs w:val="24"/>
        </w:rPr>
        <w:t xml:space="preserve"> untuk menghitung </w:t>
      </w:r>
      <w:r w:rsidRPr="001347B7">
        <w:rPr>
          <w:rFonts w:ascii="Times New Roman" w:eastAsiaTheme="minorEastAsia" w:hAnsi="Times New Roman" w:cs="Times New Roman"/>
          <w:bCs/>
          <w:iCs/>
          <w:sz w:val="24"/>
          <w:szCs w:val="24"/>
        </w:rPr>
        <w:t>kesempatan investasi</w:t>
      </w:r>
      <w:r w:rsidRPr="001347B7">
        <w:rPr>
          <w:rFonts w:ascii="Times New Roman" w:eastAsiaTheme="minorEastAsia" w:hAnsi="Times New Roman" w:cs="Times New Roman"/>
          <w:sz w:val="24"/>
          <w:szCs w:val="24"/>
        </w:rPr>
        <w:t xml:space="preserve"> menggunakan proksi </w:t>
      </w:r>
      <w:r w:rsidRPr="001347B7">
        <w:rPr>
          <w:rFonts w:ascii="Times New Roman" w:eastAsiaTheme="minorEastAsia" w:hAnsi="Times New Roman" w:cs="Times New Roman"/>
          <w:i/>
          <w:iCs/>
          <w:sz w:val="24"/>
          <w:szCs w:val="24"/>
        </w:rPr>
        <w:t>Price Earning Ratio</w:t>
      </w:r>
      <w:r w:rsidRPr="001347B7">
        <w:rPr>
          <w:rFonts w:ascii="Times New Roman" w:eastAsiaTheme="minorEastAsia" w:hAnsi="Times New Roman" w:cs="Times New Roman"/>
          <w:sz w:val="24"/>
          <w:szCs w:val="24"/>
        </w:rPr>
        <w:t xml:space="preserve"> (PER) dengan rumus sebagai berikut:</w:t>
      </w:r>
    </w:p>
    <w:p w14:paraId="40FE39EF" w14:textId="77777777" w:rsidR="001347B7" w:rsidRPr="001347B7" w:rsidRDefault="001347B7" w:rsidP="001347B7">
      <w:pPr>
        <w:spacing w:line="480" w:lineRule="auto"/>
        <w:ind w:left="567" w:right="-427"/>
        <w:contextualSpacing/>
        <w:jc w:val="both"/>
        <w:rPr>
          <w:rFonts w:ascii="Times New Roman" w:eastAsiaTheme="minorEastAsia" w:hAnsi="Times New Roman" w:cs="Times New Roman"/>
          <w:iCs/>
          <w:sz w:val="24"/>
          <w:szCs w:val="24"/>
        </w:rPr>
      </w:pPr>
      <m:oMathPara>
        <m:oMath>
          <m:r>
            <m:rPr>
              <m:sty m:val="p"/>
            </m:rPr>
            <w:rPr>
              <w:rFonts w:ascii="Cambria Math" w:eastAsiaTheme="minorEastAsia" w:hAnsi="Cambria Math" w:cs="Times New Roman"/>
              <w:sz w:val="24"/>
              <w:szCs w:val="24"/>
            </w:rPr>
            <w:lastRenderedPageBreak/>
            <m:t>PER=</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Market Value per Share</m:t>
              </m:r>
            </m:num>
            <m:den>
              <m:r>
                <w:rPr>
                  <w:rFonts w:ascii="Cambria Math" w:eastAsiaTheme="minorEastAsia" w:hAnsi="Cambria Math" w:cs="Times New Roman"/>
                  <w:sz w:val="24"/>
                  <w:szCs w:val="24"/>
                </w:rPr>
                <m:t>Earning per Share</m:t>
              </m:r>
            </m:den>
          </m:f>
        </m:oMath>
      </m:oMathPara>
    </w:p>
    <w:p w14:paraId="74015EB0" w14:textId="77777777" w:rsidR="001347B7" w:rsidRPr="001347B7" w:rsidRDefault="001347B7" w:rsidP="001347B7">
      <w:pPr>
        <w:numPr>
          <w:ilvl w:val="0"/>
          <w:numId w:val="39"/>
        </w:numPr>
        <w:spacing w:line="480" w:lineRule="auto"/>
        <w:contextualSpacing/>
        <w:jc w:val="both"/>
        <w:rPr>
          <w:rFonts w:ascii="Times New Roman" w:eastAsiaTheme="minorEastAsia" w:hAnsi="Times New Roman" w:cs="Times New Roman"/>
          <w:i/>
          <w:iCs/>
          <w:sz w:val="24"/>
          <w:szCs w:val="24"/>
        </w:rPr>
      </w:pPr>
      <w:r w:rsidRPr="001347B7">
        <w:rPr>
          <w:rFonts w:ascii="Times New Roman" w:eastAsiaTheme="minorEastAsia" w:hAnsi="Times New Roman" w:cs="Times New Roman"/>
          <w:sz w:val="24"/>
          <w:szCs w:val="24"/>
        </w:rPr>
        <w:t>Kepemilikan Institusional</w:t>
      </w:r>
    </w:p>
    <w:p w14:paraId="739A701C" w14:textId="77777777" w:rsidR="001347B7" w:rsidRPr="001347B7" w:rsidRDefault="001347B7" w:rsidP="001347B7">
      <w:pPr>
        <w:spacing w:line="480" w:lineRule="auto"/>
        <w:ind w:left="1440" w:firstLine="658"/>
        <w:contextualSpacing/>
        <w:jc w:val="both"/>
        <w:rPr>
          <w:rFonts w:ascii="Times New Roman" w:eastAsiaTheme="minorEastAsia" w:hAnsi="Times New Roman" w:cs="Times New Roman"/>
          <w:sz w:val="24"/>
          <w:szCs w:val="24"/>
        </w:rPr>
      </w:pPr>
      <w:r w:rsidRPr="001347B7">
        <w:rPr>
          <w:rFonts w:ascii="Times New Roman" w:eastAsiaTheme="minorEastAsia" w:hAnsi="Times New Roman" w:cs="Times New Roman"/>
          <w:sz w:val="24"/>
          <w:szCs w:val="24"/>
        </w:rPr>
        <w:t xml:space="preserve">Kepemilikan institusional adalah kepemilikan saham yang dimiliki oleh lembaga atau institusi yang biasanya merupakan pemegang saham terbesar dalam perusahaan. Proksi yang digunakan untuk variabel kepemilikan institusional menurut </w:t>
      </w:r>
      <w:r w:rsidRPr="001347B7">
        <w:rPr>
          <w:rFonts w:ascii="Times New Roman" w:eastAsiaTheme="minorEastAsia" w:hAnsi="Times New Roman" w:cs="Times New Roman"/>
          <w:sz w:val="24"/>
          <w:szCs w:val="24"/>
        </w:rPr>
        <w:fldChar w:fldCharType="begin" w:fldLock="1"/>
      </w:r>
      <w:r w:rsidRPr="001347B7">
        <w:rPr>
          <w:rFonts w:ascii="Times New Roman" w:eastAsiaTheme="minorEastAsia" w:hAnsi="Times New Roman" w:cs="Times New Roman"/>
          <w:sz w:val="24"/>
          <w:szCs w:val="24"/>
        </w:rPr>
        <w:instrText>ADDIN CSL_CITATION {"citationItems":[{"id":"ITEM-1","itemData":{"DOI":"10.36456/majeko.vol25.no1.a2449","ISSN":"1411-9501","abstract":"Manfaat dilakukan penelitian untuk mengerti dampak Sales Growth (SG), Posisi Kas (CP), Investment Opportunity Set (MBVE), serta Kepemilikan Institusional (INST) atas Kebijakan Dividen (DPR), di industri yang tercatat pada Indeks Kompas 100 periode 2014-2018. Didapatkan 160 sampel pengamatan setelah dikurangi data outlier dengan cara purposive sampling. Digunakan program SPSS 25.00 serta teknik analisis regresi linear berganda. Diperoleh bahwa secara parsial Sales Growth, Investment Opportunity Set, Kepemilikan institusional secara signifikan dan Posisi kas menunjukkan tidak adanya pengaruh terhadap kebijakan dividen.","author":[{"dropping-particle":"","family":"Aini","given":"Siti Nur","non-dropping-particle":"","parse-names":false,"suffix":""},{"dropping-particle":"","family":"Sawitri","given":"Aristha Purwanthari","non-dropping-particle":"","parse-names":false,"suffix":""}],"container-title":"Jurnal Majalah Ekonomi","id":"ITEM-1","issue":"1","issued":{"date-parts":[["2020"]]},"page":"36-42","title":"Dampak Sales Growth, Posisi Kas, Investment Opportunity Set, Kepemilikan Institusional Terhadap Kebijakan Dividen pada Indeks Kompas 100","type":"article-journal","volume":"25"},"uris":["http://www.mendeley.com/documents/?uuid=d878bbbf-c6fc-4148-8568-4cb3315cc185"]}],"mendeley":{"formattedCitation":"(Aini &amp; Sawitri, 2020)","manualFormatting":"Aini &amp; Sawitri (2020: 38)","plainTextFormattedCitation":"(Aini &amp; Sawitri, 2020)","previouslyFormattedCitation":"(Aini &amp; Sawitri, 2020)"},"properties":{"noteIndex":0},"schema":"https://github.com/citation-style-language/schema/raw/master/csl-citation.json"}</w:instrText>
      </w:r>
      <w:r w:rsidRPr="001347B7">
        <w:rPr>
          <w:rFonts w:ascii="Times New Roman" w:eastAsiaTheme="minorEastAsia" w:hAnsi="Times New Roman" w:cs="Times New Roman"/>
          <w:sz w:val="24"/>
          <w:szCs w:val="24"/>
        </w:rPr>
        <w:fldChar w:fldCharType="separate"/>
      </w:r>
      <w:r w:rsidRPr="001347B7">
        <w:rPr>
          <w:rFonts w:ascii="Times New Roman" w:eastAsiaTheme="minorEastAsia" w:hAnsi="Times New Roman" w:cs="Times New Roman"/>
          <w:sz w:val="24"/>
          <w:szCs w:val="24"/>
        </w:rPr>
        <w:t>Aini &amp; Sawitri (2020: 38)</w:t>
      </w:r>
      <w:r w:rsidRPr="001347B7">
        <w:rPr>
          <w:rFonts w:ascii="Times New Roman" w:eastAsiaTheme="minorEastAsia" w:hAnsi="Times New Roman" w:cs="Times New Roman"/>
          <w:sz w:val="24"/>
          <w:szCs w:val="24"/>
        </w:rPr>
        <w:fldChar w:fldCharType="end"/>
      </w:r>
      <w:r w:rsidRPr="001347B7">
        <w:rPr>
          <w:rFonts w:ascii="Times New Roman" w:eastAsiaTheme="minorEastAsia" w:hAnsi="Times New Roman" w:cs="Times New Roman"/>
          <w:sz w:val="24"/>
          <w:szCs w:val="24"/>
        </w:rPr>
        <w:t xml:space="preserve"> yaitu menggunakan rumus sebagai berikut:</w:t>
      </w:r>
    </w:p>
    <w:p w14:paraId="06CBCADA" w14:textId="77777777" w:rsidR="001347B7" w:rsidRPr="001347B7" w:rsidRDefault="001347B7" w:rsidP="001347B7">
      <w:pPr>
        <w:spacing w:line="480" w:lineRule="auto"/>
        <w:ind w:left="1440"/>
        <w:contextualSpacing/>
        <w:jc w:val="both"/>
        <w:rPr>
          <w:rFonts w:ascii="Times New Roman" w:eastAsiaTheme="minorEastAsia" w:hAnsi="Times New Roman" w:cs="Times New Roman"/>
          <w:iCs/>
          <w:sz w:val="24"/>
          <w:szCs w:val="24"/>
        </w:rPr>
      </w:pPr>
      <m:oMathPara>
        <m:oMath>
          <m:r>
            <m:rPr>
              <m:sty m:val="p"/>
            </m:rPr>
            <w:rPr>
              <w:rFonts w:ascii="Cambria Math" w:eastAsiaTheme="minorEastAsia" w:hAnsi="Cambria Math" w:cs="Times New Roman"/>
              <w:sz w:val="24"/>
              <w:szCs w:val="24"/>
            </w:rPr>
            <m:t>INST=</m:t>
          </m:r>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Saham Institusional</m:t>
              </m:r>
            </m:num>
            <m:den>
              <m:r>
                <m:rPr>
                  <m:sty m:val="p"/>
                </m:rPr>
                <w:rPr>
                  <w:rFonts w:ascii="Cambria Math" w:eastAsiaTheme="minorEastAsia" w:hAnsi="Cambria Math" w:cs="Times New Roman"/>
                  <w:sz w:val="24"/>
                  <w:szCs w:val="24"/>
                </w:rPr>
                <m:t>Saham Beredar</m:t>
              </m:r>
            </m:den>
          </m:f>
          <m:r>
            <w:rPr>
              <w:rFonts w:ascii="Cambria Math" w:eastAsiaTheme="minorEastAsia" w:hAnsi="Cambria Math" w:cs="Times New Roman"/>
              <w:sz w:val="24"/>
              <w:szCs w:val="24"/>
            </w:rPr>
            <m:t>x100%</m:t>
          </m:r>
        </m:oMath>
      </m:oMathPara>
    </w:p>
    <w:p w14:paraId="5331B73B" w14:textId="77777777" w:rsidR="001347B7" w:rsidRPr="001347B7" w:rsidRDefault="001347B7" w:rsidP="001347B7">
      <w:pPr>
        <w:numPr>
          <w:ilvl w:val="0"/>
          <w:numId w:val="39"/>
        </w:numPr>
        <w:spacing w:line="480" w:lineRule="auto"/>
        <w:contextualSpacing/>
        <w:jc w:val="both"/>
        <w:rPr>
          <w:rFonts w:ascii="Times New Roman" w:eastAsiaTheme="minorEastAsia" w:hAnsi="Times New Roman" w:cs="Times New Roman"/>
          <w:i/>
          <w:iCs/>
          <w:sz w:val="24"/>
          <w:szCs w:val="24"/>
        </w:rPr>
      </w:pPr>
      <w:r w:rsidRPr="001347B7">
        <w:rPr>
          <w:rFonts w:ascii="Times New Roman" w:eastAsiaTheme="minorEastAsia" w:hAnsi="Times New Roman" w:cs="Times New Roman"/>
          <w:sz w:val="24"/>
          <w:szCs w:val="24"/>
        </w:rPr>
        <w:t>Pertumbuhan Perusahaan</w:t>
      </w:r>
    </w:p>
    <w:p w14:paraId="354F2874" w14:textId="77777777" w:rsidR="001347B7" w:rsidRPr="001347B7" w:rsidRDefault="001347B7" w:rsidP="001347B7">
      <w:pPr>
        <w:spacing w:line="480" w:lineRule="auto"/>
        <w:ind w:left="1440" w:firstLine="658"/>
        <w:contextualSpacing/>
        <w:jc w:val="both"/>
        <w:rPr>
          <w:rFonts w:ascii="Times New Roman" w:eastAsiaTheme="minorEastAsia" w:hAnsi="Times New Roman" w:cs="Times New Roman"/>
          <w:sz w:val="24"/>
          <w:szCs w:val="24"/>
        </w:rPr>
      </w:pPr>
      <w:r w:rsidRPr="001347B7">
        <w:rPr>
          <w:rFonts w:ascii="Times New Roman" w:eastAsiaTheme="minorEastAsia" w:hAnsi="Times New Roman" w:cs="Times New Roman"/>
          <w:sz w:val="24"/>
          <w:szCs w:val="24"/>
        </w:rPr>
        <w:t xml:space="preserve">Pertumbuhan perusahaan adalah peningkatan atau penurunan nilai aset yang dimiliki perusahaan, di mana aset merupakan yang sering digunakan dalam operasional perusahaan. Persamaan yang sering digunakan untuk menghitung pertumbuhan perusahaan menurut </w:t>
      </w:r>
      <w:r w:rsidRPr="001347B7">
        <w:rPr>
          <w:rFonts w:ascii="Times New Roman" w:eastAsiaTheme="minorEastAsia" w:hAnsi="Times New Roman" w:cs="Times New Roman"/>
          <w:sz w:val="24"/>
          <w:szCs w:val="24"/>
        </w:rPr>
        <w:fldChar w:fldCharType="begin" w:fldLock="1"/>
      </w:r>
      <w:r w:rsidRPr="001347B7">
        <w:rPr>
          <w:rFonts w:ascii="Times New Roman" w:eastAsiaTheme="minorEastAsia" w:hAnsi="Times New Roman" w:cs="Times New Roman"/>
          <w:sz w:val="24"/>
          <w:szCs w:val="24"/>
        </w:rPr>
        <w:instrText>ADDIN CSL_CITATION {"citationItems":[{"id":"ITEM-1","itemData":{"ISBN":"979-442-352-1","author":[{"dropping-particle":"","family":"Prasetyo","given":"Aries Heru","non-dropping-particle":"","parse-names":false,"suffix":""}],"edition":"1","id":"ITEM-1","issued":{"date-parts":[["2011"]]},"publisher":"PPM","publisher-place":"Jakarta","title":"Valuasi Perusahaan","type":"book"},"uris":["http://www.mendeley.com/documents/?uuid=321b2fa8-2cf2-4588-a5cc-7110dc0a058a"]}],"mendeley":{"formattedCitation":"(Prasetyo, 2011)","manualFormatting":"Prasetyo (2011: 110)","plainTextFormattedCitation":"(Prasetyo, 2011)","previouslyFormattedCitation":"(Prasetyo, 2011)"},"properties":{"noteIndex":0},"schema":"https://github.com/citation-style-language/schema/raw/master/csl-citation.json"}</w:instrText>
      </w:r>
      <w:r w:rsidRPr="001347B7">
        <w:rPr>
          <w:rFonts w:ascii="Times New Roman" w:eastAsiaTheme="minorEastAsia" w:hAnsi="Times New Roman" w:cs="Times New Roman"/>
          <w:sz w:val="24"/>
          <w:szCs w:val="24"/>
        </w:rPr>
        <w:fldChar w:fldCharType="separate"/>
      </w:r>
      <w:r w:rsidRPr="001347B7">
        <w:rPr>
          <w:rFonts w:ascii="Times New Roman" w:eastAsiaTheme="minorEastAsia" w:hAnsi="Times New Roman" w:cs="Times New Roman"/>
          <w:sz w:val="24"/>
          <w:szCs w:val="24"/>
        </w:rPr>
        <w:t>Prasetyo (2011: 110)</w:t>
      </w:r>
      <w:r w:rsidRPr="001347B7">
        <w:rPr>
          <w:rFonts w:ascii="Times New Roman" w:eastAsiaTheme="minorEastAsia" w:hAnsi="Times New Roman" w:cs="Times New Roman"/>
          <w:sz w:val="24"/>
          <w:szCs w:val="24"/>
        </w:rPr>
        <w:fldChar w:fldCharType="end"/>
      </w:r>
      <w:r w:rsidRPr="001347B7">
        <w:rPr>
          <w:rFonts w:ascii="Times New Roman" w:eastAsiaTheme="minorEastAsia" w:hAnsi="Times New Roman" w:cs="Times New Roman"/>
          <w:sz w:val="24"/>
          <w:szCs w:val="24"/>
        </w:rPr>
        <w:t xml:space="preserve"> adalah sebagai berikut:</w:t>
      </w:r>
    </w:p>
    <w:p w14:paraId="38CFB1B3" w14:textId="77777777" w:rsidR="001347B7" w:rsidRPr="001347B7" w:rsidRDefault="001347B7" w:rsidP="001347B7">
      <w:pPr>
        <w:spacing w:line="480" w:lineRule="auto"/>
        <w:ind w:left="1440"/>
        <w:contextualSpacing/>
        <w:jc w:val="both"/>
        <w:rPr>
          <w:rFonts w:ascii="Times New Roman" w:eastAsiaTheme="minorEastAsia" w:hAnsi="Times New Roman" w:cs="Times New Roman"/>
          <w:iCs/>
          <w:sz w:val="24"/>
          <w:szCs w:val="24"/>
        </w:rPr>
      </w:pPr>
      <m:oMathPara>
        <m:oMath>
          <m:r>
            <w:rPr>
              <w:rFonts w:ascii="Cambria Math" w:eastAsiaTheme="minorEastAsia" w:hAnsi="Cambria Math" w:cs="Times New Roman"/>
              <w:sz w:val="24"/>
              <w:szCs w:val="24"/>
            </w:rPr>
            <m:t>GROWTH</m:t>
          </m:r>
          <m:r>
            <m:rPr>
              <m:sty m:val="p"/>
            </m:rPr>
            <w:rPr>
              <w:rFonts w:ascii="Cambria Math" w:eastAsiaTheme="minorEastAsia" w:hAnsi="Cambria Math" w:cs="Times New Roman"/>
              <w:sz w:val="24"/>
              <w:szCs w:val="24"/>
            </w:rPr>
            <m:t>=</m:t>
          </m:r>
          <m:f>
            <m:fPr>
              <m:ctrlPr>
                <w:rPr>
                  <w:rFonts w:ascii="Cambria Math" w:eastAsia="Aptos" w:hAnsi="Cambria Math" w:cs="Times New Roman"/>
                  <w:iCs/>
                  <w:sz w:val="24"/>
                  <w:szCs w:val="24"/>
                </w:rPr>
              </m:ctrlPr>
            </m:fPr>
            <m:num>
              <m:sSub>
                <m:sSubPr>
                  <m:ctrlPr>
                    <w:rPr>
                      <w:rFonts w:ascii="Cambria Math" w:eastAsia="Aptos" w:hAnsi="Cambria Math" w:cs="Times New Roman"/>
                      <w:iCs/>
                      <w:sz w:val="24"/>
                      <w:szCs w:val="24"/>
                    </w:rPr>
                  </m:ctrlPr>
                </m:sSubPr>
                <m:e>
                  <m:r>
                    <m:rPr>
                      <m:sty m:val="p"/>
                    </m:rPr>
                    <w:rPr>
                      <w:rFonts w:ascii="Cambria Math" w:eastAsia="Aptos" w:hAnsi="Cambria Math" w:cs="Times New Roman"/>
                      <w:sz w:val="24"/>
                      <w:szCs w:val="24"/>
                    </w:rPr>
                    <m:t xml:space="preserve">Total Aset </m:t>
                  </m:r>
                </m:e>
                <m:sub>
                  <m:r>
                    <m:rPr>
                      <m:sty m:val="p"/>
                    </m:rPr>
                    <w:rPr>
                      <w:rFonts w:ascii="Cambria Math" w:eastAsia="Aptos" w:hAnsi="Cambria Math" w:cs="Times New Roman"/>
                      <w:sz w:val="24"/>
                      <w:szCs w:val="24"/>
                    </w:rPr>
                    <m:t>t</m:t>
                  </m:r>
                </m:sub>
              </m:sSub>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 xml:space="preserve">Total Aset </m:t>
                  </m:r>
                </m:e>
                <m:sub>
                  <m:r>
                    <m:rPr>
                      <m:sty m:val="p"/>
                    </m:rPr>
                    <w:rPr>
                      <w:rFonts w:ascii="Cambria Math" w:hAnsi="Cambria Math" w:cs="Times New Roman"/>
                      <w:sz w:val="24"/>
                      <w:szCs w:val="24"/>
                    </w:rPr>
                    <m:t>t-1</m:t>
                  </m:r>
                </m:sub>
              </m:sSub>
            </m:num>
            <m:den>
              <m:sSub>
                <m:sSubPr>
                  <m:ctrlPr>
                    <w:rPr>
                      <w:rFonts w:ascii="Cambria Math" w:eastAsia="Aptos" w:hAnsi="Cambria Math" w:cs="Times New Roman"/>
                      <w:iCs/>
                      <w:sz w:val="24"/>
                      <w:szCs w:val="24"/>
                    </w:rPr>
                  </m:ctrlPr>
                </m:sSubPr>
                <m:e>
                  <m:r>
                    <m:rPr>
                      <m:sty m:val="p"/>
                    </m:rPr>
                    <w:rPr>
                      <w:rFonts w:ascii="Cambria Math" w:eastAsia="Aptos" w:hAnsi="Cambria Math" w:cs="Times New Roman"/>
                      <w:sz w:val="24"/>
                      <w:szCs w:val="24"/>
                    </w:rPr>
                    <m:t xml:space="preserve">Total Aset </m:t>
                  </m:r>
                </m:e>
                <m:sub>
                  <m:r>
                    <m:rPr>
                      <m:sty m:val="p"/>
                    </m:rPr>
                    <w:rPr>
                      <w:rFonts w:ascii="Cambria Math" w:eastAsia="Aptos" w:hAnsi="Cambria Math" w:cs="Times New Roman"/>
                      <w:sz w:val="24"/>
                      <w:szCs w:val="24"/>
                    </w:rPr>
                    <m:t>t-1</m:t>
                  </m:r>
                </m:sub>
              </m:sSub>
            </m:den>
          </m:f>
        </m:oMath>
      </m:oMathPara>
    </w:p>
    <w:p w14:paraId="12E0E56A" w14:textId="77777777" w:rsidR="001347B7" w:rsidRPr="001347B7" w:rsidRDefault="001347B7" w:rsidP="001347B7">
      <w:pPr>
        <w:spacing w:line="480" w:lineRule="auto"/>
        <w:ind w:left="1440"/>
        <w:contextualSpacing/>
        <w:jc w:val="both"/>
        <w:rPr>
          <w:rFonts w:ascii="Times New Roman" w:eastAsiaTheme="minorEastAsia" w:hAnsi="Times New Roman" w:cs="Times New Roman"/>
          <w:sz w:val="24"/>
          <w:szCs w:val="24"/>
        </w:rPr>
      </w:pPr>
      <w:r w:rsidRPr="001347B7">
        <w:rPr>
          <w:rFonts w:ascii="Times New Roman" w:eastAsiaTheme="minorEastAsia" w:hAnsi="Times New Roman" w:cs="Times New Roman"/>
          <w:sz w:val="24"/>
          <w:szCs w:val="24"/>
        </w:rPr>
        <w:t>Keterangan:</w:t>
      </w:r>
    </w:p>
    <w:p w14:paraId="58CDCEA0" w14:textId="77777777" w:rsidR="001347B7" w:rsidRPr="001347B7" w:rsidRDefault="001347B7" w:rsidP="001347B7">
      <w:pPr>
        <w:spacing w:line="480" w:lineRule="auto"/>
        <w:ind w:left="1440"/>
        <w:contextualSpacing/>
        <w:jc w:val="both"/>
        <w:rPr>
          <w:rFonts w:ascii="Times New Roman" w:eastAsiaTheme="minorEastAsia" w:hAnsi="Times New Roman" w:cs="Times New Roman"/>
          <w:sz w:val="24"/>
          <w:szCs w:val="24"/>
        </w:rPr>
      </w:pPr>
      <w:r w:rsidRPr="001347B7">
        <w:rPr>
          <w:rFonts w:ascii="Times New Roman" w:eastAsiaTheme="minorEastAsia" w:hAnsi="Times New Roman" w:cs="Times New Roman"/>
          <w:sz w:val="24"/>
          <w:szCs w:val="24"/>
        </w:rPr>
        <w:t xml:space="preserve">Total Aset </w:t>
      </w:r>
      <w:r w:rsidRPr="001347B7">
        <w:rPr>
          <w:rFonts w:ascii="Times New Roman" w:eastAsiaTheme="minorEastAsia" w:hAnsi="Times New Roman" w:cs="Times New Roman"/>
          <w:sz w:val="24"/>
          <w:szCs w:val="24"/>
          <w:vertAlign w:val="subscript"/>
        </w:rPr>
        <w:t>t</w:t>
      </w:r>
      <w:r w:rsidRPr="001347B7">
        <w:rPr>
          <w:rFonts w:ascii="Times New Roman" w:eastAsiaTheme="minorEastAsia" w:hAnsi="Times New Roman" w:cs="Times New Roman"/>
          <w:sz w:val="24"/>
          <w:szCs w:val="24"/>
          <w:vertAlign w:val="subscript"/>
        </w:rPr>
        <w:tab/>
      </w:r>
      <w:r w:rsidRPr="001347B7">
        <w:rPr>
          <w:rFonts w:ascii="Times New Roman" w:eastAsiaTheme="minorEastAsia" w:hAnsi="Times New Roman" w:cs="Times New Roman"/>
          <w:sz w:val="24"/>
          <w:szCs w:val="24"/>
        </w:rPr>
        <w:t>= Total aset periode tahun yang bersangkutan</w:t>
      </w:r>
    </w:p>
    <w:p w14:paraId="6A7CB606" w14:textId="77777777" w:rsidR="001347B7" w:rsidRPr="001347B7" w:rsidRDefault="001347B7" w:rsidP="001347B7">
      <w:pPr>
        <w:spacing w:line="480" w:lineRule="auto"/>
        <w:ind w:left="1440"/>
        <w:contextualSpacing/>
        <w:jc w:val="both"/>
        <w:rPr>
          <w:rFonts w:ascii="Times New Roman" w:eastAsiaTheme="minorEastAsia" w:hAnsi="Times New Roman" w:cs="Times New Roman"/>
          <w:sz w:val="24"/>
          <w:szCs w:val="24"/>
        </w:rPr>
      </w:pPr>
      <w:r w:rsidRPr="001347B7">
        <w:rPr>
          <w:rFonts w:ascii="Times New Roman" w:eastAsiaTheme="minorEastAsia" w:hAnsi="Times New Roman" w:cs="Times New Roman"/>
          <w:sz w:val="24"/>
          <w:szCs w:val="24"/>
        </w:rPr>
        <w:t xml:space="preserve">Total Aset </w:t>
      </w:r>
      <w:r w:rsidRPr="001347B7">
        <w:rPr>
          <w:rFonts w:ascii="Times New Roman" w:eastAsiaTheme="minorEastAsia" w:hAnsi="Times New Roman" w:cs="Times New Roman"/>
          <w:sz w:val="24"/>
          <w:szCs w:val="24"/>
          <w:vertAlign w:val="subscript"/>
        </w:rPr>
        <w:t>t-1</w:t>
      </w:r>
      <w:r w:rsidRPr="001347B7">
        <w:rPr>
          <w:rFonts w:ascii="Times New Roman" w:eastAsiaTheme="minorEastAsia" w:hAnsi="Times New Roman" w:cs="Times New Roman"/>
          <w:sz w:val="24"/>
          <w:szCs w:val="24"/>
        </w:rPr>
        <w:tab/>
        <w:t>= Total aset periode tahun sebelumnya</w:t>
      </w:r>
    </w:p>
    <w:p w14:paraId="4D600595" w14:textId="77777777" w:rsidR="001347B7" w:rsidRPr="001347B7" w:rsidRDefault="001347B7" w:rsidP="00695A72">
      <w:pPr>
        <w:keepNext/>
        <w:keepLines/>
        <w:numPr>
          <w:ilvl w:val="0"/>
          <w:numId w:val="40"/>
        </w:numPr>
        <w:spacing w:line="360" w:lineRule="auto"/>
        <w:ind w:left="720"/>
        <w:contextualSpacing/>
        <w:jc w:val="both"/>
        <w:outlineLvl w:val="2"/>
        <w:rPr>
          <w:rFonts w:ascii="Times New Roman" w:eastAsiaTheme="majorEastAsia" w:hAnsi="Times New Roman" w:cs="Times New Roman"/>
          <w:b/>
          <w:bCs/>
          <w:sz w:val="24"/>
          <w:szCs w:val="24"/>
        </w:rPr>
      </w:pPr>
      <w:bookmarkStart w:id="64" w:name="_Toc166772140"/>
      <w:r w:rsidRPr="001347B7">
        <w:rPr>
          <w:rFonts w:ascii="Times New Roman" w:eastAsiaTheme="majorEastAsia" w:hAnsi="Times New Roman" w:cs="Times New Roman"/>
          <w:b/>
          <w:bCs/>
          <w:sz w:val="24"/>
          <w:szCs w:val="24"/>
        </w:rPr>
        <w:t>Operasionalisasi Variabel</w:t>
      </w:r>
      <w:bookmarkEnd w:id="64"/>
    </w:p>
    <w:p w14:paraId="77C2F333" w14:textId="77777777" w:rsidR="001347B7" w:rsidRPr="001347B7" w:rsidRDefault="001347B7" w:rsidP="001347B7">
      <w:pPr>
        <w:spacing w:after="0" w:line="480" w:lineRule="auto"/>
        <w:ind w:left="720" w:firstLine="612"/>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Variabel dependen yang digunakan adalah kebijakan dividen, sedangkan variabel independen yang digunakan adalah </w:t>
      </w:r>
      <w:r w:rsidRPr="001347B7">
        <w:rPr>
          <w:rFonts w:ascii="Times New Roman" w:hAnsi="Times New Roman" w:cs="Times New Roman"/>
          <w:iCs/>
          <w:sz w:val="24"/>
          <w:szCs w:val="24"/>
        </w:rPr>
        <w:t>jaminan aset</w:t>
      </w:r>
      <w:r w:rsidRPr="001347B7">
        <w:rPr>
          <w:rFonts w:ascii="Times New Roman" w:hAnsi="Times New Roman" w:cs="Times New Roman"/>
          <w:sz w:val="24"/>
          <w:szCs w:val="24"/>
        </w:rPr>
        <w:t xml:space="preserve">, </w:t>
      </w:r>
      <w:r w:rsidRPr="001347B7">
        <w:rPr>
          <w:rFonts w:ascii="Times New Roman" w:hAnsi="Times New Roman" w:cs="Times New Roman"/>
          <w:bCs/>
          <w:iCs/>
          <w:sz w:val="24"/>
          <w:szCs w:val="24"/>
        </w:rPr>
        <w:t>kesempatan investasi</w:t>
      </w:r>
      <w:r w:rsidRPr="001347B7">
        <w:rPr>
          <w:rFonts w:ascii="Times New Roman" w:hAnsi="Times New Roman" w:cs="Times New Roman"/>
          <w:sz w:val="24"/>
          <w:szCs w:val="24"/>
        </w:rPr>
        <w:t xml:space="preserve">, kepemilikan institusional, dan pertumbuhan </w:t>
      </w:r>
      <w:r w:rsidRPr="001347B7">
        <w:rPr>
          <w:rFonts w:ascii="Times New Roman" w:hAnsi="Times New Roman" w:cs="Times New Roman"/>
          <w:sz w:val="24"/>
          <w:szCs w:val="24"/>
        </w:rPr>
        <w:lastRenderedPageBreak/>
        <w:t>perusahaan. Operasionalisasi variabelnya dapat dilihat pada tabel berikut ini:</w:t>
      </w:r>
    </w:p>
    <w:p w14:paraId="0CF8F613" w14:textId="77777777" w:rsidR="001347B7" w:rsidRPr="001347B7" w:rsidRDefault="001347B7" w:rsidP="001347B7">
      <w:pPr>
        <w:keepNext/>
        <w:spacing w:after="0" w:line="240" w:lineRule="auto"/>
        <w:jc w:val="center"/>
        <w:rPr>
          <w:rFonts w:ascii="Times New Roman" w:hAnsi="Times New Roman" w:cs="Times New Roman"/>
          <w:b/>
          <w:bCs/>
          <w:sz w:val="24"/>
          <w:szCs w:val="24"/>
        </w:rPr>
      </w:pPr>
      <w:bookmarkStart w:id="65" w:name="_Toc166709271"/>
      <w:r w:rsidRPr="001347B7">
        <w:rPr>
          <w:rFonts w:ascii="Times New Roman" w:hAnsi="Times New Roman" w:cs="Times New Roman"/>
          <w:b/>
          <w:bCs/>
          <w:sz w:val="24"/>
          <w:szCs w:val="24"/>
        </w:rPr>
        <w:t>Tabel 3.4</w:t>
      </w:r>
      <w:r w:rsidRPr="001347B7">
        <w:rPr>
          <w:rFonts w:ascii="Times New Roman" w:hAnsi="Times New Roman" w:cs="Times New Roman"/>
          <w:b/>
          <w:bCs/>
          <w:color w:val="FFFFFF" w:themeColor="background1"/>
          <w:sz w:val="24"/>
          <w:szCs w:val="24"/>
        </w:rPr>
        <w:fldChar w:fldCharType="begin"/>
      </w:r>
      <w:r w:rsidRPr="001347B7">
        <w:rPr>
          <w:rFonts w:ascii="Times New Roman" w:hAnsi="Times New Roman" w:cs="Times New Roman"/>
          <w:b/>
          <w:bCs/>
          <w:color w:val="FFFFFF" w:themeColor="background1"/>
          <w:sz w:val="24"/>
          <w:szCs w:val="24"/>
        </w:rPr>
        <w:instrText xml:space="preserve"> SEQ Tabel \* ARABIC </w:instrText>
      </w:r>
      <w:r w:rsidRPr="001347B7">
        <w:rPr>
          <w:rFonts w:ascii="Times New Roman" w:hAnsi="Times New Roman" w:cs="Times New Roman"/>
          <w:b/>
          <w:bCs/>
          <w:color w:val="FFFFFF" w:themeColor="background1"/>
          <w:sz w:val="24"/>
          <w:szCs w:val="24"/>
        </w:rPr>
        <w:fldChar w:fldCharType="separate"/>
      </w:r>
      <w:r w:rsidRPr="001347B7">
        <w:rPr>
          <w:rFonts w:ascii="Times New Roman" w:hAnsi="Times New Roman" w:cs="Times New Roman"/>
          <w:b/>
          <w:bCs/>
          <w:noProof/>
          <w:color w:val="FFFFFF" w:themeColor="background1"/>
          <w:sz w:val="24"/>
          <w:szCs w:val="24"/>
        </w:rPr>
        <w:t>5</w:t>
      </w:r>
      <w:bookmarkEnd w:id="65"/>
      <w:r w:rsidRPr="001347B7">
        <w:rPr>
          <w:rFonts w:ascii="Times New Roman" w:hAnsi="Times New Roman" w:cs="Times New Roman"/>
          <w:b/>
          <w:bCs/>
          <w:color w:val="FFFFFF" w:themeColor="background1"/>
          <w:sz w:val="24"/>
          <w:szCs w:val="24"/>
        </w:rPr>
        <w:fldChar w:fldCharType="end"/>
      </w:r>
    </w:p>
    <w:p w14:paraId="4604E4D5" w14:textId="77777777" w:rsidR="001347B7" w:rsidRPr="001347B7" w:rsidRDefault="001347B7" w:rsidP="001347B7">
      <w:pPr>
        <w:keepNext/>
        <w:spacing w:line="240" w:lineRule="auto"/>
        <w:jc w:val="center"/>
        <w:rPr>
          <w:rFonts w:ascii="Times New Roman" w:hAnsi="Times New Roman" w:cs="Times New Roman"/>
          <w:b/>
          <w:bCs/>
          <w:sz w:val="24"/>
          <w:szCs w:val="24"/>
        </w:rPr>
      </w:pPr>
      <w:r w:rsidRPr="001347B7">
        <w:rPr>
          <w:rFonts w:ascii="Times New Roman" w:hAnsi="Times New Roman" w:cs="Times New Roman"/>
          <w:b/>
          <w:bCs/>
          <w:sz w:val="24"/>
          <w:szCs w:val="24"/>
        </w:rPr>
        <w:t>Operasionalisasi Variabel</w:t>
      </w:r>
    </w:p>
    <w:tbl>
      <w:tblPr>
        <w:tblStyle w:val="TableGrid"/>
        <w:tblW w:w="5000" w:type="pct"/>
        <w:tblLook w:val="04A0" w:firstRow="1" w:lastRow="0" w:firstColumn="1" w:lastColumn="0" w:noHBand="0" w:noVBand="1"/>
      </w:tblPr>
      <w:tblGrid>
        <w:gridCol w:w="1629"/>
        <w:gridCol w:w="4298"/>
        <w:gridCol w:w="790"/>
        <w:gridCol w:w="1214"/>
      </w:tblGrid>
      <w:tr w:rsidR="001347B7" w:rsidRPr="001347B7" w14:paraId="4D66D5BA" w14:textId="77777777" w:rsidTr="00BB6C01">
        <w:tc>
          <w:tcPr>
            <w:tcW w:w="1033" w:type="pct"/>
            <w:vAlign w:val="center"/>
          </w:tcPr>
          <w:p w14:paraId="44CBA67B" w14:textId="77777777" w:rsidR="001347B7" w:rsidRPr="001347B7" w:rsidRDefault="001347B7" w:rsidP="001347B7">
            <w:pPr>
              <w:spacing w:before="120" w:line="360" w:lineRule="auto"/>
              <w:contextualSpacing/>
              <w:jc w:val="center"/>
              <w:rPr>
                <w:rFonts w:ascii="Times New Roman" w:hAnsi="Times New Roman" w:cs="Times New Roman"/>
                <w:b/>
                <w:bCs/>
                <w:sz w:val="24"/>
                <w:szCs w:val="24"/>
              </w:rPr>
            </w:pPr>
            <w:r w:rsidRPr="001347B7">
              <w:rPr>
                <w:rFonts w:ascii="Times New Roman" w:hAnsi="Times New Roman" w:cs="Times New Roman"/>
                <w:b/>
                <w:bCs/>
                <w:sz w:val="24"/>
                <w:szCs w:val="24"/>
              </w:rPr>
              <w:t>Variabel</w:t>
            </w:r>
          </w:p>
        </w:tc>
        <w:tc>
          <w:tcPr>
            <w:tcW w:w="2715" w:type="pct"/>
            <w:vAlign w:val="center"/>
          </w:tcPr>
          <w:p w14:paraId="53BE9420" w14:textId="77777777" w:rsidR="001347B7" w:rsidRPr="001347B7" w:rsidRDefault="001347B7" w:rsidP="001347B7">
            <w:pPr>
              <w:spacing w:before="120"/>
              <w:contextualSpacing/>
              <w:jc w:val="center"/>
              <w:rPr>
                <w:rFonts w:ascii="Times New Roman" w:hAnsi="Times New Roman" w:cs="Times New Roman"/>
                <w:b/>
                <w:bCs/>
                <w:sz w:val="24"/>
                <w:szCs w:val="24"/>
              </w:rPr>
            </w:pPr>
            <w:r w:rsidRPr="001347B7">
              <w:rPr>
                <w:rFonts w:ascii="Times New Roman" w:hAnsi="Times New Roman" w:cs="Times New Roman"/>
                <w:b/>
                <w:bCs/>
                <w:sz w:val="24"/>
                <w:szCs w:val="24"/>
              </w:rPr>
              <w:t>Rumus</w:t>
            </w:r>
          </w:p>
        </w:tc>
        <w:tc>
          <w:tcPr>
            <w:tcW w:w="481" w:type="pct"/>
            <w:vAlign w:val="center"/>
          </w:tcPr>
          <w:p w14:paraId="5145687D" w14:textId="77777777" w:rsidR="001347B7" w:rsidRPr="001347B7" w:rsidRDefault="001347B7" w:rsidP="001347B7">
            <w:pPr>
              <w:spacing w:before="120"/>
              <w:contextualSpacing/>
              <w:jc w:val="center"/>
              <w:rPr>
                <w:rFonts w:ascii="Times New Roman" w:hAnsi="Times New Roman" w:cs="Times New Roman"/>
                <w:b/>
                <w:bCs/>
                <w:sz w:val="24"/>
                <w:szCs w:val="24"/>
              </w:rPr>
            </w:pPr>
            <w:r w:rsidRPr="001347B7">
              <w:rPr>
                <w:rFonts w:ascii="Times New Roman" w:hAnsi="Times New Roman" w:cs="Times New Roman"/>
                <w:b/>
                <w:bCs/>
                <w:sz w:val="24"/>
                <w:szCs w:val="24"/>
              </w:rPr>
              <w:t>Skala</w:t>
            </w:r>
          </w:p>
        </w:tc>
        <w:tc>
          <w:tcPr>
            <w:tcW w:w="771" w:type="pct"/>
            <w:vAlign w:val="center"/>
          </w:tcPr>
          <w:p w14:paraId="6EC66D95" w14:textId="77777777" w:rsidR="001347B7" w:rsidRPr="001347B7" w:rsidRDefault="001347B7" w:rsidP="001347B7">
            <w:pPr>
              <w:spacing w:before="120"/>
              <w:contextualSpacing/>
              <w:jc w:val="center"/>
              <w:rPr>
                <w:rFonts w:ascii="Times New Roman" w:hAnsi="Times New Roman" w:cs="Times New Roman"/>
                <w:b/>
                <w:bCs/>
                <w:sz w:val="24"/>
                <w:szCs w:val="24"/>
              </w:rPr>
            </w:pPr>
            <w:r w:rsidRPr="001347B7">
              <w:rPr>
                <w:rFonts w:ascii="Times New Roman" w:hAnsi="Times New Roman" w:cs="Times New Roman"/>
                <w:b/>
                <w:bCs/>
                <w:sz w:val="24"/>
                <w:szCs w:val="24"/>
              </w:rPr>
              <w:t>Sumber</w:t>
            </w:r>
          </w:p>
        </w:tc>
      </w:tr>
      <w:tr w:rsidR="001347B7" w:rsidRPr="001347B7" w14:paraId="476E98F3" w14:textId="77777777" w:rsidTr="00BB6C01">
        <w:tc>
          <w:tcPr>
            <w:tcW w:w="1033" w:type="pct"/>
            <w:vAlign w:val="center"/>
          </w:tcPr>
          <w:p w14:paraId="7D223049" w14:textId="77777777" w:rsidR="001347B7" w:rsidRPr="001347B7" w:rsidRDefault="001347B7" w:rsidP="001347B7">
            <w:pPr>
              <w:spacing w:line="276" w:lineRule="auto"/>
              <w:contextualSpacing/>
              <w:rPr>
                <w:rFonts w:ascii="Times New Roman" w:hAnsi="Times New Roman" w:cs="Times New Roman"/>
                <w:sz w:val="24"/>
                <w:szCs w:val="24"/>
              </w:rPr>
            </w:pPr>
            <w:r w:rsidRPr="001347B7">
              <w:rPr>
                <w:rFonts w:ascii="Times New Roman" w:hAnsi="Times New Roman" w:cs="Times New Roman"/>
                <w:sz w:val="24"/>
                <w:szCs w:val="24"/>
              </w:rPr>
              <w:t>Kebijakan Dividen (Y)</w:t>
            </w:r>
          </w:p>
        </w:tc>
        <w:tc>
          <w:tcPr>
            <w:tcW w:w="2715" w:type="pct"/>
            <w:vAlign w:val="center"/>
          </w:tcPr>
          <w:p w14:paraId="23A35A0E" w14:textId="77777777" w:rsidR="001347B7" w:rsidRPr="001347B7" w:rsidRDefault="001347B7" w:rsidP="001347B7">
            <w:pPr>
              <w:spacing w:line="276" w:lineRule="auto"/>
              <w:ind w:left="-297" w:firstLine="14"/>
              <w:contextualSpacing/>
              <w:rPr>
                <w:rFonts w:ascii="Times New Roman" w:hAnsi="Times New Roman" w:cs="Times New Roman"/>
                <w:i/>
                <w:iCs/>
                <w:sz w:val="20"/>
                <w:szCs w:val="20"/>
              </w:rPr>
            </w:pPr>
            <m:oMathPara>
              <m:oMathParaPr>
                <m:jc m:val="left"/>
              </m:oMathParaPr>
              <m:oMath>
                <m:r>
                  <w:rPr>
                    <w:rFonts w:ascii="Cambria Math" w:hAnsi="Cambria Math" w:cs="Times New Roman"/>
                    <w:sz w:val="20"/>
                    <w:szCs w:val="20"/>
                  </w:rPr>
                  <m:t>DPR=</m:t>
                </m:r>
                <m:f>
                  <m:fPr>
                    <m:ctrlPr>
                      <w:rPr>
                        <w:rFonts w:ascii="Cambria Math" w:hAnsi="Cambria Math" w:cs="Times New Roman"/>
                        <w:i/>
                        <w:iCs/>
                        <w:sz w:val="20"/>
                        <w:szCs w:val="20"/>
                      </w:rPr>
                    </m:ctrlPr>
                  </m:fPr>
                  <m:num>
                    <m:r>
                      <w:rPr>
                        <w:rFonts w:ascii="Cambria Math" w:hAnsi="Cambria Math" w:cs="Times New Roman"/>
                        <w:sz w:val="20"/>
                        <w:szCs w:val="20"/>
                      </w:rPr>
                      <m:t>Dividend</m:t>
                    </m:r>
                  </m:num>
                  <m:den>
                    <m:r>
                      <w:rPr>
                        <w:rFonts w:ascii="Cambria Math" w:hAnsi="Cambria Math" w:cs="Times New Roman"/>
                        <w:sz w:val="20"/>
                        <w:szCs w:val="20"/>
                      </w:rPr>
                      <m:t>Earning After Tax</m:t>
                    </m:r>
                  </m:den>
                </m:f>
                <m:r>
                  <w:rPr>
                    <w:rFonts w:ascii="Cambria Math" w:hAnsi="Cambria Math" w:cs="Times New Roman"/>
                    <w:sz w:val="20"/>
                    <w:szCs w:val="20"/>
                  </w:rPr>
                  <m:t>x100%</m:t>
                </m:r>
              </m:oMath>
            </m:oMathPara>
          </w:p>
        </w:tc>
        <w:tc>
          <w:tcPr>
            <w:tcW w:w="481" w:type="pct"/>
            <w:vAlign w:val="center"/>
          </w:tcPr>
          <w:p w14:paraId="4CC2968A" w14:textId="77777777" w:rsidR="001347B7" w:rsidRPr="001347B7" w:rsidRDefault="001347B7" w:rsidP="001347B7">
            <w:pPr>
              <w:spacing w:line="276" w:lineRule="auto"/>
              <w:contextualSpacing/>
              <w:rPr>
                <w:rFonts w:ascii="Times New Roman" w:hAnsi="Times New Roman" w:cs="Times New Roman"/>
                <w:sz w:val="24"/>
                <w:szCs w:val="24"/>
              </w:rPr>
            </w:pPr>
            <w:r w:rsidRPr="001347B7">
              <w:rPr>
                <w:rFonts w:ascii="Times New Roman" w:hAnsi="Times New Roman" w:cs="Times New Roman"/>
                <w:sz w:val="24"/>
                <w:szCs w:val="24"/>
              </w:rPr>
              <w:t>Rasio</w:t>
            </w:r>
          </w:p>
        </w:tc>
        <w:tc>
          <w:tcPr>
            <w:tcW w:w="771" w:type="pct"/>
            <w:vAlign w:val="center"/>
          </w:tcPr>
          <w:p w14:paraId="60160299" w14:textId="77777777" w:rsidR="001347B7" w:rsidRPr="001347B7" w:rsidRDefault="001347B7" w:rsidP="001347B7">
            <w:pPr>
              <w:spacing w:line="276" w:lineRule="auto"/>
              <w:contextualSpacing/>
              <w:rPr>
                <w:rFonts w:ascii="Times New Roman" w:hAnsi="Times New Roman" w:cs="Times New Roman"/>
                <w:sz w:val="24"/>
                <w:szCs w:val="24"/>
              </w:rPr>
            </w:pP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{"citationItems":[{"id":"ITEM-1","itemData":{"ISBN":"978-602-014-0","author":[{"dropping-particle":"","family":"Sudana","given":"I Made","non-dropping-particle":"","parse-names":false,"suffix":""}],"edition":"2","id":"ITEM-1","issued":{"date-parts":[["2011"]]},"publisher":"Penerbit Erlangga","publisher-place":"Jakarta","title":"Manajemen Keuangan Perusahaan Teori dan Praktik","type":"book"},"uris":["http://www.mendeley.com/documents/?uuid=bd324dfd-3a0b-4b08-b1e1-f5dfdafa7c0d"]}],"mendeley":{"formattedCitation":"(Sudana, 2011)","manualFormatting":"Sudana (2011)","plainTextFormattedCitation":"(Sudana, 2011)","previouslyFormattedCitation":"(Sudana, 2011)"},"properties":{"noteIndex":0},"schema":"https://github.com/citation-style-language/schema/raw/master/csl-citation.json"}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Sudana (2011)</w:t>
            </w:r>
            <w:r w:rsidRPr="001347B7">
              <w:rPr>
                <w:rFonts w:ascii="Times New Roman" w:hAnsi="Times New Roman" w:cs="Times New Roman"/>
                <w:sz w:val="24"/>
                <w:szCs w:val="24"/>
              </w:rPr>
              <w:fldChar w:fldCharType="end"/>
            </w:r>
          </w:p>
        </w:tc>
      </w:tr>
      <w:tr w:rsidR="001347B7" w:rsidRPr="001347B7" w14:paraId="44D4705F" w14:textId="77777777" w:rsidTr="00BB6C01">
        <w:tc>
          <w:tcPr>
            <w:tcW w:w="1033" w:type="pct"/>
            <w:vAlign w:val="center"/>
          </w:tcPr>
          <w:p w14:paraId="78EE754B" w14:textId="77777777" w:rsidR="001347B7" w:rsidRPr="001347B7" w:rsidRDefault="001347B7" w:rsidP="001347B7">
            <w:pPr>
              <w:spacing w:line="276" w:lineRule="auto"/>
              <w:contextualSpacing/>
              <w:rPr>
                <w:rFonts w:ascii="Times New Roman" w:hAnsi="Times New Roman" w:cs="Times New Roman"/>
                <w:i/>
                <w:iCs/>
                <w:sz w:val="24"/>
                <w:szCs w:val="24"/>
              </w:rPr>
            </w:pPr>
            <w:r w:rsidRPr="001347B7">
              <w:rPr>
                <w:rFonts w:ascii="Times New Roman" w:hAnsi="Times New Roman" w:cs="Times New Roman"/>
                <w:iCs/>
                <w:sz w:val="24"/>
                <w:szCs w:val="24"/>
              </w:rPr>
              <w:t>Jaminan Aset</w:t>
            </w:r>
            <w:r w:rsidRPr="001347B7">
              <w:rPr>
                <w:rFonts w:ascii="Times New Roman" w:hAnsi="Times New Roman" w:cs="Times New Roman"/>
                <w:i/>
                <w:iCs/>
                <w:sz w:val="24"/>
                <w:szCs w:val="24"/>
              </w:rPr>
              <w:t xml:space="preserve"> </w:t>
            </w:r>
            <w:r w:rsidRPr="001347B7">
              <w:rPr>
                <w:rFonts w:ascii="Times New Roman" w:hAnsi="Times New Roman" w:cs="Times New Roman"/>
                <w:sz w:val="24"/>
                <w:szCs w:val="24"/>
              </w:rPr>
              <w:t>(X1)</w:t>
            </w:r>
          </w:p>
        </w:tc>
        <w:tc>
          <w:tcPr>
            <w:tcW w:w="2715" w:type="pct"/>
            <w:vAlign w:val="center"/>
          </w:tcPr>
          <w:p w14:paraId="6F16C856" w14:textId="77777777" w:rsidR="001347B7" w:rsidRPr="001347B7" w:rsidRDefault="001347B7" w:rsidP="001347B7">
            <w:pPr>
              <w:spacing w:line="276" w:lineRule="auto"/>
              <w:ind w:left="-297" w:firstLine="14"/>
              <w:contextualSpacing/>
              <w:rPr>
                <w:rFonts w:ascii="Times New Roman" w:eastAsia="Aptos" w:hAnsi="Times New Roman" w:cs="Times New Roman"/>
                <w:sz w:val="20"/>
                <w:szCs w:val="20"/>
              </w:rPr>
            </w:pPr>
            <m:oMathPara>
              <m:oMathParaPr>
                <m:jc m:val="left"/>
              </m:oMathParaPr>
              <m:oMath>
                <m:r>
                  <m:rPr>
                    <m:sty m:val="p"/>
                  </m:rPr>
                  <w:rPr>
                    <w:rFonts w:ascii="Cambria Math" w:eastAsia="Aptos" w:hAnsi="Cambria Math" w:cs="Times New Roman"/>
                    <w:sz w:val="20"/>
                    <w:szCs w:val="20"/>
                  </w:rPr>
                  <m:t xml:space="preserve">Jaminan Aset= </m:t>
                </m:r>
                <m:f>
                  <m:fPr>
                    <m:ctrlPr>
                      <w:rPr>
                        <w:rFonts w:ascii="Cambria Math" w:eastAsia="Aptos" w:hAnsi="Cambria Math" w:cs="Times New Roman"/>
                        <w:iCs/>
                        <w:sz w:val="20"/>
                        <w:szCs w:val="20"/>
                      </w:rPr>
                    </m:ctrlPr>
                  </m:fPr>
                  <m:num>
                    <m:r>
                      <m:rPr>
                        <m:sty m:val="p"/>
                      </m:rPr>
                      <w:rPr>
                        <w:rFonts w:ascii="Cambria Math" w:eastAsia="Aptos" w:hAnsi="Cambria Math" w:cs="Times New Roman"/>
                        <w:sz w:val="20"/>
                        <w:szCs w:val="20"/>
                      </w:rPr>
                      <m:t>Total Aset Tetap</m:t>
                    </m:r>
                  </m:num>
                  <m:den>
                    <m:r>
                      <m:rPr>
                        <m:sty m:val="p"/>
                      </m:rPr>
                      <w:rPr>
                        <w:rFonts w:ascii="Cambria Math" w:eastAsia="Aptos" w:hAnsi="Cambria Math" w:cs="Times New Roman"/>
                        <w:sz w:val="20"/>
                        <w:szCs w:val="20"/>
                      </w:rPr>
                      <m:t>Total Aset</m:t>
                    </m:r>
                  </m:den>
                </m:f>
              </m:oMath>
            </m:oMathPara>
          </w:p>
        </w:tc>
        <w:tc>
          <w:tcPr>
            <w:tcW w:w="481" w:type="pct"/>
            <w:vAlign w:val="center"/>
          </w:tcPr>
          <w:p w14:paraId="58108274" w14:textId="77777777" w:rsidR="001347B7" w:rsidRPr="001347B7" w:rsidRDefault="001347B7" w:rsidP="001347B7">
            <w:pPr>
              <w:spacing w:line="276" w:lineRule="auto"/>
              <w:contextualSpacing/>
              <w:rPr>
                <w:rFonts w:ascii="Times New Roman" w:hAnsi="Times New Roman" w:cs="Times New Roman"/>
                <w:sz w:val="24"/>
                <w:szCs w:val="24"/>
              </w:rPr>
            </w:pPr>
            <w:r w:rsidRPr="001347B7">
              <w:rPr>
                <w:rFonts w:ascii="Times New Roman" w:hAnsi="Times New Roman" w:cs="Times New Roman"/>
                <w:sz w:val="24"/>
                <w:szCs w:val="24"/>
              </w:rPr>
              <w:t>Rasio</w:t>
            </w:r>
          </w:p>
        </w:tc>
        <w:tc>
          <w:tcPr>
            <w:tcW w:w="771" w:type="pct"/>
            <w:vAlign w:val="center"/>
          </w:tcPr>
          <w:p w14:paraId="0C6975AF" w14:textId="77777777" w:rsidR="001347B7" w:rsidRPr="001347B7" w:rsidRDefault="001347B7" w:rsidP="001347B7">
            <w:pPr>
              <w:spacing w:line="276" w:lineRule="auto"/>
              <w:contextualSpacing/>
              <w:rPr>
                <w:rFonts w:ascii="Times New Roman" w:hAnsi="Times New Roman" w:cs="Times New Roman"/>
                <w:sz w:val="24"/>
                <w:szCs w:val="24"/>
              </w:rPr>
            </w:pP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{"citationItems":[{"id":"ITEM-1","itemData":{"DOI":"10.24912/jpa.v3i1.11500","abstract":"This study aims to examine the effect of free cash flow, collateralizable assets and debt policy on dividend policy in listed manufacturing companies in Indonesian Stock Exchange period 2016 – 2018. Sample were selected using purposive sampling method with total 45 companies. Data processing techniques using multiple linear regression methods with software Eviews 11. The results of this study indicate that free cash flow has a significant and positive effect on dividend policy, collateralizable assets has a significant and positive effect on dividen policy and debt policy has no effect on dividen policy.","author":[{"dropping-particle":"","family":"Sidharta","given":"Christovani Aditya","non-dropping-particle":"","parse-names":false,"suffix":""},{"dropping-particle":"","family":"Nariman","given":"Augustpaosa","non-dropping-particle":"","parse-names":false,"suffix":""}],"container-title":"Jurnal Paradigma Akuntansi","id":"ITEM-1","issue":"1","issued":{"date-parts":[["2021"]]},"page":"183 - 190","title":"Pengaruh Free Cash Flow , Collateralizable Assets , Dan Kebijakan Hutang Terhadap Kebijakan Dividen","type":"article-journal","volume":"3"},"uris":["http://www.mendeley.com/documents/?uuid=36b942ae-5e78-479b-8f12-60e50de5f828"]}],"mendeley":{"formattedCitation":"(Sidharta &amp; Nariman, 2021)","manualFormatting":"Sidharta &amp; Nariman (2021)","plainTextFormattedCitation":"(Sidharta &amp; Nariman, 2021)","previouslyFormattedCitation":"(Sidharta &amp; Nariman, 2021)"},"properties":{"noteIndex":0},"schema":"https://github.com/citation-style-language/schema/raw/master/csl-citation.json"}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Sidharta &amp; Nariman (2021)</w:t>
            </w:r>
            <w:r w:rsidRPr="001347B7">
              <w:rPr>
                <w:rFonts w:ascii="Times New Roman" w:hAnsi="Times New Roman" w:cs="Times New Roman"/>
                <w:sz w:val="24"/>
                <w:szCs w:val="24"/>
              </w:rPr>
              <w:fldChar w:fldCharType="end"/>
            </w:r>
          </w:p>
        </w:tc>
      </w:tr>
      <w:tr w:rsidR="001347B7" w:rsidRPr="001347B7" w14:paraId="75125D02" w14:textId="77777777" w:rsidTr="00BB6C01">
        <w:tc>
          <w:tcPr>
            <w:tcW w:w="1033" w:type="pct"/>
            <w:vAlign w:val="center"/>
          </w:tcPr>
          <w:p w14:paraId="24E7D663" w14:textId="77777777" w:rsidR="001347B7" w:rsidRPr="001347B7" w:rsidRDefault="001347B7" w:rsidP="001347B7">
            <w:pPr>
              <w:spacing w:line="276" w:lineRule="auto"/>
              <w:contextualSpacing/>
              <w:rPr>
                <w:rFonts w:ascii="Times New Roman" w:hAnsi="Times New Roman" w:cs="Times New Roman"/>
                <w:i/>
                <w:iCs/>
                <w:sz w:val="24"/>
                <w:szCs w:val="24"/>
              </w:rPr>
            </w:pPr>
            <w:r w:rsidRPr="001347B7">
              <w:rPr>
                <w:rFonts w:ascii="Times New Roman" w:hAnsi="Times New Roman" w:cs="Times New Roman"/>
                <w:bCs/>
                <w:iCs/>
                <w:sz w:val="24"/>
                <w:szCs w:val="24"/>
              </w:rPr>
              <w:t>Kesempatan Investasi</w:t>
            </w:r>
            <w:r w:rsidRPr="001347B7">
              <w:rPr>
                <w:rFonts w:ascii="Times New Roman" w:hAnsi="Times New Roman" w:cs="Times New Roman"/>
                <w:i/>
                <w:iCs/>
                <w:sz w:val="24"/>
                <w:szCs w:val="24"/>
              </w:rPr>
              <w:t xml:space="preserve">  </w:t>
            </w:r>
            <w:r w:rsidRPr="001347B7">
              <w:rPr>
                <w:rFonts w:ascii="Times New Roman" w:hAnsi="Times New Roman" w:cs="Times New Roman"/>
                <w:sz w:val="24"/>
                <w:szCs w:val="24"/>
              </w:rPr>
              <w:t>(X2)</w:t>
            </w:r>
          </w:p>
        </w:tc>
        <w:tc>
          <w:tcPr>
            <w:tcW w:w="2715" w:type="pct"/>
            <w:vAlign w:val="center"/>
          </w:tcPr>
          <w:p w14:paraId="6D1860B0" w14:textId="77777777" w:rsidR="001347B7" w:rsidRPr="001347B7" w:rsidRDefault="001347B7" w:rsidP="001347B7">
            <w:pPr>
              <w:spacing w:line="276" w:lineRule="auto"/>
              <w:ind w:left="-7"/>
              <w:contextualSpacing/>
              <w:rPr>
                <w:rFonts w:ascii="Times New Roman" w:eastAsia="Aptos" w:hAnsi="Times New Roman" w:cs="Times New Roman"/>
                <w:iCs/>
                <w:sz w:val="18"/>
                <w:szCs w:val="18"/>
              </w:rPr>
            </w:pPr>
            <m:oMathPara>
              <m:oMathParaPr>
                <m:jc m:val="left"/>
              </m:oMathParaPr>
              <m:oMath>
                <m:r>
                  <m:rPr>
                    <m:sty m:val="p"/>
                  </m:rPr>
                  <w:rPr>
                    <w:rFonts w:ascii="Cambria Math" w:eastAsia="Aptos" w:hAnsi="Cambria Math" w:cs="Times New Roman"/>
                    <w:sz w:val="18"/>
                    <w:szCs w:val="18"/>
                  </w:rPr>
                  <m:t>PER=</m:t>
                </m:r>
                <m:f>
                  <m:fPr>
                    <m:ctrlPr>
                      <w:rPr>
                        <w:rFonts w:ascii="Cambria Math" w:eastAsia="Aptos" w:hAnsi="Cambria Math" w:cs="Times New Roman"/>
                        <w:iCs/>
                        <w:sz w:val="18"/>
                        <w:szCs w:val="18"/>
                      </w:rPr>
                    </m:ctrlPr>
                  </m:fPr>
                  <m:num>
                    <m:r>
                      <w:rPr>
                        <w:rFonts w:ascii="Cambria Math" w:eastAsia="Aptos" w:hAnsi="Cambria Math" w:cs="Times New Roman"/>
                        <w:sz w:val="18"/>
                        <w:szCs w:val="18"/>
                      </w:rPr>
                      <m:t>Market Value per Share</m:t>
                    </m:r>
                  </m:num>
                  <m:den>
                    <m:r>
                      <w:rPr>
                        <w:rFonts w:ascii="Cambria Math" w:eastAsia="Aptos" w:hAnsi="Cambria Math" w:cs="Times New Roman"/>
                        <w:sz w:val="18"/>
                        <w:szCs w:val="18"/>
                      </w:rPr>
                      <m:t>Earning per Share</m:t>
                    </m:r>
                  </m:den>
                </m:f>
              </m:oMath>
            </m:oMathPara>
          </w:p>
        </w:tc>
        <w:tc>
          <w:tcPr>
            <w:tcW w:w="481" w:type="pct"/>
            <w:vAlign w:val="center"/>
          </w:tcPr>
          <w:p w14:paraId="5B424023" w14:textId="77777777" w:rsidR="001347B7" w:rsidRPr="001347B7" w:rsidRDefault="001347B7" w:rsidP="001347B7">
            <w:pPr>
              <w:spacing w:line="276" w:lineRule="auto"/>
              <w:contextualSpacing/>
              <w:rPr>
                <w:rFonts w:ascii="Times New Roman" w:hAnsi="Times New Roman" w:cs="Times New Roman"/>
                <w:sz w:val="24"/>
                <w:szCs w:val="24"/>
              </w:rPr>
            </w:pPr>
            <w:r w:rsidRPr="001347B7">
              <w:rPr>
                <w:rFonts w:ascii="Times New Roman" w:hAnsi="Times New Roman" w:cs="Times New Roman"/>
                <w:sz w:val="24"/>
                <w:szCs w:val="24"/>
              </w:rPr>
              <w:t>Rasio</w:t>
            </w:r>
          </w:p>
        </w:tc>
        <w:tc>
          <w:tcPr>
            <w:tcW w:w="771" w:type="pct"/>
            <w:vAlign w:val="center"/>
          </w:tcPr>
          <w:p w14:paraId="17A376D4" w14:textId="77777777" w:rsidR="001347B7" w:rsidRPr="001347B7" w:rsidRDefault="001347B7" w:rsidP="001347B7">
            <w:pPr>
              <w:spacing w:line="276" w:lineRule="auto"/>
              <w:contextualSpacing/>
              <w:rPr>
                <w:rFonts w:ascii="Times New Roman" w:hAnsi="Times New Roman" w:cs="Times New Roman"/>
                <w:sz w:val="24"/>
                <w:szCs w:val="24"/>
              </w:rPr>
            </w:pP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{"citationItems":[{"id":"ITEM-1","itemData":{"ISBN":"978-602-014-0","author":[{"dropping-particle":"","family":"Sudana","given":"I Made","non-dropping-particle":"","parse-names":false,"suffix":""}],"edition":"2","id":"ITEM-1","issued":{"date-parts":[["2011"]]},"publisher":"Penerbit Erlangga","publisher-place":"Jakarta","title":"Manajemen Keuangan Perusahaan Teori dan Praktik","type":"book"},"uris":["http://www.mendeley.com/documents/?uuid=bd324dfd-3a0b-4b08-b1e1-f5dfdafa7c0d"]}],"mendeley":{"formattedCitation":"(Sudana, 2011)","manualFormatting":"Sudana (2011: 26)","plainTextFormattedCitation":"(Sudana, 2011)"},"properties":{"noteIndex":0},"schema":"https://github.com/citation-style-language/schema/raw/master/csl-citation.json"}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Sudana (2011)</w:t>
            </w:r>
            <w:r w:rsidRPr="001347B7">
              <w:rPr>
                <w:rFonts w:ascii="Times New Roman" w:hAnsi="Times New Roman" w:cs="Times New Roman"/>
                <w:sz w:val="24"/>
                <w:szCs w:val="24"/>
              </w:rPr>
              <w:fldChar w:fldCharType="end"/>
            </w:r>
          </w:p>
        </w:tc>
      </w:tr>
      <w:tr w:rsidR="001347B7" w:rsidRPr="001347B7" w14:paraId="1C8B9CB8" w14:textId="77777777" w:rsidTr="00BB6C01">
        <w:tc>
          <w:tcPr>
            <w:tcW w:w="1033" w:type="pct"/>
            <w:vAlign w:val="center"/>
          </w:tcPr>
          <w:p w14:paraId="5C870631" w14:textId="77777777" w:rsidR="001347B7" w:rsidRPr="001347B7" w:rsidRDefault="001347B7" w:rsidP="001347B7">
            <w:pPr>
              <w:spacing w:line="276" w:lineRule="auto"/>
              <w:contextualSpacing/>
              <w:rPr>
                <w:rFonts w:ascii="Times New Roman" w:hAnsi="Times New Roman" w:cs="Times New Roman"/>
                <w:sz w:val="24"/>
                <w:szCs w:val="24"/>
              </w:rPr>
            </w:pPr>
            <w:r w:rsidRPr="001347B7">
              <w:rPr>
                <w:rFonts w:ascii="Times New Roman" w:hAnsi="Times New Roman" w:cs="Times New Roman"/>
                <w:sz w:val="24"/>
                <w:szCs w:val="24"/>
              </w:rPr>
              <w:t>Kepemilikan Institusional (X3)</w:t>
            </w:r>
          </w:p>
        </w:tc>
        <w:tc>
          <w:tcPr>
            <w:tcW w:w="2715" w:type="pct"/>
            <w:vAlign w:val="center"/>
          </w:tcPr>
          <w:p w14:paraId="4305785E" w14:textId="77777777" w:rsidR="001347B7" w:rsidRPr="001347B7" w:rsidRDefault="001347B7" w:rsidP="001347B7">
            <w:pPr>
              <w:spacing w:line="276" w:lineRule="auto"/>
              <w:ind w:left="-574" w:firstLine="567"/>
              <w:contextualSpacing/>
              <w:rPr>
                <w:rFonts w:ascii="Times New Roman" w:eastAsia="Aptos" w:hAnsi="Times New Roman" w:cs="Times New Roman"/>
                <w:sz w:val="18"/>
                <w:szCs w:val="18"/>
              </w:rPr>
            </w:pPr>
            <m:oMathPara>
              <m:oMathParaPr>
                <m:jc m:val="left"/>
              </m:oMathParaPr>
              <m:oMath>
                <m:r>
                  <w:rPr>
                    <w:rFonts w:ascii="Cambria Math" w:eastAsia="Aptos" w:hAnsi="Cambria Math" w:cs="Times New Roman"/>
                    <w:sz w:val="18"/>
                    <w:szCs w:val="18"/>
                  </w:rPr>
                  <m:t>INST=</m:t>
                </m:r>
                <m:f>
                  <m:fPr>
                    <m:ctrlPr>
                      <w:rPr>
                        <w:rFonts w:ascii="Cambria Math" w:eastAsia="Aptos" w:hAnsi="Cambria Math" w:cs="Times New Roman"/>
                        <w:i/>
                        <w:sz w:val="18"/>
                        <w:szCs w:val="18"/>
                      </w:rPr>
                    </m:ctrlPr>
                  </m:fPr>
                  <m:num>
                    <m:r>
                      <m:rPr>
                        <m:sty m:val="p"/>
                      </m:rPr>
                      <w:rPr>
                        <w:rFonts w:ascii="Cambria Math" w:eastAsia="Aptos" w:hAnsi="Cambria Math" w:cs="Times New Roman"/>
                        <w:sz w:val="18"/>
                        <w:szCs w:val="18"/>
                      </w:rPr>
                      <m:t>Saham Institusional</m:t>
                    </m:r>
                  </m:num>
                  <m:den>
                    <m:r>
                      <m:rPr>
                        <m:sty m:val="p"/>
                      </m:rPr>
                      <w:rPr>
                        <w:rFonts w:ascii="Cambria Math" w:eastAsia="Aptos" w:hAnsi="Cambria Math" w:cs="Times New Roman"/>
                        <w:sz w:val="18"/>
                        <w:szCs w:val="18"/>
                      </w:rPr>
                      <m:t>Saham Beredar</m:t>
                    </m:r>
                  </m:den>
                </m:f>
                <m:r>
                  <w:rPr>
                    <w:rFonts w:ascii="Cambria Math" w:eastAsia="Aptos" w:hAnsi="Cambria Math" w:cs="Times New Roman"/>
                    <w:sz w:val="18"/>
                    <w:szCs w:val="18"/>
                  </w:rPr>
                  <m:t>x100%</m:t>
                </m:r>
              </m:oMath>
            </m:oMathPara>
          </w:p>
        </w:tc>
        <w:tc>
          <w:tcPr>
            <w:tcW w:w="481" w:type="pct"/>
            <w:vAlign w:val="center"/>
          </w:tcPr>
          <w:p w14:paraId="43E77D93" w14:textId="77777777" w:rsidR="001347B7" w:rsidRPr="001347B7" w:rsidRDefault="001347B7" w:rsidP="001347B7">
            <w:pPr>
              <w:spacing w:line="276" w:lineRule="auto"/>
              <w:contextualSpacing/>
              <w:rPr>
                <w:rFonts w:ascii="Times New Roman" w:hAnsi="Times New Roman" w:cs="Times New Roman"/>
                <w:sz w:val="24"/>
                <w:szCs w:val="24"/>
              </w:rPr>
            </w:pPr>
            <w:r w:rsidRPr="001347B7">
              <w:rPr>
                <w:rFonts w:ascii="Times New Roman" w:hAnsi="Times New Roman" w:cs="Times New Roman"/>
                <w:sz w:val="24"/>
                <w:szCs w:val="24"/>
              </w:rPr>
              <w:t>Rasio</w:t>
            </w:r>
          </w:p>
        </w:tc>
        <w:tc>
          <w:tcPr>
            <w:tcW w:w="771" w:type="pct"/>
            <w:vAlign w:val="center"/>
          </w:tcPr>
          <w:p w14:paraId="22C9388F" w14:textId="77777777" w:rsidR="001347B7" w:rsidRPr="001347B7" w:rsidRDefault="001347B7" w:rsidP="001347B7">
            <w:pPr>
              <w:spacing w:line="276" w:lineRule="auto"/>
              <w:contextualSpacing/>
              <w:rPr>
                <w:rFonts w:ascii="Times New Roman" w:hAnsi="Times New Roman" w:cs="Times New Roman"/>
                <w:sz w:val="24"/>
                <w:szCs w:val="24"/>
              </w:rPr>
            </w:pP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{"citationItems":[{"id":"ITEM-1","itemData":{"DOI":"10.36456/majeko.vol25.no1.a2449","ISSN":"1411-9501","abstract":"Manfaat dilakukan penelitian untuk mengerti dampak Sales Growth (SG), Posisi Kas (CP), Investment Opportunity Set (MBVE), serta Kepemilikan Institusional (INST) atas Kebijakan Dividen (DPR), di industri yang tercatat pada Indeks Kompas 100 periode 2014-2018. Didapatkan 160 sampel pengamatan setelah dikurangi data outlier dengan cara purposive sampling. Digunakan program SPSS 25.00 serta teknik analisis regresi linear berganda. Diperoleh bahwa secara parsial Sales Growth, Investment Opportunity Set, Kepemilikan institusional secara signifikan dan Posisi kas menunjukkan tidak adanya pengaruh terhadap kebijakan dividen.","author":[{"dropping-particle":"","family":"Aini","given":"Siti Nur","non-dropping-particle":"","parse-names":false,"suffix":""},{"dropping-particle":"","family":"Sawitri","given":"Aristha Purwanthari","non-dropping-particle":"","parse-names":false,"suffix":""}],"container-title":"Jurnal Majalah Ekonomi","id":"ITEM-1","issue":"1","issued":{"date-parts":[["2020"]]},"page":"36-42","title":"Dampak Sales Growth, Posisi Kas, Investment Opportunity Set, Kepemilikan Institusional Terhadap Kebijakan Dividen pada Indeks Kompas 100","type":"article-journal","volume":"25"},"uris":["http://www.mendeley.com/documents/?uuid=d878bbbf-c6fc-4148-8568-4cb3315cc185"]}],"mendeley":{"formattedCitation":"(Aini &amp; Sawitri, 2020)","manualFormatting":"Aini &amp; Sawitri (2020)","plainTextFormattedCitation":"(Aini &amp; Sawitri, 2020)","previouslyFormattedCitation":"(Aini &amp; Sawitri, 2020)"},"properties":{"noteIndex":0},"schema":"https://github.com/citation-style-language/schema/raw/master/csl-citation.json"}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Aini &amp; Sawitri (2020)</w:t>
            </w:r>
            <w:r w:rsidRPr="001347B7">
              <w:rPr>
                <w:rFonts w:ascii="Times New Roman" w:hAnsi="Times New Roman" w:cs="Times New Roman"/>
                <w:sz w:val="24"/>
                <w:szCs w:val="24"/>
              </w:rPr>
              <w:fldChar w:fldCharType="end"/>
            </w:r>
          </w:p>
        </w:tc>
      </w:tr>
      <w:tr w:rsidR="001347B7" w:rsidRPr="001347B7" w14:paraId="20E283DA" w14:textId="77777777" w:rsidTr="00BB6C01">
        <w:tc>
          <w:tcPr>
            <w:tcW w:w="1033" w:type="pct"/>
            <w:vAlign w:val="center"/>
          </w:tcPr>
          <w:p w14:paraId="3307FF5C" w14:textId="77777777" w:rsidR="001347B7" w:rsidRPr="001347B7" w:rsidRDefault="001347B7" w:rsidP="001347B7">
            <w:pPr>
              <w:spacing w:line="276" w:lineRule="auto"/>
              <w:contextualSpacing/>
              <w:rPr>
                <w:rFonts w:ascii="Times New Roman" w:hAnsi="Times New Roman" w:cs="Times New Roman"/>
                <w:sz w:val="24"/>
                <w:szCs w:val="24"/>
              </w:rPr>
            </w:pPr>
            <w:r w:rsidRPr="001347B7">
              <w:rPr>
                <w:rFonts w:ascii="Times New Roman" w:hAnsi="Times New Roman" w:cs="Times New Roman"/>
                <w:sz w:val="24"/>
                <w:szCs w:val="24"/>
              </w:rPr>
              <w:t>Pertumbuhan Perusahaan (X4)</w:t>
            </w:r>
          </w:p>
        </w:tc>
        <w:tc>
          <w:tcPr>
            <w:tcW w:w="2715" w:type="pct"/>
            <w:vAlign w:val="center"/>
          </w:tcPr>
          <w:p w14:paraId="54DC2EF5" w14:textId="77777777" w:rsidR="001347B7" w:rsidRPr="001347B7" w:rsidRDefault="001347B7" w:rsidP="001347B7">
            <w:pPr>
              <w:spacing w:line="276" w:lineRule="auto"/>
              <w:ind w:left="-888" w:firstLine="14"/>
              <w:contextualSpacing/>
              <w:rPr>
                <w:rFonts w:ascii="Times New Roman" w:eastAsia="Aptos" w:hAnsi="Times New Roman" w:cs="Times New Roman"/>
                <w:iCs/>
                <w:sz w:val="20"/>
                <w:szCs w:val="20"/>
              </w:rPr>
            </w:pPr>
            <m:oMathPara>
              <m:oMath>
                <m:r>
                  <w:rPr>
                    <w:rFonts w:ascii="Cambria Math" w:eastAsia="Aptos" w:hAnsi="Cambria Math" w:cs="Times New Roman"/>
                    <w:sz w:val="20"/>
                    <w:szCs w:val="20"/>
                  </w:rPr>
                  <m:t>GROWTH</m:t>
                </m:r>
                <m:r>
                  <m:rPr>
                    <m:sty m:val="p"/>
                  </m:rPr>
                  <w:rPr>
                    <w:rFonts w:ascii="Cambria Math" w:eastAsia="Aptos" w:hAnsi="Cambria Math" w:cs="Times New Roman"/>
                    <w:sz w:val="20"/>
                    <w:szCs w:val="20"/>
                  </w:rPr>
                  <m:t>=</m:t>
                </m:r>
                <m:f>
                  <m:fPr>
                    <m:ctrlPr>
                      <w:rPr>
                        <w:rFonts w:ascii="Cambria Math" w:eastAsia="Aptos" w:hAnsi="Cambria Math" w:cs="Times New Roman"/>
                        <w:iCs/>
                        <w:sz w:val="20"/>
                        <w:szCs w:val="20"/>
                      </w:rPr>
                    </m:ctrlPr>
                  </m:fPr>
                  <m:num>
                    <m:sSub>
                      <m:sSubPr>
                        <m:ctrlPr>
                          <w:rPr>
                            <w:rFonts w:ascii="Cambria Math" w:eastAsia="Aptos" w:hAnsi="Cambria Math" w:cs="Times New Roman"/>
                            <w:iCs/>
                            <w:sz w:val="20"/>
                            <w:szCs w:val="20"/>
                          </w:rPr>
                        </m:ctrlPr>
                      </m:sSubPr>
                      <m:e>
                        <m:r>
                          <m:rPr>
                            <m:sty m:val="p"/>
                          </m:rPr>
                          <w:rPr>
                            <w:rFonts w:ascii="Cambria Math" w:eastAsia="Aptos" w:hAnsi="Cambria Math" w:cs="Times New Roman"/>
                            <w:sz w:val="20"/>
                            <w:szCs w:val="20"/>
                          </w:rPr>
                          <m:t>Total Aset</m:t>
                        </m:r>
                      </m:e>
                      <m:sub>
                        <m:r>
                          <m:rPr>
                            <m:sty m:val="p"/>
                          </m:rPr>
                          <w:rPr>
                            <w:rFonts w:ascii="Cambria Math" w:eastAsia="Aptos" w:hAnsi="Cambria Math" w:cs="Times New Roman"/>
                            <w:sz w:val="20"/>
                            <w:szCs w:val="20"/>
                          </w:rPr>
                          <m:t xml:space="preserve"> t</m:t>
                        </m:r>
                      </m:sub>
                    </m:sSub>
                    <m:r>
                      <m:rPr>
                        <m:sty m:val="p"/>
                      </m:rPr>
                      <w:rPr>
                        <w:rFonts w:ascii="Cambria Math" w:hAnsi="Cambria Math" w:cs="Times New Roman"/>
                        <w:sz w:val="20"/>
                        <w:szCs w:val="20"/>
                      </w:rPr>
                      <m:t>-</m:t>
                    </m:r>
                    <m:sSub>
                      <m:sSubPr>
                        <m:ctrlPr>
                          <w:rPr>
                            <w:rFonts w:ascii="Cambria Math" w:hAnsi="Cambria Math" w:cs="Times New Roman"/>
                            <w:iCs/>
                            <w:sz w:val="20"/>
                            <w:szCs w:val="20"/>
                          </w:rPr>
                        </m:ctrlPr>
                      </m:sSubPr>
                      <m:e>
                        <m:r>
                          <m:rPr>
                            <m:sty m:val="p"/>
                          </m:rPr>
                          <w:rPr>
                            <w:rFonts w:ascii="Cambria Math" w:hAnsi="Cambria Math" w:cs="Times New Roman"/>
                            <w:sz w:val="20"/>
                            <w:szCs w:val="20"/>
                          </w:rPr>
                          <m:t xml:space="preserve">Total Aset </m:t>
                        </m:r>
                      </m:e>
                      <m:sub>
                        <m:r>
                          <m:rPr>
                            <m:sty m:val="p"/>
                          </m:rPr>
                          <w:rPr>
                            <w:rFonts w:ascii="Cambria Math" w:hAnsi="Cambria Math" w:cs="Times New Roman"/>
                            <w:sz w:val="20"/>
                            <w:szCs w:val="20"/>
                          </w:rPr>
                          <m:t>t-1</m:t>
                        </m:r>
                      </m:sub>
                    </m:sSub>
                  </m:num>
                  <m:den>
                    <m:sSub>
                      <m:sSubPr>
                        <m:ctrlPr>
                          <w:rPr>
                            <w:rFonts w:ascii="Cambria Math" w:eastAsia="Aptos" w:hAnsi="Cambria Math" w:cs="Times New Roman"/>
                            <w:iCs/>
                            <w:sz w:val="20"/>
                            <w:szCs w:val="20"/>
                          </w:rPr>
                        </m:ctrlPr>
                      </m:sSubPr>
                      <m:e>
                        <m:r>
                          <m:rPr>
                            <m:sty m:val="p"/>
                          </m:rPr>
                          <w:rPr>
                            <w:rFonts w:ascii="Cambria Math" w:eastAsia="Aptos" w:hAnsi="Cambria Math" w:cs="Times New Roman"/>
                            <w:sz w:val="20"/>
                            <w:szCs w:val="20"/>
                          </w:rPr>
                          <m:t xml:space="preserve">Total Aset </m:t>
                        </m:r>
                      </m:e>
                      <m:sub>
                        <m:r>
                          <m:rPr>
                            <m:sty m:val="p"/>
                          </m:rPr>
                          <w:rPr>
                            <w:rFonts w:ascii="Cambria Math" w:eastAsia="Aptos" w:hAnsi="Cambria Math" w:cs="Times New Roman"/>
                            <w:sz w:val="20"/>
                            <w:szCs w:val="20"/>
                          </w:rPr>
                          <m:t>t-1</m:t>
                        </m:r>
                      </m:sub>
                    </m:sSub>
                  </m:den>
                </m:f>
              </m:oMath>
            </m:oMathPara>
          </w:p>
        </w:tc>
        <w:tc>
          <w:tcPr>
            <w:tcW w:w="481" w:type="pct"/>
            <w:vAlign w:val="center"/>
          </w:tcPr>
          <w:p w14:paraId="1E02523C" w14:textId="77777777" w:rsidR="001347B7" w:rsidRPr="001347B7" w:rsidRDefault="001347B7" w:rsidP="001347B7">
            <w:pPr>
              <w:spacing w:line="276" w:lineRule="auto"/>
              <w:contextualSpacing/>
              <w:rPr>
                <w:rFonts w:ascii="Times New Roman" w:hAnsi="Times New Roman" w:cs="Times New Roman"/>
                <w:sz w:val="24"/>
                <w:szCs w:val="24"/>
              </w:rPr>
            </w:pPr>
            <w:r w:rsidRPr="001347B7">
              <w:rPr>
                <w:rFonts w:ascii="Times New Roman" w:hAnsi="Times New Roman" w:cs="Times New Roman"/>
                <w:sz w:val="24"/>
                <w:szCs w:val="24"/>
              </w:rPr>
              <w:t>Rasio</w:t>
            </w:r>
          </w:p>
        </w:tc>
        <w:tc>
          <w:tcPr>
            <w:tcW w:w="771" w:type="pct"/>
            <w:vAlign w:val="center"/>
          </w:tcPr>
          <w:p w14:paraId="5A198A7B" w14:textId="77777777" w:rsidR="001347B7" w:rsidRPr="001347B7" w:rsidRDefault="001347B7" w:rsidP="001347B7">
            <w:pPr>
              <w:spacing w:line="276" w:lineRule="auto"/>
              <w:contextualSpacing/>
              <w:rPr>
                <w:rFonts w:ascii="Times New Roman" w:hAnsi="Times New Roman" w:cs="Times New Roman"/>
                <w:sz w:val="24"/>
                <w:szCs w:val="24"/>
              </w:rPr>
            </w:pP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{"citationItems":[{"id":"ITEM-1","itemData":{"ISBN":"979-442-352-1","author":[{"dropping-particle":"","family":"Prasetyo","given":"Aries Heru","non-dropping-particle":"","parse-names":false,"suffix":""}],"edition":"1","id":"ITEM-1","issued":{"date-parts":[["2011"]]},"publisher":"PPM","publisher-place":"Jakarta","title":"Valuasi Perusahaan","type":"book"},"uris":["http://www.mendeley.com/documents/?uuid=321b2fa8-2cf2-4588-a5cc-7110dc0a058a"]}],"mendeley":{"formattedCitation":"(Prasetyo, 2011)","manualFormatting":"Prasetyo (2011)","plainTextFormattedCitation":"(Prasetyo, 2011)","previouslyFormattedCitation":"(Prasetyo, 2011)"},"properties":{"noteIndex":0},"schema":"https://github.com/citation-style-language/schema/raw/master/csl-citation.json"}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Prasetyo (2011)</w:t>
            </w:r>
            <w:r w:rsidRPr="001347B7">
              <w:rPr>
                <w:rFonts w:ascii="Times New Roman" w:hAnsi="Times New Roman" w:cs="Times New Roman"/>
                <w:sz w:val="24"/>
                <w:szCs w:val="24"/>
              </w:rPr>
              <w:fldChar w:fldCharType="end"/>
            </w:r>
          </w:p>
        </w:tc>
      </w:tr>
    </w:tbl>
    <w:p w14:paraId="2CE8FCA4" w14:textId="77777777" w:rsidR="001347B7" w:rsidRPr="001347B7" w:rsidRDefault="001347B7" w:rsidP="001347B7">
      <w:pPr>
        <w:spacing w:after="0" w:line="240" w:lineRule="auto"/>
        <w:ind w:left="720"/>
        <w:contextualSpacing/>
        <w:jc w:val="both"/>
        <w:rPr>
          <w:rFonts w:ascii="Times New Roman" w:hAnsi="Times New Roman" w:cs="Times New Roman"/>
          <w:sz w:val="24"/>
          <w:szCs w:val="24"/>
        </w:rPr>
      </w:pPr>
    </w:p>
    <w:p w14:paraId="0130ED22" w14:textId="77777777" w:rsidR="001347B7" w:rsidRPr="00695A72" w:rsidRDefault="001347B7" w:rsidP="009220E1">
      <w:pPr>
        <w:pStyle w:val="ListParagraph"/>
        <w:keepNext/>
        <w:keepLines/>
        <w:numPr>
          <w:ilvl w:val="0"/>
          <w:numId w:val="77"/>
        </w:numPr>
        <w:spacing w:line="240" w:lineRule="auto"/>
        <w:outlineLvl w:val="1"/>
        <w:rPr>
          <w:rFonts w:ascii="Times New Roman" w:eastAsiaTheme="majorEastAsia" w:hAnsi="Times New Roman" w:cs="Times New Roman"/>
          <w:b/>
          <w:sz w:val="24"/>
          <w:szCs w:val="24"/>
        </w:rPr>
      </w:pPr>
      <w:bookmarkStart w:id="66" w:name="_Toc166772141"/>
      <w:r w:rsidRPr="00695A72">
        <w:rPr>
          <w:rFonts w:ascii="Times New Roman" w:eastAsiaTheme="majorEastAsia" w:hAnsi="Times New Roman" w:cs="Times New Roman"/>
          <w:b/>
          <w:sz w:val="24"/>
          <w:szCs w:val="24"/>
        </w:rPr>
        <w:t>Metode Pengumpulan Data</w:t>
      </w:r>
      <w:bookmarkEnd w:id="66"/>
    </w:p>
    <w:p w14:paraId="4D05E4C0" w14:textId="77777777" w:rsidR="001347B7" w:rsidRPr="001347B7" w:rsidRDefault="001347B7" w:rsidP="001347B7">
      <w:pPr>
        <w:spacing w:line="480" w:lineRule="auto"/>
        <w:ind w:left="426"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Penelitian ini menggunakan jenis data sekunder yang diperoleh menggunakan metode dokumentasi. Data sekunder adalah data yang diperoleh atau dikumpulkan dari sumber-sumber yang telah ada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{"citationItems":[{"id":"ITEM-1","itemData":{"ISBN":"979-526-776-0","author":[{"dropping-particle":"","family":"Hasan","given":"M. Iqbal","non-dropping-particle":"","parse-names":false,"suffix":""}],"edition":"2","id":"ITEM-1","issued":{"date-parts":[["2001"]]},"publisher":"PT Bumi Aksara","publisher-place":"Jakarta","title":"Pokok - Pokok Materi Statistik 1 (Statistik Deskriptif)","type":"book"},"uris":["http://www.mendeley.com/documents/?uuid=857ad17f-6084-4bc7-a423-2e983195ca39"]}],"mendeley":{"formattedCitation":"(Hasan, 2001)","manualFormatting":"(Hasan, 2001: 33)","plainTextFormattedCitation":"(Hasan, 2001)","previouslyFormattedCitation":"(Hasan, 2001)"},"properties":{"noteIndex":0},"schema":"https://github.com/citation-style-language/schema/raw/master/csl-citation.json"}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(Hasan, 2001: 33)</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Data tersebut biasanya diperoleh dari perpustakaan, buku, situs resmi, atau dari laporan-laporan peneliti terdahulu. Adapun data yang diperoleh dalam penelitian ini bersumber dari laporan keuangan tahunan yang diterbitkan perusahaan pada situs resmi Bursa Efek Indonesia yaitu </w:t>
      </w:r>
      <w:hyperlink r:id="rId34" w:history="1">
        <w:r w:rsidRPr="001347B7">
          <w:rPr>
            <w:rFonts w:ascii="Times New Roman" w:hAnsi="Times New Roman" w:cs="Times New Roman"/>
            <w:sz w:val="24"/>
            <w:szCs w:val="24"/>
          </w:rPr>
          <w:t>www.idx.co.id</w:t>
        </w:r>
      </w:hyperlink>
      <w:r w:rsidRPr="001347B7">
        <w:rPr>
          <w:rFonts w:ascii="Times New Roman" w:hAnsi="Times New Roman" w:cs="Times New Roman"/>
          <w:sz w:val="24"/>
          <w:szCs w:val="24"/>
          <w:u w:val="single"/>
        </w:rPr>
        <w:t xml:space="preserve"> </w:t>
      </w:r>
      <w:r w:rsidRPr="001347B7">
        <w:rPr>
          <w:rFonts w:ascii="Times New Roman" w:hAnsi="Times New Roman" w:cs="Times New Roman"/>
          <w:sz w:val="24"/>
          <w:szCs w:val="24"/>
        </w:rPr>
        <w:t>maupun situs resmi perusahaan masing-masing.</w:t>
      </w:r>
    </w:p>
    <w:p w14:paraId="76258AD1" w14:textId="77777777" w:rsidR="001347B7" w:rsidRPr="00695A72" w:rsidRDefault="001347B7" w:rsidP="00695A72">
      <w:pPr>
        <w:pStyle w:val="ListParagraph"/>
        <w:keepNext/>
        <w:keepLines/>
        <w:numPr>
          <w:ilvl w:val="0"/>
          <w:numId w:val="30"/>
        </w:numPr>
        <w:spacing w:line="240" w:lineRule="auto"/>
        <w:outlineLvl w:val="1"/>
        <w:rPr>
          <w:rFonts w:ascii="Times New Roman" w:eastAsiaTheme="majorEastAsia" w:hAnsi="Times New Roman" w:cs="Times New Roman"/>
          <w:b/>
          <w:sz w:val="24"/>
          <w:szCs w:val="24"/>
        </w:rPr>
      </w:pPr>
      <w:bookmarkStart w:id="67" w:name="_Toc166772142"/>
      <w:r w:rsidRPr="00695A72">
        <w:rPr>
          <w:rFonts w:ascii="Times New Roman" w:eastAsiaTheme="majorEastAsia" w:hAnsi="Times New Roman" w:cs="Times New Roman"/>
          <w:b/>
          <w:sz w:val="24"/>
          <w:szCs w:val="24"/>
        </w:rPr>
        <w:lastRenderedPageBreak/>
        <w:t>Metode Analisis Data</w:t>
      </w:r>
      <w:bookmarkEnd w:id="67"/>
    </w:p>
    <w:p w14:paraId="194B5CE7" w14:textId="77777777" w:rsidR="001347B7" w:rsidRPr="001347B7" w:rsidRDefault="001347B7" w:rsidP="001347B7">
      <w:pPr>
        <w:spacing w:after="0" w:line="480" w:lineRule="auto"/>
        <w:ind w:left="426"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Menurut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author":[{"dropping-particle":"","family":"Sugiyono","given":"","non-dropping-particle":"","parse-names":false,"suffix":""}],"edition":"2","id":"ITEM-1","issued":{"date-parts":[["2022"]]},"publisher":"Alfabeta","publisher-place":"Bandung","title":"Metode Penelitian Kuantitatif, Kualitatif, dan R&amp;D","type":"book"},"uris":["http://www.mendeley.com/documents/?uuid=18fbcb6a-1cfb-4f89-8f6c-b368b1d2e002"]}],"mendeley":{"formattedCitation":"(Sugiyono, 2022)","manualFormatting":"Sugiyono (2022: 147)","plainTextFormattedCitation":"(Sugiyono, 2022)","previouslyFormattedCitation":"(Sugiyono, 2022)"},"properties":{"noteIndex":0},"schema":"https://github.com/citation-style-language/schema/raw/master/csl-citation.json"}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Sugiyono (2022: 147)</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analisis data merupakan kegiatan setelah data dari seluruh responden atau sumber data lain terkumpul. Kegiatan analisis data adalah mengelompokkan data berdasarkan variabel dan jenis responden, mentabulasi data berdasarkan variabel dari seluruh responden, menyajikan data tiap variabel yang diteliti, melakukan perhitungan untuk menjawab rumusan masalah, dan melakukan perhitungan untuk menguji hipotesis yang telah diajukan. Pengolahan data dalam penelitian ini menggunakan </w:t>
      </w:r>
      <w:r w:rsidRPr="001347B7">
        <w:rPr>
          <w:rFonts w:ascii="Times New Roman" w:hAnsi="Times New Roman" w:cs="Times New Roman"/>
          <w:i/>
          <w:iCs/>
          <w:sz w:val="24"/>
          <w:szCs w:val="24"/>
        </w:rPr>
        <w:t>software</w:t>
      </w:r>
      <w:r w:rsidRPr="001347B7">
        <w:rPr>
          <w:rFonts w:ascii="Times New Roman" w:hAnsi="Times New Roman" w:cs="Times New Roman"/>
          <w:sz w:val="24"/>
          <w:szCs w:val="24"/>
        </w:rPr>
        <w:t xml:space="preserve"> Microsoft Excel dan SPSS 22 (</w:t>
      </w:r>
      <w:r w:rsidRPr="001347B7">
        <w:rPr>
          <w:rFonts w:ascii="Times New Roman" w:hAnsi="Times New Roman" w:cs="Times New Roman"/>
          <w:i/>
          <w:iCs/>
          <w:sz w:val="24"/>
          <w:szCs w:val="24"/>
        </w:rPr>
        <w:t>Statistical Product and Service Solution</w:t>
      </w:r>
      <w:r w:rsidRPr="001347B7">
        <w:rPr>
          <w:rFonts w:ascii="Times New Roman" w:hAnsi="Times New Roman" w:cs="Times New Roman"/>
          <w:sz w:val="24"/>
          <w:szCs w:val="24"/>
        </w:rPr>
        <w:t>). Metode analisis yang digunakan dalam penelitian ini yaitu sebagai berikut:</w:t>
      </w:r>
    </w:p>
    <w:p w14:paraId="7B37CFD3" w14:textId="77777777" w:rsidR="001347B7" w:rsidRPr="001347B7" w:rsidRDefault="001347B7" w:rsidP="00695A72">
      <w:pPr>
        <w:keepNext/>
        <w:keepLines/>
        <w:numPr>
          <w:ilvl w:val="0"/>
          <w:numId w:val="41"/>
        </w:numPr>
        <w:spacing w:line="360" w:lineRule="auto"/>
        <w:ind w:left="720"/>
        <w:contextualSpacing/>
        <w:jc w:val="both"/>
        <w:outlineLvl w:val="2"/>
        <w:rPr>
          <w:rFonts w:ascii="Times New Roman" w:eastAsiaTheme="majorEastAsia" w:hAnsi="Times New Roman" w:cs="Times New Roman"/>
          <w:b/>
          <w:bCs/>
          <w:sz w:val="24"/>
          <w:szCs w:val="24"/>
        </w:rPr>
      </w:pPr>
      <w:bookmarkStart w:id="68" w:name="_Toc166772143"/>
      <w:r w:rsidRPr="001347B7">
        <w:rPr>
          <w:rFonts w:ascii="Times New Roman" w:eastAsiaTheme="majorEastAsia" w:hAnsi="Times New Roman" w:cs="Times New Roman"/>
          <w:b/>
          <w:bCs/>
          <w:sz w:val="24"/>
          <w:szCs w:val="24"/>
        </w:rPr>
        <w:t>Analisis Deskriptif</w:t>
      </w:r>
      <w:bookmarkEnd w:id="68"/>
    </w:p>
    <w:p w14:paraId="272CBD8D"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Statistik deskriptif adalah statistik yang digunakan untuk menganalisis data dengan cara mendeskripsikan atau menggambarkan data yang telah terkumpul sebagaimana adanya tanpa bermaksud membuat kesimpulan yang berlaku untuk umum atau generalisasi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author":[{"dropping-particle":"","family":"Sugiyono","given":"","non-dropping-particle":"","parse-names":false,"suffix":""}],"edition":"2","id":"ITEM-1","issued":{"date-parts":[["2022"]]},"publisher":"Alfabeta","publisher-place":"Bandung","title":"Metode Penelitian Kuantitatif, Kualitatif, dan R&amp;D","type":"book"},"uris":["http://www.mendeley.com/documents/?uuid=18fbcb6a-1cfb-4f89-8f6c-b368b1d2e002"]}],"mendeley":{"formattedCitation":"(Sugiyono, 2022)","manualFormatting":"(Sugiyono, 2022: 147)","plainTextFormattedCitation":"(Sugiyono, 2022)","previouslyFormattedCitation":"(Sugiyono, 2022)"},"properties":{"noteIndex":0},"schema":"https://github.com/citation-style-language/schema/raw/master/csl-citation.json"}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(Sugiyono, 2022: 147)</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Penyajian data analisis deskriptif dapat berupa tabel, grafik, diagram lingkaran, </w:t>
      </w:r>
      <w:r w:rsidRPr="001347B7">
        <w:rPr>
          <w:rFonts w:ascii="Times New Roman" w:hAnsi="Times New Roman" w:cs="Times New Roman"/>
          <w:i/>
          <w:iCs/>
          <w:sz w:val="24"/>
          <w:szCs w:val="24"/>
        </w:rPr>
        <w:t>pictogram</w:t>
      </w:r>
      <w:r w:rsidRPr="001347B7">
        <w:rPr>
          <w:rFonts w:ascii="Times New Roman" w:hAnsi="Times New Roman" w:cs="Times New Roman"/>
          <w:sz w:val="24"/>
          <w:szCs w:val="24"/>
        </w:rPr>
        <w:t xml:space="preserve">, perhitungan modus, median, </w:t>
      </w:r>
      <w:r w:rsidRPr="001347B7">
        <w:rPr>
          <w:rFonts w:ascii="Times New Roman" w:hAnsi="Times New Roman" w:cs="Times New Roman"/>
          <w:i/>
          <w:iCs/>
          <w:sz w:val="24"/>
          <w:szCs w:val="24"/>
        </w:rPr>
        <w:t>mean</w:t>
      </w:r>
      <w:r w:rsidRPr="001347B7">
        <w:rPr>
          <w:rFonts w:ascii="Times New Roman" w:hAnsi="Times New Roman" w:cs="Times New Roman"/>
          <w:sz w:val="24"/>
          <w:szCs w:val="24"/>
        </w:rPr>
        <w:t>, perhitungan desil, persentil, perhitungan rata-rata, perhitungan persentase, dan standar deviasi.</w:t>
      </w:r>
    </w:p>
    <w:p w14:paraId="7A709346" w14:textId="77777777" w:rsidR="001347B7" w:rsidRPr="001347B7" w:rsidRDefault="001347B7" w:rsidP="009220E1">
      <w:pPr>
        <w:keepNext/>
        <w:keepLines/>
        <w:numPr>
          <w:ilvl w:val="0"/>
          <w:numId w:val="41"/>
        </w:numPr>
        <w:spacing w:line="276" w:lineRule="auto"/>
        <w:ind w:left="720"/>
        <w:contextualSpacing/>
        <w:jc w:val="both"/>
        <w:outlineLvl w:val="2"/>
        <w:rPr>
          <w:rFonts w:ascii="Times New Roman" w:eastAsiaTheme="majorEastAsia" w:hAnsi="Times New Roman" w:cs="Times New Roman"/>
          <w:b/>
          <w:bCs/>
          <w:sz w:val="24"/>
          <w:szCs w:val="24"/>
        </w:rPr>
      </w:pPr>
      <w:bookmarkStart w:id="69" w:name="_Toc166772144"/>
      <w:r w:rsidRPr="001347B7">
        <w:rPr>
          <w:rFonts w:ascii="Times New Roman" w:eastAsiaTheme="majorEastAsia" w:hAnsi="Times New Roman" w:cs="Times New Roman"/>
          <w:b/>
          <w:bCs/>
          <w:sz w:val="24"/>
          <w:szCs w:val="24"/>
        </w:rPr>
        <w:t>Uji Asumsi Klasik</w:t>
      </w:r>
      <w:bookmarkEnd w:id="69"/>
    </w:p>
    <w:p w14:paraId="4BCEE874" w14:textId="77777777" w:rsidR="001347B7" w:rsidRPr="00695A72" w:rsidRDefault="001347B7" w:rsidP="009220E1">
      <w:pPr>
        <w:pStyle w:val="ListParagraph"/>
        <w:keepNext/>
        <w:keepLines/>
        <w:numPr>
          <w:ilvl w:val="0"/>
          <w:numId w:val="78"/>
        </w:numPr>
        <w:spacing w:after="120" w:line="360" w:lineRule="auto"/>
        <w:ind w:left="993"/>
        <w:jc w:val="both"/>
        <w:outlineLvl w:val="3"/>
        <w:rPr>
          <w:rFonts w:ascii="Times New Roman" w:eastAsiaTheme="majorEastAsia" w:hAnsi="Times New Roman" w:cs="Times New Roman"/>
          <w:b/>
          <w:bCs/>
          <w:iCs/>
          <w:sz w:val="24"/>
          <w:szCs w:val="24"/>
        </w:rPr>
      </w:pPr>
      <w:r w:rsidRPr="00695A72">
        <w:rPr>
          <w:rFonts w:ascii="Times New Roman" w:eastAsiaTheme="majorEastAsia" w:hAnsi="Times New Roman" w:cs="Times New Roman"/>
          <w:b/>
          <w:bCs/>
          <w:iCs/>
          <w:sz w:val="24"/>
          <w:szCs w:val="24"/>
        </w:rPr>
        <w:t>Uji Normalitas</w:t>
      </w:r>
    </w:p>
    <w:p w14:paraId="5BB88614" w14:textId="77777777" w:rsidR="001347B7" w:rsidRPr="001347B7" w:rsidRDefault="001347B7" w:rsidP="001347B7">
      <w:pPr>
        <w:spacing w:after="0" w:line="480" w:lineRule="auto"/>
        <w:ind w:left="1004" w:firstLine="612"/>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Uji normalitas bertujuan untuk menguji apakah dalam model regresi, variabel pengganggu atau residual memiliki distribusi normal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{"citationItems":[{"id":"ITEM-1","itemData":{"ISBN":"979-704-015-1","author":[{"dropping-particle":"","family":"Ghozali","given":"Imam","non-dropping-particle":"","parse-names":false,"suffix":""}],"edition":"9","id":"ITEM-1","issued":{"date-parts":[["2018"]]},"publisher":"Badan Penerbit Universitas Diponegoro","publisher-place":"Semarang","title":"Aplikasi Analisis Multivariate Dengan Program IBM SPSS 25","type":"book"},"uris":["http://www.mendeley.com/documents/?uuid=5976bd3a-28b0-4b3d-b2a9-3c1f57163557"]}],"mendeley":{"formattedCitation":"(Ghozali, 2018)","manualFormatting":"(Ghozali, 2018: 161)","plainTextFormattedCitation":"(Ghozali, 2018)","previouslyFormattedCitation":"(Ghozali, 2018)"},"properties":{"noteIndex":0},"schema":"https://github.com/citation-style-language/schema/raw/master/csl-citation.json"}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(Ghozali, 2018: 161)</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Terdapat dua metode yang dapat dilakukan untuk melakukan pengujian terhadap residual, yaitu dengan menggunakan </w:t>
      </w:r>
      <w:r w:rsidRPr="001347B7">
        <w:rPr>
          <w:rFonts w:ascii="Times New Roman" w:hAnsi="Times New Roman" w:cs="Times New Roman"/>
          <w:sz w:val="24"/>
          <w:szCs w:val="24"/>
        </w:rPr>
        <w:lastRenderedPageBreak/>
        <w:t xml:space="preserve">metode analisis grafik dan analisis statistik. Analisis grafik dapat dilakukan dengan dua cara yaitu dengan menggunakan analisis grafik histogram dan dengan menganalisis </w:t>
      </w:r>
      <w:r w:rsidRPr="001347B7">
        <w:rPr>
          <w:rFonts w:ascii="Times New Roman" w:hAnsi="Times New Roman" w:cs="Times New Roman"/>
          <w:i/>
          <w:iCs/>
          <w:sz w:val="24"/>
          <w:szCs w:val="24"/>
        </w:rPr>
        <w:t>normal probability plot</w:t>
      </w:r>
      <w:r w:rsidRPr="001347B7">
        <w:rPr>
          <w:rFonts w:ascii="Times New Roman" w:hAnsi="Times New Roman" w:cs="Times New Roman"/>
          <w:sz w:val="24"/>
          <w:szCs w:val="24"/>
        </w:rPr>
        <w:t xml:space="preserve">. Sedangkan metode analisis statistik yakni dapat menggunakan uji statistik </w:t>
      </w:r>
      <w:r w:rsidRPr="001347B7">
        <w:rPr>
          <w:rFonts w:ascii="Times New Roman" w:hAnsi="Times New Roman" w:cs="Times New Roman"/>
          <w:i/>
          <w:iCs/>
          <w:sz w:val="24"/>
          <w:szCs w:val="24"/>
        </w:rPr>
        <w:t>Kolmogorov-Smirnov</w:t>
      </w:r>
      <w:r w:rsidRPr="001347B7">
        <w:rPr>
          <w:rFonts w:ascii="Times New Roman" w:hAnsi="Times New Roman" w:cs="Times New Roman"/>
          <w:sz w:val="24"/>
          <w:szCs w:val="24"/>
        </w:rPr>
        <w:t xml:space="preserve"> (K-S). Apabila hasil signifikansi uji </w:t>
      </w:r>
      <w:r w:rsidRPr="001347B7">
        <w:rPr>
          <w:rFonts w:ascii="Times New Roman" w:hAnsi="Times New Roman" w:cs="Times New Roman"/>
          <w:i/>
          <w:iCs/>
          <w:sz w:val="24"/>
          <w:szCs w:val="24"/>
        </w:rPr>
        <w:t>Kolmogorov-Smirnov</w:t>
      </w:r>
      <w:r w:rsidRPr="001347B7">
        <w:rPr>
          <w:rFonts w:ascii="Times New Roman" w:hAnsi="Times New Roman" w:cs="Times New Roman"/>
          <w:sz w:val="24"/>
          <w:szCs w:val="24"/>
        </w:rPr>
        <w:t xml:space="preserve"> (K-S) &lt; 0,05 maka menandakan data terdistribusi normal, sedangkan apabila hasil signifikansi uji </w:t>
      </w:r>
      <w:r w:rsidRPr="001347B7">
        <w:rPr>
          <w:rFonts w:ascii="Times New Roman" w:hAnsi="Times New Roman" w:cs="Times New Roman"/>
          <w:i/>
          <w:iCs/>
          <w:sz w:val="24"/>
          <w:szCs w:val="24"/>
        </w:rPr>
        <w:t>Kolmogorov-Smirnov</w:t>
      </w:r>
      <w:r w:rsidRPr="001347B7">
        <w:rPr>
          <w:rFonts w:ascii="Times New Roman" w:hAnsi="Times New Roman" w:cs="Times New Roman"/>
          <w:sz w:val="24"/>
          <w:szCs w:val="24"/>
        </w:rPr>
        <w:t xml:space="preserve"> (K-S) &gt; 0,05 menandakan data tidak terdistribusi normal. </w:t>
      </w:r>
    </w:p>
    <w:p w14:paraId="50FC823C" w14:textId="77777777" w:rsidR="001347B7" w:rsidRPr="00695A72" w:rsidRDefault="001347B7" w:rsidP="009220E1">
      <w:pPr>
        <w:pStyle w:val="ListParagraph"/>
        <w:keepNext/>
        <w:keepLines/>
        <w:numPr>
          <w:ilvl w:val="0"/>
          <w:numId w:val="78"/>
        </w:numPr>
        <w:spacing w:after="120" w:line="276" w:lineRule="auto"/>
        <w:ind w:left="993"/>
        <w:jc w:val="both"/>
        <w:outlineLvl w:val="3"/>
        <w:rPr>
          <w:rFonts w:ascii="Times New Roman" w:eastAsiaTheme="majorEastAsia" w:hAnsi="Times New Roman" w:cs="Times New Roman"/>
          <w:b/>
          <w:bCs/>
          <w:iCs/>
          <w:sz w:val="24"/>
          <w:szCs w:val="24"/>
        </w:rPr>
      </w:pPr>
      <w:r w:rsidRPr="00695A72">
        <w:rPr>
          <w:rFonts w:ascii="Times New Roman" w:eastAsiaTheme="majorEastAsia" w:hAnsi="Times New Roman" w:cs="Times New Roman"/>
          <w:b/>
          <w:bCs/>
          <w:iCs/>
          <w:sz w:val="24"/>
          <w:szCs w:val="24"/>
        </w:rPr>
        <w:t>Uji Multikolonieritas</w:t>
      </w:r>
    </w:p>
    <w:p w14:paraId="021D10E4" w14:textId="77777777" w:rsidR="001347B7" w:rsidRPr="001347B7" w:rsidRDefault="001347B7" w:rsidP="001347B7">
      <w:pPr>
        <w:spacing w:after="0" w:line="480" w:lineRule="auto"/>
        <w:ind w:left="1004" w:firstLine="612"/>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Multikololinieritas terjadi karena adanya hubungan antara variabel independen dalam satu regresi. </w:t>
      </w:r>
      <w:bookmarkStart w:id="70" w:name="_Hlk165551482"/>
      <w:r w:rsidRPr="001347B7">
        <w:rPr>
          <w:rFonts w:ascii="Times New Roman" w:hAnsi="Times New Roman" w:cs="Times New Roman"/>
          <w:sz w:val="24"/>
          <w:szCs w:val="24"/>
        </w:rPr>
        <w:t>Model regresi yang baik, sebaiknya tidak terdapat korelasi antar variabel independen</w:t>
      </w:r>
      <w:bookmarkEnd w:id="70"/>
      <w:r w:rsidRPr="001347B7">
        <w:rPr>
          <w:rFonts w:ascii="Times New Roman" w:hAnsi="Times New Roman" w:cs="Times New Roman"/>
          <w:sz w:val="24"/>
          <w:szCs w:val="24"/>
        </w:rPr>
        <w:t xml:space="preserve">. Apabila hal ini terjadi, maka variabel-variabel tersebut menjadi tidak ortogonal. Variabel ortogonal adalah variabel independen yang nilai korelasi antar sesama variabel independen sama dengan nol. Nilai yang biasanya dipakai untuk menunjukkan adanya multikolonieritas adalah nilai </w:t>
      </w:r>
      <w:r w:rsidRPr="001347B7">
        <w:rPr>
          <w:rFonts w:ascii="Times New Roman" w:hAnsi="Times New Roman" w:cs="Times New Roman"/>
          <w:i/>
          <w:iCs/>
          <w:sz w:val="24"/>
          <w:szCs w:val="24"/>
        </w:rPr>
        <w:t>Tolerance</w:t>
      </w:r>
      <w:r w:rsidRPr="001347B7">
        <w:rPr>
          <w:rFonts w:ascii="Times New Roman" w:hAnsi="Times New Roman" w:cs="Times New Roman"/>
          <w:sz w:val="24"/>
          <w:szCs w:val="24"/>
        </w:rPr>
        <w:t xml:space="preserve"> ≤ 0,10 atau sama dengan nilai </w:t>
      </w:r>
      <w:r w:rsidRPr="001347B7">
        <w:rPr>
          <w:rFonts w:ascii="Times New Roman" w:hAnsi="Times New Roman" w:cs="Times New Roman"/>
          <w:i/>
          <w:iCs/>
          <w:sz w:val="24"/>
          <w:szCs w:val="24"/>
        </w:rPr>
        <w:t>variance inflation factor</w:t>
      </w:r>
      <w:r w:rsidRPr="001347B7">
        <w:rPr>
          <w:rFonts w:ascii="Times New Roman" w:hAnsi="Times New Roman" w:cs="Times New Roman"/>
          <w:sz w:val="24"/>
          <w:szCs w:val="24"/>
        </w:rPr>
        <w:t xml:space="preserve">/VIF ≥ 10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{"citationItems":[{"id":"ITEM-1","itemData":{"ISBN":"979-704-015-1","author":[{"dropping-particle":"","family":"Ghozali","given":"Imam","non-dropping-particle":"","parse-names":false,"suffix":""}],"edition":"9","id":"ITEM-1","issued":{"date-parts":[["2018"]]},"publisher":"Badan Penerbit Universitas Diponegoro","publisher-place":"Semarang","title":"Aplikasi Analisis Multivariate Dengan Program IBM SPSS 25","type":"book"},"uris":["http://www.mendeley.com/documents/?uuid=5976bd3a-28b0-4b3d-b2a9-3c1f57163557"]}],"mendeley":{"formattedCitation":"(Ghozali, 2018)","manualFormatting":"(Ghozali, 2018: 107)","plainTextFormattedCitation":"(Ghozali, 2018)","previouslyFormattedCitation":"(Ghozali, 2018)"},"properties":{"noteIndex":0},"schema":"https://github.com/citation-style-language/schema/raw/master/csl-citation.json"}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(Ghozali, 2018: 107)</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w:t>
      </w:r>
    </w:p>
    <w:p w14:paraId="301DAD2E" w14:textId="77777777" w:rsidR="001347B7" w:rsidRPr="001347B7" w:rsidRDefault="001347B7" w:rsidP="009220E1">
      <w:pPr>
        <w:pStyle w:val="ListParagraph"/>
        <w:keepNext/>
        <w:keepLines/>
        <w:numPr>
          <w:ilvl w:val="0"/>
          <w:numId w:val="78"/>
        </w:numPr>
        <w:spacing w:after="120" w:line="276" w:lineRule="auto"/>
        <w:ind w:left="993"/>
        <w:jc w:val="both"/>
        <w:outlineLvl w:val="3"/>
        <w:rPr>
          <w:rFonts w:ascii="Times New Roman" w:eastAsiaTheme="majorEastAsia" w:hAnsi="Times New Roman" w:cs="Times New Roman"/>
          <w:b/>
          <w:bCs/>
          <w:iCs/>
          <w:sz w:val="24"/>
          <w:szCs w:val="24"/>
        </w:rPr>
      </w:pPr>
      <w:r w:rsidRPr="001347B7">
        <w:rPr>
          <w:rFonts w:ascii="Times New Roman" w:eastAsiaTheme="majorEastAsia" w:hAnsi="Times New Roman" w:cs="Times New Roman"/>
          <w:b/>
          <w:bCs/>
          <w:iCs/>
          <w:sz w:val="24"/>
          <w:szCs w:val="24"/>
        </w:rPr>
        <w:t>Uji Heteroskedastisitas</w:t>
      </w:r>
    </w:p>
    <w:p w14:paraId="7D8999F2" w14:textId="77777777" w:rsidR="001347B7" w:rsidRPr="001347B7" w:rsidRDefault="001347B7" w:rsidP="001347B7">
      <w:pPr>
        <w:spacing w:line="480" w:lineRule="auto"/>
        <w:ind w:left="1004" w:firstLine="612"/>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Uji Heteroskedastisitas bertujuan untuk menguji apakah dalam model regresi terjadi ketidaksamaan variance dari residual satu pengamatan ke pengamatan yang lain. Apabila variance dari residual satu pengamatan ke pengamatan lain tetap, maka disebut homoskedastisitas dan apabila berbeda disebut heteroskedastisitas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{"citationItems":[{"id":"ITEM-1","itemData":{"ISBN":"979-704-015-1","author":[{"dropping-particle":"","family":"Ghozali","given":"Imam","non-dropping-particle":"","parse-names":false,"suffix":""}],"edition":"9","id":"ITEM-1","issued":{"date-parts":[["2018"]]},"publisher":"Badan Penerbit Universitas Diponegoro","publisher-place":"Semarang","title":"Aplikasi Analisis Multivariate Dengan Program IBM SPSS 25","type":"book"},"uris":["http://www.mendeley.com/documents/?uuid=5976bd3a-28b0-4b3d-b2a9-3c1f57163557"]}],"mendeley":{"formattedCitation":"(Ghozali, 2018)","manualFormatting":"(Ghozali, 2018: 137)","plainTextFormattedCitation":"(Ghozali, 2018)","previouslyFormattedCitation":"(Ghozali, 2018)"},"properties":{"noteIndex":0},"schema":"https://github.com/citation-style-language/schema/raw/master/csl-citation.json"}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(Ghozali, 2018: 137)</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w:t>
      </w:r>
    </w:p>
    <w:p w14:paraId="22E3E0C3" w14:textId="77777777" w:rsidR="001347B7" w:rsidRPr="001347B7" w:rsidRDefault="001347B7" w:rsidP="001347B7">
      <w:pPr>
        <w:spacing w:after="0" w:line="480" w:lineRule="auto"/>
        <w:ind w:left="1004" w:firstLine="612"/>
        <w:contextualSpacing/>
        <w:jc w:val="both"/>
        <w:rPr>
          <w:rFonts w:ascii="Times New Roman" w:hAnsi="Times New Roman" w:cs="Times New Roman"/>
          <w:b/>
          <w:bCs/>
          <w:sz w:val="24"/>
          <w:szCs w:val="24"/>
        </w:rPr>
      </w:pPr>
      <w:r w:rsidRPr="001347B7">
        <w:rPr>
          <w:rFonts w:ascii="Times New Roman" w:hAnsi="Times New Roman" w:cs="Times New Roman"/>
          <w:sz w:val="24"/>
          <w:szCs w:val="24"/>
        </w:rPr>
        <w:lastRenderedPageBreak/>
        <w:t xml:space="preserve">Penelitian ini akan menggunakan Uji </w:t>
      </w:r>
      <w:r w:rsidRPr="001347B7">
        <w:rPr>
          <w:rFonts w:ascii="Times New Roman" w:hAnsi="Times New Roman" w:cs="Times New Roman"/>
          <w:i/>
          <w:iCs/>
          <w:sz w:val="24"/>
          <w:szCs w:val="24"/>
        </w:rPr>
        <w:t>Glejser</w:t>
      </w:r>
      <w:r w:rsidRPr="001347B7">
        <w:rPr>
          <w:rFonts w:ascii="Times New Roman" w:hAnsi="Times New Roman" w:cs="Times New Roman"/>
          <w:sz w:val="24"/>
          <w:szCs w:val="24"/>
        </w:rPr>
        <w:t xml:space="preserve"> untuk menentukan apakah data bersifat heteroskedastisitas atau bersifat homoskedastisitas. Uji </w:t>
      </w:r>
      <w:r w:rsidRPr="001347B7">
        <w:rPr>
          <w:rFonts w:ascii="Times New Roman" w:hAnsi="Times New Roman" w:cs="Times New Roman"/>
          <w:i/>
          <w:iCs/>
          <w:sz w:val="24"/>
          <w:szCs w:val="24"/>
        </w:rPr>
        <w:t xml:space="preserve">Glejser </w:t>
      </w:r>
      <w:r w:rsidRPr="001347B7">
        <w:rPr>
          <w:rFonts w:ascii="Times New Roman" w:hAnsi="Times New Roman" w:cs="Times New Roman"/>
          <w:sz w:val="24"/>
          <w:szCs w:val="24"/>
        </w:rPr>
        <w:t xml:space="preserve">digunakan dengan cara meregresi absolut residual. Dasar pengambilan keputusan Uji </w:t>
      </w:r>
      <w:r w:rsidRPr="001347B7">
        <w:rPr>
          <w:rFonts w:ascii="Times New Roman" w:hAnsi="Times New Roman" w:cs="Times New Roman"/>
          <w:i/>
          <w:iCs/>
          <w:sz w:val="24"/>
          <w:szCs w:val="24"/>
        </w:rPr>
        <w:t>Glejser</w:t>
      </w:r>
      <w:r w:rsidRPr="001347B7">
        <w:rPr>
          <w:rFonts w:ascii="Times New Roman" w:hAnsi="Times New Roman" w:cs="Times New Roman"/>
          <w:sz w:val="24"/>
          <w:szCs w:val="24"/>
        </w:rPr>
        <w:t xml:space="preserve"> adalah jika nilai signifikansi &lt; 0,05 maka data bersifat heteroskedasdisitas. Namun, jika nilai signifikansi &gt; 0,05 maka data bersifat homoskedastisitas.</w:t>
      </w:r>
    </w:p>
    <w:p w14:paraId="1B325875" w14:textId="77777777" w:rsidR="001347B7" w:rsidRPr="001347B7" w:rsidRDefault="001347B7" w:rsidP="009220E1">
      <w:pPr>
        <w:pStyle w:val="ListParagraph"/>
        <w:keepNext/>
        <w:keepLines/>
        <w:numPr>
          <w:ilvl w:val="0"/>
          <w:numId w:val="78"/>
        </w:numPr>
        <w:spacing w:after="120" w:line="276" w:lineRule="auto"/>
        <w:ind w:left="993"/>
        <w:jc w:val="both"/>
        <w:outlineLvl w:val="3"/>
        <w:rPr>
          <w:rFonts w:ascii="Times New Roman" w:eastAsiaTheme="majorEastAsia" w:hAnsi="Times New Roman" w:cs="Times New Roman"/>
          <w:b/>
          <w:bCs/>
          <w:iCs/>
          <w:sz w:val="24"/>
          <w:szCs w:val="24"/>
        </w:rPr>
      </w:pPr>
      <w:r w:rsidRPr="001347B7">
        <w:rPr>
          <w:rFonts w:ascii="Times New Roman" w:eastAsiaTheme="majorEastAsia" w:hAnsi="Times New Roman" w:cs="Times New Roman"/>
          <w:b/>
          <w:bCs/>
          <w:iCs/>
          <w:sz w:val="24"/>
          <w:szCs w:val="24"/>
        </w:rPr>
        <w:t>Uji Autokorelasi</w:t>
      </w:r>
    </w:p>
    <w:p w14:paraId="75783C25" w14:textId="77777777" w:rsidR="001347B7" w:rsidRPr="001347B7" w:rsidRDefault="001347B7" w:rsidP="001347B7">
      <w:pPr>
        <w:spacing w:line="480" w:lineRule="auto"/>
        <w:ind w:left="1004" w:firstLine="612"/>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Uji autokorelasi bertujuan untuk menguji apakah dalam model regresi linier terdapat korelasi antara kesalahan pengganggu pada periode t dengan kesalahan pengganggu pada periode t-1. Apabila terjadi korelasi antara kedua waktu tersebut, maka terjadi problem autokorelasi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{"citationItems":[{"id":"ITEM-1","itemData":{"ISBN":"979-704-015-1","author":[{"dropping-particle":"","family":"Ghozali","given":"Imam","non-dropping-particle":"","parse-names":false,"suffix":""}],"edition":"9","id":"ITEM-1","issued":{"date-parts":[["2018"]]},"publisher":"Badan Penerbit Universitas Diponegoro","publisher-place":"Semarang","title":"Aplikasi Analisis Multivariate Dengan Program IBM SPSS 25","type":"book"},"uris":["http://www.mendeley.com/documents/?uuid=5976bd3a-28b0-4b3d-b2a9-3c1f57163557"]}],"mendeley":{"formattedCitation":"(Ghozali, 2018)","manualFormatting":"(Ghozali, 2018: 111)","plainTextFormattedCitation":"(Ghozali, 2018)","previouslyFormattedCitation":"(Ghozali, 2018)"},"properties":{"noteIndex":0},"schema":"https://github.com/citation-style-language/schema/raw/master/csl-citation.json"}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(Ghozali, 2018: 111)</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Penelitian ini menggunakan uji </w:t>
      </w:r>
      <w:r w:rsidRPr="001347B7">
        <w:rPr>
          <w:rFonts w:ascii="Times New Roman" w:hAnsi="Times New Roman" w:cs="Times New Roman"/>
          <w:i/>
          <w:iCs/>
          <w:sz w:val="24"/>
          <w:szCs w:val="24"/>
        </w:rPr>
        <w:t xml:space="preserve">Durbin-Watson (DW test) </w:t>
      </w:r>
      <w:r w:rsidRPr="001347B7">
        <w:rPr>
          <w:rFonts w:ascii="Times New Roman" w:hAnsi="Times New Roman" w:cs="Times New Roman"/>
          <w:sz w:val="24"/>
          <w:szCs w:val="24"/>
        </w:rPr>
        <w:t xml:space="preserve">untuk melihat ada atau tidaknya autokorelasi. Kaidah pengambilan keputusan </w:t>
      </w:r>
      <w:r w:rsidRPr="001347B7">
        <w:rPr>
          <w:rFonts w:ascii="Times New Roman" w:hAnsi="Times New Roman" w:cs="Times New Roman"/>
          <w:i/>
          <w:iCs/>
          <w:sz w:val="24"/>
          <w:szCs w:val="24"/>
        </w:rPr>
        <w:t xml:space="preserve">DW-Test </w:t>
      </w:r>
      <w:r w:rsidRPr="001347B7">
        <w:rPr>
          <w:rFonts w:ascii="Times New Roman" w:hAnsi="Times New Roman" w:cs="Times New Roman"/>
          <w:sz w:val="24"/>
          <w:szCs w:val="24"/>
        </w:rPr>
        <w:t>dapat dilihat pada tabel di bawah ini:.</w:t>
      </w:r>
    </w:p>
    <w:p w14:paraId="20A847C3" w14:textId="77777777" w:rsidR="001347B7" w:rsidRPr="001347B7" w:rsidRDefault="001347B7" w:rsidP="001347B7">
      <w:pPr>
        <w:keepNext/>
        <w:spacing w:after="0" w:line="240" w:lineRule="auto"/>
        <w:ind w:left="993"/>
        <w:jc w:val="center"/>
        <w:rPr>
          <w:rFonts w:ascii="Times New Roman" w:hAnsi="Times New Roman" w:cs="Times New Roman"/>
          <w:b/>
          <w:bCs/>
          <w:color w:val="0E2841" w:themeColor="text2"/>
          <w:sz w:val="24"/>
          <w:szCs w:val="24"/>
        </w:rPr>
      </w:pPr>
      <w:bookmarkStart w:id="71" w:name="_Toc166709272"/>
      <w:r w:rsidRPr="001347B7">
        <w:rPr>
          <w:rFonts w:ascii="Times New Roman" w:hAnsi="Times New Roman" w:cs="Times New Roman"/>
          <w:b/>
          <w:bCs/>
          <w:color w:val="0E2841" w:themeColor="text2"/>
          <w:sz w:val="24"/>
          <w:szCs w:val="24"/>
        </w:rPr>
        <w:t>Tabel 3.5</w:t>
      </w:r>
      <w:r w:rsidRPr="001347B7">
        <w:rPr>
          <w:rFonts w:ascii="Times New Roman" w:hAnsi="Times New Roman" w:cs="Times New Roman"/>
          <w:b/>
          <w:bCs/>
          <w:color w:val="FFFFFF" w:themeColor="background1"/>
          <w:sz w:val="24"/>
          <w:szCs w:val="24"/>
        </w:rPr>
        <w:fldChar w:fldCharType="begin"/>
      </w:r>
      <w:r w:rsidRPr="001347B7">
        <w:rPr>
          <w:rFonts w:ascii="Times New Roman" w:hAnsi="Times New Roman" w:cs="Times New Roman"/>
          <w:b/>
          <w:bCs/>
          <w:color w:val="FFFFFF" w:themeColor="background1"/>
          <w:sz w:val="24"/>
          <w:szCs w:val="24"/>
        </w:rPr>
        <w:instrText xml:space="preserve"> SEQ Tabel \* ARABIC </w:instrText>
      </w:r>
      <w:r w:rsidRPr="001347B7">
        <w:rPr>
          <w:rFonts w:ascii="Times New Roman" w:hAnsi="Times New Roman" w:cs="Times New Roman"/>
          <w:b/>
          <w:bCs/>
          <w:color w:val="FFFFFF" w:themeColor="background1"/>
          <w:sz w:val="24"/>
          <w:szCs w:val="24"/>
        </w:rPr>
        <w:fldChar w:fldCharType="separate"/>
      </w:r>
      <w:r w:rsidRPr="001347B7">
        <w:rPr>
          <w:rFonts w:ascii="Times New Roman" w:hAnsi="Times New Roman" w:cs="Times New Roman"/>
          <w:b/>
          <w:bCs/>
          <w:noProof/>
          <w:color w:val="FFFFFF" w:themeColor="background1"/>
          <w:sz w:val="24"/>
          <w:szCs w:val="24"/>
        </w:rPr>
        <w:t>6</w:t>
      </w:r>
      <w:bookmarkEnd w:id="71"/>
      <w:r w:rsidRPr="001347B7">
        <w:rPr>
          <w:rFonts w:ascii="Times New Roman" w:hAnsi="Times New Roman" w:cs="Times New Roman"/>
          <w:b/>
          <w:bCs/>
          <w:color w:val="FFFFFF" w:themeColor="background1"/>
          <w:sz w:val="24"/>
          <w:szCs w:val="24"/>
        </w:rPr>
        <w:fldChar w:fldCharType="end"/>
      </w:r>
    </w:p>
    <w:p w14:paraId="72D5C21A" w14:textId="77777777" w:rsidR="001347B7" w:rsidRPr="001347B7" w:rsidRDefault="001347B7" w:rsidP="001347B7">
      <w:pPr>
        <w:keepNext/>
        <w:spacing w:line="240" w:lineRule="auto"/>
        <w:ind w:left="993"/>
        <w:jc w:val="center"/>
        <w:rPr>
          <w:rFonts w:ascii="Times New Roman" w:hAnsi="Times New Roman" w:cs="Times New Roman"/>
          <w:b/>
          <w:bCs/>
          <w:color w:val="0E2841" w:themeColor="text2"/>
          <w:sz w:val="24"/>
          <w:szCs w:val="24"/>
        </w:rPr>
      </w:pPr>
      <w:r w:rsidRPr="001347B7">
        <w:rPr>
          <w:rFonts w:ascii="Times New Roman" w:hAnsi="Times New Roman" w:cs="Times New Roman"/>
          <w:b/>
          <w:bCs/>
          <w:color w:val="0E2841" w:themeColor="text2"/>
          <w:sz w:val="24"/>
          <w:szCs w:val="24"/>
        </w:rPr>
        <w:t xml:space="preserve">Kaidah Keputusan </w:t>
      </w:r>
      <w:r w:rsidRPr="001347B7">
        <w:rPr>
          <w:rFonts w:ascii="Times New Roman" w:hAnsi="Times New Roman" w:cs="Times New Roman"/>
          <w:b/>
          <w:bCs/>
          <w:i/>
          <w:iCs/>
          <w:color w:val="0E2841" w:themeColor="text2"/>
          <w:sz w:val="24"/>
          <w:szCs w:val="24"/>
        </w:rPr>
        <w:t>Durbin-Watson</w:t>
      </w:r>
    </w:p>
    <w:tbl>
      <w:tblPr>
        <w:tblStyle w:val="TableGrid"/>
        <w:tblW w:w="0" w:type="auto"/>
        <w:tblInd w:w="1004" w:type="dxa"/>
        <w:tblLook w:val="04A0" w:firstRow="1" w:lastRow="0" w:firstColumn="1" w:lastColumn="0" w:noHBand="0" w:noVBand="1"/>
      </w:tblPr>
      <w:tblGrid>
        <w:gridCol w:w="3107"/>
        <w:gridCol w:w="1812"/>
        <w:gridCol w:w="2004"/>
      </w:tblGrid>
      <w:tr w:rsidR="001347B7" w:rsidRPr="001347B7" w14:paraId="1F3687BF" w14:textId="77777777" w:rsidTr="00BB6C01">
        <w:trPr>
          <w:tblHeader/>
        </w:trPr>
        <w:tc>
          <w:tcPr>
            <w:tcW w:w="3107" w:type="dxa"/>
            <w:vAlign w:val="center"/>
          </w:tcPr>
          <w:p w14:paraId="0D845D7A" w14:textId="77777777" w:rsidR="001347B7" w:rsidRPr="001347B7" w:rsidRDefault="001347B7" w:rsidP="001347B7">
            <w:pPr>
              <w:spacing w:line="360" w:lineRule="auto"/>
              <w:contextualSpacing/>
              <w:jc w:val="center"/>
              <w:rPr>
                <w:rFonts w:ascii="Times New Roman" w:hAnsi="Times New Roman" w:cs="Times New Roman"/>
                <w:b/>
                <w:bCs/>
                <w:sz w:val="24"/>
                <w:szCs w:val="24"/>
              </w:rPr>
            </w:pPr>
            <w:r w:rsidRPr="001347B7">
              <w:rPr>
                <w:rFonts w:ascii="Times New Roman" w:hAnsi="Times New Roman" w:cs="Times New Roman"/>
                <w:b/>
                <w:bCs/>
                <w:sz w:val="24"/>
                <w:szCs w:val="24"/>
              </w:rPr>
              <w:t>Hipotesis nol</w:t>
            </w:r>
          </w:p>
        </w:tc>
        <w:tc>
          <w:tcPr>
            <w:tcW w:w="1812" w:type="dxa"/>
            <w:vAlign w:val="center"/>
          </w:tcPr>
          <w:p w14:paraId="2A02D8E1" w14:textId="77777777" w:rsidR="001347B7" w:rsidRPr="001347B7" w:rsidRDefault="001347B7" w:rsidP="001347B7">
            <w:pPr>
              <w:spacing w:line="360" w:lineRule="auto"/>
              <w:contextualSpacing/>
              <w:jc w:val="center"/>
              <w:rPr>
                <w:rFonts w:ascii="Times New Roman" w:hAnsi="Times New Roman" w:cs="Times New Roman"/>
                <w:b/>
                <w:bCs/>
                <w:sz w:val="24"/>
                <w:szCs w:val="24"/>
              </w:rPr>
            </w:pPr>
            <w:r w:rsidRPr="001347B7">
              <w:rPr>
                <w:rFonts w:ascii="Times New Roman" w:hAnsi="Times New Roman" w:cs="Times New Roman"/>
                <w:b/>
                <w:bCs/>
                <w:sz w:val="24"/>
                <w:szCs w:val="24"/>
              </w:rPr>
              <w:t>Keputusan</w:t>
            </w:r>
          </w:p>
        </w:tc>
        <w:tc>
          <w:tcPr>
            <w:tcW w:w="2004" w:type="dxa"/>
            <w:vAlign w:val="center"/>
          </w:tcPr>
          <w:p w14:paraId="4A46F51F" w14:textId="77777777" w:rsidR="001347B7" w:rsidRPr="001347B7" w:rsidRDefault="001347B7" w:rsidP="001347B7">
            <w:pPr>
              <w:spacing w:line="360" w:lineRule="auto"/>
              <w:contextualSpacing/>
              <w:jc w:val="center"/>
              <w:rPr>
                <w:rFonts w:ascii="Times New Roman" w:hAnsi="Times New Roman" w:cs="Times New Roman"/>
                <w:b/>
                <w:bCs/>
                <w:sz w:val="24"/>
                <w:szCs w:val="24"/>
              </w:rPr>
            </w:pPr>
            <w:r w:rsidRPr="001347B7">
              <w:rPr>
                <w:rFonts w:ascii="Times New Roman" w:hAnsi="Times New Roman" w:cs="Times New Roman"/>
                <w:b/>
                <w:bCs/>
                <w:sz w:val="24"/>
                <w:szCs w:val="24"/>
              </w:rPr>
              <w:t>Jika</w:t>
            </w:r>
          </w:p>
        </w:tc>
      </w:tr>
      <w:tr w:rsidR="001347B7" w:rsidRPr="001347B7" w14:paraId="2DB32990" w14:textId="77777777" w:rsidTr="00BB6C01">
        <w:tc>
          <w:tcPr>
            <w:tcW w:w="3107" w:type="dxa"/>
            <w:vAlign w:val="center"/>
          </w:tcPr>
          <w:p w14:paraId="0A0269EE" w14:textId="77777777" w:rsidR="001347B7" w:rsidRPr="001347B7" w:rsidRDefault="001347B7" w:rsidP="001347B7">
            <w:pPr>
              <w:spacing w:line="360" w:lineRule="auto"/>
              <w:contextualSpacing/>
              <w:rPr>
                <w:rFonts w:ascii="Times New Roman" w:hAnsi="Times New Roman" w:cs="Times New Roman"/>
                <w:sz w:val="24"/>
                <w:szCs w:val="24"/>
              </w:rPr>
            </w:pPr>
            <w:r w:rsidRPr="001347B7">
              <w:rPr>
                <w:rFonts w:ascii="Times New Roman" w:hAnsi="Times New Roman" w:cs="Times New Roman"/>
                <w:sz w:val="24"/>
                <w:szCs w:val="24"/>
              </w:rPr>
              <w:t>Tidak ada autokorelasi positif</w:t>
            </w:r>
          </w:p>
        </w:tc>
        <w:tc>
          <w:tcPr>
            <w:tcW w:w="1812" w:type="dxa"/>
            <w:vAlign w:val="center"/>
          </w:tcPr>
          <w:p w14:paraId="19A68423" w14:textId="77777777" w:rsidR="001347B7" w:rsidRPr="001347B7" w:rsidRDefault="001347B7" w:rsidP="001347B7">
            <w:pPr>
              <w:spacing w:line="360" w:lineRule="auto"/>
              <w:contextualSpacing/>
              <w:rPr>
                <w:rFonts w:ascii="Times New Roman" w:hAnsi="Times New Roman" w:cs="Times New Roman"/>
                <w:sz w:val="24"/>
                <w:szCs w:val="24"/>
              </w:rPr>
            </w:pPr>
            <w:r w:rsidRPr="001347B7">
              <w:rPr>
                <w:rFonts w:ascii="Times New Roman" w:hAnsi="Times New Roman" w:cs="Times New Roman"/>
                <w:sz w:val="24"/>
                <w:szCs w:val="24"/>
              </w:rPr>
              <w:t>Tolak</w:t>
            </w:r>
          </w:p>
        </w:tc>
        <w:tc>
          <w:tcPr>
            <w:tcW w:w="2004" w:type="dxa"/>
            <w:vAlign w:val="center"/>
          </w:tcPr>
          <w:p w14:paraId="242800CB" w14:textId="77777777" w:rsidR="001347B7" w:rsidRPr="001347B7" w:rsidRDefault="001347B7" w:rsidP="001347B7">
            <w:pPr>
              <w:spacing w:line="360" w:lineRule="auto"/>
              <w:contextualSpacing/>
              <w:rPr>
                <w:rFonts w:ascii="Times New Roman" w:hAnsi="Times New Roman" w:cs="Times New Roman"/>
                <w:sz w:val="24"/>
                <w:szCs w:val="24"/>
              </w:rPr>
            </w:pPr>
            <w:r w:rsidRPr="001347B7">
              <w:rPr>
                <w:rFonts w:ascii="Times New Roman" w:hAnsi="Times New Roman" w:cs="Times New Roman"/>
                <w:sz w:val="24"/>
                <w:szCs w:val="24"/>
              </w:rPr>
              <w:t>0 &lt; d &lt; dl</w:t>
            </w:r>
          </w:p>
        </w:tc>
      </w:tr>
      <w:tr w:rsidR="001347B7" w:rsidRPr="001347B7" w14:paraId="6F74D427" w14:textId="77777777" w:rsidTr="00BB6C01">
        <w:tc>
          <w:tcPr>
            <w:tcW w:w="3107" w:type="dxa"/>
            <w:vAlign w:val="center"/>
          </w:tcPr>
          <w:p w14:paraId="4D4E4D88" w14:textId="77777777" w:rsidR="001347B7" w:rsidRPr="001347B7" w:rsidRDefault="001347B7" w:rsidP="001347B7">
            <w:pPr>
              <w:spacing w:line="360" w:lineRule="auto"/>
              <w:contextualSpacing/>
              <w:rPr>
                <w:rFonts w:ascii="Times New Roman" w:hAnsi="Times New Roman" w:cs="Times New Roman"/>
                <w:sz w:val="24"/>
                <w:szCs w:val="24"/>
              </w:rPr>
            </w:pPr>
            <w:r w:rsidRPr="001347B7">
              <w:rPr>
                <w:rFonts w:ascii="Times New Roman" w:hAnsi="Times New Roman" w:cs="Times New Roman"/>
                <w:sz w:val="24"/>
                <w:szCs w:val="24"/>
              </w:rPr>
              <w:t>Tidak ada autokorelasi positif</w:t>
            </w:r>
          </w:p>
        </w:tc>
        <w:tc>
          <w:tcPr>
            <w:tcW w:w="1812" w:type="dxa"/>
            <w:vAlign w:val="center"/>
          </w:tcPr>
          <w:p w14:paraId="50013A8A" w14:textId="77777777" w:rsidR="001347B7" w:rsidRPr="001347B7" w:rsidRDefault="001347B7" w:rsidP="001347B7">
            <w:pPr>
              <w:spacing w:line="360" w:lineRule="auto"/>
              <w:contextualSpacing/>
              <w:rPr>
                <w:rFonts w:ascii="Times New Roman" w:hAnsi="Times New Roman" w:cs="Times New Roman"/>
                <w:sz w:val="24"/>
                <w:szCs w:val="24"/>
              </w:rPr>
            </w:pPr>
            <w:bookmarkStart w:id="72" w:name="_Hlk165576519"/>
            <w:r w:rsidRPr="001347B7">
              <w:rPr>
                <w:rFonts w:ascii="Times New Roman" w:hAnsi="Times New Roman" w:cs="Times New Roman"/>
                <w:i/>
                <w:iCs/>
                <w:sz w:val="24"/>
                <w:szCs w:val="24"/>
              </w:rPr>
              <w:t>No decision</w:t>
            </w:r>
            <w:bookmarkEnd w:id="72"/>
          </w:p>
        </w:tc>
        <w:tc>
          <w:tcPr>
            <w:tcW w:w="2004" w:type="dxa"/>
            <w:vAlign w:val="center"/>
          </w:tcPr>
          <w:p w14:paraId="5A2F9BB2" w14:textId="77777777" w:rsidR="001347B7" w:rsidRPr="001347B7" w:rsidRDefault="001347B7" w:rsidP="001347B7">
            <w:pPr>
              <w:spacing w:line="360" w:lineRule="auto"/>
              <w:contextualSpacing/>
              <w:rPr>
                <w:rFonts w:ascii="Times New Roman" w:hAnsi="Times New Roman" w:cs="Times New Roman"/>
                <w:sz w:val="24"/>
                <w:szCs w:val="24"/>
              </w:rPr>
            </w:pPr>
            <w:r w:rsidRPr="001347B7">
              <w:rPr>
                <w:rFonts w:ascii="Times New Roman" w:hAnsi="Times New Roman" w:cs="Times New Roman"/>
                <w:sz w:val="24"/>
                <w:szCs w:val="24"/>
              </w:rPr>
              <w:t>dl ≤ d ≤ du</w:t>
            </w:r>
          </w:p>
        </w:tc>
      </w:tr>
      <w:tr w:rsidR="001347B7" w:rsidRPr="001347B7" w14:paraId="31F13F3F" w14:textId="77777777" w:rsidTr="00BB6C01">
        <w:tc>
          <w:tcPr>
            <w:tcW w:w="3107" w:type="dxa"/>
            <w:vAlign w:val="center"/>
          </w:tcPr>
          <w:p w14:paraId="6FFBC9DC" w14:textId="77777777" w:rsidR="001347B7" w:rsidRPr="001347B7" w:rsidRDefault="001347B7" w:rsidP="001347B7">
            <w:pPr>
              <w:spacing w:line="360" w:lineRule="auto"/>
              <w:contextualSpacing/>
              <w:rPr>
                <w:rFonts w:ascii="Times New Roman" w:hAnsi="Times New Roman" w:cs="Times New Roman"/>
                <w:sz w:val="24"/>
                <w:szCs w:val="24"/>
              </w:rPr>
            </w:pPr>
            <w:r w:rsidRPr="001347B7">
              <w:rPr>
                <w:rFonts w:ascii="Times New Roman" w:hAnsi="Times New Roman" w:cs="Times New Roman"/>
                <w:sz w:val="24"/>
                <w:szCs w:val="24"/>
              </w:rPr>
              <w:t>Tidak ada korelasi negatif</w:t>
            </w:r>
          </w:p>
        </w:tc>
        <w:tc>
          <w:tcPr>
            <w:tcW w:w="1812" w:type="dxa"/>
            <w:vAlign w:val="center"/>
          </w:tcPr>
          <w:p w14:paraId="297BFA21" w14:textId="77777777" w:rsidR="001347B7" w:rsidRPr="001347B7" w:rsidRDefault="001347B7" w:rsidP="001347B7">
            <w:pPr>
              <w:spacing w:line="360" w:lineRule="auto"/>
              <w:contextualSpacing/>
              <w:rPr>
                <w:rFonts w:ascii="Times New Roman" w:hAnsi="Times New Roman" w:cs="Times New Roman"/>
                <w:sz w:val="24"/>
                <w:szCs w:val="24"/>
              </w:rPr>
            </w:pPr>
            <w:r w:rsidRPr="001347B7">
              <w:rPr>
                <w:rFonts w:ascii="Times New Roman" w:hAnsi="Times New Roman" w:cs="Times New Roman"/>
                <w:sz w:val="24"/>
                <w:szCs w:val="24"/>
              </w:rPr>
              <w:t>Tolak</w:t>
            </w:r>
          </w:p>
        </w:tc>
        <w:tc>
          <w:tcPr>
            <w:tcW w:w="2004" w:type="dxa"/>
            <w:vAlign w:val="center"/>
          </w:tcPr>
          <w:p w14:paraId="14378B8C" w14:textId="77777777" w:rsidR="001347B7" w:rsidRPr="001347B7" w:rsidRDefault="001347B7" w:rsidP="001347B7">
            <w:pPr>
              <w:spacing w:line="360" w:lineRule="auto"/>
              <w:contextualSpacing/>
              <w:rPr>
                <w:rFonts w:ascii="Times New Roman" w:hAnsi="Times New Roman" w:cs="Times New Roman"/>
                <w:sz w:val="24"/>
                <w:szCs w:val="24"/>
              </w:rPr>
            </w:pPr>
            <w:r w:rsidRPr="001347B7">
              <w:rPr>
                <w:rFonts w:ascii="Times New Roman" w:hAnsi="Times New Roman" w:cs="Times New Roman"/>
                <w:sz w:val="24"/>
                <w:szCs w:val="24"/>
              </w:rPr>
              <w:t>4 – dl &lt; d &lt; 4</w:t>
            </w:r>
          </w:p>
        </w:tc>
      </w:tr>
      <w:tr w:rsidR="001347B7" w:rsidRPr="001347B7" w14:paraId="0560FD1A" w14:textId="77777777" w:rsidTr="00BB6C01">
        <w:tc>
          <w:tcPr>
            <w:tcW w:w="3107" w:type="dxa"/>
            <w:vAlign w:val="center"/>
          </w:tcPr>
          <w:p w14:paraId="0F140F02" w14:textId="77777777" w:rsidR="001347B7" w:rsidRPr="001347B7" w:rsidRDefault="001347B7" w:rsidP="001347B7">
            <w:pPr>
              <w:spacing w:line="360" w:lineRule="auto"/>
              <w:contextualSpacing/>
              <w:rPr>
                <w:rFonts w:ascii="Times New Roman" w:hAnsi="Times New Roman" w:cs="Times New Roman"/>
                <w:sz w:val="24"/>
                <w:szCs w:val="24"/>
              </w:rPr>
            </w:pPr>
            <w:r w:rsidRPr="001347B7">
              <w:rPr>
                <w:rFonts w:ascii="Times New Roman" w:hAnsi="Times New Roman" w:cs="Times New Roman"/>
                <w:sz w:val="24"/>
                <w:szCs w:val="24"/>
              </w:rPr>
              <w:t>Tidak ada korelasi negatif</w:t>
            </w:r>
          </w:p>
        </w:tc>
        <w:tc>
          <w:tcPr>
            <w:tcW w:w="1812" w:type="dxa"/>
            <w:vAlign w:val="center"/>
          </w:tcPr>
          <w:p w14:paraId="0F907F45" w14:textId="77777777" w:rsidR="001347B7" w:rsidRPr="001347B7" w:rsidRDefault="001347B7" w:rsidP="001347B7">
            <w:pPr>
              <w:spacing w:line="360" w:lineRule="auto"/>
              <w:contextualSpacing/>
              <w:rPr>
                <w:rFonts w:ascii="Times New Roman" w:hAnsi="Times New Roman" w:cs="Times New Roman"/>
                <w:sz w:val="24"/>
                <w:szCs w:val="24"/>
              </w:rPr>
            </w:pPr>
            <w:r w:rsidRPr="001347B7">
              <w:rPr>
                <w:rFonts w:ascii="Times New Roman" w:hAnsi="Times New Roman" w:cs="Times New Roman"/>
                <w:i/>
                <w:iCs/>
                <w:sz w:val="24"/>
                <w:szCs w:val="24"/>
              </w:rPr>
              <w:t>No decision</w:t>
            </w:r>
          </w:p>
        </w:tc>
        <w:tc>
          <w:tcPr>
            <w:tcW w:w="2004" w:type="dxa"/>
            <w:vAlign w:val="center"/>
          </w:tcPr>
          <w:p w14:paraId="356F2EBE" w14:textId="77777777" w:rsidR="001347B7" w:rsidRPr="001347B7" w:rsidRDefault="001347B7" w:rsidP="001347B7">
            <w:pPr>
              <w:spacing w:line="360" w:lineRule="auto"/>
              <w:contextualSpacing/>
              <w:rPr>
                <w:rFonts w:ascii="Times New Roman" w:hAnsi="Times New Roman" w:cs="Times New Roman"/>
                <w:sz w:val="24"/>
                <w:szCs w:val="24"/>
              </w:rPr>
            </w:pPr>
            <w:r w:rsidRPr="001347B7">
              <w:rPr>
                <w:rFonts w:ascii="Times New Roman" w:hAnsi="Times New Roman" w:cs="Times New Roman"/>
                <w:sz w:val="24"/>
                <w:szCs w:val="24"/>
              </w:rPr>
              <w:t>4 – du ≤ d ≤ 4 – dl</w:t>
            </w:r>
          </w:p>
        </w:tc>
      </w:tr>
      <w:tr w:rsidR="001347B7" w:rsidRPr="001347B7" w14:paraId="40996144" w14:textId="77777777" w:rsidTr="00BB6C01">
        <w:tc>
          <w:tcPr>
            <w:tcW w:w="3107" w:type="dxa"/>
            <w:vAlign w:val="center"/>
          </w:tcPr>
          <w:p w14:paraId="74DA8C42" w14:textId="77777777" w:rsidR="001347B7" w:rsidRPr="001347B7" w:rsidRDefault="001347B7" w:rsidP="001347B7">
            <w:pPr>
              <w:spacing w:line="360" w:lineRule="auto"/>
              <w:contextualSpacing/>
              <w:rPr>
                <w:rFonts w:ascii="Times New Roman" w:hAnsi="Times New Roman" w:cs="Times New Roman"/>
                <w:sz w:val="24"/>
                <w:szCs w:val="24"/>
              </w:rPr>
            </w:pPr>
            <w:r w:rsidRPr="001347B7">
              <w:rPr>
                <w:rFonts w:ascii="Times New Roman" w:hAnsi="Times New Roman" w:cs="Times New Roman"/>
                <w:sz w:val="24"/>
                <w:szCs w:val="24"/>
              </w:rPr>
              <w:t>Tidak ada autokorelasi, negatif atau positif</w:t>
            </w:r>
          </w:p>
        </w:tc>
        <w:tc>
          <w:tcPr>
            <w:tcW w:w="1812" w:type="dxa"/>
            <w:vAlign w:val="center"/>
          </w:tcPr>
          <w:p w14:paraId="7F43BA8E" w14:textId="77777777" w:rsidR="001347B7" w:rsidRPr="001347B7" w:rsidRDefault="001347B7" w:rsidP="001347B7">
            <w:pPr>
              <w:spacing w:line="360" w:lineRule="auto"/>
              <w:contextualSpacing/>
              <w:rPr>
                <w:rFonts w:ascii="Times New Roman" w:hAnsi="Times New Roman" w:cs="Times New Roman"/>
                <w:sz w:val="24"/>
                <w:szCs w:val="24"/>
              </w:rPr>
            </w:pPr>
            <w:r w:rsidRPr="001347B7">
              <w:rPr>
                <w:rFonts w:ascii="Times New Roman" w:hAnsi="Times New Roman" w:cs="Times New Roman"/>
                <w:sz w:val="24"/>
                <w:szCs w:val="24"/>
              </w:rPr>
              <w:t>Tidak ditolak</w:t>
            </w:r>
          </w:p>
        </w:tc>
        <w:tc>
          <w:tcPr>
            <w:tcW w:w="2004" w:type="dxa"/>
            <w:vAlign w:val="center"/>
          </w:tcPr>
          <w:p w14:paraId="6458E015" w14:textId="77777777" w:rsidR="001347B7" w:rsidRPr="001347B7" w:rsidRDefault="001347B7" w:rsidP="001347B7">
            <w:pPr>
              <w:spacing w:line="360" w:lineRule="auto"/>
              <w:contextualSpacing/>
              <w:rPr>
                <w:rFonts w:ascii="Times New Roman" w:hAnsi="Times New Roman" w:cs="Times New Roman"/>
                <w:sz w:val="24"/>
                <w:szCs w:val="24"/>
              </w:rPr>
            </w:pPr>
            <w:r w:rsidRPr="001347B7">
              <w:rPr>
                <w:rFonts w:ascii="Times New Roman" w:hAnsi="Times New Roman" w:cs="Times New Roman"/>
                <w:sz w:val="24"/>
                <w:szCs w:val="24"/>
              </w:rPr>
              <w:t>du &lt; d &lt; 4 - du</w:t>
            </w:r>
          </w:p>
        </w:tc>
      </w:tr>
    </w:tbl>
    <w:p w14:paraId="57354D29" w14:textId="77777777" w:rsidR="001347B7" w:rsidRPr="001347B7" w:rsidRDefault="001347B7" w:rsidP="001347B7">
      <w:pPr>
        <w:spacing w:line="240" w:lineRule="auto"/>
        <w:ind w:left="1004" w:hanging="11"/>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Sumber: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{"citationItems":[{"id":"ITEM-1","itemData":{"ISBN":"979-704-015-1","author":[{"dropping-particle":"","family":"Ghozali","given":"Imam","non-dropping-particle":"","parse-names":false,"suffix":""}],"edition":"9","id":"ITEM-1","issued":{"date-parts":[["2018"]]},"publisher":"Badan Penerbit Universitas Diponegoro","publisher-place":"Semarang","title":"Aplikasi Analisis Multivariate Dengan Program IBM SPSS 25","type":"book"},"uris":["http://www.mendeley.com/documents/?uuid=5976bd3a-28b0-4b3d-b2a9-3c1f57163557"]}],"mendeley":{"formattedCitation":"(Ghozali, 2018)","manualFormatting":"(Ghozali, 2018: 112)","plainTextFormattedCitation":"(Ghozali, 2018)","previouslyFormattedCitation":"(Ghozali, 2018)"},"properties":{"noteIndex":0},"schema":"https://github.com/citation-style-language/schema/raw/master/csl-citation.json"}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(Ghozali, 2018: 112)</w:t>
      </w:r>
      <w:r w:rsidRPr="001347B7">
        <w:rPr>
          <w:rFonts w:ascii="Times New Roman" w:hAnsi="Times New Roman" w:cs="Times New Roman"/>
          <w:sz w:val="24"/>
          <w:szCs w:val="24"/>
        </w:rPr>
        <w:fldChar w:fldCharType="end"/>
      </w:r>
    </w:p>
    <w:p w14:paraId="32DE0778" w14:textId="77777777" w:rsidR="001347B7" w:rsidRPr="001347B7" w:rsidRDefault="001347B7" w:rsidP="001347B7">
      <w:pPr>
        <w:spacing w:line="480" w:lineRule="auto"/>
        <w:ind w:left="1004" w:firstLine="612"/>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 </w:t>
      </w:r>
    </w:p>
    <w:p w14:paraId="0AD15DD0" w14:textId="77777777" w:rsidR="001347B7" w:rsidRPr="001347B7" w:rsidRDefault="001347B7" w:rsidP="001347B7">
      <w:pPr>
        <w:keepNext/>
        <w:keepLines/>
        <w:numPr>
          <w:ilvl w:val="0"/>
          <w:numId w:val="41"/>
        </w:numPr>
        <w:spacing w:line="240" w:lineRule="auto"/>
        <w:ind w:left="720"/>
        <w:contextualSpacing/>
        <w:jc w:val="both"/>
        <w:outlineLvl w:val="2"/>
        <w:rPr>
          <w:rFonts w:ascii="Times New Roman" w:eastAsiaTheme="majorEastAsia" w:hAnsi="Times New Roman" w:cs="Times New Roman"/>
          <w:b/>
          <w:bCs/>
          <w:sz w:val="24"/>
          <w:szCs w:val="24"/>
        </w:rPr>
      </w:pPr>
      <w:bookmarkStart w:id="73" w:name="_Toc166772145"/>
      <w:r w:rsidRPr="001347B7">
        <w:rPr>
          <w:rFonts w:ascii="Times New Roman" w:eastAsiaTheme="majorEastAsia" w:hAnsi="Times New Roman" w:cs="Times New Roman"/>
          <w:b/>
          <w:bCs/>
          <w:sz w:val="24"/>
          <w:szCs w:val="24"/>
        </w:rPr>
        <w:lastRenderedPageBreak/>
        <w:t>Analisis Regresi Linier Berganda</w:t>
      </w:r>
      <w:bookmarkEnd w:id="73"/>
    </w:p>
    <w:p w14:paraId="1D08B886" w14:textId="77777777" w:rsidR="001347B7" w:rsidRPr="001347B7" w:rsidRDefault="001347B7" w:rsidP="001347B7">
      <w:pPr>
        <w:spacing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Analisis regresi linier untuk lebih dari dua variabel disebut analisis regresi linier berganda (</w:t>
      </w:r>
      <w:r w:rsidRPr="001347B7">
        <w:rPr>
          <w:rFonts w:ascii="Times New Roman" w:hAnsi="Times New Roman" w:cs="Times New Roman"/>
          <w:i/>
          <w:iCs/>
          <w:sz w:val="24"/>
          <w:szCs w:val="24"/>
        </w:rPr>
        <w:t>multiple linier regression</w:t>
      </w:r>
      <w:r w:rsidRPr="001347B7">
        <w:rPr>
          <w:rFonts w:ascii="Times New Roman" w:hAnsi="Times New Roman" w:cs="Times New Roman"/>
          <w:sz w:val="24"/>
          <w:szCs w:val="24"/>
        </w:rPr>
        <w:t xml:space="preserve">)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979-503-075-2","author":[{"dropping-particle":"","family":"Subagyo","given":"Pangestu","non-dropping-particle":"","parse-names":false,"suffix":""},{"dropping-particle":"","family":"Djarwanto","given":"","non-dropping-particle":"","parse-names":false,"suffix":""}],"edition":"5","id":"ITEM-1","issued":{"date-parts":[["2011"]]},"publisher":"BPFE-Yogyakarta","publisher-place":"Yogyakarta","title":"Statistika Induktif","type":"book"},"uris":["http://www.mendeley.com/documents/?uuid=395ef9c0-bbca-4a4e-9607-89bac170e504"]}],"mendeley":{"formattedCitation":"(Subagyo &amp; Djarwanto, 2011)","manualFormatting":"(Subagyo &amp; Djarwanto, 2011: 270)","plainTextFormattedCitation":"(Subagyo &amp; Djarwanto, 2011)","previouslyFormattedCitation":"(Subagyo &amp; Djarwanto, 2011)"},"properties":{"noteIndex":0},"schema":"https://github.com/citation-style-language/schema/raw/master/csl-citation.json"}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(Subagyo &amp; Djarwanto, 2011: 270)</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Penelitian ini memiliki persamaan linier yang dapat dinyatakan sebagai berikut:</w:t>
      </w:r>
    </w:p>
    <w:p w14:paraId="729BBCDA" w14:textId="77777777" w:rsidR="001347B7" w:rsidRPr="001347B7" w:rsidRDefault="001347B7" w:rsidP="001347B7">
      <w:pPr>
        <w:spacing w:line="480" w:lineRule="auto"/>
        <w:ind w:left="644"/>
        <w:contextualSpacing/>
        <w:jc w:val="both"/>
        <w:rPr>
          <w:rFonts w:ascii="Times New Roman" w:eastAsiaTheme="minorEastAsia" w:hAnsi="Times New Roman" w:cs="Times New Roman"/>
          <w:sz w:val="24"/>
          <w:szCs w:val="24"/>
        </w:rPr>
      </w:pPr>
      <m:oMathPara>
        <m:oMath>
          <m:r>
            <w:rPr>
              <w:rFonts w:ascii="Cambria Math" w:hAnsi="Cambria Math" w:cs="Times New Roman"/>
              <w:sz w:val="24"/>
              <w:szCs w:val="24"/>
            </w:rPr>
            <m:t>Y=a+</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 xml:space="preserve">4 </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r>
            <w:rPr>
              <w:rFonts w:ascii="Cambria Math" w:hAnsi="Cambria Math" w:cs="Times New Roman"/>
              <w:sz w:val="24"/>
              <w:szCs w:val="24"/>
            </w:rPr>
            <m:t>+e</m:t>
          </m:r>
        </m:oMath>
      </m:oMathPara>
    </w:p>
    <w:p w14:paraId="5BA8DEAC" w14:textId="77777777" w:rsidR="001347B7" w:rsidRPr="001347B7" w:rsidRDefault="001347B7" w:rsidP="001347B7">
      <w:pPr>
        <w:spacing w:after="0" w:line="480" w:lineRule="auto"/>
        <w:ind w:left="644"/>
        <w:contextualSpacing/>
        <w:jc w:val="both"/>
        <w:rPr>
          <w:rFonts w:ascii="Times New Roman" w:eastAsiaTheme="minorEastAsia" w:hAnsi="Times New Roman" w:cs="Times New Roman"/>
          <w:sz w:val="24"/>
          <w:szCs w:val="24"/>
        </w:rPr>
      </w:pPr>
      <w:r w:rsidRPr="001347B7">
        <w:rPr>
          <w:rFonts w:ascii="Times New Roman" w:eastAsiaTheme="minorEastAsia" w:hAnsi="Times New Roman" w:cs="Times New Roman"/>
          <w:sz w:val="24"/>
          <w:szCs w:val="24"/>
        </w:rPr>
        <w:t>Keterangan :</w:t>
      </w:r>
    </w:p>
    <w:p w14:paraId="7873407A" w14:textId="77777777" w:rsidR="001347B7" w:rsidRPr="001347B7" w:rsidRDefault="001347B7" w:rsidP="001347B7">
      <w:pPr>
        <w:tabs>
          <w:tab w:val="left" w:pos="1134"/>
        </w:tabs>
        <w:spacing w:after="0" w:line="480" w:lineRule="auto"/>
        <w:ind w:left="644"/>
        <w:contextualSpacing/>
        <w:jc w:val="both"/>
        <w:rPr>
          <w:rFonts w:ascii="Times New Roman" w:hAnsi="Times New Roman" w:cs="Times New Roman"/>
          <w:sz w:val="24"/>
          <w:szCs w:val="24"/>
        </w:rPr>
      </w:pPr>
      <w:r w:rsidRPr="001347B7">
        <w:rPr>
          <w:rFonts w:ascii="Times New Roman" w:hAnsi="Times New Roman" w:cs="Times New Roman"/>
          <w:sz w:val="24"/>
          <w:szCs w:val="24"/>
        </w:rPr>
        <w:t>Y</w:t>
      </w:r>
      <w:r w:rsidRPr="001347B7">
        <w:rPr>
          <w:rFonts w:ascii="Times New Roman" w:hAnsi="Times New Roman" w:cs="Times New Roman"/>
          <w:sz w:val="24"/>
          <w:szCs w:val="24"/>
        </w:rPr>
        <w:tab/>
        <w:t>= Kebijakan Dividen</w:t>
      </w:r>
    </w:p>
    <w:p w14:paraId="787D79E9" w14:textId="77777777" w:rsidR="001347B7" w:rsidRPr="001347B7" w:rsidRDefault="001347B7" w:rsidP="001347B7">
      <w:pPr>
        <w:tabs>
          <w:tab w:val="left" w:pos="1134"/>
        </w:tabs>
        <w:spacing w:after="0" w:line="480" w:lineRule="auto"/>
        <w:ind w:left="644"/>
        <w:contextualSpacing/>
        <w:jc w:val="both"/>
        <w:rPr>
          <w:rFonts w:ascii="Times New Roman" w:hAnsi="Times New Roman" w:cs="Times New Roman"/>
          <w:sz w:val="24"/>
          <w:szCs w:val="24"/>
        </w:rPr>
      </w:pPr>
      <w:r w:rsidRPr="001347B7">
        <w:rPr>
          <w:rFonts w:ascii="Times New Roman" w:hAnsi="Times New Roman" w:cs="Times New Roman"/>
          <w:sz w:val="24"/>
          <w:szCs w:val="24"/>
        </w:rPr>
        <w:t>a</w:t>
      </w:r>
      <w:r w:rsidRPr="001347B7">
        <w:rPr>
          <w:rFonts w:ascii="Times New Roman" w:hAnsi="Times New Roman" w:cs="Times New Roman"/>
          <w:sz w:val="24"/>
          <w:szCs w:val="24"/>
        </w:rPr>
        <w:tab/>
        <w:t>= Konstanta, nilainya sama dengan Y jika X = 0</w:t>
      </w:r>
    </w:p>
    <w:p w14:paraId="00BAC793" w14:textId="77777777" w:rsidR="001347B7" w:rsidRPr="001347B7" w:rsidRDefault="001347B7" w:rsidP="001347B7">
      <w:pPr>
        <w:tabs>
          <w:tab w:val="left" w:pos="1134"/>
        </w:tabs>
        <w:spacing w:after="0" w:line="480" w:lineRule="auto"/>
        <w:ind w:left="644"/>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β </w:t>
      </w:r>
      <w:r w:rsidRPr="001347B7">
        <w:rPr>
          <w:rFonts w:ascii="Times New Roman" w:hAnsi="Times New Roman" w:cs="Times New Roman"/>
          <w:sz w:val="24"/>
          <w:szCs w:val="24"/>
        </w:rPr>
        <w:tab/>
        <w:t xml:space="preserve">= Koefisien regresi variabel independennya yaitu nilai peningkatan </w:t>
      </w:r>
    </w:p>
    <w:p w14:paraId="1887037C" w14:textId="77777777" w:rsidR="001347B7" w:rsidRPr="001347B7" w:rsidRDefault="001347B7" w:rsidP="001347B7">
      <w:pPr>
        <w:spacing w:after="0" w:line="480" w:lineRule="auto"/>
        <w:ind w:left="1843" w:hanging="698"/>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   atau penurunan variabel Y yang didasarkan variabel X.</w:t>
      </w:r>
    </w:p>
    <w:p w14:paraId="0E9D5E8E" w14:textId="77777777" w:rsidR="001347B7" w:rsidRPr="001347B7" w:rsidRDefault="001347B7" w:rsidP="001347B7">
      <w:pPr>
        <w:tabs>
          <w:tab w:val="left" w:pos="1134"/>
        </w:tabs>
        <w:spacing w:after="0" w:line="480" w:lineRule="auto"/>
        <w:ind w:left="644"/>
        <w:contextualSpacing/>
        <w:jc w:val="both"/>
        <w:rPr>
          <w:rFonts w:ascii="Times New Roman" w:hAnsi="Times New Roman" w:cs="Times New Roman"/>
          <w:i/>
          <w:iCs/>
          <w:sz w:val="24"/>
          <w:szCs w:val="24"/>
        </w:rPr>
      </w:pPr>
      <w:r w:rsidRPr="001347B7">
        <w:rPr>
          <w:rFonts w:ascii="Times New Roman" w:hAnsi="Times New Roman" w:cs="Times New Roman"/>
          <w:sz w:val="24"/>
          <w:szCs w:val="24"/>
        </w:rPr>
        <w:t>X</w:t>
      </w:r>
      <w:r w:rsidRPr="001347B7">
        <w:rPr>
          <w:rFonts w:ascii="Times New Roman" w:hAnsi="Times New Roman" w:cs="Times New Roman"/>
          <w:sz w:val="24"/>
          <w:szCs w:val="24"/>
          <w:vertAlign w:val="subscript"/>
        </w:rPr>
        <w:t>1</w:t>
      </w:r>
      <w:r w:rsidRPr="001347B7">
        <w:rPr>
          <w:rFonts w:ascii="Times New Roman" w:hAnsi="Times New Roman" w:cs="Times New Roman"/>
          <w:sz w:val="24"/>
          <w:szCs w:val="24"/>
          <w:vertAlign w:val="subscript"/>
        </w:rPr>
        <w:tab/>
      </w:r>
      <w:r w:rsidRPr="001347B7">
        <w:rPr>
          <w:rFonts w:ascii="Times New Roman" w:hAnsi="Times New Roman" w:cs="Times New Roman"/>
          <w:sz w:val="24"/>
          <w:szCs w:val="24"/>
        </w:rPr>
        <w:t>= Jaminan</w:t>
      </w:r>
      <w:r w:rsidRPr="001347B7">
        <w:rPr>
          <w:rFonts w:ascii="Times New Roman" w:hAnsi="Times New Roman" w:cs="Times New Roman"/>
          <w:iCs/>
          <w:sz w:val="24"/>
          <w:szCs w:val="24"/>
        </w:rPr>
        <w:t xml:space="preserve"> Aset</w:t>
      </w:r>
    </w:p>
    <w:p w14:paraId="46411689" w14:textId="77777777" w:rsidR="001347B7" w:rsidRPr="001347B7" w:rsidRDefault="001347B7" w:rsidP="001347B7">
      <w:pPr>
        <w:tabs>
          <w:tab w:val="left" w:pos="1134"/>
        </w:tabs>
        <w:spacing w:after="0" w:line="480" w:lineRule="auto"/>
        <w:ind w:left="644"/>
        <w:contextualSpacing/>
        <w:jc w:val="both"/>
        <w:rPr>
          <w:rFonts w:ascii="Times New Roman" w:hAnsi="Times New Roman" w:cs="Times New Roman"/>
          <w:iCs/>
          <w:sz w:val="24"/>
          <w:szCs w:val="24"/>
        </w:rPr>
      </w:pPr>
      <w:r w:rsidRPr="001347B7">
        <w:rPr>
          <w:rFonts w:ascii="Times New Roman" w:hAnsi="Times New Roman" w:cs="Times New Roman"/>
          <w:sz w:val="24"/>
          <w:szCs w:val="24"/>
        </w:rPr>
        <w:t>X</w:t>
      </w:r>
      <w:r w:rsidRPr="001347B7">
        <w:rPr>
          <w:rFonts w:ascii="Times New Roman" w:hAnsi="Times New Roman" w:cs="Times New Roman"/>
          <w:sz w:val="24"/>
          <w:szCs w:val="24"/>
          <w:vertAlign w:val="subscript"/>
        </w:rPr>
        <w:t>2</w:t>
      </w:r>
      <w:r w:rsidRPr="001347B7">
        <w:rPr>
          <w:rFonts w:ascii="Times New Roman" w:hAnsi="Times New Roman" w:cs="Times New Roman"/>
          <w:sz w:val="24"/>
          <w:szCs w:val="24"/>
        </w:rPr>
        <w:tab/>
        <w:t>= Kesempatan</w:t>
      </w:r>
      <w:r w:rsidRPr="001347B7">
        <w:rPr>
          <w:rFonts w:ascii="Times New Roman" w:hAnsi="Times New Roman" w:cs="Times New Roman"/>
          <w:bCs/>
          <w:iCs/>
          <w:sz w:val="24"/>
          <w:szCs w:val="24"/>
        </w:rPr>
        <w:t xml:space="preserve"> Investasi</w:t>
      </w:r>
    </w:p>
    <w:p w14:paraId="4A0A56A8" w14:textId="77777777" w:rsidR="001347B7" w:rsidRPr="001347B7" w:rsidRDefault="001347B7" w:rsidP="001347B7">
      <w:pPr>
        <w:tabs>
          <w:tab w:val="left" w:pos="1134"/>
        </w:tabs>
        <w:spacing w:after="0" w:line="480" w:lineRule="auto"/>
        <w:ind w:left="644"/>
        <w:contextualSpacing/>
        <w:jc w:val="both"/>
        <w:rPr>
          <w:rFonts w:ascii="Times New Roman" w:hAnsi="Times New Roman" w:cs="Times New Roman"/>
          <w:sz w:val="24"/>
          <w:szCs w:val="24"/>
        </w:rPr>
      </w:pPr>
      <w:r w:rsidRPr="001347B7">
        <w:rPr>
          <w:rFonts w:ascii="Times New Roman" w:hAnsi="Times New Roman" w:cs="Times New Roman"/>
          <w:sz w:val="24"/>
          <w:szCs w:val="24"/>
        </w:rPr>
        <w:t>X</w:t>
      </w:r>
      <w:r w:rsidRPr="001347B7">
        <w:rPr>
          <w:rFonts w:ascii="Times New Roman" w:hAnsi="Times New Roman" w:cs="Times New Roman"/>
          <w:sz w:val="24"/>
          <w:szCs w:val="24"/>
          <w:vertAlign w:val="subscript"/>
        </w:rPr>
        <w:t>3</w:t>
      </w:r>
      <w:r w:rsidRPr="001347B7">
        <w:rPr>
          <w:rFonts w:ascii="Times New Roman" w:hAnsi="Times New Roman" w:cs="Times New Roman"/>
          <w:sz w:val="24"/>
          <w:szCs w:val="24"/>
        </w:rPr>
        <w:tab/>
        <w:t>= Kepemilikan Institusional</w:t>
      </w:r>
    </w:p>
    <w:p w14:paraId="09AB34C4" w14:textId="77777777" w:rsidR="001347B7" w:rsidRPr="001347B7" w:rsidRDefault="001347B7" w:rsidP="001347B7">
      <w:pPr>
        <w:tabs>
          <w:tab w:val="left" w:pos="1134"/>
        </w:tabs>
        <w:spacing w:after="0" w:line="480" w:lineRule="auto"/>
        <w:ind w:left="644"/>
        <w:contextualSpacing/>
        <w:jc w:val="both"/>
        <w:rPr>
          <w:rFonts w:ascii="Times New Roman" w:hAnsi="Times New Roman" w:cs="Times New Roman"/>
          <w:sz w:val="24"/>
          <w:szCs w:val="24"/>
        </w:rPr>
      </w:pPr>
      <w:r w:rsidRPr="001347B7">
        <w:rPr>
          <w:rFonts w:ascii="Times New Roman" w:hAnsi="Times New Roman" w:cs="Times New Roman"/>
          <w:sz w:val="24"/>
          <w:szCs w:val="24"/>
        </w:rPr>
        <w:t>X</w:t>
      </w:r>
      <w:r w:rsidRPr="001347B7">
        <w:rPr>
          <w:rFonts w:ascii="Times New Roman" w:hAnsi="Times New Roman" w:cs="Times New Roman"/>
          <w:sz w:val="24"/>
          <w:szCs w:val="24"/>
          <w:vertAlign w:val="subscript"/>
        </w:rPr>
        <w:t>4</w:t>
      </w:r>
      <w:r w:rsidRPr="001347B7">
        <w:rPr>
          <w:rFonts w:ascii="Times New Roman" w:hAnsi="Times New Roman" w:cs="Times New Roman"/>
          <w:sz w:val="24"/>
          <w:szCs w:val="24"/>
        </w:rPr>
        <w:tab/>
        <w:t xml:space="preserve">= Pertumbuhan Perusahaan </w:t>
      </w:r>
    </w:p>
    <w:p w14:paraId="0813EC7E" w14:textId="77777777" w:rsidR="001347B7" w:rsidRPr="001347B7" w:rsidRDefault="001347B7" w:rsidP="001347B7">
      <w:pPr>
        <w:tabs>
          <w:tab w:val="left" w:pos="1134"/>
        </w:tabs>
        <w:spacing w:after="0" w:line="480" w:lineRule="auto"/>
        <w:ind w:left="644"/>
        <w:contextualSpacing/>
        <w:jc w:val="both"/>
        <w:rPr>
          <w:rFonts w:ascii="Times New Roman" w:hAnsi="Times New Roman" w:cs="Times New Roman"/>
          <w:sz w:val="24"/>
          <w:szCs w:val="24"/>
        </w:rPr>
      </w:pPr>
      <w:r w:rsidRPr="001347B7">
        <w:rPr>
          <w:rFonts w:ascii="Times New Roman" w:hAnsi="Times New Roman" w:cs="Times New Roman"/>
          <w:sz w:val="24"/>
          <w:szCs w:val="24"/>
        </w:rPr>
        <w:t>e</w:t>
      </w:r>
      <w:r w:rsidRPr="001347B7">
        <w:rPr>
          <w:rFonts w:ascii="Times New Roman" w:hAnsi="Times New Roman" w:cs="Times New Roman"/>
          <w:sz w:val="24"/>
          <w:szCs w:val="24"/>
        </w:rPr>
        <w:tab/>
        <w:t xml:space="preserve">= </w:t>
      </w:r>
      <w:r w:rsidRPr="001347B7">
        <w:rPr>
          <w:rFonts w:ascii="Times New Roman" w:hAnsi="Times New Roman" w:cs="Times New Roman"/>
          <w:i/>
          <w:iCs/>
          <w:sz w:val="24"/>
          <w:szCs w:val="24"/>
        </w:rPr>
        <w:t>Error Terms</w:t>
      </w:r>
      <w:r w:rsidRPr="001347B7">
        <w:rPr>
          <w:rFonts w:ascii="Times New Roman" w:hAnsi="Times New Roman" w:cs="Times New Roman"/>
          <w:sz w:val="24"/>
          <w:szCs w:val="24"/>
        </w:rPr>
        <w:t xml:space="preserve"> (kesalahan pengganggu)</w:t>
      </w:r>
    </w:p>
    <w:p w14:paraId="7F645478" w14:textId="77777777" w:rsidR="001347B7" w:rsidRPr="001347B7" w:rsidRDefault="001347B7" w:rsidP="009220E1">
      <w:pPr>
        <w:keepNext/>
        <w:keepLines/>
        <w:numPr>
          <w:ilvl w:val="0"/>
          <w:numId w:val="41"/>
        </w:numPr>
        <w:spacing w:line="360" w:lineRule="auto"/>
        <w:ind w:left="720"/>
        <w:contextualSpacing/>
        <w:jc w:val="both"/>
        <w:outlineLvl w:val="2"/>
        <w:rPr>
          <w:rFonts w:ascii="Times New Roman" w:eastAsiaTheme="majorEastAsia" w:hAnsi="Times New Roman" w:cs="Times New Roman"/>
          <w:b/>
          <w:bCs/>
          <w:sz w:val="24"/>
          <w:szCs w:val="24"/>
        </w:rPr>
      </w:pPr>
      <w:bookmarkStart w:id="74" w:name="_Toc166772146"/>
      <w:r w:rsidRPr="001347B7">
        <w:rPr>
          <w:rFonts w:ascii="Times New Roman" w:eastAsiaTheme="majorEastAsia" w:hAnsi="Times New Roman" w:cs="Times New Roman"/>
          <w:b/>
          <w:bCs/>
          <w:sz w:val="24"/>
          <w:szCs w:val="24"/>
        </w:rPr>
        <w:t>Uji Hipotesis</w:t>
      </w:r>
      <w:bookmarkEnd w:id="74"/>
    </w:p>
    <w:p w14:paraId="4709705C" w14:textId="77777777" w:rsidR="001347B7" w:rsidRPr="001347B7" w:rsidRDefault="001347B7" w:rsidP="009220E1">
      <w:pPr>
        <w:keepNext/>
        <w:keepLines/>
        <w:numPr>
          <w:ilvl w:val="0"/>
          <w:numId w:val="42"/>
        </w:numPr>
        <w:spacing w:line="360" w:lineRule="auto"/>
        <w:ind w:hanging="295"/>
        <w:contextualSpacing/>
        <w:jc w:val="both"/>
        <w:outlineLvl w:val="3"/>
        <w:rPr>
          <w:rFonts w:ascii="Times New Roman" w:eastAsiaTheme="majorEastAsia" w:hAnsi="Times New Roman" w:cs="Times New Roman"/>
          <w:b/>
          <w:bCs/>
          <w:iCs/>
          <w:sz w:val="24"/>
          <w:szCs w:val="24"/>
        </w:rPr>
      </w:pPr>
      <w:r w:rsidRPr="001347B7">
        <w:rPr>
          <w:rFonts w:ascii="Times New Roman" w:eastAsiaTheme="majorEastAsia" w:hAnsi="Times New Roman" w:cs="Times New Roman"/>
          <w:b/>
          <w:bCs/>
          <w:iCs/>
          <w:sz w:val="24"/>
          <w:szCs w:val="24"/>
        </w:rPr>
        <w:t xml:space="preserve">Uji Parsial (Uji t) </w:t>
      </w:r>
    </w:p>
    <w:p w14:paraId="5028617F" w14:textId="77777777" w:rsidR="001347B7" w:rsidRPr="001347B7" w:rsidRDefault="001347B7" w:rsidP="001347B7">
      <w:pPr>
        <w:spacing w:after="0" w:line="480" w:lineRule="auto"/>
        <w:ind w:left="1004" w:firstLine="612"/>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Uji statistik t pada dasarnya menunjukkan seberapa jauh satu variabel penjelas/independen secara individual dalam menerangkan variasi variabel dependen. Uji t digunakan untuk menguji apakah terdapat pengaruh dari masing-masing variabel independen yang terdiri atas </w:t>
      </w:r>
      <w:r w:rsidRPr="001347B7">
        <w:rPr>
          <w:rFonts w:ascii="Times New Roman" w:hAnsi="Times New Roman" w:cs="Times New Roman"/>
          <w:iCs/>
          <w:sz w:val="24"/>
          <w:szCs w:val="24"/>
        </w:rPr>
        <w:t>jaminan aset</w:t>
      </w:r>
      <w:r w:rsidRPr="001347B7">
        <w:rPr>
          <w:rFonts w:ascii="Times New Roman" w:hAnsi="Times New Roman" w:cs="Times New Roman"/>
          <w:sz w:val="24"/>
          <w:szCs w:val="24"/>
        </w:rPr>
        <w:t xml:space="preserve">, </w:t>
      </w:r>
      <w:r w:rsidRPr="001347B7">
        <w:rPr>
          <w:rFonts w:ascii="Times New Roman" w:hAnsi="Times New Roman" w:cs="Times New Roman"/>
          <w:bCs/>
          <w:iCs/>
          <w:sz w:val="24"/>
          <w:szCs w:val="24"/>
        </w:rPr>
        <w:t>kesempatan investasi</w:t>
      </w:r>
      <w:r w:rsidRPr="001347B7">
        <w:rPr>
          <w:rFonts w:ascii="Times New Roman" w:hAnsi="Times New Roman" w:cs="Times New Roman"/>
          <w:sz w:val="24"/>
          <w:szCs w:val="24"/>
        </w:rPr>
        <w:t xml:space="preserve">, kepemilikan institusional, dan </w:t>
      </w:r>
      <w:r w:rsidRPr="001347B7">
        <w:rPr>
          <w:rFonts w:ascii="Times New Roman" w:hAnsi="Times New Roman" w:cs="Times New Roman"/>
          <w:sz w:val="24"/>
          <w:szCs w:val="24"/>
        </w:rPr>
        <w:lastRenderedPageBreak/>
        <w:t>pertumbuhan perusahaan terhadap variabel dependennya yaitu kebijakan dividen.</w:t>
      </w:r>
    </w:p>
    <w:p w14:paraId="38312A71" w14:textId="77777777" w:rsidR="001347B7" w:rsidRPr="001347B7" w:rsidRDefault="001347B7" w:rsidP="001347B7">
      <w:pPr>
        <w:numPr>
          <w:ilvl w:val="0"/>
          <w:numId w:val="33"/>
        </w:numPr>
        <w:spacing w:line="480" w:lineRule="auto"/>
        <w:ind w:left="1418" w:hanging="414"/>
        <w:contextualSpacing/>
        <w:jc w:val="both"/>
        <w:rPr>
          <w:rFonts w:ascii="Times New Roman" w:hAnsi="Times New Roman" w:cs="Times New Roman"/>
          <w:sz w:val="24"/>
          <w:szCs w:val="24"/>
        </w:rPr>
      </w:pPr>
      <w:r w:rsidRPr="001347B7">
        <w:rPr>
          <w:rFonts w:ascii="Times New Roman" w:hAnsi="Times New Roman" w:cs="Times New Roman"/>
          <w:sz w:val="24"/>
          <w:szCs w:val="24"/>
        </w:rPr>
        <w:t>Menentukan Formula Hipotesis</w:t>
      </w:r>
    </w:p>
    <w:p w14:paraId="5135FAB4" w14:textId="77777777" w:rsidR="001347B7" w:rsidRPr="001347B7" w:rsidRDefault="001347B7" w:rsidP="001347B7">
      <w:pPr>
        <w:numPr>
          <w:ilvl w:val="0"/>
          <w:numId w:val="34"/>
        </w:numPr>
        <w:spacing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Formula Hipotesis 1</w:t>
      </w:r>
    </w:p>
    <w:tbl>
      <w:tblPr>
        <w:tblStyle w:val="TableGrid"/>
        <w:tblW w:w="0" w:type="auto"/>
        <w:tblInd w:w="1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4755"/>
      </w:tblGrid>
      <w:tr w:rsidR="001347B7" w:rsidRPr="001347B7" w14:paraId="0645E642" w14:textId="77777777" w:rsidTr="00BB6C01">
        <w:tc>
          <w:tcPr>
            <w:tcW w:w="1427" w:type="dxa"/>
          </w:tcPr>
          <w:p w14:paraId="1EDFBA70" w14:textId="77777777" w:rsidR="001347B7" w:rsidRPr="001347B7" w:rsidRDefault="001347B7" w:rsidP="001347B7">
            <w:pPr>
              <w:spacing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H</w:t>
            </w:r>
            <w:r w:rsidRPr="001347B7">
              <w:rPr>
                <w:rFonts w:ascii="Times New Roman" w:hAnsi="Times New Roman" w:cs="Times New Roman"/>
                <w:sz w:val="24"/>
                <w:szCs w:val="24"/>
                <w:vertAlign w:val="subscript"/>
              </w:rPr>
              <w:t>0</w:t>
            </w:r>
            <w:r w:rsidRPr="001347B7">
              <w:rPr>
                <w:rFonts w:ascii="Times New Roman" w:hAnsi="Times New Roman" w:cs="Times New Roman"/>
                <w:sz w:val="24"/>
                <w:szCs w:val="24"/>
              </w:rPr>
              <w:t>: β1 = 0,</w:t>
            </w:r>
          </w:p>
        </w:tc>
        <w:tc>
          <w:tcPr>
            <w:tcW w:w="4926" w:type="dxa"/>
          </w:tcPr>
          <w:p w14:paraId="08001583" w14:textId="77777777" w:rsidR="001347B7" w:rsidRPr="001347B7" w:rsidRDefault="001347B7" w:rsidP="001347B7">
            <w:pPr>
              <w:spacing w:line="480" w:lineRule="auto"/>
              <w:ind w:left="-112"/>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tidak terdapat pengaruh </w:t>
            </w:r>
            <w:r w:rsidRPr="001347B7">
              <w:rPr>
                <w:rFonts w:ascii="Times New Roman" w:hAnsi="Times New Roman" w:cs="Times New Roman"/>
                <w:iCs/>
                <w:sz w:val="24"/>
                <w:szCs w:val="24"/>
              </w:rPr>
              <w:t>jaminan aset</w:t>
            </w:r>
            <w:r w:rsidRPr="001347B7">
              <w:rPr>
                <w:rFonts w:ascii="Times New Roman" w:hAnsi="Times New Roman" w:cs="Times New Roman"/>
                <w:sz w:val="24"/>
                <w:szCs w:val="24"/>
              </w:rPr>
              <w:t xml:space="preserve"> terhadap kebijakan dividen pada perusahaan sektor infrastruktur yang terdaftar di Bursa Efek Indonesia periode 2019-2023.</w:t>
            </w:r>
          </w:p>
        </w:tc>
      </w:tr>
      <w:tr w:rsidR="001347B7" w:rsidRPr="001347B7" w14:paraId="01E53727" w14:textId="77777777" w:rsidTr="00BB6C01">
        <w:tc>
          <w:tcPr>
            <w:tcW w:w="1427" w:type="dxa"/>
          </w:tcPr>
          <w:p w14:paraId="429F3723" w14:textId="77777777" w:rsidR="001347B7" w:rsidRPr="001347B7" w:rsidRDefault="001347B7" w:rsidP="001347B7">
            <w:pPr>
              <w:spacing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Ha: β1 ≠ 0,</w:t>
            </w:r>
          </w:p>
        </w:tc>
        <w:tc>
          <w:tcPr>
            <w:tcW w:w="4926" w:type="dxa"/>
          </w:tcPr>
          <w:p w14:paraId="7113064A" w14:textId="77777777" w:rsidR="001347B7" w:rsidRPr="001347B7" w:rsidRDefault="001347B7" w:rsidP="001347B7">
            <w:pPr>
              <w:spacing w:line="480" w:lineRule="auto"/>
              <w:ind w:left="-112"/>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terdapat pengaruh </w:t>
            </w:r>
            <w:r w:rsidRPr="001347B7">
              <w:rPr>
                <w:rFonts w:ascii="Times New Roman" w:hAnsi="Times New Roman" w:cs="Times New Roman"/>
                <w:iCs/>
                <w:sz w:val="24"/>
                <w:szCs w:val="24"/>
              </w:rPr>
              <w:t>jaminan aset</w:t>
            </w:r>
            <w:r w:rsidRPr="001347B7">
              <w:rPr>
                <w:rFonts w:ascii="Times New Roman" w:hAnsi="Times New Roman" w:cs="Times New Roman"/>
                <w:sz w:val="24"/>
                <w:szCs w:val="24"/>
              </w:rPr>
              <w:t xml:space="preserve"> terhadap kebijakan dividen pada perusahaan sektor infrastruktur yang terdaftar di Bursa Efek Indonesia periode 2019-2023.</w:t>
            </w:r>
          </w:p>
        </w:tc>
      </w:tr>
    </w:tbl>
    <w:p w14:paraId="518186CB" w14:textId="77777777" w:rsidR="001347B7" w:rsidRPr="001347B7" w:rsidRDefault="001347B7" w:rsidP="001347B7">
      <w:pPr>
        <w:numPr>
          <w:ilvl w:val="0"/>
          <w:numId w:val="34"/>
        </w:numPr>
        <w:spacing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Formula Hipotesis 2</w:t>
      </w:r>
    </w:p>
    <w:tbl>
      <w:tblPr>
        <w:tblStyle w:val="TableGrid"/>
        <w:tblW w:w="0" w:type="auto"/>
        <w:tblInd w:w="1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4755"/>
      </w:tblGrid>
      <w:tr w:rsidR="001347B7" w:rsidRPr="001347B7" w14:paraId="5EEFDDAC" w14:textId="77777777" w:rsidTr="00BB6C01">
        <w:tc>
          <w:tcPr>
            <w:tcW w:w="1427" w:type="dxa"/>
          </w:tcPr>
          <w:p w14:paraId="711CF95B" w14:textId="77777777" w:rsidR="001347B7" w:rsidRPr="001347B7" w:rsidRDefault="001347B7" w:rsidP="001347B7">
            <w:pPr>
              <w:spacing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H</w:t>
            </w:r>
            <w:r w:rsidRPr="001347B7">
              <w:rPr>
                <w:rFonts w:ascii="Times New Roman" w:hAnsi="Times New Roman" w:cs="Times New Roman"/>
                <w:sz w:val="24"/>
                <w:szCs w:val="24"/>
                <w:vertAlign w:val="subscript"/>
              </w:rPr>
              <w:t>0</w:t>
            </w:r>
            <w:r w:rsidRPr="001347B7">
              <w:rPr>
                <w:rFonts w:ascii="Times New Roman" w:hAnsi="Times New Roman" w:cs="Times New Roman"/>
                <w:sz w:val="24"/>
                <w:szCs w:val="24"/>
              </w:rPr>
              <w:t>: β2 = 0,</w:t>
            </w:r>
          </w:p>
        </w:tc>
        <w:tc>
          <w:tcPr>
            <w:tcW w:w="4926" w:type="dxa"/>
          </w:tcPr>
          <w:p w14:paraId="7F970035" w14:textId="77777777" w:rsidR="001347B7" w:rsidRPr="001347B7" w:rsidRDefault="001347B7" w:rsidP="001347B7">
            <w:pPr>
              <w:spacing w:line="480" w:lineRule="auto"/>
              <w:ind w:left="-112"/>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tidak terdapat pengaruh </w:t>
            </w:r>
            <w:r w:rsidRPr="001347B7">
              <w:rPr>
                <w:rFonts w:ascii="Times New Roman" w:hAnsi="Times New Roman" w:cs="Times New Roman"/>
                <w:bCs/>
                <w:iCs/>
                <w:sz w:val="24"/>
                <w:szCs w:val="24"/>
              </w:rPr>
              <w:t>kesempatan investasi</w:t>
            </w:r>
            <w:r w:rsidRPr="001347B7">
              <w:rPr>
                <w:rFonts w:ascii="Times New Roman" w:hAnsi="Times New Roman" w:cs="Times New Roman"/>
                <w:sz w:val="24"/>
                <w:szCs w:val="24"/>
              </w:rPr>
              <w:t xml:space="preserve"> terhadap kebijakan dividen pada perusahaan sektor infrastruktur yang terdaftar di Bursa Efek Indonesia periode 2019-2023.</w:t>
            </w:r>
          </w:p>
        </w:tc>
      </w:tr>
      <w:tr w:rsidR="001347B7" w:rsidRPr="001347B7" w14:paraId="2C830F3F" w14:textId="77777777" w:rsidTr="00BB6C01">
        <w:tc>
          <w:tcPr>
            <w:tcW w:w="1427" w:type="dxa"/>
          </w:tcPr>
          <w:p w14:paraId="33180965" w14:textId="77777777" w:rsidR="001347B7" w:rsidRPr="001347B7" w:rsidRDefault="001347B7" w:rsidP="001347B7">
            <w:pPr>
              <w:spacing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Ha: β2 ≠ 0,</w:t>
            </w:r>
          </w:p>
        </w:tc>
        <w:tc>
          <w:tcPr>
            <w:tcW w:w="4926" w:type="dxa"/>
          </w:tcPr>
          <w:p w14:paraId="3C2D2F79" w14:textId="77777777" w:rsidR="001347B7" w:rsidRPr="001347B7" w:rsidRDefault="001347B7" w:rsidP="001347B7">
            <w:pPr>
              <w:spacing w:line="480" w:lineRule="auto"/>
              <w:ind w:left="-112"/>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terdapat pengaruh </w:t>
            </w:r>
            <w:r w:rsidRPr="001347B7">
              <w:rPr>
                <w:rFonts w:ascii="Times New Roman" w:hAnsi="Times New Roman" w:cs="Times New Roman"/>
                <w:bCs/>
                <w:iCs/>
                <w:sz w:val="24"/>
                <w:szCs w:val="24"/>
              </w:rPr>
              <w:t>kesempatan investasi</w:t>
            </w:r>
            <w:r w:rsidRPr="001347B7">
              <w:rPr>
                <w:rFonts w:ascii="Times New Roman" w:hAnsi="Times New Roman" w:cs="Times New Roman"/>
                <w:sz w:val="24"/>
                <w:szCs w:val="24"/>
              </w:rPr>
              <w:t xml:space="preserve"> terhadap kebijakan dividen pada perusahaan sektor infrastruktur yang terdaftar di Bursa Efek Indonesia periode 2019-2023.</w:t>
            </w:r>
          </w:p>
        </w:tc>
      </w:tr>
    </w:tbl>
    <w:p w14:paraId="3AECB902" w14:textId="77777777" w:rsidR="001347B7" w:rsidRPr="001347B7" w:rsidRDefault="001347B7" w:rsidP="001347B7">
      <w:pPr>
        <w:spacing w:line="480" w:lineRule="auto"/>
        <w:ind w:left="1800"/>
        <w:contextualSpacing/>
        <w:jc w:val="both"/>
        <w:rPr>
          <w:rFonts w:ascii="Times New Roman" w:hAnsi="Times New Roman" w:cs="Times New Roman"/>
          <w:sz w:val="24"/>
          <w:szCs w:val="24"/>
        </w:rPr>
      </w:pPr>
    </w:p>
    <w:p w14:paraId="26824264" w14:textId="77777777" w:rsidR="001347B7" w:rsidRPr="001347B7" w:rsidRDefault="001347B7" w:rsidP="001347B7">
      <w:pPr>
        <w:rPr>
          <w:rFonts w:ascii="Times New Roman" w:hAnsi="Times New Roman" w:cs="Times New Roman"/>
          <w:sz w:val="24"/>
          <w:szCs w:val="24"/>
        </w:rPr>
      </w:pPr>
      <w:r w:rsidRPr="001347B7">
        <w:rPr>
          <w:rFonts w:ascii="Times New Roman" w:hAnsi="Times New Roman" w:cs="Times New Roman"/>
          <w:sz w:val="24"/>
          <w:szCs w:val="24"/>
        </w:rPr>
        <w:br w:type="page"/>
      </w:r>
    </w:p>
    <w:p w14:paraId="6E39C6CC" w14:textId="77777777" w:rsidR="001347B7" w:rsidRPr="001347B7" w:rsidRDefault="001347B7" w:rsidP="001347B7">
      <w:pPr>
        <w:numPr>
          <w:ilvl w:val="0"/>
          <w:numId w:val="34"/>
        </w:numPr>
        <w:spacing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lastRenderedPageBreak/>
        <w:t>Formula Hipotesis 3</w:t>
      </w:r>
    </w:p>
    <w:tbl>
      <w:tblPr>
        <w:tblStyle w:val="TableGrid"/>
        <w:tblW w:w="0" w:type="auto"/>
        <w:tblInd w:w="1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4755"/>
      </w:tblGrid>
      <w:tr w:rsidR="001347B7" w:rsidRPr="001347B7" w14:paraId="23209AF8" w14:textId="77777777" w:rsidTr="00BB6C01">
        <w:tc>
          <w:tcPr>
            <w:tcW w:w="1427" w:type="dxa"/>
          </w:tcPr>
          <w:p w14:paraId="398C8376" w14:textId="77777777" w:rsidR="001347B7" w:rsidRPr="001347B7" w:rsidRDefault="001347B7" w:rsidP="001347B7">
            <w:pPr>
              <w:spacing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H</w:t>
            </w:r>
            <w:r w:rsidRPr="001347B7">
              <w:rPr>
                <w:rFonts w:ascii="Times New Roman" w:hAnsi="Times New Roman" w:cs="Times New Roman"/>
                <w:sz w:val="24"/>
                <w:szCs w:val="24"/>
                <w:vertAlign w:val="subscript"/>
              </w:rPr>
              <w:t>0</w:t>
            </w:r>
            <w:r w:rsidRPr="001347B7">
              <w:rPr>
                <w:rFonts w:ascii="Times New Roman" w:hAnsi="Times New Roman" w:cs="Times New Roman"/>
                <w:sz w:val="24"/>
                <w:szCs w:val="24"/>
              </w:rPr>
              <w:t>: β3 = 0,</w:t>
            </w:r>
          </w:p>
        </w:tc>
        <w:tc>
          <w:tcPr>
            <w:tcW w:w="4926" w:type="dxa"/>
          </w:tcPr>
          <w:p w14:paraId="5E9C0960" w14:textId="77777777" w:rsidR="001347B7" w:rsidRPr="001347B7" w:rsidRDefault="001347B7" w:rsidP="001347B7">
            <w:pPr>
              <w:spacing w:line="480" w:lineRule="auto"/>
              <w:ind w:left="-112"/>
              <w:contextualSpacing/>
              <w:jc w:val="both"/>
              <w:rPr>
                <w:rFonts w:ascii="Times New Roman" w:hAnsi="Times New Roman" w:cs="Times New Roman"/>
                <w:sz w:val="24"/>
                <w:szCs w:val="24"/>
              </w:rPr>
            </w:pPr>
            <w:r w:rsidRPr="001347B7">
              <w:rPr>
                <w:rFonts w:ascii="Times New Roman" w:hAnsi="Times New Roman" w:cs="Times New Roman"/>
                <w:sz w:val="24"/>
                <w:szCs w:val="24"/>
              </w:rPr>
              <w:t>tidak terdapat pengaruh kepemilikan institusional terhadap kebijakan dividen pada perusahaan sektor infrastruktur yang terdaftar di Bursa Efek Indonesia periode 2019-2023.</w:t>
            </w:r>
          </w:p>
        </w:tc>
      </w:tr>
      <w:tr w:rsidR="001347B7" w:rsidRPr="001347B7" w14:paraId="40715082" w14:textId="77777777" w:rsidTr="00BB6C01">
        <w:tc>
          <w:tcPr>
            <w:tcW w:w="1427" w:type="dxa"/>
          </w:tcPr>
          <w:p w14:paraId="34E5CF92" w14:textId="77777777" w:rsidR="001347B7" w:rsidRPr="001347B7" w:rsidRDefault="001347B7" w:rsidP="001347B7">
            <w:pPr>
              <w:spacing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Ha: β3 ≠ 0,</w:t>
            </w:r>
          </w:p>
        </w:tc>
        <w:tc>
          <w:tcPr>
            <w:tcW w:w="4926" w:type="dxa"/>
          </w:tcPr>
          <w:p w14:paraId="6F58E5B5" w14:textId="77777777" w:rsidR="001347B7" w:rsidRPr="001347B7" w:rsidRDefault="001347B7" w:rsidP="001347B7">
            <w:pPr>
              <w:spacing w:line="480" w:lineRule="auto"/>
              <w:ind w:left="-112"/>
              <w:contextualSpacing/>
              <w:jc w:val="both"/>
              <w:rPr>
                <w:rFonts w:ascii="Times New Roman" w:hAnsi="Times New Roman" w:cs="Times New Roman"/>
                <w:sz w:val="24"/>
                <w:szCs w:val="24"/>
              </w:rPr>
            </w:pPr>
            <w:r w:rsidRPr="001347B7">
              <w:rPr>
                <w:rFonts w:ascii="Times New Roman" w:hAnsi="Times New Roman" w:cs="Times New Roman"/>
                <w:sz w:val="24"/>
                <w:szCs w:val="24"/>
              </w:rPr>
              <w:t>terdapat pengaruh kepemilikan institusional terhadap kebijakan dividen pada perusahaan sektor infrastruktur yang terdaftar di Bursa Efek Indonesia periode 2019-2023.</w:t>
            </w:r>
          </w:p>
        </w:tc>
      </w:tr>
    </w:tbl>
    <w:p w14:paraId="562A5987" w14:textId="77777777" w:rsidR="001347B7" w:rsidRPr="001347B7" w:rsidRDefault="001347B7" w:rsidP="001347B7">
      <w:pPr>
        <w:numPr>
          <w:ilvl w:val="0"/>
          <w:numId w:val="34"/>
        </w:numPr>
        <w:spacing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Formula Hipotesis 4</w:t>
      </w:r>
    </w:p>
    <w:tbl>
      <w:tblPr>
        <w:tblStyle w:val="TableGrid"/>
        <w:tblW w:w="0" w:type="auto"/>
        <w:tblInd w:w="1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4755"/>
      </w:tblGrid>
      <w:tr w:rsidR="001347B7" w:rsidRPr="001347B7" w14:paraId="41113DB5" w14:textId="77777777" w:rsidTr="00BB6C01">
        <w:tc>
          <w:tcPr>
            <w:tcW w:w="1427" w:type="dxa"/>
          </w:tcPr>
          <w:p w14:paraId="31B962C4" w14:textId="77777777" w:rsidR="001347B7" w:rsidRPr="001347B7" w:rsidRDefault="001347B7" w:rsidP="001347B7">
            <w:pPr>
              <w:spacing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H</w:t>
            </w:r>
            <w:r w:rsidRPr="001347B7">
              <w:rPr>
                <w:rFonts w:ascii="Times New Roman" w:hAnsi="Times New Roman" w:cs="Times New Roman"/>
                <w:sz w:val="24"/>
                <w:szCs w:val="24"/>
                <w:vertAlign w:val="subscript"/>
              </w:rPr>
              <w:t>0</w:t>
            </w:r>
            <w:r w:rsidRPr="001347B7">
              <w:rPr>
                <w:rFonts w:ascii="Times New Roman" w:hAnsi="Times New Roman" w:cs="Times New Roman"/>
                <w:sz w:val="24"/>
                <w:szCs w:val="24"/>
              </w:rPr>
              <w:t>: β4 = 0,</w:t>
            </w:r>
          </w:p>
        </w:tc>
        <w:tc>
          <w:tcPr>
            <w:tcW w:w="4926" w:type="dxa"/>
          </w:tcPr>
          <w:p w14:paraId="300EC110" w14:textId="77777777" w:rsidR="001347B7" w:rsidRPr="001347B7" w:rsidRDefault="001347B7" w:rsidP="001347B7">
            <w:pPr>
              <w:spacing w:line="480" w:lineRule="auto"/>
              <w:ind w:left="-112"/>
              <w:contextualSpacing/>
              <w:jc w:val="both"/>
              <w:rPr>
                <w:rFonts w:ascii="Times New Roman" w:hAnsi="Times New Roman" w:cs="Times New Roman"/>
                <w:sz w:val="24"/>
                <w:szCs w:val="24"/>
              </w:rPr>
            </w:pPr>
            <w:r w:rsidRPr="001347B7">
              <w:rPr>
                <w:rFonts w:ascii="Times New Roman" w:hAnsi="Times New Roman" w:cs="Times New Roman"/>
                <w:sz w:val="24"/>
                <w:szCs w:val="24"/>
              </w:rPr>
              <w:t>tidak terdapat pengaruh pertumbuhan perusahaan terhadap kebijakan dividen pada perusahaan sektor infrastruktur yang terdaftar di Bursa Efek Indonesia periode 2019-2023.</w:t>
            </w:r>
          </w:p>
        </w:tc>
      </w:tr>
      <w:tr w:rsidR="001347B7" w:rsidRPr="001347B7" w14:paraId="0B6E1F1F" w14:textId="77777777" w:rsidTr="00BB6C01">
        <w:tc>
          <w:tcPr>
            <w:tcW w:w="1427" w:type="dxa"/>
          </w:tcPr>
          <w:p w14:paraId="4D7919C0" w14:textId="77777777" w:rsidR="001347B7" w:rsidRPr="001347B7" w:rsidRDefault="001347B7" w:rsidP="001347B7">
            <w:pPr>
              <w:spacing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Ha: β4 ≠ 0,</w:t>
            </w:r>
          </w:p>
        </w:tc>
        <w:tc>
          <w:tcPr>
            <w:tcW w:w="4926" w:type="dxa"/>
          </w:tcPr>
          <w:p w14:paraId="39DDC227" w14:textId="77777777" w:rsidR="001347B7" w:rsidRPr="001347B7" w:rsidRDefault="001347B7" w:rsidP="001347B7">
            <w:pPr>
              <w:spacing w:line="480" w:lineRule="auto"/>
              <w:ind w:left="-112"/>
              <w:contextualSpacing/>
              <w:jc w:val="both"/>
              <w:rPr>
                <w:rFonts w:ascii="Times New Roman" w:hAnsi="Times New Roman" w:cs="Times New Roman"/>
                <w:sz w:val="24"/>
                <w:szCs w:val="24"/>
              </w:rPr>
            </w:pPr>
            <w:r w:rsidRPr="001347B7">
              <w:rPr>
                <w:rFonts w:ascii="Times New Roman" w:hAnsi="Times New Roman" w:cs="Times New Roman"/>
                <w:sz w:val="24"/>
                <w:szCs w:val="24"/>
              </w:rPr>
              <w:t>terdapat pengaruh pertumbuhan perusahaan terhadap kebijakan dividen pada perusahaan sektor infrastruktur yang terdaftar di Bursa Efek Indonesia periode 2019-2023.</w:t>
            </w:r>
          </w:p>
        </w:tc>
      </w:tr>
    </w:tbl>
    <w:p w14:paraId="1AACB0A5" w14:textId="77777777" w:rsidR="001347B7" w:rsidRPr="001347B7" w:rsidRDefault="001347B7" w:rsidP="001347B7">
      <w:pPr>
        <w:numPr>
          <w:ilvl w:val="0"/>
          <w:numId w:val="33"/>
        </w:numPr>
        <w:spacing w:line="480" w:lineRule="auto"/>
        <w:ind w:left="1418" w:hanging="414"/>
        <w:contextualSpacing/>
        <w:jc w:val="both"/>
        <w:rPr>
          <w:rFonts w:ascii="Times New Roman" w:hAnsi="Times New Roman" w:cs="Times New Roman"/>
          <w:sz w:val="24"/>
          <w:szCs w:val="24"/>
        </w:rPr>
      </w:pPr>
      <w:r w:rsidRPr="001347B7">
        <w:rPr>
          <w:rFonts w:ascii="Times New Roman" w:hAnsi="Times New Roman" w:cs="Times New Roman"/>
          <w:sz w:val="24"/>
          <w:szCs w:val="24"/>
        </w:rPr>
        <w:t>Tingkat Signifikansi</w:t>
      </w:r>
    </w:p>
    <w:p w14:paraId="6E016F3F" w14:textId="77777777" w:rsidR="001347B7" w:rsidRPr="001347B7" w:rsidRDefault="001347B7" w:rsidP="001347B7">
      <w:pPr>
        <w:spacing w:line="480" w:lineRule="auto"/>
        <w:ind w:left="1418"/>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Tingkat signifikansi yang akan digunakan sebesar 95% atau (α = 0,05) α/2 = 0,05/2 = 0,025.  </w:t>
      </w:r>
    </w:p>
    <w:p w14:paraId="4815C4C3" w14:textId="77777777" w:rsidR="001347B7" w:rsidRPr="001347B7" w:rsidRDefault="001347B7" w:rsidP="001347B7">
      <w:pPr>
        <w:rPr>
          <w:rFonts w:ascii="Times New Roman" w:hAnsi="Times New Roman" w:cs="Times New Roman"/>
          <w:sz w:val="24"/>
          <w:szCs w:val="24"/>
        </w:rPr>
      </w:pPr>
      <w:r w:rsidRPr="001347B7">
        <w:rPr>
          <w:rFonts w:ascii="Times New Roman" w:hAnsi="Times New Roman" w:cs="Times New Roman"/>
          <w:sz w:val="24"/>
          <w:szCs w:val="24"/>
        </w:rPr>
        <w:br w:type="page"/>
      </w:r>
    </w:p>
    <w:p w14:paraId="062A56DE" w14:textId="77777777" w:rsidR="001347B7" w:rsidRPr="001347B7" w:rsidRDefault="001347B7" w:rsidP="001347B7">
      <w:pPr>
        <w:numPr>
          <w:ilvl w:val="0"/>
          <w:numId w:val="33"/>
        </w:numPr>
        <w:spacing w:line="480" w:lineRule="auto"/>
        <w:ind w:left="1418" w:hanging="414"/>
        <w:contextualSpacing/>
        <w:jc w:val="both"/>
        <w:rPr>
          <w:rFonts w:ascii="Times New Roman" w:hAnsi="Times New Roman" w:cs="Times New Roman"/>
          <w:sz w:val="24"/>
          <w:szCs w:val="24"/>
        </w:rPr>
      </w:pPr>
      <w:r w:rsidRPr="001347B7">
        <w:rPr>
          <w:rFonts w:ascii="Times New Roman" w:hAnsi="Times New Roman" w:cs="Times New Roman"/>
          <w:sz w:val="24"/>
          <w:szCs w:val="24"/>
        </w:rPr>
        <w:lastRenderedPageBreak/>
        <w:t>Kriteria Pengujian</w:t>
      </w:r>
    </w:p>
    <w:p w14:paraId="215336F3" w14:textId="77777777" w:rsidR="001347B7" w:rsidRPr="001347B7" w:rsidRDefault="001347B7" w:rsidP="001347B7">
      <w:pPr>
        <w:spacing w:line="480" w:lineRule="auto"/>
        <w:ind w:left="1418"/>
        <w:contextualSpacing/>
        <w:jc w:val="both"/>
        <w:rPr>
          <w:rFonts w:ascii="Times New Roman" w:hAnsi="Times New Roman" w:cs="Times New Roman"/>
          <w:sz w:val="24"/>
          <w:szCs w:val="24"/>
        </w:rPr>
      </w:pPr>
      <w:r w:rsidRPr="001347B7">
        <w:rPr>
          <w:rFonts w:ascii="Times New Roman" w:hAnsi="Times New Roman" w:cs="Times New Roman"/>
          <w:sz w:val="24"/>
          <w:szCs w:val="24"/>
        </w:rPr>
        <w:t>H</w:t>
      </w:r>
      <w:r w:rsidRPr="001347B7">
        <w:rPr>
          <w:rFonts w:ascii="Times New Roman" w:hAnsi="Times New Roman" w:cs="Times New Roman"/>
          <w:sz w:val="24"/>
          <w:szCs w:val="24"/>
          <w:vertAlign w:val="subscript"/>
        </w:rPr>
        <w:t>0</w:t>
      </w:r>
      <w:r w:rsidRPr="001347B7">
        <w:rPr>
          <w:rFonts w:ascii="Times New Roman" w:hAnsi="Times New Roman" w:cs="Times New Roman"/>
          <w:sz w:val="24"/>
          <w:szCs w:val="24"/>
        </w:rPr>
        <w:t xml:space="preserve"> diterima apabila = -t</w:t>
      </w:r>
      <w:r w:rsidRPr="001347B7">
        <w:rPr>
          <w:rFonts w:ascii="Times New Roman" w:hAnsi="Times New Roman" w:cs="Times New Roman"/>
          <w:sz w:val="24"/>
          <w:szCs w:val="24"/>
          <w:vertAlign w:val="subscript"/>
        </w:rPr>
        <w:t>tabel</w:t>
      </w:r>
      <w:r w:rsidRPr="001347B7">
        <w:rPr>
          <w:rFonts w:ascii="Times New Roman" w:hAnsi="Times New Roman" w:cs="Times New Roman"/>
          <w:sz w:val="24"/>
          <w:szCs w:val="24"/>
        </w:rPr>
        <w:t xml:space="preserve"> ≤ t</w:t>
      </w:r>
      <w:r w:rsidRPr="001347B7">
        <w:rPr>
          <w:rFonts w:ascii="Times New Roman" w:hAnsi="Times New Roman" w:cs="Times New Roman"/>
          <w:sz w:val="24"/>
          <w:szCs w:val="24"/>
          <w:vertAlign w:val="subscript"/>
        </w:rPr>
        <w:t>hitung</w:t>
      </w:r>
      <w:r w:rsidRPr="001347B7">
        <w:rPr>
          <w:rFonts w:ascii="Times New Roman" w:hAnsi="Times New Roman" w:cs="Times New Roman"/>
          <w:sz w:val="24"/>
          <w:szCs w:val="24"/>
        </w:rPr>
        <w:t xml:space="preserve">  ≤ t</w:t>
      </w:r>
      <w:r w:rsidRPr="001347B7">
        <w:rPr>
          <w:rFonts w:ascii="Times New Roman" w:hAnsi="Times New Roman" w:cs="Times New Roman"/>
          <w:sz w:val="24"/>
          <w:szCs w:val="24"/>
          <w:vertAlign w:val="subscript"/>
        </w:rPr>
        <w:t>tabel</w:t>
      </w:r>
    </w:p>
    <w:p w14:paraId="106FD9E1" w14:textId="77777777" w:rsidR="001347B7" w:rsidRPr="001347B7" w:rsidRDefault="001347B7" w:rsidP="001347B7">
      <w:pPr>
        <w:spacing w:after="120" w:line="480" w:lineRule="auto"/>
        <w:ind w:left="1418"/>
        <w:contextualSpacing/>
        <w:jc w:val="both"/>
        <w:rPr>
          <w:rFonts w:ascii="Times New Roman" w:hAnsi="Times New Roman" w:cs="Times New Roman"/>
          <w:sz w:val="24"/>
          <w:szCs w:val="24"/>
        </w:rPr>
      </w:pPr>
      <w:r w:rsidRPr="001347B7">
        <w:rPr>
          <w:noProof/>
        </w:rPr>
        <mc:AlternateContent>
          <mc:Choice Requires="wps">
            <w:drawing>
              <wp:anchor distT="0" distB="0" distL="114300" distR="114300" simplePos="0" relativeHeight="251670528" behindDoc="0" locked="0" layoutInCell="1" allowOverlap="1" wp14:anchorId="4C35E3EB" wp14:editId="4A758609">
                <wp:simplePos x="0" y="0"/>
                <wp:positionH relativeFrom="column">
                  <wp:posOffset>1312545</wp:posOffset>
                </wp:positionH>
                <wp:positionV relativeFrom="paragraph">
                  <wp:posOffset>1406525</wp:posOffset>
                </wp:positionV>
                <wp:extent cx="3314700" cy="635"/>
                <wp:effectExtent l="0" t="0" r="0" b="0"/>
                <wp:wrapTopAndBottom/>
                <wp:docPr id="1063445155" name="Text Box 1"/>
                <wp:cNvGraphicFramePr/>
                <a:graphic xmlns:a="http://schemas.openxmlformats.org/drawingml/2006/main">
                  <a:graphicData uri="http://schemas.microsoft.com/office/word/2010/wordprocessingShape">
                    <wps:wsp>
                      <wps:cNvSpPr txBox="1"/>
                      <wps:spPr>
                        <a:xfrm>
                          <a:off x="0" y="0"/>
                          <a:ext cx="3314700" cy="635"/>
                        </a:xfrm>
                        <a:prstGeom prst="rect">
                          <a:avLst/>
                        </a:prstGeom>
                        <a:solidFill>
                          <a:prstClr val="white"/>
                        </a:solidFill>
                        <a:ln>
                          <a:noFill/>
                        </a:ln>
                      </wps:spPr>
                      <wps:txbx>
                        <w:txbxContent>
                          <w:p w14:paraId="5F2220AB" w14:textId="77777777" w:rsidR="001347B7" w:rsidRPr="00C9713F" w:rsidRDefault="001347B7" w:rsidP="001347B7">
                            <w:pPr>
                              <w:pStyle w:val="Caption"/>
                              <w:spacing w:after="0"/>
                              <w:ind w:left="142"/>
                              <w:jc w:val="center"/>
                              <w:rPr>
                                <w:rFonts w:ascii="Times New Roman" w:hAnsi="Times New Roman" w:cs="Times New Roman"/>
                                <w:b/>
                                <w:bCs/>
                                <w:i w:val="0"/>
                                <w:iCs w:val="0"/>
                                <w:color w:val="auto"/>
                                <w:sz w:val="24"/>
                                <w:szCs w:val="24"/>
                              </w:rPr>
                            </w:pPr>
                            <w:bookmarkStart w:id="75" w:name="_Toc166709708"/>
                            <w:bookmarkStart w:id="76" w:name="_Toc166709736"/>
                            <w:r w:rsidRPr="00C9713F">
                              <w:rPr>
                                <w:rFonts w:ascii="Times New Roman" w:hAnsi="Times New Roman" w:cs="Times New Roman"/>
                                <w:b/>
                                <w:bCs/>
                                <w:i w:val="0"/>
                                <w:iCs w:val="0"/>
                                <w:color w:val="auto"/>
                                <w:sz w:val="24"/>
                                <w:szCs w:val="24"/>
                              </w:rPr>
                              <w:t>Gambar 3.1</w:t>
                            </w:r>
                            <w:r w:rsidRPr="00C9713F">
                              <w:rPr>
                                <w:rFonts w:ascii="Times New Roman" w:hAnsi="Times New Roman" w:cs="Times New Roman"/>
                                <w:b/>
                                <w:bCs/>
                                <w:i w:val="0"/>
                                <w:iCs w:val="0"/>
                                <w:color w:val="FFFFFF" w:themeColor="background1"/>
                                <w:sz w:val="24"/>
                                <w:szCs w:val="24"/>
                              </w:rPr>
                              <w:fldChar w:fldCharType="begin"/>
                            </w:r>
                            <w:r w:rsidRPr="00C9713F">
                              <w:rPr>
                                <w:rFonts w:ascii="Times New Roman" w:hAnsi="Times New Roman" w:cs="Times New Roman"/>
                                <w:b/>
                                <w:bCs/>
                                <w:i w:val="0"/>
                                <w:iCs w:val="0"/>
                                <w:color w:val="FFFFFF" w:themeColor="background1"/>
                                <w:sz w:val="24"/>
                                <w:szCs w:val="24"/>
                              </w:rPr>
                              <w:instrText xml:space="preserve"> SEQ Gambar \* ARABIC </w:instrText>
                            </w:r>
                            <w:r w:rsidRPr="00C9713F">
                              <w:rPr>
                                <w:rFonts w:ascii="Times New Roman" w:hAnsi="Times New Roman" w:cs="Times New Roman"/>
                                <w:b/>
                                <w:bCs/>
                                <w:i w:val="0"/>
                                <w:iCs w:val="0"/>
                                <w:color w:val="FFFFFF" w:themeColor="background1"/>
                                <w:sz w:val="24"/>
                                <w:szCs w:val="24"/>
                              </w:rPr>
                              <w:fldChar w:fldCharType="separate"/>
                            </w:r>
                            <w:r>
                              <w:rPr>
                                <w:rFonts w:ascii="Times New Roman" w:hAnsi="Times New Roman" w:cs="Times New Roman"/>
                                <w:b/>
                                <w:bCs/>
                                <w:i w:val="0"/>
                                <w:iCs w:val="0"/>
                                <w:noProof/>
                                <w:color w:val="FFFFFF" w:themeColor="background1"/>
                                <w:sz w:val="24"/>
                                <w:szCs w:val="24"/>
                              </w:rPr>
                              <w:t>4</w:t>
                            </w:r>
                            <w:bookmarkEnd w:id="75"/>
                            <w:bookmarkEnd w:id="76"/>
                            <w:r w:rsidRPr="00C9713F">
                              <w:rPr>
                                <w:rFonts w:ascii="Times New Roman" w:hAnsi="Times New Roman" w:cs="Times New Roman"/>
                                <w:b/>
                                <w:bCs/>
                                <w:i w:val="0"/>
                                <w:iCs w:val="0"/>
                                <w:color w:val="FFFFFF" w:themeColor="background1"/>
                                <w:sz w:val="24"/>
                                <w:szCs w:val="24"/>
                              </w:rPr>
                              <w:fldChar w:fldCharType="end"/>
                            </w:r>
                          </w:p>
                          <w:p w14:paraId="3B4C2AE5" w14:textId="77777777" w:rsidR="001347B7" w:rsidRPr="00C9713F" w:rsidRDefault="001347B7" w:rsidP="001347B7">
                            <w:pPr>
                              <w:pStyle w:val="Caption"/>
                              <w:spacing w:after="160"/>
                              <w:jc w:val="center"/>
                              <w:rPr>
                                <w:rFonts w:ascii="Times New Roman" w:hAnsi="Times New Roman" w:cs="Times New Roman"/>
                                <w:b/>
                                <w:bCs/>
                                <w:i w:val="0"/>
                                <w:iCs w:val="0"/>
                                <w:color w:val="auto"/>
                                <w:sz w:val="24"/>
                                <w:szCs w:val="24"/>
                              </w:rPr>
                            </w:pPr>
                            <w:r w:rsidRPr="00C9713F">
                              <w:rPr>
                                <w:rFonts w:ascii="Times New Roman" w:hAnsi="Times New Roman" w:cs="Times New Roman"/>
                                <w:b/>
                                <w:bCs/>
                                <w:i w:val="0"/>
                                <w:iCs w:val="0"/>
                                <w:color w:val="auto"/>
                                <w:sz w:val="24"/>
                                <w:szCs w:val="24"/>
                              </w:rPr>
                              <w:t>Kurva Uji 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35E3EB" id="_x0000_s1043" type="#_x0000_t202" style="position:absolute;left:0;text-align:left;margin-left:103.35pt;margin-top:110.75pt;width:261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" stroked="f">
                <v:textbox style="mso-fit-shape-to-text:t" inset="0,0,0,0">
                  <w:txbxContent>
                    <w:p w14:paraId="5F2220AB" w14:textId="77777777" w:rsidR="001347B7" w:rsidRPr="00C9713F" w:rsidRDefault="001347B7" w:rsidP="001347B7">
                      <w:pPr>
                        <w:pStyle w:val="Caption"/>
                        <w:spacing w:after="0"/>
                        <w:ind w:left="142"/>
                        <w:jc w:val="center"/>
                        <w:rPr>
                          <w:rFonts w:ascii="Times New Roman" w:hAnsi="Times New Roman" w:cs="Times New Roman"/>
                          <w:b/>
                          <w:bCs/>
                          <w:i w:val="0"/>
                          <w:iCs w:val="0"/>
                          <w:color w:val="auto"/>
                          <w:sz w:val="24"/>
                          <w:szCs w:val="24"/>
                        </w:rPr>
                      </w:pPr>
                      <w:bookmarkStart w:id="84" w:name="_Toc166709708"/>
                      <w:bookmarkStart w:id="85" w:name="_Toc166709736"/>
                      <w:r w:rsidRPr="00C9713F">
                        <w:rPr>
                          <w:rFonts w:ascii="Times New Roman" w:hAnsi="Times New Roman" w:cs="Times New Roman"/>
                          <w:b/>
                          <w:bCs/>
                          <w:i w:val="0"/>
                          <w:iCs w:val="0"/>
                          <w:color w:val="auto"/>
                          <w:sz w:val="24"/>
                          <w:szCs w:val="24"/>
                        </w:rPr>
                        <w:t>Gambar 3.1</w:t>
                      </w:r>
                      <w:r w:rsidRPr="00C9713F">
                        <w:rPr>
                          <w:rFonts w:ascii="Times New Roman" w:hAnsi="Times New Roman" w:cs="Times New Roman"/>
                          <w:b/>
                          <w:bCs/>
                          <w:i w:val="0"/>
                          <w:iCs w:val="0"/>
                          <w:color w:val="FFFFFF" w:themeColor="background1"/>
                          <w:sz w:val="24"/>
                          <w:szCs w:val="24"/>
                        </w:rPr>
                        <w:fldChar w:fldCharType="begin"/>
                      </w:r>
                      <w:r w:rsidRPr="00C9713F">
                        <w:rPr>
                          <w:rFonts w:ascii="Times New Roman" w:hAnsi="Times New Roman" w:cs="Times New Roman"/>
                          <w:b/>
                          <w:bCs/>
                          <w:i w:val="0"/>
                          <w:iCs w:val="0"/>
                          <w:color w:val="FFFFFF" w:themeColor="background1"/>
                          <w:sz w:val="24"/>
                          <w:szCs w:val="24"/>
                        </w:rPr>
                        <w:instrText xml:space="preserve"> SEQ Gambar \* ARABIC </w:instrText>
                      </w:r>
                      <w:r w:rsidRPr="00C9713F">
                        <w:rPr>
                          <w:rFonts w:ascii="Times New Roman" w:hAnsi="Times New Roman" w:cs="Times New Roman"/>
                          <w:b/>
                          <w:bCs/>
                          <w:i w:val="0"/>
                          <w:iCs w:val="0"/>
                          <w:color w:val="FFFFFF" w:themeColor="background1"/>
                          <w:sz w:val="24"/>
                          <w:szCs w:val="24"/>
                        </w:rPr>
                        <w:fldChar w:fldCharType="separate"/>
                      </w:r>
                      <w:r>
                        <w:rPr>
                          <w:rFonts w:ascii="Times New Roman" w:hAnsi="Times New Roman" w:cs="Times New Roman"/>
                          <w:b/>
                          <w:bCs/>
                          <w:i w:val="0"/>
                          <w:iCs w:val="0"/>
                          <w:noProof/>
                          <w:color w:val="FFFFFF" w:themeColor="background1"/>
                          <w:sz w:val="24"/>
                          <w:szCs w:val="24"/>
                        </w:rPr>
                        <w:t>4</w:t>
                      </w:r>
                      <w:bookmarkEnd w:id="84"/>
                      <w:bookmarkEnd w:id="85"/>
                      <w:r w:rsidRPr="00C9713F">
                        <w:rPr>
                          <w:rFonts w:ascii="Times New Roman" w:hAnsi="Times New Roman" w:cs="Times New Roman"/>
                          <w:b/>
                          <w:bCs/>
                          <w:i w:val="0"/>
                          <w:iCs w:val="0"/>
                          <w:color w:val="FFFFFF" w:themeColor="background1"/>
                          <w:sz w:val="24"/>
                          <w:szCs w:val="24"/>
                        </w:rPr>
                        <w:fldChar w:fldCharType="end"/>
                      </w:r>
                    </w:p>
                    <w:p w14:paraId="3B4C2AE5" w14:textId="77777777" w:rsidR="001347B7" w:rsidRPr="00C9713F" w:rsidRDefault="001347B7" w:rsidP="001347B7">
                      <w:pPr>
                        <w:pStyle w:val="Caption"/>
                        <w:spacing w:after="160"/>
                        <w:jc w:val="center"/>
                        <w:rPr>
                          <w:rFonts w:ascii="Times New Roman" w:hAnsi="Times New Roman" w:cs="Times New Roman"/>
                          <w:b/>
                          <w:bCs/>
                          <w:i w:val="0"/>
                          <w:iCs w:val="0"/>
                          <w:color w:val="auto"/>
                          <w:sz w:val="24"/>
                          <w:szCs w:val="24"/>
                        </w:rPr>
                      </w:pPr>
                      <w:r w:rsidRPr="00C9713F">
                        <w:rPr>
                          <w:rFonts w:ascii="Times New Roman" w:hAnsi="Times New Roman" w:cs="Times New Roman"/>
                          <w:b/>
                          <w:bCs/>
                          <w:i w:val="0"/>
                          <w:iCs w:val="0"/>
                          <w:color w:val="auto"/>
                          <w:sz w:val="24"/>
                          <w:szCs w:val="24"/>
                        </w:rPr>
                        <w:t>Kurva Uji t</w:t>
                      </w:r>
                    </w:p>
                  </w:txbxContent>
                </v:textbox>
                <w10:wrap type="topAndBottom"/>
              </v:shape>
            </w:pict>
          </mc:Fallback>
        </mc:AlternateContent>
      </w:r>
      <w:r w:rsidRPr="001347B7">
        <w:rPr>
          <w:rFonts w:ascii="Times New Roman" w:hAnsi="Times New Roman" w:cs="Times New Roman"/>
          <w:noProof/>
          <w:sz w:val="24"/>
          <w:szCs w:val="24"/>
        </w:rPr>
        <w:drawing>
          <wp:anchor distT="0" distB="0" distL="114300" distR="114300" simplePos="0" relativeHeight="251668480" behindDoc="0" locked="0" layoutInCell="1" allowOverlap="1" wp14:anchorId="19A3F50B" wp14:editId="3178B441">
            <wp:simplePos x="0" y="0"/>
            <wp:positionH relativeFrom="column">
              <wp:posOffset>1312545</wp:posOffset>
            </wp:positionH>
            <wp:positionV relativeFrom="paragraph">
              <wp:posOffset>323850</wp:posOffset>
            </wp:positionV>
            <wp:extent cx="3314700" cy="1025690"/>
            <wp:effectExtent l="0" t="0" r="0" b="3175"/>
            <wp:wrapTopAndBottom/>
            <wp:docPr id="1289235907" name="Picture 18"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35907" name="Picture 18" descr="A diagram of a triangle&#10;&#10;Description automatically generated"/>
                    <pic:cNvPicPr/>
                  </pic:nvPicPr>
                  <pic:blipFill>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14700" cy="1025690"/>
                    </a:xfrm>
                    <a:prstGeom prst="rect">
                      <a:avLst/>
                    </a:prstGeom>
                  </pic:spPr>
                </pic:pic>
              </a:graphicData>
            </a:graphic>
          </wp:anchor>
        </w:drawing>
      </w:r>
      <w:r w:rsidRPr="001347B7">
        <w:rPr>
          <w:rFonts w:ascii="Times New Roman" w:hAnsi="Times New Roman" w:cs="Times New Roman"/>
          <w:sz w:val="24"/>
          <w:szCs w:val="24"/>
        </w:rPr>
        <w:t>H</w:t>
      </w:r>
      <w:r w:rsidRPr="001347B7">
        <w:rPr>
          <w:rFonts w:ascii="Times New Roman" w:hAnsi="Times New Roman" w:cs="Times New Roman"/>
          <w:sz w:val="24"/>
          <w:szCs w:val="24"/>
          <w:vertAlign w:val="subscript"/>
        </w:rPr>
        <w:t xml:space="preserve">0 </w:t>
      </w:r>
      <w:r w:rsidRPr="001347B7">
        <w:rPr>
          <w:rFonts w:ascii="Times New Roman" w:hAnsi="Times New Roman" w:cs="Times New Roman"/>
          <w:sz w:val="24"/>
          <w:szCs w:val="24"/>
        </w:rPr>
        <w:t>ditolak apabila   = t</w:t>
      </w:r>
      <w:r w:rsidRPr="001347B7">
        <w:rPr>
          <w:rFonts w:ascii="Times New Roman" w:hAnsi="Times New Roman" w:cs="Times New Roman"/>
          <w:sz w:val="24"/>
          <w:szCs w:val="24"/>
          <w:vertAlign w:val="subscript"/>
        </w:rPr>
        <w:t>hitung</w:t>
      </w:r>
      <w:r w:rsidRPr="001347B7">
        <w:rPr>
          <w:rFonts w:ascii="Times New Roman" w:hAnsi="Times New Roman" w:cs="Times New Roman"/>
          <w:sz w:val="24"/>
          <w:szCs w:val="24"/>
        </w:rPr>
        <w:t xml:space="preserve"> &gt; t</w:t>
      </w:r>
      <w:r w:rsidRPr="001347B7">
        <w:rPr>
          <w:rFonts w:ascii="Times New Roman" w:hAnsi="Times New Roman" w:cs="Times New Roman"/>
          <w:sz w:val="24"/>
          <w:szCs w:val="24"/>
          <w:vertAlign w:val="subscript"/>
        </w:rPr>
        <w:t>tabel</w:t>
      </w:r>
      <w:r w:rsidRPr="001347B7">
        <w:rPr>
          <w:rFonts w:ascii="Times New Roman" w:hAnsi="Times New Roman" w:cs="Times New Roman"/>
          <w:sz w:val="24"/>
          <w:szCs w:val="24"/>
        </w:rPr>
        <w:t xml:space="preserve"> atau t</w:t>
      </w:r>
      <w:r w:rsidRPr="001347B7">
        <w:rPr>
          <w:rFonts w:ascii="Times New Roman" w:hAnsi="Times New Roman" w:cs="Times New Roman"/>
          <w:sz w:val="24"/>
          <w:szCs w:val="24"/>
          <w:vertAlign w:val="subscript"/>
        </w:rPr>
        <w:t>hitung</w:t>
      </w:r>
      <w:r w:rsidRPr="001347B7">
        <w:rPr>
          <w:rFonts w:ascii="Times New Roman" w:hAnsi="Times New Roman" w:cs="Times New Roman"/>
          <w:sz w:val="24"/>
          <w:szCs w:val="24"/>
        </w:rPr>
        <w:t xml:space="preserve"> &lt; -t</w:t>
      </w:r>
      <w:r w:rsidRPr="001347B7">
        <w:rPr>
          <w:rFonts w:ascii="Times New Roman" w:hAnsi="Times New Roman" w:cs="Times New Roman"/>
          <w:sz w:val="24"/>
          <w:szCs w:val="24"/>
          <w:vertAlign w:val="subscript"/>
        </w:rPr>
        <w:t>tabel</w:t>
      </w:r>
    </w:p>
    <w:p w14:paraId="2E0638CC" w14:textId="77777777" w:rsidR="001347B7" w:rsidRPr="001347B7" w:rsidRDefault="001347B7" w:rsidP="001347B7">
      <w:pPr>
        <w:numPr>
          <w:ilvl w:val="0"/>
          <w:numId w:val="33"/>
        </w:numPr>
        <w:spacing w:line="480" w:lineRule="auto"/>
        <w:ind w:left="1418" w:hanging="414"/>
        <w:contextualSpacing/>
        <w:jc w:val="both"/>
        <w:rPr>
          <w:rFonts w:ascii="Times New Roman" w:hAnsi="Times New Roman" w:cs="Times New Roman"/>
          <w:sz w:val="24"/>
          <w:szCs w:val="24"/>
        </w:rPr>
      </w:pPr>
      <w:r w:rsidRPr="001347B7">
        <w:rPr>
          <w:rFonts w:ascii="Times New Roman" w:hAnsi="Times New Roman" w:cs="Times New Roman"/>
          <w:sz w:val="24"/>
          <w:szCs w:val="24"/>
        </w:rPr>
        <w:t>Menghitung Nilai t</w:t>
      </w:r>
      <w:r w:rsidRPr="001347B7">
        <w:rPr>
          <w:rFonts w:ascii="Times New Roman" w:hAnsi="Times New Roman" w:cs="Times New Roman"/>
          <w:sz w:val="24"/>
          <w:szCs w:val="24"/>
          <w:vertAlign w:val="subscript"/>
        </w:rPr>
        <w:t>hitung</w:t>
      </w:r>
    </w:p>
    <w:p w14:paraId="3FBDBC75" w14:textId="77777777" w:rsidR="001347B7" w:rsidRPr="001347B7" w:rsidRDefault="001347B7" w:rsidP="001347B7">
      <w:pPr>
        <w:spacing w:after="120" w:line="480" w:lineRule="auto"/>
        <w:ind w:left="1418"/>
        <w:contextualSpacing/>
        <w:jc w:val="both"/>
        <w:rPr>
          <w:rFonts w:ascii="Times New Roman" w:eastAsiaTheme="minorEastAsia" w:hAnsi="Times New Roman" w:cs="Times New Roman"/>
          <w:sz w:val="24"/>
          <w:szCs w:val="24"/>
        </w:rPr>
      </w:pPr>
      <w:r w:rsidRPr="001347B7">
        <w:rPr>
          <w:rFonts w:ascii="Times New Roman" w:eastAsiaTheme="minorEastAsia" w:hAnsi="Times New Roman" w:cs="Times New Roman"/>
          <w:sz w:val="24"/>
          <w:szCs w:val="24"/>
        </w:rPr>
        <w:t>Rumus yang digunakan untuk menentukan t</w:t>
      </w:r>
      <w:r w:rsidRPr="001347B7">
        <w:rPr>
          <w:rFonts w:ascii="Times New Roman" w:eastAsiaTheme="minorEastAsia" w:hAnsi="Times New Roman" w:cs="Times New Roman"/>
          <w:sz w:val="24"/>
          <w:szCs w:val="24"/>
          <w:vertAlign w:val="subscript"/>
        </w:rPr>
        <w:t>hitung</w:t>
      </w:r>
      <w:r w:rsidRPr="001347B7">
        <w:rPr>
          <w:rFonts w:ascii="Times New Roman" w:eastAsiaTheme="minorEastAsia" w:hAnsi="Times New Roman" w:cs="Times New Roman"/>
          <w:sz w:val="24"/>
          <w:szCs w:val="24"/>
        </w:rPr>
        <w:t xml:space="preserve"> menurut </w:t>
      </w:r>
      <w:r w:rsidRPr="001347B7">
        <w:rPr>
          <w:rFonts w:ascii="Times New Roman" w:eastAsiaTheme="minorEastAsia" w:hAnsi="Times New Roman" w:cs="Times New Roman"/>
          <w:sz w:val="24"/>
          <w:szCs w:val="24"/>
        </w:rPr>
        <w:fldChar w:fldCharType="begin" w:fldLock="1"/>
      </w:r>
      <w:r w:rsidRPr="001347B7">
        <w:rPr>
          <w:rFonts w:ascii="Times New Roman" w:eastAsiaTheme="minorEastAsia" w:hAnsi="Times New Roman" w:cs="Times New Roman"/>
          <w:sz w:val="24"/>
          <w:szCs w:val="24"/>
        </w:rPr>
        <w:instrText>ADDIN CSL_CITATION {"citationItems":[{"id":"ITEM-1","itemData":{"author":[{"dropping-particle":"","family":"Sudjana","given":"","non-dropping-particle":"","parse-names":false,"suffix":""}],"edition":"3","id":"ITEM-1","issued":{"date-parts":[["2003"]]},"publisher":"Tarsito","publisher-place":"Bandung","title":"Teknik Analisis Regresi dan Korelasi Bagi Para Peneliti","type":"book"},"uris":["http://www.mendeley.com/documents/?uuid=51678813-409d-427a-beb2-7a9cbb342a5d"]}],"mendeley":{"formattedCitation":"(Sudjana, 2003)","manualFormatting":"Sudjana (2003: 111)","plainTextFormattedCitation":"(Sudjana, 2003)","previouslyFormattedCitation":"(Sudjana, 2003)"},"properties":{"noteIndex":0},"schema":"https://github.com/citation-style-language/schema/raw/master/csl-citation.json"}</w:instrText>
      </w:r>
      <w:r w:rsidRPr="001347B7">
        <w:rPr>
          <w:rFonts w:ascii="Times New Roman" w:eastAsiaTheme="minorEastAsia" w:hAnsi="Times New Roman" w:cs="Times New Roman"/>
          <w:sz w:val="24"/>
          <w:szCs w:val="24"/>
        </w:rPr>
        <w:fldChar w:fldCharType="separate"/>
      </w:r>
      <w:r w:rsidRPr="001347B7">
        <w:rPr>
          <w:rFonts w:ascii="Times New Roman" w:eastAsiaTheme="minorEastAsia" w:hAnsi="Times New Roman" w:cs="Times New Roman"/>
          <w:sz w:val="24"/>
          <w:szCs w:val="24"/>
        </w:rPr>
        <w:t>Sudjana (2003: 111)</w:t>
      </w:r>
      <w:r w:rsidRPr="001347B7">
        <w:rPr>
          <w:rFonts w:ascii="Times New Roman" w:eastAsiaTheme="minorEastAsia" w:hAnsi="Times New Roman" w:cs="Times New Roman"/>
          <w:sz w:val="24"/>
          <w:szCs w:val="24"/>
        </w:rPr>
        <w:fldChar w:fldCharType="end"/>
      </w:r>
      <w:r w:rsidRPr="001347B7">
        <w:rPr>
          <w:rFonts w:ascii="Times New Roman" w:eastAsiaTheme="minorEastAsia" w:hAnsi="Times New Roman" w:cs="Times New Roman"/>
          <w:sz w:val="24"/>
          <w:szCs w:val="24"/>
        </w:rPr>
        <w:t xml:space="preserve"> adalah sebagai berikut:</w:t>
      </w:r>
    </w:p>
    <w:p w14:paraId="6CF39FE1" w14:textId="77777777" w:rsidR="001347B7" w:rsidRPr="001347B7" w:rsidRDefault="00EC5333" w:rsidP="001347B7">
      <w:pPr>
        <w:spacing w:line="480" w:lineRule="auto"/>
        <w:ind w:left="1418"/>
        <w:contextualSpacing/>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 xml:space="preserve">b-β </m:t>
              </m:r>
            </m:num>
            <m:den>
              <m:r>
                <w:rPr>
                  <w:rFonts w:ascii="Cambria Math" w:hAnsi="Cambria Math" w:cs="Times New Roman"/>
                  <w:sz w:val="24"/>
                  <w:szCs w:val="24"/>
                </w:rPr>
                <m:t>Sb</m:t>
              </m:r>
            </m:den>
          </m:f>
        </m:oMath>
      </m:oMathPara>
    </w:p>
    <w:p w14:paraId="59497099" w14:textId="77777777" w:rsidR="001347B7" w:rsidRPr="001347B7" w:rsidRDefault="001347B7" w:rsidP="001347B7">
      <w:pPr>
        <w:spacing w:after="0" w:line="480" w:lineRule="auto"/>
        <w:ind w:left="1418"/>
        <w:contextualSpacing/>
        <w:jc w:val="both"/>
        <w:rPr>
          <w:rFonts w:ascii="Times New Roman" w:eastAsiaTheme="minorEastAsia" w:hAnsi="Times New Roman" w:cs="Times New Roman"/>
          <w:sz w:val="24"/>
          <w:szCs w:val="24"/>
        </w:rPr>
      </w:pPr>
      <w:r w:rsidRPr="001347B7">
        <w:rPr>
          <w:rFonts w:ascii="Times New Roman" w:eastAsiaTheme="minorEastAsia" w:hAnsi="Times New Roman" w:cs="Times New Roman"/>
          <w:sz w:val="24"/>
          <w:szCs w:val="24"/>
        </w:rPr>
        <w:t>Keterangan:</w:t>
      </w:r>
    </w:p>
    <w:p w14:paraId="71719324" w14:textId="77777777" w:rsidR="001347B7" w:rsidRPr="001347B7" w:rsidRDefault="001347B7" w:rsidP="001347B7">
      <w:pPr>
        <w:spacing w:after="0" w:line="480" w:lineRule="auto"/>
        <w:ind w:left="1418"/>
        <w:contextualSpacing/>
        <w:jc w:val="both"/>
        <w:rPr>
          <w:rFonts w:ascii="Times New Roman" w:eastAsiaTheme="minorEastAsia" w:hAnsi="Times New Roman" w:cs="Times New Roman"/>
          <w:sz w:val="24"/>
          <w:szCs w:val="24"/>
        </w:rPr>
      </w:pPr>
      <w:r w:rsidRPr="001347B7">
        <w:rPr>
          <w:rFonts w:ascii="Times New Roman" w:eastAsiaTheme="minorEastAsia" w:hAnsi="Times New Roman" w:cs="Times New Roman"/>
          <w:sz w:val="24"/>
          <w:szCs w:val="24"/>
        </w:rPr>
        <w:t>t</w:t>
      </w:r>
      <w:r w:rsidRPr="001347B7">
        <w:rPr>
          <w:rFonts w:ascii="Times New Roman" w:eastAsiaTheme="minorEastAsia" w:hAnsi="Times New Roman" w:cs="Times New Roman"/>
          <w:sz w:val="24"/>
          <w:szCs w:val="24"/>
          <w:vertAlign w:val="subscript"/>
        </w:rPr>
        <w:t>hitung</w:t>
      </w:r>
      <w:r w:rsidRPr="001347B7">
        <w:rPr>
          <w:rFonts w:ascii="Times New Roman" w:eastAsiaTheme="minorEastAsia" w:hAnsi="Times New Roman" w:cs="Times New Roman"/>
          <w:sz w:val="24"/>
          <w:szCs w:val="24"/>
          <w:vertAlign w:val="subscript"/>
        </w:rPr>
        <w:tab/>
      </w:r>
      <w:r w:rsidRPr="001347B7">
        <w:rPr>
          <w:rFonts w:ascii="Times New Roman" w:eastAsiaTheme="minorEastAsia" w:hAnsi="Times New Roman" w:cs="Times New Roman"/>
          <w:sz w:val="24"/>
          <w:szCs w:val="24"/>
        </w:rPr>
        <w:t>= Nilai t</w:t>
      </w:r>
      <w:r w:rsidRPr="001347B7">
        <w:rPr>
          <w:rFonts w:ascii="Times New Roman" w:eastAsiaTheme="minorEastAsia" w:hAnsi="Times New Roman" w:cs="Times New Roman"/>
          <w:sz w:val="24"/>
          <w:szCs w:val="24"/>
          <w:vertAlign w:val="subscript"/>
        </w:rPr>
        <w:t>hitung</w:t>
      </w:r>
    </w:p>
    <w:p w14:paraId="2D26CC0F" w14:textId="77777777" w:rsidR="001347B7" w:rsidRPr="001347B7" w:rsidRDefault="001347B7" w:rsidP="001347B7">
      <w:pPr>
        <w:spacing w:after="0" w:line="480" w:lineRule="auto"/>
        <w:ind w:left="1418"/>
        <w:contextualSpacing/>
        <w:jc w:val="both"/>
        <w:rPr>
          <w:rFonts w:ascii="Times New Roman" w:eastAsiaTheme="minorEastAsia" w:hAnsi="Times New Roman" w:cs="Times New Roman"/>
          <w:sz w:val="24"/>
          <w:szCs w:val="24"/>
        </w:rPr>
      </w:pPr>
      <w:r w:rsidRPr="001347B7">
        <w:rPr>
          <w:rFonts w:ascii="Times New Roman" w:eastAsiaTheme="minorEastAsia" w:hAnsi="Times New Roman" w:cs="Times New Roman"/>
          <w:sz w:val="24"/>
          <w:szCs w:val="24"/>
        </w:rPr>
        <w:t>b</w:t>
      </w:r>
      <w:r w:rsidRPr="001347B7">
        <w:rPr>
          <w:rFonts w:ascii="Times New Roman" w:eastAsiaTheme="minorEastAsia" w:hAnsi="Times New Roman" w:cs="Times New Roman"/>
          <w:sz w:val="24"/>
          <w:szCs w:val="24"/>
        </w:rPr>
        <w:tab/>
        <w:t>= Nilai Parameter</w:t>
      </w:r>
    </w:p>
    <w:p w14:paraId="446F1837" w14:textId="77777777" w:rsidR="001347B7" w:rsidRPr="001347B7" w:rsidRDefault="001347B7" w:rsidP="001347B7">
      <w:pPr>
        <w:spacing w:after="0" w:line="480" w:lineRule="auto"/>
        <w:ind w:left="1418"/>
        <w:contextualSpacing/>
        <w:jc w:val="both"/>
        <w:rPr>
          <w:rFonts w:ascii="Times New Roman" w:hAnsi="Times New Roman" w:cs="Times New Roman"/>
          <w:sz w:val="24"/>
          <w:szCs w:val="24"/>
        </w:rPr>
      </w:pPr>
      <w:r w:rsidRPr="001347B7">
        <w:rPr>
          <w:rFonts w:ascii="Times New Roman" w:eastAsiaTheme="minorEastAsia" w:hAnsi="Times New Roman" w:cs="Times New Roman"/>
          <w:sz w:val="24"/>
          <w:szCs w:val="24"/>
        </w:rPr>
        <w:t>Sb</w:t>
      </w:r>
      <w:r w:rsidRPr="001347B7">
        <w:rPr>
          <w:rFonts w:ascii="Times New Roman" w:eastAsiaTheme="minorEastAsia" w:hAnsi="Times New Roman" w:cs="Times New Roman"/>
          <w:sz w:val="24"/>
          <w:szCs w:val="24"/>
        </w:rPr>
        <w:tab/>
        <w:t xml:space="preserve">= </w:t>
      </w:r>
      <w:r w:rsidRPr="001347B7">
        <w:rPr>
          <w:rFonts w:ascii="Times New Roman" w:eastAsiaTheme="minorEastAsia" w:hAnsi="Times New Roman" w:cs="Times New Roman"/>
          <w:i/>
          <w:iCs/>
          <w:sz w:val="24"/>
          <w:szCs w:val="24"/>
        </w:rPr>
        <w:t>Standard error</w:t>
      </w:r>
      <w:r w:rsidRPr="001347B7">
        <w:rPr>
          <w:rFonts w:ascii="Times New Roman" w:eastAsiaTheme="minorEastAsia" w:hAnsi="Times New Roman" w:cs="Times New Roman"/>
          <w:sz w:val="24"/>
          <w:szCs w:val="24"/>
        </w:rPr>
        <w:t xml:space="preserve"> dari b</w:t>
      </w:r>
    </w:p>
    <w:p w14:paraId="7500DBBB" w14:textId="77777777" w:rsidR="001347B7" w:rsidRPr="001347B7" w:rsidRDefault="001347B7" w:rsidP="001347B7">
      <w:pPr>
        <w:numPr>
          <w:ilvl w:val="0"/>
          <w:numId w:val="33"/>
        </w:numPr>
        <w:spacing w:after="0" w:line="480" w:lineRule="auto"/>
        <w:ind w:left="1418" w:hanging="414"/>
        <w:contextualSpacing/>
        <w:jc w:val="both"/>
        <w:rPr>
          <w:rFonts w:ascii="Times New Roman" w:hAnsi="Times New Roman" w:cs="Times New Roman"/>
          <w:sz w:val="24"/>
          <w:szCs w:val="24"/>
        </w:rPr>
      </w:pPr>
      <w:r w:rsidRPr="001347B7">
        <w:rPr>
          <w:rFonts w:ascii="Times New Roman" w:hAnsi="Times New Roman" w:cs="Times New Roman"/>
          <w:sz w:val="24"/>
          <w:szCs w:val="24"/>
        </w:rPr>
        <w:t>Kesimpulan: H</w:t>
      </w:r>
      <w:r w:rsidRPr="001347B7">
        <w:rPr>
          <w:rFonts w:ascii="Times New Roman" w:hAnsi="Times New Roman" w:cs="Times New Roman"/>
          <w:sz w:val="24"/>
          <w:szCs w:val="24"/>
          <w:vertAlign w:val="subscript"/>
        </w:rPr>
        <w:t>0</w:t>
      </w:r>
      <w:r w:rsidRPr="001347B7">
        <w:rPr>
          <w:rFonts w:ascii="Times New Roman" w:hAnsi="Times New Roman" w:cs="Times New Roman"/>
          <w:sz w:val="24"/>
          <w:szCs w:val="24"/>
        </w:rPr>
        <w:t xml:space="preserve"> diterima atau ditolak.</w:t>
      </w:r>
    </w:p>
    <w:p w14:paraId="3CFA8866" w14:textId="77777777" w:rsidR="001347B7" w:rsidRPr="001347B7" w:rsidRDefault="001347B7" w:rsidP="009220E1">
      <w:pPr>
        <w:keepNext/>
        <w:keepLines/>
        <w:numPr>
          <w:ilvl w:val="0"/>
          <w:numId w:val="42"/>
        </w:numPr>
        <w:spacing w:line="360" w:lineRule="auto"/>
        <w:ind w:hanging="295"/>
        <w:contextualSpacing/>
        <w:jc w:val="both"/>
        <w:outlineLvl w:val="3"/>
        <w:rPr>
          <w:rFonts w:ascii="Times New Roman" w:eastAsiaTheme="majorEastAsia" w:hAnsi="Times New Roman" w:cs="Times New Roman"/>
          <w:b/>
          <w:bCs/>
          <w:iCs/>
          <w:sz w:val="24"/>
          <w:szCs w:val="24"/>
        </w:rPr>
      </w:pPr>
      <w:r w:rsidRPr="001347B7">
        <w:rPr>
          <w:rFonts w:ascii="Times New Roman" w:eastAsiaTheme="majorEastAsia" w:hAnsi="Times New Roman" w:cs="Times New Roman"/>
          <w:b/>
          <w:bCs/>
          <w:iCs/>
          <w:sz w:val="24"/>
          <w:szCs w:val="24"/>
        </w:rPr>
        <w:t>Uji Simultan (Uji F)</w:t>
      </w:r>
    </w:p>
    <w:p w14:paraId="724F8772" w14:textId="77777777" w:rsidR="001347B7" w:rsidRPr="001347B7" w:rsidRDefault="001347B7" w:rsidP="001347B7">
      <w:pPr>
        <w:spacing w:after="0" w:line="480" w:lineRule="auto"/>
        <w:ind w:left="1004" w:firstLine="612"/>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Uji hipotesis seperti ini dinamakan uji signifikansi secara keseluruhan terhadap garis regresi yang diobservasi maupun estimasi, apakah variabel dependen berhubungan linier terhadap variabel independen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{"citationItems":[{"id":"ITEM-1","itemData":{"ISBN":"979-704-015-1","author":[{"dropping-particle":"","family":"Ghozali","given":"Imam","non-dropping-particle":"","parse-names":false,"suffix":""}],"edition":"9","id":"ITEM-1","issued":{"date-parts":[["2018"]]},"publisher":"Badan Penerbit Universitas Diponegoro","publisher-place":"Semarang","title":"Aplikasi Analisis Multivariate Dengan Program IBM SPSS 25","type":"book"},"uris":["http://www.mendeley.com/documents/?uuid=5976bd3a-28b0-4b3d-b2a9-3c1f57163557"]}],"mendeley":{"formattedCitation":"(Ghozali, 2018)","manualFormatting":"(Ghozali, 2018: 98)","plainTextFormattedCitation":"(Ghozali, 2018)","previouslyFormattedCitation":"(Ghozali, 2018)"},"properties":{"noteIndex":0},"schema":"https://github.com/citation-style-language/schema/raw/master/csl-citation.json"}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(Ghozali, 2018: 98)</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Uji F digunakan untuk menguji variabel independen secara simultan terhadap variabel dependennya. Langkah-langkah dalam uji simultan (Uji F) adalah sebagai berikut:</w:t>
      </w:r>
    </w:p>
    <w:p w14:paraId="700C0ACF" w14:textId="77777777" w:rsidR="001347B7" w:rsidRPr="001347B7" w:rsidRDefault="001347B7" w:rsidP="001347B7">
      <w:pPr>
        <w:numPr>
          <w:ilvl w:val="0"/>
          <w:numId w:val="35"/>
        </w:numPr>
        <w:spacing w:line="480" w:lineRule="auto"/>
        <w:ind w:left="1418" w:hanging="414"/>
        <w:contextualSpacing/>
        <w:jc w:val="both"/>
        <w:rPr>
          <w:rFonts w:ascii="Times New Roman" w:hAnsi="Times New Roman" w:cs="Times New Roman"/>
          <w:sz w:val="24"/>
          <w:szCs w:val="24"/>
        </w:rPr>
      </w:pPr>
      <w:r w:rsidRPr="001347B7">
        <w:rPr>
          <w:rFonts w:ascii="Times New Roman" w:hAnsi="Times New Roman" w:cs="Times New Roman"/>
          <w:sz w:val="24"/>
          <w:szCs w:val="24"/>
        </w:rPr>
        <w:lastRenderedPageBreak/>
        <w:t>Menentukan Formulasi H</w:t>
      </w:r>
      <w:r w:rsidRPr="001347B7">
        <w:rPr>
          <w:rFonts w:ascii="Times New Roman" w:hAnsi="Times New Roman" w:cs="Times New Roman"/>
          <w:sz w:val="24"/>
          <w:szCs w:val="24"/>
          <w:vertAlign w:val="subscript"/>
        </w:rPr>
        <w:t xml:space="preserve">0 </w:t>
      </w:r>
      <w:r w:rsidRPr="001347B7">
        <w:rPr>
          <w:rFonts w:ascii="Times New Roman" w:hAnsi="Times New Roman" w:cs="Times New Roman"/>
          <w:sz w:val="24"/>
          <w:szCs w:val="24"/>
        </w:rPr>
        <w:t>dan H</w:t>
      </w:r>
      <w:r w:rsidRPr="001347B7">
        <w:rPr>
          <w:rFonts w:ascii="Times New Roman" w:hAnsi="Times New Roman" w:cs="Times New Roman"/>
          <w:sz w:val="24"/>
          <w:szCs w:val="24"/>
          <w:vertAlign w:val="subscript"/>
        </w:rPr>
        <w:t>a</w:t>
      </w:r>
    </w:p>
    <w:tbl>
      <w:tblPr>
        <w:tblStyle w:val="TableGrid"/>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4754"/>
      </w:tblGrid>
      <w:tr w:rsidR="001347B7" w:rsidRPr="001347B7" w14:paraId="0A63038E" w14:textId="77777777" w:rsidTr="00BB6C01">
        <w:tc>
          <w:tcPr>
            <w:tcW w:w="1843" w:type="dxa"/>
          </w:tcPr>
          <w:p w14:paraId="1907A4B5" w14:textId="77777777" w:rsidR="001347B7" w:rsidRPr="001347B7" w:rsidRDefault="001347B7" w:rsidP="001347B7">
            <w:pPr>
              <w:spacing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H</w:t>
            </w:r>
            <w:r w:rsidRPr="001347B7">
              <w:rPr>
                <w:rFonts w:ascii="Times New Roman" w:hAnsi="Times New Roman" w:cs="Times New Roman"/>
                <w:sz w:val="24"/>
                <w:szCs w:val="24"/>
                <w:vertAlign w:val="subscript"/>
              </w:rPr>
              <w:t>0</w:t>
            </w:r>
            <w:r w:rsidRPr="001347B7">
              <w:rPr>
                <w:rFonts w:ascii="Times New Roman" w:hAnsi="Times New Roman" w:cs="Times New Roman"/>
                <w:sz w:val="24"/>
                <w:szCs w:val="24"/>
              </w:rPr>
              <w:t>: β</w:t>
            </w:r>
            <w:r w:rsidRPr="001347B7">
              <w:rPr>
                <w:rFonts w:ascii="Times New Roman" w:hAnsi="Times New Roman" w:cs="Times New Roman"/>
                <w:sz w:val="24"/>
                <w:szCs w:val="24"/>
                <w:vertAlign w:val="subscript"/>
              </w:rPr>
              <w:t>1</w:t>
            </w:r>
            <w:r w:rsidRPr="001347B7">
              <w:rPr>
                <w:rFonts w:ascii="Times New Roman" w:hAnsi="Times New Roman" w:cs="Times New Roman"/>
                <w:sz w:val="24"/>
                <w:szCs w:val="24"/>
              </w:rPr>
              <w:t>β</w:t>
            </w:r>
            <w:r w:rsidRPr="001347B7">
              <w:rPr>
                <w:rFonts w:ascii="Times New Roman" w:hAnsi="Times New Roman" w:cs="Times New Roman"/>
                <w:sz w:val="24"/>
                <w:szCs w:val="24"/>
                <w:vertAlign w:val="subscript"/>
              </w:rPr>
              <w:t>2</w:t>
            </w:r>
            <w:r w:rsidRPr="001347B7">
              <w:rPr>
                <w:rFonts w:ascii="Times New Roman" w:hAnsi="Times New Roman" w:cs="Times New Roman"/>
                <w:sz w:val="24"/>
                <w:szCs w:val="24"/>
              </w:rPr>
              <w:t>β</w:t>
            </w:r>
            <w:r w:rsidRPr="001347B7">
              <w:rPr>
                <w:rFonts w:ascii="Times New Roman" w:hAnsi="Times New Roman" w:cs="Times New Roman"/>
                <w:sz w:val="24"/>
                <w:szCs w:val="24"/>
                <w:vertAlign w:val="subscript"/>
              </w:rPr>
              <w:t>3</w:t>
            </w:r>
            <w:r w:rsidRPr="001347B7">
              <w:rPr>
                <w:rFonts w:ascii="Times New Roman" w:hAnsi="Times New Roman" w:cs="Times New Roman"/>
                <w:sz w:val="24"/>
                <w:szCs w:val="24"/>
              </w:rPr>
              <w:t>β</w:t>
            </w:r>
            <w:r w:rsidRPr="001347B7">
              <w:rPr>
                <w:rFonts w:ascii="Times New Roman" w:hAnsi="Times New Roman" w:cs="Times New Roman"/>
                <w:sz w:val="24"/>
                <w:szCs w:val="24"/>
                <w:vertAlign w:val="subscript"/>
              </w:rPr>
              <w:t>4</w:t>
            </w:r>
            <w:r w:rsidRPr="001347B7">
              <w:rPr>
                <w:rFonts w:ascii="Times New Roman" w:hAnsi="Times New Roman" w:cs="Times New Roman"/>
                <w:sz w:val="24"/>
                <w:szCs w:val="24"/>
              </w:rPr>
              <w:t xml:space="preserve"> = 0,</w:t>
            </w:r>
          </w:p>
        </w:tc>
        <w:tc>
          <w:tcPr>
            <w:tcW w:w="4926" w:type="dxa"/>
          </w:tcPr>
          <w:p w14:paraId="554670D2" w14:textId="77777777" w:rsidR="001347B7" w:rsidRPr="001347B7" w:rsidRDefault="001347B7" w:rsidP="001347B7">
            <w:pPr>
              <w:spacing w:line="480" w:lineRule="auto"/>
              <w:ind w:left="-112"/>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tidak terdapat pengaruh yang signifikan antara </w:t>
            </w:r>
            <w:r w:rsidRPr="001347B7">
              <w:rPr>
                <w:rFonts w:ascii="Times New Roman" w:hAnsi="Times New Roman" w:cs="Times New Roman"/>
                <w:iCs/>
                <w:sz w:val="24"/>
                <w:szCs w:val="24"/>
              </w:rPr>
              <w:t>jaminan aset</w:t>
            </w:r>
            <w:r w:rsidRPr="001347B7">
              <w:rPr>
                <w:rFonts w:ascii="Times New Roman" w:hAnsi="Times New Roman" w:cs="Times New Roman"/>
                <w:sz w:val="24"/>
                <w:szCs w:val="24"/>
              </w:rPr>
              <w:t xml:space="preserve">, </w:t>
            </w:r>
            <w:r w:rsidRPr="001347B7">
              <w:rPr>
                <w:rFonts w:ascii="Times New Roman" w:hAnsi="Times New Roman" w:cs="Times New Roman"/>
                <w:bCs/>
                <w:iCs/>
                <w:sz w:val="24"/>
                <w:szCs w:val="24"/>
              </w:rPr>
              <w:t>kesempatan investasi</w:t>
            </w:r>
            <w:r w:rsidRPr="001347B7">
              <w:rPr>
                <w:rFonts w:ascii="Times New Roman" w:hAnsi="Times New Roman" w:cs="Times New Roman"/>
                <w:sz w:val="24"/>
                <w:szCs w:val="24"/>
              </w:rPr>
              <w:t>, kepemilikan institusional, dan pertumbuhan perusahaan terhadap kebijakan dividen pada perusahaan sektor infrastruktur yang terdaftar di Bursa Efek Indonesia periode 2019-2023.</w:t>
            </w:r>
          </w:p>
        </w:tc>
      </w:tr>
      <w:tr w:rsidR="001347B7" w:rsidRPr="001347B7" w14:paraId="6FA30218" w14:textId="77777777" w:rsidTr="00BB6C01">
        <w:tc>
          <w:tcPr>
            <w:tcW w:w="1843" w:type="dxa"/>
          </w:tcPr>
          <w:p w14:paraId="138C1B35" w14:textId="77777777" w:rsidR="001347B7" w:rsidRPr="001347B7" w:rsidRDefault="001347B7" w:rsidP="001347B7">
            <w:pPr>
              <w:spacing w:line="480" w:lineRule="auto"/>
              <w:contextualSpacing/>
              <w:jc w:val="both"/>
              <w:rPr>
                <w:rFonts w:ascii="Times New Roman" w:hAnsi="Times New Roman" w:cs="Times New Roman"/>
                <w:sz w:val="24"/>
                <w:szCs w:val="24"/>
              </w:rPr>
            </w:pPr>
            <w:r w:rsidRPr="001347B7">
              <w:rPr>
                <w:rFonts w:ascii="Times New Roman" w:hAnsi="Times New Roman" w:cs="Times New Roman"/>
                <w:sz w:val="24"/>
                <w:szCs w:val="24"/>
              </w:rPr>
              <w:t>Ha: β</w:t>
            </w:r>
            <w:r w:rsidRPr="001347B7">
              <w:rPr>
                <w:rFonts w:ascii="Times New Roman" w:hAnsi="Times New Roman" w:cs="Times New Roman"/>
                <w:sz w:val="24"/>
                <w:szCs w:val="24"/>
                <w:vertAlign w:val="subscript"/>
              </w:rPr>
              <w:t>1</w:t>
            </w:r>
            <w:r w:rsidRPr="001347B7">
              <w:rPr>
                <w:rFonts w:ascii="Times New Roman" w:hAnsi="Times New Roman" w:cs="Times New Roman"/>
                <w:sz w:val="24"/>
                <w:szCs w:val="24"/>
              </w:rPr>
              <w:t>β</w:t>
            </w:r>
            <w:r w:rsidRPr="001347B7">
              <w:rPr>
                <w:rFonts w:ascii="Times New Roman" w:hAnsi="Times New Roman" w:cs="Times New Roman"/>
                <w:sz w:val="24"/>
                <w:szCs w:val="24"/>
                <w:vertAlign w:val="subscript"/>
              </w:rPr>
              <w:t>2</w:t>
            </w:r>
            <w:r w:rsidRPr="001347B7">
              <w:rPr>
                <w:rFonts w:ascii="Times New Roman" w:hAnsi="Times New Roman" w:cs="Times New Roman"/>
                <w:sz w:val="24"/>
                <w:szCs w:val="24"/>
              </w:rPr>
              <w:t>β</w:t>
            </w:r>
            <w:r w:rsidRPr="001347B7">
              <w:rPr>
                <w:rFonts w:ascii="Times New Roman" w:hAnsi="Times New Roman" w:cs="Times New Roman"/>
                <w:sz w:val="24"/>
                <w:szCs w:val="24"/>
                <w:vertAlign w:val="subscript"/>
              </w:rPr>
              <w:t>3</w:t>
            </w:r>
            <w:r w:rsidRPr="001347B7">
              <w:rPr>
                <w:rFonts w:ascii="Times New Roman" w:hAnsi="Times New Roman" w:cs="Times New Roman"/>
                <w:sz w:val="24"/>
                <w:szCs w:val="24"/>
              </w:rPr>
              <w:t>β</w:t>
            </w:r>
            <w:r w:rsidRPr="001347B7">
              <w:rPr>
                <w:rFonts w:ascii="Times New Roman" w:hAnsi="Times New Roman" w:cs="Times New Roman"/>
                <w:sz w:val="24"/>
                <w:szCs w:val="24"/>
                <w:vertAlign w:val="subscript"/>
              </w:rPr>
              <w:t xml:space="preserve">4 </w:t>
            </w:r>
            <w:r w:rsidRPr="001347B7">
              <w:rPr>
                <w:rFonts w:ascii="Times New Roman" w:hAnsi="Times New Roman" w:cs="Times New Roman"/>
                <w:sz w:val="24"/>
                <w:szCs w:val="24"/>
              </w:rPr>
              <w:t>≠ 0,</w:t>
            </w:r>
          </w:p>
        </w:tc>
        <w:tc>
          <w:tcPr>
            <w:tcW w:w="4926" w:type="dxa"/>
          </w:tcPr>
          <w:p w14:paraId="00FC71B6" w14:textId="77777777" w:rsidR="001347B7" w:rsidRPr="001347B7" w:rsidRDefault="001347B7" w:rsidP="001347B7">
            <w:pPr>
              <w:spacing w:line="480" w:lineRule="auto"/>
              <w:ind w:left="-112"/>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terdapat pengaruh yang signifikan antara </w:t>
            </w:r>
            <w:r w:rsidRPr="001347B7">
              <w:rPr>
                <w:rFonts w:ascii="Times New Roman" w:hAnsi="Times New Roman" w:cs="Times New Roman"/>
                <w:iCs/>
                <w:sz w:val="24"/>
                <w:szCs w:val="24"/>
              </w:rPr>
              <w:t>jaminan aset</w:t>
            </w:r>
            <w:r w:rsidRPr="001347B7">
              <w:rPr>
                <w:rFonts w:ascii="Times New Roman" w:hAnsi="Times New Roman" w:cs="Times New Roman"/>
                <w:sz w:val="24"/>
                <w:szCs w:val="24"/>
              </w:rPr>
              <w:t xml:space="preserve">, </w:t>
            </w:r>
            <w:r w:rsidRPr="001347B7">
              <w:rPr>
                <w:rFonts w:ascii="Times New Roman" w:hAnsi="Times New Roman" w:cs="Times New Roman"/>
                <w:bCs/>
                <w:iCs/>
                <w:sz w:val="24"/>
                <w:szCs w:val="24"/>
              </w:rPr>
              <w:t>kesempatan investasi</w:t>
            </w:r>
            <w:r w:rsidRPr="001347B7">
              <w:rPr>
                <w:rFonts w:ascii="Times New Roman" w:hAnsi="Times New Roman" w:cs="Times New Roman"/>
                <w:sz w:val="24"/>
                <w:szCs w:val="24"/>
              </w:rPr>
              <w:t>, kepemilikan institusional, dan pertumbuhan perusahaan terhadap kebijakan dividen pada perusahaan sektor infrastruktur yang terdaftar di Bursa Efek Indonesia periode 2019-2023.</w:t>
            </w:r>
          </w:p>
        </w:tc>
      </w:tr>
    </w:tbl>
    <w:p w14:paraId="5B944EA6" w14:textId="77777777" w:rsidR="001347B7" w:rsidRPr="001347B7" w:rsidRDefault="001347B7" w:rsidP="001347B7">
      <w:pPr>
        <w:numPr>
          <w:ilvl w:val="0"/>
          <w:numId w:val="35"/>
        </w:numPr>
        <w:spacing w:line="480" w:lineRule="auto"/>
        <w:ind w:left="1418" w:hanging="414"/>
        <w:contextualSpacing/>
        <w:jc w:val="both"/>
        <w:rPr>
          <w:rFonts w:ascii="Times New Roman" w:hAnsi="Times New Roman" w:cs="Times New Roman"/>
          <w:sz w:val="24"/>
          <w:szCs w:val="24"/>
        </w:rPr>
      </w:pPr>
      <w:r w:rsidRPr="001347B7">
        <w:rPr>
          <w:rFonts w:ascii="Times New Roman" w:hAnsi="Times New Roman" w:cs="Times New Roman"/>
          <w:sz w:val="24"/>
          <w:szCs w:val="24"/>
        </w:rPr>
        <w:t xml:space="preserve">Menentukan </w:t>
      </w:r>
      <w:r w:rsidRPr="001347B7">
        <w:rPr>
          <w:rFonts w:ascii="Times New Roman" w:hAnsi="Times New Roman" w:cs="Times New Roman"/>
          <w:i/>
          <w:iCs/>
          <w:sz w:val="24"/>
          <w:szCs w:val="24"/>
        </w:rPr>
        <w:t>Level of Significance</w:t>
      </w:r>
      <w:r w:rsidRPr="001347B7">
        <w:rPr>
          <w:rFonts w:ascii="Times New Roman" w:hAnsi="Times New Roman" w:cs="Times New Roman"/>
          <w:sz w:val="24"/>
          <w:szCs w:val="24"/>
        </w:rPr>
        <w:t xml:space="preserve"> (α)</w:t>
      </w:r>
    </w:p>
    <w:p w14:paraId="639A2C51" w14:textId="77777777" w:rsidR="001347B7" w:rsidRPr="001347B7" w:rsidRDefault="001347B7" w:rsidP="001347B7">
      <w:pPr>
        <w:spacing w:after="0" w:line="480" w:lineRule="auto"/>
        <w:ind w:left="1418"/>
        <w:contextualSpacing/>
        <w:jc w:val="both"/>
        <w:rPr>
          <w:rFonts w:ascii="Times New Roman" w:hAnsi="Times New Roman" w:cs="Times New Roman"/>
          <w:sz w:val="24"/>
          <w:szCs w:val="24"/>
        </w:rPr>
      </w:pPr>
      <w:r w:rsidRPr="001347B7">
        <w:rPr>
          <w:rFonts w:ascii="Times New Roman" w:hAnsi="Times New Roman" w:cs="Times New Roman"/>
          <w:sz w:val="24"/>
          <w:szCs w:val="24"/>
        </w:rPr>
        <w:t>Tingkat signifikansi yang ditetapkan adalah sebesar 95% (α = 5%).</w:t>
      </w:r>
    </w:p>
    <w:p w14:paraId="2CA2FC7D" w14:textId="77777777" w:rsidR="001347B7" w:rsidRPr="001347B7" w:rsidRDefault="001347B7" w:rsidP="001347B7">
      <w:pPr>
        <w:numPr>
          <w:ilvl w:val="0"/>
          <w:numId w:val="35"/>
        </w:numPr>
        <w:spacing w:line="480" w:lineRule="auto"/>
        <w:ind w:left="1418" w:hanging="414"/>
        <w:contextualSpacing/>
        <w:jc w:val="both"/>
        <w:rPr>
          <w:rFonts w:ascii="Times New Roman" w:hAnsi="Times New Roman" w:cs="Times New Roman"/>
          <w:sz w:val="24"/>
          <w:szCs w:val="24"/>
        </w:rPr>
      </w:pPr>
      <w:r w:rsidRPr="001347B7">
        <w:rPr>
          <w:rFonts w:ascii="Times New Roman" w:hAnsi="Times New Roman" w:cs="Times New Roman"/>
          <w:sz w:val="24"/>
          <w:szCs w:val="24"/>
        </w:rPr>
        <w:t>Kriteria Pengujian Hipotesis</w:t>
      </w:r>
    </w:p>
    <w:p w14:paraId="03BD11D1" w14:textId="77777777" w:rsidR="001347B7" w:rsidRPr="001347B7" w:rsidRDefault="001347B7" w:rsidP="001347B7">
      <w:pPr>
        <w:numPr>
          <w:ilvl w:val="0"/>
          <w:numId w:val="36"/>
        </w:numPr>
        <w:spacing w:after="0" w:line="480" w:lineRule="auto"/>
        <w:ind w:left="1843" w:hanging="425"/>
        <w:contextualSpacing/>
        <w:jc w:val="both"/>
        <w:rPr>
          <w:rFonts w:ascii="Times New Roman" w:hAnsi="Times New Roman" w:cs="Times New Roman"/>
          <w:sz w:val="24"/>
          <w:szCs w:val="24"/>
        </w:rPr>
      </w:pPr>
      <w:r w:rsidRPr="001347B7">
        <w:rPr>
          <w:rFonts w:ascii="Times New Roman" w:hAnsi="Times New Roman" w:cs="Times New Roman"/>
          <w:sz w:val="24"/>
          <w:szCs w:val="24"/>
        </w:rPr>
        <w:t>Apabila F</w:t>
      </w:r>
      <w:r w:rsidRPr="001347B7">
        <w:rPr>
          <w:rFonts w:ascii="Times New Roman" w:hAnsi="Times New Roman" w:cs="Times New Roman"/>
          <w:sz w:val="24"/>
          <w:szCs w:val="24"/>
          <w:vertAlign w:val="subscript"/>
        </w:rPr>
        <w:t>hitung</w:t>
      </w:r>
      <w:r w:rsidRPr="001347B7">
        <w:rPr>
          <w:rFonts w:ascii="Times New Roman" w:hAnsi="Times New Roman" w:cs="Times New Roman"/>
          <w:sz w:val="24"/>
          <w:szCs w:val="24"/>
        </w:rPr>
        <w:t xml:space="preserve"> &lt; F</w:t>
      </w:r>
      <w:r w:rsidRPr="001347B7">
        <w:rPr>
          <w:rFonts w:ascii="Times New Roman" w:hAnsi="Times New Roman" w:cs="Times New Roman"/>
          <w:sz w:val="24"/>
          <w:szCs w:val="24"/>
          <w:vertAlign w:val="subscript"/>
        </w:rPr>
        <w:t>tabel</w:t>
      </w:r>
      <w:r w:rsidRPr="001347B7">
        <w:rPr>
          <w:rFonts w:ascii="Times New Roman" w:hAnsi="Times New Roman" w:cs="Times New Roman"/>
          <w:sz w:val="24"/>
          <w:szCs w:val="24"/>
        </w:rPr>
        <w:t>, maka H</w:t>
      </w:r>
      <w:r w:rsidRPr="001347B7">
        <w:rPr>
          <w:rFonts w:ascii="Times New Roman" w:hAnsi="Times New Roman" w:cs="Times New Roman"/>
          <w:sz w:val="24"/>
          <w:szCs w:val="24"/>
          <w:vertAlign w:val="subscript"/>
        </w:rPr>
        <w:t>0</w:t>
      </w:r>
      <w:r w:rsidRPr="001347B7">
        <w:rPr>
          <w:rFonts w:ascii="Times New Roman" w:hAnsi="Times New Roman" w:cs="Times New Roman"/>
          <w:sz w:val="24"/>
          <w:szCs w:val="24"/>
        </w:rPr>
        <w:t xml:space="preserve"> diterima dan H</w:t>
      </w:r>
      <w:r w:rsidRPr="001347B7">
        <w:rPr>
          <w:rFonts w:ascii="Times New Roman" w:hAnsi="Times New Roman" w:cs="Times New Roman"/>
          <w:sz w:val="24"/>
          <w:szCs w:val="24"/>
          <w:vertAlign w:val="subscript"/>
        </w:rPr>
        <w:t xml:space="preserve">a </w:t>
      </w:r>
      <w:r w:rsidRPr="001347B7">
        <w:rPr>
          <w:rFonts w:ascii="Times New Roman" w:hAnsi="Times New Roman" w:cs="Times New Roman"/>
          <w:sz w:val="24"/>
          <w:szCs w:val="24"/>
        </w:rPr>
        <w:t xml:space="preserve">ditolak. Artinya tidak terdapat pengaruh secara simultan antara </w:t>
      </w:r>
      <w:r w:rsidRPr="001347B7">
        <w:rPr>
          <w:rFonts w:ascii="Times New Roman" w:hAnsi="Times New Roman" w:cs="Times New Roman"/>
          <w:iCs/>
          <w:sz w:val="24"/>
          <w:szCs w:val="24"/>
        </w:rPr>
        <w:t>jaminan aset</w:t>
      </w:r>
      <w:r w:rsidRPr="001347B7">
        <w:rPr>
          <w:rFonts w:ascii="Times New Roman" w:hAnsi="Times New Roman" w:cs="Times New Roman"/>
          <w:sz w:val="24"/>
          <w:szCs w:val="24"/>
        </w:rPr>
        <w:t xml:space="preserve">, </w:t>
      </w:r>
      <w:r w:rsidRPr="001347B7">
        <w:rPr>
          <w:rFonts w:ascii="Times New Roman" w:hAnsi="Times New Roman" w:cs="Times New Roman"/>
          <w:bCs/>
          <w:iCs/>
          <w:sz w:val="24"/>
          <w:szCs w:val="24"/>
        </w:rPr>
        <w:t>kesempatan investasi</w:t>
      </w:r>
      <w:r w:rsidRPr="001347B7">
        <w:rPr>
          <w:rFonts w:ascii="Times New Roman" w:hAnsi="Times New Roman" w:cs="Times New Roman"/>
          <w:sz w:val="24"/>
          <w:szCs w:val="24"/>
        </w:rPr>
        <w:t xml:space="preserve">, kepemilikan institusional, dan pertumbuhan perusahaan terhadap kebijakan dividen pada perusahaan sektor infrastruktur yang terdaftar di Bursa Efek Indonesia periode 2019-2023.           </w:t>
      </w:r>
    </w:p>
    <w:p w14:paraId="07614091" w14:textId="77777777" w:rsidR="001347B7" w:rsidRPr="001347B7" w:rsidRDefault="001347B7" w:rsidP="001347B7">
      <w:pPr>
        <w:numPr>
          <w:ilvl w:val="0"/>
          <w:numId w:val="36"/>
        </w:numPr>
        <w:spacing w:after="0" w:line="480" w:lineRule="auto"/>
        <w:ind w:left="1843" w:hanging="425"/>
        <w:contextualSpacing/>
        <w:jc w:val="both"/>
        <w:rPr>
          <w:rFonts w:ascii="Times New Roman" w:hAnsi="Times New Roman" w:cs="Times New Roman"/>
          <w:sz w:val="24"/>
          <w:szCs w:val="24"/>
        </w:rPr>
      </w:pPr>
      <w:r w:rsidRPr="001347B7">
        <w:rPr>
          <w:noProof/>
        </w:rPr>
        <w:lastRenderedPageBreak/>
        <mc:AlternateContent>
          <mc:Choice Requires="wps">
            <w:drawing>
              <wp:anchor distT="0" distB="0" distL="114300" distR="114300" simplePos="0" relativeHeight="251671552" behindDoc="0" locked="0" layoutInCell="1" allowOverlap="1" wp14:anchorId="09BFFEC7" wp14:editId="259DD716">
                <wp:simplePos x="0" y="0"/>
                <wp:positionH relativeFrom="column">
                  <wp:posOffset>1684020</wp:posOffset>
                </wp:positionH>
                <wp:positionV relativeFrom="paragraph">
                  <wp:posOffset>3630930</wp:posOffset>
                </wp:positionV>
                <wp:extent cx="3038475" cy="635"/>
                <wp:effectExtent l="0" t="0" r="0" b="0"/>
                <wp:wrapTopAndBottom/>
                <wp:docPr id="1795660882" name="Text Box 1"/>
                <wp:cNvGraphicFramePr/>
                <a:graphic xmlns:a="http://schemas.openxmlformats.org/drawingml/2006/main">
                  <a:graphicData uri="http://schemas.microsoft.com/office/word/2010/wordprocessingShape">
                    <wps:wsp>
                      <wps:cNvSpPr txBox="1"/>
                      <wps:spPr>
                        <a:xfrm>
                          <a:off x="0" y="0"/>
                          <a:ext cx="3038475" cy="635"/>
                        </a:xfrm>
                        <a:prstGeom prst="rect">
                          <a:avLst/>
                        </a:prstGeom>
                        <a:solidFill>
                          <a:prstClr val="white"/>
                        </a:solidFill>
                        <a:ln>
                          <a:noFill/>
                        </a:ln>
                      </wps:spPr>
                      <wps:txbx>
                        <w:txbxContent>
                          <w:p w14:paraId="1A730851" w14:textId="77777777" w:rsidR="001347B7" w:rsidRPr="00C9713F" w:rsidRDefault="001347B7" w:rsidP="001347B7">
                            <w:pPr>
                              <w:pStyle w:val="Caption"/>
                              <w:spacing w:after="0"/>
                              <w:ind w:left="142"/>
                              <w:jc w:val="center"/>
                              <w:rPr>
                                <w:rFonts w:ascii="Times New Roman" w:hAnsi="Times New Roman" w:cs="Times New Roman"/>
                                <w:b/>
                                <w:bCs/>
                                <w:i w:val="0"/>
                                <w:iCs w:val="0"/>
                                <w:color w:val="auto"/>
                                <w:sz w:val="24"/>
                                <w:szCs w:val="24"/>
                              </w:rPr>
                            </w:pPr>
                            <w:bookmarkStart w:id="77" w:name="_Toc166709709"/>
                            <w:bookmarkStart w:id="78" w:name="_Toc166709737"/>
                            <w:r w:rsidRPr="00C9713F">
                              <w:rPr>
                                <w:rFonts w:ascii="Times New Roman" w:hAnsi="Times New Roman" w:cs="Times New Roman"/>
                                <w:b/>
                                <w:bCs/>
                                <w:i w:val="0"/>
                                <w:iCs w:val="0"/>
                                <w:color w:val="auto"/>
                                <w:sz w:val="24"/>
                                <w:szCs w:val="24"/>
                              </w:rPr>
                              <w:t>Gambar 3.2</w:t>
                            </w:r>
                            <w:r w:rsidRPr="00C9713F">
                              <w:rPr>
                                <w:rFonts w:ascii="Times New Roman" w:hAnsi="Times New Roman" w:cs="Times New Roman"/>
                                <w:b/>
                                <w:bCs/>
                                <w:i w:val="0"/>
                                <w:iCs w:val="0"/>
                                <w:color w:val="FFFFFF" w:themeColor="background1"/>
                                <w:sz w:val="24"/>
                                <w:szCs w:val="24"/>
                              </w:rPr>
                              <w:fldChar w:fldCharType="begin"/>
                            </w:r>
                            <w:r w:rsidRPr="00C9713F">
                              <w:rPr>
                                <w:rFonts w:ascii="Times New Roman" w:hAnsi="Times New Roman" w:cs="Times New Roman"/>
                                <w:b/>
                                <w:bCs/>
                                <w:i w:val="0"/>
                                <w:iCs w:val="0"/>
                                <w:color w:val="FFFFFF" w:themeColor="background1"/>
                                <w:sz w:val="24"/>
                                <w:szCs w:val="24"/>
                              </w:rPr>
                              <w:instrText xml:space="preserve"> SEQ Gambar \* ARABIC </w:instrText>
                            </w:r>
                            <w:r w:rsidRPr="00C9713F">
                              <w:rPr>
                                <w:rFonts w:ascii="Times New Roman" w:hAnsi="Times New Roman" w:cs="Times New Roman"/>
                                <w:b/>
                                <w:bCs/>
                                <w:i w:val="0"/>
                                <w:iCs w:val="0"/>
                                <w:color w:val="FFFFFF" w:themeColor="background1"/>
                                <w:sz w:val="24"/>
                                <w:szCs w:val="24"/>
                              </w:rPr>
                              <w:fldChar w:fldCharType="separate"/>
                            </w:r>
                            <w:r>
                              <w:rPr>
                                <w:rFonts w:ascii="Times New Roman" w:hAnsi="Times New Roman" w:cs="Times New Roman"/>
                                <w:b/>
                                <w:bCs/>
                                <w:i w:val="0"/>
                                <w:iCs w:val="0"/>
                                <w:noProof/>
                                <w:color w:val="FFFFFF" w:themeColor="background1"/>
                                <w:sz w:val="24"/>
                                <w:szCs w:val="24"/>
                              </w:rPr>
                              <w:t>5</w:t>
                            </w:r>
                            <w:bookmarkEnd w:id="77"/>
                            <w:bookmarkEnd w:id="78"/>
                            <w:r w:rsidRPr="00C9713F">
                              <w:rPr>
                                <w:rFonts w:ascii="Times New Roman" w:hAnsi="Times New Roman" w:cs="Times New Roman"/>
                                <w:b/>
                                <w:bCs/>
                                <w:i w:val="0"/>
                                <w:iCs w:val="0"/>
                                <w:color w:val="FFFFFF" w:themeColor="background1"/>
                                <w:sz w:val="24"/>
                                <w:szCs w:val="24"/>
                              </w:rPr>
                              <w:fldChar w:fldCharType="end"/>
                            </w:r>
                          </w:p>
                          <w:p w14:paraId="4A12BB4E" w14:textId="77777777" w:rsidR="001347B7" w:rsidRPr="00C9713F" w:rsidRDefault="001347B7" w:rsidP="001347B7">
                            <w:pPr>
                              <w:pStyle w:val="Caption"/>
                              <w:spacing w:after="160"/>
                              <w:jc w:val="center"/>
                              <w:rPr>
                                <w:rFonts w:ascii="Times New Roman" w:hAnsi="Times New Roman" w:cs="Times New Roman"/>
                                <w:b/>
                                <w:bCs/>
                                <w:i w:val="0"/>
                                <w:iCs w:val="0"/>
                                <w:color w:val="auto"/>
                                <w:sz w:val="24"/>
                                <w:szCs w:val="24"/>
                              </w:rPr>
                            </w:pPr>
                            <w:r w:rsidRPr="00C9713F">
                              <w:rPr>
                                <w:rFonts w:ascii="Times New Roman" w:hAnsi="Times New Roman" w:cs="Times New Roman"/>
                                <w:b/>
                                <w:bCs/>
                                <w:i w:val="0"/>
                                <w:iCs w:val="0"/>
                                <w:color w:val="auto"/>
                                <w:sz w:val="24"/>
                                <w:szCs w:val="24"/>
                              </w:rPr>
                              <w:t>Kurva Uji 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BFFEC7" id="_x0000_s1044" type="#_x0000_t202" style="position:absolute;left:0;text-align:left;margin-left:132.6pt;margin-top:285.9pt;width:239.2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" stroked="f">
                <v:textbox style="mso-fit-shape-to-text:t" inset="0,0,0,0">
                  <w:txbxContent>
                    <w:p w14:paraId="1A730851" w14:textId="77777777" w:rsidR="001347B7" w:rsidRPr="00C9713F" w:rsidRDefault="001347B7" w:rsidP="001347B7">
                      <w:pPr>
                        <w:pStyle w:val="Caption"/>
                        <w:spacing w:after="0"/>
                        <w:ind w:left="142"/>
                        <w:jc w:val="center"/>
                        <w:rPr>
                          <w:rFonts w:ascii="Times New Roman" w:hAnsi="Times New Roman" w:cs="Times New Roman"/>
                          <w:b/>
                          <w:bCs/>
                          <w:i w:val="0"/>
                          <w:iCs w:val="0"/>
                          <w:color w:val="auto"/>
                          <w:sz w:val="24"/>
                          <w:szCs w:val="24"/>
                        </w:rPr>
                      </w:pPr>
                      <w:bookmarkStart w:id="88" w:name="_Toc166709709"/>
                      <w:bookmarkStart w:id="89" w:name="_Toc166709737"/>
                      <w:r w:rsidRPr="00C9713F">
                        <w:rPr>
                          <w:rFonts w:ascii="Times New Roman" w:hAnsi="Times New Roman" w:cs="Times New Roman"/>
                          <w:b/>
                          <w:bCs/>
                          <w:i w:val="0"/>
                          <w:iCs w:val="0"/>
                          <w:color w:val="auto"/>
                          <w:sz w:val="24"/>
                          <w:szCs w:val="24"/>
                        </w:rPr>
                        <w:t>Gambar 3.2</w:t>
                      </w:r>
                      <w:r w:rsidRPr="00C9713F">
                        <w:rPr>
                          <w:rFonts w:ascii="Times New Roman" w:hAnsi="Times New Roman" w:cs="Times New Roman"/>
                          <w:b/>
                          <w:bCs/>
                          <w:i w:val="0"/>
                          <w:iCs w:val="0"/>
                          <w:color w:val="FFFFFF" w:themeColor="background1"/>
                          <w:sz w:val="24"/>
                          <w:szCs w:val="24"/>
                        </w:rPr>
                        <w:fldChar w:fldCharType="begin"/>
                      </w:r>
                      <w:r w:rsidRPr="00C9713F">
                        <w:rPr>
                          <w:rFonts w:ascii="Times New Roman" w:hAnsi="Times New Roman" w:cs="Times New Roman"/>
                          <w:b/>
                          <w:bCs/>
                          <w:i w:val="0"/>
                          <w:iCs w:val="0"/>
                          <w:color w:val="FFFFFF" w:themeColor="background1"/>
                          <w:sz w:val="24"/>
                          <w:szCs w:val="24"/>
                        </w:rPr>
                        <w:instrText xml:space="preserve"> SEQ Gambar \* ARABIC </w:instrText>
                      </w:r>
                      <w:r w:rsidRPr="00C9713F">
                        <w:rPr>
                          <w:rFonts w:ascii="Times New Roman" w:hAnsi="Times New Roman" w:cs="Times New Roman"/>
                          <w:b/>
                          <w:bCs/>
                          <w:i w:val="0"/>
                          <w:iCs w:val="0"/>
                          <w:color w:val="FFFFFF" w:themeColor="background1"/>
                          <w:sz w:val="24"/>
                          <w:szCs w:val="24"/>
                        </w:rPr>
                        <w:fldChar w:fldCharType="separate"/>
                      </w:r>
                      <w:r>
                        <w:rPr>
                          <w:rFonts w:ascii="Times New Roman" w:hAnsi="Times New Roman" w:cs="Times New Roman"/>
                          <w:b/>
                          <w:bCs/>
                          <w:i w:val="0"/>
                          <w:iCs w:val="0"/>
                          <w:noProof/>
                          <w:color w:val="FFFFFF" w:themeColor="background1"/>
                          <w:sz w:val="24"/>
                          <w:szCs w:val="24"/>
                        </w:rPr>
                        <w:t>5</w:t>
                      </w:r>
                      <w:bookmarkEnd w:id="88"/>
                      <w:bookmarkEnd w:id="89"/>
                      <w:r w:rsidRPr="00C9713F">
                        <w:rPr>
                          <w:rFonts w:ascii="Times New Roman" w:hAnsi="Times New Roman" w:cs="Times New Roman"/>
                          <w:b/>
                          <w:bCs/>
                          <w:i w:val="0"/>
                          <w:iCs w:val="0"/>
                          <w:color w:val="FFFFFF" w:themeColor="background1"/>
                          <w:sz w:val="24"/>
                          <w:szCs w:val="24"/>
                        </w:rPr>
                        <w:fldChar w:fldCharType="end"/>
                      </w:r>
                    </w:p>
                    <w:p w14:paraId="4A12BB4E" w14:textId="77777777" w:rsidR="001347B7" w:rsidRPr="00C9713F" w:rsidRDefault="001347B7" w:rsidP="001347B7">
                      <w:pPr>
                        <w:pStyle w:val="Caption"/>
                        <w:spacing w:after="160"/>
                        <w:jc w:val="center"/>
                        <w:rPr>
                          <w:rFonts w:ascii="Times New Roman" w:hAnsi="Times New Roman" w:cs="Times New Roman"/>
                          <w:b/>
                          <w:bCs/>
                          <w:i w:val="0"/>
                          <w:iCs w:val="0"/>
                          <w:color w:val="auto"/>
                          <w:sz w:val="24"/>
                          <w:szCs w:val="24"/>
                        </w:rPr>
                      </w:pPr>
                      <w:r w:rsidRPr="00C9713F">
                        <w:rPr>
                          <w:rFonts w:ascii="Times New Roman" w:hAnsi="Times New Roman" w:cs="Times New Roman"/>
                          <w:b/>
                          <w:bCs/>
                          <w:i w:val="0"/>
                          <w:iCs w:val="0"/>
                          <w:color w:val="auto"/>
                          <w:sz w:val="24"/>
                          <w:szCs w:val="24"/>
                        </w:rPr>
                        <w:t>Kurva Uji F</w:t>
                      </w:r>
                    </w:p>
                  </w:txbxContent>
                </v:textbox>
                <w10:wrap type="topAndBottom"/>
              </v:shape>
            </w:pict>
          </mc:Fallback>
        </mc:AlternateContent>
      </w:r>
      <w:r w:rsidRPr="001347B7">
        <w:rPr>
          <w:rFonts w:ascii="Times New Roman" w:hAnsi="Times New Roman" w:cs="Times New Roman"/>
          <w:noProof/>
          <w:sz w:val="24"/>
          <w:szCs w:val="24"/>
        </w:rPr>
        <w:drawing>
          <wp:anchor distT="0" distB="0" distL="114300" distR="114300" simplePos="0" relativeHeight="251669504" behindDoc="0" locked="0" layoutInCell="1" allowOverlap="1" wp14:anchorId="335122B6" wp14:editId="7EA7FAD9">
            <wp:simplePos x="0" y="0"/>
            <wp:positionH relativeFrom="column">
              <wp:posOffset>1684182</wp:posOffset>
            </wp:positionH>
            <wp:positionV relativeFrom="paragraph">
              <wp:posOffset>2017395</wp:posOffset>
            </wp:positionV>
            <wp:extent cx="3038475" cy="1556468"/>
            <wp:effectExtent l="0" t="0" r="0" b="5715"/>
            <wp:wrapTopAndBottom/>
            <wp:docPr id="1919939043" name="Picture 19" descr="A diagram of a normal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39043" name="Picture 19" descr="A diagram of a normal curve&#10;&#10;Description automatically generated with medium confidence"/>
                    <pic:cNvPicPr/>
                  </pic:nvPicPr>
                  <pic:blipFill>
                    <a:blip r:embed="rId37" cstate="print">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38475" cy="1556468"/>
                    </a:xfrm>
                    <a:prstGeom prst="rect">
                      <a:avLst/>
                    </a:prstGeom>
                  </pic:spPr>
                </pic:pic>
              </a:graphicData>
            </a:graphic>
          </wp:anchor>
        </w:drawing>
      </w:r>
      <w:r w:rsidRPr="001347B7">
        <w:rPr>
          <w:rFonts w:ascii="Times New Roman" w:hAnsi="Times New Roman" w:cs="Times New Roman"/>
          <w:sz w:val="24"/>
          <w:szCs w:val="24"/>
        </w:rPr>
        <w:t>Apabila F</w:t>
      </w:r>
      <w:r w:rsidRPr="001347B7">
        <w:rPr>
          <w:rFonts w:ascii="Times New Roman" w:hAnsi="Times New Roman" w:cs="Times New Roman"/>
          <w:sz w:val="24"/>
          <w:szCs w:val="24"/>
          <w:vertAlign w:val="subscript"/>
        </w:rPr>
        <w:t>hitung</w:t>
      </w:r>
      <w:r w:rsidRPr="001347B7">
        <w:rPr>
          <w:rFonts w:ascii="Times New Roman" w:hAnsi="Times New Roman" w:cs="Times New Roman"/>
          <w:sz w:val="24"/>
          <w:szCs w:val="24"/>
        </w:rPr>
        <w:t xml:space="preserve"> &gt; F</w:t>
      </w:r>
      <w:r w:rsidRPr="001347B7">
        <w:rPr>
          <w:rFonts w:ascii="Times New Roman" w:hAnsi="Times New Roman" w:cs="Times New Roman"/>
          <w:sz w:val="24"/>
          <w:szCs w:val="24"/>
          <w:vertAlign w:val="subscript"/>
        </w:rPr>
        <w:t>tabel</w:t>
      </w:r>
      <w:r w:rsidRPr="001347B7">
        <w:rPr>
          <w:rFonts w:ascii="Times New Roman" w:hAnsi="Times New Roman" w:cs="Times New Roman"/>
          <w:sz w:val="24"/>
          <w:szCs w:val="24"/>
        </w:rPr>
        <w:t>, maka H</w:t>
      </w:r>
      <w:r w:rsidRPr="001347B7">
        <w:rPr>
          <w:rFonts w:ascii="Times New Roman" w:hAnsi="Times New Roman" w:cs="Times New Roman"/>
          <w:sz w:val="24"/>
          <w:szCs w:val="24"/>
          <w:vertAlign w:val="subscript"/>
        </w:rPr>
        <w:t>0</w:t>
      </w:r>
      <w:r w:rsidRPr="001347B7">
        <w:rPr>
          <w:rFonts w:ascii="Times New Roman" w:hAnsi="Times New Roman" w:cs="Times New Roman"/>
          <w:sz w:val="24"/>
          <w:szCs w:val="24"/>
        </w:rPr>
        <w:t xml:space="preserve"> ditolak dan H</w:t>
      </w:r>
      <w:r w:rsidRPr="001347B7">
        <w:rPr>
          <w:rFonts w:ascii="Times New Roman" w:hAnsi="Times New Roman" w:cs="Times New Roman"/>
          <w:sz w:val="24"/>
          <w:szCs w:val="24"/>
          <w:vertAlign w:val="subscript"/>
        </w:rPr>
        <w:t xml:space="preserve">a </w:t>
      </w:r>
      <w:r w:rsidRPr="001347B7">
        <w:rPr>
          <w:rFonts w:ascii="Times New Roman" w:hAnsi="Times New Roman" w:cs="Times New Roman"/>
          <w:sz w:val="24"/>
          <w:szCs w:val="24"/>
        </w:rPr>
        <w:t xml:space="preserve">diterima. Artinya terdapat pengaruh secara simultan antara </w:t>
      </w:r>
      <w:r w:rsidRPr="001347B7">
        <w:rPr>
          <w:rFonts w:ascii="Times New Roman" w:hAnsi="Times New Roman" w:cs="Times New Roman"/>
          <w:iCs/>
          <w:sz w:val="24"/>
          <w:szCs w:val="24"/>
        </w:rPr>
        <w:t>jaminan aset</w:t>
      </w:r>
      <w:r w:rsidRPr="001347B7">
        <w:rPr>
          <w:rFonts w:ascii="Times New Roman" w:hAnsi="Times New Roman" w:cs="Times New Roman"/>
          <w:sz w:val="24"/>
          <w:szCs w:val="24"/>
        </w:rPr>
        <w:t xml:space="preserve">, </w:t>
      </w:r>
      <w:r w:rsidRPr="001347B7">
        <w:rPr>
          <w:rFonts w:ascii="Times New Roman" w:hAnsi="Times New Roman" w:cs="Times New Roman"/>
          <w:bCs/>
          <w:iCs/>
          <w:sz w:val="24"/>
          <w:szCs w:val="24"/>
        </w:rPr>
        <w:t>kesempatan investasi</w:t>
      </w:r>
      <w:r w:rsidRPr="001347B7">
        <w:rPr>
          <w:rFonts w:ascii="Times New Roman" w:hAnsi="Times New Roman" w:cs="Times New Roman"/>
          <w:sz w:val="24"/>
          <w:szCs w:val="24"/>
        </w:rPr>
        <w:t>, kepemilikan institusional, dan pertumbuhan perusahaan terhadap kebijakan dividen pada perusahaan sektor infrastruktur yang terdaftar di Bursa Efek Indonesia periode 2019-2023.</w:t>
      </w:r>
    </w:p>
    <w:p w14:paraId="38F6B2A6" w14:textId="77777777" w:rsidR="001347B7" w:rsidRPr="001347B7" w:rsidRDefault="001347B7" w:rsidP="001347B7">
      <w:pPr>
        <w:numPr>
          <w:ilvl w:val="0"/>
          <w:numId w:val="35"/>
        </w:numPr>
        <w:spacing w:line="480" w:lineRule="auto"/>
        <w:ind w:left="1418" w:hanging="414"/>
        <w:contextualSpacing/>
        <w:jc w:val="both"/>
        <w:rPr>
          <w:rFonts w:ascii="Times New Roman" w:hAnsi="Times New Roman" w:cs="Times New Roman"/>
          <w:sz w:val="24"/>
          <w:szCs w:val="24"/>
        </w:rPr>
      </w:pPr>
      <w:r w:rsidRPr="001347B7">
        <w:rPr>
          <w:rFonts w:ascii="Times New Roman" w:hAnsi="Times New Roman" w:cs="Times New Roman"/>
          <w:sz w:val="24"/>
          <w:szCs w:val="24"/>
        </w:rPr>
        <w:t>Menghitung Nilai F</w:t>
      </w:r>
    </w:p>
    <w:p w14:paraId="6B305814" w14:textId="77777777" w:rsidR="001347B7" w:rsidRPr="001347B7" w:rsidRDefault="001347B7" w:rsidP="001347B7">
      <w:pPr>
        <w:spacing w:after="0" w:line="480" w:lineRule="auto"/>
        <w:ind w:left="1418"/>
        <w:contextualSpacing/>
        <w:jc w:val="both"/>
        <w:rPr>
          <w:rFonts w:ascii="Times New Roman" w:eastAsiaTheme="minorEastAsia" w:hAnsi="Times New Roman" w:cs="Times New Roman"/>
          <w:sz w:val="24"/>
          <w:szCs w:val="24"/>
        </w:rPr>
      </w:pPr>
      <w:r w:rsidRPr="001347B7">
        <w:rPr>
          <w:rFonts w:ascii="Times New Roman" w:eastAsiaTheme="minorEastAsia" w:hAnsi="Times New Roman" w:cs="Times New Roman"/>
          <w:sz w:val="24"/>
          <w:szCs w:val="24"/>
        </w:rPr>
        <w:t xml:space="preserve">Menurut </w:t>
      </w:r>
      <w:r w:rsidRPr="001347B7">
        <w:rPr>
          <w:rFonts w:ascii="Times New Roman" w:eastAsiaTheme="minorEastAsia" w:hAnsi="Times New Roman" w:cs="Times New Roman"/>
          <w:sz w:val="24"/>
          <w:szCs w:val="24"/>
        </w:rPr>
        <w:fldChar w:fldCharType="begin" w:fldLock="1"/>
      </w:r>
      <w:r w:rsidRPr="001347B7">
        <w:rPr>
          <w:rFonts w:ascii="Times New Roman" w:eastAsiaTheme="minorEastAsia" w:hAnsi="Times New Roman" w:cs="Times New Roman"/>
          <w:sz w:val="24"/>
          <w:szCs w:val="24"/>
        </w:rPr>
        <w:instrText>ADDIN CSL_CITATION {"citationItems":[{"id":"ITEM-1","itemData":{"author":[{"dropping-particle":"","family":"Sudjana","given":"","non-dropping-particle":"","parse-names":false,"suffix":""}],"edition":"3","id":"ITEM-1","issued":{"date-parts":[["2003"]]},"publisher":"Tarsito","publisher-place":"Bandung","title":"Teknik Analisis Regresi dan Korelasi Bagi Para Peneliti","type":"book"},"uris":["http://www.mendeley.com/documents/?uuid=51678813-409d-427a-beb2-7a9cbb342a5d"]}],"mendeley":{"formattedCitation":"(Sudjana, 2003)","manualFormatting":"Sudjana (2003: 91)","plainTextFormattedCitation":"(Sudjana, 2003)","previouslyFormattedCitation":"(Sudjana, 2003)"},"properties":{"noteIndex":0},"schema":"https://github.com/citation-style-language/schema/raw/master/csl-citation.json"}</w:instrText>
      </w:r>
      <w:r w:rsidRPr="001347B7">
        <w:rPr>
          <w:rFonts w:ascii="Times New Roman" w:eastAsiaTheme="minorEastAsia" w:hAnsi="Times New Roman" w:cs="Times New Roman"/>
          <w:sz w:val="24"/>
          <w:szCs w:val="24"/>
        </w:rPr>
        <w:fldChar w:fldCharType="separate"/>
      </w:r>
      <w:r w:rsidRPr="001347B7">
        <w:rPr>
          <w:rFonts w:ascii="Times New Roman" w:eastAsiaTheme="minorEastAsia" w:hAnsi="Times New Roman" w:cs="Times New Roman"/>
          <w:sz w:val="24"/>
          <w:szCs w:val="24"/>
        </w:rPr>
        <w:t>Sudjana (2003: 91)</w:t>
      </w:r>
      <w:r w:rsidRPr="001347B7">
        <w:rPr>
          <w:rFonts w:ascii="Times New Roman" w:eastAsiaTheme="minorEastAsia" w:hAnsi="Times New Roman" w:cs="Times New Roman"/>
          <w:sz w:val="24"/>
          <w:szCs w:val="24"/>
        </w:rPr>
        <w:fldChar w:fldCharType="end"/>
      </w:r>
      <w:r w:rsidRPr="001347B7">
        <w:rPr>
          <w:rFonts w:ascii="Times New Roman" w:eastAsiaTheme="minorEastAsia" w:hAnsi="Times New Roman" w:cs="Times New Roman"/>
          <w:sz w:val="24"/>
          <w:szCs w:val="24"/>
        </w:rPr>
        <w:t xml:space="preserve"> nilai F dihitung menggunakan rumus sebagai berikut:</w:t>
      </w:r>
    </w:p>
    <w:p w14:paraId="38AFE5EF" w14:textId="77777777" w:rsidR="001347B7" w:rsidRPr="001347B7" w:rsidRDefault="00EC5333" w:rsidP="001347B7">
      <w:pPr>
        <w:spacing w:after="0" w:line="480" w:lineRule="auto"/>
        <w:ind w:left="1418"/>
        <w:contextualSpacing/>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hitung</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Jkreg/k</m:t>
              </m:r>
            </m:num>
            <m:den>
              <m:r>
                <w:rPr>
                  <w:rFonts w:ascii="Cambria Math" w:hAnsi="Cambria Math" w:cs="Times New Roman"/>
                  <w:sz w:val="24"/>
                  <w:szCs w:val="24"/>
                </w:rPr>
                <m:t>Jkres/(n-k-1)</m:t>
              </m:r>
            </m:den>
          </m:f>
        </m:oMath>
      </m:oMathPara>
    </w:p>
    <w:p w14:paraId="4F14E69A" w14:textId="77777777" w:rsidR="001347B7" w:rsidRPr="001347B7" w:rsidRDefault="001347B7" w:rsidP="001347B7">
      <w:pPr>
        <w:spacing w:after="0" w:line="480" w:lineRule="auto"/>
        <w:ind w:left="1418"/>
        <w:contextualSpacing/>
        <w:jc w:val="both"/>
        <w:rPr>
          <w:rFonts w:ascii="Times New Roman" w:eastAsiaTheme="minorEastAsia" w:hAnsi="Times New Roman" w:cs="Times New Roman"/>
          <w:sz w:val="24"/>
          <w:szCs w:val="24"/>
        </w:rPr>
      </w:pPr>
      <w:r w:rsidRPr="001347B7">
        <w:rPr>
          <w:rFonts w:ascii="Times New Roman" w:eastAsiaTheme="minorEastAsia" w:hAnsi="Times New Roman" w:cs="Times New Roman"/>
          <w:sz w:val="24"/>
          <w:szCs w:val="24"/>
        </w:rPr>
        <w:t>Keterangan:</w:t>
      </w:r>
    </w:p>
    <w:p w14:paraId="6FDF878C" w14:textId="77777777" w:rsidR="001347B7" w:rsidRPr="001347B7" w:rsidRDefault="001347B7" w:rsidP="001347B7">
      <w:pPr>
        <w:spacing w:after="0" w:line="480" w:lineRule="auto"/>
        <w:ind w:left="1418"/>
        <w:contextualSpacing/>
        <w:jc w:val="both"/>
        <w:rPr>
          <w:rFonts w:ascii="Times New Roman" w:eastAsiaTheme="minorEastAsia" w:hAnsi="Times New Roman" w:cs="Times New Roman"/>
          <w:sz w:val="24"/>
          <w:szCs w:val="24"/>
        </w:rPr>
      </w:pPr>
      <w:r w:rsidRPr="001347B7">
        <w:rPr>
          <w:rFonts w:ascii="Times New Roman" w:eastAsiaTheme="minorEastAsia" w:hAnsi="Times New Roman" w:cs="Times New Roman"/>
          <w:sz w:val="24"/>
          <w:szCs w:val="24"/>
        </w:rPr>
        <w:t>F</w:t>
      </w:r>
      <w:r w:rsidRPr="001347B7">
        <w:rPr>
          <w:rFonts w:ascii="Times New Roman" w:eastAsiaTheme="minorEastAsia" w:hAnsi="Times New Roman" w:cs="Times New Roman"/>
          <w:sz w:val="24"/>
          <w:szCs w:val="24"/>
          <w:vertAlign w:val="subscript"/>
        </w:rPr>
        <w:t>hitung</w:t>
      </w:r>
      <w:r w:rsidRPr="001347B7">
        <w:rPr>
          <w:rFonts w:ascii="Times New Roman" w:eastAsiaTheme="minorEastAsia" w:hAnsi="Times New Roman" w:cs="Times New Roman"/>
          <w:sz w:val="24"/>
          <w:szCs w:val="24"/>
        </w:rPr>
        <w:tab/>
        <w:t>= Nilai dari F</w:t>
      </w:r>
      <w:r w:rsidRPr="001347B7">
        <w:rPr>
          <w:rFonts w:ascii="Times New Roman" w:eastAsiaTheme="minorEastAsia" w:hAnsi="Times New Roman" w:cs="Times New Roman"/>
          <w:sz w:val="24"/>
          <w:szCs w:val="24"/>
          <w:vertAlign w:val="subscript"/>
        </w:rPr>
        <w:t>hitung</w:t>
      </w:r>
    </w:p>
    <w:p w14:paraId="6D5FEB63" w14:textId="77777777" w:rsidR="001347B7" w:rsidRPr="001347B7" w:rsidRDefault="001347B7" w:rsidP="001347B7">
      <w:pPr>
        <w:spacing w:after="0" w:line="480" w:lineRule="auto"/>
        <w:ind w:left="1418"/>
        <w:contextualSpacing/>
        <w:jc w:val="both"/>
        <w:rPr>
          <w:rFonts w:ascii="Times New Roman" w:eastAsiaTheme="minorEastAsia" w:hAnsi="Times New Roman" w:cs="Times New Roman"/>
          <w:sz w:val="24"/>
          <w:szCs w:val="24"/>
        </w:rPr>
      </w:pPr>
      <w:r w:rsidRPr="001347B7">
        <w:rPr>
          <w:rFonts w:ascii="Times New Roman" w:eastAsiaTheme="minorEastAsia" w:hAnsi="Times New Roman" w:cs="Times New Roman"/>
          <w:i/>
          <w:iCs/>
          <w:sz w:val="24"/>
          <w:szCs w:val="24"/>
        </w:rPr>
        <w:t>Jkreg</w:t>
      </w:r>
      <w:r w:rsidRPr="001347B7">
        <w:rPr>
          <w:rFonts w:ascii="Times New Roman" w:eastAsiaTheme="minorEastAsia" w:hAnsi="Times New Roman" w:cs="Times New Roman"/>
          <w:sz w:val="24"/>
          <w:szCs w:val="24"/>
        </w:rPr>
        <w:tab/>
        <w:t>= Jumlah kuadrat regresi</w:t>
      </w:r>
    </w:p>
    <w:p w14:paraId="13D6139A" w14:textId="77777777" w:rsidR="001347B7" w:rsidRPr="001347B7" w:rsidRDefault="001347B7" w:rsidP="001347B7">
      <w:pPr>
        <w:spacing w:after="0" w:line="480" w:lineRule="auto"/>
        <w:ind w:left="1418"/>
        <w:contextualSpacing/>
        <w:jc w:val="both"/>
        <w:rPr>
          <w:rFonts w:ascii="Times New Roman" w:eastAsiaTheme="minorEastAsia" w:hAnsi="Times New Roman" w:cs="Times New Roman"/>
          <w:sz w:val="24"/>
          <w:szCs w:val="24"/>
        </w:rPr>
      </w:pPr>
      <w:r w:rsidRPr="001347B7">
        <w:rPr>
          <w:rFonts w:ascii="Times New Roman" w:eastAsiaTheme="minorEastAsia" w:hAnsi="Times New Roman" w:cs="Times New Roman"/>
          <w:i/>
          <w:iCs/>
          <w:sz w:val="24"/>
          <w:szCs w:val="24"/>
        </w:rPr>
        <w:t>Jkres</w:t>
      </w:r>
      <w:r w:rsidRPr="001347B7">
        <w:rPr>
          <w:rFonts w:ascii="Times New Roman" w:eastAsiaTheme="minorEastAsia" w:hAnsi="Times New Roman" w:cs="Times New Roman"/>
          <w:sz w:val="24"/>
          <w:szCs w:val="24"/>
        </w:rPr>
        <w:tab/>
        <w:t>= Jumlah kuadrat residual</w:t>
      </w:r>
    </w:p>
    <w:p w14:paraId="16BABE4F" w14:textId="77777777" w:rsidR="001347B7" w:rsidRPr="001347B7" w:rsidRDefault="001347B7" w:rsidP="001347B7">
      <w:pPr>
        <w:spacing w:after="0" w:line="480" w:lineRule="auto"/>
        <w:ind w:left="1418"/>
        <w:contextualSpacing/>
        <w:jc w:val="both"/>
        <w:rPr>
          <w:rFonts w:ascii="Times New Roman" w:eastAsiaTheme="minorEastAsia" w:hAnsi="Times New Roman" w:cs="Times New Roman"/>
          <w:sz w:val="24"/>
          <w:szCs w:val="24"/>
        </w:rPr>
      </w:pPr>
      <w:r w:rsidRPr="001347B7">
        <w:rPr>
          <w:rFonts w:ascii="Times New Roman" w:eastAsiaTheme="minorEastAsia" w:hAnsi="Times New Roman" w:cs="Times New Roman"/>
          <w:sz w:val="24"/>
          <w:szCs w:val="24"/>
        </w:rPr>
        <w:t>k</w:t>
      </w:r>
      <w:r w:rsidRPr="001347B7">
        <w:rPr>
          <w:rFonts w:ascii="Times New Roman" w:eastAsiaTheme="minorEastAsia" w:hAnsi="Times New Roman" w:cs="Times New Roman"/>
          <w:sz w:val="24"/>
          <w:szCs w:val="24"/>
        </w:rPr>
        <w:tab/>
        <w:t>= Jumlah variabel independen</w:t>
      </w:r>
    </w:p>
    <w:p w14:paraId="15239B7E" w14:textId="77777777" w:rsidR="001347B7" w:rsidRPr="001347B7" w:rsidRDefault="001347B7" w:rsidP="001347B7">
      <w:pPr>
        <w:spacing w:after="0" w:line="480" w:lineRule="auto"/>
        <w:ind w:left="1418"/>
        <w:contextualSpacing/>
        <w:jc w:val="both"/>
        <w:rPr>
          <w:rFonts w:ascii="Times New Roman" w:hAnsi="Times New Roman" w:cs="Times New Roman"/>
          <w:sz w:val="24"/>
          <w:szCs w:val="24"/>
        </w:rPr>
      </w:pPr>
      <w:r w:rsidRPr="001347B7">
        <w:rPr>
          <w:rFonts w:ascii="Times New Roman" w:eastAsiaTheme="minorEastAsia" w:hAnsi="Times New Roman" w:cs="Times New Roman"/>
          <w:sz w:val="24"/>
          <w:szCs w:val="24"/>
        </w:rPr>
        <w:t>n</w:t>
      </w:r>
      <w:r w:rsidRPr="001347B7">
        <w:rPr>
          <w:rFonts w:ascii="Times New Roman" w:eastAsiaTheme="minorEastAsia" w:hAnsi="Times New Roman" w:cs="Times New Roman"/>
          <w:sz w:val="24"/>
          <w:szCs w:val="24"/>
        </w:rPr>
        <w:tab/>
        <w:t>= Jumlah sampel</w:t>
      </w:r>
    </w:p>
    <w:p w14:paraId="1210EC7F" w14:textId="77777777" w:rsidR="001347B7" w:rsidRPr="001347B7" w:rsidRDefault="001347B7" w:rsidP="001347B7">
      <w:pPr>
        <w:numPr>
          <w:ilvl w:val="0"/>
          <w:numId w:val="35"/>
        </w:numPr>
        <w:spacing w:after="0" w:line="480" w:lineRule="auto"/>
        <w:ind w:left="1418" w:hanging="414"/>
        <w:contextualSpacing/>
        <w:jc w:val="both"/>
        <w:rPr>
          <w:rFonts w:ascii="Times New Roman" w:hAnsi="Times New Roman" w:cs="Times New Roman"/>
          <w:sz w:val="24"/>
          <w:szCs w:val="24"/>
        </w:rPr>
      </w:pPr>
      <w:r w:rsidRPr="001347B7">
        <w:rPr>
          <w:rFonts w:ascii="Times New Roman" w:hAnsi="Times New Roman" w:cs="Times New Roman"/>
          <w:sz w:val="24"/>
          <w:szCs w:val="24"/>
        </w:rPr>
        <w:t>Kesimpulan: H</w:t>
      </w:r>
      <w:r w:rsidRPr="001347B7">
        <w:rPr>
          <w:rFonts w:ascii="Times New Roman" w:hAnsi="Times New Roman" w:cs="Times New Roman"/>
          <w:sz w:val="24"/>
          <w:szCs w:val="24"/>
          <w:vertAlign w:val="subscript"/>
        </w:rPr>
        <w:t>0</w:t>
      </w:r>
      <w:r w:rsidRPr="001347B7">
        <w:rPr>
          <w:rFonts w:ascii="Times New Roman" w:hAnsi="Times New Roman" w:cs="Times New Roman"/>
          <w:sz w:val="24"/>
          <w:szCs w:val="24"/>
        </w:rPr>
        <w:t xml:space="preserve"> diterima atau ditolak</w:t>
      </w:r>
    </w:p>
    <w:p w14:paraId="2E4D6EB3" w14:textId="77777777" w:rsidR="001347B7" w:rsidRPr="001347B7" w:rsidRDefault="001347B7" w:rsidP="009220E1">
      <w:pPr>
        <w:keepNext/>
        <w:keepLines/>
        <w:numPr>
          <w:ilvl w:val="0"/>
          <w:numId w:val="41"/>
        </w:numPr>
        <w:spacing w:line="360" w:lineRule="auto"/>
        <w:ind w:left="720"/>
        <w:contextualSpacing/>
        <w:jc w:val="both"/>
        <w:outlineLvl w:val="2"/>
        <w:rPr>
          <w:rFonts w:ascii="Times New Roman" w:eastAsiaTheme="majorEastAsia" w:hAnsi="Times New Roman" w:cs="Times New Roman"/>
          <w:b/>
          <w:bCs/>
          <w:sz w:val="24"/>
          <w:szCs w:val="24"/>
        </w:rPr>
      </w:pPr>
      <w:bookmarkStart w:id="79" w:name="_Toc166772147"/>
      <w:r w:rsidRPr="001347B7">
        <w:rPr>
          <w:rFonts w:ascii="Times New Roman" w:eastAsiaTheme="majorEastAsia" w:hAnsi="Times New Roman" w:cs="Times New Roman"/>
          <w:b/>
          <w:bCs/>
          <w:sz w:val="24"/>
          <w:szCs w:val="24"/>
        </w:rPr>
        <w:lastRenderedPageBreak/>
        <w:t>Uji Koefisien Determinasi (R</w:t>
      </w:r>
      <w:r w:rsidRPr="001347B7">
        <w:rPr>
          <w:rFonts w:ascii="Times New Roman" w:eastAsiaTheme="majorEastAsia" w:hAnsi="Times New Roman" w:cs="Times New Roman"/>
          <w:b/>
          <w:bCs/>
          <w:sz w:val="24"/>
          <w:szCs w:val="24"/>
          <w:vertAlign w:val="superscript"/>
        </w:rPr>
        <w:t>2</w:t>
      </w:r>
      <w:r w:rsidRPr="001347B7">
        <w:rPr>
          <w:rFonts w:ascii="Times New Roman" w:eastAsiaTheme="majorEastAsia" w:hAnsi="Times New Roman" w:cs="Times New Roman"/>
          <w:b/>
          <w:bCs/>
          <w:sz w:val="24"/>
          <w:szCs w:val="24"/>
        </w:rPr>
        <w:t>)</w:t>
      </w:r>
      <w:bookmarkEnd w:id="79"/>
    </w:p>
    <w:p w14:paraId="6B9C8318" w14:textId="77777777" w:rsidR="001347B7" w:rsidRPr="001347B7" w:rsidRDefault="001347B7" w:rsidP="001347B7">
      <w:pPr>
        <w:spacing w:after="0" w:line="480" w:lineRule="auto"/>
        <w:ind w:left="709" w:firstLine="623"/>
        <w:contextualSpacing/>
        <w:jc w:val="both"/>
        <w:rPr>
          <w:rFonts w:ascii="Times New Roman" w:hAnsi="Times New Roman" w:cs="Times New Roman"/>
          <w:sz w:val="24"/>
          <w:szCs w:val="24"/>
        </w:rPr>
      </w:pPr>
      <w:r w:rsidRPr="001347B7">
        <w:rPr>
          <w:rFonts w:ascii="Times New Roman" w:hAnsi="Times New Roman" w:cs="Times New Roman"/>
          <w:sz w:val="24"/>
          <w:szCs w:val="24"/>
        </w:rPr>
        <w:t>Koefisien determinasi (R</w:t>
      </w:r>
      <w:r w:rsidRPr="001347B7">
        <w:rPr>
          <w:rFonts w:ascii="Times New Roman" w:hAnsi="Times New Roman" w:cs="Times New Roman"/>
          <w:sz w:val="24"/>
          <w:szCs w:val="24"/>
          <w:vertAlign w:val="superscript"/>
        </w:rPr>
        <w:t>2</w:t>
      </w:r>
      <w:r w:rsidRPr="001347B7">
        <w:rPr>
          <w:rFonts w:ascii="Times New Roman" w:hAnsi="Times New Roman" w:cs="Times New Roman"/>
          <w:sz w:val="24"/>
          <w:szCs w:val="24"/>
        </w:rPr>
        <w:t xml:space="preserve">) pada intinya mengukur seberapa jauh kemampuan model dalam menerangkan variasi variabel independen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{"citationItems":[{"id":"ITEM-1","itemData":{"ISBN":"979-704-015-1","author":[{"dropping-particle":"","family":"Ghozali","given":"Imam","non-dropping-particle":"","parse-names":false,"suffix":""}],"edition":"9","id":"ITEM-1","issued":{"date-parts":[["2018"]]},"publisher":"Badan Penerbit Universitas Diponegoro","publisher-place":"Semarang","title":"Aplikasi Analisis Multivariate Dengan Program IBM SPSS 25","type":"book"},"uris":["http://www.mendeley.com/documents/?uuid=5976bd3a-28b0-4b3d-b2a9-3c1f57163557"]}],"mendeley":{"formattedCitation":"(Ghozali, 2018)","manualFormatting":"(Ghozali, 2018: 97)","plainTextFormattedCitation":"(Ghozali, 2018)","previouslyFormattedCitation":"(Ghozali, 2018)"},"properties":{"noteIndex":0},"schema":"https://github.com/citation-style-language/schema/raw/master/csl-citation.json"}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(Ghozali, 2018: 97)</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Nilai R</w:t>
      </w:r>
      <w:r w:rsidRPr="001347B7">
        <w:rPr>
          <w:rFonts w:ascii="Times New Roman" w:hAnsi="Times New Roman" w:cs="Times New Roman"/>
          <w:sz w:val="24"/>
          <w:szCs w:val="24"/>
          <w:vertAlign w:val="superscript"/>
        </w:rPr>
        <w:t>2</w:t>
      </w:r>
      <w:r w:rsidRPr="001347B7">
        <w:rPr>
          <w:rFonts w:ascii="Times New Roman" w:hAnsi="Times New Roman" w:cs="Times New Roman"/>
          <w:sz w:val="24"/>
          <w:szCs w:val="24"/>
        </w:rPr>
        <w:t xml:space="preserve"> yang kecil mengindikasikan bahwa variabel independennya memiliki kemampuan yang terbatas dalam menjelaskan variabel dependennya, sedangkan apabila nilai R</w:t>
      </w:r>
      <w:r w:rsidRPr="001347B7">
        <w:rPr>
          <w:rFonts w:ascii="Times New Roman" w:hAnsi="Times New Roman" w:cs="Times New Roman"/>
          <w:sz w:val="24"/>
          <w:szCs w:val="24"/>
          <w:vertAlign w:val="superscript"/>
        </w:rPr>
        <w:t>2</w:t>
      </w:r>
      <w:r w:rsidRPr="001347B7">
        <w:rPr>
          <w:rFonts w:ascii="Times New Roman" w:hAnsi="Times New Roman" w:cs="Times New Roman"/>
          <w:sz w:val="24"/>
          <w:szCs w:val="24"/>
        </w:rPr>
        <w:t xml:space="preserve"> besar berarti variabel independennya mampu memberikan hampir semua informasi yang dibutuhkan untuk memprediksi variabel dependen. Menurut </w:t>
      </w:r>
      <w:r w:rsidRPr="001347B7">
        <w:rPr>
          <w:rFonts w:ascii="Times New Roman" w:hAnsi="Times New Roman" w:cs="Times New Roman"/>
          <w:sz w:val="24"/>
          <w:szCs w:val="24"/>
        </w:rPr>
        <w:fldChar w:fldCharType="begin" w:fldLock="1"/>
      </w:r>
      <w:r w:rsidRPr="001347B7">
        <w:rPr>
          <w:rFonts w:ascii="Times New Roman" w:hAnsi="Times New Roman" w:cs="Times New Roman"/>
          <w:sz w:val="24"/>
          <w:szCs w:val="24"/>
        </w:rPr>
        <w:instrText>ADDIN CSL_CITATION {"citationItems":[{"id":"ITEM-1","itemData":{"author":[{"dropping-particle":"","family":"Suharyadi","given":"","non-dropping-particle":"","parse-names":false,"suffix":""}],"edition":"3","id":"ITEM-1","issued":{"date-parts":[["2016"]]},"publisher":"Salemba Empat","publisher-place":"Jakarta","title":"Statistika Untuk Ekonomi dan Keuangan Modern","type":"book"},"uris":["http://www.mendeley.com/documents/?uuid=f1ad2250-2359-4ecf-90a9-9f7c75a22c8d"]}],"mendeley":{"formattedCitation":"(Suharyadi, 2016)","manualFormatting":"Suharyadi (2016: 177)","plainTextFormattedCitation":"(Suharyadi, 2016)","previouslyFormattedCitation":"(Suharyadi, 2016)"},"properties":{"noteIndex":0},"schema":"https://github.com/citation-style-language/schema/raw/master/csl-citation.json"}</w:instrText>
      </w:r>
      <w:r w:rsidRPr="001347B7">
        <w:rPr>
          <w:rFonts w:ascii="Times New Roman" w:hAnsi="Times New Roman" w:cs="Times New Roman"/>
          <w:sz w:val="24"/>
          <w:szCs w:val="24"/>
        </w:rPr>
        <w:fldChar w:fldCharType="separate"/>
      </w:r>
      <w:r w:rsidRPr="001347B7">
        <w:rPr>
          <w:rFonts w:ascii="Times New Roman" w:hAnsi="Times New Roman" w:cs="Times New Roman"/>
          <w:sz w:val="24"/>
          <w:szCs w:val="24"/>
        </w:rPr>
        <w:t>Suharyadi (2016: 177)</w:t>
      </w:r>
      <w:r w:rsidRPr="001347B7">
        <w:rPr>
          <w:rFonts w:ascii="Times New Roman" w:hAnsi="Times New Roman" w:cs="Times New Roman"/>
          <w:sz w:val="24"/>
          <w:szCs w:val="24"/>
        </w:rPr>
        <w:fldChar w:fldCharType="end"/>
      </w:r>
      <w:r w:rsidRPr="001347B7">
        <w:rPr>
          <w:rFonts w:ascii="Times New Roman" w:hAnsi="Times New Roman" w:cs="Times New Roman"/>
          <w:sz w:val="24"/>
          <w:szCs w:val="24"/>
        </w:rPr>
        <w:t xml:space="preserve"> koefisien determinasi dapat dihitung dengan menggunakan rumus sebagai berikut:</w:t>
      </w:r>
    </w:p>
    <w:p w14:paraId="6E5E2727" w14:textId="77777777" w:rsidR="001347B7" w:rsidRPr="001347B7" w:rsidRDefault="001347B7" w:rsidP="001347B7">
      <w:pPr>
        <w:spacing w:after="0" w:line="480" w:lineRule="auto"/>
        <w:ind w:left="644"/>
        <w:contextualSpacing/>
        <w:jc w:val="both"/>
        <w:rPr>
          <w:rFonts w:ascii="Times New Roman" w:eastAsiaTheme="minorEastAsia" w:hAnsi="Times New Roman" w:cs="Times New Roman"/>
          <w:iCs/>
          <w:sz w:val="24"/>
          <w:szCs w:val="24"/>
        </w:rPr>
      </w:pPr>
      <m:oMathPara>
        <m:oMath>
          <m:r>
            <m:rPr>
              <m:sty m:val="p"/>
            </m:rPr>
            <w:rPr>
              <w:rFonts w:ascii="Cambria Math" w:hAnsi="Cambria Math" w:cs="Times New Roman"/>
              <w:sz w:val="24"/>
              <w:szCs w:val="24"/>
            </w:rPr>
            <m:t xml:space="preserve">KD= </m:t>
          </m:r>
          <m:sSup>
            <m:sSupPr>
              <m:ctrlPr>
                <w:rPr>
                  <w:rFonts w:ascii="Cambria Math" w:hAnsi="Cambria Math" w:cs="Times New Roman"/>
                  <w:iCs/>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x100%</m:t>
          </m:r>
        </m:oMath>
      </m:oMathPara>
    </w:p>
    <w:p w14:paraId="2D10F1B0" w14:textId="77777777" w:rsidR="001347B7" w:rsidRPr="001347B7" w:rsidRDefault="001347B7" w:rsidP="001347B7">
      <w:pPr>
        <w:spacing w:after="0" w:line="480" w:lineRule="auto"/>
        <w:ind w:left="644"/>
        <w:contextualSpacing/>
        <w:jc w:val="both"/>
        <w:rPr>
          <w:rFonts w:ascii="Times New Roman" w:eastAsiaTheme="minorEastAsia" w:hAnsi="Times New Roman" w:cs="Times New Roman"/>
          <w:sz w:val="24"/>
          <w:szCs w:val="24"/>
        </w:rPr>
      </w:pPr>
      <w:r w:rsidRPr="001347B7">
        <w:rPr>
          <w:rFonts w:ascii="Times New Roman" w:eastAsiaTheme="minorEastAsia" w:hAnsi="Times New Roman" w:cs="Times New Roman"/>
          <w:sz w:val="24"/>
          <w:szCs w:val="24"/>
        </w:rPr>
        <w:t>Keterangan:</w:t>
      </w:r>
    </w:p>
    <w:p w14:paraId="7E14C3C7" w14:textId="77777777" w:rsidR="001347B7" w:rsidRPr="001347B7" w:rsidRDefault="001347B7" w:rsidP="001347B7">
      <w:pPr>
        <w:spacing w:after="0" w:line="480" w:lineRule="auto"/>
        <w:ind w:left="644"/>
        <w:contextualSpacing/>
        <w:jc w:val="both"/>
        <w:rPr>
          <w:rFonts w:ascii="Times New Roman" w:eastAsiaTheme="minorEastAsia" w:hAnsi="Times New Roman" w:cs="Times New Roman"/>
          <w:sz w:val="24"/>
          <w:szCs w:val="24"/>
        </w:rPr>
      </w:pPr>
      <w:r w:rsidRPr="001347B7">
        <w:rPr>
          <w:rFonts w:ascii="Times New Roman" w:eastAsiaTheme="minorEastAsia" w:hAnsi="Times New Roman" w:cs="Times New Roman"/>
          <w:sz w:val="24"/>
          <w:szCs w:val="24"/>
        </w:rPr>
        <w:t>KD = Koefisien Determinasi</w:t>
      </w:r>
    </w:p>
    <w:p w14:paraId="7DA79722" w14:textId="77777777" w:rsidR="001347B7" w:rsidRPr="001347B7" w:rsidRDefault="001347B7" w:rsidP="001347B7">
      <w:pPr>
        <w:spacing w:after="0" w:line="480" w:lineRule="auto"/>
        <w:ind w:left="709"/>
        <w:rPr>
          <w:rFonts w:ascii="Times New Roman" w:eastAsiaTheme="minorEastAsia" w:hAnsi="Times New Roman" w:cs="Times New Roman"/>
          <w:sz w:val="24"/>
          <w:szCs w:val="24"/>
        </w:rPr>
      </w:pPr>
      <w:r w:rsidRPr="001347B7">
        <w:rPr>
          <w:rFonts w:ascii="Times New Roman" w:eastAsiaTheme="minorEastAsia" w:hAnsi="Times New Roman" w:cs="Times New Roman"/>
          <w:sz w:val="24"/>
          <w:szCs w:val="24"/>
        </w:rPr>
        <w:t>r</w:t>
      </w:r>
      <w:r w:rsidRPr="001347B7">
        <w:rPr>
          <w:rFonts w:ascii="Times New Roman" w:eastAsiaTheme="minorEastAsia" w:hAnsi="Times New Roman" w:cs="Times New Roman"/>
          <w:sz w:val="24"/>
          <w:szCs w:val="24"/>
          <w:vertAlign w:val="superscript"/>
        </w:rPr>
        <w:t>2</w:t>
      </w:r>
      <w:r w:rsidRPr="001347B7">
        <w:rPr>
          <w:rFonts w:ascii="Times New Roman" w:eastAsiaTheme="minorEastAsia" w:hAnsi="Times New Roman" w:cs="Times New Roman"/>
          <w:sz w:val="24"/>
          <w:szCs w:val="24"/>
        </w:rPr>
        <w:t xml:space="preserve">   = Kuadrat Koefisien Determinasi</w:t>
      </w:r>
    </w:p>
    <w:p w14:paraId="0972CA9D" w14:textId="39299EC8" w:rsidR="00F56E6C" w:rsidRDefault="001347B7">
      <w:r>
        <w:t xml:space="preserve"> </w:t>
      </w:r>
    </w:p>
    <w:sectPr w:rsidR="00F56E6C" w:rsidSect="00EC5333">
      <w:pgSz w:w="11910" w:h="16840" w:code="9"/>
      <w:pgMar w:top="2268" w:right="1701" w:bottom="1701" w:left="2268" w:header="731" w:footer="72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B296FA" w14:textId="77777777" w:rsidR="00EC5333" w:rsidRDefault="00EC5333">
      <w:pPr>
        <w:spacing w:after="0" w:line="240" w:lineRule="auto"/>
      </w:pPr>
      <w:r>
        <w:separator/>
      </w:r>
    </w:p>
  </w:endnote>
  <w:endnote w:type="continuationSeparator" w:id="0">
    <w:p w14:paraId="039B6377" w14:textId="77777777" w:rsidR="00EC5333" w:rsidRDefault="00EC53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581181"/>
      <w:docPartObj>
        <w:docPartGallery w:val="Page Numbers (Bottom of Page)"/>
        <w:docPartUnique/>
      </w:docPartObj>
    </w:sdtPr>
    <w:sdtEndPr>
      <w:rPr>
        <w:rFonts w:ascii="Times New Roman" w:hAnsi="Times New Roman" w:cs="Times New Roman"/>
        <w:sz w:val="24"/>
        <w:szCs w:val="24"/>
      </w:rPr>
    </w:sdtEndPr>
    <w:sdtContent>
      <w:p w14:paraId="4B4DBD68" w14:textId="77777777" w:rsidR="00A23FDC" w:rsidRPr="00C9713F" w:rsidRDefault="00EC5333">
        <w:pPr>
          <w:pStyle w:val="Footer"/>
          <w:jc w:val="center"/>
          <w:rPr>
            <w:rFonts w:ascii="Times New Roman" w:hAnsi="Times New Roman" w:cs="Times New Roman"/>
            <w:sz w:val="24"/>
            <w:szCs w:val="24"/>
          </w:rPr>
        </w:pPr>
        <w:r w:rsidRPr="00C9713F">
          <w:rPr>
            <w:rFonts w:ascii="Times New Roman" w:hAnsi="Times New Roman" w:cs="Times New Roman"/>
            <w:sz w:val="24"/>
            <w:szCs w:val="24"/>
          </w:rPr>
          <w:fldChar w:fldCharType="begin"/>
        </w:r>
        <w:r w:rsidRPr="00C9713F">
          <w:rPr>
            <w:rFonts w:ascii="Times New Roman" w:hAnsi="Times New Roman" w:cs="Times New Roman"/>
            <w:sz w:val="24"/>
            <w:szCs w:val="24"/>
          </w:rPr>
          <w:instrText>PAGE   \* MERGEFORMAT</w:instrText>
        </w:r>
        <w:r w:rsidRPr="00C9713F">
          <w:rPr>
            <w:rFonts w:ascii="Times New Roman" w:hAnsi="Times New Roman" w:cs="Times New Roman"/>
            <w:sz w:val="24"/>
            <w:szCs w:val="24"/>
          </w:rPr>
          <w:fldChar w:fldCharType="separate"/>
        </w:r>
        <w:r w:rsidRPr="00C9713F">
          <w:rPr>
            <w:rFonts w:ascii="Times New Roman" w:hAnsi="Times New Roman" w:cs="Times New Roman"/>
            <w:sz w:val="24"/>
            <w:szCs w:val="24"/>
          </w:rPr>
          <w:t>2</w:t>
        </w:r>
        <w:r w:rsidRPr="00C9713F">
          <w:rPr>
            <w:rFonts w:ascii="Times New Roman" w:hAnsi="Times New Roman" w:cs="Times New Roman"/>
            <w:sz w:val="24"/>
            <w:szCs w:val="24"/>
          </w:rPr>
          <w:fldChar w:fldCharType="end"/>
        </w:r>
      </w:p>
    </w:sdtContent>
  </w:sdt>
  <w:p w14:paraId="0068158D" w14:textId="77777777" w:rsidR="00A23FDC" w:rsidRPr="00C9713F" w:rsidRDefault="00A23F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74F32" w14:textId="77777777" w:rsidR="00A23FDC" w:rsidRPr="00C9713F" w:rsidRDefault="00A23FDC">
    <w:pPr>
      <w:pStyle w:val="Footer"/>
      <w:jc w:val="center"/>
    </w:pPr>
  </w:p>
  <w:p w14:paraId="634624C7" w14:textId="77777777" w:rsidR="00A23FDC" w:rsidRPr="00C9713F" w:rsidRDefault="00A23F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9861983"/>
      <w:docPartObj>
        <w:docPartGallery w:val="Page Numbers (Bottom of Page)"/>
        <w:docPartUnique/>
      </w:docPartObj>
    </w:sdtPr>
    <w:sdtEndPr>
      <w:rPr>
        <w:rFonts w:ascii="Times New Roman" w:hAnsi="Times New Roman" w:cs="Times New Roman"/>
        <w:sz w:val="24"/>
        <w:szCs w:val="24"/>
      </w:rPr>
    </w:sdtEndPr>
    <w:sdtContent>
      <w:p w14:paraId="3BB21873" w14:textId="77777777" w:rsidR="00A23FDC" w:rsidRPr="00C9713F" w:rsidRDefault="00EC5333">
        <w:pPr>
          <w:pStyle w:val="Footer"/>
          <w:jc w:val="center"/>
          <w:rPr>
            <w:rFonts w:ascii="Times New Roman" w:hAnsi="Times New Roman" w:cs="Times New Roman"/>
            <w:sz w:val="24"/>
            <w:szCs w:val="24"/>
          </w:rPr>
        </w:pPr>
        <w:r w:rsidRPr="00C9713F">
          <w:rPr>
            <w:rFonts w:ascii="Times New Roman" w:hAnsi="Times New Roman" w:cs="Times New Roman"/>
            <w:sz w:val="24"/>
            <w:szCs w:val="24"/>
          </w:rPr>
          <w:fldChar w:fldCharType="begin"/>
        </w:r>
        <w:r w:rsidRPr="00C9713F">
          <w:rPr>
            <w:rFonts w:ascii="Times New Roman" w:hAnsi="Times New Roman" w:cs="Times New Roman"/>
            <w:sz w:val="24"/>
            <w:szCs w:val="24"/>
          </w:rPr>
          <w:instrText>PAGE   \* MERGEFORMAT</w:instrText>
        </w:r>
        <w:r w:rsidRPr="00C9713F">
          <w:rPr>
            <w:rFonts w:ascii="Times New Roman" w:hAnsi="Times New Roman" w:cs="Times New Roman"/>
            <w:sz w:val="24"/>
            <w:szCs w:val="24"/>
          </w:rPr>
          <w:fldChar w:fldCharType="separate"/>
        </w:r>
        <w:r w:rsidRPr="00C9713F">
          <w:rPr>
            <w:rFonts w:ascii="Times New Roman" w:hAnsi="Times New Roman" w:cs="Times New Roman"/>
            <w:sz w:val="24"/>
            <w:szCs w:val="24"/>
          </w:rPr>
          <w:t>2</w:t>
        </w:r>
        <w:r w:rsidRPr="00C9713F">
          <w:rPr>
            <w:rFonts w:ascii="Times New Roman" w:hAnsi="Times New Roman" w:cs="Times New Roman"/>
            <w:sz w:val="24"/>
            <w:szCs w:val="24"/>
          </w:rPr>
          <w:fldChar w:fldCharType="end"/>
        </w:r>
      </w:p>
    </w:sdtContent>
  </w:sdt>
  <w:p w14:paraId="3A60C8BF" w14:textId="77777777" w:rsidR="00A23FDC" w:rsidRPr="00C9713F" w:rsidRDefault="00A23FD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75B5B" w14:textId="77777777" w:rsidR="00A23FDC" w:rsidRPr="00C9713F" w:rsidRDefault="00A23FDC">
    <w:pPr>
      <w:pStyle w:val="Footer"/>
      <w:jc w:val="center"/>
    </w:pPr>
  </w:p>
  <w:p w14:paraId="0128B2A4" w14:textId="77777777" w:rsidR="00A23FDC" w:rsidRPr="00C9713F" w:rsidRDefault="00A23FD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1046569"/>
      <w:docPartObj>
        <w:docPartGallery w:val="Page Numbers (Bottom of Page)"/>
        <w:docPartUnique/>
      </w:docPartObj>
    </w:sdtPr>
    <w:sdtEndPr>
      <w:rPr>
        <w:rFonts w:ascii="Times New Roman" w:hAnsi="Times New Roman" w:cs="Times New Roman"/>
        <w:sz w:val="24"/>
        <w:szCs w:val="24"/>
      </w:rPr>
    </w:sdtEndPr>
    <w:sdtContent>
      <w:p w14:paraId="47043D6E" w14:textId="77777777" w:rsidR="00A23FDC" w:rsidRPr="00C9713F" w:rsidRDefault="00EC5333">
        <w:pPr>
          <w:pStyle w:val="Footer"/>
          <w:jc w:val="center"/>
          <w:rPr>
            <w:rFonts w:ascii="Times New Roman" w:hAnsi="Times New Roman" w:cs="Times New Roman"/>
            <w:sz w:val="24"/>
            <w:szCs w:val="24"/>
          </w:rPr>
        </w:pPr>
        <w:r w:rsidRPr="00C9713F">
          <w:rPr>
            <w:rFonts w:ascii="Times New Roman" w:hAnsi="Times New Roman" w:cs="Times New Roman"/>
            <w:sz w:val="24"/>
            <w:szCs w:val="24"/>
          </w:rPr>
          <w:fldChar w:fldCharType="begin"/>
        </w:r>
        <w:r w:rsidRPr="00C9713F">
          <w:rPr>
            <w:rFonts w:ascii="Times New Roman" w:hAnsi="Times New Roman" w:cs="Times New Roman"/>
            <w:sz w:val="24"/>
            <w:szCs w:val="24"/>
          </w:rPr>
          <w:instrText>PAGE   \* MERGEFORMAT</w:instrText>
        </w:r>
        <w:r w:rsidRPr="00C9713F">
          <w:rPr>
            <w:rFonts w:ascii="Times New Roman" w:hAnsi="Times New Roman" w:cs="Times New Roman"/>
            <w:sz w:val="24"/>
            <w:szCs w:val="24"/>
          </w:rPr>
          <w:fldChar w:fldCharType="separate"/>
        </w:r>
        <w:r w:rsidRPr="00C9713F">
          <w:rPr>
            <w:rFonts w:ascii="Times New Roman" w:hAnsi="Times New Roman" w:cs="Times New Roman"/>
            <w:sz w:val="24"/>
            <w:szCs w:val="24"/>
          </w:rPr>
          <w:t>2</w:t>
        </w:r>
        <w:r w:rsidRPr="00C9713F">
          <w:rPr>
            <w:rFonts w:ascii="Times New Roman" w:hAnsi="Times New Roman" w:cs="Times New Roman"/>
            <w:sz w:val="24"/>
            <w:szCs w:val="24"/>
          </w:rPr>
          <w:fldChar w:fldCharType="end"/>
        </w:r>
      </w:p>
    </w:sdtContent>
  </w:sdt>
  <w:p w14:paraId="08B56DB8" w14:textId="77777777" w:rsidR="00A23FDC" w:rsidRPr="00C9713F" w:rsidRDefault="00A23F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6CB640" w14:textId="77777777" w:rsidR="00EC5333" w:rsidRDefault="00EC5333">
      <w:pPr>
        <w:spacing w:after="0" w:line="240" w:lineRule="auto"/>
      </w:pPr>
      <w:r>
        <w:separator/>
      </w:r>
    </w:p>
  </w:footnote>
  <w:footnote w:type="continuationSeparator" w:id="0">
    <w:p w14:paraId="2095A0F8" w14:textId="77777777" w:rsidR="00EC5333" w:rsidRDefault="00EC53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66D10" w14:textId="77777777" w:rsidR="00A23FDC" w:rsidRPr="00C9713F" w:rsidRDefault="00EC5333" w:rsidP="00E42AEB">
    <w:pPr>
      <w:pStyle w:val="Header"/>
      <w:tabs>
        <w:tab w:val="clear" w:pos="4513"/>
        <w:tab w:val="clear" w:pos="9026"/>
        <w:tab w:val="left" w:pos="6032"/>
      </w:tabs>
    </w:pPr>
    <w:r w:rsidRPr="00C9713F">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0380C" w14:textId="77777777" w:rsidR="00A23FDC" w:rsidRPr="00C9713F" w:rsidRDefault="00EC5333" w:rsidP="00E42AEB">
    <w:pPr>
      <w:pStyle w:val="Header"/>
      <w:tabs>
        <w:tab w:val="clear" w:pos="4513"/>
        <w:tab w:val="clear" w:pos="9026"/>
        <w:tab w:val="left" w:pos="6032"/>
      </w:tabs>
    </w:pPr>
    <w:r w:rsidRPr="00C9713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7569074"/>
      <w:docPartObj>
        <w:docPartGallery w:val="Page Numbers (Top of Page)"/>
        <w:docPartUnique/>
      </w:docPartObj>
    </w:sdtPr>
    <w:sdtEndPr>
      <w:rPr>
        <w:rFonts w:ascii="Times New Roman" w:hAnsi="Times New Roman" w:cs="Times New Roman"/>
        <w:sz w:val="24"/>
        <w:szCs w:val="24"/>
      </w:rPr>
    </w:sdtEndPr>
    <w:sdtContent>
      <w:p w14:paraId="22A4C10A" w14:textId="77777777" w:rsidR="00A23FDC" w:rsidRPr="00C9713F" w:rsidRDefault="00EC5333">
        <w:pPr>
          <w:pStyle w:val="Header"/>
          <w:jc w:val="right"/>
          <w:rPr>
            <w:rFonts w:ascii="Times New Roman" w:hAnsi="Times New Roman" w:cs="Times New Roman"/>
            <w:sz w:val="24"/>
            <w:szCs w:val="24"/>
          </w:rPr>
        </w:pPr>
        <w:r w:rsidRPr="00C9713F">
          <w:rPr>
            <w:rFonts w:ascii="Times New Roman" w:hAnsi="Times New Roman" w:cs="Times New Roman"/>
            <w:sz w:val="24"/>
            <w:szCs w:val="24"/>
          </w:rPr>
          <w:fldChar w:fldCharType="begin"/>
        </w:r>
        <w:r w:rsidRPr="00C9713F">
          <w:rPr>
            <w:rFonts w:ascii="Times New Roman" w:hAnsi="Times New Roman" w:cs="Times New Roman"/>
            <w:sz w:val="24"/>
            <w:szCs w:val="24"/>
          </w:rPr>
          <w:instrText>PAGE   \* MERGEFORMAT</w:instrText>
        </w:r>
        <w:r w:rsidRPr="00C9713F">
          <w:rPr>
            <w:rFonts w:ascii="Times New Roman" w:hAnsi="Times New Roman" w:cs="Times New Roman"/>
            <w:sz w:val="24"/>
            <w:szCs w:val="24"/>
          </w:rPr>
          <w:fldChar w:fldCharType="separate"/>
        </w:r>
        <w:r w:rsidRPr="00C9713F">
          <w:rPr>
            <w:rFonts w:ascii="Times New Roman" w:hAnsi="Times New Roman" w:cs="Times New Roman"/>
            <w:sz w:val="24"/>
            <w:szCs w:val="24"/>
          </w:rPr>
          <w:t>2</w:t>
        </w:r>
        <w:r w:rsidRPr="00C9713F">
          <w:rPr>
            <w:rFonts w:ascii="Times New Roman" w:hAnsi="Times New Roman" w:cs="Times New Roman"/>
            <w:sz w:val="24"/>
            <w:szCs w:val="24"/>
          </w:rPr>
          <w:fldChar w:fldCharType="end"/>
        </w:r>
      </w:p>
    </w:sdtContent>
  </w:sdt>
  <w:p w14:paraId="258E5282" w14:textId="77777777" w:rsidR="00A23FDC" w:rsidRPr="00C9713F" w:rsidRDefault="00A23FDC" w:rsidP="00E42AEB">
    <w:pPr>
      <w:pStyle w:val="Header"/>
      <w:tabs>
        <w:tab w:val="clear" w:pos="4513"/>
        <w:tab w:val="clear" w:pos="9026"/>
        <w:tab w:val="left" w:pos="6032"/>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10BEF" w14:textId="77777777" w:rsidR="00A23FDC" w:rsidRPr="00C9713F" w:rsidRDefault="00A23F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36DC6"/>
    <w:multiLevelType w:val="hybridMultilevel"/>
    <w:tmpl w:val="46E2A0FA"/>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21B7641"/>
    <w:multiLevelType w:val="hybridMultilevel"/>
    <w:tmpl w:val="D6BEDD84"/>
    <w:lvl w:ilvl="0" w:tplc="2154EB16">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2593F79"/>
    <w:multiLevelType w:val="hybridMultilevel"/>
    <w:tmpl w:val="E6B2F2F0"/>
    <w:lvl w:ilvl="0" w:tplc="A3F8D3BC">
      <w:start w:val="1"/>
      <w:numFmt w:val="upperLetter"/>
      <w:pStyle w:val="SHBAB2"/>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15:restartNumberingAfterBreak="0">
    <w:nsid w:val="03C419B7"/>
    <w:multiLevelType w:val="hybridMultilevel"/>
    <w:tmpl w:val="8206A9F2"/>
    <w:lvl w:ilvl="0" w:tplc="04210011">
      <w:start w:val="1"/>
      <w:numFmt w:val="decimal"/>
      <w:lvlText w:val="%1)"/>
      <w:lvlJc w:val="left"/>
      <w:pPr>
        <w:ind w:left="1494" w:hanging="360"/>
      </w:p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 w15:restartNumberingAfterBreak="0">
    <w:nsid w:val="04CF2AF1"/>
    <w:multiLevelType w:val="hybridMultilevel"/>
    <w:tmpl w:val="E9E242CE"/>
    <w:lvl w:ilvl="0" w:tplc="C2966B74">
      <w:start w:val="1"/>
      <w:numFmt w:val="decimal"/>
      <w:pStyle w:val="BABIIIH3"/>
      <w:lvlText w:val="%1."/>
      <w:lvlJc w:val="left"/>
      <w:pPr>
        <w:ind w:left="852" w:hanging="360"/>
      </w:pPr>
      <w:rPr>
        <w:rFonts w:hint="default"/>
      </w:rPr>
    </w:lvl>
    <w:lvl w:ilvl="1" w:tplc="04210019" w:tentative="1">
      <w:start w:val="1"/>
      <w:numFmt w:val="lowerLetter"/>
      <w:lvlText w:val="%2."/>
      <w:lvlJc w:val="left"/>
      <w:pPr>
        <w:ind w:left="1572" w:hanging="360"/>
      </w:pPr>
    </w:lvl>
    <w:lvl w:ilvl="2" w:tplc="0421001B" w:tentative="1">
      <w:start w:val="1"/>
      <w:numFmt w:val="lowerRoman"/>
      <w:lvlText w:val="%3."/>
      <w:lvlJc w:val="right"/>
      <w:pPr>
        <w:ind w:left="2292" w:hanging="180"/>
      </w:pPr>
    </w:lvl>
    <w:lvl w:ilvl="3" w:tplc="0421000F" w:tentative="1">
      <w:start w:val="1"/>
      <w:numFmt w:val="decimal"/>
      <w:lvlText w:val="%4."/>
      <w:lvlJc w:val="left"/>
      <w:pPr>
        <w:ind w:left="3012" w:hanging="360"/>
      </w:pPr>
    </w:lvl>
    <w:lvl w:ilvl="4" w:tplc="04210019" w:tentative="1">
      <w:start w:val="1"/>
      <w:numFmt w:val="lowerLetter"/>
      <w:lvlText w:val="%5."/>
      <w:lvlJc w:val="left"/>
      <w:pPr>
        <w:ind w:left="3732" w:hanging="360"/>
      </w:pPr>
    </w:lvl>
    <w:lvl w:ilvl="5" w:tplc="0421001B" w:tentative="1">
      <w:start w:val="1"/>
      <w:numFmt w:val="lowerRoman"/>
      <w:lvlText w:val="%6."/>
      <w:lvlJc w:val="right"/>
      <w:pPr>
        <w:ind w:left="4452" w:hanging="180"/>
      </w:pPr>
    </w:lvl>
    <w:lvl w:ilvl="6" w:tplc="0421000F" w:tentative="1">
      <w:start w:val="1"/>
      <w:numFmt w:val="decimal"/>
      <w:lvlText w:val="%7."/>
      <w:lvlJc w:val="left"/>
      <w:pPr>
        <w:ind w:left="5172" w:hanging="360"/>
      </w:pPr>
    </w:lvl>
    <w:lvl w:ilvl="7" w:tplc="04210019" w:tentative="1">
      <w:start w:val="1"/>
      <w:numFmt w:val="lowerLetter"/>
      <w:lvlText w:val="%8."/>
      <w:lvlJc w:val="left"/>
      <w:pPr>
        <w:ind w:left="5892" w:hanging="360"/>
      </w:pPr>
    </w:lvl>
    <w:lvl w:ilvl="8" w:tplc="0421001B" w:tentative="1">
      <w:start w:val="1"/>
      <w:numFmt w:val="lowerRoman"/>
      <w:lvlText w:val="%9."/>
      <w:lvlJc w:val="right"/>
      <w:pPr>
        <w:ind w:left="6612" w:hanging="180"/>
      </w:pPr>
    </w:lvl>
  </w:abstractNum>
  <w:abstractNum w:abstractNumId="5" w15:restartNumberingAfterBreak="0">
    <w:nsid w:val="05F7164D"/>
    <w:multiLevelType w:val="hybridMultilevel"/>
    <w:tmpl w:val="C338C0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E866D5A"/>
    <w:multiLevelType w:val="hybridMultilevel"/>
    <w:tmpl w:val="788C1D3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15:restartNumberingAfterBreak="0">
    <w:nsid w:val="12416B5A"/>
    <w:multiLevelType w:val="hybridMultilevel"/>
    <w:tmpl w:val="47B09522"/>
    <w:lvl w:ilvl="0" w:tplc="CC3A56B8">
      <w:start w:val="1"/>
      <w:numFmt w:val="lowerLetter"/>
      <w:pStyle w:val="BAB3H4"/>
      <w:lvlText w:val="%1."/>
      <w:lvlJc w:val="left"/>
      <w:pPr>
        <w:ind w:left="1834" w:hanging="360"/>
      </w:pPr>
      <w:rPr>
        <w:rFonts w:hint="default"/>
      </w:rPr>
    </w:lvl>
    <w:lvl w:ilvl="1" w:tplc="04210019" w:tentative="1">
      <w:start w:val="1"/>
      <w:numFmt w:val="lowerLetter"/>
      <w:lvlText w:val="%2."/>
      <w:lvlJc w:val="left"/>
      <w:pPr>
        <w:ind w:left="2554" w:hanging="360"/>
      </w:pPr>
    </w:lvl>
    <w:lvl w:ilvl="2" w:tplc="0421001B" w:tentative="1">
      <w:start w:val="1"/>
      <w:numFmt w:val="lowerRoman"/>
      <w:lvlText w:val="%3."/>
      <w:lvlJc w:val="right"/>
      <w:pPr>
        <w:ind w:left="3274" w:hanging="180"/>
      </w:pPr>
    </w:lvl>
    <w:lvl w:ilvl="3" w:tplc="0421000F" w:tentative="1">
      <w:start w:val="1"/>
      <w:numFmt w:val="decimal"/>
      <w:lvlText w:val="%4."/>
      <w:lvlJc w:val="left"/>
      <w:pPr>
        <w:ind w:left="3994" w:hanging="360"/>
      </w:pPr>
    </w:lvl>
    <w:lvl w:ilvl="4" w:tplc="04210019" w:tentative="1">
      <w:start w:val="1"/>
      <w:numFmt w:val="lowerLetter"/>
      <w:lvlText w:val="%5."/>
      <w:lvlJc w:val="left"/>
      <w:pPr>
        <w:ind w:left="4714" w:hanging="360"/>
      </w:pPr>
    </w:lvl>
    <w:lvl w:ilvl="5" w:tplc="0421001B" w:tentative="1">
      <w:start w:val="1"/>
      <w:numFmt w:val="lowerRoman"/>
      <w:lvlText w:val="%6."/>
      <w:lvlJc w:val="right"/>
      <w:pPr>
        <w:ind w:left="5434" w:hanging="180"/>
      </w:pPr>
    </w:lvl>
    <w:lvl w:ilvl="6" w:tplc="0421000F" w:tentative="1">
      <w:start w:val="1"/>
      <w:numFmt w:val="decimal"/>
      <w:lvlText w:val="%7."/>
      <w:lvlJc w:val="left"/>
      <w:pPr>
        <w:ind w:left="6154" w:hanging="360"/>
      </w:pPr>
    </w:lvl>
    <w:lvl w:ilvl="7" w:tplc="04210019" w:tentative="1">
      <w:start w:val="1"/>
      <w:numFmt w:val="lowerLetter"/>
      <w:lvlText w:val="%8."/>
      <w:lvlJc w:val="left"/>
      <w:pPr>
        <w:ind w:left="6874" w:hanging="360"/>
      </w:pPr>
    </w:lvl>
    <w:lvl w:ilvl="8" w:tplc="0421001B" w:tentative="1">
      <w:start w:val="1"/>
      <w:numFmt w:val="lowerRoman"/>
      <w:lvlText w:val="%9."/>
      <w:lvlJc w:val="right"/>
      <w:pPr>
        <w:ind w:left="7594" w:hanging="180"/>
      </w:pPr>
    </w:lvl>
  </w:abstractNum>
  <w:abstractNum w:abstractNumId="8" w15:restartNumberingAfterBreak="0">
    <w:nsid w:val="13416294"/>
    <w:multiLevelType w:val="hybridMultilevel"/>
    <w:tmpl w:val="9280A1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62A05A3"/>
    <w:multiLevelType w:val="hybridMultilevel"/>
    <w:tmpl w:val="11FA0C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64E5E80"/>
    <w:multiLevelType w:val="hybridMultilevel"/>
    <w:tmpl w:val="8E20EF2A"/>
    <w:lvl w:ilvl="0" w:tplc="BDC6002A">
      <w:start w:val="1"/>
      <w:numFmt w:val="upperLetter"/>
      <w:pStyle w:val="BABIIIH2"/>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7D03876"/>
    <w:multiLevelType w:val="hybridMultilevel"/>
    <w:tmpl w:val="B002E4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011D51"/>
    <w:multiLevelType w:val="hybridMultilevel"/>
    <w:tmpl w:val="A3B26B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E2B09AB"/>
    <w:multiLevelType w:val="hybridMultilevel"/>
    <w:tmpl w:val="4DFE68AA"/>
    <w:lvl w:ilvl="0" w:tplc="04210011">
      <w:start w:val="1"/>
      <w:numFmt w:val="decimal"/>
      <w:lvlText w:val="%1)"/>
      <w:lvlJc w:val="left"/>
      <w:pPr>
        <w:ind w:left="1975" w:hanging="360"/>
      </w:pPr>
      <w:rPr>
        <w:rFonts w:hint="default"/>
      </w:rPr>
    </w:lvl>
    <w:lvl w:ilvl="1" w:tplc="04210019" w:tentative="1">
      <w:start w:val="1"/>
      <w:numFmt w:val="lowerLetter"/>
      <w:lvlText w:val="%2."/>
      <w:lvlJc w:val="left"/>
      <w:pPr>
        <w:ind w:left="2695" w:hanging="360"/>
      </w:pPr>
    </w:lvl>
    <w:lvl w:ilvl="2" w:tplc="0421001B" w:tentative="1">
      <w:start w:val="1"/>
      <w:numFmt w:val="lowerRoman"/>
      <w:lvlText w:val="%3."/>
      <w:lvlJc w:val="right"/>
      <w:pPr>
        <w:ind w:left="3415" w:hanging="180"/>
      </w:pPr>
    </w:lvl>
    <w:lvl w:ilvl="3" w:tplc="0421000F" w:tentative="1">
      <w:start w:val="1"/>
      <w:numFmt w:val="decimal"/>
      <w:lvlText w:val="%4."/>
      <w:lvlJc w:val="left"/>
      <w:pPr>
        <w:ind w:left="4135" w:hanging="360"/>
      </w:pPr>
    </w:lvl>
    <w:lvl w:ilvl="4" w:tplc="04210019" w:tentative="1">
      <w:start w:val="1"/>
      <w:numFmt w:val="lowerLetter"/>
      <w:lvlText w:val="%5."/>
      <w:lvlJc w:val="left"/>
      <w:pPr>
        <w:ind w:left="4855" w:hanging="360"/>
      </w:pPr>
    </w:lvl>
    <w:lvl w:ilvl="5" w:tplc="0421001B" w:tentative="1">
      <w:start w:val="1"/>
      <w:numFmt w:val="lowerRoman"/>
      <w:lvlText w:val="%6."/>
      <w:lvlJc w:val="right"/>
      <w:pPr>
        <w:ind w:left="5575" w:hanging="180"/>
      </w:pPr>
    </w:lvl>
    <w:lvl w:ilvl="6" w:tplc="0421000F" w:tentative="1">
      <w:start w:val="1"/>
      <w:numFmt w:val="decimal"/>
      <w:lvlText w:val="%7."/>
      <w:lvlJc w:val="left"/>
      <w:pPr>
        <w:ind w:left="6295" w:hanging="360"/>
      </w:pPr>
    </w:lvl>
    <w:lvl w:ilvl="7" w:tplc="04210019" w:tentative="1">
      <w:start w:val="1"/>
      <w:numFmt w:val="lowerLetter"/>
      <w:lvlText w:val="%8."/>
      <w:lvlJc w:val="left"/>
      <w:pPr>
        <w:ind w:left="7015" w:hanging="360"/>
      </w:pPr>
    </w:lvl>
    <w:lvl w:ilvl="8" w:tplc="0421001B" w:tentative="1">
      <w:start w:val="1"/>
      <w:numFmt w:val="lowerRoman"/>
      <w:lvlText w:val="%9."/>
      <w:lvlJc w:val="right"/>
      <w:pPr>
        <w:ind w:left="7735" w:hanging="180"/>
      </w:pPr>
    </w:lvl>
  </w:abstractNum>
  <w:abstractNum w:abstractNumId="14" w15:restartNumberingAfterBreak="0">
    <w:nsid w:val="1ECD5239"/>
    <w:multiLevelType w:val="hybridMultilevel"/>
    <w:tmpl w:val="3A842760"/>
    <w:lvl w:ilvl="0" w:tplc="006C67CC">
      <w:start w:val="1"/>
      <w:numFmt w:val="lowerLetter"/>
      <w:lvlText w:val="%1."/>
      <w:lvlJc w:val="left"/>
      <w:pPr>
        <w:ind w:left="1080" w:hanging="360"/>
      </w:pPr>
      <w:rPr>
        <w:rFonts w:hint="default"/>
        <w:i w:val="0"/>
        <w:i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1EF2567D"/>
    <w:multiLevelType w:val="hybridMultilevel"/>
    <w:tmpl w:val="496418A2"/>
    <w:lvl w:ilvl="0" w:tplc="63F4F51C">
      <w:start w:val="1"/>
      <w:numFmt w:val="upperLetter"/>
      <w:pStyle w:val="SHBab3"/>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15:restartNumberingAfterBreak="0">
    <w:nsid w:val="211B2E7B"/>
    <w:multiLevelType w:val="hybridMultilevel"/>
    <w:tmpl w:val="6F4C58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56F421F"/>
    <w:multiLevelType w:val="hybridMultilevel"/>
    <w:tmpl w:val="E2F2E862"/>
    <w:lvl w:ilvl="0" w:tplc="F06E6E68">
      <w:start w:val="5"/>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7F51D78"/>
    <w:multiLevelType w:val="hybridMultilevel"/>
    <w:tmpl w:val="B002E4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9305E66"/>
    <w:multiLevelType w:val="hybridMultilevel"/>
    <w:tmpl w:val="539C0DD4"/>
    <w:lvl w:ilvl="0" w:tplc="52922BFC">
      <w:start w:val="2"/>
      <w:numFmt w:val="decimal"/>
      <w:lvlText w:val="%1."/>
      <w:lvlJc w:val="left"/>
      <w:pPr>
        <w:ind w:left="1069" w:hanging="360"/>
      </w:pPr>
      <w:rPr>
        <w:rFonts w:hint="default"/>
      </w:rPr>
    </w:lvl>
    <w:lvl w:ilvl="1" w:tplc="04210019" w:tentative="1">
      <w:start w:val="1"/>
      <w:numFmt w:val="lowerLetter"/>
      <w:lvlText w:val="%2."/>
      <w:lvlJc w:val="left"/>
      <w:pPr>
        <w:ind w:left="1429" w:hanging="360"/>
      </w:pPr>
    </w:lvl>
    <w:lvl w:ilvl="2" w:tplc="0421001B" w:tentative="1">
      <w:start w:val="1"/>
      <w:numFmt w:val="lowerRoman"/>
      <w:lvlText w:val="%3."/>
      <w:lvlJc w:val="right"/>
      <w:pPr>
        <w:ind w:left="2149" w:hanging="180"/>
      </w:pPr>
    </w:lvl>
    <w:lvl w:ilvl="3" w:tplc="0421000F" w:tentative="1">
      <w:start w:val="1"/>
      <w:numFmt w:val="decimal"/>
      <w:lvlText w:val="%4."/>
      <w:lvlJc w:val="left"/>
      <w:pPr>
        <w:ind w:left="2869" w:hanging="360"/>
      </w:pPr>
    </w:lvl>
    <w:lvl w:ilvl="4" w:tplc="04210019" w:tentative="1">
      <w:start w:val="1"/>
      <w:numFmt w:val="lowerLetter"/>
      <w:lvlText w:val="%5."/>
      <w:lvlJc w:val="left"/>
      <w:pPr>
        <w:ind w:left="3589" w:hanging="360"/>
      </w:pPr>
    </w:lvl>
    <w:lvl w:ilvl="5" w:tplc="0421001B" w:tentative="1">
      <w:start w:val="1"/>
      <w:numFmt w:val="lowerRoman"/>
      <w:lvlText w:val="%6."/>
      <w:lvlJc w:val="right"/>
      <w:pPr>
        <w:ind w:left="4309" w:hanging="180"/>
      </w:pPr>
    </w:lvl>
    <w:lvl w:ilvl="6" w:tplc="0421000F" w:tentative="1">
      <w:start w:val="1"/>
      <w:numFmt w:val="decimal"/>
      <w:lvlText w:val="%7."/>
      <w:lvlJc w:val="left"/>
      <w:pPr>
        <w:ind w:left="5029" w:hanging="360"/>
      </w:pPr>
    </w:lvl>
    <w:lvl w:ilvl="7" w:tplc="04210019" w:tentative="1">
      <w:start w:val="1"/>
      <w:numFmt w:val="lowerLetter"/>
      <w:lvlText w:val="%8."/>
      <w:lvlJc w:val="left"/>
      <w:pPr>
        <w:ind w:left="5749" w:hanging="360"/>
      </w:pPr>
    </w:lvl>
    <w:lvl w:ilvl="8" w:tplc="0421001B" w:tentative="1">
      <w:start w:val="1"/>
      <w:numFmt w:val="lowerRoman"/>
      <w:lvlText w:val="%9."/>
      <w:lvlJc w:val="right"/>
      <w:pPr>
        <w:ind w:left="6469" w:hanging="180"/>
      </w:pPr>
    </w:lvl>
  </w:abstractNum>
  <w:abstractNum w:abstractNumId="20" w15:restartNumberingAfterBreak="0">
    <w:nsid w:val="2C3F15B4"/>
    <w:multiLevelType w:val="hybridMultilevel"/>
    <w:tmpl w:val="877654A6"/>
    <w:lvl w:ilvl="0" w:tplc="EC0411DE">
      <w:start w:val="6"/>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2F3667F3"/>
    <w:multiLevelType w:val="hybridMultilevel"/>
    <w:tmpl w:val="D07A87B2"/>
    <w:lvl w:ilvl="0" w:tplc="17EC2B60">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23B4FBF"/>
    <w:multiLevelType w:val="hybridMultilevel"/>
    <w:tmpl w:val="75FE37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29F4BE6"/>
    <w:multiLevelType w:val="hybridMultilevel"/>
    <w:tmpl w:val="D694736C"/>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4" w15:restartNumberingAfterBreak="0">
    <w:nsid w:val="33CE241D"/>
    <w:multiLevelType w:val="hybridMultilevel"/>
    <w:tmpl w:val="3ED248D8"/>
    <w:lvl w:ilvl="0" w:tplc="F91A015A">
      <w:start w:val="1"/>
      <w:numFmt w:val="upperLetter"/>
      <w:pStyle w:val="BABvH2"/>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35193E04"/>
    <w:multiLevelType w:val="multilevel"/>
    <w:tmpl w:val="DD826AB2"/>
    <w:lvl w:ilvl="0">
      <w:start w:val="1"/>
      <w:numFmt w:val="decimal"/>
      <w:lvlText w:val="%1."/>
      <w:lvlJc w:val="left"/>
      <w:pPr>
        <w:tabs>
          <w:tab w:val="num" w:pos="1636"/>
        </w:tabs>
        <w:ind w:left="1636" w:hanging="360"/>
      </w:pPr>
      <w:rPr>
        <w:rFonts w:hint="default"/>
      </w:rPr>
    </w:lvl>
    <w:lvl w:ilvl="1">
      <w:start w:val="1"/>
      <w:numFmt w:val="decimal"/>
      <w:lvlText w:val="%2."/>
      <w:lvlJc w:val="left"/>
      <w:pPr>
        <w:ind w:left="2356" w:hanging="360"/>
      </w:pPr>
      <w:rPr>
        <w:rFonts w:hint="default"/>
      </w:rPr>
    </w:lvl>
    <w:lvl w:ilvl="2">
      <w:start w:val="1"/>
      <w:numFmt w:val="lowerLetter"/>
      <w:pStyle w:val="BABIVH4"/>
      <w:lvlText w:val="%3."/>
      <w:lvlJc w:val="left"/>
      <w:pPr>
        <w:ind w:left="3076" w:hanging="360"/>
      </w:pPr>
      <w:rPr>
        <w:rFonts w:hint="default"/>
      </w:rPr>
    </w:lvl>
    <w:lvl w:ilvl="3">
      <w:start w:val="1"/>
      <w:numFmt w:val="decimal"/>
      <w:lvlText w:val="%4."/>
      <w:lvlJc w:val="left"/>
      <w:pPr>
        <w:tabs>
          <w:tab w:val="num" w:pos="3796"/>
        </w:tabs>
        <w:ind w:left="3796" w:hanging="360"/>
      </w:pPr>
      <w:rPr>
        <w:rFonts w:hint="default"/>
      </w:rPr>
    </w:lvl>
    <w:lvl w:ilvl="4">
      <w:start w:val="1"/>
      <w:numFmt w:val="decimal"/>
      <w:lvlText w:val="%5."/>
      <w:lvlJc w:val="left"/>
      <w:pPr>
        <w:tabs>
          <w:tab w:val="num" w:pos="4516"/>
        </w:tabs>
        <w:ind w:left="4516" w:hanging="360"/>
      </w:pPr>
      <w:rPr>
        <w:rFonts w:hint="default"/>
      </w:rPr>
    </w:lvl>
    <w:lvl w:ilvl="5">
      <w:start w:val="1"/>
      <w:numFmt w:val="decimal"/>
      <w:lvlText w:val="%6."/>
      <w:lvlJc w:val="left"/>
      <w:pPr>
        <w:tabs>
          <w:tab w:val="num" w:pos="5236"/>
        </w:tabs>
        <w:ind w:left="5236" w:hanging="360"/>
      </w:pPr>
      <w:rPr>
        <w:rFonts w:hint="default"/>
      </w:rPr>
    </w:lvl>
    <w:lvl w:ilvl="6">
      <w:start w:val="1"/>
      <w:numFmt w:val="decimal"/>
      <w:lvlText w:val="%7."/>
      <w:lvlJc w:val="left"/>
      <w:pPr>
        <w:tabs>
          <w:tab w:val="num" w:pos="5956"/>
        </w:tabs>
        <w:ind w:left="5956" w:hanging="360"/>
      </w:pPr>
      <w:rPr>
        <w:rFonts w:hint="default"/>
      </w:rPr>
    </w:lvl>
    <w:lvl w:ilvl="7">
      <w:start w:val="1"/>
      <w:numFmt w:val="decimal"/>
      <w:lvlText w:val="%8."/>
      <w:lvlJc w:val="left"/>
      <w:pPr>
        <w:tabs>
          <w:tab w:val="num" w:pos="6676"/>
        </w:tabs>
        <w:ind w:left="6676" w:hanging="360"/>
      </w:pPr>
      <w:rPr>
        <w:rFonts w:hint="default"/>
      </w:rPr>
    </w:lvl>
    <w:lvl w:ilvl="8">
      <w:start w:val="1"/>
      <w:numFmt w:val="decimal"/>
      <w:lvlText w:val="%9."/>
      <w:lvlJc w:val="left"/>
      <w:pPr>
        <w:tabs>
          <w:tab w:val="num" w:pos="7396"/>
        </w:tabs>
        <w:ind w:left="7396" w:hanging="360"/>
      </w:pPr>
      <w:rPr>
        <w:rFonts w:hint="default"/>
      </w:rPr>
    </w:lvl>
  </w:abstractNum>
  <w:abstractNum w:abstractNumId="26" w15:restartNumberingAfterBreak="0">
    <w:nsid w:val="3A812196"/>
    <w:multiLevelType w:val="hybridMultilevel"/>
    <w:tmpl w:val="79D083AE"/>
    <w:lvl w:ilvl="0" w:tplc="7310B5D4">
      <w:start w:val="3"/>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3AF33E5E"/>
    <w:multiLevelType w:val="hybridMultilevel"/>
    <w:tmpl w:val="6076FDB8"/>
    <w:lvl w:ilvl="0" w:tplc="00B4583C">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8" w15:restartNumberingAfterBreak="0">
    <w:nsid w:val="3B0B5939"/>
    <w:multiLevelType w:val="hybridMultilevel"/>
    <w:tmpl w:val="2B7A6C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3C36258A"/>
    <w:multiLevelType w:val="hybridMultilevel"/>
    <w:tmpl w:val="B6DA3C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3F247D55"/>
    <w:multiLevelType w:val="hybridMultilevel"/>
    <w:tmpl w:val="9CF6F248"/>
    <w:lvl w:ilvl="0" w:tplc="EA3A3BE8">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1" w15:restartNumberingAfterBreak="0">
    <w:nsid w:val="40CF7F94"/>
    <w:multiLevelType w:val="hybridMultilevel"/>
    <w:tmpl w:val="268AE4C2"/>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15:restartNumberingAfterBreak="0">
    <w:nsid w:val="411928D8"/>
    <w:multiLevelType w:val="hybridMultilevel"/>
    <w:tmpl w:val="2AD8E9C6"/>
    <w:lvl w:ilvl="0" w:tplc="EA5ED502">
      <w:start w:val="1"/>
      <w:numFmt w:val="decimal"/>
      <w:lvlText w:val="%1."/>
      <w:lvlJc w:val="left"/>
      <w:pPr>
        <w:ind w:left="785" w:hanging="360"/>
      </w:pPr>
      <w:rPr>
        <w:i w:val="0"/>
        <w:iCs/>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33" w15:restartNumberingAfterBreak="0">
    <w:nsid w:val="43ED1058"/>
    <w:multiLevelType w:val="hybridMultilevel"/>
    <w:tmpl w:val="A15CB2D4"/>
    <w:lvl w:ilvl="0" w:tplc="F106073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4" w15:restartNumberingAfterBreak="0">
    <w:nsid w:val="46BD1115"/>
    <w:multiLevelType w:val="hybridMultilevel"/>
    <w:tmpl w:val="ED60FF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4B105C90"/>
    <w:multiLevelType w:val="hybridMultilevel"/>
    <w:tmpl w:val="16FC1F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4B3A3652"/>
    <w:multiLevelType w:val="hybridMultilevel"/>
    <w:tmpl w:val="F8767A2E"/>
    <w:lvl w:ilvl="0" w:tplc="531EFE14">
      <w:start w:val="1"/>
      <w:numFmt w:val="lowerLetter"/>
      <w:lvlText w:val="%1)"/>
      <w:lvlJc w:val="left"/>
      <w:pPr>
        <w:ind w:left="1724" w:hanging="360"/>
      </w:pPr>
      <w:rPr>
        <w:rFonts w:hint="default"/>
      </w:r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37" w15:restartNumberingAfterBreak="0">
    <w:nsid w:val="502C5D31"/>
    <w:multiLevelType w:val="hybridMultilevel"/>
    <w:tmpl w:val="8E9444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51DC21C4"/>
    <w:multiLevelType w:val="hybridMultilevel"/>
    <w:tmpl w:val="A942D402"/>
    <w:lvl w:ilvl="0" w:tplc="EDC4218A">
      <w:start w:val="1"/>
      <w:numFmt w:val="lowerLetter"/>
      <w:lvlText w:val="%1."/>
      <w:lvlJc w:val="left"/>
      <w:pPr>
        <w:ind w:left="1080" w:hanging="360"/>
      </w:pPr>
      <w:rPr>
        <w:rFonts w:hint="default"/>
        <w:i w:val="0"/>
        <w:i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15:restartNumberingAfterBreak="0">
    <w:nsid w:val="52695C69"/>
    <w:multiLevelType w:val="hybridMultilevel"/>
    <w:tmpl w:val="DB1C67F8"/>
    <w:lvl w:ilvl="0" w:tplc="4AB2EF16">
      <w:start w:val="1"/>
      <w:numFmt w:val="decimal"/>
      <w:lvlText w:val="%1."/>
      <w:lvlJc w:val="left"/>
      <w:pPr>
        <w:ind w:left="720" w:hanging="360"/>
      </w:pPr>
      <w:rPr>
        <w:rFonts w:hint="default"/>
      </w:rPr>
    </w:lvl>
    <w:lvl w:ilvl="1" w:tplc="04210019" w:tentative="1">
      <w:start w:val="1"/>
      <w:numFmt w:val="lowerLetter"/>
      <w:lvlText w:val="%2."/>
      <w:lvlJc w:val="left"/>
      <w:pPr>
        <w:ind w:left="1375" w:hanging="360"/>
      </w:pPr>
    </w:lvl>
    <w:lvl w:ilvl="2" w:tplc="0421001B" w:tentative="1">
      <w:start w:val="1"/>
      <w:numFmt w:val="lowerRoman"/>
      <w:lvlText w:val="%3."/>
      <w:lvlJc w:val="right"/>
      <w:pPr>
        <w:ind w:left="2095" w:hanging="180"/>
      </w:pPr>
    </w:lvl>
    <w:lvl w:ilvl="3" w:tplc="0421000F" w:tentative="1">
      <w:start w:val="1"/>
      <w:numFmt w:val="decimal"/>
      <w:lvlText w:val="%4."/>
      <w:lvlJc w:val="left"/>
      <w:pPr>
        <w:ind w:left="2815" w:hanging="360"/>
      </w:pPr>
    </w:lvl>
    <w:lvl w:ilvl="4" w:tplc="04210019" w:tentative="1">
      <w:start w:val="1"/>
      <w:numFmt w:val="lowerLetter"/>
      <w:lvlText w:val="%5."/>
      <w:lvlJc w:val="left"/>
      <w:pPr>
        <w:ind w:left="3535" w:hanging="360"/>
      </w:pPr>
    </w:lvl>
    <w:lvl w:ilvl="5" w:tplc="0421001B" w:tentative="1">
      <w:start w:val="1"/>
      <w:numFmt w:val="lowerRoman"/>
      <w:lvlText w:val="%6."/>
      <w:lvlJc w:val="right"/>
      <w:pPr>
        <w:ind w:left="4255" w:hanging="180"/>
      </w:pPr>
    </w:lvl>
    <w:lvl w:ilvl="6" w:tplc="0421000F" w:tentative="1">
      <w:start w:val="1"/>
      <w:numFmt w:val="decimal"/>
      <w:lvlText w:val="%7."/>
      <w:lvlJc w:val="left"/>
      <w:pPr>
        <w:ind w:left="4975" w:hanging="360"/>
      </w:pPr>
    </w:lvl>
    <w:lvl w:ilvl="7" w:tplc="04210019" w:tentative="1">
      <w:start w:val="1"/>
      <w:numFmt w:val="lowerLetter"/>
      <w:lvlText w:val="%8."/>
      <w:lvlJc w:val="left"/>
      <w:pPr>
        <w:ind w:left="5695" w:hanging="360"/>
      </w:pPr>
    </w:lvl>
    <w:lvl w:ilvl="8" w:tplc="0421001B" w:tentative="1">
      <w:start w:val="1"/>
      <w:numFmt w:val="lowerRoman"/>
      <w:lvlText w:val="%9."/>
      <w:lvlJc w:val="right"/>
      <w:pPr>
        <w:ind w:left="6415" w:hanging="180"/>
      </w:pPr>
    </w:lvl>
  </w:abstractNum>
  <w:abstractNum w:abstractNumId="40" w15:restartNumberingAfterBreak="0">
    <w:nsid w:val="52BF1D93"/>
    <w:multiLevelType w:val="hybridMultilevel"/>
    <w:tmpl w:val="74069EAE"/>
    <w:lvl w:ilvl="0" w:tplc="666CC69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1" w15:restartNumberingAfterBreak="0">
    <w:nsid w:val="551B34B1"/>
    <w:multiLevelType w:val="hybridMultilevel"/>
    <w:tmpl w:val="37B2FE8A"/>
    <w:lvl w:ilvl="0" w:tplc="9594B68E">
      <w:start w:val="1"/>
      <w:numFmt w:val="decimal"/>
      <w:pStyle w:val="BABIVH3"/>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42" w15:restartNumberingAfterBreak="0">
    <w:nsid w:val="5526682F"/>
    <w:multiLevelType w:val="hybridMultilevel"/>
    <w:tmpl w:val="07524A26"/>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15:restartNumberingAfterBreak="0">
    <w:nsid w:val="5BA75407"/>
    <w:multiLevelType w:val="hybridMultilevel"/>
    <w:tmpl w:val="C6B4708A"/>
    <w:lvl w:ilvl="0" w:tplc="178EFE66">
      <w:start w:val="1"/>
      <w:numFmt w:val="decimal"/>
      <w:lvlText w:val="%1)"/>
      <w:lvlJc w:val="left"/>
      <w:pPr>
        <w:ind w:left="136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5C782F9B"/>
    <w:multiLevelType w:val="hybridMultilevel"/>
    <w:tmpl w:val="44F01978"/>
    <w:lvl w:ilvl="0" w:tplc="04210011">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45" w15:restartNumberingAfterBreak="0">
    <w:nsid w:val="5C7F3D09"/>
    <w:multiLevelType w:val="hybridMultilevel"/>
    <w:tmpl w:val="8904FF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5D7D4925"/>
    <w:multiLevelType w:val="hybridMultilevel"/>
    <w:tmpl w:val="EF82D70C"/>
    <w:lvl w:ilvl="0" w:tplc="89D64D08">
      <w:start w:val="1"/>
      <w:numFmt w:val="decimal"/>
      <w:pStyle w:val="BABIIH3"/>
      <w:lvlText w:val="%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5F144D09"/>
    <w:multiLevelType w:val="hybridMultilevel"/>
    <w:tmpl w:val="D72087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5FCB2944"/>
    <w:multiLevelType w:val="hybridMultilevel"/>
    <w:tmpl w:val="09BE34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61041071"/>
    <w:multiLevelType w:val="hybridMultilevel"/>
    <w:tmpl w:val="E3DE57A6"/>
    <w:lvl w:ilvl="0" w:tplc="17A6851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15:restartNumberingAfterBreak="0">
    <w:nsid w:val="629F456B"/>
    <w:multiLevelType w:val="hybridMultilevel"/>
    <w:tmpl w:val="61C89CAE"/>
    <w:lvl w:ilvl="0" w:tplc="0B446B4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15:restartNumberingAfterBreak="0">
    <w:nsid w:val="63CD7567"/>
    <w:multiLevelType w:val="hybridMultilevel"/>
    <w:tmpl w:val="D84A409A"/>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15:restartNumberingAfterBreak="0">
    <w:nsid w:val="63DD533D"/>
    <w:multiLevelType w:val="hybridMultilevel"/>
    <w:tmpl w:val="3D869E00"/>
    <w:lvl w:ilvl="0" w:tplc="52AE580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663C5EDA"/>
    <w:multiLevelType w:val="hybridMultilevel"/>
    <w:tmpl w:val="81A40518"/>
    <w:lvl w:ilvl="0" w:tplc="B7A6EB6A">
      <w:start w:val="1"/>
      <w:numFmt w:val="decimal"/>
      <w:pStyle w:val="BabIH3"/>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4" w15:restartNumberingAfterBreak="0">
    <w:nsid w:val="67D94C96"/>
    <w:multiLevelType w:val="hybridMultilevel"/>
    <w:tmpl w:val="0908CD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15:restartNumberingAfterBreak="0">
    <w:nsid w:val="6A09305F"/>
    <w:multiLevelType w:val="hybridMultilevel"/>
    <w:tmpl w:val="B9884A82"/>
    <w:lvl w:ilvl="0" w:tplc="D0144454">
      <w:start w:val="2"/>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6A4E0BF2"/>
    <w:multiLevelType w:val="hybridMultilevel"/>
    <w:tmpl w:val="AF502F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6C3E6397"/>
    <w:multiLevelType w:val="hybridMultilevel"/>
    <w:tmpl w:val="52FCFA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6CF65E1E"/>
    <w:multiLevelType w:val="hybridMultilevel"/>
    <w:tmpl w:val="EF1EE6DA"/>
    <w:lvl w:ilvl="0" w:tplc="E4262500">
      <w:start w:val="3"/>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6CF95E32"/>
    <w:multiLevelType w:val="hybridMultilevel"/>
    <w:tmpl w:val="04EAD79A"/>
    <w:lvl w:ilvl="0" w:tplc="A7002802">
      <w:start w:val="1"/>
      <w:numFmt w:val="lowerLetter"/>
      <w:lvlText w:val="%1."/>
      <w:lvlJc w:val="left"/>
      <w:pPr>
        <w:ind w:left="1080" w:hanging="360"/>
      </w:pPr>
      <w:rPr>
        <w:rFonts w:hint="default"/>
        <w:i w:val="0"/>
        <w:i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0" w15:restartNumberingAfterBreak="0">
    <w:nsid w:val="6D117D08"/>
    <w:multiLevelType w:val="hybridMultilevel"/>
    <w:tmpl w:val="F74E12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15:restartNumberingAfterBreak="0">
    <w:nsid w:val="6DBF7FD8"/>
    <w:multiLevelType w:val="hybridMultilevel"/>
    <w:tmpl w:val="92D0B6C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71662D42"/>
    <w:multiLevelType w:val="hybridMultilevel"/>
    <w:tmpl w:val="5B3CA3D6"/>
    <w:lvl w:ilvl="0" w:tplc="D792B5DA">
      <w:start w:val="1"/>
      <w:numFmt w:val="upperLetter"/>
      <w:pStyle w:val="BabIH2"/>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3" w15:restartNumberingAfterBreak="0">
    <w:nsid w:val="71F337E8"/>
    <w:multiLevelType w:val="hybridMultilevel"/>
    <w:tmpl w:val="8B8614E6"/>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4" w15:restartNumberingAfterBreak="0">
    <w:nsid w:val="72BF67D7"/>
    <w:multiLevelType w:val="hybridMultilevel"/>
    <w:tmpl w:val="ED1CD7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732C1D66"/>
    <w:multiLevelType w:val="hybridMultilevel"/>
    <w:tmpl w:val="46929BE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6" w15:restartNumberingAfterBreak="0">
    <w:nsid w:val="74040235"/>
    <w:multiLevelType w:val="hybridMultilevel"/>
    <w:tmpl w:val="CEFE6A8E"/>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7" w15:restartNumberingAfterBreak="0">
    <w:nsid w:val="760D1AA5"/>
    <w:multiLevelType w:val="hybridMultilevel"/>
    <w:tmpl w:val="933286BA"/>
    <w:lvl w:ilvl="0" w:tplc="118C7E36">
      <w:start w:val="1"/>
      <w:numFmt w:val="upperLetter"/>
      <w:pStyle w:val="Style1"/>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8" w15:restartNumberingAfterBreak="0">
    <w:nsid w:val="76FB5836"/>
    <w:multiLevelType w:val="hybridMultilevel"/>
    <w:tmpl w:val="DE94824A"/>
    <w:lvl w:ilvl="0" w:tplc="EC6C8348">
      <w:start w:val="1"/>
      <w:numFmt w:val="decimal"/>
      <w:lvlText w:val="%1)"/>
      <w:lvlJc w:val="left"/>
      <w:pPr>
        <w:ind w:left="1440" w:hanging="360"/>
      </w:pPr>
      <w:rPr>
        <w:i w:val="0"/>
        <w:i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9" w15:restartNumberingAfterBreak="0">
    <w:nsid w:val="79174CDE"/>
    <w:multiLevelType w:val="hybridMultilevel"/>
    <w:tmpl w:val="0A141318"/>
    <w:lvl w:ilvl="0" w:tplc="D7125A60">
      <w:start w:val="1"/>
      <w:numFmt w:val="upperLetter"/>
      <w:pStyle w:val="BABIVH1"/>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15:restartNumberingAfterBreak="0">
    <w:nsid w:val="7BA6723F"/>
    <w:multiLevelType w:val="hybridMultilevel"/>
    <w:tmpl w:val="57248B2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15:restartNumberingAfterBreak="0">
    <w:nsid w:val="7CDD0C48"/>
    <w:multiLevelType w:val="hybridMultilevel"/>
    <w:tmpl w:val="7C4E6426"/>
    <w:lvl w:ilvl="0" w:tplc="A3D8119A">
      <w:start w:val="1"/>
      <w:numFmt w:val="upperLetter"/>
      <w:pStyle w:val="SHBab1"/>
      <w:lvlText w:val="%1."/>
      <w:lvlJc w:val="left"/>
      <w:pPr>
        <w:ind w:left="360" w:hanging="360"/>
      </w:pPr>
      <w:rPr>
        <w:rFonts w:hint="default"/>
        <w:b/>
        <w:bCs/>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2" w15:restartNumberingAfterBreak="0">
    <w:nsid w:val="7D2C617B"/>
    <w:multiLevelType w:val="hybridMultilevel"/>
    <w:tmpl w:val="BB4CF914"/>
    <w:lvl w:ilvl="0" w:tplc="12245D2C">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3" w15:restartNumberingAfterBreak="0">
    <w:nsid w:val="7E85020E"/>
    <w:multiLevelType w:val="hybridMultilevel"/>
    <w:tmpl w:val="9A4E150A"/>
    <w:lvl w:ilvl="0" w:tplc="0C66E87E">
      <w:start w:val="1"/>
      <w:numFmt w:val="lowerLetter"/>
      <w:pStyle w:val="BABIIIH4"/>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4" w15:restartNumberingAfterBreak="0">
    <w:nsid w:val="7E972CE4"/>
    <w:multiLevelType w:val="hybridMultilevel"/>
    <w:tmpl w:val="0CE059D6"/>
    <w:lvl w:ilvl="0" w:tplc="9BBC016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639725368">
    <w:abstractNumId w:val="27"/>
  </w:num>
  <w:num w:numId="2" w16cid:durableId="1527671212">
    <w:abstractNumId w:val="33"/>
  </w:num>
  <w:num w:numId="3" w16cid:durableId="719086471">
    <w:abstractNumId w:val="40"/>
  </w:num>
  <w:num w:numId="4" w16cid:durableId="178282427">
    <w:abstractNumId w:val="53"/>
  </w:num>
  <w:num w:numId="5" w16cid:durableId="970595491">
    <w:abstractNumId w:val="72"/>
  </w:num>
  <w:num w:numId="6" w16cid:durableId="383914531">
    <w:abstractNumId w:val="62"/>
  </w:num>
  <w:num w:numId="7" w16cid:durableId="1378164667">
    <w:abstractNumId w:val="71"/>
  </w:num>
  <w:num w:numId="8" w16cid:durableId="975522383">
    <w:abstractNumId w:val="2"/>
  </w:num>
  <w:num w:numId="9" w16cid:durableId="394819502">
    <w:abstractNumId w:val="10"/>
  </w:num>
  <w:num w:numId="10" w16cid:durableId="480511907">
    <w:abstractNumId w:val="15"/>
  </w:num>
  <w:num w:numId="11" w16cid:durableId="1100754123">
    <w:abstractNumId w:val="61"/>
  </w:num>
  <w:num w:numId="12" w16cid:durableId="1313944101">
    <w:abstractNumId w:val="70"/>
  </w:num>
  <w:num w:numId="13" w16cid:durableId="1678464451">
    <w:abstractNumId w:val="47"/>
  </w:num>
  <w:num w:numId="14" w16cid:durableId="1473869478">
    <w:abstractNumId w:val="28"/>
  </w:num>
  <w:num w:numId="15" w16cid:durableId="1946305901">
    <w:abstractNumId w:val="45"/>
  </w:num>
  <w:num w:numId="16" w16cid:durableId="679090002">
    <w:abstractNumId w:val="12"/>
  </w:num>
  <w:num w:numId="17" w16cid:durableId="2047219072">
    <w:abstractNumId w:val="64"/>
  </w:num>
  <w:num w:numId="18" w16cid:durableId="435369874">
    <w:abstractNumId w:val="48"/>
  </w:num>
  <w:num w:numId="19" w16cid:durableId="738945720">
    <w:abstractNumId w:val="18"/>
  </w:num>
  <w:num w:numId="20" w16cid:durableId="760830973">
    <w:abstractNumId w:val="21"/>
  </w:num>
  <w:num w:numId="21" w16cid:durableId="754089521">
    <w:abstractNumId w:val="30"/>
  </w:num>
  <w:num w:numId="22" w16cid:durableId="769817731">
    <w:abstractNumId w:val="46"/>
  </w:num>
  <w:num w:numId="23" w16cid:durableId="1941253994">
    <w:abstractNumId w:val="59"/>
  </w:num>
  <w:num w:numId="24" w16cid:durableId="1677687987">
    <w:abstractNumId w:val="13"/>
  </w:num>
  <w:num w:numId="25" w16cid:durableId="359205186">
    <w:abstractNumId w:val="50"/>
  </w:num>
  <w:num w:numId="26" w16cid:durableId="23605639">
    <w:abstractNumId w:val="74"/>
  </w:num>
  <w:num w:numId="27" w16cid:durableId="1059475408">
    <w:abstractNumId w:val="49"/>
  </w:num>
  <w:num w:numId="28" w16cid:durableId="239876684">
    <w:abstractNumId w:val="14"/>
  </w:num>
  <w:num w:numId="29" w16cid:durableId="1540631155">
    <w:abstractNumId w:val="67"/>
  </w:num>
  <w:num w:numId="30" w16cid:durableId="1809712449">
    <w:abstractNumId w:val="63"/>
  </w:num>
  <w:num w:numId="31" w16cid:durableId="1911960677">
    <w:abstractNumId w:val="4"/>
  </w:num>
  <w:num w:numId="32" w16cid:durableId="493450854">
    <w:abstractNumId w:val="73"/>
  </w:num>
  <w:num w:numId="33" w16cid:durableId="955410351">
    <w:abstractNumId w:val="43"/>
  </w:num>
  <w:num w:numId="34" w16cid:durableId="1665282401">
    <w:abstractNumId w:val="66"/>
  </w:num>
  <w:num w:numId="35" w16cid:durableId="1910505894">
    <w:abstractNumId w:val="44"/>
  </w:num>
  <w:num w:numId="36" w16cid:durableId="308899090">
    <w:abstractNumId w:val="36"/>
  </w:num>
  <w:num w:numId="37" w16cid:durableId="1270821323">
    <w:abstractNumId w:val="51"/>
  </w:num>
  <w:num w:numId="38" w16cid:durableId="1481459955">
    <w:abstractNumId w:val="38"/>
  </w:num>
  <w:num w:numId="39" w16cid:durableId="1136334057">
    <w:abstractNumId w:val="68"/>
  </w:num>
  <w:num w:numId="40" w16cid:durableId="277490454">
    <w:abstractNumId w:val="4"/>
    <w:lvlOverride w:ilvl="0">
      <w:startOverride w:val="1"/>
    </w:lvlOverride>
  </w:num>
  <w:num w:numId="41" w16cid:durableId="1550024128">
    <w:abstractNumId w:val="4"/>
    <w:lvlOverride w:ilvl="0">
      <w:startOverride w:val="1"/>
    </w:lvlOverride>
  </w:num>
  <w:num w:numId="42" w16cid:durableId="1152789069">
    <w:abstractNumId w:val="73"/>
    <w:lvlOverride w:ilvl="0">
      <w:startOverride w:val="1"/>
    </w:lvlOverride>
  </w:num>
  <w:num w:numId="43" w16cid:durableId="1552303538">
    <w:abstractNumId w:val="11"/>
  </w:num>
  <w:num w:numId="44" w16cid:durableId="463042809">
    <w:abstractNumId w:val="52"/>
  </w:num>
  <w:num w:numId="45" w16cid:durableId="1970164940">
    <w:abstractNumId w:val="0"/>
  </w:num>
  <w:num w:numId="46" w16cid:durableId="1417244004">
    <w:abstractNumId w:val="3"/>
  </w:num>
  <w:num w:numId="47" w16cid:durableId="1806308705">
    <w:abstractNumId w:val="31"/>
  </w:num>
  <w:num w:numId="48" w16cid:durableId="1503547909">
    <w:abstractNumId w:val="29"/>
  </w:num>
  <w:num w:numId="49" w16cid:durableId="2010793828">
    <w:abstractNumId w:val="54"/>
  </w:num>
  <w:num w:numId="50" w16cid:durableId="1044675597">
    <w:abstractNumId w:val="56"/>
  </w:num>
  <w:num w:numId="51" w16cid:durableId="1772436913">
    <w:abstractNumId w:val="57"/>
  </w:num>
  <w:num w:numId="52" w16cid:durableId="844325943">
    <w:abstractNumId w:val="16"/>
  </w:num>
  <w:num w:numId="53" w16cid:durableId="940800751">
    <w:abstractNumId w:val="5"/>
  </w:num>
  <w:num w:numId="54" w16cid:durableId="2085761710">
    <w:abstractNumId w:val="34"/>
  </w:num>
  <w:num w:numId="55" w16cid:durableId="2024356028">
    <w:abstractNumId w:val="60"/>
  </w:num>
  <w:num w:numId="56" w16cid:durableId="2076080697">
    <w:abstractNumId w:val="37"/>
  </w:num>
  <w:num w:numId="57" w16cid:durableId="678774943">
    <w:abstractNumId w:val="8"/>
  </w:num>
  <w:num w:numId="58" w16cid:durableId="1519806090">
    <w:abstractNumId w:val="9"/>
  </w:num>
  <w:num w:numId="59" w16cid:durableId="191000708">
    <w:abstractNumId w:val="22"/>
  </w:num>
  <w:num w:numId="60" w16cid:durableId="91896126">
    <w:abstractNumId w:val="69"/>
  </w:num>
  <w:num w:numId="61" w16cid:durableId="2057049444">
    <w:abstractNumId w:val="7"/>
  </w:num>
  <w:num w:numId="62" w16cid:durableId="1981808716">
    <w:abstractNumId w:val="25"/>
  </w:num>
  <w:num w:numId="63" w16cid:durableId="1845124004">
    <w:abstractNumId w:val="41"/>
  </w:num>
  <w:num w:numId="64" w16cid:durableId="1229146320">
    <w:abstractNumId w:val="65"/>
  </w:num>
  <w:num w:numId="65" w16cid:durableId="653530815">
    <w:abstractNumId w:val="24"/>
  </w:num>
  <w:num w:numId="66" w16cid:durableId="609816666">
    <w:abstractNumId w:val="6"/>
  </w:num>
  <w:num w:numId="67" w16cid:durableId="635718758">
    <w:abstractNumId w:val="23"/>
  </w:num>
  <w:num w:numId="68" w16cid:durableId="1855145970">
    <w:abstractNumId w:val="32"/>
  </w:num>
  <w:num w:numId="69" w16cid:durableId="1938295526">
    <w:abstractNumId w:val="39"/>
  </w:num>
  <w:num w:numId="70" w16cid:durableId="1976788055">
    <w:abstractNumId w:val="19"/>
  </w:num>
  <w:num w:numId="71" w16cid:durableId="381028105">
    <w:abstractNumId w:val="17"/>
  </w:num>
  <w:num w:numId="72" w16cid:durableId="1710910859">
    <w:abstractNumId w:val="20"/>
  </w:num>
  <w:num w:numId="73" w16cid:durableId="343097241">
    <w:abstractNumId w:val="1"/>
  </w:num>
  <w:num w:numId="74" w16cid:durableId="662970031">
    <w:abstractNumId w:val="35"/>
  </w:num>
  <w:num w:numId="75" w16cid:durableId="1584340912">
    <w:abstractNumId w:val="55"/>
  </w:num>
  <w:num w:numId="76" w16cid:durableId="355891896">
    <w:abstractNumId w:val="26"/>
  </w:num>
  <w:num w:numId="77" w16cid:durableId="1977300167">
    <w:abstractNumId w:val="58"/>
  </w:num>
  <w:num w:numId="78" w16cid:durableId="617640762">
    <w:abstractNumId w:val="4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gutterAtTop/>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7B7"/>
    <w:rsid w:val="00034AC8"/>
    <w:rsid w:val="00097AE3"/>
    <w:rsid w:val="00115107"/>
    <w:rsid w:val="001347B7"/>
    <w:rsid w:val="004035A7"/>
    <w:rsid w:val="00695A72"/>
    <w:rsid w:val="006D1793"/>
    <w:rsid w:val="00734CD3"/>
    <w:rsid w:val="008B3C30"/>
    <w:rsid w:val="008D766F"/>
    <w:rsid w:val="009220E1"/>
    <w:rsid w:val="00A23FDC"/>
    <w:rsid w:val="00C94F3F"/>
    <w:rsid w:val="00DE4D38"/>
    <w:rsid w:val="00E70071"/>
    <w:rsid w:val="00EC5333"/>
    <w:rsid w:val="00F56E6C"/>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F7A89"/>
  <w15:chartTrackingRefBased/>
  <w15:docId w15:val="{37ECBC47-9F8E-403C-8918-9AF460F35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47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347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347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347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347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347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47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47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47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47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347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347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347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347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347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47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47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47B7"/>
    <w:rPr>
      <w:rFonts w:eastAsiaTheme="majorEastAsia" w:cstheme="majorBidi"/>
      <w:color w:val="272727" w:themeColor="text1" w:themeTint="D8"/>
    </w:rPr>
  </w:style>
  <w:style w:type="paragraph" w:styleId="Title">
    <w:name w:val="Title"/>
    <w:basedOn w:val="Normal"/>
    <w:next w:val="Normal"/>
    <w:link w:val="TitleChar"/>
    <w:uiPriority w:val="10"/>
    <w:qFormat/>
    <w:rsid w:val="001347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47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47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47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47B7"/>
    <w:pPr>
      <w:spacing w:before="160"/>
      <w:jc w:val="center"/>
    </w:pPr>
    <w:rPr>
      <w:i/>
      <w:iCs/>
      <w:color w:val="404040" w:themeColor="text1" w:themeTint="BF"/>
    </w:rPr>
  </w:style>
  <w:style w:type="character" w:customStyle="1" w:styleId="QuoteChar">
    <w:name w:val="Quote Char"/>
    <w:basedOn w:val="DefaultParagraphFont"/>
    <w:link w:val="Quote"/>
    <w:uiPriority w:val="29"/>
    <w:rsid w:val="001347B7"/>
    <w:rPr>
      <w:i/>
      <w:iCs/>
      <w:color w:val="404040" w:themeColor="text1" w:themeTint="BF"/>
    </w:rPr>
  </w:style>
  <w:style w:type="paragraph" w:styleId="ListParagraph">
    <w:name w:val="List Paragraph"/>
    <w:basedOn w:val="Normal"/>
    <w:uiPriority w:val="34"/>
    <w:qFormat/>
    <w:rsid w:val="001347B7"/>
    <w:pPr>
      <w:ind w:left="720"/>
      <w:contextualSpacing/>
    </w:pPr>
  </w:style>
  <w:style w:type="character" w:styleId="IntenseEmphasis">
    <w:name w:val="Intense Emphasis"/>
    <w:basedOn w:val="DefaultParagraphFont"/>
    <w:uiPriority w:val="21"/>
    <w:qFormat/>
    <w:rsid w:val="001347B7"/>
    <w:rPr>
      <w:i/>
      <w:iCs/>
      <w:color w:val="0F4761" w:themeColor="accent1" w:themeShade="BF"/>
    </w:rPr>
  </w:style>
  <w:style w:type="paragraph" w:styleId="IntenseQuote">
    <w:name w:val="Intense Quote"/>
    <w:basedOn w:val="Normal"/>
    <w:next w:val="Normal"/>
    <w:link w:val="IntenseQuoteChar"/>
    <w:uiPriority w:val="30"/>
    <w:qFormat/>
    <w:rsid w:val="001347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47B7"/>
    <w:rPr>
      <w:i/>
      <w:iCs/>
      <w:color w:val="0F4761" w:themeColor="accent1" w:themeShade="BF"/>
    </w:rPr>
  </w:style>
  <w:style w:type="character" w:styleId="IntenseReference">
    <w:name w:val="Intense Reference"/>
    <w:basedOn w:val="DefaultParagraphFont"/>
    <w:uiPriority w:val="32"/>
    <w:qFormat/>
    <w:rsid w:val="001347B7"/>
    <w:rPr>
      <w:b/>
      <w:bCs/>
      <w:smallCaps/>
      <w:color w:val="0F4761" w:themeColor="accent1" w:themeShade="BF"/>
      <w:spacing w:val="5"/>
    </w:rPr>
  </w:style>
  <w:style w:type="paragraph" w:styleId="Header">
    <w:name w:val="header"/>
    <w:basedOn w:val="Normal"/>
    <w:link w:val="HeaderChar"/>
    <w:uiPriority w:val="99"/>
    <w:unhideWhenUsed/>
    <w:rsid w:val="001347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47B7"/>
  </w:style>
  <w:style w:type="paragraph" w:styleId="Footer">
    <w:name w:val="footer"/>
    <w:basedOn w:val="Normal"/>
    <w:link w:val="FooterChar"/>
    <w:uiPriority w:val="99"/>
    <w:unhideWhenUsed/>
    <w:rsid w:val="001347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47B7"/>
  </w:style>
  <w:style w:type="table" w:styleId="TableGrid">
    <w:name w:val="Table Grid"/>
    <w:basedOn w:val="TableNormal"/>
    <w:uiPriority w:val="39"/>
    <w:rsid w:val="00134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347B7"/>
    <w:pPr>
      <w:spacing w:after="200" w:line="240" w:lineRule="auto"/>
    </w:pPr>
    <w:rPr>
      <w:i/>
      <w:iCs/>
      <w:color w:val="0E2841" w:themeColor="text2"/>
      <w:sz w:val="18"/>
      <w:szCs w:val="18"/>
    </w:rPr>
  </w:style>
  <w:style w:type="paragraph" w:customStyle="1" w:styleId="BabIH2">
    <w:name w:val="Bab I H2"/>
    <w:basedOn w:val="Heading2"/>
    <w:next w:val="ListParagraph"/>
    <w:link w:val="BabIH2Char"/>
    <w:qFormat/>
    <w:rsid w:val="001347B7"/>
    <w:pPr>
      <w:numPr>
        <w:numId w:val="6"/>
      </w:numPr>
      <w:spacing w:line="480" w:lineRule="auto"/>
      <w:ind w:left="426" w:hanging="426"/>
    </w:pPr>
    <w:rPr>
      <w:rFonts w:ascii="Times New Roman" w:hAnsi="Times New Roman" w:cs="Times New Roman"/>
      <w:b/>
      <w:bCs/>
      <w:sz w:val="24"/>
      <w:szCs w:val="24"/>
      <w:lang w:val="en-US"/>
    </w:rPr>
  </w:style>
  <w:style w:type="character" w:customStyle="1" w:styleId="BabIH2Char">
    <w:name w:val="Bab I H2 Char"/>
    <w:basedOn w:val="Heading2Char"/>
    <w:link w:val="BabIH2"/>
    <w:rsid w:val="001347B7"/>
    <w:rPr>
      <w:rFonts w:ascii="Times New Roman" w:eastAsiaTheme="majorEastAsia" w:hAnsi="Times New Roman" w:cs="Times New Roman"/>
      <w:b/>
      <w:bCs/>
      <w:color w:val="0F4761" w:themeColor="accent1" w:themeShade="BF"/>
      <w:sz w:val="24"/>
      <w:szCs w:val="24"/>
      <w:lang w:val="en-US"/>
    </w:rPr>
  </w:style>
  <w:style w:type="paragraph" w:customStyle="1" w:styleId="BabIH3">
    <w:name w:val="Bab I H3"/>
    <w:basedOn w:val="Heading3"/>
    <w:link w:val="BabIH3Char"/>
    <w:qFormat/>
    <w:rsid w:val="001347B7"/>
    <w:pPr>
      <w:numPr>
        <w:numId w:val="4"/>
      </w:numPr>
      <w:spacing w:line="480" w:lineRule="auto"/>
      <w:contextualSpacing/>
      <w:jc w:val="both"/>
    </w:pPr>
    <w:rPr>
      <w:rFonts w:ascii="Times New Roman" w:hAnsi="Times New Roman" w:cs="Times New Roman"/>
      <w:b/>
      <w:bCs/>
      <w:sz w:val="24"/>
      <w:szCs w:val="24"/>
      <w:lang w:val="nl-NL"/>
    </w:rPr>
  </w:style>
  <w:style w:type="character" w:customStyle="1" w:styleId="BabIH3Char">
    <w:name w:val="Bab I H3 Char"/>
    <w:basedOn w:val="Heading2Char"/>
    <w:link w:val="BabIH3"/>
    <w:rsid w:val="001347B7"/>
    <w:rPr>
      <w:rFonts w:ascii="Times New Roman" w:eastAsiaTheme="majorEastAsia" w:hAnsi="Times New Roman" w:cs="Times New Roman"/>
      <w:b/>
      <w:bCs/>
      <w:color w:val="0F4761" w:themeColor="accent1" w:themeShade="BF"/>
      <w:sz w:val="24"/>
      <w:szCs w:val="24"/>
      <w:lang w:val="nl-NL"/>
    </w:rPr>
  </w:style>
  <w:style w:type="paragraph" w:customStyle="1" w:styleId="SHBab1">
    <w:name w:val="SH Bab 1"/>
    <w:basedOn w:val="Heading2"/>
    <w:link w:val="SHBab1Char"/>
    <w:qFormat/>
    <w:rsid w:val="001347B7"/>
    <w:pPr>
      <w:numPr>
        <w:numId w:val="7"/>
      </w:numPr>
      <w:spacing w:line="480" w:lineRule="auto"/>
    </w:pPr>
    <w:rPr>
      <w:rFonts w:ascii="Times New Roman" w:hAnsi="Times New Roman" w:cs="Times New Roman"/>
      <w:b/>
      <w:bCs/>
      <w:sz w:val="24"/>
      <w:szCs w:val="24"/>
      <w:lang w:val="en-US"/>
    </w:rPr>
  </w:style>
  <w:style w:type="character" w:customStyle="1" w:styleId="SHBab1Char">
    <w:name w:val="SH Bab 1 Char"/>
    <w:basedOn w:val="Heading2Char"/>
    <w:link w:val="SHBab1"/>
    <w:rsid w:val="001347B7"/>
    <w:rPr>
      <w:rFonts w:ascii="Times New Roman" w:eastAsiaTheme="majorEastAsia" w:hAnsi="Times New Roman" w:cs="Times New Roman"/>
      <w:b/>
      <w:bCs/>
      <w:color w:val="0F4761" w:themeColor="accent1" w:themeShade="BF"/>
      <w:sz w:val="24"/>
      <w:szCs w:val="24"/>
      <w:lang w:val="en-US"/>
    </w:rPr>
  </w:style>
  <w:style w:type="paragraph" w:customStyle="1" w:styleId="SHBAB2">
    <w:name w:val="SH BAB 2"/>
    <w:basedOn w:val="Heading2"/>
    <w:link w:val="SHBAB2Char"/>
    <w:qFormat/>
    <w:rsid w:val="001347B7"/>
    <w:pPr>
      <w:numPr>
        <w:numId w:val="8"/>
      </w:numPr>
      <w:spacing w:line="480" w:lineRule="auto"/>
    </w:pPr>
    <w:rPr>
      <w:rFonts w:ascii="Times New Roman" w:hAnsi="Times New Roman" w:cs="Times New Roman"/>
      <w:b/>
      <w:sz w:val="24"/>
      <w:szCs w:val="24"/>
      <w:lang w:val="en-US"/>
    </w:rPr>
  </w:style>
  <w:style w:type="character" w:customStyle="1" w:styleId="SHBAB2Char">
    <w:name w:val="SH BAB 2 Char"/>
    <w:basedOn w:val="Heading2Char"/>
    <w:link w:val="SHBAB2"/>
    <w:rsid w:val="001347B7"/>
    <w:rPr>
      <w:rFonts w:ascii="Times New Roman" w:eastAsiaTheme="majorEastAsia" w:hAnsi="Times New Roman" w:cs="Times New Roman"/>
      <w:b/>
      <w:color w:val="0F4761" w:themeColor="accent1" w:themeShade="BF"/>
      <w:sz w:val="24"/>
      <w:szCs w:val="24"/>
      <w:lang w:val="en-US"/>
    </w:rPr>
  </w:style>
  <w:style w:type="paragraph" w:customStyle="1" w:styleId="SHBab3">
    <w:name w:val="SH Bab 3"/>
    <w:basedOn w:val="Heading2"/>
    <w:link w:val="SHBab3Char"/>
    <w:qFormat/>
    <w:rsid w:val="001347B7"/>
    <w:pPr>
      <w:numPr>
        <w:numId w:val="10"/>
      </w:numPr>
      <w:spacing w:line="480" w:lineRule="auto"/>
    </w:pPr>
    <w:rPr>
      <w:rFonts w:ascii="Times New Roman" w:hAnsi="Times New Roman" w:cs="Times New Roman"/>
      <w:b/>
      <w:sz w:val="24"/>
      <w:szCs w:val="24"/>
      <w:lang w:val="en-US"/>
    </w:rPr>
  </w:style>
  <w:style w:type="character" w:customStyle="1" w:styleId="SHBab3Char">
    <w:name w:val="SH Bab 3 Char"/>
    <w:basedOn w:val="Heading2Char"/>
    <w:link w:val="SHBab3"/>
    <w:rsid w:val="001347B7"/>
    <w:rPr>
      <w:rFonts w:ascii="Times New Roman" w:eastAsiaTheme="majorEastAsia" w:hAnsi="Times New Roman" w:cs="Times New Roman"/>
      <w:b/>
      <w:color w:val="0F4761" w:themeColor="accent1" w:themeShade="BF"/>
      <w:sz w:val="24"/>
      <w:szCs w:val="24"/>
      <w:lang w:val="en-US"/>
    </w:rPr>
  </w:style>
  <w:style w:type="character" w:styleId="Hyperlink">
    <w:name w:val="Hyperlink"/>
    <w:basedOn w:val="DefaultParagraphFont"/>
    <w:uiPriority w:val="99"/>
    <w:unhideWhenUsed/>
    <w:rsid w:val="001347B7"/>
    <w:rPr>
      <w:color w:val="467886" w:themeColor="hyperlink"/>
      <w:u w:val="single"/>
    </w:rPr>
  </w:style>
  <w:style w:type="character" w:styleId="UnresolvedMention">
    <w:name w:val="Unresolved Mention"/>
    <w:basedOn w:val="DefaultParagraphFont"/>
    <w:uiPriority w:val="99"/>
    <w:semiHidden/>
    <w:unhideWhenUsed/>
    <w:rsid w:val="001347B7"/>
    <w:rPr>
      <w:color w:val="605E5C"/>
      <w:shd w:val="clear" w:color="auto" w:fill="E1DFDD"/>
    </w:rPr>
  </w:style>
  <w:style w:type="paragraph" w:styleId="FootnoteText">
    <w:name w:val="footnote text"/>
    <w:basedOn w:val="Normal"/>
    <w:link w:val="FootnoteTextChar"/>
    <w:uiPriority w:val="99"/>
    <w:semiHidden/>
    <w:unhideWhenUsed/>
    <w:rsid w:val="001347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47B7"/>
    <w:rPr>
      <w:sz w:val="20"/>
      <w:szCs w:val="20"/>
    </w:rPr>
  </w:style>
  <w:style w:type="character" w:styleId="FootnoteReference">
    <w:name w:val="footnote reference"/>
    <w:basedOn w:val="DefaultParagraphFont"/>
    <w:uiPriority w:val="99"/>
    <w:semiHidden/>
    <w:unhideWhenUsed/>
    <w:rsid w:val="001347B7"/>
    <w:rPr>
      <w:vertAlign w:val="superscript"/>
    </w:rPr>
  </w:style>
  <w:style w:type="character" w:styleId="PlaceholderText">
    <w:name w:val="Placeholder Text"/>
    <w:basedOn w:val="DefaultParagraphFont"/>
    <w:uiPriority w:val="99"/>
    <w:semiHidden/>
    <w:rsid w:val="001347B7"/>
    <w:rPr>
      <w:color w:val="666666"/>
    </w:rPr>
  </w:style>
  <w:style w:type="paragraph" w:customStyle="1" w:styleId="BABIIH3">
    <w:name w:val="BAB II H3"/>
    <w:basedOn w:val="Heading3"/>
    <w:link w:val="BABIIH3Char"/>
    <w:qFormat/>
    <w:rsid w:val="001347B7"/>
    <w:pPr>
      <w:numPr>
        <w:numId w:val="22"/>
      </w:numPr>
      <w:spacing w:line="480" w:lineRule="auto"/>
      <w:contextualSpacing/>
      <w:jc w:val="both"/>
    </w:pPr>
    <w:rPr>
      <w:rFonts w:ascii="Times New Roman" w:hAnsi="Times New Roman" w:cs="Times New Roman"/>
      <w:b/>
      <w:bCs/>
      <w:iCs/>
      <w:sz w:val="24"/>
      <w:szCs w:val="24"/>
      <w:lang w:val="en-US"/>
    </w:rPr>
  </w:style>
  <w:style w:type="character" w:customStyle="1" w:styleId="BABIIH3Char">
    <w:name w:val="BAB II H3 Char"/>
    <w:basedOn w:val="Heading2Char"/>
    <w:link w:val="BABIIH3"/>
    <w:rsid w:val="001347B7"/>
    <w:rPr>
      <w:rFonts w:ascii="Times New Roman" w:eastAsiaTheme="majorEastAsia" w:hAnsi="Times New Roman" w:cs="Times New Roman"/>
      <w:b/>
      <w:bCs/>
      <w:iCs/>
      <w:color w:val="0F4761" w:themeColor="accent1" w:themeShade="BF"/>
      <w:sz w:val="24"/>
      <w:szCs w:val="24"/>
      <w:lang w:val="en-US"/>
    </w:rPr>
  </w:style>
  <w:style w:type="paragraph" w:customStyle="1" w:styleId="Style1">
    <w:name w:val="Style1"/>
    <w:basedOn w:val="Heading2"/>
    <w:link w:val="Style1Char"/>
    <w:qFormat/>
    <w:rsid w:val="001347B7"/>
    <w:pPr>
      <w:numPr>
        <w:numId w:val="29"/>
      </w:numPr>
      <w:spacing w:line="480" w:lineRule="auto"/>
    </w:pPr>
    <w:rPr>
      <w:rFonts w:ascii="Times New Roman" w:hAnsi="Times New Roman" w:cs="Times New Roman"/>
      <w:b/>
      <w:sz w:val="24"/>
      <w:szCs w:val="24"/>
      <w:lang w:val="en-US"/>
    </w:rPr>
  </w:style>
  <w:style w:type="character" w:customStyle="1" w:styleId="Style1Char">
    <w:name w:val="Style1 Char"/>
    <w:basedOn w:val="Heading2Char"/>
    <w:link w:val="Style1"/>
    <w:rsid w:val="001347B7"/>
    <w:rPr>
      <w:rFonts w:ascii="Times New Roman" w:eastAsiaTheme="majorEastAsia" w:hAnsi="Times New Roman" w:cs="Times New Roman"/>
      <w:b/>
      <w:color w:val="0F4761" w:themeColor="accent1" w:themeShade="BF"/>
      <w:sz w:val="24"/>
      <w:szCs w:val="24"/>
      <w:lang w:val="en-US"/>
    </w:rPr>
  </w:style>
  <w:style w:type="paragraph" w:customStyle="1" w:styleId="BABIIH2">
    <w:name w:val="BAB II H2"/>
    <w:basedOn w:val="Heading2"/>
    <w:link w:val="BABIIH2Char"/>
    <w:qFormat/>
    <w:rsid w:val="001347B7"/>
    <w:pPr>
      <w:ind w:left="360" w:hanging="360"/>
    </w:pPr>
    <w:rPr>
      <w:rFonts w:ascii="Times New Roman" w:hAnsi="Times New Roman"/>
      <w:b/>
      <w:sz w:val="24"/>
    </w:rPr>
  </w:style>
  <w:style w:type="character" w:customStyle="1" w:styleId="BABIIH2Char">
    <w:name w:val="BAB II H2 Char"/>
    <w:basedOn w:val="Heading2Char"/>
    <w:link w:val="BABIIH2"/>
    <w:rsid w:val="001347B7"/>
    <w:rPr>
      <w:rFonts w:ascii="Times New Roman" w:eastAsiaTheme="majorEastAsia" w:hAnsi="Times New Roman" w:cstheme="majorBidi"/>
      <w:b/>
      <w:color w:val="0F4761" w:themeColor="accent1" w:themeShade="BF"/>
      <w:sz w:val="24"/>
      <w:szCs w:val="32"/>
    </w:rPr>
  </w:style>
  <w:style w:type="paragraph" w:customStyle="1" w:styleId="BABIIIH2">
    <w:name w:val="BAB III H2"/>
    <w:basedOn w:val="Heading2"/>
    <w:link w:val="BABIIIH2Char"/>
    <w:qFormat/>
    <w:rsid w:val="001347B7"/>
    <w:pPr>
      <w:numPr>
        <w:numId w:val="9"/>
      </w:numPr>
      <w:spacing w:line="480" w:lineRule="auto"/>
    </w:pPr>
    <w:rPr>
      <w:rFonts w:ascii="Times New Roman" w:hAnsi="Times New Roman" w:cs="Times New Roman"/>
      <w:b/>
      <w:sz w:val="24"/>
      <w:szCs w:val="24"/>
      <w:lang w:val="en-US"/>
    </w:rPr>
  </w:style>
  <w:style w:type="character" w:customStyle="1" w:styleId="BABIIIH2Char">
    <w:name w:val="BAB III H2 Char"/>
    <w:basedOn w:val="Heading2Char"/>
    <w:link w:val="BABIIIH2"/>
    <w:rsid w:val="001347B7"/>
    <w:rPr>
      <w:rFonts w:ascii="Times New Roman" w:eastAsiaTheme="majorEastAsia" w:hAnsi="Times New Roman" w:cs="Times New Roman"/>
      <w:b/>
      <w:color w:val="0F4761" w:themeColor="accent1" w:themeShade="BF"/>
      <w:sz w:val="24"/>
      <w:szCs w:val="24"/>
      <w:lang w:val="en-US"/>
    </w:rPr>
  </w:style>
  <w:style w:type="paragraph" w:customStyle="1" w:styleId="BABIIIH3">
    <w:name w:val="BAB III H3"/>
    <w:basedOn w:val="Heading3"/>
    <w:link w:val="BABIIIH3Char"/>
    <w:qFormat/>
    <w:rsid w:val="001347B7"/>
    <w:pPr>
      <w:numPr>
        <w:numId w:val="31"/>
      </w:numPr>
      <w:spacing w:line="480" w:lineRule="auto"/>
      <w:contextualSpacing/>
      <w:jc w:val="both"/>
    </w:pPr>
    <w:rPr>
      <w:rFonts w:ascii="Times New Roman" w:hAnsi="Times New Roman" w:cs="Times New Roman"/>
      <w:b/>
      <w:bCs/>
      <w:sz w:val="24"/>
      <w:szCs w:val="24"/>
      <w:lang w:val="en-US"/>
    </w:rPr>
  </w:style>
  <w:style w:type="character" w:customStyle="1" w:styleId="BABIIIH3Char">
    <w:name w:val="BAB III H3 Char"/>
    <w:basedOn w:val="Heading3Char"/>
    <w:link w:val="BABIIIH3"/>
    <w:rsid w:val="001347B7"/>
    <w:rPr>
      <w:rFonts w:ascii="Times New Roman" w:eastAsiaTheme="majorEastAsia" w:hAnsi="Times New Roman" w:cs="Times New Roman"/>
      <w:b/>
      <w:bCs/>
      <w:color w:val="0F4761" w:themeColor="accent1" w:themeShade="BF"/>
      <w:sz w:val="24"/>
      <w:szCs w:val="24"/>
      <w:lang w:val="en-US"/>
    </w:rPr>
  </w:style>
  <w:style w:type="paragraph" w:customStyle="1" w:styleId="BABIIIH4">
    <w:name w:val="BAB III H4"/>
    <w:basedOn w:val="Heading4"/>
    <w:link w:val="BABIIIH4Char"/>
    <w:qFormat/>
    <w:rsid w:val="001347B7"/>
    <w:pPr>
      <w:numPr>
        <w:numId w:val="32"/>
      </w:numPr>
      <w:spacing w:line="480" w:lineRule="auto"/>
      <w:contextualSpacing/>
      <w:jc w:val="both"/>
    </w:pPr>
    <w:rPr>
      <w:rFonts w:ascii="Times New Roman" w:hAnsi="Times New Roman" w:cs="Times New Roman"/>
      <w:b/>
      <w:bCs/>
      <w:i w:val="0"/>
      <w:sz w:val="24"/>
      <w:szCs w:val="24"/>
      <w:lang w:val="nl-NL"/>
    </w:rPr>
  </w:style>
  <w:style w:type="character" w:customStyle="1" w:styleId="BABIIIH4Char">
    <w:name w:val="BAB III H4 Char"/>
    <w:basedOn w:val="Heading4Char"/>
    <w:link w:val="BABIIIH4"/>
    <w:rsid w:val="001347B7"/>
    <w:rPr>
      <w:rFonts w:ascii="Times New Roman" w:eastAsiaTheme="majorEastAsia" w:hAnsi="Times New Roman" w:cs="Times New Roman"/>
      <w:b/>
      <w:bCs/>
      <w:i w:val="0"/>
      <w:iCs/>
      <w:color w:val="0F4761" w:themeColor="accent1" w:themeShade="BF"/>
      <w:sz w:val="24"/>
      <w:szCs w:val="24"/>
      <w:lang w:val="nl-NL"/>
    </w:rPr>
  </w:style>
  <w:style w:type="paragraph" w:styleId="TOCHeading">
    <w:name w:val="TOC Heading"/>
    <w:basedOn w:val="Heading1"/>
    <w:next w:val="Normal"/>
    <w:uiPriority w:val="39"/>
    <w:unhideWhenUsed/>
    <w:qFormat/>
    <w:rsid w:val="001347B7"/>
    <w:pPr>
      <w:spacing w:before="240" w:after="0"/>
      <w:outlineLvl w:val="9"/>
    </w:pPr>
    <w:rPr>
      <w:kern w:val="0"/>
      <w:sz w:val="32"/>
      <w:szCs w:val="32"/>
      <w:lang w:eastAsia="id-ID"/>
      <w14:ligatures w14:val="none"/>
    </w:rPr>
  </w:style>
  <w:style w:type="paragraph" w:styleId="TOC1">
    <w:name w:val="toc 1"/>
    <w:basedOn w:val="Normal"/>
    <w:next w:val="Normal"/>
    <w:autoRedefine/>
    <w:uiPriority w:val="39"/>
    <w:unhideWhenUsed/>
    <w:rsid w:val="001347B7"/>
    <w:pPr>
      <w:tabs>
        <w:tab w:val="right" w:leader="dot" w:pos="7927"/>
      </w:tabs>
      <w:spacing w:after="0" w:line="480" w:lineRule="auto"/>
    </w:pPr>
    <w:rPr>
      <w:rFonts w:ascii="Times New Roman" w:hAnsi="Times New Roman" w:cs="Times New Roman"/>
      <w:noProof/>
      <w:sz w:val="24"/>
      <w:szCs w:val="24"/>
      <w:lang w:val="en-US"/>
    </w:rPr>
  </w:style>
  <w:style w:type="paragraph" w:styleId="TOC2">
    <w:name w:val="toc 2"/>
    <w:basedOn w:val="Normal"/>
    <w:next w:val="Normal"/>
    <w:autoRedefine/>
    <w:uiPriority w:val="39"/>
    <w:unhideWhenUsed/>
    <w:rsid w:val="001347B7"/>
    <w:pPr>
      <w:tabs>
        <w:tab w:val="left" w:pos="1134"/>
        <w:tab w:val="right" w:leader="dot" w:pos="7927"/>
      </w:tabs>
      <w:spacing w:after="0" w:line="480" w:lineRule="auto"/>
      <w:ind w:left="851"/>
    </w:pPr>
    <w:rPr>
      <w:rFonts w:ascii="Times New Roman" w:hAnsi="Times New Roman" w:cs="Times New Roman"/>
      <w:b/>
      <w:noProof/>
      <w:sz w:val="24"/>
      <w:szCs w:val="24"/>
    </w:rPr>
  </w:style>
  <w:style w:type="paragraph" w:styleId="TOC3">
    <w:name w:val="toc 3"/>
    <w:basedOn w:val="Normal"/>
    <w:next w:val="Normal"/>
    <w:autoRedefine/>
    <w:uiPriority w:val="39"/>
    <w:unhideWhenUsed/>
    <w:rsid w:val="001347B7"/>
    <w:pPr>
      <w:tabs>
        <w:tab w:val="left" w:pos="1418"/>
        <w:tab w:val="right" w:leader="dot" w:pos="7927"/>
      </w:tabs>
      <w:spacing w:line="240" w:lineRule="auto"/>
      <w:ind w:left="1134"/>
    </w:pPr>
    <w:rPr>
      <w:rFonts w:ascii="Times New Roman" w:hAnsi="Times New Roman"/>
      <w:sz w:val="24"/>
    </w:rPr>
  </w:style>
  <w:style w:type="paragraph" w:styleId="TableofFigures">
    <w:name w:val="table of figures"/>
    <w:basedOn w:val="Normal"/>
    <w:next w:val="Normal"/>
    <w:uiPriority w:val="99"/>
    <w:unhideWhenUsed/>
    <w:rsid w:val="001347B7"/>
    <w:pPr>
      <w:spacing w:after="0" w:line="720" w:lineRule="auto"/>
    </w:pPr>
    <w:rPr>
      <w:rFonts w:ascii="Times New Roman" w:hAnsi="Times New Roman"/>
      <w:sz w:val="24"/>
    </w:rPr>
  </w:style>
  <w:style w:type="paragraph" w:styleId="TOC8">
    <w:name w:val="toc 8"/>
    <w:basedOn w:val="Normal"/>
    <w:next w:val="Normal"/>
    <w:autoRedefine/>
    <w:uiPriority w:val="39"/>
    <w:semiHidden/>
    <w:unhideWhenUsed/>
    <w:rsid w:val="001347B7"/>
    <w:pPr>
      <w:spacing w:after="100"/>
      <w:ind w:left="1540"/>
    </w:pPr>
  </w:style>
  <w:style w:type="paragraph" w:styleId="TOC6">
    <w:name w:val="toc 6"/>
    <w:basedOn w:val="Normal"/>
    <w:next w:val="Normal"/>
    <w:autoRedefine/>
    <w:uiPriority w:val="39"/>
    <w:semiHidden/>
    <w:unhideWhenUsed/>
    <w:rsid w:val="001347B7"/>
    <w:pPr>
      <w:spacing w:after="100"/>
      <w:ind w:left="1100"/>
    </w:pPr>
  </w:style>
  <w:style w:type="paragraph" w:styleId="TOC4">
    <w:name w:val="toc 4"/>
    <w:basedOn w:val="Normal"/>
    <w:next w:val="Normal"/>
    <w:autoRedefine/>
    <w:uiPriority w:val="39"/>
    <w:semiHidden/>
    <w:unhideWhenUsed/>
    <w:rsid w:val="001347B7"/>
    <w:pPr>
      <w:spacing w:after="100"/>
      <w:ind w:left="660"/>
    </w:pPr>
    <w:rPr>
      <w:rFonts w:ascii="Times New Roman" w:hAnsi="Times New Roman"/>
      <w:sz w:val="24"/>
    </w:rPr>
  </w:style>
  <w:style w:type="paragraph" w:styleId="TOC5">
    <w:name w:val="toc 5"/>
    <w:basedOn w:val="Normal"/>
    <w:next w:val="Normal"/>
    <w:autoRedefine/>
    <w:uiPriority w:val="39"/>
    <w:semiHidden/>
    <w:unhideWhenUsed/>
    <w:rsid w:val="001347B7"/>
    <w:pPr>
      <w:spacing w:after="100"/>
      <w:ind w:left="880"/>
    </w:pPr>
    <w:rPr>
      <w:rFonts w:ascii="Times New Roman" w:hAnsi="Times New Roman"/>
      <w:sz w:val="24"/>
    </w:rPr>
  </w:style>
  <w:style w:type="paragraph" w:customStyle="1" w:styleId="BABIVH1">
    <w:name w:val="BAB IV H1"/>
    <w:basedOn w:val="Heading2"/>
    <w:link w:val="BABIVH1Char"/>
    <w:qFormat/>
    <w:rsid w:val="001347B7"/>
    <w:pPr>
      <w:numPr>
        <w:numId w:val="60"/>
      </w:numPr>
      <w:spacing w:before="0" w:after="0" w:line="360" w:lineRule="auto"/>
    </w:pPr>
    <w:rPr>
      <w:rFonts w:ascii="Times New Roman" w:hAnsi="Times New Roman" w:cs="Times New Roman"/>
      <w:b/>
      <w:sz w:val="24"/>
      <w:szCs w:val="24"/>
    </w:rPr>
  </w:style>
  <w:style w:type="character" w:customStyle="1" w:styleId="BABIVH1Char">
    <w:name w:val="BAB IV H1 Char"/>
    <w:basedOn w:val="Heading2Char"/>
    <w:link w:val="BABIVH1"/>
    <w:rsid w:val="001347B7"/>
    <w:rPr>
      <w:rFonts w:ascii="Times New Roman" w:eastAsiaTheme="majorEastAsia" w:hAnsi="Times New Roman" w:cs="Times New Roman"/>
      <w:b/>
      <w:color w:val="0F4761" w:themeColor="accent1" w:themeShade="BF"/>
      <w:sz w:val="24"/>
      <w:szCs w:val="24"/>
    </w:rPr>
  </w:style>
  <w:style w:type="paragraph" w:styleId="NoSpacing">
    <w:name w:val="No Spacing"/>
    <w:uiPriority w:val="1"/>
    <w:qFormat/>
    <w:rsid w:val="001347B7"/>
    <w:pPr>
      <w:spacing w:after="0" w:line="480" w:lineRule="auto"/>
    </w:pPr>
    <w:rPr>
      <w:rFonts w:ascii="Times New Roman" w:hAnsi="Times New Roman"/>
      <w:sz w:val="24"/>
    </w:rPr>
  </w:style>
  <w:style w:type="paragraph" w:customStyle="1" w:styleId="BABIVH2">
    <w:name w:val="BAB IV H2"/>
    <w:basedOn w:val="Heading3"/>
    <w:link w:val="BABIVH2Char"/>
    <w:qFormat/>
    <w:rsid w:val="001347B7"/>
    <w:pPr>
      <w:spacing w:before="0" w:after="0" w:line="360" w:lineRule="auto"/>
    </w:pPr>
    <w:rPr>
      <w:rFonts w:ascii="Times New Roman" w:hAnsi="Times New Roman"/>
      <w:b/>
      <w:sz w:val="24"/>
    </w:rPr>
  </w:style>
  <w:style w:type="character" w:customStyle="1" w:styleId="BABIVH2Char">
    <w:name w:val="BAB IV H2 Char"/>
    <w:basedOn w:val="Heading3Char"/>
    <w:link w:val="BABIVH2"/>
    <w:rsid w:val="001347B7"/>
    <w:rPr>
      <w:rFonts w:ascii="Times New Roman" w:eastAsiaTheme="majorEastAsia" w:hAnsi="Times New Roman" w:cstheme="majorBidi"/>
      <w:b/>
      <w:color w:val="0F4761" w:themeColor="accent1" w:themeShade="BF"/>
      <w:sz w:val="24"/>
      <w:szCs w:val="28"/>
    </w:rPr>
  </w:style>
  <w:style w:type="paragraph" w:customStyle="1" w:styleId="BAB3H4">
    <w:name w:val="BAB 3 H4"/>
    <w:basedOn w:val="Heading4"/>
    <w:link w:val="BAB3H4Char"/>
    <w:qFormat/>
    <w:rsid w:val="001347B7"/>
    <w:pPr>
      <w:numPr>
        <w:numId w:val="61"/>
      </w:numPr>
      <w:spacing w:before="0" w:after="0" w:line="360" w:lineRule="auto"/>
    </w:pPr>
    <w:rPr>
      <w:rFonts w:ascii="Times New Roman" w:eastAsia="Times New Roman" w:hAnsi="Times New Roman" w:cs="Times New Roman"/>
      <w:i w:val="0"/>
      <w:kern w:val="0"/>
      <w:sz w:val="24"/>
      <w:szCs w:val="24"/>
      <w:lang w:eastAsia="id-ID"/>
      <w14:ligatures w14:val="none"/>
    </w:rPr>
  </w:style>
  <w:style w:type="character" w:customStyle="1" w:styleId="BAB3H4Char">
    <w:name w:val="BAB 3 H4 Char"/>
    <w:basedOn w:val="Heading4Char"/>
    <w:link w:val="BAB3H4"/>
    <w:rsid w:val="001347B7"/>
    <w:rPr>
      <w:rFonts w:ascii="Times New Roman" w:eastAsia="Times New Roman" w:hAnsi="Times New Roman" w:cs="Times New Roman"/>
      <w:i w:val="0"/>
      <w:iCs/>
      <w:color w:val="0F4761" w:themeColor="accent1" w:themeShade="BF"/>
      <w:kern w:val="0"/>
      <w:sz w:val="24"/>
      <w:szCs w:val="24"/>
      <w:lang w:eastAsia="id-ID"/>
      <w14:ligatures w14:val="none"/>
    </w:rPr>
  </w:style>
  <w:style w:type="paragraph" w:customStyle="1" w:styleId="BABIVH3">
    <w:name w:val="BAB IV H3"/>
    <w:basedOn w:val="Heading3"/>
    <w:link w:val="BABIVH3Char"/>
    <w:qFormat/>
    <w:rsid w:val="001347B7"/>
    <w:pPr>
      <w:numPr>
        <w:numId w:val="63"/>
      </w:numPr>
      <w:ind w:left="851" w:hanging="426"/>
    </w:pPr>
    <w:rPr>
      <w:rFonts w:ascii="Times New Roman" w:hAnsi="Times New Roman"/>
      <w:sz w:val="24"/>
    </w:rPr>
  </w:style>
  <w:style w:type="character" w:customStyle="1" w:styleId="BABIVH3Char">
    <w:name w:val="BAB IV H3 Char"/>
    <w:basedOn w:val="Heading3Char"/>
    <w:link w:val="BABIVH3"/>
    <w:rsid w:val="001347B7"/>
    <w:rPr>
      <w:rFonts w:ascii="Times New Roman" w:eastAsiaTheme="majorEastAsia" w:hAnsi="Times New Roman" w:cstheme="majorBidi"/>
      <w:color w:val="0F4761" w:themeColor="accent1" w:themeShade="BF"/>
      <w:sz w:val="24"/>
      <w:szCs w:val="28"/>
    </w:rPr>
  </w:style>
  <w:style w:type="paragraph" w:customStyle="1" w:styleId="BABIVH4">
    <w:name w:val="BAB IV H4"/>
    <w:basedOn w:val="Heading4"/>
    <w:link w:val="BABIVH4Char"/>
    <w:qFormat/>
    <w:rsid w:val="001347B7"/>
    <w:pPr>
      <w:numPr>
        <w:ilvl w:val="2"/>
        <w:numId w:val="62"/>
      </w:numPr>
    </w:pPr>
    <w:rPr>
      <w:rFonts w:ascii="Times New Roman" w:hAnsi="Times New Roman"/>
      <w:b/>
      <w:bCs/>
      <w:i w:val="0"/>
      <w:sz w:val="24"/>
    </w:rPr>
  </w:style>
  <w:style w:type="character" w:customStyle="1" w:styleId="BABIVH4Char">
    <w:name w:val="BAB IV H4 Char"/>
    <w:basedOn w:val="Heading4Char"/>
    <w:link w:val="BABIVH4"/>
    <w:rsid w:val="001347B7"/>
    <w:rPr>
      <w:rFonts w:ascii="Times New Roman" w:eastAsiaTheme="majorEastAsia" w:hAnsi="Times New Roman" w:cstheme="majorBidi"/>
      <w:b/>
      <w:bCs/>
      <w:i w:val="0"/>
      <w:iCs/>
      <w:color w:val="0F4761" w:themeColor="accent1" w:themeShade="BF"/>
      <w:sz w:val="24"/>
    </w:rPr>
  </w:style>
  <w:style w:type="paragraph" w:customStyle="1" w:styleId="BABvH2">
    <w:name w:val="BAB v H2"/>
    <w:basedOn w:val="Heading2"/>
    <w:link w:val="BABvH2Char"/>
    <w:qFormat/>
    <w:rsid w:val="001347B7"/>
    <w:pPr>
      <w:numPr>
        <w:numId w:val="65"/>
      </w:numPr>
      <w:spacing w:before="0" w:after="0" w:line="360" w:lineRule="auto"/>
      <w:ind w:left="714" w:hanging="357"/>
    </w:pPr>
    <w:rPr>
      <w:rFonts w:ascii="Times New Roman" w:hAnsi="Times New Roman"/>
      <w:b/>
      <w:bCs/>
      <w:sz w:val="24"/>
    </w:rPr>
  </w:style>
  <w:style w:type="character" w:customStyle="1" w:styleId="BABvH2Char">
    <w:name w:val="BAB v H2 Char"/>
    <w:basedOn w:val="Heading2Char"/>
    <w:link w:val="BABvH2"/>
    <w:rsid w:val="001347B7"/>
    <w:rPr>
      <w:rFonts w:ascii="Times New Roman" w:eastAsiaTheme="majorEastAsia" w:hAnsi="Times New Roman" w:cstheme="majorBidi"/>
      <w:b/>
      <w:bCs/>
      <w:color w:val="0F4761" w:themeColor="accent1" w:themeShade="BF"/>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footer" Target="footer5.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hyperlink" Target="http://www.idx.co.id" TargetMode="External"/><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header" Target="header4.xml"/><Relationship Id="rId33" Type="http://schemas.openxmlformats.org/officeDocument/2006/relationships/hyperlink" Target="http://www.idx.co.id" TargetMode="External"/><Relationship Id="rId38" Type="http://schemas.microsoft.com/office/2007/relationships/hdphoto" Target="media/hdphoto5.wdp"/><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image" Target="media/image6.png"/><Relationship Id="rId29" Type="http://schemas.openxmlformats.org/officeDocument/2006/relationships/diagramQuickStyle" Target="diagrams/quickStyl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4.xml"/><Relationship Id="rId32" Type="http://schemas.openxmlformats.org/officeDocument/2006/relationships/image" Target="media/image9.png"/><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diagramLayout" Target="diagrams/layout1.xml"/><Relationship Id="rId36" Type="http://schemas.microsoft.com/office/2007/relationships/hdphoto" Target="media/hdphoto4.wdp"/><Relationship Id="rId10" Type="http://schemas.openxmlformats.org/officeDocument/2006/relationships/footer" Target="footer2.xml"/><Relationship Id="rId19" Type="http://schemas.openxmlformats.org/officeDocument/2006/relationships/footer" Target="footer3.xml"/><Relationship Id="rId31"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2.wdp"/><Relationship Id="rId22" Type="http://schemas.openxmlformats.org/officeDocument/2006/relationships/image" Target="media/image8.sv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99CC08-B57D-4A6C-81F3-0765D32FAF71}"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id-ID"/>
        </a:p>
      </dgm:t>
    </dgm:pt>
    <dgm:pt modelId="{191B67E6-761B-4CEC-8843-9E8FAA9C4700}">
      <dgm:prSet phldrT="[Text]" custT="1"/>
      <dgm:spPr>
        <a:xfrm>
          <a:off x="3583055" y="1130321"/>
          <a:ext cx="1603941" cy="66036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Kebijakan Dividen (Y)</a:t>
          </a:r>
          <a:endParaRPr lang="id-ID"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C230DC2-A86F-4E2A-A71E-5C47B022370F}" type="parTrans" cxnId="{F9CED352-56A2-4603-8576-01EE5E7013C3}">
      <dgm:prSet/>
      <dgm:spPr/>
      <dgm:t>
        <a:bodyPr/>
        <a:lstStyle/>
        <a:p>
          <a:endParaRPr lang="id-ID" sz="1200">
            <a:latin typeface="Times New Roman" panose="02020603050405020304" pitchFamily="18" charset="0"/>
            <a:cs typeface="Times New Roman" panose="02020603050405020304" pitchFamily="18" charset="0"/>
          </a:endParaRPr>
        </a:p>
      </dgm:t>
    </dgm:pt>
    <dgm:pt modelId="{4174FBFA-1468-479E-87E8-B8E832A12359}" type="sibTrans" cxnId="{F9CED352-56A2-4603-8576-01EE5E7013C3}">
      <dgm:prSet/>
      <dgm:spPr/>
      <dgm:t>
        <a:bodyPr/>
        <a:lstStyle/>
        <a:p>
          <a:endParaRPr lang="id-ID" sz="1200">
            <a:latin typeface="Times New Roman" panose="02020603050405020304" pitchFamily="18" charset="0"/>
            <a:cs typeface="Times New Roman" panose="02020603050405020304" pitchFamily="18" charset="0"/>
          </a:endParaRPr>
        </a:p>
      </dgm:t>
    </dgm:pt>
    <dgm:pt modelId="{AABACA99-1611-4EB1-8E01-961EA21C6B4E}">
      <dgm:prSet phldrT="[Text]" custT="1"/>
      <dgm:spPr>
        <a:xfrm>
          <a:off x="129212" y="0"/>
          <a:ext cx="2124175" cy="66036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Jaminan Aset (X1)</a:t>
          </a:r>
          <a:endParaRPr lang="id-ID"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4EB603D-BD4B-491C-924B-BB88E265C813}" type="parTrans" cxnId="{6EE4BE5B-3DB7-417B-9DCB-EDA5E4ECFA78}">
      <dgm:prSet custT="1"/>
      <dgm:spPr>
        <a:xfrm rot="13222029">
          <a:off x="2045633" y="875127"/>
          <a:ext cx="1745176" cy="40429"/>
        </a:xfrm>
        <a:custGeom>
          <a:avLst/>
          <a:gdLst/>
          <a:ahLst/>
          <a:cxnLst/>
          <a:rect l="0" t="0" r="0" b="0"/>
          <a:pathLst>
            <a:path>
              <a:moveTo>
                <a:pt x="0" y="20214"/>
              </a:moveTo>
              <a:lnTo>
                <a:pt x="1745176" y="20214"/>
              </a:lnTo>
            </a:path>
          </a:pathLst>
        </a:custGeom>
        <a:noFill/>
        <a:ln w="12700" cap="flat" cmpd="sng" algn="ctr">
          <a:noFill/>
          <a:prstDash val="solid"/>
          <a:miter lim="800000"/>
        </a:ln>
        <a:effectLst/>
      </dgm:spPr>
      <dgm:t>
        <a:bodyPr/>
        <a:lstStyle/>
        <a:p>
          <a:pPr>
            <a:buNone/>
          </a:pPr>
          <a:endParaRPr lang="id-ID"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C206F23-07C8-42C6-AC19-5856943BA8C1}" type="sibTrans" cxnId="{6EE4BE5B-3DB7-417B-9DCB-EDA5E4ECFA78}">
      <dgm:prSet/>
      <dgm:spPr/>
      <dgm:t>
        <a:bodyPr/>
        <a:lstStyle/>
        <a:p>
          <a:endParaRPr lang="id-ID" sz="1200">
            <a:latin typeface="Times New Roman" panose="02020603050405020304" pitchFamily="18" charset="0"/>
            <a:cs typeface="Times New Roman" panose="02020603050405020304" pitchFamily="18" charset="0"/>
          </a:endParaRPr>
        </a:p>
      </dgm:t>
    </dgm:pt>
    <dgm:pt modelId="{C7329C55-99FD-4050-B413-7619194F8D2E}">
      <dgm:prSet phldrT="[Text]" custT="1"/>
      <dgm:spPr>
        <a:xfrm>
          <a:off x="129212" y="759415"/>
          <a:ext cx="2124175" cy="66036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Kesempatan Investasi (X2)</a:t>
          </a:r>
          <a:endParaRPr lang="id-ID"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67F93F7-D9FD-4CAD-B5A5-4D7A78943947}" type="parTrans" cxnId="{E9E58850-B0D6-4E84-AE52-9EF75396E40A}">
      <dgm:prSet custT="1"/>
      <dgm:spPr>
        <a:xfrm rot="11735176">
          <a:off x="2228007" y="1254834"/>
          <a:ext cx="1380429" cy="40429"/>
        </a:xfrm>
        <a:custGeom>
          <a:avLst/>
          <a:gdLst/>
          <a:ahLst/>
          <a:cxnLst/>
          <a:rect l="0" t="0" r="0" b="0"/>
          <a:pathLst>
            <a:path>
              <a:moveTo>
                <a:pt x="0" y="20214"/>
              </a:moveTo>
              <a:lnTo>
                <a:pt x="1380429" y="20214"/>
              </a:lnTo>
            </a:path>
          </a:pathLst>
        </a:custGeom>
        <a:noFill/>
        <a:ln w="12700" cap="flat" cmpd="sng" algn="ctr">
          <a:noFill/>
          <a:prstDash val="solid"/>
          <a:miter lim="800000"/>
        </a:ln>
        <a:effectLst/>
      </dgm:spPr>
      <dgm:t>
        <a:bodyPr/>
        <a:lstStyle/>
        <a:p>
          <a:pPr>
            <a:buNone/>
          </a:pPr>
          <a:endParaRPr lang="id-ID"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1B68156-41CB-4CB9-87AB-2D5D3ACD693E}" type="sibTrans" cxnId="{E9E58850-B0D6-4E84-AE52-9EF75396E40A}">
      <dgm:prSet/>
      <dgm:spPr/>
      <dgm:t>
        <a:bodyPr/>
        <a:lstStyle/>
        <a:p>
          <a:endParaRPr lang="id-ID" sz="1200">
            <a:latin typeface="Times New Roman" panose="02020603050405020304" pitchFamily="18" charset="0"/>
            <a:cs typeface="Times New Roman" panose="02020603050405020304" pitchFamily="18" charset="0"/>
          </a:endParaRPr>
        </a:p>
      </dgm:t>
    </dgm:pt>
    <dgm:pt modelId="{CABF0093-AC1E-43D4-ACA6-664E6E87FEBE}">
      <dgm:prSet phldrT="[Text]" custT="1"/>
      <dgm:spPr>
        <a:xfrm>
          <a:off x="129212" y="1518832"/>
          <a:ext cx="2124175" cy="66036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Kepemilikan</a:t>
          </a:r>
          <a:r>
            <a:rPr lang="en-US"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Institusional (X3)</a:t>
          </a:r>
          <a:endParaRPr lang="id-ID"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15183FF-E978-4EB9-A997-CF0A3171CEEE}" type="parTrans" cxnId="{11F3A74A-DF15-4DF6-BA18-DE3F894F3503}">
      <dgm:prSet custT="1"/>
      <dgm:spPr>
        <a:xfrm rot="9822740">
          <a:off x="2225590" y="1634543"/>
          <a:ext cx="1385263" cy="40429"/>
        </a:xfrm>
        <a:custGeom>
          <a:avLst/>
          <a:gdLst/>
          <a:ahLst/>
          <a:cxnLst/>
          <a:rect l="0" t="0" r="0" b="0"/>
          <a:pathLst>
            <a:path>
              <a:moveTo>
                <a:pt x="0" y="20214"/>
              </a:moveTo>
              <a:lnTo>
                <a:pt x="1385263" y="20214"/>
              </a:lnTo>
            </a:path>
          </a:pathLst>
        </a:custGeom>
        <a:noFill/>
        <a:ln w="12700" cap="flat" cmpd="sng" algn="ctr">
          <a:noFill/>
          <a:prstDash val="solid"/>
          <a:miter lim="800000"/>
        </a:ln>
        <a:effectLst/>
      </dgm:spPr>
      <dgm:t>
        <a:bodyPr/>
        <a:lstStyle/>
        <a:p>
          <a:pPr>
            <a:buNone/>
          </a:pPr>
          <a:endParaRPr lang="id-ID"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AF15679-1216-43B2-9BE5-BD55644802AE}" type="sibTrans" cxnId="{11F3A74A-DF15-4DF6-BA18-DE3F894F3503}">
      <dgm:prSet/>
      <dgm:spPr/>
      <dgm:t>
        <a:bodyPr/>
        <a:lstStyle/>
        <a:p>
          <a:endParaRPr lang="id-ID" sz="1200">
            <a:latin typeface="Times New Roman" panose="02020603050405020304" pitchFamily="18" charset="0"/>
            <a:cs typeface="Times New Roman" panose="02020603050405020304" pitchFamily="18" charset="0"/>
          </a:endParaRPr>
        </a:p>
      </dgm:t>
    </dgm:pt>
    <dgm:pt modelId="{82E2ED95-7B2C-42AA-86DA-28CD989687E5}">
      <dgm:prSet phldrT="[Text]" custT="1"/>
      <dgm:spPr>
        <a:xfrm>
          <a:off x="129212" y="2278249"/>
          <a:ext cx="2124175" cy="66036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Pertumbuhan Perusahaan (X4)</a:t>
          </a:r>
          <a:endParaRPr lang="id-ID"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8568C4F-E60B-4C1E-B72B-99BEE9DF017E}" type="parTrans" cxnId="{9ED0F6CF-65AF-40C0-AEA0-6D60C5536DD3}">
      <dgm:prSet custT="1"/>
      <dgm:spPr>
        <a:xfrm rot="8351717">
          <a:off x="2039906" y="2014251"/>
          <a:ext cx="1756631" cy="40429"/>
        </a:xfrm>
        <a:custGeom>
          <a:avLst/>
          <a:gdLst/>
          <a:ahLst/>
          <a:cxnLst/>
          <a:rect l="0" t="0" r="0" b="0"/>
          <a:pathLst>
            <a:path>
              <a:moveTo>
                <a:pt x="0" y="20214"/>
              </a:moveTo>
              <a:lnTo>
                <a:pt x="1756631" y="20214"/>
              </a:lnTo>
            </a:path>
          </a:pathLst>
        </a:custGeom>
        <a:noFill/>
        <a:ln w="12700" cap="flat" cmpd="sng" algn="ctr">
          <a:noFill/>
          <a:prstDash val="solid"/>
          <a:miter lim="800000"/>
        </a:ln>
        <a:effectLst/>
      </dgm:spPr>
      <dgm:t>
        <a:bodyPr/>
        <a:lstStyle/>
        <a:p>
          <a:pPr>
            <a:buNone/>
          </a:pPr>
          <a:endParaRPr lang="id-ID"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792C152-2324-46D9-B6A3-FF0F14F93197}" type="sibTrans" cxnId="{9ED0F6CF-65AF-40C0-AEA0-6D60C5536DD3}">
      <dgm:prSet/>
      <dgm:spPr/>
      <dgm:t>
        <a:bodyPr/>
        <a:lstStyle/>
        <a:p>
          <a:endParaRPr lang="id-ID" sz="1200">
            <a:latin typeface="Times New Roman" panose="02020603050405020304" pitchFamily="18" charset="0"/>
            <a:cs typeface="Times New Roman" panose="02020603050405020304" pitchFamily="18" charset="0"/>
          </a:endParaRPr>
        </a:p>
      </dgm:t>
    </dgm:pt>
    <dgm:pt modelId="{F7349D56-EB03-4FD7-9AB8-9D4F043C36B1}" type="pres">
      <dgm:prSet presAssocID="{1999CC08-B57D-4A6C-81F3-0765D32FAF71}" presName="diagram" presStyleCnt="0">
        <dgm:presLayoutVars>
          <dgm:chPref val="1"/>
          <dgm:dir val="rev"/>
          <dgm:animOne val="branch"/>
          <dgm:animLvl val="lvl"/>
          <dgm:resizeHandles val="exact"/>
        </dgm:presLayoutVars>
      </dgm:prSet>
      <dgm:spPr/>
    </dgm:pt>
    <dgm:pt modelId="{B3F144DC-96C4-4E18-9364-17C1AB875B3F}" type="pres">
      <dgm:prSet presAssocID="{191B67E6-761B-4CEC-8843-9E8FAA9C4700}" presName="root1" presStyleCnt="0"/>
      <dgm:spPr/>
    </dgm:pt>
    <dgm:pt modelId="{8E970588-97BA-44B3-A5E5-25A8DDB7CD33}" type="pres">
      <dgm:prSet presAssocID="{191B67E6-761B-4CEC-8843-9E8FAA9C4700}" presName="LevelOneTextNode" presStyleLbl="node0" presStyleIdx="0" presStyleCnt="1" custScaleX="121444" custLinFactNeighborX="29665" custLinFactNeighborY="-1442">
        <dgm:presLayoutVars>
          <dgm:chPref val="3"/>
        </dgm:presLayoutVars>
      </dgm:prSet>
      <dgm:spPr/>
    </dgm:pt>
    <dgm:pt modelId="{DCB4B3FB-B442-4C01-952C-964F4FD041DF}" type="pres">
      <dgm:prSet presAssocID="{191B67E6-761B-4CEC-8843-9E8FAA9C4700}" presName="level2hierChild" presStyleCnt="0"/>
      <dgm:spPr/>
    </dgm:pt>
    <dgm:pt modelId="{5C8AC6DB-698C-404B-BF4B-B4B0E85D5812}" type="pres">
      <dgm:prSet presAssocID="{74EB603D-BD4B-491C-924B-BB88E265C813}" presName="conn2-1" presStyleLbl="parChTrans1D2" presStyleIdx="0" presStyleCnt="4"/>
      <dgm:spPr/>
    </dgm:pt>
    <dgm:pt modelId="{A50C47B5-0954-4A0B-90FC-2B251C85B827}" type="pres">
      <dgm:prSet presAssocID="{74EB603D-BD4B-491C-924B-BB88E265C813}" presName="connTx" presStyleLbl="parChTrans1D2" presStyleIdx="0" presStyleCnt="4"/>
      <dgm:spPr/>
    </dgm:pt>
    <dgm:pt modelId="{3DAEEA08-304B-4F18-9D4F-09EA382F018B}" type="pres">
      <dgm:prSet presAssocID="{AABACA99-1611-4EB1-8E01-961EA21C6B4E}" presName="root2" presStyleCnt="0"/>
      <dgm:spPr/>
    </dgm:pt>
    <dgm:pt modelId="{33AF8F51-AFC3-43BA-AF3B-2EFA5651FD81}" type="pres">
      <dgm:prSet presAssocID="{AABACA99-1611-4EB1-8E01-961EA21C6B4E}" presName="LevelTwoTextNode" presStyleLbl="node2" presStyleIdx="0" presStyleCnt="4" custScaleX="160834" custLinFactNeighborX="-31012" custLinFactNeighborY="-109">
        <dgm:presLayoutVars>
          <dgm:chPref val="3"/>
        </dgm:presLayoutVars>
      </dgm:prSet>
      <dgm:spPr/>
    </dgm:pt>
    <dgm:pt modelId="{98E059F5-DBF4-49E0-A01F-9B359F81DC83}" type="pres">
      <dgm:prSet presAssocID="{AABACA99-1611-4EB1-8E01-961EA21C6B4E}" presName="level3hierChild" presStyleCnt="0"/>
      <dgm:spPr/>
    </dgm:pt>
    <dgm:pt modelId="{941A0EE8-C434-419E-B8A1-DDF977E770EB}" type="pres">
      <dgm:prSet presAssocID="{B67F93F7-D9FD-4CAD-B5A5-4D7A78943947}" presName="conn2-1" presStyleLbl="parChTrans1D2" presStyleIdx="1" presStyleCnt="4"/>
      <dgm:spPr/>
    </dgm:pt>
    <dgm:pt modelId="{14197BE2-FEAB-4FBC-BC4B-6B4EDBF3E256}" type="pres">
      <dgm:prSet presAssocID="{B67F93F7-D9FD-4CAD-B5A5-4D7A78943947}" presName="connTx" presStyleLbl="parChTrans1D2" presStyleIdx="1" presStyleCnt="4"/>
      <dgm:spPr/>
    </dgm:pt>
    <dgm:pt modelId="{E830381B-C6B3-42C8-9B41-7A0C17B723AC}" type="pres">
      <dgm:prSet presAssocID="{C7329C55-99FD-4050-B413-7619194F8D2E}" presName="root2" presStyleCnt="0"/>
      <dgm:spPr/>
    </dgm:pt>
    <dgm:pt modelId="{E128C141-EF8D-4F52-B67B-961D87D59377}" type="pres">
      <dgm:prSet presAssocID="{C7329C55-99FD-4050-B413-7619194F8D2E}" presName="LevelTwoTextNode" presStyleLbl="node2" presStyleIdx="1" presStyleCnt="4" custScaleX="160834" custLinFactNeighborX="-31012" custLinFactNeighborY="-109">
        <dgm:presLayoutVars>
          <dgm:chPref val="3"/>
        </dgm:presLayoutVars>
      </dgm:prSet>
      <dgm:spPr/>
    </dgm:pt>
    <dgm:pt modelId="{D34352A0-F94F-4F81-AE02-B54EEFF8D349}" type="pres">
      <dgm:prSet presAssocID="{C7329C55-99FD-4050-B413-7619194F8D2E}" presName="level3hierChild" presStyleCnt="0"/>
      <dgm:spPr/>
    </dgm:pt>
    <dgm:pt modelId="{CFBAF1A3-846D-4F98-8F8B-37CC44FBEF8D}" type="pres">
      <dgm:prSet presAssocID="{E15183FF-E978-4EB9-A997-CF0A3171CEEE}" presName="conn2-1" presStyleLbl="parChTrans1D2" presStyleIdx="2" presStyleCnt="4"/>
      <dgm:spPr/>
    </dgm:pt>
    <dgm:pt modelId="{175659EE-8537-42CC-9987-A1DF07FA425B}" type="pres">
      <dgm:prSet presAssocID="{E15183FF-E978-4EB9-A997-CF0A3171CEEE}" presName="connTx" presStyleLbl="parChTrans1D2" presStyleIdx="2" presStyleCnt="4"/>
      <dgm:spPr/>
    </dgm:pt>
    <dgm:pt modelId="{745344CB-5866-4888-8C0F-E377F61B69DE}" type="pres">
      <dgm:prSet presAssocID="{CABF0093-AC1E-43D4-ACA6-664E6E87FEBE}" presName="root2" presStyleCnt="0"/>
      <dgm:spPr/>
    </dgm:pt>
    <dgm:pt modelId="{29545C84-2F35-4956-8088-046F8A285ABD}" type="pres">
      <dgm:prSet presAssocID="{CABF0093-AC1E-43D4-ACA6-664E6E87FEBE}" presName="LevelTwoTextNode" presStyleLbl="node2" presStyleIdx="2" presStyleCnt="4" custScaleX="160834" custLinFactNeighborX="-31012" custLinFactNeighborY="-109">
        <dgm:presLayoutVars>
          <dgm:chPref val="3"/>
        </dgm:presLayoutVars>
      </dgm:prSet>
      <dgm:spPr/>
    </dgm:pt>
    <dgm:pt modelId="{C59EC002-49B7-4985-90EC-278D1A00B6B0}" type="pres">
      <dgm:prSet presAssocID="{CABF0093-AC1E-43D4-ACA6-664E6E87FEBE}" presName="level3hierChild" presStyleCnt="0"/>
      <dgm:spPr/>
    </dgm:pt>
    <dgm:pt modelId="{37C8E1D7-FBBE-4D5B-AE93-0BA9DB2C4DFB}" type="pres">
      <dgm:prSet presAssocID="{98568C4F-E60B-4C1E-B72B-99BEE9DF017E}" presName="conn2-1" presStyleLbl="parChTrans1D2" presStyleIdx="3" presStyleCnt="4"/>
      <dgm:spPr/>
    </dgm:pt>
    <dgm:pt modelId="{635B38C9-A438-452B-ADDB-C95B48A4A1BD}" type="pres">
      <dgm:prSet presAssocID="{98568C4F-E60B-4C1E-B72B-99BEE9DF017E}" presName="connTx" presStyleLbl="parChTrans1D2" presStyleIdx="3" presStyleCnt="4"/>
      <dgm:spPr/>
    </dgm:pt>
    <dgm:pt modelId="{4CBCA919-6AFF-49E6-945E-D8E705F74BCE}" type="pres">
      <dgm:prSet presAssocID="{82E2ED95-7B2C-42AA-86DA-28CD989687E5}" presName="root2" presStyleCnt="0"/>
      <dgm:spPr/>
    </dgm:pt>
    <dgm:pt modelId="{C18CFBCF-55C1-4D65-BB42-D07D03211649}" type="pres">
      <dgm:prSet presAssocID="{82E2ED95-7B2C-42AA-86DA-28CD989687E5}" presName="LevelTwoTextNode" presStyleLbl="node2" presStyleIdx="3" presStyleCnt="4" custScaleX="160834" custLinFactNeighborX="-31012" custLinFactNeighborY="-109">
        <dgm:presLayoutVars>
          <dgm:chPref val="3"/>
        </dgm:presLayoutVars>
      </dgm:prSet>
      <dgm:spPr/>
    </dgm:pt>
    <dgm:pt modelId="{3FB80970-1013-4BAE-9E33-A657440E258D}" type="pres">
      <dgm:prSet presAssocID="{82E2ED95-7B2C-42AA-86DA-28CD989687E5}" presName="level3hierChild" presStyleCnt="0"/>
      <dgm:spPr/>
    </dgm:pt>
  </dgm:ptLst>
  <dgm:cxnLst>
    <dgm:cxn modelId="{AE1FD50C-CE55-4D5D-9B4C-F41DB0E6F1FA}" type="presOf" srcId="{1999CC08-B57D-4A6C-81F3-0765D32FAF71}" destId="{F7349D56-EB03-4FD7-9AB8-9D4F043C36B1}" srcOrd="0" destOrd="0" presId="urn:microsoft.com/office/officeart/2005/8/layout/hierarchy2"/>
    <dgm:cxn modelId="{086EE01F-F93C-4593-B410-E6B9E0F70311}" type="presOf" srcId="{74EB603D-BD4B-491C-924B-BB88E265C813}" destId="{A50C47B5-0954-4A0B-90FC-2B251C85B827}" srcOrd="1" destOrd="0" presId="urn:microsoft.com/office/officeart/2005/8/layout/hierarchy2"/>
    <dgm:cxn modelId="{B806EC31-B2BE-454F-B402-63E34BADDD84}" type="presOf" srcId="{CABF0093-AC1E-43D4-ACA6-664E6E87FEBE}" destId="{29545C84-2F35-4956-8088-046F8A285ABD}" srcOrd="0" destOrd="0" presId="urn:microsoft.com/office/officeart/2005/8/layout/hierarchy2"/>
    <dgm:cxn modelId="{6EE4BE5B-3DB7-417B-9DCB-EDA5E4ECFA78}" srcId="{191B67E6-761B-4CEC-8843-9E8FAA9C4700}" destId="{AABACA99-1611-4EB1-8E01-961EA21C6B4E}" srcOrd="0" destOrd="0" parTransId="{74EB603D-BD4B-491C-924B-BB88E265C813}" sibTransId="{CC206F23-07C8-42C6-AC19-5856943BA8C1}"/>
    <dgm:cxn modelId="{2CEDC442-9A55-43AB-82B7-747D4126D66B}" type="presOf" srcId="{C7329C55-99FD-4050-B413-7619194F8D2E}" destId="{E128C141-EF8D-4F52-B67B-961D87D59377}" srcOrd="0" destOrd="0" presId="urn:microsoft.com/office/officeart/2005/8/layout/hierarchy2"/>
    <dgm:cxn modelId="{19FB8965-910D-42B8-8687-4E2985BCA6C1}" type="presOf" srcId="{191B67E6-761B-4CEC-8843-9E8FAA9C4700}" destId="{8E970588-97BA-44B3-A5E5-25A8DDB7CD33}" srcOrd="0" destOrd="0" presId="urn:microsoft.com/office/officeart/2005/8/layout/hierarchy2"/>
    <dgm:cxn modelId="{11F3A74A-DF15-4DF6-BA18-DE3F894F3503}" srcId="{191B67E6-761B-4CEC-8843-9E8FAA9C4700}" destId="{CABF0093-AC1E-43D4-ACA6-664E6E87FEBE}" srcOrd="2" destOrd="0" parTransId="{E15183FF-E978-4EB9-A997-CF0A3171CEEE}" sibTransId="{4AF15679-1216-43B2-9BE5-BD55644802AE}"/>
    <dgm:cxn modelId="{FE006A6B-CCF9-4512-83D0-D77A0938E1B7}" type="presOf" srcId="{74EB603D-BD4B-491C-924B-BB88E265C813}" destId="{5C8AC6DB-698C-404B-BF4B-B4B0E85D5812}" srcOrd="0" destOrd="0" presId="urn:microsoft.com/office/officeart/2005/8/layout/hierarchy2"/>
    <dgm:cxn modelId="{0742354D-BABF-4401-ACCF-CE0408E6F3B5}" type="presOf" srcId="{B67F93F7-D9FD-4CAD-B5A5-4D7A78943947}" destId="{14197BE2-FEAB-4FBC-BC4B-6B4EDBF3E256}" srcOrd="1" destOrd="0" presId="urn:microsoft.com/office/officeart/2005/8/layout/hierarchy2"/>
    <dgm:cxn modelId="{E9E58850-B0D6-4E84-AE52-9EF75396E40A}" srcId="{191B67E6-761B-4CEC-8843-9E8FAA9C4700}" destId="{C7329C55-99FD-4050-B413-7619194F8D2E}" srcOrd="1" destOrd="0" parTransId="{B67F93F7-D9FD-4CAD-B5A5-4D7A78943947}" sibTransId="{F1B68156-41CB-4CB9-87AB-2D5D3ACD693E}"/>
    <dgm:cxn modelId="{F9CED352-56A2-4603-8576-01EE5E7013C3}" srcId="{1999CC08-B57D-4A6C-81F3-0765D32FAF71}" destId="{191B67E6-761B-4CEC-8843-9E8FAA9C4700}" srcOrd="0" destOrd="0" parTransId="{FC230DC2-A86F-4E2A-A71E-5C47B022370F}" sibTransId="{4174FBFA-1468-479E-87E8-B8E832A12359}"/>
    <dgm:cxn modelId="{3622848B-2894-4B75-A33A-AFE4411E8DFA}" type="presOf" srcId="{98568C4F-E60B-4C1E-B72B-99BEE9DF017E}" destId="{37C8E1D7-FBBE-4D5B-AE93-0BA9DB2C4DFB}" srcOrd="0" destOrd="0" presId="urn:microsoft.com/office/officeart/2005/8/layout/hierarchy2"/>
    <dgm:cxn modelId="{2FC4C89F-6C36-4862-B424-62DCA4CB6EC7}" type="presOf" srcId="{E15183FF-E978-4EB9-A997-CF0A3171CEEE}" destId="{175659EE-8537-42CC-9987-A1DF07FA425B}" srcOrd="1" destOrd="0" presId="urn:microsoft.com/office/officeart/2005/8/layout/hierarchy2"/>
    <dgm:cxn modelId="{73A9ADBD-43F0-4026-98F4-BDB4311164E5}" type="presOf" srcId="{AABACA99-1611-4EB1-8E01-961EA21C6B4E}" destId="{33AF8F51-AFC3-43BA-AF3B-2EFA5651FD81}" srcOrd="0" destOrd="0" presId="urn:microsoft.com/office/officeart/2005/8/layout/hierarchy2"/>
    <dgm:cxn modelId="{E637C1C4-290F-4CDB-B304-AB5992E7EA19}" type="presOf" srcId="{82E2ED95-7B2C-42AA-86DA-28CD989687E5}" destId="{C18CFBCF-55C1-4D65-BB42-D07D03211649}" srcOrd="0" destOrd="0" presId="urn:microsoft.com/office/officeart/2005/8/layout/hierarchy2"/>
    <dgm:cxn modelId="{9ED0F6CF-65AF-40C0-AEA0-6D60C5536DD3}" srcId="{191B67E6-761B-4CEC-8843-9E8FAA9C4700}" destId="{82E2ED95-7B2C-42AA-86DA-28CD989687E5}" srcOrd="3" destOrd="0" parTransId="{98568C4F-E60B-4C1E-B72B-99BEE9DF017E}" sibTransId="{C792C152-2324-46D9-B6A3-FF0F14F93197}"/>
    <dgm:cxn modelId="{02762DD3-CD74-4708-A58D-B3680C6B73F6}" type="presOf" srcId="{B67F93F7-D9FD-4CAD-B5A5-4D7A78943947}" destId="{941A0EE8-C434-419E-B8A1-DDF977E770EB}" srcOrd="0" destOrd="0" presId="urn:microsoft.com/office/officeart/2005/8/layout/hierarchy2"/>
    <dgm:cxn modelId="{20D53AE5-A170-41C7-B3D9-ACD6638F7886}" type="presOf" srcId="{98568C4F-E60B-4C1E-B72B-99BEE9DF017E}" destId="{635B38C9-A438-452B-ADDB-C95B48A4A1BD}" srcOrd="1" destOrd="0" presId="urn:microsoft.com/office/officeart/2005/8/layout/hierarchy2"/>
    <dgm:cxn modelId="{CE6657E8-6CEA-4DE0-8E12-ED6A244AD60D}" type="presOf" srcId="{E15183FF-E978-4EB9-A997-CF0A3171CEEE}" destId="{CFBAF1A3-846D-4F98-8F8B-37CC44FBEF8D}" srcOrd="0" destOrd="0" presId="urn:microsoft.com/office/officeart/2005/8/layout/hierarchy2"/>
    <dgm:cxn modelId="{881198EE-C7FF-4F39-BDA6-C5A674C68D07}" type="presParOf" srcId="{F7349D56-EB03-4FD7-9AB8-9D4F043C36B1}" destId="{B3F144DC-96C4-4E18-9364-17C1AB875B3F}" srcOrd="0" destOrd="0" presId="urn:microsoft.com/office/officeart/2005/8/layout/hierarchy2"/>
    <dgm:cxn modelId="{6CE113A6-3849-455C-A7B7-BB93537CE62D}" type="presParOf" srcId="{B3F144DC-96C4-4E18-9364-17C1AB875B3F}" destId="{8E970588-97BA-44B3-A5E5-25A8DDB7CD33}" srcOrd="0" destOrd="0" presId="urn:microsoft.com/office/officeart/2005/8/layout/hierarchy2"/>
    <dgm:cxn modelId="{0D2B59CE-D72E-4999-8E87-CED647F603D0}" type="presParOf" srcId="{B3F144DC-96C4-4E18-9364-17C1AB875B3F}" destId="{DCB4B3FB-B442-4C01-952C-964F4FD041DF}" srcOrd="1" destOrd="0" presId="urn:microsoft.com/office/officeart/2005/8/layout/hierarchy2"/>
    <dgm:cxn modelId="{2A6CC53B-76BA-4857-AC58-D3370BD2CCA8}" type="presParOf" srcId="{DCB4B3FB-B442-4C01-952C-964F4FD041DF}" destId="{5C8AC6DB-698C-404B-BF4B-B4B0E85D5812}" srcOrd="0" destOrd="0" presId="urn:microsoft.com/office/officeart/2005/8/layout/hierarchy2"/>
    <dgm:cxn modelId="{5E0B02E8-D8F6-40DB-93D0-A52F8D3C7AF1}" type="presParOf" srcId="{5C8AC6DB-698C-404B-BF4B-B4B0E85D5812}" destId="{A50C47B5-0954-4A0B-90FC-2B251C85B827}" srcOrd="0" destOrd="0" presId="urn:microsoft.com/office/officeart/2005/8/layout/hierarchy2"/>
    <dgm:cxn modelId="{071C3F89-9463-4867-BAFA-E59A4736312B}" type="presParOf" srcId="{DCB4B3FB-B442-4C01-952C-964F4FD041DF}" destId="{3DAEEA08-304B-4F18-9D4F-09EA382F018B}" srcOrd="1" destOrd="0" presId="urn:microsoft.com/office/officeart/2005/8/layout/hierarchy2"/>
    <dgm:cxn modelId="{17C73977-5F7D-4048-BF07-9E81F9450566}" type="presParOf" srcId="{3DAEEA08-304B-4F18-9D4F-09EA382F018B}" destId="{33AF8F51-AFC3-43BA-AF3B-2EFA5651FD81}" srcOrd="0" destOrd="0" presId="urn:microsoft.com/office/officeart/2005/8/layout/hierarchy2"/>
    <dgm:cxn modelId="{2D17998A-60D4-4F81-8F3E-70545D7D9468}" type="presParOf" srcId="{3DAEEA08-304B-4F18-9D4F-09EA382F018B}" destId="{98E059F5-DBF4-49E0-A01F-9B359F81DC83}" srcOrd="1" destOrd="0" presId="urn:microsoft.com/office/officeart/2005/8/layout/hierarchy2"/>
    <dgm:cxn modelId="{0CB5BC90-EE65-4480-8459-CB0F9198F342}" type="presParOf" srcId="{DCB4B3FB-B442-4C01-952C-964F4FD041DF}" destId="{941A0EE8-C434-419E-B8A1-DDF977E770EB}" srcOrd="2" destOrd="0" presId="urn:microsoft.com/office/officeart/2005/8/layout/hierarchy2"/>
    <dgm:cxn modelId="{BD48BCC3-462F-46B0-AE11-CA27F2D60770}" type="presParOf" srcId="{941A0EE8-C434-419E-B8A1-DDF977E770EB}" destId="{14197BE2-FEAB-4FBC-BC4B-6B4EDBF3E256}" srcOrd="0" destOrd="0" presId="urn:microsoft.com/office/officeart/2005/8/layout/hierarchy2"/>
    <dgm:cxn modelId="{36FA193D-6DB2-45DE-AC5D-66422DB65E85}" type="presParOf" srcId="{DCB4B3FB-B442-4C01-952C-964F4FD041DF}" destId="{E830381B-C6B3-42C8-9B41-7A0C17B723AC}" srcOrd="3" destOrd="0" presId="urn:microsoft.com/office/officeart/2005/8/layout/hierarchy2"/>
    <dgm:cxn modelId="{65D65C98-30BA-43FD-9E08-BE0B8D61CDE4}" type="presParOf" srcId="{E830381B-C6B3-42C8-9B41-7A0C17B723AC}" destId="{E128C141-EF8D-4F52-B67B-961D87D59377}" srcOrd="0" destOrd="0" presId="urn:microsoft.com/office/officeart/2005/8/layout/hierarchy2"/>
    <dgm:cxn modelId="{1991FA33-53C0-41C1-B4FB-42B743F8BD85}" type="presParOf" srcId="{E830381B-C6B3-42C8-9B41-7A0C17B723AC}" destId="{D34352A0-F94F-4F81-AE02-B54EEFF8D349}" srcOrd="1" destOrd="0" presId="urn:microsoft.com/office/officeart/2005/8/layout/hierarchy2"/>
    <dgm:cxn modelId="{1ED62B6B-16DB-45D1-BF6A-DF0C3E2E7069}" type="presParOf" srcId="{DCB4B3FB-B442-4C01-952C-964F4FD041DF}" destId="{CFBAF1A3-846D-4F98-8F8B-37CC44FBEF8D}" srcOrd="4" destOrd="0" presId="urn:microsoft.com/office/officeart/2005/8/layout/hierarchy2"/>
    <dgm:cxn modelId="{D78D96FC-BC26-4B83-AEFD-E52F6DB20A28}" type="presParOf" srcId="{CFBAF1A3-846D-4F98-8F8B-37CC44FBEF8D}" destId="{175659EE-8537-42CC-9987-A1DF07FA425B}" srcOrd="0" destOrd="0" presId="urn:microsoft.com/office/officeart/2005/8/layout/hierarchy2"/>
    <dgm:cxn modelId="{430A637B-AC7B-453A-83BE-FD72C11C803A}" type="presParOf" srcId="{DCB4B3FB-B442-4C01-952C-964F4FD041DF}" destId="{745344CB-5866-4888-8C0F-E377F61B69DE}" srcOrd="5" destOrd="0" presId="urn:microsoft.com/office/officeart/2005/8/layout/hierarchy2"/>
    <dgm:cxn modelId="{0818FFE3-401B-4195-BD6C-24920A12F54C}" type="presParOf" srcId="{745344CB-5866-4888-8C0F-E377F61B69DE}" destId="{29545C84-2F35-4956-8088-046F8A285ABD}" srcOrd="0" destOrd="0" presId="urn:microsoft.com/office/officeart/2005/8/layout/hierarchy2"/>
    <dgm:cxn modelId="{FAA910D2-6D00-410D-BE7D-1990D3D7B39A}" type="presParOf" srcId="{745344CB-5866-4888-8C0F-E377F61B69DE}" destId="{C59EC002-49B7-4985-90EC-278D1A00B6B0}" srcOrd="1" destOrd="0" presId="urn:microsoft.com/office/officeart/2005/8/layout/hierarchy2"/>
    <dgm:cxn modelId="{A3D26691-41CF-4F34-8738-D8D0F430D37D}" type="presParOf" srcId="{DCB4B3FB-B442-4C01-952C-964F4FD041DF}" destId="{37C8E1D7-FBBE-4D5B-AE93-0BA9DB2C4DFB}" srcOrd="6" destOrd="0" presId="urn:microsoft.com/office/officeart/2005/8/layout/hierarchy2"/>
    <dgm:cxn modelId="{59A5FF98-18F4-40A5-BA8D-122E9C802A98}" type="presParOf" srcId="{37C8E1D7-FBBE-4D5B-AE93-0BA9DB2C4DFB}" destId="{635B38C9-A438-452B-ADDB-C95B48A4A1BD}" srcOrd="0" destOrd="0" presId="urn:microsoft.com/office/officeart/2005/8/layout/hierarchy2"/>
    <dgm:cxn modelId="{745D1907-BFF5-4FCD-9663-CC97BAA0FAC0}" type="presParOf" srcId="{DCB4B3FB-B442-4C01-952C-964F4FD041DF}" destId="{4CBCA919-6AFF-49E6-945E-D8E705F74BCE}" srcOrd="7" destOrd="0" presId="urn:microsoft.com/office/officeart/2005/8/layout/hierarchy2"/>
    <dgm:cxn modelId="{FF81CFE1-229D-4B2E-8C4A-92C8101F898A}" type="presParOf" srcId="{4CBCA919-6AFF-49E6-945E-D8E705F74BCE}" destId="{C18CFBCF-55C1-4D65-BB42-D07D03211649}" srcOrd="0" destOrd="0" presId="urn:microsoft.com/office/officeart/2005/8/layout/hierarchy2"/>
    <dgm:cxn modelId="{57920B8A-A09B-44A4-B146-C14A3038B4EB}" type="presParOf" srcId="{4CBCA919-6AFF-49E6-945E-D8E705F74BCE}" destId="{3FB80970-1013-4BAE-9E33-A657440E258D}" srcOrd="1" destOrd="0" presId="urn:microsoft.com/office/officeart/2005/8/layout/hierarchy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970588-97BA-44B3-A5E5-25A8DDB7CD33}">
      <dsp:nvSpPr>
        <dsp:cNvPr id="0" name=""/>
        <dsp:cNvSpPr/>
      </dsp:nvSpPr>
      <dsp:spPr>
        <a:xfrm>
          <a:off x="3583055" y="1130321"/>
          <a:ext cx="1603941" cy="66036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Kebijakan Dividen (Y)</a:t>
          </a:r>
          <a:endParaRPr lang="id-ID"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602396" y="1149662"/>
        <a:ext cx="1565259" cy="621680"/>
      </dsp:txXfrm>
    </dsp:sp>
    <dsp:sp modelId="{5C8AC6DB-698C-404B-BF4B-B4B0E85D5812}">
      <dsp:nvSpPr>
        <dsp:cNvPr id="0" name=""/>
        <dsp:cNvSpPr/>
      </dsp:nvSpPr>
      <dsp:spPr>
        <a:xfrm rot="13222029">
          <a:off x="2045633" y="875127"/>
          <a:ext cx="1745176" cy="40429"/>
        </a:xfrm>
        <a:custGeom>
          <a:avLst/>
          <a:gdLst/>
          <a:ahLst/>
          <a:cxnLst/>
          <a:rect l="0" t="0" r="0" b="0"/>
          <a:pathLst>
            <a:path>
              <a:moveTo>
                <a:pt x="0" y="20214"/>
              </a:moveTo>
              <a:lnTo>
                <a:pt x="1745176" y="20214"/>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id-ID"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10800000">
        <a:off x="2923205" y="956840"/>
        <a:ext cx="0" cy="0"/>
      </dsp:txXfrm>
    </dsp:sp>
    <dsp:sp modelId="{33AF8F51-AFC3-43BA-AF3B-2EFA5651FD81}">
      <dsp:nvSpPr>
        <dsp:cNvPr id="0" name=""/>
        <dsp:cNvSpPr/>
      </dsp:nvSpPr>
      <dsp:spPr>
        <a:xfrm>
          <a:off x="129212" y="0"/>
          <a:ext cx="2124175" cy="66036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Jaminan Aset (X1)</a:t>
          </a:r>
          <a:endParaRPr lang="id-ID"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48553" y="19341"/>
        <a:ext cx="2085493" cy="621680"/>
      </dsp:txXfrm>
    </dsp:sp>
    <dsp:sp modelId="{941A0EE8-C434-419E-B8A1-DDF977E770EB}">
      <dsp:nvSpPr>
        <dsp:cNvPr id="0" name=""/>
        <dsp:cNvSpPr/>
      </dsp:nvSpPr>
      <dsp:spPr>
        <a:xfrm rot="11735176">
          <a:off x="2228007" y="1254834"/>
          <a:ext cx="1380429" cy="40429"/>
        </a:xfrm>
        <a:custGeom>
          <a:avLst/>
          <a:gdLst/>
          <a:ahLst/>
          <a:cxnLst/>
          <a:rect l="0" t="0" r="0" b="0"/>
          <a:pathLst>
            <a:path>
              <a:moveTo>
                <a:pt x="0" y="20214"/>
              </a:moveTo>
              <a:lnTo>
                <a:pt x="1380429" y="20214"/>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id-ID"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10800000">
        <a:off x="2942190" y="1317563"/>
        <a:ext cx="0" cy="0"/>
      </dsp:txXfrm>
    </dsp:sp>
    <dsp:sp modelId="{E128C141-EF8D-4F52-B67B-961D87D59377}">
      <dsp:nvSpPr>
        <dsp:cNvPr id="0" name=""/>
        <dsp:cNvSpPr/>
      </dsp:nvSpPr>
      <dsp:spPr>
        <a:xfrm>
          <a:off x="129212" y="759415"/>
          <a:ext cx="2124175" cy="66036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Kesempatan Investasi (X2)</a:t>
          </a:r>
          <a:endParaRPr lang="id-ID"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48553" y="778756"/>
        <a:ext cx="2085493" cy="621680"/>
      </dsp:txXfrm>
    </dsp:sp>
    <dsp:sp modelId="{CFBAF1A3-846D-4F98-8F8B-37CC44FBEF8D}">
      <dsp:nvSpPr>
        <dsp:cNvPr id="0" name=""/>
        <dsp:cNvSpPr/>
      </dsp:nvSpPr>
      <dsp:spPr>
        <a:xfrm rot="9822740">
          <a:off x="2225590" y="1634543"/>
          <a:ext cx="1385263" cy="40429"/>
        </a:xfrm>
        <a:custGeom>
          <a:avLst/>
          <a:gdLst/>
          <a:ahLst/>
          <a:cxnLst/>
          <a:rect l="0" t="0" r="0" b="0"/>
          <a:pathLst>
            <a:path>
              <a:moveTo>
                <a:pt x="0" y="20214"/>
              </a:moveTo>
              <a:lnTo>
                <a:pt x="1385263" y="20214"/>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id-ID"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10800000">
        <a:off x="2961176" y="1678286"/>
        <a:ext cx="0" cy="0"/>
      </dsp:txXfrm>
    </dsp:sp>
    <dsp:sp modelId="{29545C84-2F35-4956-8088-046F8A285ABD}">
      <dsp:nvSpPr>
        <dsp:cNvPr id="0" name=""/>
        <dsp:cNvSpPr/>
      </dsp:nvSpPr>
      <dsp:spPr>
        <a:xfrm>
          <a:off x="129212" y="1518832"/>
          <a:ext cx="2124175" cy="66036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Kepemilikan</a:t>
          </a:r>
          <a:r>
            <a:rPr lang="en-US"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Institusional (X3)</a:t>
          </a:r>
          <a:endParaRPr lang="id-ID"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48553" y="1538173"/>
        <a:ext cx="2085493" cy="621680"/>
      </dsp:txXfrm>
    </dsp:sp>
    <dsp:sp modelId="{37C8E1D7-FBBE-4D5B-AE93-0BA9DB2C4DFB}">
      <dsp:nvSpPr>
        <dsp:cNvPr id="0" name=""/>
        <dsp:cNvSpPr/>
      </dsp:nvSpPr>
      <dsp:spPr>
        <a:xfrm rot="8351717">
          <a:off x="2039906" y="2014251"/>
          <a:ext cx="1756631" cy="40429"/>
        </a:xfrm>
        <a:custGeom>
          <a:avLst/>
          <a:gdLst/>
          <a:ahLst/>
          <a:cxnLst/>
          <a:rect l="0" t="0" r="0" b="0"/>
          <a:pathLst>
            <a:path>
              <a:moveTo>
                <a:pt x="0" y="20214"/>
              </a:moveTo>
              <a:lnTo>
                <a:pt x="1756631" y="20214"/>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id-ID"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10800000">
        <a:off x="2980161" y="2039010"/>
        <a:ext cx="0" cy="0"/>
      </dsp:txXfrm>
    </dsp:sp>
    <dsp:sp modelId="{C18CFBCF-55C1-4D65-BB42-D07D03211649}">
      <dsp:nvSpPr>
        <dsp:cNvPr id="0" name=""/>
        <dsp:cNvSpPr/>
      </dsp:nvSpPr>
      <dsp:spPr>
        <a:xfrm>
          <a:off x="129212" y="2278249"/>
          <a:ext cx="2124175" cy="66036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Pertumbuhan Perusahaan (X4)</a:t>
          </a:r>
          <a:endParaRPr lang="id-ID"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48553" y="2297590"/>
        <a:ext cx="2085493" cy="62168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80</Pages>
  <Words>39252</Words>
  <Characters>223742</Characters>
  <Application>Microsoft Office Word</Application>
  <DocSecurity>0</DocSecurity>
  <Lines>1864</Lines>
  <Paragraphs>524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RIZKI PRADANA</dc:creator>
  <cp:keywords/>
  <dc:description/>
  <cp:lastModifiedBy>MUHAMMAD RIZKI PRADANA</cp:lastModifiedBy>
  <cp:revision>4</cp:revision>
  <dcterms:created xsi:type="dcterms:W3CDTF">2024-08-13T07:44:00Z</dcterms:created>
  <dcterms:modified xsi:type="dcterms:W3CDTF">2024-08-13T08:39:00Z</dcterms:modified>
</cp:coreProperties>
</file>